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69D" w:rsidRPr="001F7948" w:rsidRDefault="00CA1D77" w:rsidP="00387E76">
      <w:pPr>
        <w:tabs>
          <w:tab w:val="left" w:pos="3969"/>
        </w:tabs>
        <w:spacing w:line="360" w:lineRule="auto"/>
        <w:ind w:right="2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               </w:t>
      </w:r>
      <w:r w:rsidR="00941E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</w:t>
      </w:r>
      <w:r w:rsidRPr="001F7948">
        <w:rPr>
          <w:rFonts w:ascii="Times New Roman" w:hAnsi="Times New Roman" w:cs="Times New Roman"/>
          <w:b/>
          <w:noProof/>
          <w:spacing w:val="-1"/>
          <w:sz w:val="24"/>
          <w:szCs w:val="24"/>
          <w:lang w:eastAsia="hr-HR"/>
        </w:rPr>
        <w:drawing>
          <wp:inline distT="0" distB="0" distL="0" distR="0" wp14:anchorId="44590591" wp14:editId="7F3BB178">
            <wp:extent cx="584886" cy="762000"/>
            <wp:effectExtent l="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29" cy="785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69D" w:rsidRPr="001F7948" w:rsidRDefault="00A12C32" w:rsidP="00387E76">
      <w:pPr>
        <w:spacing w:line="360" w:lineRule="auto"/>
        <w:ind w:right="2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b/>
          <w:spacing w:val="-1"/>
          <w:sz w:val="24"/>
          <w:szCs w:val="24"/>
        </w:rPr>
        <w:t>MINISTARSTVO UNUTARNJIH POSLOVA</w:t>
      </w: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12C32" w:rsidRPr="001F7948" w:rsidRDefault="00A12C32" w:rsidP="00387E76">
      <w:pPr>
        <w:spacing w:line="360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0" w:name="_GoBack"/>
      <w:bookmarkEnd w:id="0"/>
    </w:p>
    <w:p w:rsidR="00A12C32" w:rsidRPr="001F7948" w:rsidRDefault="00A12C32" w:rsidP="00387E76">
      <w:pPr>
        <w:spacing w:line="360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A12C32" w:rsidRPr="001F7948" w:rsidRDefault="00A12C32" w:rsidP="00387E76">
      <w:pPr>
        <w:spacing w:line="360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907CB6" w:rsidRDefault="00C21579" w:rsidP="00387E76">
      <w:pPr>
        <w:pStyle w:val="BodyText"/>
        <w:spacing w:line="360" w:lineRule="auto"/>
        <w:jc w:val="center"/>
        <w:rPr>
          <w:rStyle w:val="BookTitle"/>
          <w:i w:val="0"/>
        </w:rPr>
      </w:pPr>
      <w:r w:rsidRPr="00C21579">
        <w:rPr>
          <w:rStyle w:val="BookTitle"/>
          <w:i w:val="0"/>
        </w:rPr>
        <w:t xml:space="preserve">IZVJEŠĆE O PROVEDBI </w:t>
      </w:r>
    </w:p>
    <w:p w:rsidR="006C469D" w:rsidRPr="00C21579" w:rsidRDefault="00C21579" w:rsidP="00387E76">
      <w:pPr>
        <w:pStyle w:val="BodyText"/>
        <w:spacing w:line="360" w:lineRule="auto"/>
        <w:jc w:val="center"/>
        <w:rPr>
          <w:rStyle w:val="BookTitle"/>
          <w:i w:val="0"/>
        </w:rPr>
      </w:pPr>
      <w:r w:rsidRPr="00C21579">
        <w:rPr>
          <w:rStyle w:val="BookTitle"/>
          <w:i w:val="0"/>
        </w:rPr>
        <w:t>STRATEGIJE UPRAVLJANJA RIZICIMA OD KATASTROFA DO 2030. GODINE ZA 2023. GODINU</w:t>
      </w:r>
    </w:p>
    <w:p w:rsidR="006C469D" w:rsidRPr="001F7948" w:rsidRDefault="006C469D" w:rsidP="00387E76">
      <w:pPr>
        <w:spacing w:line="360" w:lineRule="auto"/>
        <w:ind w:right="2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21579" w:rsidRDefault="00C21579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21579" w:rsidRPr="001F7948" w:rsidRDefault="00C21579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6C469D" w:rsidP="00387E76">
      <w:pPr>
        <w:spacing w:line="360" w:lineRule="auto"/>
        <w:ind w:right="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C469D" w:rsidRPr="001F7948" w:rsidRDefault="007D6C57" w:rsidP="00387E76">
      <w:pPr>
        <w:spacing w:line="360" w:lineRule="auto"/>
        <w:ind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Lip</w:t>
      </w:r>
      <w:r w:rsidR="00C21579">
        <w:rPr>
          <w:rFonts w:ascii="Times New Roman" w:hAnsi="Times New Roman" w:cs="Times New Roman"/>
          <w:spacing w:val="-1"/>
          <w:sz w:val="24"/>
          <w:szCs w:val="24"/>
        </w:rPr>
        <w:t>anj</w:t>
      </w:r>
      <w:r w:rsidR="00CA3876">
        <w:rPr>
          <w:rFonts w:ascii="Times New Roman" w:hAnsi="Times New Roman" w:cs="Times New Roman"/>
          <w:spacing w:val="-1"/>
          <w:sz w:val="24"/>
          <w:szCs w:val="24"/>
        </w:rPr>
        <w:t xml:space="preserve"> 2024.</w:t>
      </w:r>
      <w:r w:rsidR="00387E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D66A3">
        <w:rPr>
          <w:rFonts w:ascii="Times New Roman" w:hAnsi="Times New Roman" w:cs="Times New Roman"/>
          <w:spacing w:val="-1"/>
          <w:sz w:val="24"/>
          <w:szCs w:val="24"/>
        </w:rPr>
        <w:t>godine</w:t>
      </w:r>
    </w:p>
    <w:sdt>
      <w:sdtPr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id w:val="-54607252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Cs/>
          <w:sz w:val="22"/>
          <w:szCs w:val="22"/>
        </w:rPr>
      </w:sdtEndPr>
      <w:sdtContent>
        <w:p w:rsidR="00CE1E8C" w:rsidRPr="000F53A0" w:rsidRDefault="00CE1E8C" w:rsidP="00726887">
          <w:pPr>
            <w:pStyle w:val="TOCHeading"/>
            <w:spacing w:before="0" w:line="36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F53A0">
            <w:rPr>
              <w:rFonts w:ascii="Times New Roman" w:hAnsi="Times New Roman" w:cs="Times New Roman"/>
              <w:b/>
              <w:sz w:val="24"/>
              <w:szCs w:val="24"/>
            </w:rPr>
            <w:t>Sadržaj</w:t>
          </w:r>
        </w:p>
        <w:p w:rsidR="00726887" w:rsidRDefault="00CE1E8C" w:rsidP="00726887">
          <w:pPr>
            <w:pStyle w:val="TOC1"/>
            <w:tabs>
              <w:tab w:val="left" w:pos="660"/>
              <w:tab w:val="right" w:leader="dot" w:pos="9016"/>
            </w:tabs>
            <w:spacing w:line="360" w:lineRule="auto"/>
            <w:rPr>
              <w:rFonts w:eastAsiaTheme="minorEastAsia"/>
              <w:noProof/>
              <w:lang w:eastAsia="hr-HR"/>
            </w:rPr>
          </w:pPr>
          <w:r w:rsidRPr="00A9054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A90546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A9054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72274832" w:history="1"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1.</w:t>
            </w:r>
            <w:r w:rsidR="00726887">
              <w:rPr>
                <w:rFonts w:eastAsiaTheme="minorEastAsia"/>
                <w:noProof/>
                <w:lang w:eastAsia="hr-HR"/>
              </w:rPr>
              <w:tab/>
            </w:r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Uvod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_Toc172274832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2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854FD8" w:rsidP="00726887">
          <w:pPr>
            <w:pStyle w:val="TOC1"/>
            <w:tabs>
              <w:tab w:val="left" w:pos="660"/>
              <w:tab w:val="right" w:leader="dot" w:pos="9016"/>
            </w:tabs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72274833" w:history="1"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2.</w:t>
            </w:r>
            <w:r w:rsidR="00726887">
              <w:rPr>
                <w:rFonts w:eastAsiaTheme="minorEastAsia"/>
                <w:noProof/>
                <w:lang w:eastAsia="hr-HR"/>
              </w:rPr>
              <w:tab/>
            </w:r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Izvješće o provedbi strateških ciljeva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_Toc172274833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4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854FD8" w:rsidP="00726887">
          <w:pPr>
            <w:pStyle w:val="TOC2"/>
            <w:tabs>
              <w:tab w:val="left" w:pos="880"/>
              <w:tab w:val="right" w:leader="dot" w:pos="9016"/>
            </w:tabs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72274834" w:history="1"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2.1.</w:t>
            </w:r>
            <w:r w:rsidR="00726887">
              <w:rPr>
                <w:rFonts w:eastAsiaTheme="minorEastAsia"/>
                <w:noProof/>
                <w:lang w:eastAsia="hr-HR"/>
              </w:rPr>
              <w:tab/>
            </w:r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Strateški cilj 1. Smanjenje rizika od katastrofa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_Toc172274834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4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854FD8" w:rsidP="00726887">
          <w:pPr>
            <w:pStyle w:val="TOC2"/>
            <w:tabs>
              <w:tab w:val="right" w:leader="dot" w:pos="9016"/>
            </w:tabs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72274835" w:history="1"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2.1.1. Ostvarene vrijednosti pokazatelja uspješnosti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_Toc172274835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5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854FD8" w:rsidP="00726887">
          <w:pPr>
            <w:pStyle w:val="TOC3"/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72274836" w:history="1"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2.1.2. Opis napretka u provedbi strateškog cilja 1.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_Toc172274836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5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854FD8" w:rsidP="00726887">
          <w:pPr>
            <w:pStyle w:val="TOC2"/>
            <w:tabs>
              <w:tab w:val="left" w:pos="880"/>
              <w:tab w:val="right" w:leader="dot" w:pos="9016"/>
            </w:tabs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72274837" w:history="1"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2.2.</w:t>
            </w:r>
            <w:r w:rsidR="00726887">
              <w:rPr>
                <w:rFonts w:eastAsiaTheme="minorEastAsia"/>
                <w:noProof/>
                <w:lang w:eastAsia="hr-HR"/>
              </w:rPr>
              <w:tab/>
            </w:r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Strateški cilj 2. - Povećanje spremnosti za upravljanje u katastrofama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_Toc172274837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8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854FD8" w:rsidP="00726887">
          <w:pPr>
            <w:pStyle w:val="TOC3"/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72274838" w:history="1">
            <w:r w:rsidR="00726887" w:rsidRPr="00395D7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2.2.1.</w:t>
            </w:r>
            <w:r w:rsidR="00726887">
              <w:rPr>
                <w:rFonts w:eastAsiaTheme="minorEastAsia"/>
                <w:noProof/>
                <w:lang w:eastAsia="hr-HR"/>
              </w:rPr>
              <w:tab/>
            </w:r>
            <w:r w:rsidR="00726887" w:rsidRPr="00395D7D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Ostvarene vrijednosti pokazatelja uspješnosti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_Toc172274838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8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854FD8" w:rsidP="00726887">
          <w:pPr>
            <w:pStyle w:val="TOC3"/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72274839" w:history="1"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2.2.2.</w:t>
            </w:r>
            <w:r w:rsidR="00726887">
              <w:rPr>
                <w:rFonts w:eastAsiaTheme="minorEastAsia"/>
                <w:noProof/>
                <w:lang w:eastAsia="hr-HR"/>
              </w:rPr>
              <w:tab/>
            </w:r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Opis napretka u provedbi strateškog cilja 2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_Toc172274839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9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854FD8" w:rsidP="00726887">
          <w:pPr>
            <w:pStyle w:val="TOC1"/>
            <w:tabs>
              <w:tab w:val="left" w:pos="660"/>
              <w:tab w:val="right" w:leader="dot" w:pos="9016"/>
            </w:tabs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72274840" w:history="1"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3.</w:t>
            </w:r>
            <w:r w:rsidR="00726887">
              <w:rPr>
                <w:rFonts w:eastAsiaTheme="minorEastAsia"/>
                <w:noProof/>
                <w:lang w:eastAsia="hr-HR"/>
              </w:rPr>
              <w:tab/>
            </w:r>
            <w:r w:rsidR="00726887" w:rsidRPr="00395D7D">
              <w:rPr>
                <w:rStyle w:val="Hyperlink"/>
                <w:rFonts w:ascii="Times New Roman" w:hAnsi="Times New Roman" w:cs="Times New Roman"/>
                <w:b/>
                <w:noProof/>
              </w:rPr>
              <w:t>Zaključak</w:t>
            </w:r>
            <w:r w:rsidR="00726887">
              <w:rPr>
                <w:noProof/>
                <w:webHidden/>
              </w:rPr>
              <w:tab/>
            </w:r>
            <w:r w:rsidR="00726887">
              <w:rPr>
                <w:noProof/>
                <w:webHidden/>
              </w:rPr>
              <w:fldChar w:fldCharType="begin"/>
            </w:r>
            <w:r w:rsidR="00726887">
              <w:rPr>
                <w:noProof/>
                <w:webHidden/>
              </w:rPr>
              <w:instrText xml:space="preserve"> PAGEREF _Toc172274840 \h </w:instrText>
            </w:r>
            <w:r w:rsidR="00726887">
              <w:rPr>
                <w:noProof/>
                <w:webHidden/>
              </w:rPr>
            </w:r>
            <w:r w:rsidR="00726887">
              <w:rPr>
                <w:noProof/>
                <w:webHidden/>
              </w:rPr>
              <w:fldChar w:fldCharType="separate"/>
            </w:r>
            <w:r w:rsidR="00726887">
              <w:rPr>
                <w:noProof/>
                <w:webHidden/>
              </w:rPr>
              <w:t>11</w:t>
            </w:r>
            <w:r w:rsidR="00726887">
              <w:rPr>
                <w:noProof/>
                <w:webHidden/>
              </w:rPr>
              <w:fldChar w:fldCharType="end"/>
            </w:r>
          </w:hyperlink>
        </w:p>
        <w:p w:rsidR="00726887" w:rsidRDefault="00CE1E8C" w:rsidP="00726887">
          <w:pPr>
            <w:spacing w:line="360" w:lineRule="auto"/>
            <w:rPr>
              <w:b/>
              <w:bCs/>
            </w:rPr>
          </w:pPr>
          <w:r w:rsidRPr="00A90546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6C469D" w:rsidRPr="00726887" w:rsidRDefault="006C469D" w:rsidP="00726887">
      <w:pPr>
        <w:spacing w:line="360" w:lineRule="auto"/>
      </w:pPr>
      <w:r w:rsidRPr="001F794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469D" w:rsidRPr="00422C40" w:rsidRDefault="006C469D" w:rsidP="00387E76">
      <w:pPr>
        <w:pStyle w:val="Heading1"/>
        <w:numPr>
          <w:ilvl w:val="0"/>
          <w:numId w:val="10"/>
        </w:numPr>
        <w:spacing w:before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137201103"/>
      <w:bookmarkStart w:id="2" w:name="_Toc172274832"/>
      <w:r w:rsidRPr="00422C40">
        <w:rPr>
          <w:rFonts w:ascii="Times New Roman" w:hAnsi="Times New Roman" w:cs="Times New Roman"/>
          <w:b/>
          <w:sz w:val="24"/>
          <w:szCs w:val="24"/>
        </w:rPr>
        <w:lastRenderedPageBreak/>
        <w:t>Uvod</w:t>
      </w:r>
      <w:bookmarkEnd w:id="1"/>
      <w:bookmarkEnd w:id="2"/>
    </w:p>
    <w:p w:rsidR="006C469D" w:rsidRPr="001F7948" w:rsidRDefault="006C469D" w:rsidP="00387E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16028455"/>
    </w:p>
    <w:p w:rsidR="00387E76" w:rsidRDefault="00631112" w:rsidP="00387E76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Strategija upravljanja rizicima od katastrofa do 2030. godine</w:t>
      </w:r>
      <w:r w:rsidR="0068102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r w:rsidR="00941E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u daljnjem tekstu: </w:t>
      </w:r>
      <w:r w:rsidR="0068102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Strategija)</w:t>
      </w:r>
      <w:r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dugoročni je akt strateškog planiranja koj</w:t>
      </w:r>
      <w:r w:rsidR="003A617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i</w:t>
      </w:r>
      <w:r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je, s pripadajućim </w:t>
      </w:r>
      <w:r w:rsidR="000B3904" w:rsidRPr="000B390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Akcijski</w:t>
      </w:r>
      <w:r w:rsidR="000B390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m</w:t>
      </w:r>
      <w:r w:rsidR="000B3904" w:rsidRPr="000B390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plan</w:t>
      </w:r>
      <w:r w:rsidR="000B390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om</w:t>
      </w:r>
      <w:r w:rsidR="000B3904" w:rsidRPr="000B390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upravljanja rizicima od katastrofa za razdoblje do 2024. godine</w:t>
      </w:r>
      <w:r w:rsidR="005943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(</w:t>
      </w:r>
      <w:r w:rsidR="00941E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u daljnjem tekstu: </w:t>
      </w:r>
      <w:r w:rsidR="0059431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Akcijski plan)</w:t>
      </w:r>
      <w:r w:rsidR="000B390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donijela Vlada Republike Hrva</w:t>
      </w:r>
      <w:r w:rsidR="009640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tske u listopadu 2022. godine.</w:t>
      </w:r>
    </w:p>
    <w:p w:rsidR="00726887" w:rsidRDefault="00726887" w:rsidP="00387E76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631112" w:rsidRPr="001F7948" w:rsidRDefault="0096404D" w:rsidP="00387E76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Strategija je izrađena </w:t>
      </w:r>
      <w:r w:rsidR="000B3904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u skladu s</w:t>
      </w:r>
      <w:r w:rsidR="0063111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obavezama iz članka 10. Zakona o sustavu civilne zaštite („Narodne novine“</w:t>
      </w:r>
      <w:r w:rsidR="00941E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63111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br. 82/15, 118/18, 31/20, 20/21</w:t>
      </w:r>
      <w:r w:rsidR="00941E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</w:t>
      </w:r>
      <w:r w:rsidR="0063111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114/22</w:t>
      </w:r>
      <w:r w:rsidR="00A12C3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) </w:t>
      </w:r>
      <w:r w:rsidR="00AD2B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</w:t>
      </w:r>
      <w:r w:rsidR="00A12C3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Zakon</w:t>
      </w:r>
      <w:r w:rsidR="00AD2B0C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</w:t>
      </w:r>
      <w:r w:rsidR="00A12C3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o sustavu strateškog planiranja i upravljanja razvojem Republike Hrvatske (</w:t>
      </w:r>
      <w:r w:rsidR="00941E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„</w:t>
      </w:r>
      <w:r w:rsidR="00A12C3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N</w:t>
      </w:r>
      <w:r w:rsidR="00941E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arodne novine“, br.</w:t>
      </w:r>
      <w:r w:rsidR="00A12C3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123/17</w:t>
      </w:r>
      <w:r w:rsidR="00941E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i</w:t>
      </w:r>
      <w:r w:rsidR="00A12C3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151/22).</w:t>
      </w:r>
    </w:p>
    <w:p w:rsidR="0053190A" w:rsidRDefault="0053190A" w:rsidP="00387E7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11224" w:rsidRPr="001F7948" w:rsidRDefault="00311224" w:rsidP="00387E7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948">
        <w:rPr>
          <w:rFonts w:ascii="Times New Roman" w:hAnsi="Times New Roman" w:cs="Times New Roman"/>
          <w:iCs/>
          <w:sz w:val="24"/>
          <w:szCs w:val="24"/>
        </w:rPr>
        <w:t xml:space="preserve">Ovaj strateški dokument </w:t>
      </w:r>
      <w:r w:rsidR="003A617A" w:rsidRPr="001F7948">
        <w:rPr>
          <w:rFonts w:ascii="Times New Roman" w:hAnsi="Times New Roman" w:cs="Times New Roman"/>
          <w:iCs/>
          <w:sz w:val="24"/>
          <w:szCs w:val="24"/>
        </w:rPr>
        <w:t xml:space="preserve">preduvjet </w:t>
      </w:r>
      <w:r w:rsidRPr="001F7948">
        <w:rPr>
          <w:rFonts w:ascii="Times New Roman" w:hAnsi="Times New Roman" w:cs="Times New Roman"/>
          <w:iCs/>
          <w:sz w:val="24"/>
          <w:szCs w:val="24"/>
        </w:rPr>
        <w:t>je i za korištenje sredstava iz europskih fondova, programa i instrumenata u financijskom razdoblju 2021.-2027.</w:t>
      </w:r>
    </w:p>
    <w:p w:rsidR="0053190A" w:rsidRDefault="0053190A" w:rsidP="00387E76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F7BBE" w:rsidRPr="001F7948" w:rsidRDefault="00631112" w:rsidP="00387E76">
      <w:pPr>
        <w:spacing w:line="36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1F7948">
        <w:rPr>
          <w:rFonts w:ascii="Times New Roman" w:hAnsi="Times New Roman" w:cs="Times New Roman"/>
          <w:iCs/>
          <w:sz w:val="24"/>
          <w:szCs w:val="24"/>
        </w:rPr>
        <w:t>Strategija</w:t>
      </w:r>
      <w:r w:rsidR="00311224" w:rsidRPr="001F7948">
        <w:rPr>
          <w:rFonts w:ascii="Times New Roman" w:hAnsi="Times New Roman" w:cs="Times New Roman"/>
          <w:iCs/>
          <w:sz w:val="24"/>
          <w:szCs w:val="24"/>
        </w:rPr>
        <w:t xml:space="preserve"> je primjer</w:t>
      </w:r>
      <w:r w:rsidRPr="001F794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C4A02" w:rsidRPr="001F7948">
        <w:rPr>
          <w:rFonts w:ascii="Times New Roman" w:hAnsi="Times New Roman" w:cs="Times New Roman"/>
          <w:iCs/>
          <w:sz w:val="24"/>
          <w:szCs w:val="24"/>
        </w:rPr>
        <w:t>proaktivnog pristupa upravljanju rizicima</w:t>
      </w:r>
      <w:r w:rsidR="003F7BBE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E63D0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koji podrazumijeva</w:t>
      </w:r>
      <w:r w:rsidR="003F7BBE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planiranje i provođenje mjera za sprječavanje i ublažavanje katastrofa</w:t>
      </w:r>
      <w:r w:rsidR="003F7BBE" w:rsidRPr="001F7948">
        <w:rPr>
          <w:rFonts w:ascii="Times New Roman" w:hAnsi="Times New Roman" w:cs="Times New Roman"/>
          <w:iCs/>
          <w:sz w:val="24"/>
          <w:szCs w:val="24"/>
        </w:rPr>
        <w:t xml:space="preserve"> te </w:t>
      </w:r>
      <w:r w:rsidR="003F7BBE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povećanj</w:t>
      </w:r>
      <w:r w:rsidR="0041500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</w:t>
      </w:r>
      <w:r w:rsidR="003F7BBE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spremnosti Republike Hrvatske da na učinkovitiji način reagira</w:t>
      </w:r>
      <w:r w:rsidR="0041500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na rizik</w:t>
      </w:r>
      <w:r w:rsidR="0096404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</w:t>
      </w:r>
      <w:r w:rsidR="00D72DAA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="00415002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kao i na pojavu katastrofe</w:t>
      </w:r>
      <w:r w:rsidR="003F7BBE" w:rsidRPr="001F794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BB3DDA" w:rsidRPr="001F7948" w:rsidRDefault="00631112" w:rsidP="00387E76">
      <w:pPr>
        <w:widowControl/>
        <w:spacing w:line="360" w:lineRule="auto"/>
        <w:jc w:val="both"/>
        <w:rPr>
          <w:rFonts w:ascii="Times New Roman" w:eastAsia="Trebuchet MS" w:hAnsi="Times New Roman" w:cs="Calibri"/>
          <w:sz w:val="24"/>
        </w:rPr>
      </w:pPr>
      <w:r w:rsidRPr="001F7948">
        <w:rPr>
          <w:rFonts w:ascii="Times New Roman" w:eastAsia="Trebuchet MS" w:hAnsi="Times New Roman" w:cs="Calibri"/>
          <w:sz w:val="24"/>
        </w:rPr>
        <w:t>Dugoročna razvojna vizija definirana Strategijom je</w:t>
      </w:r>
      <w:r w:rsidR="00BB3DDA" w:rsidRPr="001F7948">
        <w:rPr>
          <w:rFonts w:ascii="Times New Roman" w:eastAsia="Trebuchet MS" w:hAnsi="Times New Roman" w:cs="Calibri"/>
          <w:sz w:val="24"/>
        </w:rPr>
        <w:t xml:space="preserve">: </w:t>
      </w:r>
      <w:r w:rsidR="00BB3DDA" w:rsidRPr="001F7948">
        <w:rPr>
          <w:rFonts w:ascii="Times New Roman" w:eastAsia="Trebuchet MS" w:hAnsi="Times New Roman" w:cs="Calibri"/>
          <w:b/>
          <w:sz w:val="24"/>
        </w:rPr>
        <w:t>Republika Hrvatska otpornija na katastrofe</w:t>
      </w:r>
      <w:r w:rsidR="00E55512">
        <w:rPr>
          <w:rFonts w:ascii="Times New Roman" w:eastAsia="Trebuchet MS" w:hAnsi="Times New Roman" w:cs="Calibri"/>
          <w:sz w:val="24"/>
        </w:rPr>
        <w:t>,</w:t>
      </w:r>
      <w:r w:rsidR="0096404D">
        <w:rPr>
          <w:rFonts w:ascii="Times New Roman" w:eastAsia="Trebuchet MS" w:hAnsi="Times New Roman" w:cs="Calibri"/>
          <w:sz w:val="24"/>
        </w:rPr>
        <w:t xml:space="preserve"> </w:t>
      </w:r>
      <w:r w:rsidR="00D72DAA">
        <w:rPr>
          <w:rFonts w:ascii="Times New Roman" w:hAnsi="Times New Roman" w:cs="Times New Roman"/>
          <w:bCs/>
          <w:sz w:val="24"/>
          <w:szCs w:val="24"/>
        </w:rPr>
        <w:t xml:space="preserve">kroz ostvarenje </w:t>
      </w:r>
      <w:r w:rsidR="00BB3DDA" w:rsidRPr="001F7948">
        <w:rPr>
          <w:rFonts w:ascii="Times New Roman" w:hAnsi="Times New Roman" w:cs="Times New Roman"/>
          <w:sz w:val="24"/>
          <w:szCs w:val="24"/>
        </w:rPr>
        <w:t>dva strateška cilja:</w:t>
      </w:r>
    </w:p>
    <w:p w:rsidR="00BB3DDA" w:rsidRPr="001F7948" w:rsidRDefault="00BB3DDA" w:rsidP="00387E7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1F7948">
        <w:rPr>
          <w:rFonts w:ascii="Times New Roman" w:hAnsi="Times New Roman" w:cs="Times New Roman"/>
          <w:szCs w:val="24"/>
        </w:rPr>
        <w:t>Smanjenje rizika od katastrofa</w:t>
      </w:r>
    </w:p>
    <w:p w:rsidR="00387E76" w:rsidRDefault="00BB3DDA" w:rsidP="00387E7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1F7948">
        <w:rPr>
          <w:rFonts w:ascii="Times New Roman" w:hAnsi="Times New Roman" w:cs="Times New Roman"/>
          <w:szCs w:val="24"/>
        </w:rPr>
        <w:t>Povećanje spremnosti za upravljanje u katastrofama.</w:t>
      </w:r>
    </w:p>
    <w:p w:rsidR="00387E76" w:rsidRPr="00387E76" w:rsidRDefault="00387E76" w:rsidP="00387E76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5315D7" w:rsidRDefault="003B24BB" w:rsidP="00387E76">
      <w:pPr>
        <w:pStyle w:val="BodyText"/>
        <w:spacing w:line="360" w:lineRule="auto"/>
        <w:ind w:left="0"/>
        <w:jc w:val="both"/>
        <w:rPr>
          <w:rFonts w:cs="Times New Roman"/>
        </w:rPr>
      </w:pPr>
      <w:r w:rsidRPr="001F7948">
        <w:rPr>
          <w:rFonts w:cs="Times New Roman"/>
        </w:rPr>
        <w:t xml:space="preserve">Upravljanje </w:t>
      </w:r>
      <w:r w:rsidR="00C807E7">
        <w:rPr>
          <w:rFonts w:cs="Times New Roman"/>
        </w:rPr>
        <w:t>rizicima</w:t>
      </w:r>
      <w:r w:rsidR="00C807E7" w:rsidRPr="001F7948">
        <w:rPr>
          <w:rFonts w:cs="Times New Roman"/>
        </w:rPr>
        <w:t xml:space="preserve"> </w:t>
      </w:r>
      <w:r w:rsidRPr="001F7948">
        <w:rPr>
          <w:rFonts w:cs="Times New Roman"/>
        </w:rPr>
        <w:t>od katastrofa je višesektorsko područje koje uključuje javne politike koje trebaju zajednički djelovati u cilju poboljšanja preventivnih aktivnosti, odgovora i oporavka</w:t>
      </w:r>
      <w:r w:rsidR="00FB172B">
        <w:rPr>
          <w:rFonts w:cs="Times New Roman"/>
        </w:rPr>
        <w:t>.</w:t>
      </w:r>
      <w:r w:rsidRPr="001F7948">
        <w:rPr>
          <w:rFonts w:cs="Times New Roman"/>
        </w:rPr>
        <w:t xml:space="preserve"> </w:t>
      </w:r>
    </w:p>
    <w:p w:rsidR="00726887" w:rsidRDefault="00726887" w:rsidP="00387E76">
      <w:pPr>
        <w:pStyle w:val="BodyText"/>
        <w:spacing w:line="360" w:lineRule="auto"/>
        <w:ind w:left="0"/>
        <w:jc w:val="both"/>
        <w:rPr>
          <w:rFonts w:cs="Times New Roman"/>
        </w:rPr>
      </w:pPr>
    </w:p>
    <w:p w:rsidR="006E2C7B" w:rsidRPr="001F7948" w:rsidRDefault="00013E7B" w:rsidP="00387E76">
      <w:pPr>
        <w:pStyle w:val="BodyText"/>
        <w:spacing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>U</w:t>
      </w:r>
      <w:r w:rsidR="006E2C7B" w:rsidRPr="001F7948">
        <w:rPr>
          <w:rFonts w:cs="Times New Roman"/>
        </w:rPr>
        <w:t xml:space="preserve"> provedb</w:t>
      </w:r>
      <w:r w:rsidR="00C81D00" w:rsidRPr="001F7948">
        <w:rPr>
          <w:rFonts w:cs="Times New Roman"/>
        </w:rPr>
        <w:t>u</w:t>
      </w:r>
      <w:r w:rsidR="006E2C7B" w:rsidRPr="001F7948">
        <w:rPr>
          <w:rFonts w:cs="Times New Roman"/>
        </w:rPr>
        <w:t xml:space="preserve"> Strategije</w:t>
      </w:r>
      <w:r w:rsidR="00E55512">
        <w:rPr>
          <w:rFonts w:cs="Times New Roman"/>
        </w:rPr>
        <w:t>,</w:t>
      </w:r>
      <w:r w:rsidR="006E2C7B" w:rsidRPr="001F7948">
        <w:rPr>
          <w:rFonts w:cs="Times New Roman"/>
        </w:rPr>
        <w:t xml:space="preserve"> </w:t>
      </w:r>
      <w:r w:rsidR="005315D7">
        <w:rPr>
          <w:rFonts w:cs="Times New Roman"/>
        </w:rPr>
        <w:t xml:space="preserve">uz </w:t>
      </w:r>
      <w:r w:rsidR="005315D7" w:rsidRPr="005315D7">
        <w:rPr>
          <w:rFonts w:cs="Times New Roman"/>
        </w:rPr>
        <w:t>Ministarstv</w:t>
      </w:r>
      <w:r w:rsidR="00941E86">
        <w:rPr>
          <w:rFonts w:cs="Times New Roman"/>
        </w:rPr>
        <w:t>o</w:t>
      </w:r>
      <w:r w:rsidR="005315D7" w:rsidRPr="005315D7">
        <w:rPr>
          <w:rFonts w:cs="Times New Roman"/>
        </w:rPr>
        <w:t xml:space="preserve"> unutarnjih poslova</w:t>
      </w:r>
      <w:r w:rsidR="00941E86">
        <w:rPr>
          <w:rFonts w:cs="Times New Roman"/>
        </w:rPr>
        <w:t xml:space="preserve">, </w:t>
      </w:r>
      <w:r w:rsidR="006E2C7B" w:rsidRPr="001F7948">
        <w:rPr>
          <w:rFonts w:cs="Times New Roman"/>
        </w:rPr>
        <w:t xml:space="preserve">uključena su </w:t>
      </w:r>
      <w:r w:rsidR="00C807E7">
        <w:rPr>
          <w:rFonts w:cs="Times New Roman"/>
        </w:rPr>
        <w:t xml:space="preserve">i druga </w:t>
      </w:r>
      <w:r w:rsidR="006E2C7B" w:rsidRPr="001F7948">
        <w:rPr>
          <w:rFonts w:cs="Times New Roman"/>
        </w:rPr>
        <w:t>tijela koja su sudjelovala u izradi Strategije kroz Hrvatsku platformu za smanjenje rizika od katastrofa:</w:t>
      </w:r>
    </w:p>
    <w:p w:rsidR="006E2C7B" w:rsidRPr="001F7948" w:rsidRDefault="006B1E25" w:rsidP="00387E76">
      <w:pPr>
        <w:pStyle w:val="BodyTex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6E2C7B" w:rsidRPr="001F7948">
        <w:rPr>
          <w:rFonts w:cs="Times New Roman"/>
        </w:rPr>
        <w:t>inistarstvo nadležno za poljoprivredu – nadležno za bolesti bilja i suše</w:t>
      </w:r>
    </w:p>
    <w:p w:rsidR="006E2C7B" w:rsidRPr="001F7948" w:rsidRDefault="006B1E25" w:rsidP="00387E76">
      <w:pPr>
        <w:pStyle w:val="BodyTex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6E2C7B" w:rsidRPr="001F7948">
        <w:rPr>
          <w:rFonts w:cs="Times New Roman"/>
        </w:rPr>
        <w:t>inistarstvo nadležno za zdravstvo – nadležno za ekstremne temperature, epidemije i pandemije</w:t>
      </w:r>
    </w:p>
    <w:p w:rsidR="006E2C7B" w:rsidRPr="001F7948" w:rsidRDefault="006B1E25" w:rsidP="00387E76">
      <w:pPr>
        <w:pStyle w:val="BodyTex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6E2C7B" w:rsidRPr="001F7948">
        <w:rPr>
          <w:rFonts w:cs="Times New Roman"/>
        </w:rPr>
        <w:t>inistarstvo nadležno za gospodarstvo i održivi razvoj - nadležno za industrijske nesreće, poplave, snijeg i led, zaslanjenost kopna te klimatske promjene koje su višesektorski rizik</w:t>
      </w:r>
    </w:p>
    <w:p w:rsidR="006E2C7B" w:rsidRPr="001F7948" w:rsidRDefault="006B1E25" w:rsidP="00387E76">
      <w:pPr>
        <w:pStyle w:val="BodyTex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6E2C7B" w:rsidRPr="001F7948">
        <w:rPr>
          <w:rFonts w:cs="Times New Roman"/>
        </w:rPr>
        <w:t xml:space="preserve">inistarstvo nadležno za prostorno uređenje, graditeljstvo i državnu imovinu – </w:t>
      </w:r>
      <w:r w:rsidR="006E2C7B" w:rsidRPr="001F7948">
        <w:rPr>
          <w:rFonts w:cs="Times New Roman"/>
        </w:rPr>
        <w:lastRenderedPageBreak/>
        <w:t>nadležno za potres i klizišta</w:t>
      </w:r>
    </w:p>
    <w:p w:rsidR="006E2C7B" w:rsidRPr="001F7948" w:rsidRDefault="006B1E25" w:rsidP="00387E76">
      <w:pPr>
        <w:pStyle w:val="BodyTex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mi</w:t>
      </w:r>
      <w:r w:rsidR="006E2C7B" w:rsidRPr="001F7948">
        <w:rPr>
          <w:rFonts w:cs="Times New Roman"/>
        </w:rPr>
        <w:t>nistarstvo nadležno za more, promet i infrastrukturu – nadležno za onečišćenje mora</w:t>
      </w:r>
    </w:p>
    <w:p w:rsidR="006E2C7B" w:rsidRPr="001F7948" w:rsidRDefault="006E2C7B" w:rsidP="00387E76">
      <w:pPr>
        <w:pStyle w:val="BodyText"/>
        <w:numPr>
          <w:ilvl w:val="0"/>
          <w:numId w:val="5"/>
        </w:numPr>
        <w:spacing w:line="360" w:lineRule="auto"/>
        <w:jc w:val="both"/>
        <w:rPr>
          <w:rFonts w:cs="Times New Roman"/>
        </w:rPr>
      </w:pPr>
      <w:r w:rsidRPr="001F7948">
        <w:rPr>
          <w:rFonts w:cs="Times New Roman"/>
        </w:rPr>
        <w:t>državni ured nadležan za vatrogastvo – nadležan za požare otvorenog tipa.</w:t>
      </w:r>
    </w:p>
    <w:p w:rsidR="00255050" w:rsidRPr="001F7948" w:rsidRDefault="00255050" w:rsidP="00387E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04D" w:rsidRPr="00D12648" w:rsidRDefault="006C469D" w:rsidP="00387E76">
      <w:pPr>
        <w:pStyle w:val="ListParagraph"/>
        <w:numPr>
          <w:ilvl w:val="0"/>
          <w:numId w:val="15"/>
        </w:numPr>
        <w:tabs>
          <w:tab w:val="left" w:pos="2730"/>
        </w:tabs>
        <w:spacing w:after="0" w:line="360" w:lineRule="auto"/>
        <w:ind w:left="-284"/>
        <w:rPr>
          <w:rStyle w:val="bumpedfont15"/>
          <w:rFonts w:ascii="Arial" w:hAnsi="Arial" w:cs="Arial"/>
          <w:szCs w:val="24"/>
        </w:rPr>
      </w:pPr>
      <w:r w:rsidRPr="001F7948">
        <w:rPr>
          <w:rFonts w:ascii="Times New Roman" w:hAnsi="Times New Roman" w:cs="Times New Roman"/>
          <w:bCs/>
          <w:szCs w:val="24"/>
        </w:rPr>
        <w:br w:type="page"/>
      </w:r>
    </w:p>
    <w:p w:rsidR="006C469D" w:rsidRPr="00F345C3" w:rsidRDefault="006C469D" w:rsidP="00726887">
      <w:pPr>
        <w:pStyle w:val="Heading1"/>
        <w:numPr>
          <w:ilvl w:val="0"/>
          <w:numId w:val="10"/>
        </w:numPr>
        <w:spacing w:before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Toc172274833"/>
      <w:r w:rsidRPr="00F345C3">
        <w:rPr>
          <w:rFonts w:ascii="Times New Roman" w:hAnsi="Times New Roman" w:cs="Times New Roman"/>
          <w:b/>
          <w:sz w:val="24"/>
          <w:szCs w:val="24"/>
        </w:rPr>
        <w:lastRenderedPageBreak/>
        <w:t>Izvješće o provedbi strateških ciljeva</w:t>
      </w:r>
      <w:bookmarkEnd w:id="4"/>
      <w:r w:rsidRPr="00F345C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3"/>
    </w:p>
    <w:p w:rsidR="00CE3106" w:rsidRPr="001F7948" w:rsidRDefault="00CE3106" w:rsidP="00726887">
      <w:pPr>
        <w:spacing w:line="360" w:lineRule="auto"/>
        <w:jc w:val="both"/>
      </w:pPr>
    </w:p>
    <w:p w:rsidR="00CE3106" w:rsidRPr="001F7948" w:rsidRDefault="00941E86" w:rsidP="00726887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Radi praćenja</w:t>
      </w:r>
      <w:r w:rsidR="00EE3EDC">
        <w:rPr>
          <w:rFonts w:ascii="Times New Roman" w:hAnsi="Times New Roman" w:cs="Times New Roman"/>
          <w:bCs/>
          <w:sz w:val="24"/>
          <w:szCs w:val="24"/>
        </w:rPr>
        <w:t xml:space="preserve"> provedb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EE3EDC">
        <w:rPr>
          <w:rFonts w:ascii="Times New Roman" w:hAnsi="Times New Roman" w:cs="Times New Roman"/>
          <w:bCs/>
          <w:sz w:val="24"/>
          <w:szCs w:val="24"/>
        </w:rPr>
        <w:t xml:space="preserve"> Strategije</w:t>
      </w:r>
      <w:r w:rsidR="00CE3106" w:rsidRPr="001F7948">
        <w:rPr>
          <w:rFonts w:ascii="Times New Roman" w:hAnsi="Times New Roman" w:cs="Times New Roman"/>
          <w:bCs/>
          <w:sz w:val="24"/>
          <w:szCs w:val="24"/>
        </w:rPr>
        <w:t xml:space="preserve"> i doprinos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E3106" w:rsidRPr="001F7948">
        <w:rPr>
          <w:rFonts w:ascii="Times New Roman" w:hAnsi="Times New Roman" w:cs="Times New Roman"/>
          <w:bCs/>
          <w:sz w:val="24"/>
          <w:szCs w:val="24"/>
        </w:rPr>
        <w:t xml:space="preserve"> ostvarenju strateških ciljeva</w:t>
      </w:r>
      <w:r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CE3106" w:rsidRPr="001F7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2A9D" w:rsidRPr="00132A9D">
        <w:rPr>
          <w:rFonts w:ascii="Times New Roman" w:hAnsi="Times New Roman" w:cs="Times New Roman"/>
          <w:bCs/>
          <w:sz w:val="24"/>
          <w:szCs w:val="24"/>
        </w:rPr>
        <w:t>Ministarstv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132A9D" w:rsidRPr="00132A9D">
        <w:rPr>
          <w:rFonts w:ascii="Times New Roman" w:hAnsi="Times New Roman" w:cs="Times New Roman"/>
          <w:bCs/>
          <w:sz w:val="24"/>
          <w:szCs w:val="24"/>
        </w:rPr>
        <w:t xml:space="preserve"> unutarnjih poslova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26CCF">
        <w:rPr>
          <w:rFonts w:ascii="Times New Roman" w:hAnsi="Times New Roman" w:cs="Times New Roman"/>
          <w:bCs/>
          <w:sz w:val="24"/>
          <w:szCs w:val="24"/>
        </w:rPr>
        <w:t>osnova</w:t>
      </w:r>
      <w:r>
        <w:rPr>
          <w:rFonts w:ascii="Times New Roman" w:hAnsi="Times New Roman" w:cs="Times New Roman"/>
          <w:bCs/>
          <w:sz w:val="24"/>
          <w:szCs w:val="24"/>
        </w:rPr>
        <w:t>na</w:t>
      </w:r>
      <w:r w:rsidR="00F26C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FAA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F26CCF">
        <w:rPr>
          <w:rFonts w:ascii="Times New Roman" w:hAnsi="Times New Roman" w:cs="Times New Roman"/>
          <w:bCs/>
          <w:i/>
          <w:sz w:val="24"/>
          <w:szCs w:val="24"/>
        </w:rPr>
        <w:t>Radn</w:t>
      </w:r>
      <w:r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F26CCF">
        <w:rPr>
          <w:rFonts w:ascii="Times New Roman" w:hAnsi="Times New Roman" w:cs="Times New Roman"/>
          <w:bCs/>
          <w:i/>
          <w:sz w:val="24"/>
          <w:szCs w:val="24"/>
        </w:rPr>
        <w:t xml:space="preserve"> skupin</w:t>
      </w:r>
      <w:r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="00CE3106" w:rsidRPr="001F7948">
        <w:rPr>
          <w:rFonts w:ascii="Times New Roman" w:hAnsi="Times New Roman" w:cs="Times New Roman"/>
          <w:bCs/>
          <w:i/>
          <w:sz w:val="24"/>
          <w:szCs w:val="24"/>
        </w:rPr>
        <w:t xml:space="preserve"> za praćenje provedbe Strategije</w:t>
      </w:r>
      <w:r w:rsidR="00C807E7">
        <w:rPr>
          <w:rFonts w:ascii="Times New Roman" w:hAnsi="Times New Roman" w:cs="Times New Roman"/>
          <w:bCs/>
          <w:sz w:val="24"/>
          <w:szCs w:val="24"/>
        </w:rPr>
        <w:t>.</w:t>
      </w:r>
      <w:r w:rsidR="00CE3106" w:rsidRPr="001F7948">
        <w:rPr>
          <w:rFonts w:ascii="Times New Roman" w:hAnsi="Times New Roman" w:cs="Times New Roman"/>
          <w:bCs/>
          <w:sz w:val="24"/>
          <w:szCs w:val="24"/>
        </w:rPr>
        <w:t xml:space="preserve"> Članovi </w:t>
      </w: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CE3106" w:rsidRPr="001F7948">
        <w:rPr>
          <w:rFonts w:ascii="Times New Roman" w:hAnsi="Times New Roman" w:cs="Times New Roman"/>
          <w:bCs/>
          <w:sz w:val="24"/>
          <w:szCs w:val="24"/>
        </w:rPr>
        <w:t>adne skupine su predstavnici svih ministarstva koja su sudjelovala u izradi Strategije</w:t>
      </w:r>
      <w:r w:rsidR="00C81D00" w:rsidRPr="001F7948">
        <w:rPr>
          <w:rFonts w:ascii="Times New Roman" w:hAnsi="Times New Roman" w:cs="Times New Roman"/>
          <w:bCs/>
          <w:sz w:val="24"/>
          <w:szCs w:val="24"/>
        </w:rPr>
        <w:t xml:space="preserve"> i njenoj provedbi</w:t>
      </w:r>
      <w:r w:rsidR="00CE3106" w:rsidRPr="001F7948">
        <w:rPr>
          <w:rFonts w:ascii="Times New Roman" w:hAnsi="Times New Roman" w:cs="Times New Roman"/>
          <w:bCs/>
          <w:sz w:val="24"/>
          <w:szCs w:val="24"/>
        </w:rPr>
        <w:t>.</w:t>
      </w:r>
    </w:p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948">
        <w:rPr>
          <w:rFonts w:ascii="Times New Roman" w:hAnsi="Times New Roman" w:cs="Times New Roman"/>
          <w:bCs/>
          <w:sz w:val="24"/>
          <w:szCs w:val="24"/>
        </w:rPr>
        <w:t xml:space="preserve">Putem online upitnika </w:t>
      </w:r>
      <w:r w:rsidR="00C81D00" w:rsidRPr="001F7948">
        <w:rPr>
          <w:rFonts w:ascii="Times New Roman" w:hAnsi="Times New Roman" w:cs="Times New Roman"/>
          <w:bCs/>
          <w:sz w:val="24"/>
          <w:szCs w:val="24"/>
        </w:rPr>
        <w:t>pri</w:t>
      </w:r>
      <w:r w:rsidRPr="001F7948">
        <w:rPr>
          <w:rFonts w:ascii="Times New Roman" w:hAnsi="Times New Roman" w:cs="Times New Roman"/>
          <w:bCs/>
          <w:sz w:val="24"/>
          <w:szCs w:val="24"/>
        </w:rPr>
        <w:t>kupljeni su podaci o statusu projekata naveden</w:t>
      </w:r>
      <w:r w:rsidR="00631112" w:rsidRPr="001F7948">
        <w:rPr>
          <w:rFonts w:ascii="Times New Roman" w:hAnsi="Times New Roman" w:cs="Times New Roman"/>
          <w:bCs/>
          <w:sz w:val="24"/>
          <w:szCs w:val="24"/>
        </w:rPr>
        <w:t xml:space="preserve">ih u Akcijskom planu </w:t>
      </w:r>
      <w:r w:rsidR="00800AF5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631112" w:rsidRPr="001F7948">
        <w:rPr>
          <w:rFonts w:ascii="Times New Roman" w:hAnsi="Times New Roman" w:cs="Times New Roman"/>
          <w:bCs/>
          <w:sz w:val="24"/>
          <w:szCs w:val="24"/>
        </w:rPr>
        <w:t>2024.</w:t>
      </w:r>
      <w:r w:rsidR="00FB172B">
        <w:rPr>
          <w:rFonts w:ascii="Times New Roman" w:hAnsi="Times New Roman" w:cs="Times New Roman"/>
          <w:bCs/>
          <w:sz w:val="24"/>
          <w:szCs w:val="24"/>
        </w:rPr>
        <w:t>,</w:t>
      </w:r>
      <w:r w:rsidR="00631112" w:rsidRPr="001F7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bCs/>
          <w:sz w:val="24"/>
          <w:szCs w:val="24"/>
        </w:rPr>
        <w:t>koji je dio Strategije.</w:t>
      </w:r>
    </w:p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948">
        <w:rPr>
          <w:rFonts w:ascii="Times New Roman" w:hAnsi="Times New Roman" w:cs="Times New Roman"/>
          <w:bCs/>
          <w:sz w:val="24"/>
          <w:szCs w:val="24"/>
        </w:rPr>
        <w:t xml:space="preserve">Također je provedeno ispitivanje o razini doprinosa pojedinog nadležnog tijela u ostvarenju strateških ciljeva definiranih u Strategiji. </w:t>
      </w:r>
      <w:r w:rsidR="000D1C4A" w:rsidRPr="001F7948">
        <w:rPr>
          <w:rFonts w:ascii="Times New Roman" w:hAnsi="Times New Roman" w:cs="Times New Roman"/>
          <w:bCs/>
          <w:sz w:val="24"/>
          <w:szCs w:val="24"/>
        </w:rPr>
        <w:t>Korištena je metoda samoprocjene</w:t>
      </w:r>
      <w:r w:rsidRPr="001F7948">
        <w:rPr>
          <w:rFonts w:ascii="Times New Roman" w:hAnsi="Times New Roman" w:cs="Times New Roman"/>
          <w:bCs/>
          <w:sz w:val="24"/>
          <w:szCs w:val="24"/>
        </w:rPr>
        <w:t xml:space="preserve"> u rasponu od</w:t>
      </w:r>
      <w:r w:rsidRPr="001F7948">
        <w:rPr>
          <w:rFonts w:ascii="Arial" w:hAnsi="Arial" w:cs="Arial"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bCs/>
          <w:sz w:val="24"/>
          <w:szCs w:val="24"/>
        </w:rPr>
        <w:t xml:space="preserve">1 (neznatan doprinos) do 10 (značajan doprinos). </w:t>
      </w:r>
    </w:p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948">
        <w:rPr>
          <w:rFonts w:ascii="Times New Roman" w:hAnsi="Times New Roman" w:cs="Times New Roman"/>
          <w:bCs/>
          <w:sz w:val="24"/>
          <w:szCs w:val="24"/>
        </w:rPr>
        <w:t xml:space="preserve">Radi što bolje analize </w:t>
      </w:r>
      <w:r w:rsidR="00C81D00" w:rsidRPr="001F7948">
        <w:rPr>
          <w:rFonts w:ascii="Times New Roman" w:hAnsi="Times New Roman" w:cs="Times New Roman"/>
          <w:bCs/>
          <w:sz w:val="24"/>
          <w:szCs w:val="24"/>
        </w:rPr>
        <w:t>pri</w:t>
      </w:r>
      <w:r w:rsidRPr="001F7948">
        <w:rPr>
          <w:rFonts w:ascii="Times New Roman" w:hAnsi="Times New Roman" w:cs="Times New Roman"/>
          <w:bCs/>
          <w:sz w:val="24"/>
          <w:szCs w:val="24"/>
        </w:rPr>
        <w:t xml:space="preserve">kupljenih odgovora iz upitnika, po potrebi su s nadležnim tijelima provedeni dodatni intervjui. </w:t>
      </w:r>
    </w:p>
    <w:p w:rsidR="00CE3106" w:rsidRPr="001F7948" w:rsidRDefault="00CE3106" w:rsidP="00387E76">
      <w:pPr>
        <w:spacing w:line="360" w:lineRule="auto"/>
        <w:jc w:val="both"/>
      </w:pPr>
    </w:p>
    <w:p w:rsidR="006C469D" w:rsidRPr="002D43B8" w:rsidRDefault="00585EAE" w:rsidP="00387E76">
      <w:pPr>
        <w:pStyle w:val="Heading2"/>
        <w:numPr>
          <w:ilvl w:val="1"/>
          <w:numId w:val="10"/>
        </w:numPr>
        <w:spacing w:before="0" w:line="360" w:lineRule="auto"/>
        <w:ind w:left="709" w:hanging="425"/>
        <w:rPr>
          <w:rFonts w:ascii="Times New Roman" w:hAnsi="Times New Roman" w:cs="Times New Roman"/>
          <w:b/>
          <w:sz w:val="24"/>
          <w:szCs w:val="24"/>
        </w:rPr>
      </w:pPr>
      <w:bookmarkStart w:id="5" w:name="_Toc172274834"/>
      <w:bookmarkStart w:id="6" w:name="_Toc116028457"/>
      <w:r w:rsidRPr="002D43B8">
        <w:rPr>
          <w:rFonts w:ascii="Times New Roman" w:hAnsi="Times New Roman" w:cs="Times New Roman"/>
          <w:b/>
          <w:sz w:val="24"/>
          <w:szCs w:val="24"/>
        </w:rPr>
        <w:t>Strateški cilj 1. Smanjenje rizika od katastrofa</w:t>
      </w:r>
      <w:bookmarkEnd w:id="5"/>
    </w:p>
    <w:p w:rsidR="00CE3106" w:rsidRPr="001F7948" w:rsidRDefault="00CE3106" w:rsidP="00387E76">
      <w:pPr>
        <w:spacing w:line="360" w:lineRule="auto"/>
      </w:pPr>
    </w:p>
    <w:p w:rsidR="00862C15" w:rsidRPr="001F7948" w:rsidRDefault="00862C15" w:rsidP="00387E7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7948">
        <w:rPr>
          <w:rFonts w:ascii="Times New Roman" w:hAnsi="Times New Roman" w:cs="Times New Roman"/>
          <w:sz w:val="24"/>
          <w:szCs w:val="24"/>
        </w:rPr>
        <w:t>Strateški cilj „Smanjenja rizika od katastrofa“ sadrži četiri ključna područja intervencije:</w:t>
      </w:r>
    </w:p>
    <w:p w:rsidR="00862C15" w:rsidRPr="001F7948" w:rsidRDefault="00862C15" w:rsidP="00387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72B" w:rsidRDefault="00862C15" w:rsidP="00387E7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FB172B">
        <w:rPr>
          <w:rFonts w:ascii="Times New Roman" w:hAnsi="Times New Roman" w:cs="Times New Roman"/>
          <w:szCs w:val="24"/>
        </w:rPr>
        <w:t>Upravljanje</w:t>
      </w:r>
    </w:p>
    <w:p w:rsidR="00862C15" w:rsidRPr="001F7948" w:rsidRDefault="00D85B37" w:rsidP="00387E76">
      <w:pPr>
        <w:pStyle w:val="ListParagraph"/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</w:t>
      </w:r>
      <w:r w:rsidR="00862C15" w:rsidRPr="001F7948">
        <w:rPr>
          <w:rFonts w:ascii="Times New Roman" w:hAnsi="Times New Roman" w:cs="Times New Roman"/>
          <w:szCs w:val="24"/>
        </w:rPr>
        <w:t>spostavljanje učinkovitijeg sustava upravljanja rizicima od katastrofa jačanjem uloge Hrvatske platforme za smanjenje rizika od katastrofa te implementacij</w:t>
      </w:r>
      <w:r w:rsidR="006C4481">
        <w:rPr>
          <w:rFonts w:ascii="Times New Roman" w:hAnsi="Times New Roman" w:cs="Times New Roman"/>
          <w:szCs w:val="24"/>
        </w:rPr>
        <w:t>a</w:t>
      </w:r>
      <w:r w:rsidR="00862C15" w:rsidRPr="001F7948">
        <w:rPr>
          <w:rFonts w:ascii="Times New Roman" w:hAnsi="Times New Roman" w:cs="Times New Roman"/>
          <w:szCs w:val="24"/>
        </w:rPr>
        <w:t xml:space="preserve"> načela sustavnog upravljanja rizicima od katastrofa i održivog razvoja u važeći zakonodavni okvir </w:t>
      </w:r>
    </w:p>
    <w:p w:rsidR="00862C15" w:rsidRPr="001F7948" w:rsidRDefault="00862C15" w:rsidP="00387E7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1F7948">
        <w:rPr>
          <w:rFonts w:ascii="Times New Roman" w:hAnsi="Times New Roman" w:cs="Times New Roman"/>
          <w:szCs w:val="24"/>
        </w:rPr>
        <w:t xml:space="preserve">Podizanje svijesti i edukacija građana, </w:t>
      </w:r>
      <w:r w:rsidR="00D85B37">
        <w:rPr>
          <w:rFonts w:ascii="Times New Roman" w:hAnsi="Times New Roman" w:cs="Times New Roman"/>
          <w:szCs w:val="24"/>
        </w:rPr>
        <w:t>jedinica lokalne i područne (regionalne) samouprave</w:t>
      </w:r>
      <w:r w:rsidRPr="001F7948">
        <w:rPr>
          <w:rFonts w:ascii="Times New Roman" w:hAnsi="Times New Roman" w:cs="Times New Roman"/>
          <w:szCs w:val="24"/>
        </w:rPr>
        <w:t xml:space="preserve"> i </w:t>
      </w:r>
      <w:r w:rsidR="00F26CCF">
        <w:rPr>
          <w:rFonts w:ascii="Times New Roman" w:hAnsi="Times New Roman" w:cs="Times New Roman"/>
          <w:szCs w:val="24"/>
        </w:rPr>
        <w:t>tijela državne uprave</w:t>
      </w:r>
      <w:r w:rsidRPr="001F7948">
        <w:rPr>
          <w:rFonts w:ascii="Times New Roman" w:hAnsi="Times New Roman" w:cs="Times New Roman"/>
          <w:szCs w:val="24"/>
        </w:rPr>
        <w:t xml:space="preserve"> s ciljem smanjenja ranjivosti i izloženosti te gubitka ljudi i šteta na imovini, infrastrukturi, biljnom i životinjskom svijetu, okolišu i kulturnoj baštini kroz povećanje informiranosti o potencijalnim rizicima</w:t>
      </w:r>
      <w:r w:rsidR="006C4481">
        <w:rPr>
          <w:rFonts w:ascii="Times New Roman" w:hAnsi="Times New Roman" w:cs="Times New Roman"/>
          <w:szCs w:val="24"/>
        </w:rPr>
        <w:t>.</w:t>
      </w:r>
      <w:r w:rsidRPr="001F7948">
        <w:rPr>
          <w:rFonts w:ascii="Times New Roman" w:hAnsi="Times New Roman" w:cs="Times New Roman"/>
          <w:szCs w:val="24"/>
        </w:rPr>
        <w:t xml:space="preserve"> </w:t>
      </w:r>
      <w:r w:rsidR="006C4481">
        <w:rPr>
          <w:rFonts w:ascii="Times New Roman" w:hAnsi="Times New Roman" w:cs="Times New Roman"/>
          <w:szCs w:val="24"/>
        </w:rPr>
        <w:t>J</w:t>
      </w:r>
      <w:r w:rsidRPr="001F7948">
        <w:rPr>
          <w:rFonts w:ascii="Times New Roman" w:hAnsi="Times New Roman" w:cs="Times New Roman"/>
          <w:szCs w:val="24"/>
        </w:rPr>
        <w:t xml:space="preserve">ačanje mehanizama za prikupljanje podataka o štetama i gubicima, razvoj sustava ranog upozoravanja te podizanje svijesti o potrebi smanjenja rizika od katastrofa i ulozi građana, lokalne samouprave i </w:t>
      </w:r>
      <w:r w:rsidR="009901C0">
        <w:rPr>
          <w:rFonts w:ascii="Times New Roman" w:hAnsi="Times New Roman" w:cs="Times New Roman"/>
          <w:szCs w:val="24"/>
        </w:rPr>
        <w:t>tijela državne uprave</w:t>
      </w:r>
      <w:r w:rsidR="009901C0" w:rsidRPr="001F7948">
        <w:rPr>
          <w:rFonts w:ascii="Times New Roman" w:hAnsi="Times New Roman" w:cs="Times New Roman"/>
          <w:szCs w:val="24"/>
        </w:rPr>
        <w:t xml:space="preserve"> </w:t>
      </w:r>
      <w:r w:rsidRPr="001F7948">
        <w:rPr>
          <w:rFonts w:ascii="Times New Roman" w:hAnsi="Times New Roman" w:cs="Times New Roman"/>
          <w:szCs w:val="24"/>
        </w:rPr>
        <w:t xml:space="preserve">u procesu smanjenja rizika </w:t>
      </w:r>
    </w:p>
    <w:p w:rsidR="00862C15" w:rsidRPr="001F7948" w:rsidRDefault="00862C15" w:rsidP="00387E7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1F7948">
        <w:rPr>
          <w:rFonts w:ascii="Times New Roman" w:hAnsi="Times New Roman" w:cs="Times New Roman"/>
          <w:szCs w:val="24"/>
        </w:rPr>
        <w:lastRenderedPageBreak/>
        <w:t>Znanstveno utemeljene procjene rizika izradom multisektorskih i sektorskih procjena rizika za različite scenarije prijetnji/rizika povezanih s klimatskim promjenama te podizanje svijesti i informiranost</w:t>
      </w:r>
      <w:r w:rsidR="006C4481">
        <w:rPr>
          <w:rFonts w:ascii="Times New Roman" w:hAnsi="Times New Roman" w:cs="Times New Roman"/>
          <w:szCs w:val="24"/>
        </w:rPr>
        <w:t>i</w:t>
      </w:r>
      <w:r w:rsidRPr="001F7948">
        <w:rPr>
          <w:rFonts w:ascii="Times New Roman" w:hAnsi="Times New Roman" w:cs="Times New Roman"/>
          <w:szCs w:val="24"/>
        </w:rPr>
        <w:t xml:space="preserve"> o riziku i sposobnost</w:t>
      </w:r>
      <w:r w:rsidR="006C4481">
        <w:rPr>
          <w:rFonts w:ascii="Times New Roman" w:hAnsi="Times New Roman" w:cs="Times New Roman"/>
          <w:szCs w:val="24"/>
        </w:rPr>
        <w:t>i</w:t>
      </w:r>
      <w:r w:rsidRPr="001F7948">
        <w:rPr>
          <w:rFonts w:ascii="Times New Roman" w:hAnsi="Times New Roman" w:cs="Times New Roman"/>
          <w:szCs w:val="24"/>
        </w:rPr>
        <w:t xml:space="preserve"> upravljanja rizikom</w:t>
      </w:r>
    </w:p>
    <w:p w:rsidR="00862C15" w:rsidRPr="001F7948" w:rsidRDefault="00862C15" w:rsidP="00387E7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1F7948">
        <w:rPr>
          <w:rFonts w:ascii="Times New Roman" w:hAnsi="Times New Roman" w:cs="Times New Roman"/>
          <w:szCs w:val="24"/>
        </w:rPr>
        <w:t>Integracija ciljeva Strategije upravljanja rizicima od katastrofa do 2030. godine u strateški i zakonodavni okvir</w:t>
      </w:r>
      <w:r w:rsidR="007273BD">
        <w:rPr>
          <w:rFonts w:ascii="Times New Roman" w:hAnsi="Times New Roman" w:cs="Times New Roman"/>
          <w:szCs w:val="24"/>
        </w:rPr>
        <w:t>,</w:t>
      </w:r>
      <w:r w:rsidRPr="001F7948">
        <w:rPr>
          <w:rFonts w:ascii="Times New Roman" w:hAnsi="Times New Roman" w:cs="Times New Roman"/>
          <w:szCs w:val="24"/>
        </w:rPr>
        <w:t xml:space="preserve"> s ciljem privlačenja i korištenja europskih fondova, programa i instrumenata. </w:t>
      </w:r>
    </w:p>
    <w:p w:rsidR="00862C15" w:rsidRPr="001F7948" w:rsidRDefault="00862C15" w:rsidP="00387E76">
      <w:pPr>
        <w:spacing w:line="360" w:lineRule="auto"/>
      </w:pPr>
    </w:p>
    <w:p w:rsidR="006C469D" w:rsidRPr="002D43B8" w:rsidRDefault="004E2797" w:rsidP="00387E76">
      <w:pPr>
        <w:pStyle w:val="Heading2"/>
        <w:spacing w:before="0" w:line="360" w:lineRule="auto"/>
        <w:ind w:left="567" w:hanging="283"/>
        <w:rPr>
          <w:rFonts w:ascii="Times New Roman" w:hAnsi="Times New Roman" w:cs="Times New Roman"/>
          <w:b/>
          <w:sz w:val="24"/>
          <w:szCs w:val="24"/>
        </w:rPr>
      </w:pPr>
      <w:bookmarkStart w:id="7" w:name="_Toc172274835"/>
      <w:r w:rsidRPr="002D43B8">
        <w:rPr>
          <w:rFonts w:ascii="Times New Roman" w:hAnsi="Times New Roman" w:cs="Times New Roman"/>
          <w:b/>
          <w:sz w:val="24"/>
          <w:szCs w:val="24"/>
        </w:rPr>
        <w:t>2.</w:t>
      </w:r>
      <w:r w:rsidR="006C469D" w:rsidRPr="002D43B8">
        <w:rPr>
          <w:rFonts w:ascii="Times New Roman" w:hAnsi="Times New Roman" w:cs="Times New Roman"/>
          <w:b/>
          <w:sz w:val="24"/>
          <w:szCs w:val="24"/>
        </w:rPr>
        <w:t>1.1. Ostvarene vrijednosti pokazatelja uspješnosti</w:t>
      </w:r>
      <w:bookmarkEnd w:id="6"/>
      <w:bookmarkEnd w:id="7"/>
      <w:r w:rsidR="006C469D" w:rsidRPr="002D43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43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69D" w:rsidRPr="001F7948" w:rsidRDefault="006C469D" w:rsidP="00726887">
      <w:pPr>
        <w:pStyle w:val="BodyText"/>
        <w:spacing w:line="360" w:lineRule="auto"/>
        <w:ind w:left="0" w:right="214"/>
        <w:jc w:val="both"/>
        <w:rPr>
          <w:rFonts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2058"/>
        <w:gridCol w:w="2594"/>
        <w:gridCol w:w="2471"/>
      </w:tblGrid>
      <w:tr w:rsidR="005A0517" w:rsidRPr="001F7948" w:rsidTr="00800AF5">
        <w:trPr>
          <w:trHeight w:val="990"/>
        </w:trPr>
        <w:tc>
          <w:tcPr>
            <w:tcW w:w="9016" w:type="dxa"/>
            <w:gridSpan w:val="4"/>
            <w:hideMark/>
          </w:tcPr>
          <w:p w:rsidR="005A0517" w:rsidRPr="001F7948" w:rsidRDefault="005A0517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Prosječna ocjena</w:t>
            </w:r>
            <w:r w:rsidR="00C81D00"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provedbe</w:t>
            </w:r>
            <w:r w:rsidR="00D165A9"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-</w:t>
            </w: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 Strateški cilj 1:</w:t>
            </w: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br/>
              <w:t>Smanjenje rizika od katastrofa</w:t>
            </w:r>
          </w:p>
        </w:tc>
      </w:tr>
      <w:tr w:rsidR="005A0517" w:rsidRPr="001F7948" w:rsidTr="00800AF5">
        <w:trPr>
          <w:trHeight w:val="1140"/>
        </w:trPr>
        <w:tc>
          <w:tcPr>
            <w:tcW w:w="1893" w:type="dxa"/>
            <w:noWrap/>
            <w:hideMark/>
          </w:tcPr>
          <w:p w:rsidR="005A0517" w:rsidRPr="001F7948" w:rsidRDefault="005A0517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KPI 1: Upravljanje</w:t>
            </w:r>
          </w:p>
        </w:tc>
        <w:tc>
          <w:tcPr>
            <w:tcW w:w="2058" w:type="dxa"/>
            <w:hideMark/>
          </w:tcPr>
          <w:p w:rsidR="005A0517" w:rsidRPr="001F7948" w:rsidRDefault="005A0517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KPI 2: Podizanje svijesti i edukacija građana, JLP(R)S i TDU</w:t>
            </w:r>
          </w:p>
        </w:tc>
        <w:tc>
          <w:tcPr>
            <w:tcW w:w="2594" w:type="dxa"/>
            <w:hideMark/>
          </w:tcPr>
          <w:p w:rsidR="005A0517" w:rsidRPr="001F7948" w:rsidRDefault="005A0517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KPI 3: Znanstveno utemeljene procjene rizika</w:t>
            </w:r>
          </w:p>
        </w:tc>
        <w:tc>
          <w:tcPr>
            <w:tcW w:w="2471" w:type="dxa"/>
            <w:hideMark/>
          </w:tcPr>
          <w:p w:rsidR="005A0517" w:rsidRPr="001F7948" w:rsidRDefault="005A0517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KPI 4: Integracija ciljeva Strategije u strateški i zakonodavni okvir s ciljem privlačenja i korištenja EU fondova</w:t>
            </w:r>
          </w:p>
        </w:tc>
      </w:tr>
      <w:tr w:rsidR="005A0517" w:rsidRPr="001F7948" w:rsidTr="00800AF5">
        <w:trPr>
          <w:trHeight w:val="742"/>
        </w:trPr>
        <w:tc>
          <w:tcPr>
            <w:tcW w:w="1893" w:type="dxa"/>
            <w:noWrap/>
          </w:tcPr>
          <w:p w:rsidR="005A0517" w:rsidRPr="001F7948" w:rsidRDefault="00286282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6,7</w:t>
            </w:r>
          </w:p>
        </w:tc>
        <w:tc>
          <w:tcPr>
            <w:tcW w:w="2058" w:type="dxa"/>
          </w:tcPr>
          <w:p w:rsidR="005A0517" w:rsidRPr="001F7948" w:rsidRDefault="00286282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8,8</w:t>
            </w:r>
          </w:p>
        </w:tc>
        <w:tc>
          <w:tcPr>
            <w:tcW w:w="2594" w:type="dxa"/>
          </w:tcPr>
          <w:p w:rsidR="005A0517" w:rsidRPr="001F7948" w:rsidRDefault="00286282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8</w:t>
            </w:r>
          </w:p>
        </w:tc>
        <w:tc>
          <w:tcPr>
            <w:tcW w:w="2471" w:type="dxa"/>
          </w:tcPr>
          <w:p w:rsidR="005A0517" w:rsidRPr="001F7948" w:rsidRDefault="00286282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1F7948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6,6</w:t>
            </w:r>
          </w:p>
        </w:tc>
      </w:tr>
    </w:tbl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B07BE" w:rsidRPr="001F7948" w:rsidRDefault="000B07BE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Ukupna prosječna ocjena za Strateški cilj 1. Sma</w:t>
      </w:r>
      <w:r w:rsidR="00286282" w:rsidRPr="001F7948">
        <w:rPr>
          <w:rFonts w:ascii="Times New Roman" w:hAnsi="Times New Roman" w:cs="Times New Roman"/>
          <w:spacing w:val="-1"/>
          <w:sz w:val="24"/>
          <w:szCs w:val="24"/>
        </w:rPr>
        <w:t>njenje rizika od katastrofa je 7,5.</w:t>
      </w:r>
    </w:p>
    <w:p w:rsidR="000B07BE" w:rsidRPr="001F7948" w:rsidRDefault="00E735D1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Ukupan iznos </w:t>
      </w:r>
      <w:r w:rsidR="00D00025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do sada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utrošenih sredstva za projekte iz Akcijskog plana koji doprinose ovom strateškom cilju je </w:t>
      </w:r>
      <w:r w:rsidR="00D00025" w:rsidRPr="001F7948">
        <w:rPr>
          <w:rFonts w:ascii="Times New Roman" w:hAnsi="Times New Roman" w:cs="Times New Roman"/>
          <w:spacing w:val="-1"/>
          <w:sz w:val="24"/>
          <w:szCs w:val="24"/>
        </w:rPr>
        <w:t>180.761.236,19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eura.</w:t>
      </w:r>
    </w:p>
    <w:p w:rsidR="00D00025" w:rsidRPr="001F7948" w:rsidRDefault="00D00025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E2797" w:rsidRPr="00985995" w:rsidRDefault="004E2797" w:rsidP="00387E76">
      <w:pPr>
        <w:pStyle w:val="Heading3"/>
        <w:spacing w:before="0" w:line="360" w:lineRule="auto"/>
        <w:ind w:left="709" w:hanging="425"/>
        <w:rPr>
          <w:rFonts w:ascii="Times New Roman" w:hAnsi="Times New Roman" w:cs="Times New Roman"/>
          <w:b/>
          <w:color w:val="2E74B5" w:themeColor="accent1" w:themeShade="BF"/>
        </w:rPr>
      </w:pPr>
      <w:bookmarkStart w:id="8" w:name="_Toc172274836"/>
      <w:r w:rsidRPr="00985995">
        <w:rPr>
          <w:rFonts w:ascii="Times New Roman" w:hAnsi="Times New Roman" w:cs="Times New Roman"/>
          <w:b/>
          <w:color w:val="2E74B5" w:themeColor="accent1" w:themeShade="BF"/>
        </w:rPr>
        <w:t>2.1.2. Opis napretka u provedbi strateškog cilja 1.</w:t>
      </w:r>
      <w:bookmarkEnd w:id="8"/>
    </w:p>
    <w:p w:rsidR="00E735D1" w:rsidRPr="001F7948" w:rsidRDefault="00E735D1" w:rsidP="00387E76">
      <w:pPr>
        <w:spacing w:line="360" w:lineRule="auto"/>
        <w:jc w:val="both"/>
        <w:rPr>
          <w:rFonts w:ascii="Times New Roman" w:hAnsi="Times New Roman" w:cs="Times New Roman"/>
          <w:i/>
          <w:spacing w:val="-1"/>
          <w:sz w:val="24"/>
          <w:szCs w:val="24"/>
        </w:rPr>
      </w:pPr>
    </w:p>
    <w:p w:rsidR="00255050" w:rsidRPr="00800AF5" w:rsidRDefault="00CE3106" w:rsidP="00387E76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</w:pPr>
      <w:r w:rsidRPr="00800AF5"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  <w:t>Upravljanje</w:t>
      </w:r>
    </w:p>
    <w:p w:rsidR="00CE3106" w:rsidRPr="00800AF5" w:rsidRDefault="00CE3106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74078C" w:rsidRPr="00800AF5" w:rsidRDefault="00577123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00AF5">
        <w:rPr>
          <w:rFonts w:ascii="Times New Roman" w:hAnsi="Times New Roman" w:cs="Times New Roman"/>
          <w:spacing w:val="-1"/>
          <w:sz w:val="24"/>
          <w:szCs w:val="24"/>
        </w:rPr>
        <w:t xml:space="preserve">Vlada Republike Hrvatske donijela je u rujnu 2023. godine </w:t>
      </w:r>
      <w:r w:rsidRPr="00800AF5">
        <w:rPr>
          <w:rFonts w:ascii="Times New Roman" w:hAnsi="Times New Roman" w:cs="Times New Roman"/>
          <w:i/>
          <w:spacing w:val="-1"/>
          <w:sz w:val="24"/>
          <w:szCs w:val="24"/>
        </w:rPr>
        <w:t>Odluku o osnivanju Odbora Hrvatske platforme za</w:t>
      </w:r>
      <w:r w:rsidR="00091342" w:rsidRPr="00800AF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smanjenje rizika od katastrofa</w:t>
      </w:r>
      <w:r w:rsidR="00D72DAA" w:rsidRPr="00800AF5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="00EE3EDC" w:rsidRPr="00800AF5">
        <w:rPr>
          <w:rFonts w:ascii="Times New Roman" w:hAnsi="Times New Roman" w:cs="Times New Roman"/>
          <w:spacing w:val="-1"/>
          <w:sz w:val="24"/>
          <w:szCs w:val="24"/>
        </w:rPr>
        <w:t xml:space="preserve"> č</w:t>
      </w:r>
      <w:r w:rsidR="00D72DAA" w:rsidRPr="00800AF5">
        <w:rPr>
          <w:rFonts w:ascii="Times New Roman" w:hAnsi="Times New Roman" w:cs="Times New Roman"/>
          <w:spacing w:val="-1"/>
          <w:sz w:val="24"/>
          <w:szCs w:val="24"/>
        </w:rPr>
        <w:t xml:space="preserve">iji </w:t>
      </w:r>
      <w:r w:rsidR="00091342" w:rsidRPr="00800AF5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="00D72DAA" w:rsidRPr="00800AF5">
        <w:rPr>
          <w:rFonts w:ascii="Times New Roman" w:hAnsi="Times New Roman" w:cs="Times New Roman"/>
          <w:spacing w:val="-1"/>
          <w:sz w:val="24"/>
          <w:szCs w:val="24"/>
        </w:rPr>
        <w:t>č</w:t>
      </w:r>
      <w:r w:rsidRPr="00800AF5">
        <w:rPr>
          <w:rFonts w:ascii="Times New Roman" w:hAnsi="Times New Roman" w:cs="Times New Roman"/>
          <w:spacing w:val="-1"/>
          <w:sz w:val="24"/>
          <w:szCs w:val="24"/>
        </w:rPr>
        <w:t>lanovi</w:t>
      </w:r>
      <w:r w:rsidR="00D72DAA" w:rsidRPr="00800AF5">
        <w:rPr>
          <w:rFonts w:ascii="Times New Roman" w:hAnsi="Times New Roman" w:cs="Times New Roman"/>
          <w:spacing w:val="-1"/>
          <w:sz w:val="24"/>
          <w:szCs w:val="24"/>
        </w:rPr>
        <w:t xml:space="preserve"> su</w:t>
      </w:r>
      <w:r w:rsidRPr="00800AF5">
        <w:rPr>
          <w:rFonts w:ascii="Times New Roman" w:hAnsi="Times New Roman" w:cs="Times New Roman"/>
          <w:spacing w:val="-1"/>
          <w:sz w:val="24"/>
          <w:szCs w:val="24"/>
        </w:rPr>
        <w:t xml:space="preserve"> dužnosnici i rukovodeći državni službenici tijela državne uprave i predstavnici drugih relevantnih institucija. </w:t>
      </w:r>
    </w:p>
    <w:p w:rsidR="005E6726" w:rsidRPr="001F7948" w:rsidRDefault="005E6726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00AF5">
        <w:rPr>
          <w:rFonts w:ascii="Times New Roman" w:hAnsi="Times New Roman" w:cs="Times New Roman"/>
          <w:spacing w:val="-1"/>
          <w:sz w:val="24"/>
          <w:szCs w:val="24"/>
        </w:rPr>
        <w:t>Odbor prati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trendove kretanja rizika</w:t>
      </w:r>
      <w:r w:rsidR="0095052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5052E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predlaže smjernice za smanjenje rizika od katastrofa</w:t>
      </w:r>
      <w:r w:rsidR="0095052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5052E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raspravlja javne politike i odobrava plan rada radnih skupina</w:t>
      </w:r>
      <w:r w:rsidR="0095052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kao i dokumente koje te radne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lastRenderedPageBreak/>
        <w:t>skupine izrađuju</w:t>
      </w:r>
      <w:r w:rsidR="0095052E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95052E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promovira ciljeve smanjenja rizika od katastrofa i aktivno s</w:t>
      </w:r>
      <w:r w:rsidR="00AF7757">
        <w:rPr>
          <w:rFonts w:ascii="Times New Roman" w:hAnsi="Times New Roman" w:cs="Times New Roman"/>
          <w:spacing w:val="-1"/>
          <w:sz w:val="24"/>
          <w:szCs w:val="24"/>
        </w:rPr>
        <w:t>tvara kulturu sigurnosti i podizanjem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svijesti javnosti o rizicima jača otpornost društva.</w:t>
      </w:r>
    </w:p>
    <w:p w:rsidR="000C1384" w:rsidRPr="001F7948" w:rsidRDefault="000C1384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CE3106" w:rsidRPr="00985995" w:rsidRDefault="00CE3106" w:rsidP="00387E76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</w:pPr>
      <w:r w:rsidRPr="00985995"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  <w:t>Podizanje svijesti i edukacija</w:t>
      </w:r>
    </w:p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A7573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U izvještajnom razdoblju završen je strateški projekt „Na putu do smanjenja rizika od katastrofa“</w:t>
      </w:r>
      <w:r w:rsidR="00AA7573" w:rsidRPr="001F7948">
        <w:rPr>
          <w:rFonts w:ascii="Times New Roman" w:hAnsi="Times New Roman" w:cs="Times New Roman"/>
          <w:spacing w:val="-1"/>
          <w:sz w:val="24"/>
          <w:szCs w:val="24"/>
        </w:rPr>
        <w:t>. Projekt je sufinancirala Europska unija iz Kohezijskog fonda unutar Operativnog programa konkurentnost i kohezija, a vrijednost projekta je 1.925.406,</w:t>
      </w:r>
      <w:r w:rsidR="00B544D4">
        <w:rPr>
          <w:rFonts w:ascii="Times New Roman" w:hAnsi="Times New Roman" w:cs="Times New Roman"/>
          <w:spacing w:val="-1"/>
          <w:sz w:val="24"/>
          <w:szCs w:val="24"/>
        </w:rPr>
        <w:t>59</w:t>
      </w:r>
      <w:r w:rsidR="00AA7573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A372F">
        <w:rPr>
          <w:rFonts w:ascii="Times New Roman" w:hAnsi="Times New Roman" w:cs="Times New Roman"/>
          <w:spacing w:val="-1"/>
          <w:sz w:val="24"/>
          <w:szCs w:val="24"/>
        </w:rPr>
        <w:t>eura</w:t>
      </w:r>
      <w:r w:rsidR="00C32E11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E4D90" w:rsidRPr="001F7948" w:rsidRDefault="00AA7573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Projekt je bio usmjeren na podizanje svijesti i edukaciju javnosti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s naglaskom na mlade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i dj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>ecu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>kao buduće donositelje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odluka. U suradnji s Agencijom za odgoj i obrazovanje izrađen je </w:t>
      </w:r>
      <w:r w:rsidR="001F7948" w:rsidRPr="00A86DC1">
        <w:rPr>
          <w:rFonts w:ascii="Times New Roman" w:hAnsi="Times New Roman" w:cs="Times New Roman"/>
          <w:i/>
          <w:spacing w:val="-1"/>
          <w:sz w:val="24"/>
          <w:szCs w:val="24"/>
        </w:rPr>
        <w:t>Priručnik za odgojno-obrazovne radnike u provedbi obrazovanja osnovnoškolske djece u području smanjenja rizika od katastrofa</w:t>
      </w:r>
      <w:r w:rsidR="00C32E11">
        <w:rPr>
          <w:rFonts w:ascii="Times New Roman" w:hAnsi="Times New Roman" w:cs="Times New Roman"/>
          <w:i/>
          <w:spacing w:val="-1"/>
          <w:sz w:val="24"/>
          <w:szCs w:val="24"/>
        </w:rPr>
        <w:t>,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kako bi</w:t>
      </w:r>
      <w:r w:rsid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teme smanjenja rizika od katastrofa</w:t>
      </w:r>
      <w:r w:rsidR="00AF7757">
        <w:rPr>
          <w:rFonts w:ascii="Times New Roman" w:hAnsi="Times New Roman" w:cs="Times New Roman"/>
          <w:spacing w:val="-1"/>
          <w:sz w:val="24"/>
          <w:szCs w:val="24"/>
        </w:rPr>
        <w:t xml:space="preserve"> bile sastavni dio 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>školsko</w:t>
      </w:r>
      <w:r w:rsidR="00AF7757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gradi</w:t>
      </w:r>
      <w:r w:rsidR="00AF7757">
        <w:rPr>
          <w:rFonts w:ascii="Times New Roman" w:hAnsi="Times New Roman" w:cs="Times New Roman"/>
          <w:spacing w:val="-1"/>
          <w:sz w:val="24"/>
          <w:szCs w:val="24"/>
        </w:rPr>
        <w:t>va i svakodnevne edukacije</w:t>
      </w:r>
      <w:r w:rsid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3392C">
        <w:rPr>
          <w:rFonts w:ascii="Times New Roman" w:hAnsi="Times New Roman" w:cs="Times New Roman"/>
          <w:spacing w:val="-1"/>
          <w:sz w:val="24"/>
          <w:szCs w:val="24"/>
        </w:rPr>
        <w:t xml:space="preserve">učenika </w:t>
      </w:r>
      <w:r w:rsidR="001F7948">
        <w:rPr>
          <w:rFonts w:ascii="Times New Roman" w:hAnsi="Times New Roman" w:cs="Times New Roman"/>
          <w:spacing w:val="-1"/>
          <w:sz w:val="24"/>
          <w:szCs w:val="24"/>
        </w:rPr>
        <w:t>u osnovnim školama u Republici Hrvatskoj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A7573" w:rsidRPr="001F7948" w:rsidRDefault="0023328F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Osim </w:t>
      </w:r>
      <w:r w:rsidR="001F7948">
        <w:rPr>
          <w:rFonts w:ascii="Times New Roman" w:hAnsi="Times New Roman" w:cs="Times New Roman"/>
          <w:spacing w:val="-1"/>
          <w:sz w:val="24"/>
          <w:szCs w:val="24"/>
        </w:rPr>
        <w:t>priručnika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, rezultat projekta je i nabava simulatora potresa i e</w:t>
      </w:r>
      <w:r w:rsidR="00AA7573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dukacijskih modela simulacije katastrofa. </w:t>
      </w:r>
    </w:p>
    <w:p w:rsidR="00CE3106" w:rsidRPr="001F7948" w:rsidRDefault="00AA7573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Edukacijski materijali i simulator potresa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te modeli katastrofa koristili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su se tijekom </w:t>
      </w:r>
      <w:r w:rsidR="00C0389E">
        <w:rPr>
          <w:rFonts w:ascii="Times New Roman" w:hAnsi="Times New Roman" w:cs="Times New Roman"/>
          <w:spacing w:val="-1"/>
          <w:sz w:val="24"/>
          <w:szCs w:val="24"/>
        </w:rPr>
        <w:t xml:space="preserve">provedbe 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>kampanje „Usvojimo znanja da šteta bude manja“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>koja se</w:t>
      </w:r>
      <w:r w:rsid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održala </w:t>
      </w:r>
      <w:r w:rsidR="00EB2411" w:rsidRPr="00EB2411">
        <w:rPr>
          <w:rFonts w:ascii="Times New Roman" w:hAnsi="Times New Roman" w:cs="Times New Roman"/>
          <w:spacing w:val="-1"/>
          <w:sz w:val="24"/>
          <w:szCs w:val="24"/>
        </w:rPr>
        <w:t xml:space="preserve">u 21 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>grad</w:t>
      </w:r>
      <w:r w:rsidR="00EB2411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23328F" w:rsidRPr="001F794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7D3C25">
        <w:rPr>
          <w:rFonts w:ascii="Times New Roman" w:hAnsi="Times New Roman" w:cs="Times New Roman"/>
          <w:spacing w:val="-1"/>
          <w:sz w:val="24"/>
          <w:szCs w:val="24"/>
        </w:rPr>
        <w:t xml:space="preserve"> Kampanjom je obuhvaćeno preko </w:t>
      </w:r>
      <w:r w:rsidR="007D3C25" w:rsidRPr="007D3C25">
        <w:rPr>
          <w:rFonts w:ascii="Times New Roman" w:hAnsi="Times New Roman" w:cs="Times New Roman"/>
          <w:spacing w:val="-1"/>
          <w:sz w:val="24"/>
          <w:szCs w:val="24"/>
        </w:rPr>
        <w:t>2.800 učenika iz 54 škole</w:t>
      </w:r>
      <w:r w:rsidR="007D3C2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7D3C25" w:rsidRDefault="007D3C25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5E6726" w:rsidRPr="00985995" w:rsidRDefault="00CE3106" w:rsidP="00387E76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</w:pPr>
      <w:r w:rsidRPr="00985995"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  <w:t>Znanstveno utemeljene procjene rizika</w:t>
      </w:r>
    </w:p>
    <w:p w:rsidR="0074078C" w:rsidRPr="001F7948" w:rsidRDefault="0074078C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699A" w:rsidRPr="001F7948" w:rsidRDefault="00EF70AB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U 2023. godini z</w:t>
      </w:r>
      <w:r w:rsidR="002C699A" w:rsidRPr="001F7948">
        <w:rPr>
          <w:rFonts w:ascii="Times New Roman" w:hAnsi="Times New Roman" w:cs="Times New Roman"/>
          <w:spacing w:val="-1"/>
          <w:sz w:val="24"/>
          <w:szCs w:val="24"/>
        </w:rPr>
        <w:t>avršena su dva projekta Rudarsko-geološkog</w:t>
      </w:r>
      <w:r w:rsidR="00C86CF3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2C699A" w:rsidRPr="001F7948">
        <w:rPr>
          <w:rFonts w:ascii="Times New Roman" w:hAnsi="Times New Roman" w:cs="Times New Roman"/>
          <w:spacing w:val="-1"/>
          <w:sz w:val="24"/>
          <w:szCs w:val="24"/>
        </w:rPr>
        <w:t>naftnog fakulteta</w:t>
      </w:r>
      <w:r w:rsidR="00C32E11">
        <w:rPr>
          <w:rFonts w:ascii="Times New Roman" w:hAnsi="Times New Roman" w:cs="Times New Roman"/>
          <w:spacing w:val="-1"/>
          <w:sz w:val="24"/>
          <w:szCs w:val="24"/>
        </w:rPr>
        <w:t>:</w:t>
      </w:r>
      <w:r w:rsidR="002C699A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projekt Primijenjena istraživanja klizišta za razvoj mjera ublažavanja i prevencije rizika PRI-MJER i projekt Razvoj metodologije procjene podložnosti na klizanje za planiranje namjene zemljišta primjenom LiDAR tehnologije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– LandSlidePlan</w:t>
      </w:r>
      <w:r w:rsidR="002C699A" w:rsidRPr="001F794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2C699A" w:rsidRPr="001F7948" w:rsidRDefault="002C699A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15316" w:rsidRPr="001F7948" w:rsidRDefault="002C699A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U projektu PRI-MJER izrađeni su ogledni primjeri 37 alata za razvoj 10 mjera za ublažavanje i prevenciju rizika od klizanja na 13 reprezentativnih područja u kontinentalnom i primorskom djelu Hrvatske. Osim toga izrađene su i smjernic</w:t>
      </w:r>
      <w:r w:rsidR="00BB237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za primjenu alata – karata klizišta. </w:t>
      </w:r>
    </w:p>
    <w:p w:rsidR="009C468C" w:rsidRPr="001F7948" w:rsidRDefault="009C468C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C699A" w:rsidRPr="001F7948" w:rsidRDefault="00EF70AB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U projektu LandSlidePlan</w:t>
      </w:r>
      <w:r w:rsidR="002C699A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razvijena je metodologija izrade karte podložnosti na klizanje za primjenu na lokalnoj razini</w:t>
      </w:r>
      <w:r w:rsidR="00A92E6B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prilagođena uvjetima u Republici Hrvatskoj. </w:t>
      </w:r>
    </w:p>
    <w:p w:rsidR="006B17D0" w:rsidRPr="001F7948" w:rsidRDefault="006B17D0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5E6726" w:rsidRPr="00985995" w:rsidRDefault="000C1384" w:rsidP="00387E76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</w:pPr>
      <w:r w:rsidRPr="00985995"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  <w:lastRenderedPageBreak/>
        <w:t>Integracija ciljeva Strategije u strateški i zakonodavni okvir s ciljem privlačenja i korištenja europskih fondova, programa i instrumenata</w:t>
      </w:r>
    </w:p>
    <w:p w:rsidR="000C1384" w:rsidRPr="001F7948" w:rsidRDefault="000C1384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0C1384" w:rsidRPr="001F7948" w:rsidRDefault="000C1384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Svrha ključnog područja intervencije 1.4. je veća iskoristivost europskih fondova, programa i instrumenata s ciljem ulaganja u smanjenje rizika te oporavka od katastrofa ulaganjem u infrastrukturu, obrazovanje, ljudske resurse i ICT sustave.</w:t>
      </w:r>
    </w:p>
    <w:p w:rsidR="000C1384" w:rsidRPr="001F7948" w:rsidRDefault="000C1384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A08C4" w:rsidRPr="001F7948" w:rsidRDefault="000C1384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U sklop</w:t>
      </w:r>
      <w:r w:rsidR="003B0B67">
        <w:rPr>
          <w:rFonts w:ascii="Times New Roman" w:hAnsi="Times New Roman" w:cs="Times New Roman"/>
          <w:spacing w:val="-1"/>
          <w:sz w:val="24"/>
          <w:szCs w:val="24"/>
        </w:rPr>
        <w:t xml:space="preserve">u Akcijskog plana </w:t>
      </w:r>
      <w:r w:rsidR="00AF7757">
        <w:rPr>
          <w:rFonts w:ascii="Times New Roman" w:hAnsi="Times New Roman" w:cs="Times New Roman"/>
          <w:spacing w:val="-1"/>
          <w:sz w:val="24"/>
          <w:szCs w:val="24"/>
        </w:rPr>
        <w:t xml:space="preserve"> do 2024. godine </w:t>
      </w:r>
      <w:r w:rsidR="003B0B67">
        <w:rPr>
          <w:rFonts w:ascii="Times New Roman" w:hAnsi="Times New Roman" w:cs="Times New Roman"/>
          <w:spacing w:val="-1"/>
          <w:sz w:val="24"/>
          <w:szCs w:val="24"/>
        </w:rPr>
        <w:t>navedeno je 17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projekata u ovom </w:t>
      </w:r>
      <w:r w:rsidR="00BA08C4" w:rsidRPr="001F7948">
        <w:rPr>
          <w:rFonts w:ascii="Times New Roman" w:hAnsi="Times New Roman" w:cs="Times New Roman"/>
          <w:spacing w:val="-1"/>
          <w:sz w:val="24"/>
          <w:szCs w:val="24"/>
        </w:rPr>
        <w:t>ključnom području intervencije.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O</w:t>
      </w:r>
      <w:r w:rsidR="00BA08C4" w:rsidRPr="001F7948">
        <w:rPr>
          <w:rFonts w:ascii="Times New Roman" w:hAnsi="Times New Roman" w:cs="Times New Roman"/>
          <w:spacing w:val="-1"/>
          <w:sz w:val="24"/>
          <w:szCs w:val="24"/>
        </w:rPr>
        <w:t>d toga</w:t>
      </w:r>
      <w:r w:rsidR="00AF7757">
        <w:rPr>
          <w:rFonts w:ascii="Times New Roman" w:hAnsi="Times New Roman" w:cs="Times New Roman"/>
          <w:spacing w:val="-1"/>
          <w:sz w:val="24"/>
          <w:szCs w:val="24"/>
        </w:rPr>
        <w:t xml:space="preserve"> su</w:t>
      </w:r>
      <w:r w:rsidR="00BA08C4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4 </w:t>
      </w:r>
      <w:r w:rsidR="00BA08C4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projekta Hrvatskih voda koja se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odnose</w:t>
      </w:r>
      <w:r w:rsidR="00BA08C4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na </w:t>
      </w:r>
      <w:r w:rsidR="003B0B67">
        <w:rPr>
          <w:rFonts w:ascii="Times New Roman" w:hAnsi="Times New Roman" w:cs="Times New Roman"/>
          <w:spacing w:val="-1"/>
          <w:sz w:val="24"/>
          <w:szCs w:val="24"/>
        </w:rPr>
        <w:t xml:space="preserve">smanjenje rizika od </w:t>
      </w:r>
      <w:r w:rsidR="00AF7757">
        <w:rPr>
          <w:rFonts w:ascii="Times New Roman" w:hAnsi="Times New Roman" w:cs="Times New Roman"/>
          <w:spacing w:val="-1"/>
          <w:sz w:val="24"/>
          <w:szCs w:val="24"/>
        </w:rPr>
        <w:t>poplava</w:t>
      </w:r>
      <w:r w:rsidR="003B0B67">
        <w:rPr>
          <w:rFonts w:ascii="Times New Roman" w:hAnsi="Times New Roman" w:cs="Times New Roman"/>
          <w:spacing w:val="-1"/>
          <w:sz w:val="24"/>
          <w:szCs w:val="24"/>
        </w:rPr>
        <w:t xml:space="preserve"> i 13</w:t>
      </w:r>
      <w:r w:rsidR="00BA08C4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projekata navodnjavanja Ministarstva poljoprivrede za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smanjenje rizika od suše. </w:t>
      </w:r>
    </w:p>
    <w:p w:rsidR="000C1384" w:rsidRPr="001F7948" w:rsidRDefault="000C1384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Njihovom provedbom ukupan iznos do sada utrošenih sredstava je </w:t>
      </w:r>
      <w:r w:rsidR="00B544D4">
        <w:rPr>
          <w:rFonts w:ascii="Times New Roman" w:hAnsi="Times New Roman" w:cs="Times New Roman"/>
          <w:spacing w:val="-1"/>
          <w:sz w:val="24"/>
          <w:szCs w:val="24"/>
        </w:rPr>
        <w:t xml:space="preserve">144.861.908,91 </w:t>
      </w:r>
      <w:r w:rsidR="00565EC7">
        <w:rPr>
          <w:rFonts w:ascii="Times New Roman" w:hAnsi="Times New Roman" w:cs="Times New Roman"/>
          <w:spacing w:val="-1"/>
          <w:sz w:val="24"/>
          <w:szCs w:val="24"/>
        </w:rPr>
        <w:t>eura</w:t>
      </w:r>
      <w:r w:rsidR="00565EC7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od čega je na rizik od poplave uloženo 86.385.629,76 </w:t>
      </w:r>
      <w:r w:rsidR="00565EC7">
        <w:rPr>
          <w:rFonts w:ascii="Times New Roman" w:hAnsi="Times New Roman" w:cs="Times New Roman"/>
          <w:spacing w:val="-1"/>
          <w:sz w:val="24"/>
          <w:szCs w:val="24"/>
        </w:rPr>
        <w:t>eura</w:t>
      </w:r>
      <w:r w:rsidR="00565EC7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a na rizik od suše 58.476.279,15 </w:t>
      </w:r>
      <w:r w:rsidR="00565EC7">
        <w:rPr>
          <w:rFonts w:ascii="Times New Roman" w:hAnsi="Times New Roman" w:cs="Times New Roman"/>
          <w:spacing w:val="-1"/>
          <w:sz w:val="24"/>
          <w:szCs w:val="24"/>
        </w:rPr>
        <w:t>eura</w:t>
      </w:r>
      <w:r w:rsidR="00565EC7" w:rsidRPr="001F7948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6C469D" w:rsidRPr="001F7948" w:rsidRDefault="006C469D" w:rsidP="00387E76">
      <w:pPr>
        <w:spacing w:line="36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br w:type="page"/>
      </w:r>
    </w:p>
    <w:p w:rsidR="006C469D" w:rsidRDefault="006C469D" w:rsidP="00387E76">
      <w:pPr>
        <w:pStyle w:val="Heading2"/>
        <w:numPr>
          <w:ilvl w:val="1"/>
          <w:numId w:val="10"/>
        </w:numPr>
        <w:spacing w:before="0" w:line="360" w:lineRule="auto"/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Toc137201105"/>
      <w:r w:rsidRPr="009859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bookmarkStart w:id="10" w:name="_Toc172274837"/>
      <w:bookmarkEnd w:id="9"/>
      <w:r w:rsidR="00CE1E8C" w:rsidRPr="00985995">
        <w:rPr>
          <w:rFonts w:ascii="Times New Roman" w:hAnsi="Times New Roman" w:cs="Times New Roman"/>
          <w:b/>
          <w:sz w:val="24"/>
          <w:szCs w:val="24"/>
        </w:rPr>
        <w:t xml:space="preserve">Strateški cilj 2. - </w:t>
      </w:r>
      <w:r w:rsidR="00585EAE" w:rsidRPr="00985995">
        <w:rPr>
          <w:rFonts w:ascii="Times New Roman" w:hAnsi="Times New Roman" w:cs="Times New Roman"/>
          <w:b/>
          <w:sz w:val="24"/>
          <w:szCs w:val="24"/>
        </w:rPr>
        <w:t>Povećanje spremnosti za upravljanje u katastrofama</w:t>
      </w:r>
      <w:bookmarkEnd w:id="10"/>
    </w:p>
    <w:p w:rsidR="00726887" w:rsidRPr="00726887" w:rsidRDefault="00726887" w:rsidP="00726887"/>
    <w:p w:rsidR="00862C15" w:rsidRPr="001F7948" w:rsidRDefault="00862C15" w:rsidP="00387E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7948">
        <w:rPr>
          <w:rFonts w:ascii="Times New Roman" w:hAnsi="Times New Roman" w:cs="Times New Roman"/>
          <w:sz w:val="24"/>
          <w:szCs w:val="24"/>
        </w:rPr>
        <w:t>Strateški cilj „Povećanje spremnosti za upravljanje u katastrofama“ sadrži dva ključna područja intervencije:</w:t>
      </w:r>
    </w:p>
    <w:p w:rsidR="00862C15" w:rsidRPr="001F7948" w:rsidRDefault="00862C15" w:rsidP="00387E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2C15" w:rsidRPr="001F7948" w:rsidRDefault="00862C15" w:rsidP="00387E7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1F7948">
        <w:rPr>
          <w:rFonts w:ascii="Times New Roman" w:hAnsi="Times New Roman" w:cs="Times New Roman"/>
          <w:szCs w:val="24"/>
        </w:rPr>
        <w:t>Planiranje, upravljanje i definiranje jasnog lanca odgovornosti na nacionalnoj, regionalnoj i lokalnoj razini kod odgovora na katastrofe, usklađivanje zakonodavnog okvira u odnosu na dionike nadležne za odgovor te usklađivanje planova razvoja i ulaganja u jačanje kapaciteta na lokalnoj, regionalnoj i nacionalnoj razini u skladu s procjenama rizika, procjenama sposobnosti te aktima strateškog planiranja.</w:t>
      </w:r>
    </w:p>
    <w:p w:rsidR="006C469D" w:rsidRPr="00387E76" w:rsidRDefault="00862C15" w:rsidP="00387E76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1F7948">
        <w:rPr>
          <w:rFonts w:ascii="Times New Roman" w:hAnsi="Times New Roman" w:cs="Times New Roman"/>
          <w:szCs w:val="24"/>
        </w:rPr>
        <w:t>Jačanje sposobnosti i kapaciteta operativnih snaga s ciljem osiguravanja učinkovitog odgovora na izvanredne situacije i brzog oporavka, uz istovremeno omogućavanje i osnaživanje sposobnosti i kolektivne solidarnosti na razini zajednice.</w:t>
      </w:r>
    </w:p>
    <w:p w:rsidR="006C469D" w:rsidRPr="001F7948" w:rsidRDefault="006C469D" w:rsidP="00387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69D" w:rsidRPr="00985995" w:rsidRDefault="006C469D" w:rsidP="00387E76">
      <w:pPr>
        <w:pStyle w:val="Heading3"/>
        <w:numPr>
          <w:ilvl w:val="2"/>
          <w:numId w:val="4"/>
        </w:numPr>
        <w:spacing w:before="0" w:line="360" w:lineRule="auto"/>
        <w:ind w:left="709" w:hanging="425"/>
        <w:rPr>
          <w:rFonts w:ascii="Times New Roman" w:eastAsia="Times New Roman" w:hAnsi="Times New Roman" w:cs="Times New Roman"/>
          <w:b/>
          <w:color w:val="2E74B5" w:themeColor="accent1" w:themeShade="BF"/>
        </w:rPr>
      </w:pPr>
      <w:r w:rsidRPr="00985995">
        <w:rPr>
          <w:rFonts w:ascii="Times New Roman" w:eastAsia="Times New Roman" w:hAnsi="Times New Roman" w:cs="Times New Roman"/>
          <w:b/>
          <w:color w:val="2E74B5" w:themeColor="accent1" w:themeShade="BF"/>
        </w:rPr>
        <w:t xml:space="preserve"> </w:t>
      </w:r>
      <w:bookmarkStart w:id="11" w:name="_Toc172274838"/>
      <w:r w:rsidRPr="00985995">
        <w:rPr>
          <w:rFonts w:ascii="Times New Roman" w:eastAsia="Times New Roman" w:hAnsi="Times New Roman" w:cs="Times New Roman"/>
          <w:b/>
          <w:color w:val="2E74B5" w:themeColor="accent1" w:themeShade="BF"/>
        </w:rPr>
        <w:t>Ostvarene vrijednosti pokazatelja uspješnosti</w:t>
      </w:r>
      <w:bookmarkEnd w:id="11"/>
      <w:r w:rsidRPr="00985995">
        <w:rPr>
          <w:rFonts w:ascii="Times New Roman" w:eastAsia="Times New Roman" w:hAnsi="Times New Roman" w:cs="Times New Roman"/>
          <w:b/>
          <w:color w:val="2E74B5" w:themeColor="accent1" w:themeShade="BF"/>
        </w:rPr>
        <w:t xml:space="preserve"> </w:t>
      </w:r>
    </w:p>
    <w:p w:rsidR="006C469D" w:rsidRPr="001F7948" w:rsidRDefault="006C469D" w:rsidP="00387E76">
      <w:pPr>
        <w:pStyle w:val="BodyText"/>
        <w:spacing w:line="360" w:lineRule="auto"/>
        <w:ind w:left="0" w:right="214"/>
        <w:jc w:val="both"/>
        <w:rPr>
          <w:rFonts w:cs="Times New Roman"/>
        </w:rPr>
      </w:pPr>
    </w:p>
    <w:tbl>
      <w:tblPr>
        <w:tblStyle w:val="TableGrid"/>
        <w:tblW w:w="10016" w:type="dxa"/>
        <w:tblLook w:val="04A0" w:firstRow="1" w:lastRow="0" w:firstColumn="1" w:lastColumn="0" w:noHBand="0" w:noVBand="1"/>
      </w:tblPr>
      <w:tblGrid>
        <w:gridCol w:w="4920"/>
        <w:gridCol w:w="5096"/>
      </w:tblGrid>
      <w:tr w:rsidR="000B07BE" w:rsidRPr="001F7948" w:rsidTr="001C1E1C">
        <w:trPr>
          <w:trHeight w:val="1085"/>
        </w:trPr>
        <w:tc>
          <w:tcPr>
            <w:tcW w:w="10016" w:type="dxa"/>
            <w:gridSpan w:val="2"/>
            <w:hideMark/>
          </w:tcPr>
          <w:p w:rsidR="000B07BE" w:rsidRPr="00387E76" w:rsidRDefault="000B07BE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Prosječna ocjena </w:t>
            </w:r>
            <w:r w:rsidR="00C81D00"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provedbe </w:t>
            </w:r>
            <w:r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- Strateški cilj 2: Povećanje spremnosti za upravljanje katastrofama</w:t>
            </w:r>
          </w:p>
        </w:tc>
      </w:tr>
      <w:tr w:rsidR="000B07BE" w:rsidRPr="001F7948" w:rsidTr="008C2182">
        <w:trPr>
          <w:trHeight w:val="1249"/>
        </w:trPr>
        <w:tc>
          <w:tcPr>
            <w:tcW w:w="4920" w:type="dxa"/>
            <w:noWrap/>
            <w:hideMark/>
          </w:tcPr>
          <w:p w:rsidR="000B07BE" w:rsidRPr="00387E76" w:rsidRDefault="000B07BE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KPI 1: Planiranje i upravljanje</w:t>
            </w:r>
          </w:p>
        </w:tc>
        <w:tc>
          <w:tcPr>
            <w:tcW w:w="5096" w:type="dxa"/>
            <w:hideMark/>
          </w:tcPr>
          <w:p w:rsidR="000B07BE" w:rsidRPr="00387E76" w:rsidRDefault="000B07BE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 xml:space="preserve">KPI 2: Jačanje sposobnosti i </w:t>
            </w:r>
            <w:r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br/>
              <w:t>kapaciteta</w:t>
            </w:r>
          </w:p>
        </w:tc>
      </w:tr>
      <w:tr w:rsidR="000B07BE" w:rsidRPr="001F7948" w:rsidTr="008C2182">
        <w:trPr>
          <w:trHeight w:val="542"/>
        </w:trPr>
        <w:tc>
          <w:tcPr>
            <w:tcW w:w="4920" w:type="dxa"/>
            <w:noWrap/>
            <w:hideMark/>
          </w:tcPr>
          <w:p w:rsidR="000B07BE" w:rsidRPr="00387E76" w:rsidRDefault="00286282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7,4</w:t>
            </w:r>
          </w:p>
        </w:tc>
        <w:tc>
          <w:tcPr>
            <w:tcW w:w="5096" w:type="dxa"/>
            <w:noWrap/>
            <w:hideMark/>
          </w:tcPr>
          <w:p w:rsidR="000B07BE" w:rsidRPr="00387E76" w:rsidRDefault="00286282" w:rsidP="00387E76">
            <w:pPr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</w:pPr>
            <w:r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7,</w:t>
            </w:r>
            <w:r w:rsidR="00A5383E" w:rsidRPr="00387E76">
              <w:rPr>
                <w:rFonts w:ascii="Times New Roman" w:hAnsi="Times New Roman" w:cs="Times New Roman"/>
                <w:spacing w:val="-1"/>
                <w:sz w:val="24"/>
                <w:szCs w:val="24"/>
                <w:lang w:val="hr-HR"/>
              </w:rPr>
              <w:t>6</w:t>
            </w:r>
          </w:p>
        </w:tc>
      </w:tr>
    </w:tbl>
    <w:p w:rsidR="00387E76" w:rsidRDefault="00387E76" w:rsidP="00387E76">
      <w:pPr>
        <w:pStyle w:val="BodyText"/>
        <w:spacing w:line="360" w:lineRule="auto"/>
        <w:ind w:left="0"/>
        <w:jc w:val="both"/>
        <w:rPr>
          <w:rFonts w:cs="Times New Roman"/>
          <w:spacing w:val="-1"/>
        </w:rPr>
      </w:pPr>
    </w:p>
    <w:p w:rsidR="00387E76" w:rsidRPr="001F7948" w:rsidRDefault="000B07BE" w:rsidP="00387E76">
      <w:pPr>
        <w:pStyle w:val="BodyText"/>
        <w:spacing w:line="360" w:lineRule="auto"/>
        <w:ind w:left="0"/>
        <w:jc w:val="both"/>
        <w:rPr>
          <w:rFonts w:cs="Times New Roman"/>
          <w:spacing w:val="-1"/>
        </w:rPr>
      </w:pPr>
      <w:r w:rsidRPr="001F7948">
        <w:rPr>
          <w:rFonts w:cs="Times New Roman"/>
          <w:spacing w:val="-1"/>
        </w:rPr>
        <w:t>Prosječna ocjena za strateški cilj 2. – Povećanje spremnosti z</w:t>
      </w:r>
      <w:r w:rsidR="00286282" w:rsidRPr="001F7948">
        <w:rPr>
          <w:rFonts w:cs="Times New Roman"/>
          <w:spacing w:val="-1"/>
        </w:rPr>
        <w:t>a upravljanje katastrofama je 7,5</w:t>
      </w:r>
      <w:r w:rsidRPr="001F7948">
        <w:rPr>
          <w:rFonts w:cs="Times New Roman"/>
          <w:spacing w:val="-1"/>
        </w:rPr>
        <w:t>.</w:t>
      </w:r>
    </w:p>
    <w:p w:rsidR="00E735D1" w:rsidRPr="00D9597F" w:rsidRDefault="00E735D1" w:rsidP="00387E76">
      <w:pPr>
        <w:widowControl/>
        <w:spacing w:line="360" w:lineRule="auto"/>
        <w:jc w:val="both"/>
        <w:rPr>
          <w:rFonts w:ascii="Calibri" w:eastAsia="Times New Roman" w:hAnsi="Calibri" w:cs="Calibri"/>
          <w:color w:val="000000"/>
          <w:lang w:eastAsia="hr-HR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Ukupan iznos utrošenih sredstva</w:t>
      </w:r>
      <w:r w:rsidR="008C2182">
        <w:rPr>
          <w:rFonts w:ascii="Times New Roman" w:hAnsi="Times New Roman" w:cs="Times New Roman"/>
          <w:spacing w:val="-1"/>
          <w:sz w:val="24"/>
          <w:szCs w:val="24"/>
        </w:rPr>
        <w:t xml:space="preserve"> u izvještajnom razdoblju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za projekte iz Akcijskog plana </w:t>
      </w:r>
      <w:r w:rsidR="00800AF5">
        <w:rPr>
          <w:rFonts w:ascii="Times New Roman" w:hAnsi="Times New Roman" w:cs="Times New Roman"/>
          <w:spacing w:val="-1"/>
          <w:sz w:val="24"/>
          <w:szCs w:val="24"/>
        </w:rPr>
        <w:t xml:space="preserve">do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2024. koji doprinose ovom strateškom cilju je </w:t>
      </w:r>
      <w:r w:rsidR="00B17DD6" w:rsidRPr="001D53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65.089.</w:t>
      </w:r>
      <w:r w:rsidR="006F63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208</w:t>
      </w:r>
      <w:r w:rsidR="006E4E2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6F635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96</w:t>
      </w:r>
      <w:r w:rsidR="00B17DD6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eura.</w:t>
      </w:r>
    </w:p>
    <w:p w:rsidR="00387E76" w:rsidRDefault="00387E76" w:rsidP="00387E76">
      <w:pPr>
        <w:widowControl/>
        <w:spacing w:line="36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cs="Times New Roman"/>
          <w:spacing w:val="-1"/>
        </w:rPr>
        <w:br w:type="page"/>
      </w:r>
    </w:p>
    <w:p w:rsidR="006C469D" w:rsidRPr="00985995" w:rsidRDefault="006C469D" w:rsidP="00387E76">
      <w:pPr>
        <w:pStyle w:val="Heading3"/>
        <w:numPr>
          <w:ilvl w:val="2"/>
          <w:numId w:val="4"/>
        </w:numPr>
        <w:spacing w:before="0" w:line="360" w:lineRule="auto"/>
        <w:ind w:left="851" w:hanging="567"/>
        <w:rPr>
          <w:rFonts w:ascii="Times New Roman" w:hAnsi="Times New Roman" w:cs="Times New Roman"/>
          <w:b/>
          <w:color w:val="2E74B5" w:themeColor="accent1" w:themeShade="BF"/>
        </w:rPr>
      </w:pPr>
      <w:r w:rsidRPr="00985995">
        <w:rPr>
          <w:rFonts w:ascii="Times New Roman" w:hAnsi="Times New Roman" w:cs="Times New Roman"/>
          <w:b/>
          <w:color w:val="2E74B5" w:themeColor="accent1" w:themeShade="BF"/>
        </w:rPr>
        <w:lastRenderedPageBreak/>
        <w:t xml:space="preserve"> </w:t>
      </w:r>
      <w:bookmarkStart w:id="12" w:name="_Toc172274839"/>
      <w:r w:rsidRPr="00985995">
        <w:rPr>
          <w:rFonts w:ascii="Times New Roman" w:hAnsi="Times New Roman" w:cs="Times New Roman"/>
          <w:b/>
          <w:color w:val="2E74B5" w:themeColor="accent1" w:themeShade="BF"/>
        </w:rPr>
        <w:t>Opis napretka u provedbi strateškog cilja 2</w:t>
      </w:r>
      <w:bookmarkEnd w:id="12"/>
    </w:p>
    <w:p w:rsidR="005A0517" w:rsidRPr="00A86DC1" w:rsidRDefault="005A0517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31112" w:rsidRPr="00985995" w:rsidRDefault="00631112" w:rsidP="00387E76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</w:pPr>
      <w:r w:rsidRPr="00985995"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  <w:t>Planiranje i upravljanje</w:t>
      </w:r>
    </w:p>
    <w:p w:rsidR="00631112" w:rsidRPr="001F7948" w:rsidRDefault="00631112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BB237D" w:rsidRPr="00BB237D" w:rsidRDefault="008A5A13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U rujnu 2023. godine </w:t>
      </w:r>
      <w:r w:rsidRPr="008A5A13">
        <w:rPr>
          <w:rFonts w:ascii="Times New Roman" w:hAnsi="Times New Roman" w:cs="Times New Roman"/>
          <w:spacing w:val="-1"/>
          <w:sz w:val="24"/>
          <w:szCs w:val="24"/>
        </w:rPr>
        <w:t>Vlada R</w:t>
      </w:r>
      <w:r w:rsidR="00B87A09">
        <w:rPr>
          <w:rFonts w:ascii="Times New Roman" w:hAnsi="Times New Roman" w:cs="Times New Roman"/>
          <w:spacing w:val="-1"/>
          <w:sz w:val="24"/>
          <w:szCs w:val="24"/>
        </w:rPr>
        <w:t xml:space="preserve">epublike </w:t>
      </w:r>
      <w:r w:rsidRPr="008A5A13">
        <w:rPr>
          <w:rFonts w:ascii="Times New Roman" w:hAnsi="Times New Roman" w:cs="Times New Roman"/>
          <w:spacing w:val="-1"/>
          <w:sz w:val="24"/>
          <w:szCs w:val="24"/>
        </w:rPr>
        <w:t>H</w:t>
      </w:r>
      <w:r w:rsidR="00B87A09">
        <w:rPr>
          <w:rFonts w:ascii="Times New Roman" w:hAnsi="Times New Roman" w:cs="Times New Roman"/>
          <w:spacing w:val="-1"/>
          <w:sz w:val="24"/>
          <w:szCs w:val="24"/>
        </w:rPr>
        <w:t>rvatske</w:t>
      </w:r>
      <w:r w:rsidRPr="008A5A13">
        <w:rPr>
          <w:rFonts w:ascii="Times New Roman" w:hAnsi="Times New Roman" w:cs="Times New Roman"/>
          <w:spacing w:val="-1"/>
          <w:sz w:val="24"/>
          <w:szCs w:val="24"/>
        </w:rPr>
        <w:t xml:space="preserve"> donijela</w:t>
      </w:r>
      <w:r w:rsidR="00B87A09">
        <w:rPr>
          <w:rFonts w:ascii="Times New Roman" w:hAnsi="Times New Roman" w:cs="Times New Roman"/>
          <w:spacing w:val="-1"/>
          <w:sz w:val="24"/>
          <w:szCs w:val="24"/>
        </w:rPr>
        <w:t xml:space="preserve"> je</w:t>
      </w:r>
      <w:r w:rsidRPr="008A5A13">
        <w:rPr>
          <w:rFonts w:ascii="Times New Roman" w:hAnsi="Times New Roman" w:cs="Times New Roman"/>
          <w:spacing w:val="-1"/>
          <w:sz w:val="24"/>
          <w:szCs w:val="24"/>
        </w:rPr>
        <w:t xml:space="preserve"> Državni plan djelovanja civilne zaštite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(Državni plan)</w:t>
      </w:r>
      <w:r w:rsidR="00FB172B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s ciljem</w:t>
      </w:r>
      <w:r w:rsidR="00BB237D" w:rsidRPr="00BB237D">
        <w:rPr>
          <w:rFonts w:ascii="Times New Roman" w:hAnsi="Times New Roman" w:cs="Times New Roman"/>
          <w:spacing w:val="-1"/>
          <w:sz w:val="24"/>
          <w:szCs w:val="24"/>
        </w:rPr>
        <w:t xml:space="preserve">  učinkovitog, organiziranog i jedinstvenog djelovanja sustava c</w:t>
      </w:r>
      <w:r w:rsidR="00A87996">
        <w:rPr>
          <w:rFonts w:ascii="Times New Roman" w:hAnsi="Times New Roman" w:cs="Times New Roman"/>
          <w:spacing w:val="-1"/>
          <w:sz w:val="24"/>
          <w:szCs w:val="24"/>
        </w:rPr>
        <w:t>ivilne zaštite</w:t>
      </w:r>
      <w:r>
        <w:rPr>
          <w:rFonts w:ascii="Times New Roman" w:hAnsi="Times New Roman" w:cs="Times New Roman"/>
          <w:spacing w:val="-1"/>
          <w:sz w:val="24"/>
          <w:szCs w:val="24"/>
        </w:rPr>
        <w:t>. Državni plan</w:t>
      </w:r>
      <w:r w:rsidR="00A8799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B237D" w:rsidRPr="00BB237D">
        <w:rPr>
          <w:rFonts w:ascii="Times New Roman" w:hAnsi="Times New Roman" w:cs="Times New Roman"/>
          <w:spacing w:val="-1"/>
          <w:sz w:val="24"/>
          <w:szCs w:val="24"/>
        </w:rPr>
        <w:t>definira način provođenja pr</w:t>
      </w:r>
      <w:r w:rsidR="00A87996">
        <w:rPr>
          <w:rFonts w:ascii="Times New Roman" w:hAnsi="Times New Roman" w:cs="Times New Roman"/>
          <w:spacing w:val="-1"/>
          <w:sz w:val="24"/>
          <w:szCs w:val="24"/>
        </w:rPr>
        <w:t xml:space="preserve">eventivnih mjera i aktivnosti, </w:t>
      </w:r>
      <w:r w:rsidR="00BB237D" w:rsidRPr="00BB237D">
        <w:rPr>
          <w:rFonts w:ascii="Times New Roman" w:hAnsi="Times New Roman" w:cs="Times New Roman"/>
          <w:spacing w:val="-1"/>
          <w:sz w:val="24"/>
          <w:szCs w:val="24"/>
        </w:rPr>
        <w:t xml:space="preserve">utvrđuje postupak aktiviranja i djelovanja sustava civilne zaštite te usklađuje provođenje mjera i aktivnosti sudionika i operativnih snaga sustava civilne zaštite tijekom otklanjanja posljedica velikih nesreća i katastrofa. </w:t>
      </w:r>
    </w:p>
    <w:p w:rsidR="00E735D1" w:rsidRPr="001F7948" w:rsidRDefault="00E735D1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735D1" w:rsidRPr="00985995" w:rsidRDefault="00E735D1" w:rsidP="00387E76">
      <w:pPr>
        <w:spacing w:line="360" w:lineRule="auto"/>
        <w:jc w:val="both"/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</w:pPr>
      <w:r w:rsidRPr="00985995">
        <w:rPr>
          <w:rFonts w:ascii="Times New Roman" w:hAnsi="Times New Roman" w:cs="Times New Roman"/>
          <w:b/>
          <w:color w:val="2E74B5" w:themeColor="accent1" w:themeShade="BF"/>
          <w:spacing w:val="-1"/>
          <w:sz w:val="24"/>
          <w:szCs w:val="24"/>
        </w:rPr>
        <w:t>Jačanje sposobnosti i kapaciteta</w:t>
      </w:r>
    </w:p>
    <w:p w:rsidR="00E735D1" w:rsidRPr="001F7948" w:rsidRDefault="00E735D1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6877D9" w:rsidRPr="001F7948" w:rsidRDefault="006877D9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1F7948">
        <w:rPr>
          <w:rFonts w:ascii="Times New Roman" w:hAnsi="Times New Roman" w:cs="Times New Roman"/>
          <w:spacing w:val="-1"/>
          <w:sz w:val="24"/>
          <w:szCs w:val="24"/>
        </w:rPr>
        <w:t>Ministarstv</w:t>
      </w:r>
      <w:r w:rsidR="00B87A09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unutarnjih poslova</w:t>
      </w:r>
      <w:r w:rsidR="00B87A09">
        <w:rPr>
          <w:rFonts w:ascii="Times New Roman" w:hAnsi="Times New Roman" w:cs="Times New Roman"/>
          <w:spacing w:val="-1"/>
          <w:sz w:val="24"/>
          <w:szCs w:val="24"/>
        </w:rPr>
        <w:t xml:space="preserve"> je u </w:t>
      </w:r>
      <w:r w:rsidR="001D1551">
        <w:rPr>
          <w:rFonts w:ascii="Times New Roman" w:hAnsi="Times New Roman" w:cs="Times New Roman"/>
          <w:spacing w:val="-1"/>
          <w:sz w:val="24"/>
          <w:szCs w:val="24"/>
        </w:rPr>
        <w:t>2023. godin</w:t>
      </w:r>
      <w:r w:rsidR="00B87A09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1D155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172B">
        <w:rPr>
          <w:rFonts w:ascii="Times New Roman" w:hAnsi="Times New Roman" w:cs="Times New Roman"/>
          <w:spacing w:val="-1"/>
          <w:sz w:val="24"/>
          <w:szCs w:val="24"/>
        </w:rPr>
        <w:t xml:space="preserve">završilo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dva važna projekta financiran</w:t>
      </w:r>
      <w:r w:rsidR="00EE7118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 iz EU fondova</w:t>
      </w:r>
      <w:r w:rsidR="004D5458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FB172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7948">
        <w:rPr>
          <w:rFonts w:ascii="Times New Roman" w:hAnsi="Times New Roman" w:cs="Times New Roman"/>
          <w:spacing w:val="-1"/>
          <w:sz w:val="24"/>
          <w:szCs w:val="24"/>
        </w:rPr>
        <w:t>koja značajno pridonose Strateškom cilju 2. Povećanje spremnosti za upravljanje u katastrofama.</w:t>
      </w:r>
    </w:p>
    <w:p w:rsidR="00FF6272" w:rsidRPr="00FF6272" w:rsidRDefault="00AF7757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To su  projekti</w:t>
      </w:r>
      <w:r w:rsidR="00FF6272" w:rsidRPr="00FF6272">
        <w:rPr>
          <w:rFonts w:ascii="Times New Roman" w:hAnsi="Times New Roman" w:cs="Times New Roman"/>
          <w:spacing w:val="-1"/>
          <w:sz w:val="24"/>
          <w:szCs w:val="24"/>
        </w:rPr>
        <w:t xml:space="preserve"> Sustav za rano upozoravanje i upravljanje krizama </w:t>
      </w:r>
      <w:r w:rsidR="00E55512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FF6272" w:rsidRPr="00FF6272">
        <w:rPr>
          <w:rFonts w:ascii="Times New Roman" w:hAnsi="Times New Roman" w:cs="Times New Roman"/>
          <w:spacing w:val="-1"/>
          <w:sz w:val="24"/>
          <w:szCs w:val="24"/>
        </w:rPr>
        <w:t>SRUUK</w:t>
      </w:r>
      <w:r w:rsidR="00E55512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FF6272" w:rsidRPr="00FF6272">
        <w:rPr>
          <w:rFonts w:ascii="Times New Roman" w:hAnsi="Times New Roman" w:cs="Times New Roman"/>
          <w:spacing w:val="-1"/>
          <w:sz w:val="24"/>
          <w:szCs w:val="24"/>
        </w:rPr>
        <w:t xml:space="preserve"> i Opremanje i osposobljavanje drž</w:t>
      </w:r>
      <w:r w:rsidR="00E55512">
        <w:rPr>
          <w:rFonts w:ascii="Times New Roman" w:hAnsi="Times New Roman" w:cs="Times New Roman"/>
          <w:spacing w:val="-1"/>
          <w:sz w:val="24"/>
          <w:szCs w:val="24"/>
        </w:rPr>
        <w:t>avnih intervencijskih postrojbi</w:t>
      </w:r>
      <w:r w:rsidR="00FF6272" w:rsidRPr="00FF627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55512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FF6272" w:rsidRPr="00A70614">
        <w:rPr>
          <w:rFonts w:ascii="Times New Roman" w:hAnsi="Times New Roman" w:cs="Times New Roman"/>
          <w:spacing w:val="-1"/>
          <w:sz w:val="24"/>
          <w:szCs w:val="24"/>
        </w:rPr>
        <w:t>Oi</w:t>
      </w:r>
      <w:r w:rsidR="00A70614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E55512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FF6272" w:rsidRPr="00A7061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E4D90" w:rsidRPr="001F7948" w:rsidRDefault="001E4D90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A6199" w:rsidRPr="001A6199" w:rsidRDefault="006877D9" w:rsidP="00387E76">
      <w:pPr>
        <w:pStyle w:val="ListParagraph"/>
        <w:spacing w:after="0" w:line="360" w:lineRule="auto"/>
        <w:ind w:left="0"/>
        <w:rPr>
          <w:rFonts w:ascii="Times New Roman" w:hAnsi="Times New Roman" w:cs="Times New Roman"/>
          <w:szCs w:val="24"/>
        </w:rPr>
      </w:pPr>
      <w:r w:rsidRPr="001A6199">
        <w:rPr>
          <w:rFonts w:ascii="Times New Roman" w:hAnsi="Times New Roman" w:cs="Times New Roman"/>
          <w:spacing w:val="-1"/>
          <w:szCs w:val="24"/>
        </w:rPr>
        <w:t>Projekt</w:t>
      </w:r>
      <w:r w:rsidR="00FF6272" w:rsidRPr="001A6199">
        <w:rPr>
          <w:rFonts w:ascii="Times New Roman" w:hAnsi="Times New Roman" w:cs="Times New Roman"/>
          <w:spacing w:val="-1"/>
          <w:szCs w:val="24"/>
        </w:rPr>
        <w:t>om</w:t>
      </w:r>
      <w:r w:rsidRPr="001A6199">
        <w:rPr>
          <w:rFonts w:ascii="Times New Roman" w:hAnsi="Times New Roman" w:cs="Times New Roman"/>
          <w:spacing w:val="-1"/>
          <w:szCs w:val="24"/>
        </w:rPr>
        <w:t xml:space="preserve"> SRUUK</w:t>
      </w:r>
      <w:r w:rsidR="00FF6272" w:rsidRPr="001A6199">
        <w:rPr>
          <w:rFonts w:ascii="Times New Roman" w:hAnsi="Times New Roman" w:cs="Times New Roman"/>
          <w:spacing w:val="-1"/>
          <w:szCs w:val="24"/>
        </w:rPr>
        <w:t>, vrijednosti 8,3 milijuna eura</w:t>
      </w:r>
      <w:r w:rsidR="009A37E4" w:rsidRPr="001A6199">
        <w:rPr>
          <w:rFonts w:ascii="Times New Roman" w:hAnsi="Times New Roman" w:cs="Times New Roman"/>
          <w:spacing w:val="-1"/>
          <w:szCs w:val="24"/>
        </w:rPr>
        <w:t>,</w:t>
      </w:r>
      <w:r w:rsidR="001A6199" w:rsidRPr="001A6199">
        <w:rPr>
          <w:rFonts w:ascii="Times New Roman" w:hAnsi="Times New Roman" w:cs="Times New Roman"/>
          <w:spacing w:val="-1"/>
          <w:szCs w:val="24"/>
        </w:rPr>
        <w:t xml:space="preserve"> dobiven je  </w:t>
      </w:r>
      <w:r w:rsidR="001A6199" w:rsidRPr="001A6199">
        <w:rPr>
          <w:rFonts w:ascii="Times New Roman" w:eastAsia="Calibri" w:hAnsi="Times New Roman" w:cs="Times New Roman"/>
          <w:szCs w:val="24"/>
        </w:rPr>
        <w:t>jedinstveni alat kojim je po prvi put u Republici Hrvatskoj omogućeno brzo i učinkovito upozoravanje građana, sudionika  i operativnih snaga sustava civilne zaštite korištenjem modernih tehnologija, odnosno slanjem poruka putem mobilnih telefona o opasnostima koje prijete i mjerama koje je potrebno poduzeti za smanjenje ljudskih žrtava i materijalnih šteta.</w:t>
      </w:r>
    </w:p>
    <w:p w:rsidR="006877D9" w:rsidRPr="001A6199" w:rsidRDefault="006877D9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F55AD" w:rsidRDefault="00FF6272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Kroz p</w:t>
      </w:r>
      <w:r w:rsidR="006877D9" w:rsidRPr="001F7948">
        <w:rPr>
          <w:rFonts w:ascii="Times New Roman" w:hAnsi="Times New Roman" w:cs="Times New Roman"/>
          <w:spacing w:val="-1"/>
          <w:sz w:val="24"/>
          <w:szCs w:val="24"/>
        </w:rPr>
        <w:t xml:space="preserve">rojekt </w:t>
      </w:r>
      <w:r>
        <w:rPr>
          <w:rFonts w:ascii="Times New Roman" w:hAnsi="Times New Roman" w:cs="Times New Roman"/>
          <w:spacing w:val="-1"/>
          <w:sz w:val="24"/>
          <w:szCs w:val="24"/>
        </w:rPr>
        <w:t>Oi</w:t>
      </w:r>
      <w:r w:rsidR="00A70614"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, vrijednosti 8,6 milijuna eura</w:t>
      </w:r>
      <w:r w:rsidR="00E77B6A"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66D5" w:rsidRPr="00B166D5">
        <w:rPr>
          <w:rFonts w:ascii="Times New Roman" w:hAnsi="Times New Roman" w:cs="Times New Roman"/>
          <w:spacing w:val="-1"/>
          <w:sz w:val="24"/>
          <w:szCs w:val="24"/>
        </w:rPr>
        <w:t xml:space="preserve">provedeno je osposobljavanje </w:t>
      </w:r>
      <w:r w:rsidR="00FF55AD">
        <w:rPr>
          <w:rFonts w:ascii="Times New Roman" w:hAnsi="Times New Roman" w:cs="Times New Roman"/>
          <w:spacing w:val="-1"/>
          <w:sz w:val="24"/>
          <w:szCs w:val="24"/>
        </w:rPr>
        <w:t>za 231</w:t>
      </w:r>
      <w:r w:rsidR="00B166D5" w:rsidRPr="00B166D5">
        <w:rPr>
          <w:rFonts w:ascii="Times New Roman" w:hAnsi="Times New Roman" w:cs="Times New Roman"/>
          <w:spacing w:val="-1"/>
          <w:sz w:val="24"/>
          <w:szCs w:val="24"/>
        </w:rPr>
        <w:t xml:space="preserve"> pričuvnika za spašavanje iz ruševina, vode </w:t>
      </w:r>
      <w:r w:rsidR="00B166D5">
        <w:rPr>
          <w:rFonts w:ascii="Times New Roman" w:hAnsi="Times New Roman" w:cs="Times New Roman"/>
          <w:spacing w:val="-1"/>
          <w:sz w:val="24"/>
          <w:szCs w:val="24"/>
        </w:rPr>
        <w:t>i pružanj</w:t>
      </w:r>
      <w:r w:rsidR="00FF55AD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B166D5">
        <w:rPr>
          <w:rFonts w:ascii="Times New Roman" w:hAnsi="Times New Roman" w:cs="Times New Roman"/>
          <w:spacing w:val="-1"/>
          <w:sz w:val="24"/>
          <w:szCs w:val="24"/>
        </w:rPr>
        <w:t xml:space="preserve"> logističke potpore. </w:t>
      </w:r>
      <w:r w:rsidR="00B166D5" w:rsidRPr="00B166D5">
        <w:rPr>
          <w:rFonts w:ascii="Times New Roman" w:hAnsi="Times New Roman" w:cs="Times New Roman"/>
          <w:spacing w:val="-1"/>
          <w:sz w:val="24"/>
          <w:szCs w:val="24"/>
        </w:rPr>
        <w:t xml:space="preserve">Projektom su ojačani nacionalni kapaciteti za reakcije u kriznim situacijama osposobljavanjem i opremanjem intervencijskih postrojba Državne intervencijske postrojbe civilne zaštite i Državnih vatrogasnih intervencijskih postrojbi (DVIP). </w:t>
      </w:r>
    </w:p>
    <w:p w:rsidR="00FF55AD" w:rsidRDefault="00FF55AD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FF55AD">
        <w:rPr>
          <w:rFonts w:ascii="Times New Roman" w:hAnsi="Times New Roman" w:cs="Times New Roman"/>
          <w:spacing w:val="-1"/>
          <w:sz w:val="24"/>
          <w:szCs w:val="24"/>
        </w:rPr>
        <w:t xml:space="preserve">Za </w:t>
      </w:r>
      <w:r w:rsidR="00800AF5">
        <w:rPr>
          <w:rFonts w:ascii="Times New Roman" w:hAnsi="Times New Roman" w:cs="Times New Roman"/>
          <w:spacing w:val="-1"/>
          <w:sz w:val="24"/>
          <w:szCs w:val="24"/>
        </w:rPr>
        <w:t>Ministarstvo unutarnjih poslova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je 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 xml:space="preserve">nabavljeno 22 vozila, 8 radnih strojeva, </w:t>
      </w:r>
      <w:r w:rsidR="007273BD">
        <w:rPr>
          <w:rFonts w:ascii="Times New Roman" w:hAnsi="Times New Roman" w:cs="Times New Roman"/>
          <w:spacing w:val="-1"/>
          <w:sz w:val="24"/>
          <w:szCs w:val="24"/>
        </w:rPr>
        <w:t>3 robota</w:t>
      </w:r>
      <w:r w:rsidR="004D3FCD">
        <w:rPr>
          <w:rFonts w:ascii="Times New Roman" w:hAnsi="Times New Roman" w:cs="Times New Roman"/>
          <w:spacing w:val="-1"/>
          <w:sz w:val="24"/>
          <w:szCs w:val="24"/>
        </w:rPr>
        <w:t xml:space="preserve"> za gašenje požara</w:t>
      </w:r>
      <w:r w:rsidR="007273BD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>10 čamaca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osobna zaštitna 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 xml:space="preserve">oprema za 231 pričuvnika </w:t>
      </w:r>
      <w:r w:rsidR="00B87A09">
        <w:rPr>
          <w:rFonts w:ascii="Times New Roman" w:hAnsi="Times New Roman" w:cs="Times New Roman"/>
          <w:spacing w:val="-1"/>
          <w:sz w:val="24"/>
          <w:szCs w:val="24"/>
        </w:rPr>
        <w:t>civilne zaštite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>, oprema za tim za traganje i spašavanje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iz ruševina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>, tim za spašavanje iz vode i radove na vodi te za tim za logističku potporu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spacing w:val="-1"/>
          <w:sz w:val="24"/>
          <w:szCs w:val="24"/>
        </w:rPr>
        <w:t>Hrvatsku vatrogasnu zajednicu je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 xml:space="preserve"> nabavljeno 13 vozila, 4 čamca, 1 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brodica, </w:t>
      </w:r>
      <w:r w:rsidR="00FB172B">
        <w:rPr>
          <w:rFonts w:ascii="Times New Roman" w:hAnsi="Times New Roman" w:cs="Times New Roman"/>
          <w:spacing w:val="-1"/>
          <w:sz w:val="24"/>
          <w:szCs w:val="24"/>
        </w:rPr>
        <w:t xml:space="preserve">osobna 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 xml:space="preserve">oprema za 50 vatrogasaca i </w:t>
      </w:r>
      <w:r w:rsidR="00FB172B">
        <w:rPr>
          <w:rFonts w:ascii="Times New Roman" w:hAnsi="Times New Roman" w:cs="Times New Roman"/>
          <w:spacing w:val="-1"/>
          <w:sz w:val="24"/>
          <w:szCs w:val="24"/>
        </w:rPr>
        <w:t xml:space="preserve">skupna </w:t>
      </w:r>
      <w:r w:rsidRPr="00FF55AD">
        <w:rPr>
          <w:rFonts w:ascii="Times New Roman" w:hAnsi="Times New Roman" w:cs="Times New Roman"/>
          <w:spacing w:val="-1"/>
          <w:sz w:val="24"/>
          <w:szCs w:val="24"/>
        </w:rPr>
        <w:t>oprema za tim za gašenje požara otvorenog prostora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AB59DE" w:rsidRPr="001F7948" w:rsidRDefault="00B166D5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166D5">
        <w:rPr>
          <w:rFonts w:ascii="Times New Roman" w:hAnsi="Times New Roman" w:cs="Times New Roman"/>
          <w:spacing w:val="-1"/>
          <w:sz w:val="24"/>
          <w:szCs w:val="24"/>
        </w:rPr>
        <w:t>Cilj projekta je povećanje spremnosti i sposobnosti nacionalnog sustava zaštite od katastrofa na reakcije u kriznim situacijama.</w:t>
      </w:r>
    </w:p>
    <w:p w:rsidR="00AB59DE" w:rsidRDefault="00AB59DE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D1551" w:rsidRDefault="00800AF5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Tijekom izvještajnog razdoblja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završen je i projekt</w:t>
      </w:r>
      <w:r w:rsidR="0080556C">
        <w:rPr>
          <w:rFonts w:ascii="Times New Roman" w:hAnsi="Times New Roman" w:cs="Times New Roman"/>
          <w:spacing w:val="-1"/>
          <w:sz w:val="24"/>
          <w:szCs w:val="24"/>
        </w:rPr>
        <w:t xml:space="preserve"> Ministarstva unutarnjih poslova 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1551" w:rsidRPr="00D9597F">
        <w:rPr>
          <w:rFonts w:ascii="Times New Roman" w:hAnsi="Times New Roman" w:cs="Times New Roman"/>
          <w:i/>
          <w:spacing w:val="-1"/>
          <w:sz w:val="24"/>
          <w:szCs w:val="24"/>
        </w:rPr>
        <w:t>Modernizacija vozila vatrogasn</w:t>
      </w:r>
      <w:r w:rsidR="0080556C">
        <w:rPr>
          <w:rFonts w:ascii="Times New Roman" w:hAnsi="Times New Roman" w:cs="Times New Roman"/>
          <w:i/>
          <w:spacing w:val="-1"/>
          <w:sz w:val="24"/>
          <w:szCs w:val="24"/>
        </w:rPr>
        <w:t xml:space="preserve">ih postrojbi Republike Hrvatske, </w:t>
      </w:r>
      <w:r w:rsidR="0080556C">
        <w:rPr>
          <w:rFonts w:ascii="Times New Roman" w:hAnsi="Times New Roman" w:cs="Times New Roman"/>
          <w:spacing w:val="-1"/>
          <w:sz w:val="24"/>
          <w:szCs w:val="24"/>
        </w:rPr>
        <w:t xml:space="preserve">kojim 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>je</w:t>
      </w:r>
      <w:r w:rsidR="0080556C">
        <w:rPr>
          <w:rFonts w:ascii="Times New Roman" w:hAnsi="Times New Roman" w:cs="Times New Roman"/>
          <w:spacing w:val="-1"/>
          <w:sz w:val="24"/>
          <w:szCs w:val="24"/>
        </w:rPr>
        <w:t xml:space="preserve"> MUP,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kroz fondove EU</w:t>
      </w:r>
      <w:r w:rsidR="0080556C">
        <w:rPr>
          <w:rFonts w:ascii="Times New Roman" w:hAnsi="Times New Roman" w:cs="Times New Roman"/>
          <w:spacing w:val="-1"/>
          <w:sz w:val="24"/>
          <w:szCs w:val="24"/>
        </w:rPr>
        <w:t>, putem Hrvatske vatrogasne zajednice,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javnim vatrogasnim postrojbama i dobrovoljnim vatrogasnim društvima iz svih naših županija nabavio 94 interventna vatrogasna vozila. Konkretno, riječ je 21 dug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navaln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vozil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21 kratkom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navaln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vozil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21 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>autocistern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i, 21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srednjem 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>šumsko/terensk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om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vozil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u, 7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teških 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>šumsk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1D1551" w:rsidRPr="00D9597F">
        <w:rPr>
          <w:rFonts w:ascii="Times New Roman" w:hAnsi="Times New Roman" w:cs="Times New Roman"/>
          <w:spacing w:val="-1"/>
          <w:sz w:val="24"/>
          <w:szCs w:val="24"/>
        </w:rPr>
        <w:t>/terenskih vozila.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Ukupn</w:t>
      </w:r>
      <w:r w:rsidR="00E85DC9">
        <w:rPr>
          <w:rFonts w:ascii="Times New Roman" w:hAnsi="Times New Roman" w:cs="Times New Roman"/>
          <w:spacing w:val="-1"/>
          <w:sz w:val="24"/>
          <w:szCs w:val="24"/>
        </w:rPr>
        <w:t>i iznos utrošenih sredstava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projekta je </w:t>
      </w:r>
      <w:r w:rsidR="00226247">
        <w:rPr>
          <w:rFonts w:ascii="Times New Roman" w:hAnsi="Times New Roman" w:cs="Times New Roman"/>
          <w:spacing w:val="-1"/>
          <w:sz w:val="24"/>
          <w:szCs w:val="24"/>
        </w:rPr>
        <w:t>33.998.</w:t>
      </w:r>
      <w:r w:rsidR="00E85DC9">
        <w:rPr>
          <w:rFonts w:ascii="Times New Roman" w:hAnsi="Times New Roman" w:cs="Times New Roman"/>
          <w:spacing w:val="-1"/>
          <w:sz w:val="24"/>
          <w:szCs w:val="24"/>
        </w:rPr>
        <w:t>486,13</w:t>
      </w:r>
      <w:r w:rsidR="00BF6ADB" w:rsidRPr="00D9597F">
        <w:rPr>
          <w:rFonts w:ascii="Times New Roman" w:hAnsi="Times New Roman" w:cs="Times New Roman"/>
          <w:spacing w:val="-1"/>
          <w:sz w:val="24"/>
          <w:szCs w:val="24"/>
        </w:rPr>
        <w:t xml:space="preserve"> eura.</w:t>
      </w:r>
    </w:p>
    <w:p w:rsidR="0015349F" w:rsidRDefault="0015349F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5349F" w:rsidRDefault="0015349F" w:rsidP="00387E76">
      <w:pPr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U izvještajnom razdoblju završen je i projekt </w:t>
      </w:r>
      <w:r w:rsidRPr="002A249C">
        <w:rPr>
          <w:rFonts w:ascii="Times New Roman" w:hAnsi="Times New Roman" w:cs="Times New Roman"/>
          <w:i/>
          <w:spacing w:val="-1"/>
          <w:sz w:val="24"/>
          <w:szCs w:val="24"/>
        </w:rPr>
        <w:t>Sigurna.HR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F7757">
        <w:rPr>
          <w:rFonts w:ascii="Times New Roman" w:hAnsi="Times New Roman" w:cs="Times New Roman"/>
          <w:spacing w:val="-1"/>
          <w:sz w:val="24"/>
          <w:szCs w:val="24"/>
        </w:rPr>
        <w:t>kroz čiju su provedbu  opremljeni</w:t>
      </w:r>
      <w:r w:rsidR="000D034A">
        <w:rPr>
          <w:rFonts w:ascii="Times New Roman" w:hAnsi="Times New Roman" w:cs="Times New Roman"/>
          <w:spacing w:val="-1"/>
          <w:sz w:val="24"/>
          <w:szCs w:val="24"/>
        </w:rPr>
        <w:t xml:space="preserve"> specijalizirani timovi</w:t>
      </w:r>
      <w:r w:rsidRPr="0015349F">
        <w:rPr>
          <w:rFonts w:ascii="Times New Roman" w:hAnsi="Times New Roman" w:cs="Times New Roman"/>
          <w:spacing w:val="-1"/>
          <w:sz w:val="24"/>
          <w:szCs w:val="24"/>
        </w:rPr>
        <w:t xml:space="preserve"> za sp</w:t>
      </w:r>
      <w:r w:rsidR="000D034A">
        <w:rPr>
          <w:rFonts w:ascii="Times New Roman" w:hAnsi="Times New Roman" w:cs="Times New Roman"/>
          <w:spacing w:val="-1"/>
          <w:sz w:val="24"/>
          <w:szCs w:val="24"/>
        </w:rPr>
        <w:t>ašavanje iz potresa i poplava,</w:t>
      </w:r>
      <w:r w:rsidRPr="0015349F">
        <w:rPr>
          <w:rFonts w:ascii="Times New Roman" w:hAnsi="Times New Roman" w:cs="Times New Roman"/>
          <w:spacing w:val="-1"/>
          <w:sz w:val="24"/>
          <w:szCs w:val="24"/>
        </w:rPr>
        <w:t xml:space="preserve"> koji djeluju u okvir</w:t>
      </w:r>
      <w:r w:rsidR="000D034A">
        <w:rPr>
          <w:rFonts w:ascii="Times New Roman" w:hAnsi="Times New Roman" w:cs="Times New Roman"/>
          <w:spacing w:val="-1"/>
          <w:sz w:val="24"/>
          <w:szCs w:val="24"/>
        </w:rPr>
        <w:t>u ustrojstvenih jedinica HGSS-a i</w:t>
      </w:r>
      <w:r w:rsidRPr="0015349F">
        <w:rPr>
          <w:rFonts w:ascii="Times New Roman" w:hAnsi="Times New Roman" w:cs="Times New Roman"/>
          <w:spacing w:val="-1"/>
          <w:sz w:val="24"/>
          <w:szCs w:val="24"/>
        </w:rPr>
        <w:t xml:space="preserve"> osigurani potrebni alati za preventivno djelovanje i reakcije u slučaj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u velikih nesreća i katastrofa. Kroz projekt su također </w:t>
      </w:r>
      <w:r w:rsidRPr="0015349F">
        <w:rPr>
          <w:rFonts w:ascii="Times New Roman" w:hAnsi="Times New Roman" w:cs="Times New Roman"/>
          <w:spacing w:val="-1"/>
          <w:sz w:val="24"/>
          <w:szCs w:val="24"/>
        </w:rPr>
        <w:t>osigurani infrastrukturni kapaciteti za treninge i obuke specijaliziranih timova za spaša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vanje na vodama i u potragama te je </w:t>
      </w:r>
      <w:r w:rsidRPr="0015349F">
        <w:rPr>
          <w:rFonts w:ascii="Times New Roman" w:hAnsi="Times New Roman" w:cs="Times New Roman"/>
          <w:spacing w:val="-1"/>
          <w:sz w:val="24"/>
          <w:szCs w:val="24"/>
        </w:rPr>
        <w:t>povećana razina svijesti u svim dijelovima RH o važnosti preventivnog djelovanja i reakcija u slučajevima velikih nesreća i katastrofa.</w:t>
      </w:r>
    </w:p>
    <w:p w:rsidR="00726887" w:rsidRDefault="00726887">
      <w:pPr>
        <w:widowControl/>
        <w:spacing w:after="160" w:line="259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br w:type="page"/>
      </w:r>
    </w:p>
    <w:p w:rsidR="006C469D" w:rsidRPr="00985995" w:rsidRDefault="006C469D" w:rsidP="00387E76">
      <w:pPr>
        <w:pStyle w:val="Heading1"/>
        <w:numPr>
          <w:ilvl w:val="0"/>
          <w:numId w:val="4"/>
        </w:numPr>
        <w:spacing w:before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13" w:name="_Toc137201106"/>
      <w:bookmarkStart w:id="14" w:name="_Toc172274840"/>
      <w:r w:rsidRPr="00985995">
        <w:rPr>
          <w:rFonts w:ascii="Times New Roman" w:hAnsi="Times New Roman" w:cs="Times New Roman"/>
          <w:b/>
          <w:sz w:val="24"/>
          <w:szCs w:val="24"/>
        </w:rPr>
        <w:lastRenderedPageBreak/>
        <w:t>Zaključak</w:t>
      </w:r>
      <w:bookmarkEnd w:id="13"/>
      <w:bookmarkEnd w:id="14"/>
    </w:p>
    <w:p w:rsidR="00CE3106" w:rsidRPr="001F7948" w:rsidRDefault="00CE3106" w:rsidP="00387E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C1E" w:rsidRPr="003B0B67" w:rsidRDefault="008C2182" w:rsidP="00387E76">
      <w:pPr>
        <w:widowControl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izvještajnom razdoblju, u provedbi projekata iz Akcijskog plana do 2024. godine, </w:t>
      </w:r>
      <w:r w:rsidR="00920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utrošeno</w:t>
      </w:r>
      <w:r w:rsidR="00920C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B0B67" w:rsidRPr="003B0B67">
        <w:rPr>
          <w:rFonts w:ascii="Times New Roman" w:eastAsia="Times New Roman" w:hAnsi="Times New Roman" w:cs="Times New Roman"/>
          <w:sz w:val="24"/>
          <w:szCs w:val="24"/>
          <w:lang w:eastAsia="hr-HR"/>
        </w:rPr>
        <w:t>245.850.</w:t>
      </w:r>
      <w:r w:rsidR="0084460E">
        <w:rPr>
          <w:rFonts w:ascii="Times New Roman" w:eastAsia="Times New Roman" w:hAnsi="Times New Roman" w:cs="Times New Roman"/>
          <w:sz w:val="24"/>
          <w:szCs w:val="24"/>
          <w:lang w:eastAsia="hr-HR"/>
        </w:rPr>
        <w:t>445,15</w:t>
      </w:r>
      <w:r w:rsidR="003B0B67" w:rsidRPr="003B0B6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eura, što uključuje </w:t>
      </w:r>
      <w:r w:rsidR="0080556C">
        <w:rPr>
          <w:rFonts w:ascii="Times New Roman" w:eastAsia="Times New Roman" w:hAnsi="Times New Roman" w:cs="Times New Roman"/>
          <w:sz w:val="24"/>
          <w:szCs w:val="24"/>
          <w:lang w:eastAsia="hr-HR"/>
        </w:rPr>
        <w:t>završene i projekte u tijeku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C2182" w:rsidRDefault="008C2182" w:rsidP="00387E76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68C" w:rsidRDefault="008C2182" w:rsidP="00387E76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razdoblju, z</w:t>
      </w:r>
      <w:r w:rsidR="00B56EEF" w:rsidRPr="003B0B67">
        <w:rPr>
          <w:rFonts w:ascii="Times New Roman" w:hAnsi="Times New Roman" w:cs="Times New Roman"/>
          <w:sz w:val="24"/>
          <w:szCs w:val="24"/>
        </w:rPr>
        <w:t>avršeni su sljed</w:t>
      </w:r>
      <w:r w:rsidR="003B0B67" w:rsidRPr="003B0B67">
        <w:rPr>
          <w:rFonts w:ascii="Times New Roman" w:hAnsi="Times New Roman" w:cs="Times New Roman"/>
          <w:sz w:val="24"/>
          <w:szCs w:val="24"/>
        </w:rPr>
        <w:t xml:space="preserve">eći projekti, </w:t>
      </w:r>
      <w:r w:rsidR="00E55512" w:rsidRPr="003B0B67">
        <w:rPr>
          <w:rFonts w:ascii="Times New Roman" w:hAnsi="Times New Roman" w:cs="Times New Roman"/>
          <w:sz w:val="24"/>
          <w:szCs w:val="24"/>
        </w:rPr>
        <w:t>čija  ukupno utrošena sredstva iznose</w:t>
      </w:r>
      <w:r w:rsidR="00B17DD6" w:rsidRPr="003B0B67">
        <w:rPr>
          <w:rFonts w:ascii="Times New Roman" w:hAnsi="Times New Roman" w:cs="Times New Roman"/>
          <w:sz w:val="24"/>
          <w:szCs w:val="24"/>
        </w:rPr>
        <w:t xml:space="preserve"> </w:t>
      </w:r>
      <w:r w:rsidR="00226247" w:rsidRPr="003B0B67">
        <w:rPr>
          <w:rFonts w:ascii="Times New Roman" w:hAnsi="Times New Roman" w:cs="Times New Roman"/>
          <w:sz w:val="24"/>
          <w:szCs w:val="24"/>
        </w:rPr>
        <w:t>87.63</w:t>
      </w:r>
      <w:r w:rsidR="0084460E">
        <w:rPr>
          <w:rFonts w:ascii="Times New Roman" w:hAnsi="Times New Roman" w:cs="Times New Roman"/>
          <w:sz w:val="24"/>
          <w:szCs w:val="24"/>
        </w:rPr>
        <w:t>3</w:t>
      </w:r>
      <w:r w:rsidR="00226247" w:rsidRPr="003B0B67">
        <w:rPr>
          <w:rFonts w:ascii="Times New Roman" w:hAnsi="Times New Roman" w:cs="Times New Roman"/>
          <w:sz w:val="24"/>
          <w:szCs w:val="24"/>
        </w:rPr>
        <w:t>.</w:t>
      </w:r>
      <w:r w:rsidR="0084460E">
        <w:rPr>
          <w:rFonts w:ascii="Times New Roman" w:hAnsi="Times New Roman" w:cs="Times New Roman"/>
          <w:sz w:val="24"/>
          <w:szCs w:val="24"/>
        </w:rPr>
        <w:t>047</w:t>
      </w:r>
      <w:r w:rsidR="00226247" w:rsidRPr="003B0B67">
        <w:rPr>
          <w:rFonts w:ascii="Times New Roman" w:hAnsi="Times New Roman" w:cs="Times New Roman"/>
          <w:sz w:val="24"/>
          <w:szCs w:val="24"/>
        </w:rPr>
        <w:t>,</w:t>
      </w:r>
      <w:r w:rsidR="0084460E">
        <w:rPr>
          <w:rFonts w:ascii="Times New Roman" w:hAnsi="Times New Roman" w:cs="Times New Roman"/>
          <w:sz w:val="24"/>
          <w:szCs w:val="24"/>
        </w:rPr>
        <w:t>97</w:t>
      </w:r>
      <w:r w:rsidR="00226247" w:rsidRPr="003B0B67">
        <w:rPr>
          <w:rFonts w:ascii="Times New Roman" w:hAnsi="Times New Roman" w:cs="Times New Roman"/>
          <w:sz w:val="24"/>
          <w:szCs w:val="24"/>
        </w:rPr>
        <w:t xml:space="preserve"> </w:t>
      </w:r>
      <w:r w:rsidR="00B17DD6" w:rsidRPr="003B0B6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eura.</w:t>
      </w:r>
      <w:r w:rsidR="00E55512" w:rsidRPr="003B0B67">
        <w:rPr>
          <w:rFonts w:ascii="Times New Roman" w:hAnsi="Times New Roman" w:cs="Times New Roman"/>
          <w:sz w:val="24"/>
          <w:szCs w:val="24"/>
        </w:rPr>
        <w:tab/>
      </w:r>
    </w:p>
    <w:p w:rsidR="009C468C" w:rsidRPr="003B0B67" w:rsidRDefault="009C468C" w:rsidP="00387E76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512" w:rsidRDefault="00B56EEF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Projekti Ministarstva unutarnjih</w:t>
      </w:r>
      <w:r w:rsidR="00E55512">
        <w:rPr>
          <w:rFonts w:cs="Times New Roman"/>
        </w:rPr>
        <w:t xml:space="preserve"> poslova</w:t>
      </w:r>
    </w:p>
    <w:p w:rsidR="00E55512" w:rsidRDefault="00B56EEF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B71D76">
        <w:rPr>
          <w:rFonts w:cs="Times New Roman"/>
          <w:i/>
        </w:rPr>
        <w:t>Na putu do smanjenje rizika od katastrofa SROK</w:t>
      </w:r>
      <w:r>
        <w:rPr>
          <w:rFonts w:cs="Times New Roman"/>
        </w:rPr>
        <w:t xml:space="preserve">, </w:t>
      </w:r>
    </w:p>
    <w:p w:rsidR="00E55512" w:rsidRDefault="00B56EEF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B71D76">
        <w:rPr>
          <w:rFonts w:cs="Times New Roman"/>
          <w:i/>
        </w:rPr>
        <w:t>Sustav za rano upozoravanje i upravljanje krizama SRUUK</w:t>
      </w:r>
      <w:r w:rsidR="00E55512">
        <w:rPr>
          <w:rFonts w:cs="Times New Roman"/>
        </w:rPr>
        <w:t xml:space="preserve">, </w:t>
      </w:r>
    </w:p>
    <w:p w:rsidR="00E55512" w:rsidRDefault="00C92C8E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B71D76">
        <w:rPr>
          <w:rFonts w:cs="Times New Roman"/>
          <w:i/>
        </w:rPr>
        <w:t>Opremanje i osposobljavanje državnih intervencijskih postrojbi OiO</w:t>
      </w:r>
      <w:r>
        <w:rPr>
          <w:rFonts w:cs="Times New Roman"/>
        </w:rPr>
        <w:t xml:space="preserve"> </w:t>
      </w:r>
      <w:r w:rsidR="00B71D76">
        <w:rPr>
          <w:rFonts w:cs="Times New Roman"/>
        </w:rPr>
        <w:t>i</w:t>
      </w:r>
    </w:p>
    <w:p w:rsidR="00B56EEF" w:rsidRDefault="00C92C8E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B71D76">
        <w:rPr>
          <w:rFonts w:cs="Times New Roman"/>
          <w:i/>
        </w:rPr>
        <w:t>Modernizacija vozila vatrogasnih postrojbi</w:t>
      </w:r>
      <w:r w:rsidR="00B71D76">
        <w:rPr>
          <w:rFonts w:cs="Times New Roman"/>
        </w:rPr>
        <w:t>.</w:t>
      </w:r>
    </w:p>
    <w:p w:rsidR="00E55512" w:rsidRDefault="00C92C8E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Projekt H</w:t>
      </w:r>
      <w:r w:rsidR="0031515E">
        <w:rPr>
          <w:rFonts w:cs="Times New Roman"/>
        </w:rPr>
        <w:t>rvatske gorske službe spašavanja</w:t>
      </w:r>
    </w:p>
    <w:p w:rsidR="00C92C8E" w:rsidRDefault="00C92C8E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B71D76">
        <w:rPr>
          <w:rFonts w:cs="Times New Roman"/>
          <w:i/>
        </w:rPr>
        <w:t>Sigurna.hr</w:t>
      </w:r>
      <w:r>
        <w:rPr>
          <w:rFonts w:cs="Times New Roman"/>
        </w:rPr>
        <w:t xml:space="preserve"> kojim su opremljene stanice i obučeni spašavatelji HGSS-a</w:t>
      </w:r>
      <w:r w:rsidR="00B71D76">
        <w:rPr>
          <w:rFonts w:cs="Times New Roman"/>
        </w:rPr>
        <w:t>.</w:t>
      </w:r>
    </w:p>
    <w:p w:rsidR="00720CDF" w:rsidRDefault="004F26E1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Projekti navodnjavanja Ministarstva poljoprivrede (</w:t>
      </w:r>
      <w:r w:rsidR="00720CDF">
        <w:rPr>
          <w:rFonts w:cs="Times New Roman"/>
        </w:rPr>
        <w:t>Orubica, Glog, Novi Gradac Detkovac, Lišansko polje)</w:t>
      </w:r>
    </w:p>
    <w:p w:rsidR="00E55512" w:rsidRDefault="00C92C8E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Projekt Državne geodetske uprave</w:t>
      </w:r>
    </w:p>
    <w:p w:rsidR="00C92C8E" w:rsidRDefault="00C92C8E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Pr="00B71D76">
        <w:rPr>
          <w:rFonts w:cs="Times New Roman"/>
          <w:i/>
        </w:rPr>
        <w:t>Multisenzorsko zračno snimanje RH za potrebe procjene smanjenja rizika od katastrofa</w:t>
      </w:r>
      <w:r w:rsidR="00B71D76" w:rsidRPr="00B71D76">
        <w:rPr>
          <w:rFonts w:cs="Times New Roman"/>
          <w:i/>
        </w:rPr>
        <w:t>.</w:t>
      </w:r>
    </w:p>
    <w:p w:rsidR="00E55512" w:rsidRDefault="00C92C8E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Projekt Hrvatskih voda </w:t>
      </w:r>
    </w:p>
    <w:p w:rsidR="00C92C8E" w:rsidRDefault="00C92C8E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B71D76">
        <w:rPr>
          <w:rFonts w:cs="Times New Roman"/>
          <w:i/>
        </w:rPr>
        <w:t>Rekonstrukcija nasipa Otok Virje-Brezje</w:t>
      </w:r>
      <w:r w:rsidR="00B71D76" w:rsidRPr="00B71D76">
        <w:rPr>
          <w:rFonts w:cs="Times New Roman"/>
          <w:i/>
        </w:rPr>
        <w:t>.</w:t>
      </w:r>
    </w:p>
    <w:p w:rsidR="00E55512" w:rsidRDefault="00C92C8E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Projekt Hrvatskih šuma </w:t>
      </w:r>
    </w:p>
    <w:p w:rsidR="00C92C8E" w:rsidRDefault="00C92C8E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B71D76">
        <w:rPr>
          <w:rFonts w:cs="Times New Roman"/>
          <w:i/>
        </w:rPr>
        <w:t>Video nadzor i rano otkrivanje šumskih požara</w:t>
      </w:r>
      <w:r w:rsidR="00B71D76">
        <w:rPr>
          <w:rFonts w:cs="Times New Roman"/>
        </w:rPr>
        <w:t>.</w:t>
      </w:r>
    </w:p>
    <w:p w:rsidR="00E55512" w:rsidRDefault="00B71D76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 w:rsidRPr="00E55512">
        <w:rPr>
          <w:rFonts w:cs="Times New Roman"/>
        </w:rPr>
        <w:t>Projekti Rudarsko-geološko-naftnog fakulteta</w:t>
      </w:r>
    </w:p>
    <w:p w:rsidR="00E55512" w:rsidRDefault="00B71D76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E55512">
        <w:rPr>
          <w:rFonts w:cs="Times New Roman"/>
        </w:rPr>
        <w:t xml:space="preserve"> </w:t>
      </w:r>
      <w:r w:rsidRPr="00E55512">
        <w:rPr>
          <w:rFonts w:cs="Times New Roman"/>
          <w:i/>
        </w:rPr>
        <w:t>Primijenjena istraživanja klizišta za razvoj mjera ublažavanja i prevencije rizika PRI-MJER</w:t>
      </w:r>
      <w:r w:rsidRPr="00E55512">
        <w:rPr>
          <w:rFonts w:cs="Times New Roman"/>
        </w:rPr>
        <w:t xml:space="preserve"> i </w:t>
      </w:r>
    </w:p>
    <w:p w:rsidR="00B71D76" w:rsidRPr="00E55512" w:rsidRDefault="00B71D76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E55512">
        <w:rPr>
          <w:rFonts w:cs="Times New Roman"/>
          <w:i/>
        </w:rPr>
        <w:t>Razvoj metodologije procjene podložnosti na klizanje za planiranje namjene zemljišta primjenom LiDAR tehnologije LandSlidePlan</w:t>
      </w:r>
    </w:p>
    <w:p w:rsidR="00E55512" w:rsidRDefault="00B71D76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Projekt Građevinskog fakulteta Sveučilišta u Rijeci </w:t>
      </w:r>
    </w:p>
    <w:p w:rsidR="00B71D76" w:rsidRPr="00B71D76" w:rsidRDefault="00B71D76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B71D76">
        <w:rPr>
          <w:rFonts w:cs="Times New Roman"/>
          <w:i/>
        </w:rPr>
        <w:t>Fizičko modeliranje ponašanja konstrukcija za sanaciju klizišta u uvjetima s</w:t>
      </w:r>
      <w:r>
        <w:rPr>
          <w:rFonts w:cs="Times New Roman"/>
          <w:i/>
        </w:rPr>
        <w:t>tatičkih i seizmičkih djelovanja.</w:t>
      </w:r>
    </w:p>
    <w:p w:rsidR="00E55512" w:rsidRDefault="00B71D76" w:rsidP="00387E76">
      <w:pPr>
        <w:pStyle w:val="BodyText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Projekt Hrvatskog geološkog instituta </w:t>
      </w:r>
    </w:p>
    <w:p w:rsidR="00B71D76" w:rsidRDefault="00B71D76" w:rsidP="00387E76">
      <w:pPr>
        <w:pStyle w:val="BodyText"/>
        <w:numPr>
          <w:ilvl w:val="1"/>
          <w:numId w:val="14"/>
        </w:numPr>
        <w:spacing w:line="360" w:lineRule="auto"/>
        <w:jc w:val="both"/>
        <w:rPr>
          <w:rFonts w:cs="Times New Roman"/>
        </w:rPr>
      </w:pPr>
      <w:r w:rsidRPr="004F26E1">
        <w:rPr>
          <w:rFonts w:cs="Times New Roman"/>
          <w:i/>
        </w:rPr>
        <w:t>Responsa</w:t>
      </w:r>
      <w:r>
        <w:rPr>
          <w:rFonts w:cs="Times New Roman"/>
        </w:rPr>
        <w:t xml:space="preserve"> kojim je provedeno LIDAR snimanje približno 200 km</w:t>
      </w:r>
      <w:r w:rsidRPr="00720CDF">
        <w:rPr>
          <w:rFonts w:cs="Times New Roman"/>
          <w:vertAlign w:val="superscript"/>
        </w:rPr>
        <w:t>2</w:t>
      </w:r>
      <w:r w:rsidR="00720CDF">
        <w:rPr>
          <w:rFonts w:cs="Times New Roman"/>
        </w:rPr>
        <w:t>.</w:t>
      </w:r>
    </w:p>
    <w:p w:rsidR="006C469D" w:rsidRPr="00726887" w:rsidRDefault="008E415D" w:rsidP="00387E76">
      <w:pPr>
        <w:pStyle w:val="BodyText"/>
        <w:spacing w:line="360" w:lineRule="auto"/>
        <w:ind w:left="0"/>
        <w:jc w:val="both"/>
        <w:rPr>
          <w:rFonts w:cs="Times New Roman"/>
        </w:rPr>
      </w:pPr>
      <w:r w:rsidRPr="001F7948">
        <w:rPr>
          <w:rFonts w:cs="Times New Roman"/>
        </w:rPr>
        <w:lastRenderedPageBreak/>
        <w:t xml:space="preserve">Uz obavezu godišnjeg </w:t>
      </w:r>
      <w:r w:rsidRPr="00726887">
        <w:rPr>
          <w:rFonts w:cs="Times New Roman"/>
        </w:rPr>
        <w:t xml:space="preserve">praćenja i izvještavanja </w:t>
      </w:r>
      <w:r w:rsidR="000D67EC" w:rsidRPr="00726887">
        <w:rPr>
          <w:rFonts w:cs="Times New Roman"/>
        </w:rPr>
        <w:t>prema Zakonu o sustavu strateškog planiranja i upravljanja razvojem Republike Hrvatske</w:t>
      </w:r>
      <w:r w:rsidR="0080556C" w:rsidRPr="00726887">
        <w:rPr>
          <w:rFonts w:cs="Times New Roman"/>
        </w:rPr>
        <w:t>,</w:t>
      </w:r>
      <w:r w:rsidR="000D67EC" w:rsidRPr="00726887">
        <w:rPr>
          <w:rFonts w:cs="Times New Roman"/>
        </w:rPr>
        <w:t xml:space="preserve"> </w:t>
      </w:r>
      <w:r w:rsidRPr="00726887">
        <w:rPr>
          <w:rFonts w:cs="Times New Roman"/>
        </w:rPr>
        <w:t>uspostavljen je i interni sustav razmjena informacija koj</w:t>
      </w:r>
      <w:r w:rsidR="001E5B9C" w:rsidRPr="00726887">
        <w:rPr>
          <w:rFonts w:cs="Times New Roman"/>
        </w:rPr>
        <w:t>im</w:t>
      </w:r>
      <w:r w:rsidRPr="00726887">
        <w:rPr>
          <w:rFonts w:cs="Times New Roman"/>
        </w:rPr>
        <w:t xml:space="preserve"> koordinira </w:t>
      </w:r>
      <w:r w:rsidR="006D05B6" w:rsidRPr="00726887">
        <w:rPr>
          <w:rFonts w:cs="Times New Roman"/>
        </w:rPr>
        <w:t>Ministarstv</w:t>
      </w:r>
      <w:r w:rsidR="00800AF5" w:rsidRPr="00726887">
        <w:rPr>
          <w:rFonts w:cs="Times New Roman"/>
        </w:rPr>
        <w:t>o</w:t>
      </w:r>
      <w:r w:rsidR="006D05B6" w:rsidRPr="00726887">
        <w:rPr>
          <w:rFonts w:cs="Times New Roman"/>
        </w:rPr>
        <w:t xml:space="preserve"> unutarnjih poslova</w:t>
      </w:r>
      <w:r w:rsidR="000D034A" w:rsidRPr="00726887">
        <w:rPr>
          <w:rFonts w:cs="Times New Roman"/>
        </w:rPr>
        <w:t>.</w:t>
      </w:r>
      <w:r w:rsidR="006D05B6" w:rsidRPr="00726887">
        <w:rPr>
          <w:rFonts w:cs="Times New Roman"/>
        </w:rPr>
        <w:t xml:space="preserve"> </w:t>
      </w:r>
    </w:p>
    <w:p w:rsidR="006D05B6" w:rsidRPr="00726887" w:rsidRDefault="006D05B6" w:rsidP="00387E76">
      <w:pPr>
        <w:pStyle w:val="BodyText"/>
        <w:spacing w:line="360" w:lineRule="auto"/>
        <w:ind w:left="0"/>
        <w:jc w:val="both"/>
        <w:rPr>
          <w:rFonts w:cs="Times New Roman"/>
        </w:rPr>
      </w:pPr>
    </w:p>
    <w:p w:rsidR="00D558E0" w:rsidRDefault="00726887" w:rsidP="00387E76">
      <w:pPr>
        <w:pStyle w:val="BodyText"/>
        <w:spacing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>U sljedećem razdoblju, n</w:t>
      </w:r>
      <w:r w:rsidR="0080556C" w:rsidRPr="00726887">
        <w:rPr>
          <w:rFonts w:cs="Times New Roman"/>
        </w:rPr>
        <w:t>akon usvojene</w:t>
      </w:r>
      <w:r w:rsidR="003B0B67" w:rsidRPr="00726887">
        <w:rPr>
          <w:rFonts w:cs="Times New Roman"/>
        </w:rPr>
        <w:t xml:space="preserve"> </w:t>
      </w:r>
      <w:r>
        <w:rPr>
          <w:rFonts w:cs="Times New Roman"/>
        </w:rPr>
        <w:t xml:space="preserve">Procjene rizika od katastrofa, </w:t>
      </w:r>
      <w:r w:rsidR="003B0B67" w:rsidRPr="00726887">
        <w:rPr>
          <w:rFonts w:cs="Times New Roman"/>
        </w:rPr>
        <w:t>plan je do kraja 2024.g</w:t>
      </w:r>
      <w:r w:rsidR="00D558E0" w:rsidRPr="00726887">
        <w:rPr>
          <w:rFonts w:cs="Times New Roman"/>
        </w:rPr>
        <w:t xml:space="preserve"> </w:t>
      </w:r>
      <w:r w:rsidR="003B0B67" w:rsidRPr="00726887">
        <w:rPr>
          <w:rFonts w:cs="Times New Roman"/>
        </w:rPr>
        <w:t>izraditi i Procjenu</w:t>
      </w:r>
      <w:r w:rsidR="00D558E0" w:rsidRPr="00726887">
        <w:rPr>
          <w:rFonts w:cs="Times New Roman"/>
        </w:rPr>
        <w:t xml:space="preserve"> sposobnosti za upra</w:t>
      </w:r>
      <w:r>
        <w:rPr>
          <w:rFonts w:cs="Times New Roman"/>
        </w:rPr>
        <w:t>vljanje rizicima od katastrofa.</w:t>
      </w:r>
    </w:p>
    <w:p w:rsidR="00726887" w:rsidRPr="00726887" w:rsidRDefault="00726887" w:rsidP="00387E76">
      <w:pPr>
        <w:pStyle w:val="BodyText"/>
        <w:spacing w:line="360" w:lineRule="auto"/>
        <w:ind w:left="0"/>
        <w:jc w:val="both"/>
        <w:rPr>
          <w:rFonts w:cs="Times New Roman"/>
        </w:rPr>
      </w:pPr>
    </w:p>
    <w:p w:rsidR="0080556C" w:rsidRPr="00726887" w:rsidRDefault="00C32E11" w:rsidP="00387E76">
      <w:pPr>
        <w:pStyle w:val="BodyText"/>
        <w:spacing w:line="360" w:lineRule="auto"/>
        <w:ind w:left="0"/>
        <w:jc w:val="both"/>
        <w:rPr>
          <w:rFonts w:cs="Times New Roman"/>
        </w:rPr>
      </w:pPr>
      <w:r w:rsidRPr="00726887">
        <w:rPr>
          <w:rFonts w:cs="Times New Roman"/>
        </w:rPr>
        <w:t xml:space="preserve">S ciljem praćenja </w:t>
      </w:r>
      <w:r w:rsidR="00824314" w:rsidRPr="00726887">
        <w:rPr>
          <w:rFonts w:cs="Times New Roman"/>
        </w:rPr>
        <w:t>uspješnost</w:t>
      </w:r>
      <w:r w:rsidRPr="00726887">
        <w:rPr>
          <w:rFonts w:cs="Times New Roman"/>
        </w:rPr>
        <w:t>i</w:t>
      </w:r>
      <w:r w:rsidR="00824314" w:rsidRPr="00726887">
        <w:rPr>
          <w:rFonts w:cs="Times New Roman"/>
        </w:rPr>
        <w:t xml:space="preserve"> provedbe ciljeva Strategije i prema </w:t>
      </w:r>
      <w:r w:rsidR="00091342" w:rsidRPr="00726887">
        <w:rPr>
          <w:rFonts w:cs="Times New Roman"/>
        </w:rPr>
        <w:t xml:space="preserve">službenim </w:t>
      </w:r>
      <w:r w:rsidR="00824314" w:rsidRPr="00726887">
        <w:rPr>
          <w:rFonts w:cs="Times New Roman"/>
        </w:rPr>
        <w:t>pokazateljima učinka</w:t>
      </w:r>
      <w:r w:rsidR="001E5B9C" w:rsidRPr="00726887">
        <w:rPr>
          <w:rFonts w:cs="Times New Roman"/>
        </w:rPr>
        <w:t>,</w:t>
      </w:r>
      <w:r w:rsidR="00824314" w:rsidRPr="00726887">
        <w:rPr>
          <w:rFonts w:cs="Times New Roman"/>
        </w:rPr>
        <w:t xml:space="preserve"> potrebno je, </w:t>
      </w:r>
      <w:r w:rsidR="0055674F" w:rsidRPr="00726887">
        <w:rPr>
          <w:rFonts w:cs="Times New Roman"/>
        </w:rPr>
        <w:t>kroz Hrvatsku platformu za smanjenje rizika od katastrofa</w:t>
      </w:r>
      <w:r w:rsidR="00824314" w:rsidRPr="00726887">
        <w:rPr>
          <w:rFonts w:cs="Times New Roman"/>
        </w:rPr>
        <w:t xml:space="preserve">, intenzivirati aktivnosti prikupljanja podataka o štetama i ranjivosti. </w:t>
      </w:r>
    </w:p>
    <w:p w:rsidR="00824314" w:rsidRPr="00726887" w:rsidRDefault="0073031D" w:rsidP="00387E76">
      <w:pPr>
        <w:pStyle w:val="BodyText"/>
        <w:spacing w:line="360" w:lineRule="auto"/>
        <w:ind w:left="0"/>
        <w:jc w:val="both"/>
        <w:rPr>
          <w:rFonts w:cs="Times New Roman"/>
        </w:rPr>
      </w:pPr>
      <w:r w:rsidRPr="00726887">
        <w:rPr>
          <w:rFonts w:cs="Times New Roman"/>
        </w:rPr>
        <w:t>Zbog nepo</w:t>
      </w:r>
      <w:r w:rsidR="0080556C" w:rsidRPr="00726887">
        <w:rPr>
          <w:rFonts w:cs="Times New Roman"/>
        </w:rPr>
        <w:t xml:space="preserve">stojanja sustavnog prikupljanja </w:t>
      </w:r>
      <w:r w:rsidRPr="00726887">
        <w:rPr>
          <w:rFonts w:cs="Times New Roman"/>
        </w:rPr>
        <w:t>podataka</w:t>
      </w:r>
      <w:r w:rsidR="0080556C" w:rsidRPr="00726887">
        <w:rPr>
          <w:rFonts w:cs="Times New Roman"/>
        </w:rPr>
        <w:t>,</w:t>
      </w:r>
      <w:r w:rsidRPr="00726887">
        <w:rPr>
          <w:rFonts w:cs="Times New Roman"/>
        </w:rPr>
        <w:t xml:space="preserve"> u</w:t>
      </w:r>
      <w:r w:rsidR="002E1C92" w:rsidRPr="00726887">
        <w:rPr>
          <w:rFonts w:cs="Times New Roman"/>
        </w:rPr>
        <w:t>tjecaj katastr</w:t>
      </w:r>
      <w:r w:rsidR="0080556C" w:rsidRPr="00726887">
        <w:rPr>
          <w:rFonts w:cs="Times New Roman"/>
        </w:rPr>
        <w:t>ofa, velikih nesreća i ostalih</w:t>
      </w:r>
      <w:r w:rsidR="002E1C92" w:rsidRPr="00726887">
        <w:rPr>
          <w:rFonts w:cs="Times New Roman"/>
        </w:rPr>
        <w:t xml:space="preserve"> događaja uzrokovanih prirodnim prijetnjama ili ljudskim djelovanjem u </w:t>
      </w:r>
      <w:r w:rsidR="006D05B6" w:rsidRPr="00726887">
        <w:rPr>
          <w:rFonts w:cs="Times New Roman"/>
        </w:rPr>
        <w:t xml:space="preserve">Republici </w:t>
      </w:r>
      <w:r w:rsidR="0080556C" w:rsidRPr="00726887">
        <w:rPr>
          <w:rFonts w:cs="Times New Roman"/>
        </w:rPr>
        <w:t xml:space="preserve">Hrvatskoj </w:t>
      </w:r>
      <w:r w:rsidR="002E1C92" w:rsidRPr="00726887">
        <w:rPr>
          <w:rFonts w:cs="Times New Roman"/>
        </w:rPr>
        <w:t xml:space="preserve"> bilježi</w:t>
      </w:r>
      <w:r w:rsidR="0080556C" w:rsidRPr="00726887">
        <w:rPr>
          <w:rFonts w:cs="Times New Roman"/>
        </w:rPr>
        <w:t xml:space="preserve"> se</w:t>
      </w:r>
      <w:r w:rsidR="002E1C92" w:rsidRPr="00726887">
        <w:rPr>
          <w:rFonts w:cs="Times New Roman"/>
        </w:rPr>
        <w:t xml:space="preserve"> </w:t>
      </w:r>
      <w:r w:rsidR="00C86CF3" w:rsidRPr="00726887">
        <w:rPr>
          <w:rFonts w:cs="Times New Roman"/>
        </w:rPr>
        <w:t xml:space="preserve">samo </w:t>
      </w:r>
      <w:r w:rsidR="002E1C92" w:rsidRPr="00726887">
        <w:rPr>
          <w:rFonts w:cs="Times New Roman"/>
        </w:rPr>
        <w:t>na razini sektora</w:t>
      </w:r>
      <w:r w:rsidR="00B6240B" w:rsidRPr="00726887">
        <w:rPr>
          <w:rFonts w:cs="Times New Roman"/>
        </w:rPr>
        <w:t>,</w:t>
      </w:r>
      <w:r w:rsidR="002E1C92" w:rsidRPr="00726887">
        <w:rPr>
          <w:rFonts w:cs="Times New Roman"/>
        </w:rPr>
        <w:t xml:space="preserve"> s odmakom od 6 mjeseci do godinu dana. Utjecaj ovakvih događaja na imovinu i stanovništvo </w:t>
      </w:r>
      <w:r w:rsidR="006D05B6" w:rsidRPr="00726887">
        <w:rPr>
          <w:rFonts w:cs="Times New Roman"/>
        </w:rPr>
        <w:t xml:space="preserve">Republike </w:t>
      </w:r>
      <w:r w:rsidR="002E1C92" w:rsidRPr="00726887">
        <w:rPr>
          <w:rFonts w:cs="Times New Roman"/>
        </w:rPr>
        <w:t>Hrvatske potrebno je pratiti</w:t>
      </w:r>
      <w:r w:rsidR="00241516" w:rsidRPr="00726887">
        <w:rPr>
          <w:rFonts w:cs="Times New Roman"/>
        </w:rPr>
        <w:t xml:space="preserve"> sustavno i kontinuirano</w:t>
      </w:r>
      <w:r w:rsidR="00C32E11" w:rsidRPr="00726887">
        <w:rPr>
          <w:rFonts w:cs="Times New Roman"/>
        </w:rPr>
        <w:t>,</w:t>
      </w:r>
      <w:r w:rsidR="00241516" w:rsidRPr="00726887">
        <w:rPr>
          <w:rFonts w:cs="Times New Roman"/>
        </w:rPr>
        <w:t xml:space="preserve"> na unificiran način</w:t>
      </w:r>
      <w:r w:rsidR="00B6240B" w:rsidRPr="00726887">
        <w:rPr>
          <w:rFonts w:cs="Times New Roman"/>
        </w:rPr>
        <w:t>,</w:t>
      </w:r>
      <w:r w:rsidR="00241516" w:rsidRPr="00726887">
        <w:rPr>
          <w:rFonts w:cs="Times New Roman"/>
        </w:rPr>
        <w:t xml:space="preserve"> radi usporedivosti i v</w:t>
      </w:r>
      <w:r w:rsidR="0080556C" w:rsidRPr="00726887">
        <w:rPr>
          <w:rFonts w:cs="Times New Roman"/>
        </w:rPr>
        <w:t>jerodostojnost</w:t>
      </w:r>
      <w:r w:rsidR="00726887">
        <w:rPr>
          <w:rFonts w:cs="Times New Roman"/>
        </w:rPr>
        <w:t>i</w:t>
      </w:r>
      <w:r w:rsidR="0080556C" w:rsidRPr="00726887">
        <w:rPr>
          <w:rFonts w:cs="Times New Roman"/>
        </w:rPr>
        <w:t xml:space="preserve"> podataka. Nadalje</w:t>
      </w:r>
      <w:r w:rsidR="00241516" w:rsidRPr="00726887">
        <w:rPr>
          <w:rFonts w:cs="Times New Roman"/>
        </w:rPr>
        <w:t xml:space="preserve">, </w:t>
      </w:r>
      <w:r w:rsidR="0080556C" w:rsidRPr="00726887">
        <w:rPr>
          <w:rFonts w:cs="Times New Roman"/>
        </w:rPr>
        <w:t xml:space="preserve">stvarni podaci </w:t>
      </w:r>
      <w:r w:rsidR="00241516" w:rsidRPr="00726887">
        <w:rPr>
          <w:rFonts w:cs="Times New Roman"/>
        </w:rPr>
        <w:t>o gubicima i štetama</w:t>
      </w:r>
      <w:r w:rsidR="0080556C" w:rsidRPr="00726887">
        <w:rPr>
          <w:rFonts w:cs="Times New Roman"/>
        </w:rPr>
        <w:t>, potkrijepljeni stručnim i znanstvenim istraživanjima,</w:t>
      </w:r>
      <w:r w:rsidR="00241516" w:rsidRPr="00726887">
        <w:rPr>
          <w:rFonts w:cs="Times New Roman"/>
        </w:rPr>
        <w:t xml:space="preserve"> </w:t>
      </w:r>
      <w:r w:rsidR="0080556C" w:rsidRPr="00726887">
        <w:rPr>
          <w:rFonts w:cs="Times New Roman"/>
        </w:rPr>
        <w:t xml:space="preserve"> temelj su </w:t>
      </w:r>
      <w:r w:rsidR="002E1C92" w:rsidRPr="00726887">
        <w:rPr>
          <w:rFonts w:cs="Times New Roman"/>
        </w:rPr>
        <w:t xml:space="preserve">i </w:t>
      </w:r>
      <w:r w:rsidR="0080556C" w:rsidRPr="00726887">
        <w:rPr>
          <w:rFonts w:cs="Times New Roman"/>
        </w:rPr>
        <w:t xml:space="preserve">za </w:t>
      </w:r>
      <w:r w:rsidR="002E1C92" w:rsidRPr="00726887">
        <w:rPr>
          <w:rFonts w:cs="Times New Roman"/>
        </w:rPr>
        <w:t>buduća ulaganja i aktivnosti upravljanja rizicima</w:t>
      </w:r>
      <w:r w:rsidR="0080556C" w:rsidRPr="00726887">
        <w:rPr>
          <w:rFonts w:cs="Times New Roman"/>
        </w:rPr>
        <w:t>,</w:t>
      </w:r>
      <w:r w:rsidR="00241516" w:rsidRPr="00726887">
        <w:rPr>
          <w:rFonts w:cs="Times New Roman"/>
        </w:rPr>
        <w:t xml:space="preserve"> kako bi se osigurala veća kvaliteta</w:t>
      </w:r>
      <w:r w:rsidR="002E1C92" w:rsidRPr="00726887">
        <w:rPr>
          <w:rFonts w:cs="Times New Roman"/>
        </w:rPr>
        <w:t xml:space="preserve"> budućih procjena rizika.</w:t>
      </w:r>
    </w:p>
    <w:p w:rsidR="008642A6" w:rsidRDefault="006D05B6" w:rsidP="00387E76">
      <w:pPr>
        <w:pStyle w:val="BodyText"/>
        <w:spacing w:line="360" w:lineRule="auto"/>
        <w:ind w:left="0"/>
        <w:jc w:val="both"/>
        <w:rPr>
          <w:rFonts w:cs="Times New Roman"/>
        </w:rPr>
      </w:pPr>
      <w:r w:rsidRPr="00726887">
        <w:rPr>
          <w:rFonts w:cs="Times New Roman"/>
        </w:rPr>
        <w:t>Ministarstv</w:t>
      </w:r>
      <w:r w:rsidR="00800AF5" w:rsidRPr="00726887">
        <w:rPr>
          <w:rFonts w:cs="Times New Roman"/>
        </w:rPr>
        <w:t>o</w:t>
      </w:r>
      <w:r w:rsidRPr="00726887">
        <w:rPr>
          <w:rFonts w:cs="Times New Roman"/>
        </w:rPr>
        <w:t xml:space="preserve"> unutarnjih poslova</w:t>
      </w:r>
      <w:r w:rsidR="0055674F" w:rsidRPr="00726887">
        <w:rPr>
          <w:rFonts w:cs="Times New Roman"/>
        </w:rPr>
        <w:t xml:space="preserve"> je</w:t>
      </w:r>
      <w:r w:rsidRPr="00726887">
        <w:rPr>
          <w:rFonts w:cs="Times New Roman"/>
        </w:rPr>
        <w:t xml:space="preserve"> </w:t>
      </w:r>
      <w:r w:rsidR="0055674F" w:rsidRPr="00726887">
        <w:rPr>
          <w:rFonts w:cs="Times New Roman"/>
        </w:rPr>
        <w:t xml:space="preserve">stoga </w:t>
      </w:r>
      <w:r w:rsidR="008642A6" w:rsidRPr="00726887">
        <w:rPr>
          <w:rFonts w:cs="Times New Roman"/>
        </w:rPr>
        <w:t xml:space="preserve"> </w:t>
      </w:r>
      <w:r w:rsidR="002E1C92" w:rsidRPr="00726887">
        <w:rPr>
          <w:rFonts w:cs="Times New Roman"/>
        </w:rPr>
        <w:t xml:space="preserve">pripremilo </w:t>
      </w:r>
      <w:r w:rsidR="008642A6" w:rsidRPr="00726887">
        <w:rPr>
          <w:rFonts w:cs="Times New Roman"/>
        </w:rPr>
        <w:t>i početkom 2024. godine počelo provoditi projekt financiran iz Mehanizma Unije za civilnu zaštitu – DrawData</w:t>
      </w:r>
      <w:r w:rsidR="001A3B56" w:rsidRPr="00726887">
        <w:rPr>
          <w:rFonts w:cs="Times New Roman"/>
        </w:rPr>
        <w:t>, vrijednosti 700 tisuća eura</w:t>
      </w:r>
      <w:r w:rsidR="008642A6" w:rsidRPr="00726887">
        <w:rPr>
          <w:rFonts w:cs="Times New Roman"/>
        </w:rPr>
        <w:t>. Projektom će se</w:t>
      </w:r>
      <w:r w:rsidR="003A617A" w:rsidRPr="00726887">
        <w:rPr>
          <w:rFonts w:cs="Times New Roman"/>
        </w:rPr>
        <w:t xml:space="preserve">, </w:t>
      </w:r>
      <w:r w:rsidR="008642A6" w:rsidRPr="00726887">
        <w:rPr>
          <w:rFonts w:cs="Times New Roman"/>
        </w:rPr>
        <w:t>između ostalog</w:t>
      </w:r>
      <w:r w:rsidR="003A617A" w:rsidRPr="00726887">
        <w:rPr>
          <w:rFonts w:cs="Times New Roman"/>
        </w:rPr>
        <w:t>,</w:t>
      </w:r>
      <w:r w:rsidR="008642A6" w:rsidRPr="00726887">
        <w:rPr>
          <w:rFonts w:cs="Times New Roman"/>
        </w:rPr>
        <w:t xml:space="preserve"> </w:t>
      </w:r>
      <w:r w:rsidR="0073031D" w:rsidRPr="00726887">
        <w:rPr>
          <w:rFonts w:cs="Times New Roman"/>
        </w:rPr>
        <w:t xml:space="preserve">izraditi prijedlozi </w:t>
      </w:r>
      <w:r w:rsidR="008642A6" w:rsidRPr="00726887">
        <w:rPr>
          <w:rFonts w:cs="Times New Roman"/>
        </w:rPr>
        <w:t>sustav</w:t>
      </w:r>
      <w:r w:rsidR="0073031D" w:rsidRPr="00726887">
        <w:rPr>
          <w:rFonts w:cs="Times New Roman"/>
        </w:rPr>
        <w:t>a</w:t>
      </w:r>
      <w:r w:rsidR="008642A6" w:rsidRPr="00726887">
        <w:rPr>
          <w:rFonts w:cs="Times New Roman"/>
        </w:rPr>
        <w:t xml:space="preserve"> prikupljanja podataka o gubicima u katastrofama i sustav</w:t>
      </w:r>
      <w:r w:rsidR="0073031D" w:rsidRPr="00726887">
        <w:rPr>
          <w:rFonts w:cs="Times New Roman"/>
        </w:rPr>
        <w:t>a</w:t>
      </w:r>
      <w:r w:rsidR="008642A6" w:rsidRPr="00726887">
        <w:rPr>
          <w:rFonts w:cs="Times New Roman"/>
        </w:rPr>
        <w:t xml:space="preserve"> procjen</w:t>
      </w:r>
      <w:r w:rsidR="0073031D" w:rsidRPr="00726887">
        <w:rPr>
          <w:rFonts w:cs="Times New Roman"/>
        </w:rPr>
        <w:t>e</w:t>
      </w:r>
      <w:r w:rsidR="0055674F" w:rsidRPr="00726887">
        <w:rPr>
          <w:rFonts w:cs="Times New Roman"/>
        </w:rPr>
        <w:t xml:space="preserve"> šteta i gubitaka.</w:t>
      </w:r>
    </w:p>
    <w:p w:rsidR="00726887" w:rsidRPr="00726887" w:rsidRDefault="00726887" w:rsidP="00387E76">
      <w:pPr>
        <w:pStyle w:val="BodyText"/>
        <w:spacing w:line="360" w:lineRule="auto"/>
        <w:ind w:left="0"/>
        <w:jc w:val="both"/>
        <w:rPr>
          <w:rFonts w:cs="Times New Roman"/>
        </w:rPr>
      </w:pPr>
    </w:p>
    <w:p w:rsidR="007B3A2F" w:rsidRPr="00726887" w:rsidRDefault="007D6C57" w:rsidP="00726887">
      <w:pPr>
        <w:pStyle w:val="BodyText"/>
        <w:spacing w:line="360" w:lineRule="auto"/>
        <w:ind w:left="0"/>
        <w:jc w:val="both"/>
        <w:rPr>
          <w:rFonts w:cs="Times New Roman"/>
        </w:rPr>
      </w:pPr>
      <w:r w:rsidRPr="00726887">
        <w:rPr>
          <w:rFonts w:cs="Times New Roman"/>
        </w:rPr>
        <w:t xml:space="preserve">Smanjenje rizika od katastrofa je kompleksno područje koje iziskuje međusektorsku suradnju i koordinaciju. Stoga je nužna učinkovita suradnja svih dionika u provedbi Strategije. Istekom postojećeg Akcijskog plana do 2024. godine u zadnjem kvartalu 2024. godine izradit će se i novi Akcijski plan 2025. do 2027. godine, u kojem će se definirati projekti i aktivnosti upravljanja rizicima od </w:t>
      </w:r>
      <w:r w:rsidR="00726887">
        <w:rPr>
          <w:rFonts w:cs="Times New Roman"/>
        </w:rPr>
        <w:t>katastrofa za buduće razdoblje.</w:t>
      </w:r>
    </w:p>
    <w:sectPr w:rsidR="007B3A2F" w:rsidRPr="00726887" w:rsidSect="006C2C50">
      <w:footerReference w:type="defaul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FD8" w:rsidRDefault="00854FD8" w:rsidP="006C469D">
      <w:r>
        <w:separator/>
      </w:r>
    </w:p>
  </w:endnote>
  <w:endnote w:type="continuationSeparator" w:id="0">
    <w:p w:rsidR="00854FD8" w:rsidRDefault="00854FD8" w:rsidP="006C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264067"/>
      <w:docPartObj>
        <w:docPartGallery w:val="Page Numbers (Bottom of Page)"/>
        <w:docPartUnique/>
      </w:docPartObj>
    </w:sdtPr>
    <w:sdtEndPr/>
    <w:sdtContent>
      <w:p w:rsidR="006C2C50" w:rsidRDefault="006C2C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16D">
          <w:rPr>
            <w:noProof/>
          </w:rPr>
          <w:t>12</w:t>
        </w:r>
        <w:r>
          <w:fldChar w:fldCharType="end"/>
        </w:r>
      </w:p>
    </w:sdtContent>
  </w:sdt>
  <w:p w:rsidR="00E63D01" w:rsidRDefault="00E63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FD8" w:rsidRDefault="00854FD8" w:rsidP="006C469D">
      <w:r>
        <w:separator/>
      </w:r>
    </w:p>
  </w:footnote>
  <w:footnote w:type="continuationSeparator" w:id="0">
    <w:p w:rsidR="00854FD8" w:rsidRDefault="00854FD8" w:rsidP="006C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72EF"/>
    <w:multiLevelType w:val="hybridMultilevel"/>
    <w:tmpl w:val="38183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518A7"/>
    <w:multiLevelType w:val="hybridMultilevel"/>
    <w:tmpl w:val="3932A956"/>
    <w:lvl w:ilvl="0" w:tplc="D8E08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B28"/>
    <w:multiLevelType w:val="multilevel"/>
    <w:tmpl w:val="D0ACE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833015F"/>
    <w:multiLevelType w:val="hybridMultilevel"/>
    <w:tmpl w:val="8A08E46C"/>
    <w:lvl w:ilvl="0" w:tplc="041A000F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F2C6F"/>
    <w:multiLevelType w:val="hybridMultilevel"/>
    <w:tmpl w:val="05B0A902"/>
    <w:lvl w:ilvl="0" w:tplc="FDB6F1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515F15"/>
    <w:multiLevelType w:val="multilevel"/>
    <w:tmpl w:val="BAC6C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F66AD6"/>
    <w:multiLevelType w:val="hybridMultilevel"/>
    <w:tmpl w:val="D51E67D6"/>
    <w:lvl w:ilvl="0" w:tplc="3550C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E5404"/>
    <w:multiLevelType w:val="hybridMultilevel"/>
    <w:tmpl w:val="B04835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B2806"/>
    <w:multiLevelType w:val="hybridMultilevel"/>
    <w:tmpl w:val="2EA2529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ED0B96"/>
    <w:multiLevelType w:val="hybridMultilevel"/>
    <w:tmpl w:val="CF2A1022"/>
    <w:lvl w:ilvl="0" w:tplc="3A3C91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040E9"/>
    <w:multiLevelType w:val="hybridMultilevel"/>
    <w:tmpl w:val="D26AE5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14D00"/>
    <w:multiLevelType w:val="hybridMultilevel"/>
    <w:tmpl w:val="9B628CAE"/>
    <w:lvl w:ilvl="0" w:tplc="DF28A6CC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3099E"/>
    <w:multiLevelType w:val="hybridMultilevel"/>
    <w:tmpl w:val="F8CEB7CC"/>
    <w:lvl w:ilvl="0" w:tplc="B1327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EC4B200">
      <w:start w:val="1"/>
      <w:numFmt w:val="decimal"/>
      <w:lvlText w:val="(%2)"/>
      <w:lvlJc w:val="left"/>
      <w:pPr>
        <w:ind w:left="1464" w:hanging="38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51443"/>
    <w:multiLevelType w:val="hybridMultilevel"/>
    <w:tmpl w:val="FA5400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23C32"/>
    <w:multiLevelType w:val="multilevel"/>
    <w:tmpl w:val="F1947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7B886A95"/>
    <w:multiLevelType w:val="hybridMultilevel"/>
    <w:tmpl w:val="2666901E"/>
    <w:lvl w:ilvl="0" w:tplc="3550C7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2"/>
  </w:num>
  <w:num w:numId="9">
    <w:abstractNumId w:val="4"/>
  </w:num>
  <w:num w:numId="10">
    <w:abstractNumId w:val="14"/>
  </w:num>
  <w:num w:numId="11">
    <w:abstractNumId w:val="9"/>
  </w:num>
  <w:num w:numId="12">
    <w:abstractNumId w:val="11"/>
  </w:num>
  <w:num w:numId="13">
    <w:abstractNumId w:val="6"/>
  </w:num>
  <w:num w:numId="14">
    <w:abstractNumId w:val="15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9D"/>
    <w:rsid w:val="000035D6"/>
    <w:rsid w:val="00013E7B"/>
    <w:rsid w:val="00024F4C"/>
    <w:rsid w:val="0003115C"/>
    <w:rsid w:val="000660AF"/>
    <w:rsid w:val="00091342"/>
    <w:rsid w:val="000B07BE"/>
    <w:rsid w:val="000B3904"/>
    <w:rsid w:val="000C1384"/>
    <w:rsid w:val="000D034A"/>
    <w:rsid w:val="000D1C4A"/>
    <w:rsid w:val="000D67EC"/>
    <w:rsid w:val="000F2451"/>
    <w:rsid w:val="000F53A0"/>
    <w:rsid w:val="001139C0"/>
    <w:rsid w:val="00114A68"/>
    <w:rsid w:val="00114FFF"/>
    <w:rsid w:val="00122F01"/>
    <w:rsid w:val="00132A9D"/>
    <w:rsid w:val="0015349F"/>
    <w:rsid w:val="00162E19"/>
    <w:rsid w:val="00181989"/>
    <w:rsid w:val="001922A3"/>
    <w:rsid w:val="001A3B56"/>
    <w:rsid w:val="001A54DC"/>
    <w:rsid w:val="001A6199"/>
    <w:rsid w:val="001D1551"/>
    <w:rsid w:val="001D2565"/>
    <w:rsid w:val="001D535F"/>
    <w:rsid w:val="001D59AE"/>
    <w:rsid w:val="001E4631"/>
    <w:rsid w:val="001E4D90"/>
    <w:rsid w:val="001E5B9C"/>
    <w:rsid w:val="001F1E49"/>
    <w:rsid w:val="001F7948"/>
    <w:rsid w:val="00207D9E"/>
    <w:rsid w:val="00207FD9"/>
    <w:rsid w:val="0021444D"/>
    <w:rsid w:val="00226247"/>
    <w:rsid w:val="002265CB"/>
    <w:rsid w:val="0023328F"/>
    <w:rsid w:val="00241516"/>
    <w:rsid w:val="00255050"/>
    <w:rsid w:val="00256CEB"/>
    <w:rsid w:val="00265D1A"/>
    <w:rsid w:val="00286282"/>
    <w:rsid w:val="0029403A"/>
    <w:rsid w:val="002A249C"/>
    <w:rsid w:val="002C4A02"/>
    <w:rsid w:val="002C699A"/>
    <w:rsid w:val="002D182B"/>
    <w:rsid w:val="002D42B5"/>
    <w:rsid w:val="002D43B8"/>
    <w:rsid w:val="002E1C92"/>
    <w:rsid w:val="002E290F"/>
    <w:rsid w:val="002E6344"/>
    <w:rsid w:val="00311224"/>
    <w:rsid w:val="00313CCE"/>
    <w:rsid w:val="0031515E"/>
    <w:rsid w:val="003516DB"/>
    <w:rsid w:val="00360826"/>
    <w:rsid w:val="00384AC8"/>
    <w:rsid w:val="00387E76"/>
    <w:rsid w:val="003A617A"/>
    <w:rsid w:val="003B0B67"/>
    <w:rsid w:val="003B24BB"/>
    <w:rsid w:val="003D452F"/>
    <w:rsid w:val="003E5E92"/>
    <w:rsid w:val="003F7BBE"/>
    <w:rsid w:val="00415002"/>
    <w:rsid w:val="00422C40"/>
    <w:rsid w:val="00423CE9"/>
    <w:rsid w:val="00424EBD"/>
    <w:rsid w:val="004304B4"/>
    <w:rsid w:val="00432003"/>
    <w:rsid w:val="00441F9A"/>
    <w:rsid w:val="0046376B"/>
    <w:rsid w:val="0048583F"/>
    <w:rsid w:val="00491A0C"/>
    <w:rsid w:val="004947F0"/>
    <w:rsid w:val="004A2AE7"/>
    <w:rsid w:val="004A4F26"/>
    <w:rsid w:val="004C4933"/>
    <w:rsid w:val="004D3B37"/>
    <w:rsid w:val="004D3FCD"/>
    <w:rsid w:val="004D5458"/>
    <w:rsid w:val="004D6B86"/>
    <w:rsid w:val="004E2797"/>
    <w:rsid w:val="004F26E1"/>
    <w:rsid w:val="0050149D"/>
    <w:rsid w:val="00504FC7"/>
    <w:rsid w:val="005236F4"/>
    <w:rsid w:val="005315D7"/>
    <w:rsid w:val="0053190A"/>
    <w:rsid w:val="0053208B"/>
    <w:rsid w:val="0053316D"/>
    <w:rsid w:val="005342D6"/>
    <w:rsid w:val="0055674F"/>
    <w:rsid w:val="00565EC7"/>
    <w:rsid w:val="00577123"/>
    <w:rsid w:val="00582E92"/>
    <w:rsid w:val="00585EAE"/>
    <w:rsid w:val="0059431C"/>
    <w:rsid w:val="005965EF"/>
    <w:rsid w:val="005A0517"/>
    <w:rsid w:val="005A0A6B"/>
    <w:rsid w:val="005A5EA9"/>
    <w:rsid w:val="005A71E3"/>
    <w:rsid w:val="005B6023"/>
    <w:rsid w:val="005E6726"/>
    <w:rsid w:val="00615316"/>
    <w:rsid w:val="00616815"/>
    <w:rsid w:val="00622074"/>
    <w:rsid w:val="00631112"/>
    <w:rsid w:val="00652BB8"/>
    <w:rsid w:val="00652F2B"/>
    <w:rsid w:val="006760BC"/>
    <w:rsid w:val="00681028"/>
    <w:rsid w:val="006877D9"/>
    <w:rsid w:val="006A1515"/>
    <w:rsid w:val="006A18B9"/>
    <w:rsid w:val="006B13BD"/>
    <w:rsid w:val="006B17D0"/>
    <w:rsid w:val="006B1E25"/>
    <w:rsid w:val="006B6361"/>
    <w:rsid w:val="006C2C50"/>
    <w:rsid w:val="006C4481"/>
    <w:rsid w:val="006C469D"/>
    <w:rsid w:val="006D05B6"/>
    <w:rsid w:val="006E2C7B"/>
    <w:rsid w:val="006E4E2D"/>
    <w:rsid w:val="006E5C6D"/>
    <w:rsid w:val="006F6359"/>
    <w:rsid w:val="00711B09"/>
    <w:rsid w:val="00720CDF"/>
    <w:rsid w:val="00726887"/>
    <w:rsid w:val="007273BD"/>
    <w:rsid w:val="0073031D"/>
    <w:rsid w:val="00734EE5"/>
    <w:rsid w:val="0074078C"/>
    <w:rsid w:val="0077369D"/>
    <w:rsid w:val="007B3A2F"/>
    <w:rsid w:val="007C6544"/>
    <w:rsid w:val="007D3C25"/>
    <w:rsid w:val="007D6C57"/>
    <w:rsid w:val="007E1D80"/>
    <w:rsid w:val="007E23DE"/>
    <w:rsid w:val="007E377D"/>
    <w:rsid w:val="00800AF5"/>
    <w:rsid w:val="00800D0B"/>
    <w:rsid w:val="0080556C"/>
    <w:rsid w:val="00824314"/>
    <w:rsid w:val="00830440"/>
    <w:rsid w:val="00831FA2"/>
    <w:rsid w:val="0084460E"/>
    <w:rsid w:val="00854FD8"/>
    <w:rsid w:val="0086105D"/>
    <w:rsid w:val="00862C15"/>
    <w:rsid w:val="008642A6"/>
    <w:rsid w:val="008A5A13"/>
    <w:rsid w:val="008C2182"/>
    <w:rsid w:val="008E415D"/>
    <w:rsid w:val="008F2CF1"/>
    <w:rsid w:val="00907861"/>
    <w:rsid w:val="00907CB6"/>
    <w:rsid w:val="009163D3"/>
    <w:rsid w:val="00920C1E"/>
    <w:rsid w:val="0093392C"/>
    <w:rsid w:val="009401DD"/>
    <w:rsid w:val="00941E86"/>
    <w:rsid w:val="0095052E"/>
    <w:rsid w:val="00952FAA"/>
    <w:rsid w:val="0096404D"/>
    <w:rsid w:val="009665FC"/>
    <w:rsid w:val="00972D5B"/>
    <w:rsid w:val="00985995"/>
    <w:rsid w:val="009901C0"/>
    <w:rsid w:val="009A1585"/>
    <w:rsid w:val="009A372F"/>
    <w:rsid w:val="009A37E4"/>
    <w:rsid w:val="009C06DD"/>
    <w:rsid w:val="009C468C"/>
    <w:rsid w:val="009C5FFD"/>
    <w:rsid w:val="009E2DAB"/>
    <w:rsid w:val="009F1FF3"/>
    <w:rsid w:val="00A053BF"/>
    <w:rsid w:val="00A12C32"/>
    <w:rsid w:val="00A1556B"/>
    <w:rsid w:val="00A319D5"/>
    <w:rsid w:val="00A5383E"/>
    <w:rsid w:val="00A55FB9"/>
    <w:rsid w:val="00A60165"/>
    <w:rsid w:val="00A70614"/>
    <w:rsid w:val="00A73A48"/>
    <w:rsid w:val="00A86DC1"/>
    <w:rsid w:val="00A87996"/>
    <w:rsid w:val="00A90546"/>
    <w:rsid w:val="00A92E6B"/>
    <w:rsid w:val="00A97792"/>
    <w:rsid w:val="00AA7573"/>
    <w:rsid w:val="00AB2759"/>
    <w:rsid w:val="00AB59DE"/>
    <w:rsid w:val="00AD2B0C"/>
    <w:rsid w:val="00AD39DA"/>
    <w:rsid w:val="00AD484A"/>
    <w:rsid w:val="00AD66A3"/>
    <w:rsid w:val="00AE6D27"/>
    <w:rsid w:val="00AF2198"/>
    <w:rsid w:val="00AF7757"/>
    <w:rsid w:val="00B05B46"/>
    <w:rsid w:val="00B100F1"/>
    <w:rsid w:val="00B166D5"/>
    <w:rsid w:val="00B17DD6"/>
    <w:rsid w:val="00B544D4"/>
    <w:rsid w:val="00B56EEF"/>
    <w:rsid w:val="00B6240B"/>
    <w:rsid w:val="00B644C4"/>
    <w:rsid w:val="00B71D76"/>
    <w:rsid w:val="00B803C5"/>
    <w:rsid w:val="00B8506D"/>
    <w:rsid w:val="00B87A09"/>
    <w:rsid w:val="00BA08C4"/>
    <w:rsid w:val="00BB237D"/>
    <w:rsid w:val="00BB3DDA"/>
    <w:rsid w:val="00BC62C0"/>
    <w:rsid w:val="00BE56C9"/>
    <w:rsid w:val="00BF0F72"/>
    <w:rsid w:val="00BF209E"/>
    <w:rsid w:val="00BF27E8"/>
    <w:rsid w:val="00BF6ADB"/>
    <w:rsid w:val="00C0389E"/>
    <w:rsid w:val="00C06702"/>
    <w:rsid w:val="00C21579"/>
    <w:rsid w:val="00C260B3"/>
    <w:rsid w:val="00C32E11"/>
    <w:rsid w:val="00C752F6"/>
    <w:rsid w:val="00C76F5A"/>
    <w:rsid w:val="00C807E7"/>
    <w:rsid w:val="00C81D00"/>
    <w:rsid w:val="00C83C6F"/>
    <w:rsid w:val="00C86CF3"/>
    <w:rsid w:val="00C92C8E"/>
    <w:rsid w:val="00CA1011"/>
    <w:rsid w:val="00CA1D77"/>
    <w:rsid w:val="00CA3876"/>
    <w:rsid w:val="00CB1D45"/>
    <w:rsid w:val="00CC3217"/>
    <w:rsid w:val="00CE1E8C"/>
    <w:rsid w:val="00CE3106"/>
    <w:rsid w:val="00D00025"/>
    <w:rsid w:val="00D165A9"/>
    <w:rsid w:val="00D2519D"/>
    <w:rsid w:val="00D405B7"/>
    <w:rsid w:val="00D435BE"/>
    <w:rsid w:val="00D558E0"/>
    <w:rsid w:val="00D670B3"/>
    <w:rsid w:val="00D72DAA"/>
    <w:rsid w:val="00D85B37"/>
    <w:rsid w:val="00D875B9"/>
    <w:rsid w:val="00D9597F"/>
    <w:rsid w:val="00DB402D"/>
    <w:rsid w:val="00DC69CE"/>
    <w:rsid w:val="00DD0035"/>
    <w:rsid w:val="00E05F65"/>
    <w:rsid w:val="00E235C6"/>
    <w:rsid w:val="00E25803"/>
    <w:rsid w:val="00E55512"/>
    <w:rsid w:val="00E63D01"/>
    <w:rsid w:val="00E66D5C"/>
    <w:rsid w:val="00E735D1"/>
    <w:rsid w:val="00E77B6A"/>
    <w:rsid w:val="00E85DC9"/>
    <w:rsid w:val="00E94758"/>
    <w:rsid w:val="00EB2411"/>
    <w:rsid w:val="00EB5642"/>
    <w:rsid w:val="00EB6B3E"/>
    <w:rsid w:val="00EB6E04"/>
    <w:rsid w:val="00EE2C0B"/>
    <w:rsid w:val="00EE3EDC"/>
    <w:rsid w:val="00EE7118"/>
    <w:rsid w:val="00EF70AB"/>
    <w:rsid w:val="00F0025E"/>
    <w:rsid w:val="00F060EE"/>
    <w:rsid w:val="00F22CC7"/>
    <w:rsid w:val="00F26CCF"/>
    <w:rsid w:val="00F345C3"/>
    <w:rsid w:val="00F462F2"/>
    <w:rsid w:val="00F6526F"/>
    <w:rsid w:val="00F71BE5"/>
    <w:rsid w:val="00F844CB"/>
    <w:rsid w:val="00FB172B"/>
    <w:rsid w:val="00FB2BF7"/>
    <w:rsid w:val="00FC5553"/>
    <w:rsid w:val="00FD76F2"/>
    <w:rsid w:val="00FE4D16"/>
    <w:rsid w:val="00FF55AD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2F3969-7973-4875-9447-F56E1C72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07BE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31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31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46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C469D"/>
    <w:pPr>
      <w:ind w:left="2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469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69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469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6C469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C46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46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469D"/>
    <w:rPr>
      <w:vertAlign w:val="superscript"/>
    </w:rPr>
  </w:style>
  <w:style w:type="table" w:customStyle="1" w:styleId="Reetkatablice2">
    <w:name w:val="Rešetka tablice2"/>
    <w:basedOn w:val="TableNormal"/>
    <w:next w:val="TableGrid"/>
    <w:uiPriority w:val="39"/>
    <w:rsid w:val="002C4A0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,FooterText,Citation List,Recommendation,List Paragraph1,List Paragraph11,List Paragraph2,References,Bullets,List Paragraph (numbered (a)),Numbered List Paragraph,List Paragraph nowy,Liste 1,Numbered Paragraph,Normal 1,lp1"/>
    <w:basedOn w:val="Normal"/>
    <w:link w:val="ListParagraphChar"/>
    <w:uiPriority w:val="34"/>
    <w:qFormat/>
    <w:rsid w:val="00862C15"/>
    <w:pPr>
      <w:widowControl/>
      <w:spacing w:after="160" w:line="259" w:lineRule="auto"/>
      <w:ind w:left="720"/>
      <w:contextualSpacing/>
      <w:jc w:val="both"/>
    </w:pPr>
    <w:rPr>
      <w:sz w:val="24"/>
    </w:rPr>
  </w:style>
  <w:style w:type="character" w:customStyle="1" w:styleId="ListParagraphChar">
    <w:name w:val="List Paragraph Char"/>
    <w:aliases w:val="Bullet List Char,FooterText Char,Citation List Char,Recommendation Char,List Paragraph1 Char,List Paragraph11 Char,List Paragraph2 Char,References Char,Bullets Char,List Paragraph (numbered (a)) Char,Numbered List Paragraph Char"/>
    <w:link w:val="ListParagraph"/>
    <w:uiPriority w:val="34"/>
    <w:qFormat/>
    <w:rsid w:val="00862C15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31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CE3106"/>
    <w:rPr>
      <w:b/>
      <w:bCs/>
      <w:i/>
      <w:iCs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CE31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E1E8C"/>
    <w:pPr>
      <w:widowControl/>
      <w:spacing w:line="259" w:lineRule="auto"/>
      <w:outlineLvl w:val="9"/>
    </w:pPr>
    <w:rPr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CE1E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E1E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90546"/>
    <w:pPr>
      <w:tabs>
        <w:tab w:val="left" w:pos="1320"/>
        <w:tab w:val="right" w:leader="dot" w:pos="9016"/>
      </w:tabs>
      <w:spacing w:after="100"/>
      <w:ind w:left="284" w:firstLine="156"/>
    </w:pPr>
  </w:style>
  <w:style w:type="character" w:styleId="Hyperlink">
    <w:name w:val="Hyperlink"/>
    <w:basedOn w:val="DefaultParagraphFont"/>
    <w:uiPriority w:val="99"/>
    <w:unhideWhenUsed/>
    <w:rsid w:val="00CE1E8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8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8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8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8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8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8B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D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D01"/>
  </w:style>
  <w:style w:type="paragraph" w:styleId="Footer">
    <w:name w:val="footer"/>
    <w:basedOn w:val="Normal"/>
    <w:link w:val="FooterChar"/>
    <w:uiPriority w:val="99"/>
    <w:unhideWhenUsed/>
    <w:rsid w:val="00E63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D01"/>
  </w:style>
  <w:style w:type="character" w:customStyle="1" w:styleId="bumpedfont15">
    <w:name w:val="bumpedfont15"/>
    <w:basedOn w:val="DefaultParagraphFont"/>
    <w:rsid w:val="0096404D"/>
  </w:style>
  <w:style w:type="character" w:customStyle="1" w:styleId="apple-converted-space">
    <w:name w:val="apple-converted-space"/>
    <w:basedOn w:val="DefaultParagraphFont"/>
    <w:rsid w:val="00964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BD8B57E4FF744BF47A005F9AC9BA4" ma:contentTypeVersion="0" ma:contentTypeDescription="Create a new document." ma:contentTypeScope="" ma:versionID="63ed885d8f73c502600c91bb357e13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FE04-DDA4-4965-9A0D-7317E3D7E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4CAEAB-AD6D-46D8-BC06-793E0F64F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30FFB-F6DA-4AAC-9440-7B52379324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518EC-2018-4C0B-96A4-89DFDF0D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2734</Words>
  <Characters>15584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Čačić Iva</dc:creator>
  <cp:keywords/>
  <dc:description/>
  <cp:lastModifiedBy>Senada Džafović</cp:lastModifiedBy>
  <cp:revision>2</cp:revision>
  <dcterms:created xsi:type="dcterms:W3CDTF">2024-07-19T13:43:00Z</dcterms:created>
  <dcterms:modified xsi:type="dcterms:W3CDTF">2024-07-19T13:43:00Z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0x0101000A4BD8B57E4FF744BF47A005F9AC9BA4</vt:lpwstr>
  </property>
</Properties>
</file>