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3414A" w14:textId="77777777" w:rsidR="00196C9E" w:rsidRPr="00196C9E" w:rsidRDefault="00196C9E" w:rsidP="00196C9E">
      <w:pPr>
        <w:jc w:val="center"/>
        <w:rPr>
          <w:rFonts w:ascii="Times New Roman" w:eastAsia="Times New Roman" w:hAnsi="Times New Roman" w:cs="Times New Roman"/>
          <w:sz w:val="24"/>
          <w:szCs w:val="24"/>
          <w:lang w:eastAsia="hr-HR"/>
        </w:rPr>
      </w:pPr>
      <w:bookmarkStart w:id="0" w:name="_GoBack"/>
      <w:bookmarkEnd w:id="0"/>
      <w:r w:rsidRPr="00196C9E">
        <w:rPr>
          <w:rFonts w:ascii="Times New Roman" w:eastAsia="Times New Roman" w:hAnsi="Times New Roman" w:cs="Times New Roman"/>
          <w:noProof/>
          <w:sz w:val="24"/>
          <w:szCs w:val="24"/>
          <w:lang w:eastAsia="hr-HR"/>
        </w:rPr>
        <w:drawing>
          <wp:inline distT="0" distB="0" distL="0" distR="0" wp14:anchorId="4BCA11E7" wp14:editId="221DB0BF">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96C9E">
        <w:rPr>
          <w:rFonts w:ascii="Times New Roman" w:eastAsia="Times New Roman" w:hAnsi="Times New Roman" w:cs="Times New Roman"/>
          <w:sz w:val="24"/>
          <w:szCs w:val="24"/>
          <w:lang w:eastAsia="hr-HR"/>
        </w:rPr>
        <w:fldChar w:fldCharType="begin"/>
      </w:r>
      <w:r w:rsidRPr="00196C9E">
        <w:rPr>
          <w:rFonts w:ascii="Times New Roman" w:eastAsia="Times New Roman" w:hAnsi="Times New Roman" w:cs="Times New Roman"/>
          <w:sz w:val="24"/>
          <w:szCs w:val="24"/>
          <w:lang w:eastAsia="hr-HR"/>
        </w:rPr>
        <w:instrText xml:space="preserve"> INCLUDEPICTURE "http://www.inet.hr/~box/images/grb-rh.gif" \* MERGEFORMATINET </w:instrText>
      </w:r>
      <w:r w:rsidRPr="00196C9E">
        <w:rPr>
          <w:rFonts w:ascii="Times New Roman" w:eastAsia="Times New Roman" w:hAnsi="Times New Roman" w:cs="Times New Roman"/>
          <w:sz w:val="24"/>
          <w:szCs w:val="24"/>
          <w:lang w:eastAsia="hr-HR"/>
        </w:rPr>
        <w:fldChar w:fldCharType="end"/>
      </w:r>
    </w:p>
    <w:p w14:paraId="025C6E1B" w14:textId="77777777" w:rsidR="00196C9E" w:rsidRPr="00196C9E" w:rsidRDefault="00196C9E" w:rsidP="00196C9E">
      <w:pPr>
        <w:jc w:val="center"/>
        <w:rPr>
          <w:rFonts w:ascii="Times New Roman" w:eastAsia="Times New Roman" w:hAnsi="Times New Roman" w:cs="Times New Roman"/>
          <w:sz w:val="28"/>
          <w:szCs w:val="24"/>
          <w:lang w:eastAsia="hr-HR"/>
        </w:rPr>
      </w:pPr>
      <w:r w:rsidRPr="00196C9E">
        <w:rPr>
          <w:rFonts w:ascii="Times New Roman" w:eastAsia="Times New Roman" w:hAnsi="Times New Roman" w:cs="Times New Roman"/>
          <w:sz w:val="28"/>
          <w:szCs w:val="24"/>
          <w:lang w:eastAsia="hr-HR"/>
        </w:rPr>
        <w:t>VLADA REPUBLIKE HRVATSKE</w:t>
      </w:r>
    </w:p>
    <w:p w14:paraId="2EF8BA75" w14:textId="77777777" w:rsidR="00196C9E" w:rsidRPr="00196C9E" w:rsidRDefault="00196C9E" w:rsidP="00196C9E">
      <w:pPr>
        <w:rPr>
          <w:rFonts w:ascii="Times New Roman" w:eastAsia="Times New Roman" w:hAnsi="Times New Roman" w:cs="Times New Roman"/>
          <w:sz w:val="24"/>
          <w:szCs w:val="24"/>
          <w:lang w:eastAsia="hr-HR"/>
        </w:rPr>
      </w:pPr>
    </w:p>
    <w:p w14:paraId="1715DA46" w14:textId="77777777" w:rsidR="00196C9E" w:rsidRPr="00196C9E" w:rsidRDefault="00196C9E" w:rsidP="00196C9E">
      <w:pPr>
        <w:rPr>
          <w:rFonts w:ascii="Times New Roman" w:eastAsia="Times New Roman" w:hAnsi="Times New Roman" w:cs="Times New Roman"/>
          <w:sz w:val="24"/>
          <w:szCs w:val="24"/>
          <w:lang w:eastAsia="hr-HR"/>
        </w:rPr>
      </w:pPr>
    </w:p>
    <w:p w14:paraId="3C6369A6" w14:textId="77777777" w:rsidR="00196C9E" w:rsidRPr="00196C9E" w:rsidRDefault="00196C9E" w:rsidP="00196C9E">
      <w:pPr>
        <w:rPr>
          <w:rFonts w:ascii="Times New Roman" w:eastAsia="Times New Roman" w:hAnsi="Times New Roman" w:cs="Times New Roman"/>
          <w:sz w:val="24"/>
          <w:szCs w:val="24"/>
          <w:lang w:eastAsia="hr-HR"/>
        </w:rPr>
      </w:pPr>
    </w:p>
    <w:p w14:paraId="4CD8E450" w14:textId="77777777" w:rsidR="00196C9E" w:rsidRPr="00196C9E" w:rsidRDefault="00196C9E" w:rsidP="00196C9E">
      <w:pPr>
        <w:rPr>
          <w:rFonts w:ascii="Times New Roman" w:eastAsia="Times New Roman" w:hAnsi="Times New Roman" w:cs="Times New Roman"/>
          <w:sz w:val="24"/>
          <w:szCs w:val="24"/>
          <w:lang w:eastAsia="hr-HR"/>
        </w:rPr>
      </w:pPr>
    </w:p>
    <w:p w14:paraId="37BBB731" w14:textId="77777777" w:rsidR="00196C9E" w:rsidRPr="00196C9E" w:rsidRDefault="00196C9E" w:rsidP="00196C9E">
      <w:pPr>
        <w:rPr>
          <w:rFonts w:ascii="Times New Roman" w:eastAsia="Times New Roman" w:hAnsi="Times New Roman" w:cs="Times New Roman"/>
          <w:sz w:val="24"/>
          <w:szCs w:val="24"/>
          <w:lang w:eastAsia="hr-HR"/>
        </w:rPr>
      </w:pPr>
    </w:p>
    <w:p w14:paraId="376F9C62" w14:textId="77777777" w:rsidR="00196C9E" w:rsidRPr="00196C9E" w:rsidRDefault="00196C9E" w:rsidP="00196C9E">
      <w:pPr>
        <w:rPr>
          <w:rFonts w:ascii="Times New Roman" w:eastAsia="Times New Roman" w:hAnsi="Times New Roman" w:cs="Times New Roman"/>
          <w:sz w:val="24"/>
          <w:szCs w:val="24"/>
          <w:lang w:eastAsia="hr-HR"/>
        </w:rPr>
      </w:pPr>
    </w:p>
    <w:p w14:paraId="4FCF1D50" w14:textId="77777777" w:rsidR="00196C9E" w:rsidRPr="00196C9E" w:rsidRDefault="00196C9E" w:rsidP="00196C9E">
      <w:pPr>
        <w:rPr>
          <w:rFonts w:ascii="Times New Roman" w:eastAsia="Times New Roman" w:hAnsi="Times New Roman" w:cs="Times New Roman"/>
          <w:sz w:val="24"/>
          <w:szCs w:val="24"/>
          <w:lang w:eastAsia="hr-HR"/>
        </w:rPr>
      </w:pPr>
    </w:p>
    <w:p w14:paraId="57A46B5D" w14:textId="77777777" w:rsidR="00196C9E" w:rsidRPr="00196C9E" w:rsidRDefault="00196C9E" w:rsidP="00196C9E">
      <w:pPr>
        <w:rPr>
          <w:rFonts w:ascii="Times New Roman" w:eastAsia="Times New Roman" w:hAnsi="Times New Roman" w:cs="Times New Roman"/>
          <w:sz w:val="24"/>
          <w:szCs w:val="24"/>
          <w:lang w:eastAsia="hr-HR"/>
        </w:rPr>
      </w:pPr>
    </w:p>
    <w:p w14:paraId="59B7BECD" w14:textId="1956CD1D" w:rsidR="00196C9E" w:rsidRPr="00196C9E" w:rsidRDefault="00196C9E" w:rsidP="00196C9E">
      <w:pPr>
        <w:jc w:val="right"/>
        <w:rPr>
          <w:rFonts w:ascii="Times New Roman" w:eastAsia="Times New Roman" w:hAnsi="Times New Roman" w:cs="Times New Roman"/>
          <w:sz w:val="24"/>
          <w:szCs w:val="24"/>
          <w:lang w:eastAsia="hr-HR"/>
        </w:rPr>
      </w:pPr>
      <w:r w:rsidRPr="00196C9E">
        <w:rPr>
          <w:rFonts w:ascii="Times New Roman" w:eastAsia="Times New Roman" w:hAnsi="Times New Roman" w:cs="Times New Roman"/>
          <w:sz w:val="24"/>
          <w:szCs w:val="24"/>
          <w:lang w:eastAsia="hr-HR"/>
        </w:rPr>
        <w:t xml:space="preserve">Zagreb, </w:t>
      </w:r>
      <w:r>
        <w:rPr>
          <w:rFonts w:ascii="Times New Roman" w:eastAsia="Times New Roman" w:hAnsi="Times New Roman" w:cs="Times New Roman"/>
          <w:sz w:val="24"/>
          <w:szCs w:val="24"/>
          <w:lang w:eastAsia="hr-HR"/>
        </w:rPr>
        <w:t>30</w:t>
      </w:r>
      <w:r w:rsidRPr="00196C9E">
        <w:rPr>
          <w:rFonts w:ascii="Times New Roman" w:eastAsia="Times New Roman" w:hAnsi="Times New Roman" w:cs="Times New Roman"/>
          <w:sz w:val="24"/>
          <w:szCs w:val="24"/>
          <w:lang w:eastAsia="hr-HR"/>
        </w:rPr>
        <w:t>. siječnja 2019.</w:t>
      </w:r>
    </w:p>
    <w:p w14:paraId="791FAD83" w14:textId="77777777" w:rsidR="00196C9E" w:rsidRPr="00196C9E" w:rsidRDefault="00196C9E" w:rsidP="00196C9E">
      <w:pPr>
        <w:jc w:val="right"/>
        <w:rPr>
          <w:rFonts w:ascii="Times New Roman" w:eastAsia="Times New Roman" w:hAnsi="Times New Roman" w:cs="Times New Roman"/>
          <w:sz w:val="24"/>
          <w:szCs w:val="24"/>
          <w:lang w:eastAsia="hr-HR"/>
        </w:rPr>
      </w:pPr>
    </w:p>
    <w:p w14:paraId="4F508222" w14:textId="77777777" w:rsidR="00196C9E" w:rsidRPr="00196C9E" w:rsidRDefault="00196C9E" w:rsidP="00196C9E">
      <w:pPr>
        <w:jc w:val="right"/>
        <w:rPr>
          <w:rFonts w:ascii="Times New Roman" w:eastAsia="Times New Roman" w:hAnsi="Times New Roman" w:cs="Times New Roman"/>
          <w:sz w:val="24"/>
          <w:szCs w:val="24"/>
          <w:lang w:eastAsia="hr-HR"/>
        </w:rPr>
      </w:pPr>
    </w:p>
    <w:p w14:paraId="5E9D42D1" w14:textId="77777777" w:rsidR="00196C9E" w:rsidRPr="00196C9E" w:rsidRDefault="00196C9E" w:rsidP="00196C9E">
      <w:pPr>
        <w:jc w:val="right"/>
        <w:rPr>
          <w:rFonts w:ascii="Times New Roman" w:eastAsia="Times New Roman" w:hAnsi="Times New Roman" w:cs="Times New Roman"/>
          <w:sz w:val="24"/>
          <w:szCs w:val="24"/>
          <w:lang w:eastAsia="hr-HR"/>
        </w:rPr>
      </w:pPr>
    </w:p>
    <w:p w14:paraId="52193E6A" w14:textId="77777777" w:rsidR="00196C9E" w:rsidRPr="00196C9E" w:rsidRDefault="00196C9E" w:rsidP="00196C9E">
      <w:pPr>
        <w:jc w:val="right"/>
        <w:rPr>
          <w:rFonts w:ascii="Times New Roman" w:eastAsia="Times New Roman" w:hAnsi="Times New Roman" w:cs="Times New Roman"/>
          <w:sz w:val="24"/>
          <w:szCs w:val="24"/>
          <w:lang w:eastAsia="hr-HR"/>
        </w:rPr>
      </w:pPr>
    </w:p>
    <w:p w14:paraId="2D7C5754" w14:textId="77777777" w:rsidR="00196C9E" w:rsidRPr="00196C9E" w:rsidRDefault="00196C9E" w:rsidP="00196C9E">
      <w:pPr>
        <w:jc w:val="right"/>
        <w:rPr>
          <w:rFonts w:ascii="Times New Roman" w:eastAsia="Times New Roman" w:hAnsi="Times New Roman" w:cs="Times New Roman"/>
          <w:sz w:val="24"/>
          <w:szCs w:val="24"/>
          <w:lang w:eastAsia="hr-HR"/>
        </w:rPr>
      </w:pPr>
    </w:p>
    <w:p w14:paraId="162EFDCC" w14:textId="77777777" w:rsidR="00196C9E" w:rsidRPr="00196C9E" w:rsidRDefault="00196C9E" w:rsidP="00196C9E">
      <w:pPr>
        <w:jc w:val="right"/>
        <w:rPr>
          <w:rFonts w:ascii="Times New Roman" w:eastAsia="Times New Roman" w:hAnsi="Times New Roman" w:cs="Times New Roman"/>
          <w:sz w:val="24"/>
          <w:szCs w:val="24"/>
          <w:lang w:eastAsia="hr-HR"/>
        </w:rPr>
      </w:pPr>
    </w:p>
    <w:p w14:paraId="23CB2B24" w14:textId="77777777" w:rsidR="00196C9E" w:rsidRPr="00196C9E" w:rsidRDefault="00196C9E" w:rsidP="00196C9E">
      <w:pPr>
        <w:jc w:val="right"/>
        <w:rPr>
          <w:rFonts w:ascii="Times New Roman" w:eastAsia="Times New Roman" w:hAnsi="Times New Roman" w:cs="Times New Roman"/>
          <w:sz w:val="24"/>
          <w:szCs w:val="24"/>
          <w:lang w:eastAsia="hr-HR"/>
        </w:rPr>
      </w:pPr>
    </w:p>
    <w:p w14:paraId="4442C81D" w14:textId="77777777" w:rsidR="00196C9E" w:rsidRPr="00196C9E" w:rsidRDefault="00196C9E" w:rsidP="00196C9E">
      <w:pPr>
        <w:rPr>
          <w:rFonts w:ascii="Times New Roman" w:eastAsia="Times New Roman" w:hAnsi="Times New Roman" w:cs="Times New Roman"/>
          <w:sz w:val="24"/>
          <w:szCs w:val="24"/>
          <w:lang w:eastAsia="hr-HR"/>
        </w:rPr>
      </w:pPr>
      <w:r w:rsidRPr="00196C9E">
        <w:rPr>
          <w:rFonts w:ascii="Times New Roman" w:eastAsia="Times New Roman" w:hAnsi="Times New Roman" w:cs="Times New Roman"/>
          <w:sz w:val="24"/>
          <w:szCs w:val="24"/>
          <w:lang w:eastAsia="hr-HR"/>
        </w:rPr>
        <w:t>__________________________________________________________________________</w:t>
      </w:r>
    </w:p>
    <w:p w14:paraId="5103D7AD" w14:textId="77777777" w:rsidR="00196C9E" w:rsidRPr="00196C9E" w:rsidRDefault="00196C9E" w:rsidP="00196C9E">
      <w:pPr>
        <w:tabs>
          <w:tab w:val="right" w:pos="1701"/>
          <w:tab w:val="left" w:pos="1843"/>
        </w:tabs>
        <w:ind w:left="1843" w:hanging="1843"/>
        <w:rPr>
          <w:rFonts w:ascii="Times New Roman" w:eastAsia="Times New Roman" w:hAnsi="Times New Roman" w:cs="Times New Roman"/>
          <w:b/>
          <w:smallCaps/>
          <w:sz w:val="24"/>
          <w:szCs w:val="24"/>
          <w:lang w:eastAsia="hr-HR"/>
        </w:rPr>
        <w:sectPr w:rsidR="00196C9E" w:rsidRPr="00196C9E" w:rsidSect="00196C9E">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96C9E" w:rsidRPr="00196C9E" w14:paraId="512A3752" w14:textId="77777777" w:rsidTr="0089270E">
        <w:tc>
          <w:tcPr>
            <w:tcW w:w="1951" w:type="dxa"/>
          </w:tcPr>
          <w:p w14:paraId="1B75EB35" w14:textId="77777777" w:rsidR="00196C9E" w:rsidRPr="00196C9E" w:rsidRDefault="00196C9E" w:rsidP="00196C9E">
            <w:pPr>
              <w:jc w:val="right"/>
              <w:rPr>
                <w:b/>
                <w:smallCaps/>
                <w:sz w:val="24"/>
                <w:szCs w:val="24"/>
              </w:rPr>
            </w:pPr>
          </w:p>
          <w:p w14:paraId="15CCFE30" w14:textId="77777777" w:rsidR="00196C9E" w:rsidRPr="00196C9E" w:rsidRDefault="00196C9E" w:rsidP="00196C9E">
            <w:pPr>
              <w:jc w:val="right"/>
              <w:rPr>
                <w:sz w:val="24"/>
                <w:szCs w:val="24"/>
              </w:rPr>
            </w:pPr>
            <w:r w:rsidRPr="00196C9E">
              <w:rPr>
                <w:b/>
                <w:smallCaps/>
                <w:sz w:val="24"/>
                <w:szCs w:val="24"/>
              </w:rPr>
              <w:t>Predlagatelj</w:t>
            </w:r>
            <w:r w:rsidRPr="00196C9E">
              <w:rPr>
                <w:b/>
                <w:sz w:val="24"/>
                <w:szCs w:val="24"/>
              </w:rPr>
              <w:t>:</w:t>
            </w:r>
          </w:p>
        </w:tc>
        <w:tc>
          <w:tcPr>
            <w:tcW w:w="7229" w:type="dxa"/>
          </w:tcPr>
          <w:p w14:paraId="7440382C" w14:textId="77777777" w:rsidR="00196C9E" w:rsidRPr="00196C9E" w:rsidRDefault="00196C9E" w:rsidP="00196C9E">
            <w:pPr>
              <w:jc w:val="both"/>
              <w:rPr>
                <w:sz w:val="24"/>
                <w:szCs w:val="24"/>
              </w:rPr>
            </w:pPr>
          </w:p>
          <w:p w14:paraId="5EB7EDCA" w14:textId="0EAD8AA4" w:rsidR="00196C9E" w:rsidRPr="00196C9E" w:rsidRDefault="00196C9E" w:rsidP="00196C9E">
            <w:pPr>
              <w:jc w:val="both"/>
              <w:rPr>
                <w:sz w:val="24"/>
                <w:szCs w:val="24"/>
              </w:rPr>
            </w:pPr>
            <w:r>
              <w:rPr>
                <w:sz w:val="24"/>
                <w:szCs w:val="24"/>
              </w:rPr>
              <w:t xml:space="preserve">Ministarstvo državne imovine </w:t>
            </w:r>
          </w:p>
        </w:tc>
      </w:tr>
    </w:tbl>
    <w:p w14:paraId="5B9935EE" w14:textId="77777777" w:rsidR="00196C9E" w:rsidRPr="00196C9E" w:rsidRDefault="00196C9E" w:rsidP="00196C9E">
      <w:pPr>
        <w:rPr>
          <w:rFonts w:ascii="Times New Roman" w:eastAsia="Times New Roman" w:hAnsi="Times New Roman" w:cs="Times New Roman"/>
          <w:sz w:val="24"/>
          <w:szCs w:val="24"/>
          <w:lang w:eastAsia="hr-HR"/>
        </w:rPr>
      </w:pPr>
      <w:r w:rsidRPr="00196C9E">
        <w:rPr>
          <w:rFonts w:ascii="Times New Roman" w:eastAsia="Times New Roman" w:hAnsi="Times New Roman" w:cs="Times New Roman"/>
          <w:sz w:val="24"/>
          <w:szCs w:val="24"/>
          <w:lang w:eastAsia="hr-HR"/>
        </w:rPr>
        <w:t>__________________________________________________________________________</w:t>
      </w:r>
    </w:p>
    <w:p w14:paraId="1FB6CFF1" w14:textId="77777777" w:rsidR="00196C9E" w:rsidRPr="00196C9E" w:rsidRDefault="00196C9E" w:rsidP="00196C9E">
      <w:pPr>
        <w:tabs>
          <w:tab w:val="right" w:pos="1701"/>
          <w:tab w:val="left" w:pos="1843"/>
        </w:tabs>
        <w:ind w:left="1843" w:hanging="1843"/>
        <w:rPr>
          <w:rFonts w:ascii="Times New Roman" w:eastAsia="Times New Roman" w:hAnsi="Times New Roman" w:cs="Times New Roman"/>
          <w:b/>
          <w:smallCaps/>
          <w:sz w:val="24"/>
          <w:szCs w:val="24"/>
          <w:lang w:eastAsia="hr-HR"/>
        </w:rPr>
        <w:sectPr w:rsidR="00196C9E" w:rsidRPr="00196C9E"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196C9E" w:rsidRPr="00196C9E" w14:paraId="42844601" w14:textId="77777777" w:rsidTr="0089270E">
        <w:tc>
          <w:tcPr>
            <w:tcW w:w="1951" w:type="dxa"/>
          </w:tcPr>
          <w:p w14:paraId="43541A48" w14:textId="77777777" w:rsidR="00196C9E" w:rsidRPr="00196C9E" w:rsidRDefault="00196C9E" w:rsidP="00196C9E">
            <w:pPr>
              <w:jc w:val="right"/>
              <w:rPr>
                <w:b/>
                <w:smallCaps/>
                <w:sz w:val="24"/>
                <w:szCs w:val="24"/>
              </w:rPr>
            </w:pPr>
          </w:p>
          <w:p w14:paraId="0C810BCF" w14:textId="77777777" w:rsidR="00196C9E" w:rsidRPr="00196C9E" w:rsidRDefault="00196C9E" w:rsidP="00196C9E">
            <w:pPr>
              <w:jc w:val="right"/>
              <w:rPr>
                <w:sz w:val="24"/>
                <w:szCs w:val="24"/>
              </w:rPr>
            </w:pPr>
            <w:r w:rsidRPr="00196C9E">
              <w:rPr>
                <w:b/>
                <w:smallCaps/>
                <w:sz w:val="24"/>
                <w:szCs w:val="24"/>
              </w:rPr>
              <w:t>Predmet</w:t>
            </w:r>
            <w:r w:rsidRPr="00196C9E">
              <w:rPr>
                <w:b/>
                <w:sz w:val="24"/>
                <w:szCs w:val="24"/>
              </w:rPr>
              <w:t>:</w:t>
            </w:r>
          </w:p>
        </w:tc>
        <w:tc>
          <w:tcPr>
            <w:tcW w:w="7229" w:type="dxa"/>
          </w:tcPr>
          <w:p w14:paraId="4DAEBAE5" w14:textId="77777777" w:rsidR="00196C9E" w:rsidRPr="00196C9E" w:rsidRDefault="00196C9E" w:rsidP="00196C9E">
            <w:pPr>
              <w:jc w:val="both"/>
              <w:rPr>
                <w:sz w:val="24"/>
                <w:szCs w:val="24"/>
              </w:rPr>
            </w:pPr>
          </w:p>
          <w:p w14:paraId="4344D3F5" w14:textId="47F25910" w:rsidR="00196C9E" w:rsidRPr="00196C9E" w:rsidRDefault="00196C9E" w:rsidP="00196C9E">
            <w:pPr>
              <w:jc w:val="both"/>
              <w:rPr>
                <w:sz w:val="24"/>
                <w:szCs w:val="24"/>
              </w:rPr>
            </w:pPr>
            <w:r>
              <w:rPr>
                <w:sz w:val="24"/>
                <w:szCs w:val="24"/>
              </w:rPr>
              <w:t xml:space="preserve">Prijedlog uredbe </w:t>
            </w:r>
            <w:r w:rsidRPr="00196C9E">
              <w:rPr>
                <w:sz w:val="24"/>
                <w:szCs w:val="24"/>
              </w:rPr>
              <w:t>o uvjetima za izbor i imenovanje članova nadzornih odbora i uprava pravnih osoba od posebnog interesa za Republiku Hrvatsku i načinu njihovih izbora</w:t>
            </w:r>
          </w:p>
        </w:tc>
      </w:tr>
    </w:tbl>
    <w:p w14:paraId="677E72B2" w14:textId="77777777" w:rsidR="00196C9E" w:rsidRPr="00196C9E" w:rsidRDefault="00196C9E" w:rsidP="00196C9E">
      <w:pPr>
        <w:tabs>
          <w:tab w:val="left" w:pos="1843"/>
        </w:tabs>
        <w:ind w:left="1843" w:hanging="1843"/>
        <w:rPr>
          <w:rFonts w:ascii="Times New Roman" w:eastAsia="Times New Roman" w:hAnsi="Times New Roman" w:cs="Times New Roman"/>
          <w:sz w:val="24"/>
          <w:szCs w:val="24"/>
          <w:lang w:eastAsia="hr-HR"/>
        </w:rPr>
      </w:pPr>
      <w:r w:rsidRPr="00196C9E">
        <w:rPr>
          <w:rFonts w:ascii="Times New Roman" w:eastAsia="Times New Roman" w:hAnsi="Times New Roman" w:cs="Times New Roman"/>
          <w:sz w:val="24"/>
          <w:szCs w:val="24"/>
          <w:lang w:eastAsia="hr-HR"/>
        </w:rPr>
        <w:t>__________________________________________________________________________</w:t>
      </w:r>
    </w:p>
    <w:p w14:paraId="79030ACD" w14:textId="77777777" w:rsidR="00196C9E" w:rsidRPr="00196C9E" w:rsidRDefault="00196C9E" w:rsidP="00196C9E">
      <w:pPr>
        <w:rPr>
          <w:rFonts w:ascii="Times New Roman" w:eastAsia="Times New Roman" w:hAnsi="Times New Roman" w:cs="Times New Roman"/>
          <w:sz w:val="24"/>
          <w:szCs w:val="24"/>
          <w:lang w:eastAsia="hr-HR"/>
        </w:rPr>
      </w:pPr>
    </w:p>
    <w:p w14:paraId="04C24925" w14:textId="77777777" w:rsidR="00196C9E" w:rsidRPr="00196C9E" w:rsidRDefault="00196C9E" w:rsidP="00196C9E">
      <w:pPr>
        <w:rPr>
          <w:rFonts w:ascii="Times New Roman" w:eastAsia="Times New Roman" w:hAnsi="Times New Roman" w:cs="Times New Roman"/>
          <w:sz w:val="24"/>
          <w:szCs w:val="24"/>
          <w:lang w:eastAsia="hr-HR"/>
        </w:rPr>
      </w:pPr>
    </w:p>
    <w:p w14:paraId="2C7CCEDC" w14:textId="77777777" w:rsidR="00196C9E" w:rsidRPr="00196C9E" w:rsidRDefault="00196C9E" w:rsidP="00196C9E">
      <w:pPr>
        <w:rPr>
          <w:rFonts w:ascii="Times New Roman" w:eastAsia="Times New Roman" w:hAnsi="Times New Roman" w:cs="Times New Roman"/>
          <w:sz w:val="24"/>
          <w:szCs w:val="24"/>
          <w:lang w:eastAsia="hr-HR"/>
        </w:rPr>
      </w:pPr>
    </w:p>
    <w:p w14:paraId="4B188D29" w14:textId="77777777" w:rsidR="00196C9E" w:rsidRPr="00196C9E" w:rsidRDefault="00196C9E" w:rsidP="00196C9E">
      <w:pPr>
        <w:rPr>
          <w:rFonts w:ascii="Times New Roman" w:eastAsia="Times New Roman" w:hAnsi="Times New Roman" w:cs="Times New Roman"/>
          <w:sz w:val="24"/>
          <w:szCs w:val="24"/>
          <w:lang w:eastAsia="hr-HR"/>
        </w:rPr>
      </w:pPr>
    </w:p>
    <w:p w14:paraId="07EC436D" w14:textId="77777777" w:rsidR="00196C9E" w:rsidRPr="00196C9E" w:rsidRDefault="00196C9E" w:rsidP="00196C9E">
      <w:pPr>
        <w:rPr>
          <w:rFonts w:ascii="Times New Roman" w:eastAsia="Times New Roman" w:hAnsi="Times New Roman" w:cs="Times New Roman"/>
          <w:sz w:val="24"/>
          <w:szCs w:val="24"/>
          <w:lang w:eastAsia="hr-HR"/>
        </w:rPr>
      </w:pPr>
    </w:p>
    <w:p w14:paraId="0DE364CC" w14:textId="77777777" w:rsidR="00196C9E" w:rsidRPr="00196C9E" w:rsidRDefault="00196C9E" w:rsidP="00196C9E">
      <w:pPr>
        <w:rPr>
          <w:rFonts w:ascii="Times New Roman" w:eastAsia="Times New Roman" w:hAnsi="Times New Roman" w:cs="Times New Roman"/>
          <w:sz w:val="24"/>
          <w:szCs w:val="24"/>
          <w:lang w:eastAsia="hr-HR"/>
        </w:rPr>
        <w:sectPr w:rsidR="00196C9E" w:rsidRPr="00196C9E" w:rsidSect="000350D9">
          <w:type w:val="continuous"/>
          <w:pgSz w:w="11906" w:h="16838"/>
          <w:pgMar w:top="993" w:right="1417" w:bottom="1417" w:left="1417" w:header="709" w:footer="658" w:gutter="0"/>
          <w:cols w:space="708"/>
          <w:docGrid w:linePitch="360"/>
        </w:sectPr>
      </w:pPr>
    </w:p>
    <w:p w14:paraId="1096D3EA" w14:textId="1CDAB3DF" w:rsidR="00196C9E" w:rsidRPr="00196C9E" w:rsidRDefault="00196C9E" w:rsidP="00196C9E">
      <w:pPr>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PRIJEDLOG</w:t>
      </w:r>
    </w:p>
    <w:p w14:paraId="6CC99307" w14:textId="77777777" w:rsidR="00B54128" w:rsidRPr="00B54128" w:rsidRDefault="00B54128" w:rsidP="00B54128">
      <w:pPr>
        <w:jc w:val="both"/>
        <w:rPr>
          <w:rFonts w:ascii="Times New Roman" w:eastAsia="Calibri" w:hAnsi="Times New Roman" w:cs="Times New Roman"/>
          <w:sz w:val="24"/>
          <w:szCs w:val="24"/>
        </w:rPr>
      </w:pPr>
    </w:p>
    <w:p w14:paraId="0C1A7493" w14:textId="77777777" w:rsidR="00B54128" w:rsidRPr="00B54128" w:rsidRDefault="00B54128" w:rsidP="00B54128">
      <w:pPr>
        <w:jc w:val="both"/>
        <w:rPr>
          <w:rFonts w:ascii="Times New Roman" w:eastAsia="Calibri" w:hAnsi="Times New Roman" w:cs="Times New Roman"/>
          <w:sz w:val="24"/>
          <w:szCs w:val="24"/>
        </w:rPr>
      </w:pPr>
    </w:p>
    <w:p w14:paraId="6DF6D6C9" w14:textId="77777777" w:rsidR="00B54128" w:rsidRPr="00B54128" w:rsidRDefault="00B54128" w:rsidP="00B54128">
      <w:pPr>
        <w:jc w:val="both"/>
        <w:rPr>
          <w:rFonts w:ascii="Times New Roman" w:eastAsia="Calibri" w:hAnsi="Times New Roman" w:cs="Times New Roman"/>
          <w:sz w:val="24"/>
          <w:szCs w:val="24"/>
        </w:rPr>
      </w:pPr>
    </w:p>
    <w:p w14:paraId="319ABD61"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Na temelju članka 31. stavka 5. Zakona o upravljanju državnom imovinom (Narodne novine, broj 52/18), Vlada Republike Hrvatske je na sjednici održanoj 30. siječnja 2019. godine donijela</w:t>
      </w:r>
    </w:p>
    <w:p w14:paraId="185FFC7F" w14:textId="77777777" w:rsidR="00B54128" w:rsidRPr="00B54128" w:rsidRDefault="00B54128" w:rsidP="00B54128">
      <w:pPr>
        <w:rPr>
          <w:rFonts w:ascii="Times New Roman" w:eastAsia="Calibri" w:hAnsi="Times New Roman" w:cs="Times New Roman"/>
          <w:sz w:val="24"/>
          <w:szCs w:val="24"/>
        </w:rPr>
      </w:pPr>
    </w:p>
    <w:p w14:paraId="356647D7"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U R E D B U</w:t>
      </w:r>
    </w:p>
    <w:p w14:paraId="2FDEC352" w14:textId="77777777" w:rsidR="00B54128" w:rsidRPr="00B54128" w:rsidRDefault="00B54128" w:rsidP="00B54128">
      <w:pPr>
        <w:jc w:val="center"/>
        <w:rPr>
          <w:rFonts w:ascii="Times New Roman" w:eastAsia="Calibri" w:hAnsi="Times New Roman" w:cs="Times New Roman"/>
          <w:b/>
          <w:sz w:val="24"/>
          <w:szCs w:val="24"/>
        </w:rPr>
      </w:pPr>
    </w:p>
    <w:p w14:paraId="0FF7EDD2"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o uvjetima za izbor i imenovanje članova nadzornih odbora</w:t>
      </w:r>
    </w:p>
    <w:p w14:paraId="356B3A47"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 xml:space="preserve">i uprava pravnih osoba od posebnog interesa </w:t>
      </w:r>
    </w:p>
    <w:p w14:paraId="6DA776FA"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za Republiku Hrvatsku i načinu njihovih izbora</w:t>
      </w:r>
    </w:p>
    <w:p w14:paraId="4C8C5612" w14:textId="77777777" w:rsidR="00B54128" w:rsidRPr="00B54128" w:rsidRDefault="00B54128" w:rsidP="00B54128">
      <w:pPr>
        <w:rPr>
          <w:rFonts w:ascii="Times New Roman" w:eastAsia="Calibri" w:hAnsi="Times New Roman" w:cs="Times New Roman"/>
          <w:sz w:val="24"/>
          <w:szCs w:val="24"/>
        </w:rPr>
      </w:pPr>
    </w:p>
    <w:p w14:paraId="3ECED71E" w14:textId="77777777" w:rsidR="00B54128" w:rsidRPr="00B54128" w:rsidRDefault="00B54128" w:rsidP="00B54128">
      <w:pPr>
        <w:rPr>
          <w:rFonts w:ascii="Times New Roman" w:eastAsia="Calibri" w:hAnsi="Times New Roman" w:cs="Times New Roman"/>
          <w:sz w:val="24"/>
          <w:szCs w:val="24"/>
        </w:rPr>
      </w:pPr>
    </w:p>
    <w:p w14:paraId="201F66ED"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I. OPĆE ODREDBE</w:t>
      </w:r>
    </w:p>
    <w:p w14:paraId="6FBC6172" w14:textId="77777777" w:rsidR="00B54128" w:rsidRPr="00B54128" w:rsidRDefault="00B54128" w:rsidP="00B54128">
      <w:pPr>
        <w:jc w:val="center"/>
        <w:rPr>
          <w:rFonts w:ascii="Times New Roman" w:eastAsia="Calibri" w:hAnsi="Times New Roman" w:cs="Times New Roman"/>
          <w:b/>
          <w:sz w:val="24"/>
          <w:szCs w:val="24"/>
        </w:rPr>
      </w:pPr>
    </w:p>
    <w:p w14:paraId="28F339F7"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w:t>
      </w:r>
    </w:p>
    <w:p w14:paraId="160393C5" w14:textId="77777777" w:rsidR="00B54128" w:rsidRPr="00B54128" w:rsidRDefault="00B54128" w:rsidP="00B54128">
      <w:pPr>
        <w:jc w:val="center"/>
        <w:rPr>
          <w:rFonts w:ascii="Times New Roman" w:eastAsia="Calibri" w:hAnsi="Times New Roman" w:cs="Times New Roman"/>
          <w:sz w:val="24"/>
          <w:szCs w:val="24"/>
        </w:rPr>
      </w:pPr>
    </w:p>
    <w:p w14:paraId="2248BAA5"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Ovom Uredbom propisuju se postupci izbora i/ili imenovanja članova nadzornih odbora pravnih osoba od posebnog interesa za Republiku Hrvatsku, te uvjeti koje moraju ispunjavati kandidati za članove nadzornih odbora u pravnim osobama od posebnog interesa za Republiku Hrvatsku, koje su određene Odlukom o pravnim osobama od posebnog interesa za Republiku Hrvatsku (Narodne novine, broj 71/18), ukoliko to nije propisano posebnim propisom.</w:t>
      </w:r>
    </w:p>
    <w:p w14:paraId="5B2D09C2" w14:textId="77777777" w:rsidR="00B54128" w:rsidRPr="00B54128" w:rsidRDefault="00B54128" w:rsidP="00B54128">
      <w:pPr>
        <w:jc w:val="both"/>
        <w:rPr>
          <w:rFonts w:ascii="Times New Roman" w:eastAsia="Calibri" w:hAnsi="Times New Roman" w:cs="Times New Roman"/>
          <w:sz w:val="24"/>
          <w:szCs w:val="24"/>
        </w:rPr>
      </w:pPr>
    </w:p>
    <w:p w14:paraId="69DC2BB2"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Ovom Uredbom propisuju se postupci izbora i imenovanja kandidata za članove uprava (predsjednike i članove uprava, ravnatelje, direktore) pravnih osoba od posebnog interesa za Republiku Hrvatsku te uvjeti koje moraju ispunjavati kandidati za članove uprava (predsjednike i članove uprava, ravnatelje, direktore) pravnih osoba od posebnog interesa za Republiku Hrvatsku, koje su određene Odlukom o pravnim osobama od posebnog interesa za Republiku Hrvatsku, ukoliko to nije propisano posebnim propisom.</w:t>
      </w:r>
    </w:p>
    <w:p w14:paraId="3E852BCC" w14:textId="77777777" w:rsidR="00B54128" w:rsidRPr="00B54128" w:rsidRDefault="00B54128" w:rsidP="00B54128">
      <w:pPr>
        <w:jc w:val="both"/>
        <w:rPr>
          <w:rFonts w:ascii="Times New Roman" w:eastAsia="Calibri" w:hAnsi="Times New Roman" w:cs="Times New Roman"/>
          <w:sz w:val="24"/>
          <w:szCs w:val="24"/>
        </w:rPr>
      </w:pPr>
    </w:p>
    <w:p w14:paraId="15EE0CAD"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(3) Ova Uredba se na odgovarajući način primjenjuje u pogledu uvjeta za izbor kandidata za članove nadzornih odbora i kandidata za članove uprava (predsjednike i članove uprava, ravnatelje, direktore) trgovačkih društava čijim dionicama i poslovnim udjelima upravlja Centar za restrukturiranje i prodaju (u daljnjem tekstu: CERP) ukoliko to nije propisano posebnim propisom, dok će se postupak izbora kandidata provesti sukladno odredbama Zakona o upravljanju državnom imovinom.</w:t>
      </w:r>
    </w:p>
    <w:p w14:paraId="6868FAF9" w14:textId="77777777" w:rsidR="00B54128" w:rsidRPr="00B54128" w:rsidRDefault="00B54128" w:rsidP="00B54128">
      <w:pPr>
        <w:jc w:val="both"/>
        <w:rPr>
          <w:rFonts w:ascii="Times New Roman" w:eastAsia="Calibri" w:hAnsi="Times New Roman" w:cs="Times New Roman"/>
          <w:sz w:val="24"/>
          <w:szCs w:val="24"/>
        </w:rPr>
      </w:pPr>
    </w:p>
    <w:p w14:paraId="1E711028"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(4) Ova Uredba se na odgovarajući način primjenjuje u pogledu uvjeta za izbor kandidata za članove nadzornih odbora i kandidata za članove uprava (predsjednike i članove uprava, ravnatelje, direktore) trgovačkih društava u kojima dionice i udjele u temeljnom kapitalu imaju pravne osobe koje je osnovala Republika Hrvatska, ukoliko to nije propisano posebnim propisom.</w:t>
      </w:r>
    </w:p>
    <w:p w14:paraId="72857F02" w14:textId="77777777" w:rsidR="00B54128" w:rsidRPr="00B54128" w:rsidRDefault="00B54128" w:rsidP="00B54128">
      <w:pPr>
        <w:jc w:val="both"/>
        <w:rPr>
          <w:rFonts w:ascii="Times New Roman" w:eastAsia="Calibri" w:hAnsi="Times New Roman" w:cs="Times New Roman"/>
          <w:sz w:val="24"/>
          <w:szCs w:val="24"/>
        </w:rPr>
      </w:pPr>
    </w:p>
    <w:p w14:paraId="06665D93" w14:textId="77777777" w:rsidR="00B54128" w:rsidRPr="00B54128" w:rsidRDefault="00B54128" w:rsidP="00B54128">
      <w:pPr>
        <w:jc w:val="both"/>
        <w:rPr>
          <w:rFonts w:ascii="Times New Roman" w:eastAsia="Calibri" w:hAnsi="Times New Roman" w:cs="Times New Roman"/>
          <w:sz w:val="24"/>
          <w:szCs w:val="24"/>
        </w:rPr>
      </w:pPr>
    </w:p>
    <w:p w14:paraId="20208EF8" w14:textId="77777777" w:rsidR="00B54128" w:rsidRPr="00B54128" w:rsidRDefault="00B54128" w:rsidP="00B54128">
      <w:pPr>
        <w:jc w:val="both"/>
        <w:rPr>
          <w:rFonts w:ascii="Times New Roman" w:eastAsia="Calibri" w:hAnsi="Times New Roman" w:cs="Times New Roman"/>
          <w:sz w:val="24"/>
          <w:szCs w:val="24"/>
        </w:rPr>
      </w:pPr>
    </w:p>
    <w:p w14:paraId="1C198D46" w14:textId="77777777" w:rsidR="00B54128" w:rsidRPr="00B54128" w:rsidRDefault="00B54128" w:rsidP="00B54128">
      <w:pPr>
        <w:jc w:val="both"/>
        <w:rPr>
          <w:rFonts w:ascii="Times New Roman" w:eastAsia="Calibri" w:hAnsi="Times New Roman" w:cs="Times New Roman"/>
          <w:sz w:val="24"/>
          <w:szCs w:val="24"/>
        </w:rPr>
      </w:pPr>
    </w:p>
    <w:p w14:paraId="1B4D6D5B"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lastRenderedPageBreak/>
        <w:tab/>
      </w:r>
      <w:r w:rsidRPr="00B54128">
        <w:rPr>
          <w:rFonts w:ascii="Times New Roman" w:eastAsia="Calibri" w:hAnsi="Times New Roman" w:cs="Times New Roman"/>
          <w:sz w:val="24"/>
          <w:szCs w:val="24"/>
        </w:rPr>
        <w:tab/>
        <w:t>(5) Član uprave pravne osobe od posebnog interesa za Republiku Hrvatsku bira se javnim natječajem kojeg provodi ministarstvo u čijoj nadležnosti su djelatnosti kojima se pretežito bavi pravna osoba od posebnog interesa za Republiku Hrvatsku.</w:t>
      </w:r>
    </w:p>
    <w:p w14:paraId="0468F502" w14:textId="77777777" w:rsidR="00B54128" w:rsidRPr="00B54128" w:rsidRDefault="00B54128" w:rsidP="00B54128">
      <w:pPr>
        <w:jc w:val="center"/>
        <w:rPr>
          <w:rFonts w:ascii="Times New Roman" w:eastAsia="Calibri" w:hAnsi="Times New Roman" w:cs="Times New Roman"/>
          <w:sz w:val="24"/>
          <w:szCs w:val="24"/>
        </w:rPr>
      </w:pPr>
    </w:p>
    <w:p w14:paraId="498C0300"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2.</w:t>
      </w:r>
    </w:p>
    <w:p w14:paraId="1B5BF676" w14:textId="77777777" w:rsidR="00B54128" w:rsidRPr="00B54128" w:rsidRDefault="00B54128" w:rsidP="00B54128">
      <w:pPr>
        <w:jc w:val="center"/>
        <w:rPr>
          <w:rFonts w:ascii="Times New Roman" w:eastAsia="Calibri" w:hAnsi="Times New Roman" w:cs="Times New Roman"/>
          <w:sz w:val="24"/>
          <w:szCs w:val="24"/>
        </w:rPr>
      </w:pPr>
    </w:p>
    <w:p w14:paraId="320AD014"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Pojedini pojmovi, u smislu ove Uredbe, imaju sljedeće značenje:</w:t>
      </w:r>
    </w:p>
    <w:p w14:paraId="63DD667B" w14:textId="77777777" w:rsidR="00B54128" w:rsidRPr="00B54128" w:rsidRDefault="00B54128" w:rsidP="00B54128">
      <w:pPr>
        <w:jc w:val="both"/>
        <w:rPr>
          <w:rFonts w:ascii="Times New Roman" w:eastAsia="Calibri" w:hAnsi="Times New Roman" w:cs="Times New Roman"/>
          <w:sz w:val="24"/>
          <w:szCs w:val="24"/>
        </w:rPr>
      </w:pPr>
    </w:p>
    <w:p w14:paraId="3FB16702"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ministarstvo je Ministarstvo državne imovine</w:t>
      </w:r>
    </w:p>
    <w:p w14:paraId="13C987E7"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CERP je Centar za restrukturiranje i prodaju</w:t>
      </w:r>
    </w:p>
    <w:p w14:paraId="356F6A08"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nadležno ministarstvo je ministarstvo u čijoj nadležnosti su djelatnosti kojima se pretežito bavi pravna osoba od posebnog interesa za Republiku Hrvatsku, sukladno  Zakonu o ustrojstvu i djelokrugu ministarstava i drugih središnjih tijela državne uprave</w:t>
      </w:r>
    </w:p>
    <w:p w14:paraId="0E4388D4"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pravna osoba se odnosi na pravne osobe određene Odlukom o pravnim osobama od posebnog interesa za Republiku Hrvatsku</w:t>
      </w:r>
    </w:p>
    <w:p w14:paraId="4FE4F146"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kandidat je kandidat za člana nadzornog odbora i kandidat za člana uprave (predsjednika i člana uprave, ravnatelja, direktora) pravnih osoba od posebnog interesa za Republiku Hrvatsku</w:t>
      </w:r>
    </w:p>
    <w:p w14:paraId="1D08F67B"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član uprave je predsjednik uprave, svaki drugi član uprave, direktor i ravnatelj.</w:t>
      </w:r>
    </w:p>
    <w:p w14:paraId="7BE47D4F" w14:textId="77777777" w:rsidR="00B54128" w:rsidRPr="00B54128" w:rsidRDefault="00B54128" w:rsidP="00B54128">
      <w:pPr>
        <w:rPr>
          <w:rFonts w:ascii="Times New Roman" w:eastAsia="Calibri" w:hAnsi="Times New Roman" w:cs="Times New Roman"/>
          <w:sz w:val="24"/>
          <w:szCs w:val="24"/>
        </w:rPr>
      </w:pPr>
    </w:p>
    <w:p w14:paraId="07A83B7C" w14:textId="77777777" w:rsidR="00B54128" w:rsidRPr="00B54128" w:rsidRDefault="00B54128" w:rsidP="00B54128">
      <w:pPr>
        <w:rPr>
          <w:rFonts w:ascii="Times New Roman" w:eastAsia="Calibri" w:hAnsi="Times New Roman" w:cs="Times New Roman"/>
          <w:sz w:val="24"/>
          <w:szCs w:val="24"/>
        </w:rPr>
      </w:pPr>
    </w:p>
    <w:p w14:paraId="5BFEBA38"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II. POSTUPAK IZBORA I/ILI IMENOVANJA ČLANOVA NADZORNIH ODBORA PRAVNIH OSOBA OD POSEBNOG INTERESA ZA REPUBLIKU HRVATSKU</w:t>
      </w:r>
    </w:p>
    <w:p w14:paraId="563ADCB2" w14:textId="77777777" w:rsidR="00B54128" w:rsidRPr="00B54128" w:rsidRDefault="00B54128" w:rsidP="00B54128">
      <w:pPr>
        <w:jc w:val="center"/>
        <w:rPr>
          <w:rFonts w:ascii="Times New Roman" w:eastAsia="Calibri" w:hAnsi="Times New Roman" w:cs="Times New Roman"/>
          <w:b/>
          <w:sz w:val="24"/>
          <w:szCs w:val="24"/>
        </w:rPr>
      </w:pPr>
    </w:p>
    <w:p w14:paraId="2B317726"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Opći uvjeti za kandidate</w:t>
      </w:r>
    </w:p>
    <w:p w14:paraId="23B4C885" w14:textId="77777777" w:rsidR="00B54128" w:rsidRPr="00B54128" w:rsidRDefault="00B54128" w:rsidP="00B54128">
      <w:pPr>
        <w:jc w:val="center"/>
        <w:rPr>
          <w:rFonts w:ascii="Times New Roman" w:eastAsia="Calibri" w:hAnsi="Times New Roman" w:cs="Times New Roman"/>
          <w:b/>
          <w:sz w:val="24"/>
          <w:szCs w:val="24"/>
        </w:rPr>
      </w:pPr>
    </w:p>
    <w:p w14:paraId="697D5661"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3.</w:t>
      </w:r>
    </w:p>
    <w:p w14:paraId="0867ACB2" w14:textId="77777777" w:rsidR="00B54128" w:rsidRPr="00B54128" w:rsidRDefault="00B54128" w:rsidP="00B54128">
      <w:pPr>
        <w:jc w:val="center"/>
        <w:rPr>
          <w:rFonts w:ascii="Times New Roman" w:eastAsia="Calibri" w:hAnsi="Times New Roman" w:cs="Times New Roman"/>
          <w:sz w:val="24"/>
          <w:szCs w:val="24"/>
        </w:rPr>
      </w:pPr>
    </w:p>
    <w:p w14:paraId="0C58D9E5"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Kandidat iz članka 1. stavka 1. ove Uredbe, osim uvjeta propisanih člankom 255. Zakona o trgovačkim društvima i posebnim propisima koji uređuju izbor i/ili imenovanje za određene djelatnosti, mora ispunjavati sljedeće uvjete:</w:t>
      </w:r>
    </w:p>
    <w:p w14:paraId="47ABE6A1" w14:textId="77777777" w:rsidR="00B54128" w:rsidRPr="00B54128" w:rsidRDefault="00B54128" w:rsidP="00B54128">
      <w:pPr>
        <w:jc w:val="both"/>
        <w:rPr>
          <w:rFonts w:ascii="Times New Roman" w:eastAsia="Calibri" w:hAnsi="Times New Roman" w:cs="Times New Roman"/>
          <w:sz w:val="24"/>
          <w:szCs w:val="24"/>
        </w:rPr>
      </w:pPr>
    </w:p>
    <w:p w14:paraId="28BB906C"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završen diplomski sveučilišni studij ili integrirani preddiplomski i diplomski sveučilišni studij ili specijalistički diplomski stručni studij ili s njim izjednačen studij odgovarajuće struke</w:t>
      </w:r>
    </w:p>
    <w:p w14:paraId="3EA04238"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najmanje pet godina radnog iskustva stečenog na rukovodećim položajima za pravne osobe od posebnog interesa za Republiku Hrvatsku u kojima Republika Hrvatska ima većinski udio i čiji konsolidirani prihod u prethodnoj poslovnoj godini iznosi manje od 750.000.000,00 kuna, odnosno deset godina radnog iskustva stečenog na rukovodećim položajima za pravne osobe od posebnog interesa za Republiku Hrvatsku u kojima Republika Hrvatska ima većinski udio i čiji konsolidirani prihod u prethodnoj poslovnoj godini iznosi više od 750.000.000,00 kuna</w:t>
      </w:r>
    </w:p>
    <w:p w14:paraId="25194705"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poznavanje korporativnog upravljanja i poznavanje financija i računovodstva</w:t>
      </w:r>
    </w:p>
    <w:p w14:paraId="55C65B23"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 xml:space="preserve">– </w:t>
      </w:r>
      <w:r w:rsidRPr="00B54128">
        <w:rPr>
          <w:rFonts w:ascii="Times New Roman" w:eastAsia="Calibri" w:hAnsi="Times New Roman" w:cs="Times New Roman"/>
          <w:sz w:val="24"/>
          <w:szCs w:val="24"/>
        </w:rPr>
        <w:tab/>
        <w:t>nepostojanje sukoba interesa u skladu s posebnim propisima koji uređuju sprečavanje sukoba interesa između privatnog i javnog interesa u obnašanju javnih dužnosti i pravilima Kodeksa korporativnog upravljanja trgovačkim društvima u kojima Republika Hrvatska ima dionice ili udjele.</w:t>
      </w:r>
    </w:p>
    <w:p w14:paraId="35A34321" w14:textId="77777777" w:rsidR="00B54128" w:rsidRPr="00B54128" w:rsidRDefault="00B54128" w:rsidP="00B54128">
      <w:pPr>
        <w:jc w:val="both"/>
        <w:rPr>
          <w:rFonts w:ascii="Times New Roman" w:eastAsia="Calibri" w:hAnsi="Times New Roman" w:cs="Times New Roman"/>
          <w:sz w:val="24"/>
          <w:szCs w:val="24"/>
        </w:rPr>
      </w:pPr>
    </w:p>
    <w:p w14:paraId="535314AA" w14:textId="77777777" w:rsidR="00B54128" w:rsidRPr="00B54128" w:rsidRDefault="00B54128" w:rsidP="00B54128">
      <w:pPr>
        <w:jc w:val="both"/>
        <w:rPr>
          <w:rFonts w:ascii="Times New Roman" w:eastAsia="Calibri" w:hAnsi="Times New Roman" w:cs="Times New Roman"/>
          <w:sz w:val="24"/>
          <w:szCs w:val="24"/>
        </w:rPr>
      </w:pPr>
    </w:p>
    <w:p w14:paraId="354CA922" w14:textId="77777777" w:rsidR="00B54128" w:rsidRPr="00B54128" w:rsidRDefault="00B54128" w:rsidP="00B54128">
      <w:pPr>
        <w:jc w:val="both"/>
        <w:rPr>
          <w:rFonts w:ascii="Times New Roman" w:eastAsia="Calibri" w:hAnsi="Times New Roman" w:cs="Times New Roman"/>
          <w:sz w:val="24"/>
          <w:szCs w:val="24"/>
        </w:rPr>
      </w:pPr>
    </w:p>
    <w:p w14:paraId="59013BFE"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4.</w:t>
      </w:r>
    </w:p>
    <w:p w14:paraId="1F67536C" w14:textId="77777777" w:rsidR="00B54128" w:rsidRPr="00B54128" w:rsidRDefault="00B54128" w:rsidP="00B54128">
      <w:pPr>
        <w:jc w:val="center"/>
        <w:rPr>
          <w:rFonts w:ascii="Times New Roman" w:eastAsia="Calibri" w:hAnsi="Times New Roman" w:cs="Times New Roman"/>
          <w:sz w:val="24"/>
          <w:szCs w:val="24"/>
        </w:rPr>
      </w:pPr>
    </w:p>
    <w:p w14:paraId="59F8090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Kandidat je dužan nadležnom ministarstvu dostaviti:</w:t>
      </w:r>
    </w:p>
    <w:p w14:paraId="1B7F7DF5" w14:textId="77777777" w:rsidR="00B54128" w:rsidRPr="00B54128" w:rsidRDefault="00B54128" w:rsidP="00B54128">
      <w:pPr>
        <w:jc w:val="both"/>
        <w:rPr>
          <w:rFonts w:ascii="Times New Roman" w:eastAsia="Calibri" w:hAnsi="Times New Roman" w:cs="Times New Roman"/>
          <w:sz w:val="24"/>
          <w:szCs w:val="24"/>
        </w:rPr>
      </w:pPr>
    </w:p>
    <w:p w14:paraId="050FD1C3"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životopis u kojem će u skladu s dostavljenim dokazima obrazložiti ispunjavanje uvjeta iz  članka 3. ove Uredbe</w:t>
      </w:r>
    </w:p>
    <w:p w14:paraId="4AEECA54"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 xml:space="preserve">– </w:t>
      </w:r>
      <w:r w:rsidRPr="00B54128">
        <w:rPr>
          <w:rFonts w:ascii="Times New Roman" w:eastAsia="Calibri" w:hAnsi="Times New Roman" w:cs="Times New Roman"/>
          <w:sz w:val="24"/>
          <w:szCs w:val="24"/>
        </w:rPr>
        <w:tab/>
        <w:t>dokaz o odgovarajućem stupnju obrazovanja, odnosno izvornik ili presliku diplome s ovjerenom potvrdom da je istovjetna izvorniku, a kandidat koji nije državljanin Republike Hrvatske dužan je dostaviti izvornik diplome zajedno s prijevodom ovlaštenog sudskog tumača za predmetni jezik i potvrdu o priznatoj visokoškolskoj kvalifikaciji od nadležnog tijela ili agencije Republike Hrvatske</w:t>
      </w:r>
    </w:p>
    <w:p w14:paraId="45D4E3F6"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uvjerenje pribavljeno od nadležnog suda ili putem sustava e-Građani da se protiv kandidata ne vodi kazneni postupak, koje ne smije biti starije od 15 dana od dana podnošenja prijave</w:t>
      </w:r>
    </w:p>
    <w:p w14:paraId="133A4058"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izjavu kandidata ovjerenu kod javnog bilježnika, pod kaznenom i materijalnom odgovornošću, o nepostojanju okolnosti iz članka 255. stavka 2. Zakona o trgovačkim društvima i nepostojanju okolnosti iz članka 3. stavka 1. podstavka 4. ove Uredbe, koja u trenutku podnošenja prijedloga za provođenjem postupka izbora kandidata ne smije biti starija od 45 dana od dana dostave dokumentacije nadležnom ministarstvu</w:t>
      </w:r>
    </w:p>
    <w:p w14:paraId="3CC319A1"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Hrvatskog zavoda za mirovinsko osiguranje iz koje je razvidno da kandidat ima pet godina radnog iskustva na poslovima u odgovarajućem stupnju stručne spreme</w:t>
      </w:r>
    </w:p>
    <w:p w14:paraId="23BB0F08"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poslodavca iz koje je razvidno da je na rukovodećim položajima do sada imao najmanje pet, odnosno deset godina radnog iskustva ili izvadak iz sudskog registra trgovačkog suda iz kojeg je razvidno da je bio najmanje pet, odnosno deset godina osoba ovlaštena za zastupanje određenog trgovačkog društva ili pravne osobe</w:t>
      </w:r>
    </w:p>
    <w:p w14:paraId="5A3C5BB4"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kandidat koji nije državljanin Republike Hrvatske dužan je dostaviti potvrdu, zajedno s prijevodom ovlaštenog sudskog tumača za predmetni strani jezik, iz koje je razvidno da je na rukovodećim položajima do sada imao najmanje pet, odnosno deset godina radnog iskustva ili izvadak iz sudskog registra trgovačkog suda iz kojeg je razvidno da je bio najmanje pet, odnosno deset godina osoba ovlaštena za zastupanje određenog trgovačkog društva ili pravne osobe, a kojom se takva činjenica dokazuje u državi u kojoj je radio na rukovodećim položajima</w:t>
      </w:r>
    </w:p>
    <w:p w14:paraId="5896F243"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nadležne porezne uprave iz koje je razvidno da kandidat nema nepodmirenih poreznih dugovanja prema Republici Hrvatskoj koja ne smije biti starija od 15 dana od dana podnošenja prijave</w:t>
      </w:r>
    </w:p>
    <w:p w14:paraId="31D8E76E"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nadležne porezne uprave iz koje je razvidno da trgovačko društvo u kojem je kandidat imatelj dionica ili vlasnik udjela od najmanje 25% temeljnog kapitala nema nepodmirenih poreznih dugovanja prema Republici Hrvatskoj koja ne smije biti starija od 15 dana od dana podnošenja prijave, a u slučaju da kandidat nije imatelj dionica ili udjela, o predmetnoj činjenici dužan je dostaviti izjavu ovjerenu kod javnog bilježnika.</w:t>
      </w:r>
    </w:p>
    <w:p w14:paraId="693340CC" w14:textId="77777777" w:rsidR="00B54128" w:rsidRPr="00B54128" w:rsidRDefault="00B54128" w:rsidP="00B54128">
      <w:pPr>
        <w:jc w:val="both"/>
        <w:rPr>
          <w:rFonts w:ascii="Times New Roman" w:eastAsia="Calibri" w:hAnsi="Times New Roman" w:cs="Times New Roman"/>
          <w:sz w:val="24"/>
          <w:szCs w:val="24"/>
        </w:rPr>
      </w:pPr>
    </w:p>
    <w:p w14:paraId="6E49CA24"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5.</w:t>
      </w:r>
    </w:p>
    <w:p w14:paraId="1FDCC6D5" w14:textId="77777777" w:rsidR="00B54128" w:rsidRPr="00B54128" w:rsidRDefault="00B54128" w:rsidP="00B54128">
      <w:pPr>
        <w:jc w:val="center"/>
        <w:rPr>
          <w:rFonts w:ascii="Times New Roman" w:eastAsia="Calibri" w:hAnsi="Times New Roman" w:cs="Times New Roman"/>
          <w:sz w:val="24"/>
          <w:szCs w:val="24"/>
        </w:rPr>
      </w:pPr>
    </w:p>
    <w:p w14:paraId="73C4A7AD" w14:textId="77777777" w:rsidR="00B54128" w:rsidRPr="00B54128" w:rsidRDefault="00B54128" w:rsidP="00B54128">
      <w:pPr>
        <w:jc w:val="both"/>
        <w:rPr>
          <w:rFonts w:ascii="Times New Roman" w:eastAsia="Calibri" w:hAnsi="Times New Roman" w:cs="Times New Roman"/>
          <w:b/>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Kandidat koji nije državljanin Republike Hrvatske, a bude izabran za člana nadzornog odbora, dužan je u roku od 6 mjeseci od izbora za člana nadzornog odbora dostaviti dokaz o znanju hrvatskog jezika razine B2 po Zajedničkom europskom referentnom okviru.</w:t>
      </w:r>
    </w:p>
    <w:p w14:paraId="5A6190EE" w14:textId="77777777" w:rsidR="00B54128" w:rsidRPr="00B54128" w:rsidRDefault="00B54128" w:rsidP="00B54128">
      <w:pPr>
        <w:jc w:val="center"/>
        <w:rPr>
          <w:rFonts w:ascii="Times New Roman" w:eastAsia="Calibri" w:hAnsi="Times New Roman" w:cs="Times New Roman"/>
          <w:b/>
          <w:sz w:val="24"/>
          <w:szCs w:val="24"/>
        </w:rPr>
      </w:pPr>
    </w:p>
    <w:p w14:paraId="6C01E8AE" w14:textId="77777777" w:rsidR="00B54128" w:rsidRPr="00B54128" w:rsidRDefault="00B54128" w:rsidP="00B54128">
      <w:pPr>
        <w:jc w:val="center"/>
        <w:rPr>
          <w:rFonts w:ascii="Times New Roman" w:eastAsia="Calibri" w:hAnsi="Times New Roman" w:cs="Times New Roman"/>
          <w:b/>
          <w:sz w:val="24"/>
          <w:szCs w:val="24"/>
        </w:rPr>
      </w:pPr>
    </w:p>
    <w:p w14:paraId="20483C78"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lastRenderedPageBreak/>
        <w:t>Postupak izbora kandidata</w:t>
      </w:r>
    </w:p>
    <w:p w14:paraId="0E4498BF" w14:textId="77777777" w:rsidR="00B54128" w:rsidRPr="00B54128" w:rsidRDefault="00B54128" w:rsidP="00B54128">
      <w:pPr>
        <w:jc w:val="center"/>
        <w:rPr>
          <w:rFonts w:ascii="Times New Roman" w:eastAsia="Calibri" w:hAnsi="Times New Roman" w:cs="Times New Roman"/>
          <w:b/>
          <w:sz w:val="24"/>
          <w:szCs w:val="24"/>
        </w:rPr>
      </w:pPr>
    </w:p>
    <w:p w14:paraId="78A47FFF"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6.</w:t>
      </w:r>
    </w:p>
    <w:p w14:paraId="59CF44B5" w14:textId="77777777" w:rsidR="00B54128" w:rsidRPr="00B54128" w:rsidRDefault="00B54128" w:rsidP="00B54128">
      <w:pPr>
        <w:jc w:val="both"/>
        <w:rPr>
          <w:rFonts w:ascii="Times New Roman" w:eastAsia="Calibri" w:hAnsi="Times New Roman" w:cs="Times New Roman"/>
          <w:sz w:val="24"/>
          <w:szCs w:val="24"/>
        </w:rPr>
      </w:pPr>
    </w:p>
    <w:p w14:paraId="7F8BC352"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Nadležno ministarstvo prikuplja svu dokumentaciju i potrebne dokaze o ispunjavanju uvjeta iz  članka 3. ove Uredbe, te provodi postupak izbora kandidata za članove nadzornih odbora pravnih osoba od posebnog interesa za Republiku Hrvatsku.</w:t>
      </w:r>
    </w:p>
    <w:p w14:paraId="2FD10C63" w14:textId="77777777" w:rsidR="00B54128" w:rsidRPr="00B54128" w:rsidRDefault="00B54128" w:rsidP="00B54128">
      <w:pPr>
        <w:jc w:val="both"/>
        <w:rPr>
          <w:rFonts w:ascii="Times New Roman" w:eastAsia="Calibri" w:hAnsi="Times New Roman" w:cs="Times New Roman"/>
          <w:sz w:val="24"/>
          <w:szCs w:val="24"/>
        </w:rPr>
      </w:pPr>
    </w:p>
    <w:p w14:paraId="01D50584"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 xml:space="preserve">(2) Nadležno ministarstvo provest će razgovor s kandidatima za nadzorne odbore pravnih osoba od posebnog interesa za Republiku Hrvatsku. </w:t>
      </w:r>
    </w:p>
    <w:p w14:paraId="64413A5F" w14:textId="77777777" w:rsidR="00B54128" w:rsidRPr="00B54128" w:rsidRDefault="00B54128" w:rsidP="00B54128">
      <w:pPr>
        <w:jc w:val="both"/>
        <w:rPr>
          <w:rFonts w:ascii="Times New Roman" w:eastAsia="Calibri" w:hAnsi="Times New Roman" w:cs="Times New Roman"/>
          <w:b/>
          <w:sz w:val="24"/>
          <w:szCs w:val="24"/>
        </w:rPr>
      </w:pPr>
    </w:p>
    <w:p w14:paraId="356928CE"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7.</w:t>
      </w:r>
    </w:p>
    <w:p w14:paraId="1E4F2C99" w14:textId="77777777" w:rsidR="00B54128" w:rsidRPr="00B54128" w:rsidRDefault="00B54128" w:rsidP="00B54128">
      <w:pPr>
        <w:jc w:val="center"/>
        <w:rPr>
          <w:rFonts w:ascii="Times New Roman" w:eastAsia="Calibri" w:hAnsi="Times New Roman" w:cs="Times New Roman"/>
          <w:sz w:val="24"/>
          <w:szCs w:val="24"/>
        </w:rPr>
      </w:pPr>
    </w:p>
    <w:p w14:paraId="5E6EA12D"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Imena predloženih kandidata za članove nadzornih odbora pravnih osoba od posebnog interesa za Republiku Hrvatsku objavit će se sukladno Kodeksu savjetovanja sa zainteresiranom javnošću u postupcima donošenja zakona, drugih propisa i akata (Narodne novine, broj 140/09) i Smjernicama za primjenu Kodeksa savjetovanja sa zainteresiranom javnošću u postupcima donošenja zakona, drugih propisa i akata, radi informiranja na službenim stranicama nadležnog ministarstva.</w:t>
      </w:r>
    </w:p>
    <w:p w14:paraId="552A3302" w14:textId="77777777" w:rsidR="00B54128" w:rsidRPr="00B54128" w:rsidRDefault="00B54128" w:rsidP="00B54128">
      <w:pPr>
        <w:rPr>
          <w:rFonts w:ascii="Times New Roman" w:eastAsia="Calibri" w:hAnsi="Times New Roman" w:cs="Times New Roman"/>
          <w:sz w:val="24"/>
          <w:szCs w:val="24"/>
        </w:rPr>
      </w:pPr>
    </w:p>
    <w:p w14:paraId="4EF3B0A3"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8.</w:t>
      </w:r>
    </w:p>
    <w:p w14:paraId="75CC400B" w14:textId="77777777" w:rsidR="00B54128" w:rsidRPr="00B54128" w:rsidRDefault="00B54128" w:rsidP="00B54128">
      <w:pPr>
        <w:jc w:val="center"/>
        <w:rPr>
          <w:rFonts w:ascii="Times New Roman" w:eastAsia="Calibri" w:hAnsi="Times New Roman" w:cs="Times New Roman"/>
          <w:sz w:val="24"/>
          <w:szCs w:val="24"/>
        </w:rPr>
      </w:pPr>
    </w:p>
    <w:p w14:paraId="37C1D63D"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Nadležno ministarstvo će svoje mišljenje o kandidatima, prijedlog za izbor, odnosno imenovanje kandidata i svu dokumentaciju te dokaze o provedenom postupku iz članka 7. ove Uredbe dostaviti Vladi Republike Hrvatske, koja će nadležnom tijelu pravne osobe predložiti izbor i /ili imenovanje članova nadzornog odbora.</w:t>
      </w:r>
    </w:p>
    <w:p w14:paraId="2244BFE6" w14:textId="77777777" w:rsidR="00B54128" w:rsidRPr="00B54128" w:rsidRDefault="00B54128" w:rsidP="00B54128">
      <w:pPr>
        <w:jc w:val="both"/>
        <w:rPr>
          <w:rFonts w:ascii="Times New Roman" w:eastAsia="Calibri" w:hAnsi="Times New Roman" w:cs="Times New Roman"/>
          <w:sz w:val="24"/>
          <w:szCs w:val="24"/>
        </w:rPr>
      </w:pPr>
    </w:p>
    <w:p w14:paraId="428296F2"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Akt Vlade Republike Hrvatske kojom se završava postupak izbora kandidata dostavlja se pravnoj osobi u svrhu provedbe procedure imenovanja članova nadzornog odbora i upisa istih u sudski registar, a ministarstvu i nadležnom ministarstvu na znanje.</w:t>
      </w:r>
    </w:p>
    <w:p w14:paraId="26E5AB31" w14:textId="77777777" w:rsidR="00B54128" w:rsidRPr="00B54128" w:rsidRDefault="00B54128" w:rsidP="00B54128">
      <w:pPr>
        <w:rPr>
          <w:rFonts w:ascii="Times New Roman" w:eastAsia="Calibri" w:hAnsi="Times New Roman" w:cs="Times New Roman"/>
          <w:b/>
          <w:sz w:val="24"/>
          <w:szCs w:val="24"/>
        </w:rPr>
      </w:pPr>
    </w:p>
    <w:p w14:paraId="53E53225"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9.</w:t>
      </w:r>
    </w:p>
    <w:p w14:paraId="1AC189E3" w14:textId="77777777" w:rsidR="00B54128" w:rsidRPr="00B54128" w:rsidRDefault="00B54128" w:rsidP="00B54128">
      <w:pPr>
        <w:jc w:val="center"/>
        <w:rPr>
          <w:rFonts w:ascii="Times New Roman" w:eastAsia="Calibri" w:hAnsi="Times New Roman" w:cs="Times New Roman"/>
          <w:sz w:val="24"/>
          <w:szCs w:val="24"/>
        </w:rPr>
      </w:pPr>
    </w:p>
    <w:p w14:paraId="0DD39825" w14:textId="77777777" w:rsidR="00B54128" w:rsidRPr="00B54128" w:rsidRDefault="00B54128" w:rsidP="00B54128">
      <w:pPr>
        <w:jc w:val="both"/>
        <w:rPr>
          <w:rFonts w:ascii="Times New Roman" w:eastAsia="Calibri" w:hAnsi="Times New Roman" w:cs="Times New Roman"/>
          <w:strike/>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 xml:space="preserve">(1) Nakon završetka postupka u kojem su izabrani odnosno imenovani članovi nadzornih odbora pravnih osoba od posebnog interesa za Republiku Hrvatsku, te upisa podataka u sudski registar, nadležno ministarstvo objavit će imena izabranih kandidata na svojim službenim stranicama, te o tome obavijestiti ministarstvo i Vladu Republike Hrvatske. </w:t>
      </w:r>
    </w:p>
    <w:p w14:paraId="09806C48" w14:textId="77777777" w:rsidR="00B54128" w:rsidRPr="00B54128" w:rsidRDefault="00B54128" w:rsidP="00B54128">
      <w:pPr>
        <w:jc w:val="both"/>
        <w:rPr>
          <w:rFonts w:ascii="Times New Roman" w:eastAsia="Calibri" w:hAnsi="Times New Roman" w:cs="Times New Roman"/>
          <w:sz w:val="24"/>
          <w:szCs w:val="24"/>
        </w:rPr>
      </w:pPr>
    </w:p>
    <w:p w14:paraId="1EC6B96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Nakon završetka postupka u kojem su izabrani odnosno imenovani članovi nadzornih odbora trgovačkih društava čijim dionicama i poslovnim udjelima upravlja CERP, CERP je dužan podatke objaviti na svojim službenim stranicama, te o tome obavijestiti ministarstvo i Vladu Republike Hrvatske.</w:t>
      </w:r>
    </w:p>
    <w:p w14:paraId="48C3ADE9" w14:textId="77777777" w:rsidR="00B54128" w:rsidRPr="00B54128" w:rsidRDefault="00B54128" w:rsidP="00B54128">
      <w:pPr>
        <w:jc w:val="both"/>
        <w:rPr>
          <w:rFonts w:ascii="Times New Roman" w:eastAsia="Calibri" w:hAnsi="Times New Roman" w:cs="Times New Roman"/>
          <w:b/>
          <w:sz w:val="24"/>
          <w:szCs w:val="24"/>
        </w:rPr>
      </w:pPr>
    </w:p>
    <w:p w14:paraId="15F3A966"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10.</w:t>
      </w:r>
    </w:p>
    <w:p w14:paraId="3FB67B28" w14:textId="77777777" w:rsidR="00B54128" w:rsidRPr="00B54128" w:rsidRDefault="00B54128" w:rsidP="00B54128">
      <w:pPr>
        <w:jc w:val="both"/>
        <w:rPr>
          <w:rFonts w:ascii="Times New Roman" w:eastAsia="Calibri" w:hAnsi="Times New Roman" w:cs="Times New Roman"/>
          <w:sz w:val="24"/>
          <w:szCs w:val="24"/>
        </w:rPr>
      </w:pPr>
    </w:p>
    <w:p w14:paraId="569F83D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 xml:space="preserve">U slučajevima nepostojanja nadzornog odbora ili minimalnog broja članova nadzornog odbora nužnih za donošenje pravovaljanih odluka, zbog čega bi pravnoj osobi prijetio nastanak određene štete ili bi moglo doći do otežanog poslovanja i obavljanja </w:t>
      </w:r>
      <w:r w:rsidRPr="00B54128">
        <w:rPr>
          <w:rFonts w:ascii="Times New Roman" w:eastAsia="Calibri" w:hAnsi="Times New Roman" w:cs="Times New Roman"/>
          <w:sz w:val="24"/>
          <w:szCs w:val="24"/>
        </w:rPr>
        <w:lastRenderedPageBreak/>
        <w:t>svakodnevnih djelatnosti, Vlada Republike Hrvatske će, do provedbe postupka izbora i/ili imenovanja članova nadzornog odbora pravne osobe, a na prijedlog nadležnog ministarstva, predložiti skupštini članove nadzornog odbora pravne osobe, koji će se imenovati na vrijeme od najduže šest mjeseci, a koji moraju ispunjavati uvjete iz članka 3. ove Uredbe.</w:t>
      </w:r>
    </w:p>
    <w:p w14:paraId="4091FF43" w14:textId="77777777" w:rsidR="00B54128" w:rsidRPr="00B54128" w:rsidRDefault="00B54128" w:rsidP="00B54128">
      <w:pPr>
        <w:jc w:val="both"/>
        <w:rPr>
          <w:rFonts w:ascii="Times New Roman" w:eastAsia="Calibri" w:hAnsi="Times New Roman" w:cs="Times New Roman"/>
          <w:sz w:val="24"/>
          <w:szCs w:val="24"/>
        </w:rPr>
      </w:pPr>
    </w:p>
    <w:p w14:paraId="3BFA889A" w14:textId="77777777" w:rsidR="00B54128" w:rsidRPr="00B54128" w:rsidRDefault="00B54128" w:rsidP="00B54128">
      <w:pPr>
        <w:rPr>
          <w:rFonts w:ascii="Times New Roman" w:eastAsia="Calibri" w:hAnsi="Times New Roman" w:cs="Times New Roman"/>
          <w:sz w:val="24"/>
          <w:szCs w:val="24"/>
        </w:rPr>
      </w:pPr>
    </w:p>
    <w:p w14:paraId="15575EEE"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III. POSTUPAK IZBORA I IMENOVANJA ČLANOVA UPRAVA</w:t>
      </w:r>
    </w:p>
    <w:p w14:paraId="53E181EA"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PRAVNIH OSOBA OD POSEBNOG INTERESA ZA REPUBLIKU HRVATSKU</w:t>
      </w:r>
    </w:p>
    <w:p w14:paraId="0D41C35B" w14:textId="77777777" w:rsidR="00B54128" w:rsidRPr="00B54128" w:rsidRDefault="00B54128" w:rsidP="00B54128">
      <w:pPr>
        <w:jc w:val="center"/>
        <w:rPr>
          <w:rFonts w:ascii="Times New Roman" w:eastAsia="Calibri" w:hAnsi="Times New Roman" w:cs="Times New Roman"/>
          <w:sz w:val="24"/>
          <w:szCs w:val="24"/>
        </w:rPr>
      </w:pPr>
    </w:p>
    <w:p w14:paraId="2EF02944"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Opći uvjeti za kandidate</w:t>
      </w:r>
    </w:p>
    <w:p w14:paraId="4E6BD9D0" w14:textId="77777777" w:rsidR="00B54128" w:rsidRPr="00B54128" w:rsidRDefault="00B54128" w:rsidP="00B54128">
      <w:pPr>
        <w:jc w:val="center"/>
        <w:rPr>
          <w:rFonts w:ascii="Times New Roman" w:eastAsia="Calibri" w:hAnsi="Times New Roman" w:cs="Times New Roman"/>
          <w:sz w:val="24"/>
          <w:szCs w:val="24"/>
        </w:rPr>
      </w:pPr>
    </w:p>
    <w:p w14:paraId="1A8FDEAD"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11.</w:t>
      </w:r>
    </w:p>
    <w:p w14:paraId="1C5E4BB9" w14:textId="77777777" w:rsidR="00B54128" w:rsidRPr="00B54128" w:rsidRDefault="00B54128" w:rsidP="00B54128">
      <w:pPr>
        <w:jc w:val="center"/>
        <w:rPr>
          <w:rFonts w:ascii="Times New Roman" w:eastAsia="Calibri" w:hAnsi="Times New Roman" w:cs="Times New Roman"/>
          <w:sz w:val="24"/>
          <w:szCs w:val="24"/>
        </w:rPr>
      </w:pPr>
    </w:p>
    <w:p w14:paraId="688BA683"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 xml:space="preserve"> (1) Kandidat iz članka 1. stavka 2. ove Uredbe, osim uvjeta propisanih člankom 239. Zakona o trgovačkim društvima i posebnim propisima koji uređuju izbor i/ili imenovanje za određene djelatnosti, mora ispunjavati sljedeće uvjete:</w:t>
      </w:r>
    </w:p>
    <w:p w14:paraId="507FD32B" w14:textId="77777777" w:rsidR="00B54128" w:rsidRPr="00B54128" w:rsidRDefault="00B54128" w:rsidP="00B54128">
      <w:pPr>
        <w:jc w:val="both"/>
        <w:rPr>
          <w:rFonts w:ascii="Times New Roman" w:eastAsia="Calibri" w:hAnsi="Times New Roman" w:cs="Times New Roman"/>
          <w:sz w:val="24"/>
          <w:szCs w:val="24"/>
        </w:rPr>
      </w:pPr>
    </w:p>
    <w:p w14:paraId="52D501D2"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završen diplomski sveučilišni studij ili integrirani preddiplomski i diplomski sveučilišni studij ili specijalistički diplomski stručni studij ili s njim izjednačen studij odgovarajuće struke</w:t>
      </w:r>
    </w:p>
    <w:p w14:paraId="50B3B007"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najmanje deset godina radnog iskustva na poslovima koji zahtijevaju odgovarajući stupanj stručne spreme, od kojih je najmanje pet godina radnog iskustva na rukovodećim položajima</w:t>
      </w:r>
    </w:p>
    <w:p w14:paraId="1874D51C"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radno iskustvo u organiziranju rada i vođenju poslova, te naročito istaknuti rezultati u organizaciji rada i vođenja poslova</w:t>
      </w:r>
    </w:p>
    <w:p w14:paraId="55206179"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nepostojanje sukoba interesa u skladu s propisom koji uređuje sprečavanje sukoba interesa između privatnog i javnog interesa u obnašanju javnih dužnosti te pravilima Kodeksa korporativnog upravljanja trgovačkim društvima u kojima Republika Hrvatska ima dionice ili udjele</w:t>
      </w:r>
    </w:p>
    <w:p w14:paraId="564831AD"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znanje najmanje jednog svjetskog jezika.</w:t>
      </w:r>
    </w:p>
    <w:p w14:paraId="2AA6A812" w14:textId="77777777" w:rsidR="00B54128" w:rsidRPr="00B54128" w:rsidRDefault="00B54128" w:rsidP="00B54128">
      <w:pPr>
        <w:jc w:val="both"/>
        <w:rPr>
          <w:rFonts w:ascii="Times New Roman" w:eastAsia="Calibri" w:hAnsi="Times New Roman" w:cs="Times New Roman"/>
          <w:sz w:val="24"/>
          <w:szCs w:val="24"/>
        </w:rPr>
      </w:pPr>
    </w:p>
    <w:p w14:paraId="568A756F"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Ako su Zakonom o trgovačkim društvima, posebnim propisima za pojedine djelatnosti ili osnivačkim aktom trgovačkog društva, odnosno pravne osobe, propisani stroži ili neki drugi posebni uvjeti koje kandidat mora ispunjavati, onda se prilikom provođenja javnog natječaja primjenjuju navedeni uvjeti.</w:t>
      </w:r>
    </w:p>
    <w:p w14:paraId="18C7F453" w14:textId="77777777" w:rsidR="00B54128" w:rsidRPr="00B54128" w:rsidRDefault="00B54128" w:rsidP="00B54128">
      <w:pPr>
        <w:jc w:val="both"/>
        <w:rPr>
          <w:rFonts w:ascii="Times New Roman" w:eastAsia="Calibri" w:hAnsi="Times New Roman" w:cs="Times New Roman"/>
          <w:sz w:val="24"/>
          <w:szCs w:val="24"/>
        </w:rPr>
      </w:pPr>
    </w:p>
    <w:p w14:paraId="49F4D531"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12.</w:t>
      </w:r>
    </w:p>
    <w:p w14:paraId="50A385C0"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r>
    </w:p>
    <w:p w14:paraId="2C4F057F"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Kandidat je dužan uz prijavu dostaviti:</w:t>
      </w:r>
    </w:p>
    <w:p w14:paraId="6E929E71" w14:textId="77777777" w:rsidR="00B54128" w:rsidRPr="00B54128" w:rsidRDefault="00B54128" w:rsidP="00B54128">
      <w:pPr>
        <w:jc w:val="both"/>
        <w:rPr>
          <w:rFonts w:ascii="Times New Roman" w:eastAsia="Calibri" w:hAnsi="Times New Roman" w:cs="Times New Roman"/>
          <w:sz w:val="24"/>
          <w:szCs w:val="24"/>
        </w:rPr>
      </w:pPr>
    </w:p>
    <w:p w14:paraId="09D555EE"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životopis u kojem će u skladu s dostavljenim dokazima obrazložiti ispunjavanje uvjeta iz članka 11. ove Uredbe</w:t>
      </w:r>
    </w:p>
    <w:p w14:paraId="584E4F1F"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dokaz o odgovarajućem stupnju obrazovanja u skladu s člankom 11. stavkom 1. podstavkom 1. ove Uredbe, odnosno izvornik ili presliku diplome, a kandidat koji je odgovarajući stupanj obrazovanja stekao izvan Republike Hrvatske dužan je dostaviti izvornik diplome zajedno s prijevodom ovlaštenog sudskog tumača za predmetni jezik i potvrdu o priznatoj visokoškolskoj kvalifikaciji od nadležnog tijela ili agencije Republike Hrvatske</w:t>
      </w:r>
    </w:p>
    <w:p w14:paraId="4F3E32ED"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lastRenderedPageBreak/>
        <w:t>–</w:t>
      </w:r>
      <w:r w:rsidRPr="00B54128">
        <w:rPr>
          <w:rFonts w:ascii="Times New Roman" w:eastAsia="Calibri" w:hAnsi="Times New Roman" w:cs="Times New Roman"/>
          <w:sz w:val="24"/>
          <w:szCs w:val="24"/>
        </w:rPr>
        <w:tab/>
        <w:t>potvrdu Hrvatskog zavoda za mirovinsko osiguranje iz koje je razvidno da kandidat ima deset godina radnog iskustva na poslovima u odgovarajućem stupnju stručne spreme</w:t>
      </w:r>
    </w:p>
    <w:p w14:paraId="20347FB2"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 xml:space="preserve">potvrdu poslodavca iz koje je razvidno da je na rukovodećim položajima do sada imao najmanje pet godina iskustva ili izvadak iz sudskog registra trgovačkog suda iz kojeg je razvidno da je bio najmanje pet godina osoba ovlaštena za zastupanje određenog trgovačkog društva ili pravne osobe                                          </w:t>
      </w:r>
    </w:p>
    <w:p w14:paraId="1913A216"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kandidat koji je radno iskustvo stekao izvan Republike Hrvatske dužan je dostaviti potvrdu, zajedno s prijevodom ovlaštenog sudskog tumača za predmetni strani jezik, iz koje je razvidno da ima najmanje deset godina radnog iskustva u odgovarajućoj struci i najmanje pet godina radnog iskustva na rukovodećim položajima, a kojom se takva činjenica dokazuje u državi u kojoj je radio na rukovodećim položajima</w:t>
      </w:r>
    </w:p>
    <w:p w14:paraId="213DF857"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uvjerenje pribavljeno od nadležnog suda ili putem sustava e-Građani da se protiv kandidata ne vodi kazneni postupak, koje ne smije biti starije od 15 dana od dana podnošenja prijave</w:t>
      </w:r>
    </w:p>
    <w:p w14:paraId="616CECFB"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izjavu kandidata ovjerenu kod javnog bilježnika, pod kaznenom i materijalnom odgovornošću, o nepostojanju okolnosti iz članka 239. stavka 2. Zakona o trgovačkim društvima i nepostojanja okolnosti iz članka 11. stavka 1. podstavka 4. ove Uredbe, koja ne smije biti starija od 15 dana od dana podnošenja prijave</w:t>
      </w:r>
    </w:p>
    <w:p w14:paraId="2ACC4F0C"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kandidat koji nije državljanin Republike Hrvatske dužan je dostaviti dokaz o znanju hrvatskog jezika</w:t>
      </w:r>
    </w:p>
    <w:p w14:paraId="7B014E7B"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sveučilišne ustanove ili ovlaštene škole ili centra za strane jezike o poznavanju najmanje jednog svjetskog jezika</w:t>
      </w:r>
    </w:p>
    <w:p w14:paraId="7C2CBDB0"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nadležne porezne uprave iz koje je razvidno da kandidat nema nepodmirenih poreznih dugovanja prema Republici Hrvatskoj koja ne smije biti starija od 15 dana od dana podnošenja prijave</w:t>
      </w:r>
    </w:p>
    <w:p w14:paraId="5B7616A0"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potvrdu nadležne porezne uprave iz koje je razvidno da trgovačko društvo u kojem je kandidat imatelj dionica ili vlasnik udjela od najmanje 25% temeljnog kapitala nema nepodmirenih poreznih dugovanja prema Republici Hrvatskoj koja ne smije biti starija od 15 dana od dana podnošenja prijave, a u slučaju da kandidat nije imatelj dionica ili udjela, o predmetnoj činjenici dužan je dostaviti izjavu ovjerenu kod javnog bilježnika.</w:t>
      </w:r>
    </w:p>
    <w:p w14:paraId="5C4EE48B" w14:textId="77777777" w:rsidR="00B54128" w:rsidRPr="00B54128" w:rsidRDefault="00B54128" w:rsidP="00B54128">
      <w:pPr>
        <w:tabs>
          <w:tab w:val="left" w:pos="2968"/>
          <w:tab w:val="center" w:pos="4394"/>
        </w:tabs>
        <w:rPr>
          <w:rFonts w:ascii="Times New Roman" w:eastAsia="Calibri" w:hAnsi="Times New Roman" w:cs="Times New Roman"/>
          <w:b/>
          <w:sz w:val="24"/>
          <w:szCs w:val="24"/>
        </w:rPr>
      </w:pPr>
      <w:r w:rsidRPr="00B54128">
        <w:rPr>
          <w:rFonts w:ascii="Times New Roman" w:eastAsia="Calibri" w:hAnsi="Times New Roman" w:cs="Times New Roman"/>
          <w:b/>
          <w:sz w:val="24"/>
          <w:szCs w:val="24"/>
        </w:rPr>
        <w:tab/>
      </w:r>
    </w:p>
    <w:p w14:paraId="59A2A254" w14:textId="77777777" w:rsidR="00B54128" w:rsidRPr="00B54128" w:rsidRDefault="00B54128" w:rsidP="00B54128">
      <w:pPr>
        <w:tabs>
          <w:tab w:val="left" w:pos="2968"/>
          <w:tab w:val="center" w:pos="4394"/>
        </w:tabs>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Postupak izbora kandidata</w:t>
      </w:r>
    </w:p>
    <w:p w14:paraId="4F3A57B1" w14:textId="77777777" w:rsidR="00B54128" w:rsidRPr="00B54128" w:rsidRDefault="00B54128" w:rsidP="00B54128">
      <w:pPr>
        <w:jc w:val="center"/>
        <w:rPr>
          <w:rFonts w:ascii="Times New Roman" w:eastAsia="Calibri" w:hAnsi="Times New Roman" w:cs="Times New Roman"/>
          <w:sz w:val="24"/>
          <w:szCs w:val="24"/>
        </w:rPr>
      </w:pPr>
    </w:p>
    <w:p w14:paraId="0C42FFB7"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13.</w:t>
      </w:r>
    </w:p>
    <w:p w14:paraId="0158BDDE" w14:textId="77777777" w:rsidR="00B54128" w:rsidRPr="00B54128" w:rsidRDefault="00B54128" w:rsidP="00B54128">
      <w:pPr>
        <w:jc w:val="center"/>
        <w:rPr>
          <w:rFonts w:ascii="Times New Roman" w:eastAsia="Calibri" w:hAnsi="Times New Roman" w:cs="Times New Roman"/>
          <w:sz w:val="24"/>
          <w:szCs w:val="24"/>
        </w:rPr>
      </w:pPr>
    </w:p>
    <w:p w14:paraId="44788B78"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Postupak izbora kandidata pokreće nadležno ministarstvo objavom javnog natječaja u Narodnim novinama, a obavijest o javnom natječaju objavit će se i u jednoj od visokotiražnih dnevnih tiskovina.</w:t>
      </w:r>
    </w:p>
    <w:p w14:paraId="5F8B5FAC" w14:textId="77777777" w:rsidR="00B54128" w:rsidRPr="00B54128" w:rsidRDefault="00B54128" w:rsidP="00B54128">
      <w:pPr>
        <w:jc w:val="both"/>
        <w:rPr>
          <w:rFonts w:ascii="Times New Roman" w:eastAsia="Calibri" w:hAnsi="Times New Roman" w:cs="Times New Roman"/>
          <w:sz w:val="24"/>
          <w:szCs w:val="24"/>
        </w:rPr>
      </w:pPr>
    </w:p>
    <w:p w14:paraId="00E23011"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Javni natječaj objavit će se i na službenim stranicama nadležnog ministarstva i pravne osobe za čiju upravu se kandidati biraju.</w:t>
      </w:r>
    </w:p>
    <w:p w14:paraId="005AA2D8" w14:textId="77777777" w:rsidR="00B54128" w:rsidRPr="00B54128" w:rsidRDefault="00B54128" w:rsidP="00B54128">
      <w:pPr>
        <w:jc w:val="both"/>
        <w:rPr>
          <w:rFonts w:ascii="Times New Roman" w:eastAsia="Calibri" w:hAnsi="Times New Roman" w:cs="Times New Roman"/>
          <w:sz w:val="24"/>
          <w:szCs w:val="24"/>
        </w:rPr>
      </w:pPr>
    </w:p>
    <w:p w14:paraId="3025E175"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(3) U tekstu javnog natječaja za izbor kandidata nadležno ministarstvo će odrediti uvjete za kandidate, kao i rokove provedbe javnog natječaja.</w:t>
      </w:r>
    </w:p>
    <w:p w14:paraId="38471231" w14:textId="77777777" w:rsidR="00B54128" w:rsidRPr="00B54128" w:rsidRDefault="00B54128" w:rsidP="00B54128">
      <w:pPr>
        <w:jc w:val="both"/>
        <w:rPr>
          <w:rFonts w:ascii="Times New Roman" w:eastAsia="Calibri" w:hAnsi="Times New Roman" w:cs="Times New Roman"/>
          <w:sz w:val="24"/>
          <w:szCs w:val="24"/>
        </w:rPr>
      </w:pPr>
    </w:p>
    <w:p w14:paraId="1991B73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(4) Rok za prijavu kandidata na javni natječaj je najmanje 15 dana od dana objave javnog natječaja u Narodnim novinama.</w:t>
      </w:r>
    </w:p>
    <w:p w14:paraId="062EBBE2" w14:textId="77777777" w:rsidR="00B54128" w:rsidRDefault="00B54128" w:rsidP="00B54128">
      <w:pPr>
        <w:jc w:val="center"/>
        <w:rPr>
          <w:rFonts w:ascii="Times New Roman" w:eastAsia="Calibri" w:hAnsi="Times New Roman" w:cs="Times New Roman"/>
          <w:b/>
          <w:sz w:val="24"/>
          <w:szCs w:val="24"/>
        </w:rPr>
      </w:pPr>
    </w:p>
    <w:p w14:paraId="77BAA07E" w14:textId="77777777" w:rsidR="00B54128" w:rsidRPr="00B54128" w:rsidRDefault="00B54128" w:rsidP="00B54128">
      <w:pPr>
        <w:jc w:val="center"/>
        <w:rPr>
          <w:rFonts w:ascii="Times New Roman" w:eastAsia="Calibri" w:hAnsi="Times New Roman" w:cs="Times New Roman"/>
          <w:b/>
          <w:sz w:val="24"/>
          <w:szCs w:val="24"/>
        </w:rPr>
      </w:pPr>
    </w:p>
    <w:p w14:paraId="49EA8D17"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lastRenderedPageBreak/>
        <w:t>Članak 14.</w:t>
      </w:r>
    </w:p>
    <w:p w14:paraId="463389D7" w14:textId="77777777" w:rsidR="00B54128" w:rsidRPr="00B54128" w:rsidRDefault="00B54128" w:rsidP="00B54128">
      <w:pPr>
        <w:jc w:val="center"/>
        <w:rPr>
          <w:rFonts w:ascii="Times New Roman" w:eastAsia="Calibri" w:hAnsi="Times New Roman" w:cs="Times New Roman"/>
          <w:sz w:val="24"/>
          <w:szCs w:val="24"/>
        </w:rPr>
      </w:pPr>
    </w:p>
    <w:p w14:paraId="423BD8D1"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Prijave kandidata dostavljaju se nadležnom ministarstvu sukladno uputi u javnom natječaju.</w:t>
      </w:r>
    </w:p>
    <w:p w14:paraId="0CF9B05B" w14:textId="77777777" w:rsidR="00B54128" w:rsidRPr="00B54128" w:rsidRDefault="00B54128" w:rsidP="00B54128">
      <w:pPr>
        <w:jc w:val="both"/>
        <w:rPr>
          <w:rFonts w:ascii="Times New Roman" w:eastAsia="Calibri" w:hAnsi="Times New Roman" w:cs="Times New Roman"/>
          <w:sz w:val="24"/>
          <w:szCs w:val="24"/>
        </w:rPr>
      </w:pPr>
    </w:p>
    <w:p w14:paraId="61EF5225"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Nadležno ministarstvo na temelju prijava kandidata i dostavljene dokumentacije utvrđuje kandidate koji zadovoljavaju formalne uvjete javnog natječaja.</w:t>
      </w:r>
    </w:p>
    <w:p w14:paraId="352F5366" w14:textId="77777777" w:rsidR="00B54128" w:rsidRPr="00B54128" w:rsidRDefault="00B54128" w:rsidP="00B54128">
      <w:pPr>
        <w:rPr>
          <w:rFonts w:ascii="Times New Roman" w:eastAsia="Calibri" w:hAnsi="Times New Roman" w:cs="Times New Roman"/>
          <w:sz w:val="24"/>
          <w:szCs w:val="24"/>
        </w:rPr>
      </w:pPr>
    </w:p>
    <w:p w14:paraId="739F307D"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15.</w:t>
      </w:r>
    </w:p>
    <w:p w14:paraId="3D1433B5" w14:textId="77777777" w:rsidR="00B54128" w:rsidRPr="00B54128" w:rsidRDefault="00B54128" w:rsidP="00B54128">
      <w:pPr>
        <w:jc w:val="center"/>
        <w:rPr>
          <w:rFonts w:ascii="Times New Roman" w:eastAsia="Calibri" w:hAnsi="Times New Roman" w:cs="Times New Roman"/>
          <w:sz w:val="24"/>
          <w:szCs w:val="24"/>
        </w:rPr>
      </w:pPr>
    </w:p>
    <w:p w14:paraId="4B1069D0"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Nadležno ministarstvo održava razgovore s kandidatima kroz koji utvrđuje i ocjenjuje njihovo:</w:t>
      </w:r>
    </w:p>
    <w:p w14:paraId="4FB84034" w14:textId="77777777" w:rsidR="00B54128" w:rsidRPr="00B54128" w:rsidRDefault="00B54128" w:rsidP="00B54128">
      <w:pPr>
        <w:jc w:val="both"/>
        <w:rPr>
          <w:rFonts w:ascii="Times New Roman" w:eastAsia="Calibri" w:hAnsi="Times New Roman" w:cs="Times New Roman"/>
          <w:sz w:val="24"/>
          <w:szCs w:val="24"/>
        </w:rPr>
      </w:pPr>
    </w:p>
    <w:p w14:paraId="6A83FD74"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radno iskustvo</w:t>
      </w:r>
    </w:p>
    <w:p w14:paraId="649F40ED"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radno iskustvo u organiziranju rada i vođenju poslova</w:t>
      </w:r>
    </w:p>
    <w:p w14:paraId="4C8AB29E" w14:textId="77777777" w:rsidR="00B54128" w:rsidRPr="00B54128" w:rsidRDefault="00B54128" w:rsidP="00B54128">
      <w:pPr>
        <w:ind w:left="397" w:hanging="397"/>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w:t>
      </w:r>
      <w:r w:rsidRPr="00B54128">
        <w:rPr>
          <w:rFonts w:ascii="Times New Roman" w:eastAsia="Calibri" w:hAnsi="Times New Roman" w:cs="Times New Roman"/>
          <w:sz w:val="24"/>
          <w:szCs w:val="24"/>
        </w:rPr>
        <w:tab/>
        <w:t>poznavanje korporativnog upravljanja, odnosno neprofitnog upravljanja ili poznavanje financija i računovodstva.</w:t>
      </w:r>
    </w:p>
    <w:p w14:paraId="7FF32E29" w14:textId="77777777" w:rsidR="00B54128" w:rsidRPr="00B54128" w:rsidRDefault="00B54128" w:rsidP="00B54128">
      <w:pPr>
        <w:jc w:val="both"/>
        <w:rPr>
          <w:rFonts w:ascii="Times New Roman" w:eastAsia="Calibri" w:hAnsi="Times New Roman" w:cs="Times New Roman"/>
          <w:sz w:val="24"/>
          <w:szCs w:val="24"/>
        </w:rPr>
      </w:pPr>
    </w:p>
    <w:p w14:paraId="2F3EE823"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Prilikom razgovora kandidat je dužan predočiti izvornike dokumentacije koju je dužan dostaviti sukladno članku 12. ove Uredbe.</w:t>
      </w:r>
    </w:p>
    <w:p w14:paraId="1B5C4954" w14:textId="77777777" w:rsidR="00B54128" w:rsidRPr="00B54128" w:rsidRDefault="00B54128" w:rsidP="00B54128">
      <w:pPr>
        <w:jc w:val="both"/>
        <w:rPr>
          <w:rFonts w:ascii="Times New Roman" w:eastAsia="Calibri" w:hAnsi="Times New Roman" w:cs="Times New Roman"/>
          <w:sz w:val="24"/>
          <w:szCs w:val="24"/>
        </w:rPr>
      </w:pPr>
    </w:p>
    <w:p w14:paraId="3E75E15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(3) Nadležno ministarstvo će izraditi zapisnik u kojem se opisuje postupak izbora kandidata i pisano mišljenje o kandidatima, u roku od osam dana od završetka postupka razgovora s kandidatima.</w:t>
      </w:r>
    </w:p>
    <w:p w14:paraId="4B52F843" w14:textId="77777777" w:rsidR="00B54128" w:rsidRPr="00B54128" w:rsidRDefault="00B54128" w:rsidP="00B54128">
      <w:pPr>
        <w:rPr>
          <w:rFonts w:ascii="Times New Roman" w:eastAsia="Calibri" w:hAnsi="Times New Roman" w:cs="Times New Roman"/>
          <w:sz w:val="24"/>
          <w:szCs w:val="24"/>
        </w:rPr>
      </w:pPr>
    </w:p>
    <w:p w14:paraId="490AEF84"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16.</w:t>
      </w:r>
    </w:p>
    <w:p w14:paraId="4393783D" w14:textId="77777777" w:rsidR="00B54128" w:rsidRPr="00B54128" w:rsidRDefault="00B54128" w:rsidP="00B54128">
      <w:pPr>
        <w:jc w:val="center"/>
        <w:rPr>
          <w:rFonts w:ascii="Times New Roman" w:eastAsia="Calibri" w:hAnsi="Times New Roman" w:cs="Times New Roman"/>
          <w:sz w:val="24"/>
          <w:szCs w:val="24"/>
        </w:rPr>
      </w:pPr>
    </w:p>
    <w:p w14:paraId="0B789B7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Zapisnik u kojem se opisuje postupak izbora kandidata, kao i pisano mišljenje o kandidatima, te prijedlog za izbor kandidata, nadležno ministarstvo, zajedno sa ostalom zaprimljenom dokumentacijom dostavlja Vladi Republike Hrvatske, osim ako posebnim propisom nije propisano drugačije, koja će nadležnom tijelu pravne osobe predložiti izbor predsjednika i članova uprave.</w:t>
      </w:r>
    </w:p>
    <w:p w14:paraId="2CF1263C" w14:textId="77777777" w:rsidR="00B54128" w:rsidRPr="00B54128" w:rsidRDefault="00B54128" w:rsidP="00B54128">
      <w:pPr>
        <w:jc w:val="both"/>
        <w:rPr>
          <w:rFonts w:ascii="Times New Roman" w:eastAsia="Calibri" w:hAnsi="Times New Roman" w:cs="Times New Roman"/>
          <w:b/>
          <w:sz w:val="24"/>
          <w:szCs w:val="24"/>
        </w:rPr>
      </w:pPr>
    </w:p>
    <w:p w14:paraId="3A5484E5"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17.</w:t>
      </w:r>
    </w:p>
    <w:p w14:paraId="577B0867" w14:textId="77777777" w:rsidR="00B54128" w:rsidRPr="00B54128" w:rsidRDefault="00B54128" w:rsidP="00B54128">
      <w:pPr>
        <w:jc w:val="center"/>
        <w:rPr>
          <w:rFonts w:ascii="Times New Roman" w:eastAsia="Calibri" w:hAnsi="Times New Roman" w:cs="Times New Roman"/>
          <w:sz w:val="24"/>
          <w:szCs w:val="24"/>
        </w:rPr>
      </w:pPr>
    </w:p>
    <w:p w14:paraId="25FE2EA3"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U slučajevima nepostojanja uprave ili minimalnog broja članova uprave nužnih za donošenje odluka, odnosno potrebnih osoba ovlaštenih za zastupanje zbog čega bi pravnoj osobi prijetio nastanak određene štete ili bi moglo doći do otežanog poslovanja i obavljanja svakodnevnih djelatnosti, nadležno ministarstvo može Vladi Republike Hrvatske predložiti kandidate za članove uprava bez provođenja javnog natječaja, a predloženi kandidati moraju ispunjavati uvjete iz članka 11. ove Uredbe.</w:t>
      </w:r>
    </w:p>
    <w:p w14:paraId="234FE72D" w14:textId="77777777" w:rsidR="00B54128" w:rsidRPr="00B54128" w:rsidRDefault="00B54128" w:rsidP="00B54128">
      <w:pPr>
        <w:jc w:val="both"/>
        <w:rPr>
          <w:rFonts w:ascii="Times New Roman" w:eastAsia="Calibri" w:hAnsi="Times New Roman" w:cs="Times New Roman"/>
          <w:sz w:val="24"/>
          <w:szCs w:val="24"/>
        </w:rPr>
      </w:pPr>
    </w:p>
    <w:p w14:paraId="4B647985"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Nadležno ministarstvo će predložiti izbor kandidata iz stavka 1. ovog članka do imenovanja kandidata putem javnog natječaja, na razdoblje od najduže šest mjeseci.</w:t>
      </w:r>
    </w:p>
    <w:p w14:paraId="3718CB77" w14:textId="77777777" w:rsidR="00B54128" w:rsidRDefault="00B54128" w:rsidP="00B54128">
      <w:pPr>
        <w:jc w:val="center"/>
        <w:rPr>
          <w:rFonts w:ascii="Times New Roman" w:eastAsia="Calibri" w:hAnsi="Times New Roman" w:cs="Times New Roman"/>
          <w:sz w:val="24"/>
          <w:szCs w:val="24"/>
        </w:rPr>
      </w:pPr>
    </w:p>
    <w:p w14:paraId="4D42738A" w14:textId="77777777" w:rsidR="00B54128" w:rsidRDefault="00B54128" w:rsidP="00B54128">
      <w:pPr>
        <w:jc w:val="center"/>
        <w:rPr>
          <w:rFonts w:ascii="Times New Roman" w:eastAsia="Calibri" w:hAnsi="Times New Roman" w:cs="Times New Roman"/>
          <w:sz w:val="24"/>
          <w:szCs w:val="24"/>
        </w:rPr>
      </w:pPr>
    </w:p>
    <w:p w14:paraId="095750C6" w14:textId="77777777" w:rsidR="00B54128" w:rsidRDefault="00B54128" w:rsidP="00B54128">
      <w:pPr>
        <w:jc w:val="center"/>
        <w:rPr>
          <w:rFonts w:ascii="Times New Roman" w:eastAsia="Calibri" w:hAnsi="Times New Roman" w:cs="Times New Roman"/>
          <w:sz w:val="24"/>
          <w:szCs w:val="24"/>
        </w:rPr>
      </w:pPr>
    </w:p>
    <w:p w14:paraId="75C27506" w14:textId="77777777" w:rsidR="00B54128" w:rsidRDefault="00B54128" w:rsidP="00B54128">
      <w:pPr>
        <w:jc w:val="center"/>
        <w:rPr>
          <w:rFonts w:ascii="Times New Roman" w:eastAsia="Calibri" w:hAnsi="Times New Roman" w:cs="Times New Roman"/>
          <w:sz w:val="24"/>
          <w:szCs w:val="24"/>
        </w:rPr>
      </w:pPr>
    </w:p>
    <w:p w14:paraId="401050C1" w14:textId="77777777" w:rsidR="00B54128" w:rsidRPr="00B54128" w:rsidRDefault="00B54128" w:rsidP="00B54128">
      <w:pPr>
        <w:jc w:val="center"/>
        <w:rPr>
          <w:rFonts w:ascii="Times New Roman" w:eastAsia="Calibri" w:hAnsi="Times New Roman" w:cs="Times New Roman"/>
          <w:sz w:val="24"/>
          <w:szCs w:val="24"/>
        </w:rPr>
      </w:pPr>
    </w:p>
    <w:p w14:paraId="7BEEA1AA"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lastRenderedPageBreak/>
        <w:t>Članak 18.</w:t>
      </w:r>
    </w:p>
    <w:p w14:paraId="0CBCE162" w14:textId="77777777" w:rsidR="00B54128" w:rsidRPr="00B54128" w:rsidRDefault="00B54128" w:rsidP="00B54128">
      <w:pPr>
        <w:jc w:val="center"/>
        <w:rPr>
          <w:rFonts w:ascii="Times New Roman" w:eastAsia="Calibri" w:hAnsi="Times New Roman" w:cs="Times New Roman"/>
          <w:sz w:val="24"/>
          <w:szCs w:val="24"/>
        </w:rPr>
      </w:pPr>
    </w:p>
    <w:p w14:paraId="451F325C"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Akt Vlade Republike Hrvatske kojom se završava postupak izbora kandidata dostavlja se pravnoj osobi u svrhu provedbe procedure imenovanja članova uprave i upisa istih u sudski registar, a ministarstvu i nadležnom ministarstvu na znanje.</w:t>
      </w:r>
    </w:p>
    <w:p w14:paraId="58DBD161" w14:textId="77777777" w:rsidR="00B54128" w:rsidRPr="00B54128" w:rsidRDefault="00B54128" w:rsidP="00B54128">
      <w:pPr>
        <w:jc w:val="both"/>
        <w:rPr>
          <w:rFonts w:ascii="Times New Roman" w:eastAsia="Calibri" w:hAnsi="Times New Roman" w:cs="Times New Roman"/>
          <w:sz w:val="24"/>
          <w:szCs w:val="24"/>
        </w:rPr>
      </w:pPr>
    </w:p>
    <w:p w14:paraId="03FC6DE7"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Nakon imenovanja članova uprave od strane nadležnog tijela, pravna osoba dužna je o navedenome obavijestiti ministarstvo, nadležno ministarstvo i Vladu Republike Hrvatske.</w:t>
      </w:r>
    </w:p>
    <w:p w14:paraId="0610ED78" w14:textId="77777777" w:rsidR="00B54128" w:rsidRPr="00B54128" w:rsidRDefault="00B54128" w:rsidP="00B54128">
      <w:pPr>
        <w:jc w:val="both"/>
        <w:rPr>
          <w:rFonts w:ascii="Times New Roman" w:eastAsia="Calibri" w:hAnsi="Times New Roman" w:cs="Times New Roman"/>
          <w:sz w:val="24"/>
          <w:szCs w:val="24"/>
        </w:rPr>
      </w:pPr>
    </w:p>
    <w:p w14:paraId="5272D10F"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(3) Nakon upisa članova uprave u sudski registar, pravna osoba dužna je o navedenom obavijestiti ministarstvo, nadležno ministarstvo i Vladu Republike Hrvatske.</w:t>
      </w:r>
    </w:p>
    <w:p w14:paraId="19CB1CB2" w14:textId="77777777" w:rsidR="00B54128" w:rsidRPr="00B54128" w:rsidRDefault="00B54128" w:rsidP="00B54128">
      <w:pPr>
        <w:jc w:val="both"/>
        <w:rPr>
          <w:rFonts w:ascii="Times New Roman" w:eastAsia="Calibri" w:hAnsi="Times New Roman" w:cs="Times New Roman"/>
          <w:sz w:val="24"/>
          <w:szCs w:val="24"/>
        </w:rPr>
      </w:pPr>
    </w:p>
    <w:p w14:paraId="20188FE3" w14:textId="77777777" w:rsidR="00B54128" w:rsidRPr="00B54128" w:rsidRDefault="00B54128" w:rsidP="00B54128">
      <w:pPr>
        <w:jc w:val="both"/>
        <w:rPr>
          <w:rFonts w:ascii="Times New Roman" w:eastAsia="Calibri" w:hAnsi="Times New Roman" w:cs="Times New Roman"/>
          <w:sz w:val="24"/>
          <w:szCs w:val="24"/>
        </w:rPr>
      </w:pPr>
    </w:p>
    <w:p w14:paraId="6954CC48"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IV. PRIJELAZNE I ZAVRŠNE ODREDBE</w:t>
      </w:r>
    </w:p>
    <w:p w14:paraId="752DD7AB" w14:textId="77777777" w:rsidR="00B54128" w:rsidRPr="00B54128" w:rsidRDefault="00B54128" w:rsidP="00B54128">
      <w:pPr>
        <w:jc w:val="center"/>
        <w:rPr>
          <w:rFonts w:ascii="Times New Roman" w:eastAsia="Calibri" w:hAnsi="Times New Roman" w:cs="Times New Roman"/>
          <w:b/>
          <w:sz w:val="24"/>
          <w:szCs w:val="24"/>
        </w:rPr>
      </w:pPr>
    </w:p>
    <w:p w14:paraId="7AB7C270"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19.</w:t>
      </w:r>
    </w:p>
    <w:p w14:paraId="76AB44AF" w14:textId="77777777" w:rsidR="00B54128" w:rsidRPr="00B54128" w:rsidRDefault="00B54128" w:rsidP="00B54128">
      <w:pPr>
        <w:jc w:val="center"/>
        <w:rPr>
          <w:rFonts w:ascii="Times New Roman" w:eastAsia="Calibri" w:hAnsi="Times New Roman" w:cs="Times New Roman"/>
          <w:sz w:val="24"/>
          <w:szCs w:val="24"/>
        </w:rPr>
      </w:pPr>
    </w:p>
    <w:p w14:paraId="2376F379"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Postupci izbora i/ili imenovanja kandidata za članove nadzornih odbora pravnih osoba od posebnog interesa za Republiku Hrvatsku, započeti prije stupanja na snagu ove Uredbe, završit će se sukladno odredbama Odluke o uvjetima i postupku za izbor i/ili imenovanje kandidata za članove nadzornih odbora u trgovačkim društvima od strateškog i posebnog interesa za Republiku Hrvatsku (Narodne novine, br. 33/16, 43/16 i 109/16).</w:t>
      </w:r>
    </w:p>
    <w:p w14:paraId="25673337" w14:textId="77777777" w:rsidR="00B54128" w:rsidRPr="00B54128" w:rsidRDefault="00B54128" w:rsidP="00B54128">
      <w:pPr>
        <w:jc w:val="both"/>
        <w:rPr>
          <w:rFonts w:ascii="Times New Roman" w:eastAsia="Calibri" w:hAnsi="Times New Roman" w:cs="Times New Roman"/>
          <w:sz w:val="24"/>
          <w:szCs w:val="24"/>
        </w:rPr>
      </w:pPr>
    </w:p>
    <w:p w14:paraId="032478AF"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Postupci izbora kandidata za članove uprava pravnih osoba od posebnog interesa za Republiku Hrvatsku, započeti prije stupanja na snagu ove Uredbe, završit će se sukladno odredbama Uredbe o kriterijima za provedbu postupaka odabira i imenovanja kandidata za predsjednike i članove uprava trgovačkih društava i drugih pravnih osoba od strateškog i posebnog interesa za Republiku Hrvatsku (Narodne novine, broj 19/17).</w:t>
      </w:r>
    </w:p>
    <w:p w14:paraId="293691CA" w14:textId="77777777" w:rsidR="00B54128" w:rsidRPr="00B54128" w:rsidRDefault="00B54128" w:rsidP="00B54128">
      <w:pPr>
        <w:jc w:val="both"/>
        <w:rPr>
          <w:rFonts w:ascii="Times New Roman" w:eastAsia="Calibri" w:hAnsi="Times New Roman" w:cs="Times New Roman"/>
          <w:b/>
          <w:sz w:val="24"/>
          <w:szCs w:val="24"/>
        </w:rPr>
      </w:pPr>
    </w:p>
    <w:p w14:paraId="2D83BF6A"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20.</w:t>
      </w:r>
    </w:p>
    <w:p w14:paraId="3253057F" w14:textId="77777777" w:rsidR="00B54128" w:rsidRPr="00B54128" w:rsidRDefault="00B54128" w:rsidP="00B54128">
      <w:pPr>
        <w:jc w:val="center"/>
        <w:rPr>
          <w:rFonts w:ascii="Times New Roman" w:eastAsia="Calibri" w:hAnsi="Times New Roman" w:cs="Times New Roman"/>
          <w:sz w:val="24"/>
          <w:szCs w:val="24"/>
        </w:rPr>
      </w:pPr>
    </w:p>
    <w:p w14:paraId="3606B79F"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(1) Danom stupanja na snagu ove Uredbe prestaje važiti Odluka o uvjetima i postupku za izbor i/ili imenovanje kandidata za članove nadzornih odbora u trgovačkim društvima od strateškog i posebnog interesa za Republiku Hrvatsku (Narodne novine, br. 33/16, 43/16 i 109/16).</w:t>
      </w:r>
    </w:p>
    <w:p w14:paraId="3ABF2A79" w14:textId="77777777" w:rsidR="00B54128" w:rsidRPr="00B54128" w:rsidRDefault="00B54128" w:rsidP="00B54128">
      <w:pPr>
        <w:jc w:val="both"/>
        <w:rPr>
          <w:rFonts w:ascii="Times New Roman" w:eastAsia="Calibri" w:hAnsi="Times New Roman" w:cs="Times New Roman"/>
          <w:sz w:val="24"/>
          <w:szCs w:val="24"/>
        </w:rPr>
      </w:pPr>
    </w:p>
    <w:p w14:paraId="52CD4A62"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(2) Danom stupanja na snagu ove Uredbe prestaje važiti Uredba o kriterijima za provedbu postupaka odabira i imenovanja kandidata za predsjednike i članove uprava trgovačkih društava i drugih pravnih osoba od strateškog i posebnog interesa za Republiku Hrvatsku (Narodne novine, broj 19/17).</w:t>
      </w:r>
    </w:p>
    <w:p w14:paraId="28AB770E" w14:textId="77777777" w:rsidR="00B54128" w:rsidRPr="00B54128" w:rsidRDefault="00B54128" w:rsidP="00B54128">
      <w:pPr>
        <w:jc w:val="both"/>
        <w:rPr>
          <w:rFonts w:ascii="Times New Roman" w:eastAsia="Calibri" w:hAnsi="Times New Roman" w:cs="Times New Roman"/>
          <w:b/>
          <w:sz w:val="24"/>
          <w:szCs w:val="24"/>
        </w:rPr>
      </w:pPr>
    </w:p>
    <w:p w14:paraId="55032BAD" w14:textId="77777777" w:rsidR="00B54128" w:rsidRPr="00B54128" w:rsidRDefault="00B54128" w:rsidP="00B54128">
      <w:pPr>
        <w:jc w:val="center"/>
        <w:rPr>
          <w:rFonts w:ascii="Times New Roman" w:eastAsia="Calibri" w:hAnsi="Times New Roman" w:cs="Times New Roman"/>
          <w:b/>
          <w:sz w:val="24"/>
          <w:szCs w:val="24"/>
        </w:rPr>
      </w:pPr>
      <w:r w:rsidRPr="00B54128">
        <w:rPr>
          <w:rFonts w:ascii="Times New Roman" w:eastAsia="Calibri" w:hAnsi="Times New Roman" w:cs="Times New Roman"/>
          <w:b/>
          <w:sz w:val="24"/>
          <w:szCs w:val="24"/>
        </w:rPr>
        <w:t>Članak 21.</w:t>
      </w:r>
    </w:p>
    <w:p w14:paraId="75AF72A5" w14:textId="77777777" w:rsidR="00B54128" w:rsidRPr="00B54128" w:rsidRDefault="00B54128" w:rsidP="00B54128">
      <w:pPr>
        <w:jc w:val="both"/>
        <w:rPr>
          <w:rFonts w:ascii="Times New Roman" w:eastAsia="Calibri" w:hAnsi="Times New Roman" w:cs="Times New Roman"/>
          <w:sz w:val="24"/>
          <w:szCs w:val="24"/>
        </w:rPr>
      </w:pPr>
    </w:p>
    <w:p w14:paraId="66CE2C3C" w14:textId="77777777" w:rsidR="00B54128" w:rsidRPr="00B54128" w:rsidRDefault="00B54128" w:rsidP="00B54128">
      <w:pPr>
        <w:jc w:val="both"/>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t>Ova Uredba stupa na snagu osmoga dana od dana objave u Narodnim novinama.</w:t>
      </w:r>
    </w:p>
    <w:p w14:paraId="0E83E339" w14:textId="77777777" w:rsidR="00B54128" w:rsidRPr="00B54128" w:rsidRDefault="00B54128" w:rsidP="00B54128">
      <w:pPr>
        <w:rPr>
          <w:rFonts w:ascii="Times New Roman" w:eastAsia="Calibri" w:hAnsi="Times New Roman" w:cs="Times New Roman"/>
          <w:sz w:val="24"/>
          <w:szCs w:val="24"/>
        </w:rPr>
      </w:pPr>
    </w:p>
    <w:p w14:paraId="74B0CAFC" w14:textId="77777777" w:rsidR="00B54128" w:rsidRDefault="00B54128" w:rsidP="00B54128">
      <w:pPr>
        <w:rPr>
          <w:rFonts w:ascii="Times New Roman" w:eastAsia="Calibri" w:hAnsi="Times New Roman" w:cs="Times New Roman"/>
          <w:sz w:val="24"/>
          <w:szCs w:val="24"/>
        </w:rPr>
      </w:pPr>
    </w:p>
    <w:p w14:paraId="4CF6D367" w14:textId="77777777" w:rsidR="00B54128" w:rsidRPr="00B54128" w:rsidRDefault="00B54128" w:rsidP="00B54128">
      <w:pPr>
        <w:rPr>
          <w:rFonts w:ascii="Times New Roman" w:eastAsia="Calibri" w:hAnsi="Times New Roman" w:cs="Times New Roman"/>
          <w:sz w:val="24"/>
          <w:szCs w:val="24"/>
        </w:rPr>
      </w:pPr>
    </w:p>
    <w:p w14:paraId="3D68181D" w14:textId="77777777" w:rsidR="00B54128" w:rsidRPr="00B54128" w:rsidRDefault="00B54128" w:rsidP="00B54128">
      <w:pPr>
        <w:rPr>
          <w:rFonts w:ascii="Times New Roman" w:eastAsia="Calibri" w:hAnsi="Times New Roman" w:cs="Times New Roman"/>
          <w:sz w:val="24"/>
          <w:szCs w:val="24"/>
        </w:rPr>
      </w:pPr>
      <w:r w:rsidRPr="00B54128">
        <w:rPr>
          <w:rFonts w:ascii="Times New Roman" w:eastAsia="Calibri" w:hAnsi="Times New Roman" w:cs="Times New Roman"/>
          <w:sz w:val="24"/>
          <w:szCs w:val="24"/>
        </w:rPr>
        <w:lastRenderedPageBreak/>
        <w:t xml:space="preserve">Klasa: </w:t>
      </w: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r>
    </w:p>
    <w:p w14:paraId="5D71E008" w14:textId="77777777" w:rsidR="00B54128" w:rsidRPr="00B54128" w:rsidRDefault="00B54128" w:rsidP="00B54128">
      <w:pPr>
        <w:rPr>
          <w:rFonts w:ascii="Times New Roman" w:eastAsia="Calibri" w:hAnsi="Times New Roman" w:cs="Times New Roman"/>
          <w:sz w:val="24"/>
          <w:szCs w:val="24"/>
        </w:rPr>
      </w:pPr>
      <w:r w:rsidRPr="00B54128">
        <w:rPr>
          <w:rFonts w:ascii="Times New Roman" w:eastAsia="Calibri" w:hAnsi="Times New Roman" w:cs="Times New Roman"/>
          <w:sz w:val="24"/>
          <w:szCs w:val="24"/>
        </w:rPr>
        <w:t xml:space="preserve">Urbroj: </w:t>
      </w:r>
      <w:r w:rsidRPr="00B54128">
        <w:rPr>
          <w:rFonts w:ascii="Times New Roman" w:eastAsia="Calibri" w:hAnsi="Times New Roman" w:cs="Times New Roman"/>
          <w:sz w:val="24"/>
          <w:szCs w:val="24"/>
        </w:rPr>
        <w:tab/>
      </w:r>
    </w:p>
    <w:p w14:paraId="74AC8864" w14:textId="77777777" w:rsidR="00B54128" w:rsidRPr="00B54128" w:rsidRDefault="00B54128" w:rsidP="00B54128">
      <w:pPr>
        <w:rPr>
          <w:rFonts w:ascii="Times New Roman" w:eastAsia="Calibri" w:hAnsi="Times New Roman" w:cs="Times New Roman"/>
          <w:sz w:val="24"/>
          <w:szCs w:val="24"/>
        </w:rPr>
      </w:pPr>
    </w:p>
    <w:p w14:paraId="19F95D57" w14:textId="77777777" w:rsidR="00B54128" w:rsidRPr="00B54128" w:rsidRDefault="00B54128" w:rsidP="00B54128">
      <w:pPr>
        <w:rPr>
          <w:rFonts w:ascii="Times New Roman" w:eastAsia="Calibri" w:hAnsi="Times New Roman" w:cs="Times New Roman"/>
          <w:sz w:val="24"/>
          <w:szCs w:val="24"/>
        </w:rPr>
      </w:pPr>
      <w:r w:rsidRPr="00B54128">
        <w:rPr>
          <w:rFonts w:ascii="Times New Roman" w:eastAsia="Calibri" w:hAnsi="Times New Roman" w:cs="Times New Roman"/>
          <w:sz w:val="24"/>
          <w:szCs w:val="24"/>
        </w:rPr>
        <w:t xml:space="preserve">Zagreb, </w:t>
      </w:r>
      <w:r w:rsidRPr="00B54128">
        <w:rPr>
          <w:rFonts w:ascii="Times New Roman" w:eastAsia="Calibri" w:hAnsi="Times New Roman" w:cs="Times New Roman"/>
          <w:sz w:val="24"/>
          <w:szCs w:val="24"/>
        </w:rPr>
        <w:tab/>
      </w:r>
    </w:p>
    <w:p w14:paraId="0E7E9392" w14:textId="77777777" w:rsidR="00B54128" w:rsidRPr="00B54128" w:rsidRDefault="00B54128" w:rsidP="00B54128">
      <w:pPr>
        <w:rPr>
          <w:rFonts w:ascii="Times New Roman" w:eastAsia="Calibri" w:hAnsi="Times New Roman" w:cs="Times New Roman"/>
          <w:sz w:val="24"/>
          <w:szCs w:val="24"/>
        </w:rPr>
      </w:pPr>
    </w:p>
    <w:p w14:paraId="28F00E06" w14:textId="77777777" w:rsidR="00B54128" w:rsidRPr="00B54128" w:rsidRDefault="00B54128" w:rsidP="00B54128">
      <w:pPr>
        <w:rPr>
          <w:rFonts w:ascii="Times New Roman" w:eastAsia="Calibri" w:hAnsi="Times New Roman" w:cs="Times New Roman"/>
          <w:sz w:val="24"/>
          <w:szCs w:val="24"/>
        </w:rPr>
      </w:pPr>
    </w:p>
    <w:p w14:paraId="127453F4" w14:textId="77777777" w:rsidR="00B54128" w:rsidRDefault="00B54128" w:rsidP="0031733C">
      <w:pPr>
        <w:jc w:val="center"/>
        <w:rPr>
          <w:rFonts w:ascii="Times New Roman" w:eastAsia="Calibri" w:hAnsi="Times New Roman" w:cs="Times New Roman"/>
          <w:sz w:val="24"/>
          <w:szCs w:val="24"/>
        </w:rPr>
      </w:pPr>
    </w:p>
    <w:p w14:paraId="2A63CC05" w14:textId="77777777" w:rsidR="00B54128" w:rsidRPr="00B54128" w:rsidRDefault="00B54128" w:rsidP="00B54128">
      <w:pPr>
        <w:rPr>
          <w:rFonts w:ascii="Times New Roman" w:eastAsia="Calibri" w:hAnsi="Times New Roman" w:cs="Times New Roman"/>
          <w:sz w:val="24"/>
          <w:szCs w:val="24"/>
        </w:rPr>
      </w:pPr>
    </w:p>
    <w:p w14:paraId="5196A984" w14:textId="693556CE" w:rsidR="00B54128" w:rsidRPr="00B54128" w:rsidRDefault="00B54128" w:rsidP="00B54128">
      <w:pPr>
        <w:rPr>
          <w:rFonts w:ascii="Times New Roman" w:eastAsia="Calibri" w:hAnsi="Times New Roman" w:cs="Times New Roman"/>
          <w:sz w:val="24"/>
          <w:szCs w:val="24"/>
        </w:rPr>
      </w:pP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B54128">
        <w:rPr>
          <w:rFonts w:ascii="Times New Roman" w:eastAsia="Calibri" w:hAnsi="Times New Roman" w:cs="Times New Roman"/>
          <w:sz w:val="24"/>
          <w:szCs w:val="24"/>
        </w:rPr>
        <w:t>PREDSJEDNIK</w:t>
      </w:r>
    </w:p>
    <w:p w14:paraId="1BF214A8" w14:textId="77777777" w:rsidR="00B54128" w:rsidRPr="00B54128" w:rsidRDefault="00B54128" w:rsidP="00B54128">
      <w:pPr>
        <w:rPr>
          <w:rFonts w:ascii="Times New Roman" w:eastAsia="Calibri" w:hAnsi="Times New Roman" w:cs="Times New Roman"/>
          <w:sz w:val="24"/>
          <w:szCs w:val="24"/>
        </w:rPr>
      </w:pPr>
    </w:p>
    <w:p w14:paraId="310F337E" w14:textId="77777777" w:rsidR="00B54128" w:rsidRPr="00B54128" w:rsidRDefault="00B54128" w:rsidP="00B54128">
      <w:pPr>
        <w:rPr>
          <w:rFonts w:ascii="Times New Roman" w:eastAsia="Calibri" w:hAnsi="Times New Roman" w:cs="Times New Roman"/>
          <w:sz w:val="24"/>
          <w:szCs w:val="24"/>
        </w:rPr>
      </w:pPr>
    </w:p>
    <w:p w14:paraId="2F374709" w14:textId="53523440" w:rsidR="00B54128" w:rsidRPr="00B54128" w:rsidRDefault="00B54128" w:rsidP="00B54128">
      <w:pPr>
        <w:rPr>
          <w:rFonts w:eastAsia="Calibri"/>
        </w:rPr>
      </w:pPr>
      <w:r w:rsidRPr="00B54128">
        <w:rPr>
          <w:rFonts w:ascii="Times New Roman" w:eastAsia="Calibri" w:hAnsi="Times New Roman" w:cs="Times New Roman"/>
          <w:sz w:val="24"/>
          <w:szCs w:val="24"/>
        </w:rPr>
        <w:t xml:space="preserve">   </w:t>
      </w:r>
      <w:r w:rsidRPr="00B54128">
        <w:rPr>
          <w:rFonts w:ascii="Times New Roman" w:eastAsia="Calibri" w:hAnsi="Times New Roman" w:cs="Times New Roman"/>
          <w:sz w:val="24"/>
          <w:szCs w:val="24"/>
        </w:rPr>
        <w:tab/>
      </w:r>
      <w:r w:rsidRPr="00B54128">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sidRPr="00B54128">
        <w:rPr>
          <w:rFonts w:ascii="Times New Roman" w:eastAsia="Calibri" w:hAnsi="Times New Roman" w:cs="Times New Roman"/>
          <w:sz w:val="24"/>
          <w:szCs w:val="24"/>
        </w:rPr>
        <w:t>mr. sc. Andrej Plenković</w:t>
      </w:r>
    </w:p>
    <w:p w14:paraId="620E0796" w14:textId="77777777" w:rsidR="00B54128" w:rsidRDefault="00B54128" w:rsidP="00B54128">
      <w:pPr>
        <w:jc w:val="both"/>
        <w:rPr>
          <w:rFonts w:ascii="Times New Roman" w:eastAsia="Calibri" w:hAnsi="Times New Roman" w:cs="Times New Roman"/>
          <w:sz w:val="24"/>
          <w:szCs w:val="24"/>
        </w:rPr>
      </w:pPr>
    </w:p>
    <w:p w14:paraId="55046C13" w14:textId="77777777" w:rsidR="00B54128" w:rsidRDefault="00B54128" w:rsidP="0031733C">
      <w:pPr>
        <w:jc w:val="center"/>
        <w:rPr>
          <w:rFonts w:ascii="Times New Roman" w:eastAsia="Calibri" w:hAnsi="Times New Roman" w:cs="Times New Roman"/>
          <w:sz w:val="24"/>
          <w:szCs w:val="24"/>
        </w:rPr>
      </w:pPr>
    </w:p>
    <w:p w14:paraId="25B303F3" w14:textId="77777777" w:rsidR="00B54128" w:rsidRDefault="00B54128" w:rsidP="0031733C">
      <w:pPr>
        <w:jc w:val="center"/>
        <w:rPr>
          <w:rFonts w:ascii="Times New Roman" w:eastAsia="Calibri" w:hAnsi="Times New Roman" w:cs="Times New Roman"/>
          <w:sz w:val="24"/>
          <w:szCs w:val="24"/>
        </w:rPr>
      </w:pPr>
    </w:p>
    <w:p w14:paraId="5FAB3C18" w14:textId="77777777" w:rsidR="00B54128" w:rsidRDefault="00B54128" w:rsidP="0031733C">
      <w:pPr>
        <w:jc w:val="center"/>
        <w:rPr>
          <w:rFonts w:ascii="Times New Roman" w:eastAsia="Calibri" w:hAnsi="Times New Roman" w:cs="Times New Roman"/>
          <w:sz w:val="24"/>
          <w:szCs w:val="24"/>
        </w:rPr>
      </w:pPr>
    </w:p>
    <w:p w14:paraId="472D551C" w14:textId="77777777" w:rsidR="00B54128" w:rsidRDefault="00B54128" w:rsidP="0031733C">
      <w:pPr>
        <w:jc w:val="center"/>
        <w:rPr>
          <w:rFonts w:ascii="Times New Roman" w:eastAsia="Calibri" w:hAnsi="Times New Roman" w:cs="Times New Roman"/>
          <w:sz w:val="24"/>
          <w:szCs w:val="24"/>
        </w:rPr>
      </w:pPr>
    </w:p>
    <w:p w14:paraId="3126FEB2" w14:textId="77777777" w:rsidR="00B54128" w:rsidRDefault="00B54128" w:rsidP="0031733C">
      <w:pPr>
        <w:jc w:val="center"/>
        <w:rPr>
          <w:rFonts w:ascii="Times New Roman" w:eastAsia="Calibri" w:hAnsi="Times New Roman" w:cs="Times New Roman"/>
          <w:sz w:val="24"/>
          <w:szCs w:val="24"/>
        </w:rPr>
      </w:pPr>
    </w:p>
    <w:p w14:paraId="13AB68CC" w14:textId="77777777" w:rsidR="00B54128" w:rsidRDefault="00B54128" w:rsidP="0031733C">
      <w:pPr>
        <w:jc w:val="center"/>
        <w:rPr>
          <w:rFonts w:ascii="Times New Roman" w:eastAsia="Calibri" w:hAnsi="Times New Roman" w:cs="Times New Roman"/>
          <w:sz w:val="24"/>
          <w:szCs w:val="24"/>
        </w:rPr>
      </w:pPr>
    </w:p>
    <w:p w14:paraId="31E02304" w14:textId="77777777" w:rsidR="00B54128" w:rsidRDefault="00B54128" w:rsidP="0031733C">
      <w:pPr>
        <w:jc w:val="center"/>
        <w:rPr>
          <w:rFonts w:ascii="Times New Roman" w:eastAsia="Calibri" w:hAnsi="Times New Roman" w:cs="Times New Roman"/>
          <w:sz w:val="24"/>
          <w:szCs w:val="24"/>
        </w:rPr>
      </w:pPr>
    </w:p>
    <w:p w14:paraId="7EAC202C" w14:textId="77777777" w:rsidR="00B54128" w:rsidRDefault="00B54128" w:rsidP="0031733C">
      <w:pPr>
        <w:jc w:val="center"/>
        <w:rPr>
          <w:rFonts w:ascii="Times New Roman" w:eastAsia="Calibri" w:hAnsi="Times New Roman" w:cs="Times New Roman"/>
          <w:sz w:val="24"/>
          <w:szCs w:val="24"/>
        </w:rPr>
      </w:pPr>
    </w:p>
    <w:p w14:paraId="2C5B4261" w14:textId="77777777" w:rsidR="00B54128" w:rsidRDefault="00B54128" w:rsidP="0031733C">
      <w:pPr>
        <w:jc w:val="center"/>
        <w:rPr>
          <w:rFonts w:ascii="Times New Roman" w:eastAsia="Calibri" w:hAnsi="Times New Roman" w:cs="Times New Roman"/>
          <w:sz w:val="24"/>
          <w:szCs w:val="24"/>
        </w:rPr>
      </w:pPr>
    </w:p>
    <w:p w14:paraId="440E4999" w14:textId="77777777" w:rsidR="00B54128" w:rsidRDefault="00B54128" w:rsidP="0031733C">
      <w:pPr>
        <w:jc w:val="center"/>
        <w:rPr>
          <w:rFonts w:ascii="Times New Roman" w:eastAsia="Calibri" w:hAnsi="Times New Roman" w:cs="Times New Roman"/>
          <w:sz w:val="24"/>
          <w:szCs w:val="24"/>
        </w:rPr>
      </w:pPr>
    </w:p>
    <w:p w14:paraId="732A3B8F" w14:textId="77777777" w:rsidR="00B54128" w:rsidRDefault="00B54128" w:rsidP="0031733C">
      <w:pPr>
        <w:jc w:val="center"/>
        <w:rPr>
          <w:rFonts w:ascii="Times New Roman" w:eastAsia="Calibri" w:hAnsi="Times New Roman" w:cs="Times New Roman"/>
          <w:sz w:val="24"/>
          <w:szCs w:val="24"/>
        </w:rPr>
      </w:pPr>
    </w:p>
    <w:p w14:paraId="363BDA01" w14:textId="77777777" w:rsidR="00B54128" w:rsidRDefault="00B54128" w:rsidP="0031733C">
      <w:pPr>
        <w:jc w:val="center"/>
        <w:rPr>
          <w:rFonts w:ascii="Times New Roman" w:eastAsia="Calibri" w:hAnsi="Times New Roman" w:cs="Times New Roman"/>
          <w:sz w:val="24"/>
          <w:szCs w:val="24"/>
        </w:rPr>
      </w:pPr>
    </w:p>
    <w:p w14:paraId="31273859" w14:textId="77777777" w:rsidR="00B54128" w:rsidRDefault="00B54128" w:rsidP="0031733C">
      <w:pPr>
        <w:jc w:val="center"/>
        <w:rPr>
          <w:rFonts w:ascii="Times New Roman" w:eastAsia="Calibri" w:hAnsi="Times New Roman" w:cs="Times New Roman"/>
          <w:sz w:val="24"/>
          <w:szCs w:val="24"/>
        </w:rPr>
      </w:pPr>
    </w:p>
    <w:p w14:paraId="48A97BF5" w14:textId="77777777" w:rsidR="00B54128" w:rsidRDefault="00B54128" w:rsidP="0031733C">
      <w:pPr>
        <w:jc w:val="center"/>
        <w:rPr>
          <w:rFonts w:ascii="Times New Roman" w:eastAsia="Calibri" w:hAnsi="Times New Roman" w:cs="Times New Roman"/>
          <w:sz w:val="24"/>
          <w:szCs w:val="24"/>
        </w:rPr>
      </w:pPr>
    </w:p>
    <w:p w14:paraId="290546BD" w14:textId="77777777" w:rsidR="00B54128" w:rsidRDefault="00B54128" w:rsidP="0031733C">
      <w:pPr>
        <w:jc w:val="center"/>
        <w:rPr>
          <w:rFonts w:ascii="Times New Roman" w:eastAsia="Calibri" w:hAnsi="Times New Roman" w:cs="Times New Roman"/>
          <w:sz w:val="24"/>
          <w:szCs w:val="24"/>
        </w:rPr>
      </w:pPr>
    </w:p>
    <w:p w14:paraId="4A77873E" w14:textId="77777777" w:rsidR="00B54128" w:rsidRDefault="00B54128" w:rsidP="0031733C">
      <w:pPr>
        <w:jc w:val="center"/>
        <w:rPr>
          <w:rFonts w:ascii="Times New Roman" w:eastAsia="Calibri" w:hAnsi="Times New Roman" w:cs="Times New Roman"/>
          <w:sz w:val="24"/>
          <w:szCs w:val="24"/>
        </w:rPr>
      </w:pPr>
    </w:p>
    <w:p w14:paraId="668C3368" w14:textId="77777777" w:rsidR="00B54128" w:rsidRDefault="00B54128" w:rsidP="0031733C">
      <w:pPr>
        <w:jc w:val="center"/>
        <w:rPr>
          <w:rFonts w:ascii="Times New Roman" w:eastAsia="Calibri" w:hAnsi="Times New Roman" w:cs="Times New Roman"/>
          <w:sz w:val="24"/>
          <w:szCs w:val="24"/>
        </w:rPr>
      </w:pPr>
    </w:p>
    <w:p w14:paraId="2B9D0D7A" w14:textId="77777777" w:rsidR="00B54128" w:rsidRDefault="00B54128" w:rsidP="0031733C">
      <w:pPr>
        <w:jc w:val="center"/>
        <w:rPr>
          <w:rFonts w:ascii="Times New Roman" w:eastAsia="Calibri" w:hAnsi="Times New Roman" w:cs="Times New Roman"/>
          <w:sz w:val="24"/>
          <w:szCs w:val="24"/>
        </w:rPr>
      </w:pPr>
    </w:p>
    <w:p w14:paraId="431ABBFD" w14:textId="77777777" w:rsidR="00B54128" w:rsidRDefault="00B54128" w:rsidP="0031733C">
      <w:pPr>
        <w:jc w:val="center"/>
        <w:rPr>
          <w:rFonts w:ascii="Times New Roman" w:eastAsia="Calibri" w:hAnsi="Times New Roman" w:cs="Times New Roman"/>
          <w:sz w:val="24"/>
          <w:szCs w:val="24"/>
        </w:rPr>
      </w:pPr>
    </w:p>
    <w:p w14:paraId="73AABB5D" w14:textId="77777777" w:rsidR="00B54128" w:rsidRDefault="00B54128" w:rsidP="0031733C">
      <w:pPr>
        <w:jc w:val="center"/>
        <w:rPr>
          <w:rFonts w:ascii="Times New Roman" w:eastAsia="Calibri" w:hAnsi="Times New Roman" w:cs="Times New Roman"/>
          <w:sz w:val="24"/>
          <w:szCs w:val="24"/>
        </w:rPr>
      </w:pPr>
    </w:p>
    <w:p w14:paraId="77E2D28C" w14:textId="77777777" w:rsidR="00B54128" w:rsidRDefault="00B54128" w:rsidP="0031733C">
      <w:pPr>
        <w:jc w:val="center"/>
        <w:rPr>
          <w:rFonts w:ascii="Times New Roman" w:eastAsia="Calibri" w:hAnsi="Times New Roman" w:cs="Times New Roman"/>
          <w:sz w:val="24"/>
          <w:szCs w:val="24"/>
        </w:rPr>
      </w:pPr>
    </w:p>
    <w:p w14:paraId="53B43720" w14:textId="77777777" w:rsidR="00B54128" w:rsidRDefault="00B54128" w:rsidP="0031733C">
      <w:pPr>
        <w:jc w:val="center"/>
        <w:rPr>
          <w:rFonts w:ascii="Times New Roman" w:eastAsia="Calibri" w:hAnsi="Times New Roman" w:cs="Times New Roman"/>
          <w:sz w:val="24"/>
          <w:szCs w:val="24"/>
        </w:rPr>
      </w:pPr>
    </w:p>
    <w:p w14:paraId="43B3A09D" w14:textId="77777777" w:rsidR="00B54128" w:rsidRDefault="00B54128" w:rsidP="0031733C">
      <w:pPr>
        <w:jc w:val="center"/>
        <w:rPr>
          <w:rFonts w:ascii="Times New Roman" w:eastAsia="Calibri" w:hAnsi="Times New Roman" w:cs="Times New Roman"/>
          <w:sz w:val="24"/>
          <w:szCs w:val="24"/>
        </w:rPr>
      </w:pPr>
    </w:p>
    <w:p w14:paraId="5D2586A4" w14:textId="77777777" w:rsidR="00B54128" w:rsidRDefault="00B54128" w:rsidP="0031733C">
      <w:pPr>
        <w:jc w:val="center"/>
        <w:rPr>
          <w:rFonts w:ascii="Times New Roman" w:eastAsia="Calibri" w:hAnsi="Times New Roman" w:cs="Times New Roman"/>
          <w:sz w:val="24"/>
          <w:szCs w:val="24"/>
        </w:rPr>
      </w:pPr>
    </w:p>
    <w:p w14:paraId="03AB3918" w14:textId="77777777" w:rsidR="00B54128" w:rsidRDefault="00B54128" w:rsidP="0031733C">
      <w:pPr>
        <w:jc w:val="center"/>
        <w:rPr>
          <w:rFonts w:ascii="Times New Roman" w:eastAsia="Calibri" w:hAnsi="Times New Roman" w:cs="Times New Roman"/>
          <w:sz w:val="24"/>
          <w:szCs w:val="24"/>
        </w:rPr>
      </w:pPr>
    </w:p>
    <w:p w14:paraId="5AB9F654" w14:textId="77777777" w:rsidR="00B54128" w:rsidRDefault="00B54128" w:rsidP="0031733C">
      <w:pPr>
        <w:jc w:val="center"/>
        <w:rPr>
          <w:rFonts w:ascii="Times New Roman" w:eastAsia="Calibri" w:hAnsi="Times New Roman" w:cs="Times New Roman"/>
          <w:sz w:val="24"/>
          <w:szCs w:val="24"/>
        </w:rPr>
      </w:pPr>
    </w:p>
    <w:p w14:paraId="2B2BDF97" w14:textId="77777777" w:rsidR="00B54128" w:rsidRDefault="00B54128" w:rsidP="0031733C">
      <w:pPr>
        <w:jc w:val="center"/>
        <w:rPr>
          <w:rFonts w:ascii="Times New Roman" w:eastAsia="Calibri" w:hAnsi="Times New Roman" w:cs="Times New Roman"/>
          <w:sz w:val="24"/>
          <w:szCs w:val="24"/>
        </w:rPr>
      </w:pPr>
    </w:p>
    <w:p w14:paraId="4D2D6CFC" w14:textId="77777777" w:rsidR="00B54128" w:rsidRDefault="00B54128" w:rsidP="0031733C">
      <w:pPr>
        <w:jc w:val="center"/>
        <w:rPr>
          <w:rFonts w:ascii="Times New Roman" w:eastAsia="Calibri" w:hAnsi="Times New Roman" w:cs="Times New Roman"/>
          <w:sz w:val="24"/>
          <w:szCs w:val="24"/>
        </w:rPr>
      </w:pPr>
    </w:p>
    <w:p w14:paraId="62BAE42C" w14:textId="77777777" w:rsidR="00B54128" w:rsidRDefault="00B54128" w:rsidP="0031733C">
      <w:pPr>
        <w:jc w:val="center"/>
        <w:rPr>
          <w:rFonts w:ascii="Times New Roman" w:eastAsia="Calibri" w:hAnsi="Times New Roman" w:cs="Times New Roman"/>
          <w:sz w:val="24"/>
          <w:szCs w:val="24"/>
        </w:rPr>
      </w:pPr>
    </w:p>
    <w:p w14:paraId="36D06A04" w14:textId="77777777" w:rsidR="00B54128" w:rsidRDefault="00B54128" w:rsidP="0031733C">
      <w:pPr>
        <w:jc w:val="center"/>
        <w:rPr>
          <w:rFonts w:ascii="Times New Roman" w:eastAsia="Calibri" w:hAnsi="Times New Roman" w:cs="Times New Roman"/>
          <w:sz w:val="24"/>
          <w:szCs w:val="24"/>
        </w:rPr>
      </w:pPr>
    </w:p>
    <w:p w14:paraId="747FE2DB" w14:textId="77777777" w:rsidR="00B54128" w:rsidRDefault="00B54128" w:rsidP="0031733C">
      <w:pPr>
        <w:jc w:val="center"/>
        <w:rPr>
          <w:rFonts w:ascii="Times New Roman" w:eastAsia="Calibri" w:hAnsi="Times New Roman" w:cs="Times New Roman"/>
          <w:sz w:val="24"/>
          <w:szCs w:val="24"/>
        </w:rPr>
      </w:pPr>
    </w:p>
    <w:p w14:paraId="692EEFBB" w14:textId="77777777" w:rsidR="00B54128" w:rsidRDefault="00B54128" w:rsidP="0031733C">
      <w:pPr>
        <w:jc w:val="center"/>
        <w:rPr>
          <w:rFonts w:ascii="Times New Roman" w:eastAsia="Calibri" w:hAnsi="Times New Roman" w:cs="Times New Roman"/>
          <w:sz w:val="24"/>
          <w:szCs w:val="24"/>
        </w:rPr>
      </w:pPr>
    </w:p>
    <w:p w14:paraId="48AFC2A8" w14:textId="77777777" w:rsidR="00B54128" w:rsidRDefault="00B54128" w:rsidP="0031733C">
      <w:pPr>
        <w:jc w:val="center"/>
        <w:rPr>
          <w:rFonts w:ascii="Times New Roman" w:eastAsia="Calibri" w:hAnsi="Times New Roman" w:cs="Times New Roman"/>
          <w:sz w:val="24"/>
          <w:szCs w:val="24"/>
        </w:rPr>
      </w:pPr>
    </w:p>
    <w:p w14:paraId="19CB8C30" w14:textId="77777777" w:rsidR="00B54128" w:rsidRDefault="00B54128" w:rsidP="0031733C">
      <w:pPr>
        <w:jc w:val="center"/>
        <w:rPr>
          <w:rFonts w:ascii="Times New Roman" w:eastAsia="Calibri" w:hAnsi="Times New Roman" w:cs="Times New Roman"/>
          <w:sz w:val="24"/>
          <w:szCs w:val="24"/>
        </w:rPr>
      </w:pPr>
    </w:p>
    <w:p w14:paraId="30CDC928" w14:textId="77777777" w:rsidR="00B54128" w:rsidRDefault="00B54128" w:rsidP="0031733C">
      <w:pPr>
        <w:jc w:val="center"/>
        <w:rPr>
          <w:rFonts w:ascii="Times New Roman" w:eastAsia="Calibri" w:hAnsi="Times New Roman" w:cs="Times New Roman"/>
          <w:sz w:val="24"/>
          <w:szCs w:val="24"/>
        </w:rPr>
      </w:pPr>
    </w:p>
    <w:p w14:paraId="61AAD474" w14:textId="77777777" w:rsidR="00B54128" w:rsidRDefault="00B54128" w:rsidP="0031733C">
      <w:pPr>
        <w:jc w:val="center"/>
        <w:rPr>
          <w:rFonts w:ascii="Times New Roman" w:eastAsia="Calibri" w:hAnsi="Times New Roman" w:cs="Times New Roman"/>
          <w:sz w:val="24"/>
          <w:szCs w:val="24"/>
        </w:rPr>
      </w:pPr>
    </w:p>
    <w:p w14:paraId="71A54692" w14:textId="77777777" w:rsidR="00B54128" w:rsidRDefault="00B54128" w:rsidP="0031733C">
      <w:pPr>
        <w:jc w:val="center"/>
        <w:rPr>
          <w:rFonts w:ascii="Times New Roman" w:eastAsia="Calibri" w:hAnsi="Times New Roman" w:cs="Times New Roman"/>
          <w:sz w:val="24"/>
          <w:szCs w:val="24"/>
        </w:rPr>
      </w:pPr>
    </w:p>
    <w:p w14:paraId="0D8721D5" w14:textId="77777777" w:rsidR="0031733C" w:rsidRPr="00B63DFC" w:rsidRDefault="0031733C" w:rsidP="0031733C">
      <w:pPr>
        <w:jc w:val="center"/>
        <w:rPr>
          <w:rFonts w:ascii="Times New Roman" w:hAnsi="Times New Roman" w:cs="Times New Roman"/>
          <w:b/>
          <w:sz w:val="24"/>
          <w:szCs w:val="24"/>
        </w:rPr>
      </w:pPr>
      <w:r w:rsidRPr="00B63DFC">
        <w:rPr>
          <w:rFonts w:ascii="Times New Roman" w:hAnsi="Times New Roman" w:cs="Times New Roman"/>
          <w:b/>
          <w:sz w:val="24"/>
          <w:szCs w:val="24"/>
        </w:rPr>
        <w:lastRenderedPageBreak/>
        <w:t>Obrazloženje</w:t>
      </w:r>
    </w:p>
    <w:p w14:paraId="0D8721D6" w14:textId="77777777" w:rsidR="00E169B8" w:rsidRPr="00B63DFC" w:rsidRDefault="00E169B8" w:rsidP="0031733C">
      <w:pPr>
        <w:jc w:val="both"/>
        <w:rPr>
          <w:rFonts w:ascii="Times New Roman" w:hAnsi="Times New Roman" w:cs="Times New Roman"/>
          <w:sz w:val="24"/>
          <w:szCs w:val="24"/>
        </w:rPr>
      </w:pPr>
    </w:p>
    <w:p w14:paraId="0D8721D7" w14:textId="77777777" w:rsidR="0031733C" w:rsidRPr="00B63DFC" w:rsidRDefault="0031733C" w:rsidP="0031733C">
      <w:pPr>
        <w:jc w:val="both"/>
        <w:rPr>
          <w:rFonts w:ascii="Times New Roman" w:hAnsi="Times New Roman" w:cs="Times New Roman"/>
          <w:sz w:val="24"/>
          <w:szCs w:val="24"/>
        </w:rPr>
      </w:pPr>
      <w:r w:rsidRPr="00B63DFC">
        <w:rPr>
          <w:rFonts w:ascii="Times New Roman" w:hAnsi="Times New Roman" w:cs="Times New Roman"/>
          <w:sz w:val="24"/>
          <w:szCs w:val="24"/>
        </w:rPr>
        <w:t xml:space="preserve">Dana </w:t>
      </w:r>
      <w:r w:rsidR="00EA333B" w:rsidRPr="00B63DFC">
        <w:rPr>
          <w:rFonts w:ascii="Times New Roman" w:hAnsi="Times New Roman" w:cs="Times New Roman"/>
          <w:sz w:val="24"/>
          <w:szCs w:val="24"/>
        </w:rPr>
        <w:t>14. lipnja 2018. godine</w:t>
      </w:r>
      <w:r w:rsidRPr="00B63DFC">
        <w:rPr>
          <w:rFonts w:ascii="Times New Roman" w:hAnsi="Times New Roman" w:cs="Times New Roman"/>
          <w:sz w:val="24"/>
          <w:szCs w:val="24"/>
        </w:rPr>
        <w:t xml:space="preserve"> stupio je na snagu Zakon o upravljanju državnom imovinom </w:t>
      </w:r>
      <w:r w:rsidR="00EA333B" w:rsidRPr="00B63DFC">
        <w:rPr>
          <w:rFonts w:ascii="Times New Roman" w:hAnsi="Times New Roman" w:cs="Times New Roman"/>
          <w:sz w:val="24"/>
          <w:szCs w:val="24"/>
        </w:rPr>
        <w:t>(»Narodne novine«, br. 52/18)</w:t>
      </w:r>
      <w:r w:rsidRPr="00B63DFC">
        <w:rPr>
          <w:rFonts w:ascii="Times New Roman" w:hAnsi="Times New Roman" w:cs="Times New Roman"/>
          <w:sz w:val="24"/>
          <w:szCs w:val="24"/>
        </w:rPr>
        <w:t xml:space="preserve"> (u daljnjem tekstu: Zakon), koji u čl. 31. stavku 5. navodi da će Vlada Republike Hrvatske donijeti uredbu o uvjetima za izbor i imenovanje članova nadzornih odbora i uprava pravnih osoba od posebnog interesa za Republiku Hrvatsku i načinu njihovih izbora, koja će zamijeniti Uredbu o kriterijima za provedbu postupaka izbora i imenovanja predsjednika i članova uprava trgovačkih društava i drugih pravnih osoba od strateškog i posebnog interesa za Republiku Hrvatsku (»Narodne novine«, br. 19/17)</w:t>
      </w:r>
      <w:r w:rsidR="00E2689F" w:rsidRPr="00B63DFC">
        <w:rPr>
          <w:rFonts w:ascii="Times New Roman" w:hAnsi="Times New Roman" w:cs="Times New Roman"/>
          <w:sz w:val="24"/>
          <w:szCs w:val="24"/>
        </w:rPr>
        <w:t xml:space="preserve"> (u daljnjem tekstu: Uredba)</w:t>
      </w:r>
      <w:r w:rsidRPr="00B63DFC">
        <w:rPr>
          <w:rFonts w:ascii="Times New Roman" w:hAnsi="Times New Roman" w:cs="Times New Roman"/>
          <w:sz w:val="24"/>
          <w:szCs w:val="24"/>
        </w:rPr>
        <w:t xml:space="preserve"> i </w:t>
      </w:r>
      <w:r w:rsidR="0066344E" w:rsidRPr="00B63DFC">
        <w:rPr>
          <w:rFonts w:ascii="Times New Roman" w:hAnsi="Times New Roman" w:cs="Times New Roman"/>
          <w:sz w:val="24"/>
          <w:szCs w:val="24"/>
        </w:rPr>
        <w:t>Odluku</w:t>
      </w:r>
      <w:r w:rsidRPr="00B63DFC">
        <w:rPr>
          <w:rFonts w:ascii="Times New Roman" w:hAnsi="Times New Roman" w:cs="Times New Roman"/>
          <w:sz w:val="24"/>
          <w:szCs w:val="24"/>
        </w:rPr>
        <w:t xml:space="preserve"> o uvjetima i postupku za izbor i/ili imenovanje kandidata za članove nadzornih odbora u trgovačkim društvima od strateškog i posebnog interesa za Republiku Hrvatsku (»Narodne novine«, broj 33/16</w:t>
      </w:r>
      <w:r w:rsidR="009961D7" w:rsidRPr="00B63DFC">
        <w:rPr>
          <w:rFonts w:ascii="Times New Roman" w:hAnsi="Times New Roman" w:cs="Times New Roman"/>
          <w:sz w:val="24"/>
          <w:szCs w:val="24"/>
        </w:rPr>
        <w:t xml:space="preserve">, </w:t>
      </w:r>
      <w:r w:rsidR="00A45FAB" w:rsidRPr="00B63DFC">
        <w:rPr>
          <w:rFonts w:ascii="Times New Roman" w:hAnsi="Times New Roman" w:cs="Times New Roman"/>
          <w:sz w:val="24"/>
          <w:szCs w:val="24"/>
        </w:rPr>
        <w:t>43/16 i 109/16</w:t>
      </w:r>
      <w:r w:rsidRPr="00B63DFC">
        <w:rPr>
          <w:rFonts w:ascii="Times New Roman" w:hAnsi="Times New Roman" w:cs="Times New Roman"/>
          <w:sz w:val="24"/>
          <w:szCs w:val="24"/>
        </w:rPr>
        <w:t>)</w:t>
      </w:r>
      <w:r w:rsidR="00E2689F" w:rsidRPr="00B63DFC">
        <w:rPr>
          <w:rFonts w:ascii="Times New Roman" w:hAnsi="Times New Roman" w:cs="Times New Roman"/>
          <w:sz w:val="24"/>
          <w:szCs w:val="24"/>
        </w:rPr>
        <w:t xml:space="preserve"> (u daljnjem tekstu: Odluka)</w:t>
      </w:r>
      <w:r w:rsidRPr="00B63DFC">
        <w:rPr>
          <w:rFonts w:ascii="Times New Roman" w:hAnsi="Times New Roman" w:cs="Times New Roman"/>
          <w:sz w:val="24"/>
          <w:szCs w:val="24"/>
        </w:rPr>
        <w:t>, kojima su do sada bili regulirani uvjeti i način izbora kandidata za članove uprava i nadzornih odbora u trgovačkim društvima i pravnim osobama od strateškog i posebnog interesa za Republiku Hrvatsku.</w:t>
      </w:r>
    </w:p>
    <w:p w14:paraId="0D8721D8" w14:textId="77777777" w:rsidR="0031733C" w:rsidRPr="00B63DFC" w:rsidRDefault="0031733C" w:rsidP="0031733C">
      <w:pPr>
        <w:jc w:val="both"/>
        <w:rPr>
          <w:rFonts w:ascii="Times New Roman" w:hAnsi="Times New Roman" w:cs="Times New Roman"/>
          <w:sz w:val="24"/>
          <w:szCs w:val="24"/>
        </w:rPr>
      </w:pPr>
    </w:p>
    <w:p w14:paraId="0D8721D9" w14:textId="77777777" w:rsidR="007B7E5B" w:rsidRPr="00B63DFC" w:rsidRDefault="0031733C" w:rsidP="0031733C">
      <w:pPr>
        <w:jc w:val="both"/>
        <w:rPr>
          <w:rFonts w:ascii="Times New Roman" w:hAnsi="Times New Roman" w:cs="Times New Roman"/>
          <w:sz w:val="24"/>
          <w:szCs w:val="24"/>
        </w:rPr>
      </w:pPr>
      <w:r w:rsidRPr="00B63DFC">
        <w:rPr>
          <w:rFonts w:ascii="Times New Roman" w:hAnsi="Times New Roman" w:cs="Times New Roman"/>
          <w:sz w:val="24"/>
          <w:szCs w:val="24"/>
        </w:rPr>
        <w:t xml:space="preserve">Obzirom da Zakon u članku 31. stavku 2. i stavku 3. navodi da odluku o izboru kandidata za </w:t>
      </w:r>
      <w:r w:rsidR="00E2689F" w:rsidRPr="00B63DFC">
        <w:rPr>
          <w:rFonts w:ascii="Times New Roman" w:hAnsi="Times New Roman" w:cs="Times New Roman"/>
          <w:sz w:val="24"/>
          <w:szCs w:val="24"/>
        </w:rPr>
        <w:t>člana nadzornog odbora, odnosno predsjednika i člana</w:t>
      </w:r>
      <w:r w:rsidRPr="00B63DFC">
        <w:rPr>
          <w:rFonts w:ascii="Times New Roman" w:hAnsi="Times New Roman" w:cs="Times New Roman"/>
          <w:sz w:val="24"/>
          <w:szCs w:val="24"/>
        </w:rPr>
        <w:t xml:space="preserve"> uprave pravne osobe posebnog interesa za Republiku Hrvatsku donosi Vlada Republike Hrvatske na prijedlog ministarstva u čijoj nadležnosti su djelatnosti kojima se pretežito bavi pravna osoba od posebnog interesa za Republiku Hrvatsku, bilo je nužno uskladiti Uredbu sa Zakonom</w:t>
      </w:r>
      <w:r w:rsidR="00E2689F" w:rsidRPr="00B63DFC">
        <w:rPr>
          <w:rFonts w:ascii="Times New Roman" w:hAnsi="Times New Roman" w:cs="Times New Roman"/>
          <w:sz w:val="24"/>
          <w:szCs w:val="24"/>
        </w:rPr>
        <w:t xml:space="preserve"> i</w:t>
      </w:r>
      <w:r w:rsidRPr="00B63DFC">
        <w:rPr>
          <w:rFonts w:ascii="Times New Roman" w:hAnsi="Times New Roman" w:cs="Times New Roman"/>
          <w:sz w:val="24"/>
          <w:szCs w:val="24"/>
        </w:rPr>
        <w:t xml:space="preserve"> </w:t>
      </w:r>
      <w:r w:rsidR="007B7E5B" w:rsidRPr="00B63DFC">
        <w:rPr>
          <w:rFonts w:ascii="Times New Roman" w:hAnsi="Times New Roman" w:cs="Times New Roman"/>
          <w:sz w:val="24"/>
          <w:szCs w:val="24"/>
        </w:rPr>
        <w:t>provedbu</w:t>
      </w:r>
      <w:r w:rsidRPr="00B63DFC">
        <w:rPr>
          <w:rFonts w:ascii="Times New Roman" w:hAnsi="Times New Roman" w:cs="Times New Roman"/>
          <w:sz w:val="24"/>
          <w:szCs w:val="24"/>
        </w:rPr>
        <w:t xml:space="preserve"> postupka izbora kandidata </w:t>
      </w:r>
      <w:r w:rsidR="007B7E5B" w:rsidRPr="00B63DFC">
        <w:rPr>
          <w:rFonts w:ascii="Times New Roman" w:hAnsi="Times New Roman" w:cs="Times New Roman"/>
          <w:sz w:val="24"/>
          <w:szCs w:val="24"/>
        </w:rPr>
        <w:t>prebaciti sa Ministarstva državne imovine na</w:t>
      </w:r>
      <w:r w:rsidR="007B7E5B" w:rsidRPr="00B63DFC">
        <w:t xml:space="preserve"> </w:t>
      </w:r>
      <w:r w:rsidR="007B7E5B" w:rsidRPr="00B63DFC">
        <w:rPr>
          <w:rFonts w:ascii="Times New Roman" w:hAnsi="Times New Roman" w:cs="Times New Roman"/>
          <w:sz w:val="24"/>
          <w:szCs w:val="24"/>
        </w:rPr>
        <w:t>ministarstva u čijoj nadležnosti su djelatnosti kojima se pretežito bavi pravna osoba od posebnog interesa za Republiku Hrvatsku.</w:t>
      </w:r>
    </w:p>
    <w:p w14:paraId="0D8721DA" w14:textId="77777777" w:rsidR="007B7E5B" w:rsidRPr="00B63DFC" w:rsidRDefault="007B7E5B" w:rsidP="0031733C">
      <w:pPr>
        <w:jc w:val="both"/>
        <w:rPr>
          <w:rFonts w:ascii="Times New Roman" w:hAnsi="Times New Roman" w:cs="Times New Roman"/>
          <w:sz w:val="24"/>
          <w:szCs w:val="24"/>
        </w:rPr>
      </w:pPr>
    </w:p>
    <w:p w14:paraId="0D8721DB" w14:textId="77777777" w:rsidR="007B7E5B" w:rsidRPr="00B63DFC" w:rsidRDefault="007B7E5B" w:rsidP="0031733C">
      <w:pPr>
        <w:jc w:val="both"/>
        <w:rPr>
          <w:rFonts w:ascii="Times New Roman" w:hAnsi="Times New Roman" w:cs="Times New Roman"/>
          <w:sz w:val="24"/>
          <w:szCs w:val="24"/>
        </w:rPr>
      </w:pPr>
      <w:r w:rsidRPr="00B63DFC">
        <w:rPr>
          <w:rFonts w:ascii="Times New Roman" w:hAnsi="Times New Roman" w:cs="Times New Roman"/>
          <w:sz w:val="24"/>
          <w:szCs w:val="24"/>
        </w:rPr>
        <w:t>Sukladno članku 31. stavku 4. Zakona, u predloženoj uredbi predsjednika uprave ili člana uprave pravne osobe od posebnog interesa za Republiku Hrvatsku bira se javnim natječajem.</w:t>
      </w:r>
    </w:p>
    <w:p w14:paraId="0D8721DC" w14:textId="77777777" w:rsidR="0031733C" w:rsidRPr="00B63DFC" w:rsidRDefault="0031733C" w:rsidP="0031733C">
      <w:pPr>
        <w:jc w:val="both"/>
        <w:rPr>
          <w:rFonts w:ascii="Times New Roman" w:hAnsi="Times New Roman" w:cs="Times New Roman"/>
          <w:sz w:val="24"/>
          <w:szCs w:val="24"/>
        </w:rPr>
      </w:pPr>
    </w:p>
    <w:p w14:paraId="0D8721DD" w14:textId="77777777" w:rsidR="00D8740A" w:rsidRPr="00B63DFC" w:rsidRDefault="0031733C" w:rsidP="0031733C">
      <w:pPr>
        <w:jc w:val="both"/>
        <w:rPr>
          <w:rFonts w:ascii="Times New Roman" w:hAnsi="Times New Roman" w:cs="Times New Roman"/>
          <w:sz w:val="24"/>
          <w:szCs w:val="24"/>
        </w:rPr>
      </w:pPr>
      <w:r w:rsidRPr="00B63DFC">
        <w:rPr>
          <w:rFonts w:ascii="Times New Roman" w:hAnsi="Times New Roman" w:cs="Times New Roman"/>
          <w:sz w:val="24"/>
          <w:szCs w:val="24"/>
        </w:rPr>
        <w:t>U Uredbi određenu ulogu u postupku izbora kandidata imalo je i Povjerenstvo Vlade Republike Hrvatske za upravljanje strateškim trgovačkim društvima</w:t>
      </w:r>
      <w:r w:rsidR="00D8740A" w:rsidRPr="00B63DFC">
        <w:rPr>
          <w:rFonts w:ascii="Times New Roman" w:hAnsi="Times New Roman" w:cs="Times New Roman"/>
          <w:sz w:val="24"/>
          <w:szCs w:val="24"/>
        </w:rPr>
        <w:t xml:space="preserve"> (u daljnjem tekstu: Povjerenstvo)</w:t>
      </w:r>
      <w:r w:rsidRPr="00B63DFC">
        <w:rPr>
          <w:rFonts w:ascii="Times New Roman" w:hAnsi="Times New Roman" w:cs="Times New Roman"/>
          <w:sz w:val="24"/>
          <w:szCs w:val="24"/>
        </w:rPr>
        <w:t xml:space="preserve">, a koje je stupanjem na snagu Zakona prestalo postojati, </w:t>
      </w:r>
      <w:r w:rsidR="00BF2A8E" w:rsidRPr="00B63DFC">
        <w:rPr>
          <w:rFonts w:ascii="Times New Roman" w:hAnsi="Times New Roman" w:cs="Times New Roman"/>
          <w:sz w:val="24"/>
          <w:szCs w:val="24"/>
        </w:rPr>
        <w:t>slijedom čega je trebalo</w:t>
      </w:r>
      <w:r w:rsidRPr="00B63DFC">
        <w:rPr>
          <w:rFonts w:ascii="Times New Roman" w:hAnsi="Times New Roman" w:cs="Times New Roman"/>
          <w:sz w:val="24"/>
          <w:szCs w:val="24"/>
        </w:rPr>
        <w:t xml:space="preserve"> </w:t>
      </w:r>
      <w:r w:rsidR="00E774A0" w:rsidRPr="00B63DFC">
        <w:rPr>
          <w:rFonts w:ascii="Times New Roman" w:hAnsi="Times New Roman" w:cs="Times New Roman"/>
          <w:sz w:val="24"/>
          <w:szCs w:val="24"/>
        </w:rPr>
        <w:t xml:space="preserve">novu </w:t>
      </w:r>
      <w:r w:rsidRPr="00B63DFC">
        <w:rPr>
          <w:rFonts w:ascii="Times New Roman" w:hAnsi="Times New Roman" w:cs="Times New Roman"/>
          <w:sz w:val="24"/>
          <w:szCs w:val="24"/>
        </w:rPr>
        <w:t xml:space="preserve">uredbu uskladiti sa </w:t>
      </w:r>
      <w:r w:rsidR="00543B9F" w:rsidRPr="00B63DFC">
        <w:rPr>
          <w:rFonts w:ascii="Times New Roman" w:hAnsi="Times New Roman" w:cs="Times New Roman"/>
          <w:sz w:val="24"/>
          <w:szCs w:val="24"/>
        </w:rPr>
        <w:t>Zakonom</w:t>
      </w:r>
      <w:r w:rsidRPr="00B63DFC">
        <w:rPr>
          <w:rFonts w:ascii="Times New Roman" w:hAnsi="Times New Roman" w:cs="Times New Roman"/>
          <w:sz w:val="24"/>
          <w:szCs w:val="24"/>
        </w:rPr>
        <w:t xml:space="preserve"> i izostaviti Povjerenstvo iz postupka izbora kandidata.</w:t>
      </w:r>
      <w:r w:rsidR="00E774A0" w:rsidRPr="00B63DFC">
        <w:rPr>
          <w:rFonts w:ascii="Times New Roman" w:hAnsi="Times New Roman" w:cs="Times New Roman"/>
          <w:sz w:val="24"/>
          <w:szCs w:val="24"/>
        </w:rPr>
        <w:t xml:space="preserve"> </w:t>
      </w:r>
    </w:p>
    <w:p w14:paraId="0D8721DE" w14:textId="77777777" w:rsidR="00D8740A" w:rsidRPr="00B63DFC" w:rsidRDefault="00D8740A" w:rsidP="0031733C">
      <w:pPr>
        <w:jc w:val="both"/>
        <w:rPr>
          <w:rFonts w:ascii="Times New Roman" w:hAnsi="Times New Roman" w:cs="Times New Roman"/>
          <w:sz w:val="24"/>
          <w:szCs w:val="24"/>
        </w:rPr>
      </w:pPr>
    </w:p>
    <w:p w14:paraId="0D8721DF" w14:textId="77777777" w:rsidR="00075B49" w:rsidRDefault="00E52964" w:rsidP="0031733C">
      <w:pPr>
        <w:jc w:val="both"/>
        <w:rPr>
          <w:rFonts w:ascii="Times New Roman" w:hAnsi="Times New Roman" w:cs="Times New Roman"/>
          <w:sz w:val="24"/>
          <w:szCs w:val="24"/>
        </w:rPr>
      </w:pPr>
      <w:r w:rsidRPr="00E52964">
        <w:rPr>
          <w:rFonts w:ascii="Times New Roman" w:hAnsi="Times New Roman" w:cs="Times New Roman"/>
          <w:sz w:val="24"/>
          <w:szCs w:val="24"/>
        </w:rPr>
        <w:t xml:space="preserve">Postupci izbora i/ili imenovanja kandidata za članove nadzornih odbora pravnih osoba od posebnog interesa za Republiku Hrvatsku, započeti prije stupanja na snagu </w:t>
      </w:r>
      <w:r>
        <w:rPr>
          <w:rFonts w:ascii="Times New Roman" w:hAnsi="Times New Roman" w:cs="Times New Roman"/>
          <w:sz w:val="24"/>
          <w:szCs w:val="24"/>
        </w:rPr>
        <w:t>predložene uredbe</w:t>
      </w:r>
      <w:r w:rsidRPr="00E52964">
        <w:rPr>
          <w:rFonts w:ascii="Times New Roman" w:hAnsi="Times New Roman" w:cs="Times New Roman"/>
          <w:sz w:val="24"/>
          <w:szCs w:val="24"/>
        </w:rPr>
        <w:t>, završit će se sukladno odredbama Odluke o uvjetima i postupku za izbor i/ili imenovanje kandidata za članove nadzornih odbora u trgovačkim društvima od strateškog i posebnog interesa za Republiku Hrvatsku (»Narodne novine«, broj 33/16, 43/16 i 109/16).</w:t>
      </w:r>
    </w:p>
    <w:p w14:paraId="0D8721E0" w14:textId="77777777" w:rsidR="00E52964" w:rsidRPr="00B63DFC" w:rsidRDefault="00E52964" w:rsidP="0031733C">
      <w:pPr>
        <w:jc w:val="both"/>
        <w:rPr>
          <w:rFonts w:ascii="Times New Roman" w:hAnsi="Times New Roman" w:cs="Times New Roman"/>
          <w:sz w:val="24"/>
          <w:szCs w:val="24"/>
        </w:rPr>
      </w:pPr>
    </w:p>
    <w:p w14:paraId="0D8721E1" w14:textId="77777777" w:rsidR="00127D36" w:rsidRDefault="00E52964" w:rsidP="0031733C">
      <w:pPr>
        <w:jc w:val="both"/>
        <w:rPr>
          <w:rFonts w:ascii="Times New Roman" w:hAnsi="Times New Roman" w:cs="Times New Roman"/>
          <w:sz w:val="24"/>
          <w:szCs w:val="24"/>
        </w:rPr>
      </w:pPr>
      <w:r w:rsidRPr="00E52964">
        <w:rPr>
          <w:rFonts w:ascii="Times New Roman" w:hAnsi="Times New Roman" w:cs="Times New Roman"/>
          <w:sz w:val="24"/>
          <w:szCs w:val="24"/>
        </w:rPr>
        <w:t xml:space="preserve">Postupci izbora imenovanja kandidata za članove uprava pravnih osoba od posebnog interesa za Republiku Hrvatsku, započeti prije stupanja na snagu </w:t>
      </w:r>
      <w:r>
        <w:rPr>
          <w:rFonts w:ascii="Times New Roman" w:hAnsi="Times New Roman" w:cs="Times New Roman"/>
          <w:sz w:val="24"/>
          <w:szCs w:val="24"/>
        </w:rPr>
        <w:t>predložene uredbe</w:t>
      </w:r>
      <w:r w:rsidRPr="00E52964">
        <w:rPr>
          <w:rFonts w:ascii="Times New Roman" w:hAnsi="Times New Roman" w:cs="Times New Roman"/>
          <w:sz w:val="24"/>
          <w:szCs w:val="24"/>
        </w:rPr>
        <w:t>, završit</w:t>
      </w:r>
      <w:r>
        <w:rPr>
          <w:rFonts w:ascii="Times New Roman" w:hAnsi="Times New Roman" w:cs="Times New Roman"/>
          <w:sz w:val="24"/>
          <w:szCs w:val="24"/>
        </w:rPr>
        <w:t xml:space="preserve"> će se sukladno odredbama Uredbe</w:t>
      </w:r>
      <w:r w:rsidRPr="00E52964">
        <w:rPr>
          <w:rFonts w:ascii="Times New Roman" w:hAnsi="Times New Roman" w:cs="Times New Roman"/>
          <w:sz w:val="24"/>
          <w:szCs w:val="24"/>
        </w:rPr>
        <w:t xml:space="preserve"> o kriterijima za provedbu postupaka izbora i imenovanja predsjednika i članova uprava trgovačkih društava i drugih pravnih osoba od strateškog i posebnog interesa za Republiku Hrvatsku (»Narodne novine«, br. 19/17).</w:t>
      </w:r>
    </w:p>
    <w:p w14:paraId="0D8721E2" w14:textId="77777777" w:rsidR="00BF2A8E" w:rsidRPr="00B63DFC" w:rsidRDefault="00BF2A8E" w:rsidP="0031733C">
      <w:pPr>
        <w:jc w:val="both"/>
        <w:rPr>
          <w:rFonts w:ascii="Times New Roman" w:hAnsi="Times New Roman" w:cs="Times New Roman"/>
          <w:sz w:val="24"/>
          <w:szCs w:val="24"/>
        </w:rPr>
      </w:pPr>
    </w:p>
    <w:p w14:paraId="0D8721E3" w14:textId="719CE0A6" w:rsidR="00BF2A8E" w:rsidRPr="00B63DFC" w:rsidRDefault="00610F66" w:rsidP="0031733C">
      <w:pPr>
        <w:jc w:val="both"/>
        <w:rPr>
          <w:rFonts w:ascii="Times New Roman" w:hAnsi="Times New Roman" w:cs="Times New Roman"/>
          <w:sz w:val="24"/>
          <w:szCs w:val="24"/>
        </w:rPr>
      </w:pPr>
      <w:r>
        <w:rPr>
          <w:rFonts w:ascii="Times New Roman" w:hAnsi="Times New Roman" w:cs="Times New Roman"/>
          <w:sz w:val="24"/>
          <w:szCs w:val="24"/>
        </w:rPr>
        <w:t xml:space="preserve">Obzirom da je </w:t>
      </w:r>
      <w:r w:rsidR="001F0AAB">
        <w:rPr>
          <w:rFonts w:ascii="Times New Roman" w:hAnsi="Times New Roman" w:cs="Times New Roman"/>
          <w:sz w:val="24"/>
          <w:szCs w:val="24"/>
        </w:rPr>
        <w:t xml:space="preserve">2. kolovoza 2018. </w:t>
      </w:r>
      <w:r w:rsidR="00BF2A8E" w:rsidRPr="00B63DFC">
        <w:rPr>
          <w:rFonts w:ascii="Times New Roman" w:hAnsi="Times New Roman" w:cs="Times New Roman"/>
          <w:sz w:val="24"/>
          <w:szCs w:val="24"/>
        </w:rPr>
        <w:t xml:space="preserve">stupila na snagu </w:t>
      </w:r>
      <w:r w:rsidR="00BF2A8E" w:rsidRPr="001F0AAB">
        <w:rPr>
          <w:rFonts w:ascii="Times New Roman" w:hAnsi="Times New Roman" w:cs="Times New Roman"/>
          <w:sz w:val="24"/>
          <w:szCs w:val="24"/>
        </w:rPr>
        <w:t xml:space="preserve">Odluka o pravnim osobama od posebnog </w:t>
      </w:r>
      <w:r w:rsidR="001F0AAB">
        <w:rPr>
          <w:rFonts w:ascii="Times New Roman" w:hAnsi="Times New Roman" w:cs="Times New Roman"/>
          <w:sz w:val="24"/>
          <w:szCs w:val="24"/>
        </w:rPr>
        <w:t xml:space="preserve">interesa za Republiku Hrvatsku </w:t>
      </w:r>
      <w:r w:rsidR="001F0AAB" w:rsidRPr="001F0AAB">
        <w:rPr>
          <w:rFonts w:ascii="Times New Roman" w:hAnsi="Times New Roman" w:cs="Times New Roman"/>
          <w:sz w:val="24"/>
          <w:szCs w:val="24"/>
        </w:rPr>
        <w:t xml:space="preserve">(»Narodne novine«, br. </w:t>
      </w:r>
      <w:r w:rsidR="001F0AAB">
        <w:rPr>
          <w:rFonts w:ascii="Times New Roman" w:hAnsi="Times New Roman" w:cs="Times New Roman"/>
          <w:sz w:val="24"/>
          <w:szCs w:val="24"/>
        </w:rPr>
        <w:t>71/18</w:t>
      </w:r>
      <w:r w:rsidR="001F0AAB" w:rsidRPr="001F0AAB">
        <w:rPr>
          <w:rFonts w:ascii="Times New Roman" w:hAnsi="Times New Roman" w:cs="Times New Roman"/>
          <w:sz w:val="24"/>
          <w:szCs w:val="24"/>
        </w:rPr>
        <w:t>).</w:t>
      </w:r>
      <w:r w:rsidR="00BF2A8E" w:rsidRPr="001F0AAB">
        <w:rPr>
          <w:rFonts w:ascii="Times New Roman" w:hAnsi="Times New Roman" w:cs="Times New Roman"/>
          <w:sz w:val="24"/>
          <w:szCs w:val="24"/>
        </w:rPr>
        <w:t>)</w:t>
      </w:r>
      <w:r w:rsidR="00BF2A8E" w:rsidRPr="00B63DFC">
        <w:rPr>
          <w:rFonts w:ascii="Times New Roman" w:hAnsi="Times New Roman" w:cs="Times New Roman"/>
          <w:sz w:val="24"/>
          <w:szCs w:val="24"/>
        </w:rPr>
        <w:t xml:space="preserve">, sukladno kojoj više ne postoji terminologija „trgovačka društva i pravne osobe od strateškog i posebnog interesa </w:t>
      </w:r>
      <w:r w:rsidR="00BF2A8E" w:rsidRPr="00B63DFC">
        <w:rPr>
          <w:rFonts w:ascii="Times New Roman" w:hAnsi="Times New Roman" w:cs="Times New Roman"/>
          <w:sz w:val="24"/>
          <w:szCs w:val="24"/>
        </w:rPr>
        <w:lastRenderedPageBreak/>
        <w:t>za Republiku Hrvatsku“, u novoj uredbi koristi se isključivo terminologija „pravne osobe od posebnog interesa za Republiku Hrvatsku“.</w:t>
      </w:r>
    </w:p>
    <w:p w14:paraId="0D8721E4" w14:textId="77777777" w:rsidR="00075B49" w:rsidRPr="00B63DFC" w:rsidRDefault="00075B49" w:rsidP="0031733C">
      <w:pPr>
        <w:jc w:val="both"/>
        <w:rPr>
          <w:rFonts w:ascii="Times New Roman" w:hAnsi="Times New Roman" w:cs="Times New Roman"/>
          <w:sz w:val="24"/>
          <w:szCs w:val="24"/>
        </w:rPr>
      </w:pPr>
    </w:p>
    <w:p w14:paraId="0D8721E5" w14:textId="77777777" w:rsidR="0031733C" w:rsidRPr="00B63DFC" w:rsidRDefault="0031733C" w:rsidP="0031733C">
      <w:pPr>
        <w:jc w:val="both"/>
        <w:rPr>
          <w:rFonts w:ascii="Times New Roman" w:hAnsi="Times New Roman" w:cs="Times New Roman"/>
          <w:sz w:val="24"/>
          <w:szCs w:val="24"/>
        </w:rPr>
      </w:pPr>
      <w:r w:rsidRPr="00B63DFC">
        <w:rPr>
          <w:rFonts w:ascii="Times New Roman" w:hAnsi="Times New Roman" w:cs="Times New Roman"/>
          <w:sz w:val="24"/>
          <w:szCs w:val="24"/>
        </w:rPr>
        <w:t xml:space="preserve">Uvjeti koje kandidati trebaju zadovoljiti prilikom postupka </w:t>
      </w:r>
      <w:r w:rsidR="00075B49" w:rsidRPr="00B63DFC">
        <w:rPr>
          <w:rFonts w:ascii="Times New Roman" w:hAnsi="Times New Roman" w:cs="Times New Roman"/>
          <w:sz w:val="24"/>
          <w:szCs w:val="24"/>
        </w:rPr>
        <w:t>izbora člana nadzornog odbora, odnosno člana uprave</w:t>
      </w:r>
      <w:r w:rsidRPr="00B63DFC">
        <w:rPr>
          <w:rFonts w:ascii="Times New Roman" w:hAnsi="Times New Roman" w:cs="Times New Roman"/>
          <w:sz w:val="24"/>
          <w:szCs w:val="24"/>
        </w:rPr>
        <w:t xml:space="preserve"> </w:t>
      </w:r>
      <w:r w:rsidR="00497383">
        <w:rPr>
          <w:rFonts w:ascii="Times New Roman" w:hAnsi="Times New Roman" w:cs="Times New Roman"/>
          <w:sz w:val="24"/>
          <w:szCs w:val="24"/>
        </w:rPr>
        <w:t>minimalno su se</w:t>
      </w:r>
      <w:r w:rsidRPr="00B63DFC">
        <w:rPr>
          <w:rFonts w:ascii="Times New Roman" w:hAnsi="Times New Roman" w:cs="Times New Roman"/>
          <w:sz w:val="24"/>
          <w:szCs w:val="24"/>
        </w:rPr>
        <w:t xml:space="preserve"> mijenjali u odnosu na </w:t>
      </w:r>
      <w:r w:rsidR="00075B49" w:rsidRPr="00B63DFC">
        <w:rPr>
          <w:rFonts w:ascii="Times New Roman" w:hAnsi="Times New Roman" w:cs="Times New Roman"/>
          <w:sz w:val="24"/>
          <w:szCs w:val="24"/>
        </w:rPr>
        <w:t>Uredbu i Odluku</w:t>
      </w:r>
      <w:r w:rsidRPr="00B63DFC">
        <w:rPr>
          <w:rFonts w:ascii="Times New Roman" w:hAnsi="Times New Roman" w:cs="Times New Roman"/>
          <w:sz w:val="24"/>
          <w:szCs w:val="24"/>
        </w:rPr>
        <w:t>, čime su zadržani visoki kriteriji koje kandidati za članove</w:t>
      </w:r>
      <w:r w:rsidR="00075B49" w:rsidRPr="00B63DFC">
        <w:rPr>
          <w:rFonts w:ascii="Times New Roman" w:hAnsi="Times New Roman" w:cs="Times New Roman"/>
          <w:sz w:val="24"/>
          <w:szCs w:val="24"/>
        </w:rPr>
        <w:t xml:space="preserve"> nadzornih odbora i uprava</w:t>
      </w:r>
      <w:r w:rsidRPr="00B63DFC">
        <w:rPr>
          <w:rFonts w:ascii="Times New Roman" w:hAnsi="Times New Roman" w:cs="Times New Roman"/>
          <w:sz w:val="24"/>
          <w:szCs w:val="24"/>
        </w:rPr>
        <w:t xml:space="preserve"> moraju zadovoljiti.</w:t>
      </w:r>
    </w:p>
    <w:p w14:paraId="0D8721E6" w14:textId="77777777" w:rsidR="0031733C" w:rsidRPr="00B63DFC" w:rsidRDefault="0031733C" w:rsidP="0031733C">
      <w:pPr>
        <w:jc w:val="both"/>
        <w:rPr>
          <w:rFonts w:ascii="Times New Roman" w:hAnsi="Times New Roman" w:cs="Times New Roman"/>
          <w:sz w:val="24"/>
          <w:szCs w:val="24"/>
        </w:rPr>
      </w:pPr>
    </w:p>
    <w:p w14:paraId="0D8721E7" w14:textId="77777777" w:rsidR="00F248E8" w:rsidRPr="00B63DFC" w:rsidRDefault="0031733C" w:rsidP="0031733C">
      <w:pPr>
        <w:jc w:val="both"/>
        <w:rPr>
          <w:rFonts w:ascii="Times New Roman" w:hAnsi="Times New Roman" w:cs="Times New Roman"/>
          <w:sz w:val="24"/>
          <w:szCs w:val="24"/>
        </w:rPr>
      </w:pPr>
      <w:r w:rsidRPr="00B63DFC">
        <w:rPr>
          <w:rFonts w:ascii="Times New Roman" w:hAnsi="Times New Roman" w:cs="Times New Roman"/>
          <w:sz w:val="24"/>
          <w:szCs w:val="24"/>
        </w:rPr>
        <w:t>Postupak izbora kandidata je također ostao isti</w:t>
      </w:r>
      <w:r w:rsidR="00F248E8" w:rsidRPr="00B63DFC">
        <w:rPr>
          <w:rFonts w:ascii="Times New Roman" w:hAnsi="Times New Roman" w:cs="Times New Roman"/>
          <w:sz w:val="24"/>
          <w:szCs w:val="24"/>
        </w:rPr>
        <w:t>,</w:t>
      </w:r>
      <w:r w:rsidRPr="00B63DFC">
        <w:rPr>
          <w:rFonts w:ascii="Times New Roman" w:hAnsi="Times New Roman" w:cs="Times New Roman"/>
          <w:sz w:val="24"/>
          <w:szCs w:val="24"/>
        </w:rPr>
        <w:t xml:space="preserve"> čime je zadržan postupak</w:t>
      </w:r>
      <w:r w:rsidR="00F248E8" w:rsidRPr="00B63DFC">
        <w:rPr>
          <w:rFonts w:ascii="Times New Roman" w:hAnsi="Times New Roman" w:cs="Times New Roman"/>
          <w:sz w:val="24"/>
          <w:szCs w:val="24"/>
        </w:rPr>
        <w:t xml:space="preserve"> koji</w:t>
      </w:r>
      <w:r w:rsidRPr="00B63DFC">
        <w:rPr>
          <w:rFonts w:ascii="Times New Roman" w:hAnsi="Times New Roman" w:cs="Times New Roman"/>
          <w:sz w:val="24"/>
          <w:szCs w:val="24"/>
        </w:rPr>
        <w:t xml:space="preserve"> </w:t>
      </w:r>
      <w:r w:rsidR="00F248E8" w:rsidRPr="00B63DFC">
        <w:rPr>
          <w:rFonts w:ascii="Times New Roman" w:hAnsi="Times New Roman" w:cs="Times New Roman"/>
          <w:sz w:val="24"/>
          <w:szCs w:val="24"/>
        </w:rPr>
        <w:t>treba</w:t>
      </w:r>
      <w:r w:rsidRPr="00B63DFC">
        <w:rPr>
          <w:rFonts w:ascii="Times New Roman" w:hAnsi="Times New Roman" w:cs="Times New Roman"/>
          <w:sz w:val="24"/>
          <w:szCs w:val="24"/>
        </w:rPr>
        <w:t xml:space="preserve"> dovesti do izbora najboljeg kandidata, a izmijenjen je utoliko što,</w:t>
      </w:r>
      <w:r w:rsidR="00F248E8" w:rsidRPr="00B63DFC">
        <w:rPr>
          <w:rFonts w:ascii="Times New Roman" w:hAnsi="Times New Roman" w:cs="Times New Roman"/>
          <w:sz w:val="24"/>
          <w:szCs w:val="24"/>
        </w:rPr>
        <w:t xml:space="preserve"> sukladno članku 31. stavku 2. i stavku 3. Z</w:t>
      </w:r>
      <w:r w:rsidRPr="00B63DFC">
        <w:rPr>
          <w:rFonts w:ascii="Times New Roman" w:hAnsi="Times New Roman" w:cs="Times New Roman"/>
          <w:sz w:val="24"/>
          <w:szCs w:val="24"/>
        </w:rPr>
        <w:t xml:space="preserve">akona, </w:t>
      </w:r>
      <w:r w:rsidR="00F248E8" w:rsidRPr="00B63DFC">
        <w:rPr>
          <w:rFonts w:ascii="Times New Roman" w:hAnsi="Times New Roman" w:cs="Times New Roman"/>
          <w:sz w:val="24"/>
          <w:szCs w:val="24"/>
        </w:rPr>
        <w:t xml:space="preserve">postupak izbora kandidata i prijedlog kandidata Vladi Republike Hrvatske obavlja ministarstvo u čijoj nadležnosti su djelatnosti kojima se pretežito bavi pravna osoba od posebnog interesa za Republiku Hrvatsku, umjesto dosadašnjih Ministarstva državne imovine i Povjerenstva za upravljanje </w:t>
      </w:r>
      <w:r w:rsidR="009C3A4D" w:rsidRPr="00B63DFC">
        <w:rPr>
          <w:rFonts w:ascii="Times New Roman" w:hAnsi="Times New Roman" w:cs="Times New Roman"/>
          <w:sz w:val="24"/>
          <w:szCs w:val="24"/>
        </w:rPr>
        <w:t>strateškim trgovačkim društvima.</w:t>
      </w:r>
    </w:p>
    <w:p w14:paraId="0D8721E8" w14:textId="77777777" w:rsidR="00F248E8" w:rsidRPr="00B63DFC" w:rsidRDefault="00F248E8" w:rsidP="0031733C">
      <w:pPr>
        <w:jc w:val="both"/>
        <w:rPr>
          <w:rFonts w:ascii="Times New Roman" w:hAnsi="Times New Roman" w:cs="Times New Roman"/>
          <w:sz w:val="24"/>
          <w:szCs w:val="24"/>
        </w:rPr>
      </w:pPr>
    </w:p>
    <w:p w14:paraId="0D8721E9" w14:textId="77777777" w:rsidR="00615322" w:rsidRPr="00B63DFC" w:rsidRDefault="00615322" w:rsidP="00615322">
      <w:pPr>
        <w:spacing w:before="60" w:after="60" w:line="276" w:lineRule="auto"/>
        <w:rPr>
          <w:rFonts w:ascii="Times New Roman" w:hAnsi="Times New Roman" w:cs="Times New Roman"/>
          <w:sz w:val="24"/>
          <w:szCs w:val="24"/>
        </w:rPr>
      </w:pPr>
    </w:p>
    <w:p w14:paraId="0D8721EA" w14:textId="77777777" w:rsidR="00615322" w:rsidRPr="00B63DFC" w:rsidRDefault="00615322" w:rsidP="00615322">
      <w:pPr>
        <w:spacing w:before="60" w:after="60" w:line="276" w:lineRule="auto"/>
        <w:rPr>
          <w:rFonts w:ascii="Times New Roman" w:hAnsi="Times New Roman" w:cs="Times New Roman"/>
          <w:sz w:val="24"/>
          <w:szCs w:val="24"/>
        </w:rPr>
      </w:pPr>
    </w:p>
    <w:p w14:paraId="0D8721EB" w14:textId="77777777" w:rsidR="00615322" w:rsidRPr="00B63DFC" w:rsidRDefault="00615322" w:rsidP="00615322">
      <w:pPr>
        <w:spacing w:before="60" w:after="60" w:line="276" w:lineRule="auto"/>
        <w:rPr>
          <w:rFonts w:ascii="Times New Roman" w:hAnsi="Times New Roman" w:cs="Times New Roman"/>
          <w:sz w:val="24"/>
          <w:szCs w:val="24"/>
        </w:rPr>
      </w:pPr>
    </w:p>
    <w:p w14:paraId="0D8721EC" w14:textId="77777777" w:rsidR="00615322" w:rsidRPr="00B63DFC" w:rsidRDefault="00615322" w:rsidP="00615322">
      <w:pPr>
        <w:spacing w:before="60" w:after="60" w:line="276" w:lineRule="auto"/>
        <w:rPr>
          <w:rFonts w:ascii="Times New Roman" w:hAnsi="Times New Roman" w:cs="Times New Roman"/>
          <w:sz w:val="24"/>
          <w:szCs w:val="24"/>
        </w:rPr>
      </w:pPr>
    </w:p>
    <w:p w14:paraId="0D8721ED" w14:textId="77777777" w:rsidR="00615322" w:rsidRPr="00B63DFC" w:rsidRDefault="00615322" w:rsidP="00615322">
      <w:pPr>
        <w:spacing w:before="60" w:after="60" w:line="276" w:lineRule="auto"/>
        <w:rPr>
          <w:rFonts w:ascii="Times New Roman" w:hAnsi="Times New Roman" w:cs="Times New Roman"/>
          <w:sz w:val="24"/>
          <w:szCs w:val="24"/>
        </w:rPr>
      </w:pPr>
    </w:p>
    <w:p w14:paraId="0D8721EE" w14:textId="77777777" w:rsidR="00615322" w:rsidRPr="00B63DFC" w:rsidRDefault="00615322" w:rsidP="00615322">
      <w:pPr>
        <w:spacing w:before="60" w:after="60" w:line="276" w:lineRule="auto"/>
        <w:rPr>
          <w:rFonts w:ascii="Times New Roman" w:hAnsi="Times New Roman" w:cs="Times New Roman"/>
          <w:sz w:val="24"/>
          <w:szCs w:val="24"/>
        </w:rPr>
      </w:pPr>
    </w:p>
    <w:p w14:paraId="0D8721EF" w14:textId="77777777" w:rsidR="00615322" w:rsidRPr="00B63DFC" w:rsidRDefault="00615322" w:rsidP="00615322">
      <w:pPr>
        <w:spacing w:before="60" w:after="60" w:line="276" w:lineRule="auto"/>
        <w:rPr>
          <w:rFonts w:ascii="Times New Roman" w:hAnsi="Times New Roman" w:cs="Times New Roman"/>
          <w:sz w:val="24"/>
          <w:szCs w:val="24"/>
        </w:rPr>
      </w:pPr>
    </w:p>
    <w:p w14:paraId="0D8721F0" w14:textId="77777777" w:rsidR="00BC3DFF" w:rsidRPr="00B63DFC" w:rsidRDefault="00BC3DFF" w:rsidP="00615322">
      <w:pPr>
        <w:spacing w:before="60" w:after="60" w:line="276" w:lineRule="auto"/>
        <w:rPr>
          <w:rFonts w:ascii="Times New Roman" w:hAnsi="Times New Roman" w:cs="Times New Roman"/>
          <w:sz w:val="24"/>
          <w:szCs w:val="24"/>
        </w:rPr>
      </w:pPr>
    </w:p>
    <w:sectPr w:rsidR="00BC3DFF" w:rsidRPr="00B63DFC" w:rsidSect="003C4013">
      <w:footerReference w:type="default" r:id="rId13"/>
      <w:pgSz w:w="11906" w:h="16838"/>
      <w:pgMar w:top="1417" w:right="1417"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4CAA9" w14:textId="77777777" w:rsidR="008F1454" w:rsidRDefault="008F1454" w:rsidP="004513AB">
      <w:r>
        <w:separator/>
      </w:r>
    </w:p>
  </w:endnote>
  <w:endnote w:type="continuationSeparator" w:id="0">
    <w:p w14:paraId="0EE21672" w14:textId="77777777" w:rsidR="008F1454" w:rsidRDefault="008F1454" w:rsidP="0045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26374" w14:textId="77777777" w:rsidR="00196C9E" w:rsidRPr="00CE78D1" w:rsidRDefault="00196C9E"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EE378" w14:textId="57D92F6F" w:rsidR="00196C9E" w:rsidRPr="00196C9E" w:rsidRDefault="00196C9E" w:rsidP="00196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F5D2C" w14:textId="77777777" w:rsidR="008F1454" w:rsidRDefault="008F1454" w:rsidP="004513AB">
      <w:r>
        <w:separator/>
      </w:r>
    </w:p>
  </w:footnote>
  <w:footnote w:type="continuationSeparator" w:id="0">
    <w:p w14:paraId="16ED8A8C" w14:textId="77777777" w:rsidR="008F1454" w:rsidRDefault="008F1454" w:rsidP="00451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322"/>
    <w:rsid w:val="0002043F"/>
    <w:rsid w:val="00023633"/>
    <w:rsid w:val="00024A05"/>
    <w:rsid w:val="000259EA"/>
    <w:rsid w:val="00045C22"/>
    <w:rsid w:val="00050A2C"/>
    <w:rsid w:val="00063CF5"/>
    <w:rsid w:val="00075A38"/>
    <w:rsid w:val="00075B49"/>
    <w:rsid w:val="00090681"/>
    <w:rsid w:val="000C3F1D"/>
    <w:rsid w:val="000D1342"/>
    <w:rsid w:val="00116B9A"/>
    <w:rsid w:val="00117362"/>
    <w:rsid w:val="001174E4"/>
    <w:rsid w:val="00127D36"/>
    <w:rsid w:val="00184DDB"/>
    <w:rsid w:val="00196C9E"/>
    <w:rsid w:val="001D7168"/>
    <w:rsid w:val="001E146E"/>
    <w:rsid w:val="001F0AAB"/>
    <w:rsid w:val="0020244C"/>
    <w:rsid w:val="002061D7"/>
    <w:rsid w:val="00255B9F"/>
    <w:rsid w:val="00274581"/>
    <w:rsid w:val="00281D17"/>
    <w:rsid w:val="00290844"/>
    <w:rsid w:val="002D292C"/>
    <w:rsid w:val="002E08EE"/>
    <w:rsid w:val="002E3583"/>
    <w:rsid w:val="002E36CD"/>
    <w:rsid w:val="002E37BD"/>
    <w:rsid w:val="002F321E"/>
    <w:rsid w:val="002F5E9F"/>
    <w:rsid w:val="0031733C"/>
    <w:rsid w:val="00327621"/>
    <w:rsid w:val="00360ED4"/>
    <w:rsid w:val="0038477C"/>
    <w:rsid w:val="003A3C7B"/>
    <w:rsid w:val="003A4122"/>
    <w:rsid w:val="003C4013"/>
    <w:rsid w:val="003C40B5"/>
    <w:rsid w:val="003D54F4"/>
    <w:rsid w:val="003D6729"/>
    <w:rsid w:val="00403354"/>
    <w:rsid w:val="00405AA5"/>
    <w:rsid w:val="00415060"/>
    <w:rsid w:val="00420375"/>
    <w:rsid w:val="0042297F"/>
    <w:rsid w:val="00441C3B"/>
    <w:rsid w:val="004513AB"/>
    <w:rsid w:val="00476896"/>
    <w:rsid w:val="00497383"/>
    <w:rsid w:val="004C0B74"/>
    <w:rsid w:val="004C4DB2"/>
    <w:rsid w:val="004C5135"/>
    <w:rsid w:val="0050538A"/>
    <w:rsid w:val="00543B9F"/>
    <w:rsid w:val="00552BD3"/>
    <w:rsid w:val="005917EE"/>
    <w:rsid w:val="005B275C"/>
    <w:rsid w:val="005B37EF"/>
    <w:rsid w:val="005B51D4"/>
    <w:rsid w:val="005C1216"/>
    <w:rsid w:val="005C15C3"/>
    <w:rsid w:val="005C62A4"/>
    <w:rsid w:val="005D458A"/>
    <w:rsid w:val="00603901"/>
    <w:rsid w:val="00610F66"/>
    <w:rsid w:val="00612217"/>
    <w:rsid w:val="00615322"/>
    <w:rsid w:val="00615727"/>
    <w:rsid w:val="00624E44"/>
    <w:rsid w:val="0063008C"/>
    <w:rsid w:val="006366BA"/>
    <w:rsid w:val="00642A64"/>
    <w:rsid w:val="0066344E"/>
    <w:rsid w:val="006A2671"/>
    <w:rsid w:val="006D13D2"/>
    <w:rsid w:val="006D218B"/>
    <w:rsid w:val="006F5988"/>
    <w:rsid w:val="00703620"/>
    <w:rsid w:val="00715F55"/>
    <w:rsid w:val="00721789"/>
    <w:rsid w:val="00744BDF"/>
    <w:rsid w:val="007723D7"/>
    <w:rsid w:val="00783E11"/>
    <w:rsid w:val="007902E0"/>
    <w:rsid w:val="00795E37"/>
    <w:rsid w:val="007B5792"/>
    <w:rsid w:val="007B7E5B"/>
    <w:rsid w:val="007C3368"/>
    <w:rsid w:val="007E1359"/>
    <w:rsid w:val="007E3822"/>
    <w:rsid w:val="00801A28"/>
    <w:rsid w:val="00804A2B"/>
    <w:rsid w:val="008056CF"/>
    <w:rsid w:val="0080736A"/>
    <w:rsid w:val="008218C5"/>
    <w:rsid w:val="0082473F"/>
    <w:rsid w:val="00825D8F"/>
    <w:rsid w:val="00873891"/>
    <w:rsid w:val="008741C1"/>
    <w:rsid w:val="008746BF"/>
    <w:rsid w:val="00874978"/>
    <w:rsid w:val="00881BB0"/>
    <w:rsid w:val="0089056E"/>
    <w:rsid w:val="008A0AC9"/>
    <w:rsid w:val="008A113F"/>
    <w:rsid w:val="008A4539"/>
    <w:rsid w:val="008B0971"/>
    <w:rsid w:val="008C2DD4"/>
    <w:rsid w:val="008C3967"/>
    <w:rsid w:val="008F1454"/>
    <w:rsid w:val="008F611E"/>
    <w:rsid w:val="00911C48"/>
    <w:rsid w:val="00922086"/>
    <w:rsid w:val="00925AB7"/>
    <w:rsid w:val="0093205D"/>
    <w:rsid w:val="0093573D"/>
    <w:rsid w:val="009514D7"/>
    <w:rsid w:val="00961CB5"/>
    <w:rsid w:val="00983DF4"/>
    <w:rsid w:val="009850A3"/>
    <w:rsid w:val="009929BA"/>
    <w:rsid w:val="00995DBD"/>
    <w:rsid w:val="009961D7"/>
    <w:rsid w:val="009A1F65"/>
    <w:rsid w:val="009C3A4D"/>
    <w:rsid w:val="009C4E82"/>
    <w:rsid w:val="009C7A86"/>
    <w:rsid w:val="009E5DCD"/>
    <w:rsid w:val="009F2C27"/>
    <w:rsid w:val="00A10460"/>
    <w:rsid w:val="00A1589E"/>
    <w:rsid w:val="00A37E53"/>
    <w:rsid w:val="00A44F3E"/>
    <w:rsid w:val="00A45FAB"/>
    <w:rsid w:val="00A6049C"/>
    <w:rsid w:val="00A60C54"/>
    <w:rsid w:val="00A90BB8"/>
    <w:rsid w:val="00AB58E4"/>
    <w:rsid w:val="00AC6A2D"/>
    <w:rsid w:val="00AC6D96"/>
    <w:rsid w:val="00B00B9A"/>
    <w:rsid w:val="00B0259A"/>
    <w:rsid w:val="00B54128"/>
    <w:rsid w:val="00B63DFC"/>
    <w:rsid w:val="00B70556"/>
    <w:rsid w:val="00B7738C"/>
    <w:rsid w:val="00B83B83"/>
    <w:rsid w:val="00B85974"/>
    <w:rsid w:val="00BA75D3"/>
    <w:rsid w:val="00BB31FB"/>
    <w:rsid w:val="00BB3DBC"/>
    <w:rsid w:val="00BB6B60"/>
    <w:rsid w:val="00BB7D59"/>
    <w:rsid w:val="00BC081E"/>
    <w:rsid w:val="00BC3DFF"/>
    <w:rsid w:val="00BE156B"/>
    <w:rsid w:val="00BF2A8E"/>
    <w:rsid w:val="00BF4E43"/>
    <w:rsid w:val="00C01DB7"/>
    <w:rsid w:val="00C220BB"/>
    <w:rsid w:val="00C30F4E"/>
    <w:rsid w:val="00C36EF7"/>
    <w:rsid w:val="00C41EEE"/>
    <w:rsid w:val="00C65F84"/>
    <w:rsid w:val="00C869EF"/>
    <w:rsid w:val="00C91434"/>
    <w:rsid w:val="00CA4AB9"/>
    <w:rsid w:val="00CA7E5B"/>
    <w:rsid w:val="00CF36EE"/>
    <w:rsid w:val="00CF72C8"/>
    <w:rsid w:val="00D03792"/>
    <w:rsid w:val="00D06DB9"/>
    <w:rsid w:val="00D14831"/>
    <w:rsid w:val="00D4286D"/>
    <w:rsid w:val="00D43F26"/>
    <w:rsid w:val="00D8740A"/>
    <w:rsid w:val="00D87A01"/>
    <w:rsid w:val="00D92CFC"/>
    <w:rsid w:val="00DA688E"/>
    <w:rsid w:val="00DC3F7D"/>
    <w:rsid w:val="00DC4298"/>
    <w:rsid w:val="00DC6BD4"/>
    <w:rsid w:val="00DD3F4E"/>
    <w:rsid w:val="00DD4624"/>
    <w:rsid w:val="00E01727"/>
    <w:rsid w:val="00E05A2A"/>
    <w:rsid w:val="00E11AD6"/>
    <w:rsid w:val="00E13834"/>
    <w:rsid w:val="00E14F80"/>
    <w:rsid w:val="00E169B8"/>
    <w:rsid w:val="00E17125"/>
    <w:rsid w:val="00E2689F"/>
    <w:rsid w:val="00E42907"/>
    <w:rsid w:val="00E52964"/>
    <w:rsid w:val="00E529A2"/>
    <w:rsid w:val="00E614AF"/>
    <w:rsid w:val="00E653EC"/>
    <w:rsid w:val="00E774A0"/>
    <w:rsid w:val="00E922BB"/>
    <w:rsid w:val="00E95307"/>
    <w:rsid w:val="00E979DA"/>
    <w:rsid w:val="00EA333B"/>
    <w:rsid w:val="00EA4DE1"/>
    <w:rsid w:val="00EB3CA3"/>
    <w:rsid w:val="00ED5535"/>
    <w:rsid w:val="00ED7BDF"/>
    <w:rsid w:val="00EE6EB5"/>
    <w:rsid w:val="00F071D6"/>
    <w:rsid w:val="00F112FA"/>
    <w:rsid w:val="00F157C5"/>
    <w:rsid w:val="00F248E8"/>
    <w:rsid w:val="00F25ECB"/>
    <w:rsid w:val="00F41AA2"/>
    <w:rsid w:val="00F45972"/>
    <w:rsid w:val="00F77738"/>
    <w:rsid w:val="00F873FF"/>
    <w:rsid w:val="00FF1310"/>
    <w:rsid w:val="00FF6D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72146"/>
  <w15:docId w15:val="{F600499D-F311-4063-B0F3-FFEA3A4C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13AB"/>
    <w:pPr>
      <w:tabs>
        <w:tab w:val="center" w:pos="4536"/>
        <w:tab w:val="right" w:pos="9072"/>
      </w:tabs>
    </w:pPr>
  </w:style>
  <w:style w:type="character" w:customStyle="1" w:styleId="HeaderChar">
    <w:name w:val="Header Char"/>
    <w:basedOn w:val="DefaultParagraphFont"/>
    <w:link w:val="Header"/>
    <w:uiPriority w:val="99"/>
    <w:rsid w:val="004513AB"/>
  </w:style>
  <w:style w:type="paragraph" w:styleId="Footer">
    <w:name w:val="footer"/>
    <w:basedOn w:val="Normal"/>
    <w:link w:val="FooterChar"/>
    <w:uiPriority w:val="99"/>
    <w:unhideWhenUsed/>
    <w:rsid w:val="004513AB"/>
    <w:pPr>
      <w:tabs>
        <w:tab w:val="center" w:pos="4536"/>
        <w:tab w:val="right" w:pos="9072"/>
      </w:tabs>
    </w:pPr>
  </w:style>
  <w:style w:type="character" w:customStyle="1" w:styleId="FooterChar">
    <w:name w:val="Footer Char"/>
    <w:basedOn w:val="DefaultParagraphFont"/>
    <w:link w:val="Footer"/>
    <w:uiPriority w:val="99"/>
    <w:rsid w:val="004513AB"/>
  </w:style>
  <w:style w:type="character" w:styleId="CommentReference">
    <w:name w:val="annotation reference"/>
    <w:basedOn w:val="DefaultParagraphFont"/>
    <w:uiPriority w:val="99"/>
    <w:semiHidden/>
    <w:unhideWhenUsed/>
    <w:rsid w:val="006D13D2"/>
    <w:rPr>
      <w:sz w:val="16"/>
      <w:szCs w:val="16"/>
    </w:rPr>
  </w:style>
  <w:style w:type="paragraph" w:styleId="CommentText">
    <w:name w:val="annotation text"/>
    <w:basedOn w:val="Normal"/>
    <w:link w:val="CommentTextChar"/>
    <w:uiPriority w:val="99"/>
    <w:semiHidden/>
    <w:unhideWhenUsed/>
    <w:rsid w:val="006D13D2"/>
    <w:rPr>
      <w:sz w:val="20"/>
      <w:szCs w:val="20"/>
    </w:rPr>
  </w:style>
  <w:style w:type="character" w:customStyle="1" w:styleId="CommentTextChar">
    <w:name w:val="Comment Text Char"/>
    <w:basedOn w:val="DefaultParagraphFont"/>
    <w:link w:val="CommentText"/>
    <w:uiPriority w:val="99"/>
    <w:semiHidden/>
    <w:rsid w:val="006D13D2"/>
    <w:rPr>
      <w:sz w:val="20"/>
      <w:szCs w:val="20"/>
    </w:rPr>
  </w:style>
  <w:style w:type="paragraph" w:styleId="CommentSubject">
    <w:name w:val="annotation subject"/>
    <w:basedOn w:val="CommentText"/>
    <w:next w:val="CommentText"/>
    <w:link w:val="CommentSubjectChar"/>
    <w:uiPriority w:val="99"/>
    <w:semiHidden/>
    <w:unhideWhenUsed/>
    <w:rsid w:val="006D13D2"/>
    <w:rPr>
      <w:b/>
      <w:bCs/>
    </w:rPr>
  </w:style>
  <w:style w:type="character" w:customStyle="1" w:styleId="CommentSubjectChar">
    <w:name w:val="Comment Subject Char"/>
    <w:basedOn w:val="CommentTextChar"/>
    <w:link w:val="CommentSubject"/>
    <w:uiPriority w:val="99"/>
    <w:semiHidden/>
    <w:rsid w:val="006D13D2"/>
    <w:rPr>
      <w:b/>
      <w:bCs/>
      <w:sz w:val="20"/>
      <w:szCs w:val="20"/>
    </w:rPr>
  </w:style>
  <w:style w:type="paragraph" w:styleId="BalloonText">
    <w:name w:val="Balloon Text"/>
    <w:basedOn w:val="Normal"/>
    <w:link w:val="BalloonTextChar"/>
    <w:uiPriority w:val="99"/>
    <w:semiHidden/>
    <w:unhideWhenUsed/>
    <w:rsid w:val="006D13D2"/>
    <w:rPr>
      <w:rFonts w:ascii="Tahoma" w:hAnsi="Tahoma" w:cs="Tahoma"/>
      <w:sz w:val="16"/>
      <w:szCs w:val="16"/>
    </w:rPr>
  </w:style>
  <w:style w:type="character" w:customStyle="1" w:styleId="BalloonTextChar">
    <w:name w:val="Balloon Text Char"/>
    <w:basedOn w:val="DefaultParagraphFont"/>
    <w:link w:val="BalloonText"/>
    <w:uiPriority w:val="99"/>
    <w:semiHidden/>
    <w:rsid w:val="006D13D2"/>
    <w:rPr>
      <w:rFonts w:ascii="Tahoma" w:hAnsi="Tahoma" w:cs="Tahoma"/>
      <w:sz w:val="16"/>
      <w:szCs w:val="16"/>
    </w:rPr>
  </w:style>
  <w:style w:type="paragraph" w:styleId="ListParagraph">
    <w:name w:val="List Paragraph"/>
    <w:basedOn w:val="Normal"/>
    <w:uiPriority w:val="34"/>
    <w:qFormat/>
    <w:rsid w:val="000D1342"/>
    <w:pPr>
      <w:ind w:left="720"/>
      <w:contextualSpacing/>
    </w:pPr>
  </w:style>
  <w:style w:type="table" w:styleId="TableGrid">
    <w:name w:val="Table Grid"/>
    <w:basedOn w:val="TableNormal"/>
    <w:rsid w:val="00196C9E"/>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3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08174-55FA-452B-B36E-AA7B81DB987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6AAAF89-93F4-4486-AB26-530AF161BBE3}">
  <ds:schemaRefs>
    <ds:schemaRef ds:uri="http://schemas.microsoft.com/sharepoint/v3/contenttype/forms"/>
  </ds:schemaRefs>
</ds:datastoreItem>
</file>

<file path=customXml/itemProps3.xml><?xml version="1.0" encoding="utf-8"?>
<ds:datastoreItem xmlns:ds="http://schemas.openxmlformats.org/officeDocument/2006/customXml" ds:itemID="{522904DF-1EBE-4195-8C09-1258C905BD73}">
  <ds:schemaRefs>
    <ds:schemaRef ds:uri="http://schemas.microsoft.com/sharepoint/events"/>
  </ds:schemaRefs>
</ds:datastoreItem>
</file>

<file path=customXml/itemProps4.xml><?xml version="1.0" encoding="utf-8"?>
<ds:datastoreItem xmlns:ds="http://schemas.openxmlformats.org/officeDocument/2006/customXml" ds:itemID="{09177312-8035-4BE5-8B7D-9553AE5F0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421B8B-3690-45B4-B308-7A1E26CE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3709</Words>
  <Characters>21146</Characters>
  <Application>Microsoft Office Word</Application>
  <DocSecurity>0</DocSecurity>
  <Lines>176</Lines>
  <Paragraphs>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DUUDI</Company>
  <LinksUpToDate>false</LinksUpToDate>
  <CharactersWithSpaces>24806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 Vučina</dc:creator>
  <cp:lastModifiedBy>Vlatka Šelimber</cp:lastModifiedBy>
  <cp:revision>2</cp:revision>
  <cp:lastPrinted>2018-10-30T08:24:00Z</cp:lastPrinted>
  <dcterms:created xsi:type="dcterms:W3CDTF">2019-01-30T09:23:00Z</dcterms:created>
  <dcterms:modified xsi:type="dcterms:W3CDTF">2019-01-30T09:23:00Z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0x010100AC5CC0CA3D02764298E2F4549C840AD7</vt:lpwstr>
  </property>
</Properties>
</file>