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D7C5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A027DB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C9D33C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7A3B9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6023C">
        <w:rPr>
          <w:rFonts w:ascii="Times New Roman" w:hAnsi="Times New Roman" w:cs="Times New Roman"/>
          <w:sz w:val="24"/>
          <w:szCs w:val="24"/>
        </w:rPr>
        <w:t>22. kolovoza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CB0A88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3F19D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CF272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1E833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4A8A4823" w14:textId="77777777" w:rsidTr="00427D0F">
        <w:tc>
          <w:tcPr>
            <w:tcW w:w="1951" w:type="dxa"/>
          </w:tcPr>
          <w:p w14:paraId="229C08A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703DEE1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35FE3D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6CE22726" w14:textId="77777777" w:rsidTr="00427D0F">
        <w:tc>
          <w:tcPr>
            <w:tcW w:w="1951" w:type="dxa"/>
          </w:tcPr>
          <w:p w14:paraId="7597DDE9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292E4D" w14:textId="77777777" w:rsidR="000C3EEE" w:rsidRPr="00800462" w:rsidRDefault="0006023C" w:rsidP="001138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FE5FFD">
              <w:rPr>
                <w:sz w:val="24"/>
                <w:szCs w:val="24"/>
              </w:rPr>
              <w:t>Državnog proračuna Republike Hrvatske za 2019. godinu</w:t>
            </w:r>
            <w:r w:rsidRPr="00FE5FF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lipanj</w:t>
            </w:r>
            <w:r w:rsidRPr="00FE5FFD">
              <w:rPr>
                <w:sz w:val="24"/>
                <w:szCs w:val="24"/>
                <w:lang w:val="pl-PL"/>
              </w:rPr>
              <w:t xml:space="preserve"> 2019. godine</w:t>
            </w:r>
          </w:p>
        </w:tc>
      </w:tr>
    </w:tbl>
    <w:p w14:paraId="3B04BB3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F8F01B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00C1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3D131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D1FFD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108E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021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8987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D733B" w14:textId="77777777" w:rsidR="005222AE" w:rsidRDefault="005222AE" w:rsidP="005222AE">
      <w:pPr>
        <w:pStyle w:val="Footer"/>
      </w:pPr>
    </w:p>
    <w:p w14:paraId="317A7726" w14:textId="77777777" w:rsidR="005222AE" w:rsidRDefault="005222AE" w:rsidP="005222AE"/>
    <w:p w14:paraId="4239C90B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DE2757A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3C191ED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4080B50" w14:textId="77777777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14:paraId="63A6CA3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864C5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272E834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E70017B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9F5A3B9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F96DA7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294783B6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794A25A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C252A3D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8D2544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7F90EA0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8B2E53F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5211628D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FFE8BB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634208A6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752B22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lip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a</w:t>
      </w:r>
      <w:r w:rsidR="00321FA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11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od 1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5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sr</w:t>
      </w:r>
      <w:r w:rsidR="00F7132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nja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3A8A5B70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8E2B186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BC159B7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39B9ADF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3912B3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13348EEA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625B72F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9570E6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4BD1667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B555254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3442B98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79494034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A3110DE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1760BF6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759CD44C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8952AF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35CCC7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FDD9E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9CD35F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65D1A8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5CB1" w14:textId="77777777" w:rsidR="004647C0" w:rsidRDefault="004647C0" w:rsidP="0016213C">
      <w:pPr>
        <w:spacing w:after="0" w:line="240" w:lineRule="auto"/>
      </w:pPr>
      <w:r>
        <w:separator/>
      </w:r>
    </w:p>
  </w:endnote>
  <w:endnote w:type="continuationSeparator" w:id="0">
    <w:p w14:paraId="05B8EF49" w14:textId="77777777" w:rsidR="004647C0" w:rsidRDefault="004647C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5764" w14:textId="77777777" w:rsidR="0016213C" w:rsidRDefault="0016213C">
    <w:pPr>
      <w:pStyle w:val="Footer"/>
      <w:jc w:val="right"/>
    </w:pPr>
  </w:p>
  <w:p w14:paraId="08A8807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B5FC" w14:textId="77777777" w:rsidR="004647C0" w:rsidRDefault="004647C0" w:rsidP="0016213C">
      <w:pPr>
        <w:spacing w:after="0" w:line="240" w:lineRule="auto"/>
      </w:pPr>
      <w:r>
        <w:separator/>
      </w:r>
    </w:p>
  </w:footnote>
  <w:footnote w:type="continuationSeparator" w:id="0">
    <w:p w14:paraId="23D66834" w14:textId="77777777" w:rsidR="004647C0" w:rsidRDefault="004647C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33D8A"/>
    <w:rsid w:val="00056526"/>
    <w:rsid w:val="0006023C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647C0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7E78A8"/>
    <w:rsid w:val="00807064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04C7E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CD2"/>
  <w15:docId w15:val="{24A3A5F2-66CF-40D6-A544-AEE236D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66D6-85E4-4A79-8DE3-CF152A459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149C4-02E6-4273-8884-12CE9654C8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DF76D1-BBF3-452C-ADF3-E6BB5D1B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83F80-9064-4C01-9F12-12CEA184ECB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B38A2FE-D7D7-4700-AABA-855264DC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Ivo Antunović</cp:lastModifiedBy>
  <cp:revision>2</cp:revision>
  <cp:lastPrinted>2019-05-16T12:11:00Z</cp:lastPrinted>
  <dcterms:created xsi:type="dcterms:W3CDTF">2019-08-21T18:04:00Z</dcterms:created>
  <dcterms:modified xsi:type="dcterms:W3CDTF">2019-08-21T18:04:00Z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