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B25370" w:rsidRDefault="00C337A4" w:rsidP="0023763F">
      <w:pPr>
        <w:spacing w:after="2400"/>
        <w:jc w:val="right"/>
      </w:pPr>
      <w:r w:rsidRPr="00B25370">
        <w:t xml:space="preserve">Zagreb, </w:t>
      </w:r>
      <w:r w:rsidR="00B25370" w:rsidRPr="00B25370">
        <w:t>6</w:t>
      </w:r>
      <w:r w:rsidRPr="00B25370">
        <w:t xml:space="preserve">. </w:t>
      </w:r>
      <w:r w:rsidR="00B25370" w:rsidRPr="00B25370">
        <w:t>lipnja</w:t>
      </w:r>
      <w:r w:rsidRPr="00B25370">
        <w:t xml:space="preserve"> 201</w:t>
      </w:r>
      <w:r w:rsidR="002179F8" w:rsidRPr="00B25370">
        <w:t>9</w:t>
      </w:r>
      <w:r w:rsidRPr="00B25370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8D0C26">
              <w:t>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8D0C26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Ivana Vilibora Sinčića, u vezi s</w:t>
            </w:r>
            <w:r w:rsidR="008D0C26">
              <w:rPr>
                <w:bCs/>
              </w:rPr>
              <w:t xml:space="preserve"> </w:t>
            </w:r>
            <w:r w:rsidR="008D0C26" w:rsidRPr="008D0C26">
              <w:rPr>
                <w:bCs/>
              </w:rPr>
              <w:t>otkupom potraživanja</w:t>
            </w:r>
            <w:r w:rsidR="008D0C26">
              <w:rPr>
                <w:bCs/>
              </w:rPr>
              <w:t xml:space="preserve"> osiguranih založnim pravima na </w:t>
            </w:r>
            <w:r w:rsidR="008D0C26" w:rsidRPr="008D0C26">
              <w:rPr>
                <w:bCs/>
              </w:rPr>
              <w:t>nekretninama u Republici Hrvatskoj</w:t>
            </w:r>
            <w:r w:rsidR="00552F14">
              <w:rPr>
                <w:bCs/>
              </w:rPr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8D0C26" w:rsidRDefault="00E65CB6" w:rsidP="00552F14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Ivana Vilibora Sinčića,</w:t>
      </w:r>
      <w:r w:rsidR="00552F14">
        <w:rPr>
          <w:spacing w:val="-3"/>
        </w:rPr>
        <w:t xml:space="preserve"> u vezi s </w:t>
      </w:r>
      <w:r w:rsidR="008D0C26" w:rsidRPr="008D0C26">
        <w:rPr>
          <w:bCs/>
        </w:rPr>
        <w:t>otkupom potraživanja</w:t>
      </w:r>
      <w:r w:rsidR="008D0C26">
        <w:rPr>
          <w:bCs/>
        </w:rPr>
        <w:t xml:space="preserve"> osiguranih založnim pravima na </w:t>
      </w:r>
      <w:r w:rsidR="008D0C26" w:rsidRPr="008D0C26">
        <w:rPr>
          <w:bCs/>
        </w:rPr>
        <w:t>nekretninama u Republici Hrvatskoj</w:t>
      </w:r>
    </w:p>
    <w:p w:rsidR="00E65CB6" w:rsidRPr="00653A78" w:rsidRDefault="008D0C26" w:rsidP="00552F1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bCs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52F14">
        <w:rPr>
          <w:spacing w:val="-3"/>
        </w:rPr>
        <w:t>Ivan Vilibor Sinčić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8D0C26">
        <w:t xml:space="preserve"> </w:t>
      </w:r>
      <w:r w:rsidR="008D0C26" w:rsidRPr="008D0C26">
        <w:rPr>
          <w:bCs/>
        </w:rPr>
        <w:t>otkupom potraživanja</w:t>
      </w:r>
      <w:r w:rsidR="008D0C26">
        <w:rPr>
          <w:bCs/>
        </w:rPr>
        <w:t xml:space="preserve"> osiguranih založnim pravima na </w:t>
      </w:r>
      <w:r w:rsidR="008D0C26" w:rsidRPr="008D0C26">
        <w:rPr>
          <w:bCs/>
        </w:rPr>
        <w:t>nekretninama u Republici Hrvatskoj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4A318A" w:rsidRP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4A318A">
        <w:rPr>
          <w:spacing w:val="-3"/>
        </w:rPr>
        <w:t>Ministarstvo financija, Financijski inspektorat, u okviru zakonodavne nadležnosti, provodi nadzor usklađenosti sa Zakonom o sprječavanju pranja novca i financiranja terorizma</w:t>
      </w:r>
      <w:r>
        <w:rPr>
          <w:spacing w:val="-3"/>
        </w:rPr>
        <w:t xml:space="preserve"> (Narodne novine, br. 108/17 i 39/19)</w:t>
      </w:r>
      <w:r w:rsidRPr="004A318A">
        <w:rPr>
          <w:spacing w:val="-3"/>
        </w:rPr>
        <w:t xml:space="preserve"> kod</w:t>
      </w:r>
      <w:r w:rsidR="008A5049">
        <w:rPr>
          <w:spacing w:val="-3"/>
        </w:rPr>
        <w:t xml:space="preserve"> imenovanih obveznika primjene Z</w:t>
      </w:r>
      <w:r w:rsidRPr="004A318A">
        <w:rPr>
          <w:spacing w:val="-3"/>
        </w:rPr>
        <w:t xml:space="preserve">akona. Pravne i fizičke osobe koje obavljaju djelatnost otkupa dospjelih potraživanja u 2018. godini postale su obveznici provođenja mjera i radnji propisanih novim Zakonom o sprječavanju pranja novca i financiranja terorizma. </w:t>
      </w:r>
    </w:p>
    <w:p w:rsidR="004A318A" w:rsidRP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4A318A" w:rsidRP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  <w:r w:rsidRPr="004A318A">
        <w:rPr>
          <w:spacing w:val="-3"/>
        </w:rPr>
        <w:tab/>
      </w:r>
      <w:r>
        <w:rPr>
          <w:spacing w:val="-3"/>
        </w:rPr>
        <w:tab/>
      </w:r>
      <w:r w:rsidRPr="004A318A">
        <w:rPr>
          <w:spacing w:val="-3"/>
        </w:rPr>
        <w:t>Podaci o transakcijama otkupa potraživanja raščlanjeni prema sektorima stanovništvo, nefinancijska društva i ost</w:t>
      </w:r>
      <w:r>
        <w:rPr>
          <w:spacing w:val="-3"/>
        </w:rPr>
        <w:t>ali, dostupni su na mrežnim</w:t>
      </w:r>
      <w:r w:rsidRPr="004A318A">
        <w:rPr>
          <w:spacing w:val="-3"/>
        </w:rPr>
        <w:t xml:space="preserve"> stranicama Hrvatske narodne banke</w:t>
      </w:r>
      <w:r>
        <w:rPr>
          <w:spacing w:val="-3"/>
        </w:rPr>
        <w:t>:</w:t>
      </w:r>
      <w:r w:rsidRPr="004A318A">
        <w:rPr>
          <w:spacing w:val="-3"/>
        </w:rPr>
        <w:t xml:space="preserve"> </w:t>
      </w:r>
      <w:hyperlink r:id="rId15" w:history="1">
        <w:r w:rsidRPr="00F60F46">
          <w:rPr>
            <w:rStyle w:val="Hyperlink"/>
            <w:spacing w:val="-3"/>
          </w:rPr>
          <w:t>https://www.hnb.hr/statistika/statisticki-podaci/financijski-sektor/druge-monetarne-financijske-institucije/kreditne-institucije/pokazatelji-poslovanja-kreditnih-institucija</w:t>
        </w:r>
      </w:hyperlink>
      <w:r w:rsidR="00CE0E7C" w:rsidRPr="00CE0E7C">
        <w:rPr>
          <w:rStyle w:val="Hyperlink"/>
          <w:color w:val="auto"/>
          <w:spacing w:val="-3"/>
        </w:rPr>
        <w:t>.</w:t>
      </w:r>
    </w:p>
    <w:p w:rsidR="004A318A" w:rsidRP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4A318A">
        <w:rPr>
          <w:spacing w:val="-3"/>
        </w:rPr>
        <w:t>Kreditne institucije su obveznici poreza na dobit, te stoga poreznu osnovicu utvrđuju sukladno Zakonu o porezu na dobit</w:t>
      </w:r>
      <w:r>
        <w:rPr>
          <w:spacing w:val="-3"/>
        </w:rPr>
        <w:t xml:space="preserve"> (Narodne novine, br. </w:t>
      </w:r>
      <w:r w:rsidRPr="004A318A">
        <w:rPr>
          <w:spacing w:val="-3"/>
        </w:rPr>
        <w:t>177/04, 90/05, 57/06, 146/08, 80/10, 22/12</w:t>
      </w:r>
      <w:r w:rsidR="00746B87">
        <w:rPr>
          <w:spacing w:val="-3"/>
        </w:rPr>
        <w:t>, 148/13, 143/14, 50/16, 115/16 i</w:t>
      </w:r>
      <w:r w:rsidRPr="004A318A">
        <w:rPr>
          <w:spacing w:val="-3"/>
        </w:rPr>
        <w:t xml:space="preserve"> 106/18</w:t>
      </w:r>
      <w:r w:rsidR="00746B87">
        <w:rPr>
          <w:spacing w:val="-3"/>
        </w:rPr>
        <w:t>)</w:t>
      </w:r>
      <w:r w:rsidRPr="004A318A">
        <w:rPr>
          <w:spacing w:val="-3"/>
        </w:rPr>
        <w:t>. Kreditne institucije kao ni drugi porezni obveznici koji ku</w:t>
      </w:r>
      <w:r w:rsidR="00746B87">
        <w:rPr>
          <w:spacing w:val="-3"/>
        </w:rPr>
        <w:t xml:space="preserve">puju ili prodaju </w:t>
      </w:r>
      <w:r w:rsidRPr="004A318A">
        <w:rPr>
          <w:spacing w:val="-3"/>
        </w:rPr>
        <w:t xml:space="preserve">potraživanja, ne ostvaruju poreznu olakšicu pri prodaji kreditnog plasmana. </w:t>
      </w:r>
    </w:p>
    <w:p w:rsidR="000E42F0" w:rsidRPr="004A318A" w:rsidRDefault="000E42F0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4A318A" w:rsidRP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  <w:r w:rsidRPr="004A318A">
        <w:rPr>
          <w:spacing w:val="-3"/>
        </w:rPr>
        <w:tab/>
      </w:r>
      <w:r w:rsidR="00746B87">
        <w:rPr>
          <w:spacing w:val="-3"/>
        </w:rPr>
        <w:tab/>
      </w:r>
      <w:r w:rsidR="000E747F">
        <w:rPr>
          <w:spacing w:val="-3"/>
        </w:rPr>
        <w:t>Nadalje, s</w:t>
      </w:r>
      <w:r w:rsidRPr="004A318A">
        <w:rPr>
          <w:spacing w:val="-3"/>
        </w:rPr>
        <w:t xml:space="preserve">ustav sprječavanja pranja novca i financiranja terorizma u Republici Hrvatskoj nije u nadležnosti samo jedne institucije nego je to sustav u kojem su zakonski definirane uloge svakog dionika i njihova međusobna interakcija i suradnja, a čine ga tijela prevencije: obveznici (banke i drugi), Ured za sprječavanje pranja novca kao financijsko-obavještajna jedinica Republike Hrvatske, nadzorna tijela: nadzorne službe ministarstva nadležnoga za financije (Porezna uprava, Carinska uprava i Financijski inspektorat), Hrvatska narodna banka, Hrvatska </w:t>
      </w:r>
      <w:r w:rsidRPr="004A318A">
        <w:rPr>
          <w:spacing w:val="-3"/>
        </w:rPr>
        <w:lastRenderedPageBreak/>
        <w:t>agencija za nadzor financijskih usluga te tijela kaznenog progona (Policija i Državno odvjetništvo Republike Hrvatske).</w:t>
      </w:r>
    </w:p>
    <w:p w:rsidR="004A318A" w:rsidRP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  <w:r w:rsidRPr="004A318A">
        <w:rPr>
          <w:spacing w:val="-3"/>
        </w:rPr>
        <w:t xml:space="preserve"> </w:t>
      </w:r>
    </w:p>
    <w:p w:rsidR="004A318A" w:rsidRP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  <w:r w:rsidRPr="004A318A">
        <w:rPr>
          <w:spacing w:val="-3"/>
        </w:rPr>
        <w:tab/>
      </w:r>
      <w:r w:rsidR="00D541C5">
        <w:rPr>
          <w:spacing w:val="-3"/>
        </w:rPr>
        <w:tab/>
      </w:r>
      <w:r w:rsidRPr="004A318A">
        <w:rPr>
          <w:spacing w:val="-3"/>
        </w:rPr>
        <w:t>Ured za sprječavanje pranja novca nije ovlašten iznositi u javnost informacije, podatke i dokume</w:t>
      </w:r>
      <w:r w:rsidR="007F2DDA">
        <w:rPr>
          <w:spacing w:val="-3"/>
        </w:rPr>
        <w:t xml:space="preserve">ntaciju u </w:t>
      </w:r>
      <w:r w:rsidRPr="004A318A">
        <w:rPr>
          <w:spacing w:val="-3"/>
        </w:rPr>
        <w:t>vezi s konkretnim slučajevima na kojima radi ili koje dostavlja na daljnje postupanj</w:t>
      </w:r>
      <w:r w:rsidR="00D541C5">
        <w:rPr>
          <w:spacing w:val="-3"/>
        </w:rPr>
        <w:t>e drugim nadležnim tijelima u Republici Hrvatskoj</w:t>
      </w:r>
      <w:r w:rsidRPr="004A318A">
        <w:rPr>
          <w:spacing w:val="-3"/>
        </w:rPr>
        <w:t xml:space="preserve"> ili stranim financijsko</w:t>
      </w:r>
      <w:r w:rsidR="003240FE">
        <w:rPr>
          <w:spacing w:val="-3"/>
        </w:rPr>
        <w:t>-</w:t>
      </w:r>
      <w:r w:rsidRPr="004A318A">
        <w:rPr>
          <w:spacing w:val="-3"/>
        </w:rPr>
        <w:t xml:space="preserve">obavještajnim jedinicama sukladno Zakonu o sprječavanju pranja novca i financiranja terorizma. </w:t>
      </w:r>
    </w:p>
    <w:p w:rsidR="004A318A" w:rsidRP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  <w:r w:rsidRPr="004A318A">
        <w:rPr>
          <w:spacing w:val="-3"/>
        </w:rPr>
        <w:tab/>
      </w:r>
      <w:r w:rsidR="00D541C5">
        <w:rPr>
          <w:spacing w:val="-3"/>
        </w:rPr>
        <w:tab/>
      </w:r>
      <w:r w:rsidR="007F2DDA">
        <w:rPr>
          <w:spacing w:val="-3"/>
        </w:rPr>
        <w:t>Vezano za dostavu izvješća o postupcima u tijeku za pojedine kupce potraživanja, napominjemo da je o</w:t>
      </w:r>
      <w:r w:rsidRPr="004A318A">
        <w:rPr>
          <w:spacing w:val="-3"/>
        </w:rPr>
        <w:t xml:space="preserve">dredbama članka 8. Općeg poreznog zakona </w:t>
      </w:r>
      <w:r w:rsidR="00D541C5">
        <w:rPr>
          <w:spacing w:val="-3"/>
        </w:rPr>
        <w:t xml:space="preserve">(Narodne novine, br. 115/16 i 106/18) </w:t>
      </w:r>
      <w:r w:rsidRPr="004A318A">
        <w:rPr>
          <w:spacing w:val="-3"/>
        </w:rPr>
        <w:t>propisan pravni institut porezne tajne, pa se tako poreznom tajnom smatraju svi podaci koje porezni obveznik iznosi u poreznom postupku te svi drugi podaci u vezi s poreznim postupkom ko</w:t>
      </w:r>
      <w:r w:rsidR="00D541C5">
        <w:rPr>
          <w:spacing w:val="-3"/>
        </w:rPr>
        <w:t xml:space="preserve">jima porezno tijelo raspolaže. </w:t>
      </w:r>
      <w:r w:rsidRPr="004A318A">
        <w:rPr>
          <w:spacing w:val="-3"/>
        </w:rPr>
        <w:t>Slijedom navedenoga, zbog povrede instituta porezne tajne nije moguće iznositi podatke o postupcima u tijeku za pojedine kupce potraživanja.</w:t>
      </w:r>
    </w:p>
    <w:p w:rsidR="00E65CB6" w:rsidRPr="00E65CB6" w:rsidRDefault="00E65CB6" w:rsidP="00FB3A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8D0C26">
        <w:rPr>
          <w:rFonts w:ascii="Times New Roman" w:hAnsi="Times New Roman"/>
          <w:color w:val="000000"/>
          <w:sz w:val="24"/>
          <w:szCs w:val="24"/>
        </w:rPr>
        <w:t>dr. sc. Zdravko Marić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B3A5A">
        <w:rPr>
          <w:rFonts w:ascii="Times New Roman" w:hAnsi="Times New Roman"/>
          <w:color w:val="000000"/>
          <w:sz w:val="24"/>
          <w:szCs w:val="24"/>
        </w:rPr>
        <w:t xml:space="preserve">ministar </w:t>
      </w:r>
      <w:r w:rsidR="008D0C26">
        <w:rPr>
          <w:rFonts w:ascii="Times New Roman" w:hAnsi="Times New Roman"/>
          <w:color w:val="000000"/>
          <w:sz w:val="24"/>
          <w:szCs w:val="24"/>
        </w:rPr>
        <w:t>financija</w:t>
      </w:r>
      <w:r w:rsidR="00FB3A5A">
        <w:rPr>
          <w:rFonts w:ascii="Times New Roman" w:hAnsi="Times New Roman"/>
          <w:color w:val="000000"/>
          <w:sz w:val="24"/>
          <w:szCs w:val="24"/>
        </w:rPr>
        <w:t>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FB3A5A" w:rsidRDefault="00FB3A5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E65CB6" w:rsidRPr="00742B55" w:rsidRDefault="00E65CB6" w:rsidP="008E245A">
      <w:pPr>
        <w:ind w:left="6372"/>
        <w:jc w:val="center"/>
      </w:pPr>
    </w:p>
    <w:p w:rsidR="00742B55" w:rsidRPr="00742B55" w:rsidRDefault="00742B55" w:rsidP="00E65CB6"/>
    <w:sectPr w:rsidR="00742B55" w:rsidRPr="00742B55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6E" w:rsidRDefault="0016016E" w:rsidP="0011560A">
      <w:r>
        <w:separator/>
      </w:r>
    </w:p>
  </w:endnote>
  <w:endnote w:type="continuationSeparator" w:id="0">
    <w:p w:rsidR="0016016E" w:rsidRDefault="0016016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6E" w:rsidRDefault="0016016E" w:rsidP="0011560A">
      <w:r>
        <w:separator/>
      </w:r>
    </w:p>
  </w:footnote>
  <w:footnote w:type="continuationSeparator" w:id="0">
    <w:p w:rsidR="0016016E" w:rsidRDefault="0016016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2C5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2BF2"/>
    <w:rsid w:val="00063520"/>
    <w:rsid w:val="00083101"/>
    <w:rsid w:val="00086A6C"/>
    <w:rsid w:val="000A1D60"/>
    <w:rsid w:val="000A3A3B"/>
    <w:rsid w:val="000D1A50"/>
    <w:rsid w:val="000E42F0"/>
    <w:rsid w:val="000E747F"/>
    <w:rsid w:val="001015C6"/>
    <w:rsid w:val="00110E6C"/>
    <w:rsid w:val="0011560A"/>
    <w:rsid w:val="00121E12"/>
    <w:rsid w:val="00135F1A"/>
    <w:rsid w:val="00146B79"/>
    <w:rsid w:val="00147DE9"/>
    <w:rsid w:val="0016016E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B3A7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21BD"/>
    <w:rsid w:val="00476517"/>
    <w:rsid w:val="004A318A"/>
    <w:rsid w:val="004A6372"/>
    <w:rsid w:val="004A776B"/>
    <w:rsid w:val="004C1375"/>
    <w:rsid w:val="004C5354"/>
    <w:rsid w:val="004E1300"/>
    <w:rsid w:val="004E4E34"/>
    <w:rsid w:val="00504248"/>
    <w:rsid w:val="005146D6"/>
    <w:rsid w:val="00535E09"/>
    <w:rsid w:val="0054639C"/>
    <w:rsid w:val="00552F14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46B87"/>
    <w:rsid w:val="007638D8"/>
    <w:rsid w:val="00777CAA"/>
    <w:rsid w:val="0078648A"/>
    <w:rsid w:val="007A1768"/>
    <w:rsid w:val="007A1881"/>
    <w:rsid w:val="007B023D"/>
    <w:rsid w:val="007E3965"/>
    <w:rsid w:val="007F2440"/>
    <w:rsid w:val="007F2DDA"/>
    <w:rsid w:val="008137B5"/>
    <w:rsid w:val="00833808"/>
    <w:rsid w:val="008353A1"/>
    <w:rsid w:val="008365FD"/>
    <w:rsid w:val="008517C3"/>
    <w:rsid w:val="00854C31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24918"/>
    <w:rsid w:val="00B25370"/>
    <w:rsid w:val="00B42E00"/>
    <w:rsid w:val="00B462AB"/>
    <w:rsid w:val="00B57187"/>
    <w:rsid w:val="00B706F8"/>
    <w:rsid w:val="00B722C5"/>
    <w:rsid w:val="00B908C2"/>
    <w:rsid w:val="00BA28CD"/>
    <w:rsid w:val="00BA72BF"/>
    <w:rsid w:val="00BD52AB"/>
    <w:rsid w:val="00C337A4"/>
    <w:rsid w:val="00C44327"/>
    <w:rsid w:val="00C969CC"/>
    <w:rsid w:val="00CA4F84"/>
    <w:rsid w:val="00CD1639"/>
    <w:rsid w:val="00CD3EFA"/>
    <w:rsid w:val="00CE0E7C"/>
    <w:rsid w:val="00CE3D00"/>
    <w:rsid w:val="00CE78D1"/>
    <w:rsid w:val="00CF7BB4"/>
    <w:rsid w:val="00CF7EEC"/>
    <w:rsid w:val="00D07290"/>
    <w:rsid w:val="00D1127C"/>
    <w:rsid w:val="00D14240"/>
    <w:rsid w:val="00D1614C"/>
    <w:rsid w:val="00D541C5"/>
    <w:rsid w:val="00D62C4D"/>
    <w:rsid w:val="00D8016C"/>
    <w:rsid w:val="00D92A3D"/>
    <w:rsid w:val="00DB0A6B"/>
    <w:rsid w:val="00DB28EB"/>
    <w:rsid w:val="00DB6366"/>
    <w:rsid w:val="00E055FE"/>
    <w:rsid w:val="00E25569"/>
    <w:rsid w:val="00E43D50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A5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007FE0-297D-4619-9341-AE98288B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www.hnb.hr/statistika/statisticki-podaci/financijski-sektor/druge-monetarne-financijske-institucije/kreditne-institucije/pokazatelji-poslovanja-kreditnih-institucij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7EB4-E06D-47C0-A64F-95A4BA190A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7C4FED-4829-4A8A-AA73-2A1AF0A5A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DE6A6-3C20-4933-95A8-866F996B4C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3D478B-5FBC-4923-9D6B-C0E79A02F8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2B7590-6F80-45A4-827C-DFC9F48F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2019-06-05T14:39:00Z</dcterms:created>
  <dcterms:modified xsi:type="dcterms:W3CDTF">2019-06-05T14:39:00Z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