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A2" w:rsidRDefault="00F358A2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8A2" w:rsidRPr="00F358A2" w:rsidRDefault="00F358A2" w:rsidP="00F358A2">
      <w:pPr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8A2" w:rsidRPr="00F358A2" w:rsidRDefault="00F358A2" w:rsidP="00F3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358A2" w:rsidRPr="00F358A2" w:rsidRDefault="00F358A2" w:rsidP="00F358A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F358A2" w:rsidRPr="00F358A2" w:rsidRDefault="00F358A2" w:rsidP="00F3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8A2" w:rsidRPr="00F358A2" w:rsidRDefault="00F358A2" w:rsidP="00F358A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60230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F358A2" w:rsidRPr="00F358A2" w:rsidRDefault="00F358A2" w:rsidP="00F35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358A2" w:rsidRPr="00F358A2" w:rsidRDefault="00F358A2" w:rsidP="00F358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358A2" w:rsidRPr="00F358A2" w:rsidSect="002124ED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358A2" w:rsidRPr="00F358A2" w:rsidTr="00CE490E">
        <w:tc>
          <w:tcPr>
            <w:tcW w:w="1951" w:type="dxa"/>
            <w:shd w:val="clear" w:color="auto" w:fill="auto"/>
          </w:tcPr>
          <w:p w:rsidR="00F358A2" w:rsidRPr="00F358A2" w:rsidRDefault="00F358A2" w:rsidP="00F358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3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358A2" w:rsidRPr="00F358A2" w:rsidRDefault="00F358A2" w:rsidP="00F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zaštite okoliša i energetike</w:t>
            </w:r>
          </w:p>
        </w:tc>
      </w:tr>
    </w:tbl>
    <w:p w:rsidR="00F358A2" w:rsidRPr="00F358A2" w:rsidRDefault="00F358A2" w:rsidP="00F35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:rsidR="00F358A2" w:rsidRPr="00F358A2" w:rsidRDefault="00F358A2" w:rsidP="00F358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358A2" w:rsidRPr="00F358A2" w:rsidTr="00CE490E">
        <w:tc>
          <w:tcPr>
            <w:tcW w:w="1951" w:type="dxa"/>
            <w:shd w:val="clear" w:color="auto" w:fill="auto"/>
          </w:tcPr>
          <w:p w:rsidR="00F358A2" w:rsidRPr="00F358A2" w:rsidRDefault="00F358A2" w:rsidP="00C602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F3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358A2" w:rsidRPr="00F358A2" w:rsidRDefault="00F358A2" w:rsidP="00F35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drugih predlagatelja na Konačni prijedlog zakona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vodnim uslugama</w:t>
            </w:r>
          </w:p>
        </w:tc>
      </w:tr>
    </w:tbl>
    <w:p w:rsidR="00F358A2" w:rsidRDefault="00F358A2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Pr="002238C4" w:rsidRDefault="008A66A0" w:rsidP="008A66A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238C4">
        <w:rPr>
          <w:color w:val="404040"/>
          <w:spacing w:val="20"/>
          <w:sz w:val="20"/>
        </w:rPr>
        <w:t xml:space="preserve">Banski dvori | Trg Sv. Marka 2  | 10000 Zagreb | tel. 01 4569 </w:t>
      </w:r>
      <w:r>
        <w:rPr>
          <w:color w:val="404040"/>
          <w:spacing w:val="20"/>
          <w:sz w:val="20"/>
        </w:rPr>
        <w:t>222</w:t>
      </w:r>
      <w:r w:rsidRPr="002238C4">
        <w:rPr>
          <w:color w:val="404040"/>
          <w:spacing w:val="20"/>
          <w:sz w:val="20"/>
        </w:rPr>
        <w:t xml:space="preserve"> | vlada.gov.hr</w:t>
      </w:r>
    </w:p>
    <w:p w:rsidR="008A66A0" w:rsidRPr="00F358A2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A66A0" w:rsidRPr="00F358A2" w:rsidSect="002238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956D5" w:rsidRPr="006C5322" w:rsidRDefault="0052065F" w:rsidP="000956D5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Default="000956D5" w:rsidP="0009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54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Na temelju članka 31. stavka 3. Zakona o Vl</w:t>
      </w:r>
      <w:r>
        <w:rPr>
          <w:rFonts w:ascii="Times New Roman" w:hAnsi="Times New Roman" w:cs="Times New Roman"/>
          <w:sz w:val="24"/>
          <w:szCs w:val="24"/>
        </w:rPr>
        <w:t xml:space="preserve">adi Republike Hrvatske (Narodne </w:t>
      </w:r>
      <w:r w:rsidRPr="005414D9">
        <w:rPr>
          <w:rFonts w:ascii="Times New Roman" w:hAnsi="Times New Roman" w:cs="Times New Roman"/>
          <w:sz w:val="24"/>
          <w:szCs w:val="24"/>
        </w:rPr>
        <w:t>novine, br. 150/11, 119/14</w:t>
      </w:r>
      <w:r w:rsidR="00BD007B">
        <w:rPr>
          <w:rFonts w:ascii="Times New Roman" w:hAnsi="Times New Roman" w:cs="Times New Roman"/>
          <w:sz w:val="24"/>
          <w:szCs w:val="24"/>
        </w:rPr>
        <w:t xml:space="preserve">, </w:t>
      </w:r>
      <w:r w:rsidRPr="005414D9">
        <w:rPr>
          <w:rFonts w:ascii="Times New Roman" w:hAnsi="Times New Roman" w:cs="Times New Roman"/>
          <w:sz w:val="24"/>
          <w:szCs w:val="24"/>
        </w:rPr>
        <w:t>93/16</w:t>
      </w:r>
      <w:r w:rsidR="00BD007B">
        <w:rPr>
          <w:rFonts w:ascii="Times New Roman" w:hAnsi="Times New Roman" w:cs="Times New Roman"/>
          <w:sz w:val="24"/>
          <w:szCs w:val="24"/>
        </w:rPr>
        <w:t xml:space="preserve"> </w:t>
      </w:r>
      <w:r w:rsidR="00BD007B" w:rsidRPr="00BB7E9C">
        <w:rPr>
          <w:rFonts w:ascii="Times New Roman" w:hAnsi="Times New Roman" w:cs="Times New Roman"/>
          <w:sz w:val="24"/>
          <w:szCs w:val="24"/>
        </w:rPr>
        <w:t>i 116/18</w:t>
      </w:r>
      <w:r w:rsidRPr="00BB7E9C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BB7E9C" w:rsidRPr="00BB7E9C">
        <w:rPr>
          <w:rFonts w:ascii="Times New Roman" w:hAnsi="Times New Roman" w:cs="Times New Roman"/>
          <w:sz w:val="24"/>
          <w:szCs w:val="24"/>
        </w:rPr>
        <w:t>__</w:t>
      </w:r>
      <w:r w:rsidR="00BD007B" w:rsidRPr="00BB7E9C">
        <w:rPr>
          <w:rFonts w:ascii="Times New Roman" w:hAnsi="Times New Roman" w:cs="Times New Roman"/>
          <w:sz w:val="24"/>
          <w:szCs w:val="24"/>
        </w:rPr>
        <w:t>.</w:t>
      </w:r>
      <w:r w:rsidRPr="00BB7E9C">
        <w:rPr>
          <w:rFonts w:ascii="Times New Roman" w:hAnsi="Times New Roman" w:cs="Times New Roman"/>
          <w:sz w:val="24"/>
          <w:szCs w:val="24"/>
        </w:rPr>
        <w:t xml:space="preserve"> </w:t>
      </w:r>
      <w:r w:rsidR="00BD007B" w:rsidRPr="00BB7E9C">
        <w:rPr>
          <w:rFonts w:ascii="Times New Roman" w:hAnsi="Times New Roman" w:cs="Times New Roman"/>
          <w:sz w:val="24"/>
          <w:szCs w:val="24"/>
        </w:rPr>
        <w:t>lipnj</w:t>
      </w:r>
      <w:r w:rsidRPr="00BB7E9C">
        <w:rPr>
          <w:rFonts w:ascii="Times New Roman" w:hAnsi="Times New Roman" w:cs="Times New Roman"/>
          <w:sz w:val="24"/>
          <w:szCs w:val="24"/>
        </w:rPr>
        <w:t>a 201</w:t>
      </w:r>
      <w:r w:rsidR="00BD007B" w:rsidRPr="00BB7E9C">
        <w:rPr>
          <w:rFonts w:ascii="Times New Roman" w:hAnsi="Times New Roman" w:cs="Times New Roman"/>
          <w:sz w:val="24"/>
          <w:szCs w:val="24"/>
        </w:rPr>
        <w:t>9</w:t>
      </w:r>
      <w:r w:rsidRPr="00BB7E9C">
        <w:rPr>
          <w:rFonts w:ascii="Times New Roman" w:hAnsi="Times New Roman" w:cs="Times New Roman"/>
          <w:sz w:val="24"/>
          <w:szCs w:val="24"/>
        </w:rPr>
        <w:t>. godine donijela</w:t>
      </w:r>
    </w:p>
    <w:p w:rsidR="005414D9" w:rsidRDefault="00BD007B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4D9" w:rsidRPr="00BB7E9C" w:rsidRDefault="005414D9" w:rsidP="0054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9C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5414D9" w:rsidRDefault="005414D9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5414D9" w:rsidRDefault="005414D9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39" w:rsidRPr="00564716" w:rsidRDefault="005414D9" w:rsidP="00B52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16">
        <w:rPr>
          <w:rFonts w:ascii="Times New Roman" w:hAnsi="Times New Roman" w:cs="Times New Roman"/>
          <w:sz w:val="24"/>
          <w:szCs w:val="24"/>
        </w:rPr>
        <w:t>Daje se prethodna suglasnost predstavniku Vlade Republike Hrvatske za</w:t>
      </w:r>
      <w:r w:rsidR="00936739" w:rsidRPr="00564716">
        <w:rPr>
          <w:rFonts w:ascii="Times New Roman" w:hAnsi="Times New Roman" w:cs="Times New Roman"/>
          <w:sz w:val="24"/>
          <w:szCs w:val="24"/>
        </w:rPr>
        <w:t>:</w:t>
      </w:r>
    </w:p>
    <w:p w:rsidR="00936739" w:rsidRPr="00564716" w:rsidRDefault="00936739" w:rsidP="00B52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564716" w:rsidRDefault="00BD007B" w:rsidP="007B15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716">
        <w:rPr>
          <w:rFonts w:ascii="Times New Roman" w:hAnsi="Times New Roman" w:cs="Times New Roman"/>
          <w:sz w:val="24"/>
          <w:szCs w:val="24"/>
        </w:rPr>
        <w:t>P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rihvaćanje amandmana </w:t>
      </w:r>
      <w:r w:rsidRPr="00564716">
        <w:rPr>
          <w:rFonts w:ascii="Times New Roman" w:hAnsi="Times New Roman" w:cs="Times New Roman"/>
          <w:sz w:val="24"/>
          <w:szCs w:val="24"/>
        </w:rPr>
        <w:t xml:space="preserve">Odbora za </w:t>
      </w:r>
      <w:r w:rsidR="008706C9" w:rsidRPr="00564716">
        <w:rPr>
          <w:rFonts w:ascii="Times New Roman" w:hAnsi="Times New Roman" w:cs="Times New Roman"/>
          <w:sz w:val="24"/>
          <w:szCs w:val="24"/>
        </w:rPr>
        <w:t>zakonodavstvo</w:t>
      </w:r>
      <w:r w:rsidRPr="00564716">
        <w:rPr>
          <w:rFonts w:ascii="Times New Roman" w:hAnsi="Times New Roman" w:cs="Times New Roman"/>
          <w:sz w:val="24"/>
          <w:szCs w:val="24"/>
        </w:rPr>
        <w:t xml:space="preserve"> Hrvatskog sabora</w:t>
      </w:r>
      <w:r w:rsidR="00AA5EE2">
        <w:rPr>
          <w:rFonts w:ascii="Times New Roman" w:hAnsi="Times New Roman" w:cs="Times New Roman"/>
          <w:sz w:val="24"/>
          <w:szCs w:val="24"/>
        </w:rPr>
        <w:t xml:space="preserve"> 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od </w:t>
      </w:r>
      <w:r w:rsidR="002A682E" w:rsidRPr="00564716">
        <w:rPr>
          <w:rFonts w:ascii="Times New Roman" w:hAnsi="Times New Roman" w:cs="Times New Roman"/>
          <w:sz w:val="24"/>
          <w:szCs w:val="24"/>
        </w:rPr>
        <w:t>5</w:t>
      </w:r>
      <w:r w:rsidR="00954B0E" w:rsidRPr="00564716">
        <w:rPr>
          <w:rFonts w:ascii="Times New Roman" w:hAnsi="Times New Roman" w:cs="Times New Roman"/>
          <w:sz w:val="24"/>
          <w:szCs w:val="24"/>
        </w:rPr>
        <w:t xml:space="preserve">. </w:t>
      </w:r>
      <w:r w:rsidR="002A682E" w:rsidRPr="00564716">
        <w:rPr>
          <w:rFonts w:ascii="Times New Roman" w:hAnsi="Times New Roman" w:cs="Times New Roman"/>
          <w:sz w:val="24"/>
          <w:szCs w:val="24"/>
        </w:rPr>
        <w:t>lipnja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 </w:t>
      </w:r>
      <w:r w:rsidR="002A682E" w:rsidRPr="00564716">
        <w:rPr>
          <w:rFonts w:ascii="Times New Roman" w:hAnsi="Times New Roman" w:cs="Times New Roman"/>
          <w:sz w:val="24"/>
          <w:szCs w:val="24"/>
        </w:rPr>
        <w:t>2019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. godine, na članak </w:t>
      </w:r>
      <w:r w:rsidRPr="00564716">
        <w:rPr>
          <w:rFonts w:ascii="Times New Roman" w:hAnsi="Times New Roman" w:cs="Times New Roman"/>
          <w:sz w:val="24"/>
          <w:szCs w:val="24"/>
        </w:rPr>
        <w:t>108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. </w:t>
      </w:r>
      <w:r w:rsidR="00A255D6">
        <w:rPr>
          <w:rFonts w:ascii="Times New Roman" w:hAnsi="Times New Roman" w:cs="Times New Roman"/>
          <w:sz w:val="24"/>
          <w:szCs w:val="24"/>
        </w:rPr>
        <w:t xml:space="preserve">stavak 2. </w:t>
      </w:r>
      <w:r w:rsidR="005414D9" w:rsidRPr="00564716">
        <w:rPr>
          <w:rFonts w:ascii="Times New Roman" w:hAnsi="Times New Roman" w:cs="Times New Roman"/>
          <w:sz w:val="24"/>
          <w:szCs w:val="24"/>
        </w:rPr>
        <w:t xml:space="preserve">Konačnog prijedloga zakona o </w:t>
      </w:r>
      <w:r w:rsidRPr="00564716">
        <w:rPr>
          <w:rFonts w:ascii="Times New Roman" w:hAnsi="Times New Roman" w:cs="Times New Roman"/>
          <w:sz w:val="24"/>
          <w:szCs w:val="24"/>
        </w:rPr>
        <w:t>vodnim uslugama</w:t>
      </w:r>
      <w:r w:rsidR="00AA5EE2">
        <w:rPr>
          <w:rFonts w:ascii="Times New Roman" w:hAnsi="Times New Roman" w:cs="Times New Roman"/>
          <w:sz w:val="24"/>
          <w:szCs w:val="24"/>
        </w:rPr>
        <w:t>.</w:t>
      </w:r>
    </w:p>
    <w:p w:rsidR="00B52ADA" w:rsidRDefault="00B52ADA" w:rsidP="00AA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80" w:rsidRDefault="007B1580" w:rsidP="007B1580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58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DA" w:rsidRPr="00B52ADA">
        <w:rPr>
          <w:rFonts w:ascii="Times New Roman" w:hAnsi="Times New Roman" w:cs="Times New Roman"/>
          <w:sz w:val="24"/>
          <w:szCs w:val="24"/>
        </w:rPr>
        <w:t>Prihvaćanje amandmana Dragic</w:t>
      </w:r>
      <w:r w:rsidR="00B52ADA">
        <w:rPr>
          <w:rFonts w:ascii="Times New Roman" w:hAnsi="Times New Roman" w:cs="Times New Roman"/>
          <w:sz w:val="24"/>
          <w:szCs w:val="24"/>
        </w:rPr>
        <w:t>e Vranješ,</w:t>
      </w:r>
      <w:r w:rsidR="00715A20">
        <w:rPr>
          <w:rFonts w:ascii="Times New Roman" w:hAnsi="Times New Roman" w:cs="Times New Roman"/>
          <w:sz w:val="24"/>
          <w:szCs w:val="24"/>
        </w:rPr>
        <w:t xml:space="preserve"> </w:t>
      </w:r>
      <w:r w:rsidR="00715A20" w:rsidRPr="00B52ADA">
        <w:rPr>
          <w:rFonts w:ascii="Times New Roman" w:hAnsi="Times New Roman" w:cs="Times New Roman"/>
          <w:sz w:val="24"/>
          <w:szCs w:val="24"/>
        </w:rPr>
        <w:t>zastupnice</w:t>
      </w:r>
      <w:r w:rsidR="00AA5EE2">
        <w:rPr>
          <w:rFonts w:ascii="Times New Roman" w:hAnsi="Times New Roman" w:cs="Times New Roman"/>
          <w:sz w:val="24"/>
          <w:szCs w:val="24"/>
        </w:rPr>
        <w:t xml:space="preserve"> u Hrvatskom saboru </w:t>
      </w:r>
      <w:r w:rsidR="00B52ADA">
        <w:rPr>
          <w:rFonts w:ascii="Times New Roman" w:hAnsi="Times New Roman" w:cs="Times New Roman"/>
          <w:sz w:val="24"/>
          <w:szCs w:val="24"/>
        </w:rPr>
        <w:t>od 7</w:t>
      </w:r>
      <w:r w:rsidR="00B52ADA" w:rsidRPr="00B52ADA">
        <w:rPr>
          <w:rFonts w:ascii="Times New Roman" w:hAnsi="Times New Roman" w:cs="Times New Roman"/>
          <w:sz w:val="24"/>
          <w:szCs w:val="24"/>
        </w:rPr>
        <w:t xml:space="preserve">. </w:t>
      </w:r>
      <w:r w:rsidR="00033793">
        <w:rPr>
          <w:rFonts w:ascii="Times New Roman" w:hAnsi="Times New Roman" w:cs="Times New Roman"/>
          <w:sz w:val="24"/>
          <w:szCs w:val="24"/>
        </w:rPr>
        <w:t>lipnja 2019. godine, na članak 24</w:t>
      </w:r>
      <w:r w:rsidR="00B52ADA" w:rsidRPr="00B52ADA">
        <w:rPr>
          <w:rFonts w:ascii="Times New Roman" w:hAnsi="Times New Roman" w:cs="Times New Roman"/>
          <w:sz w:val="24"/>
          <w:szCs w:val="24"/>
        </w:rPr>
        <w:t>.</w:t>
      </w:r>
      <w:r w:rsidR="00033793">
        <w:rPr>
          <w:rFonts w:ascii="Times New Roman" w:hAnsi="Times New Roman" w:cs="Times New Roman"/>
          <w:sz w:val="24"/>
          <w:szCs w:val="24"/>
        </w:rPr>
        <w:t xml:space="preserve"> </w:t>
      </w:r>
      <w:r w:rsidR="00F74C61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4C61">
        <w:rPr>
          <w:rFonts w:ascii="Times New Roman" w:hAnsi="Times New Roman" w:cs="Times New Roman"/>
          <w:sz w:val="24"/>
          <w:szCs w:val="24"/>
        </w:rPr>
        <w:t xml:space="preserve">k 4. </w:t>
      </w:r>
      <w:r w:rsidR="00AA5EE2" w:rsidRPr="00564716">
        <w:rPr>
          <w:rFonts w:ascii="Times New Roman" w:hAnsi="Times New Roman" w:cs="Times New Roman"/>
          <w:sz w:val="24"/>
          <w:szCs w:val="24"/>
        </w:rPr>
        <w:t>Konačnog prijedloga zakona o vodnim uslugama</w:t>
      </w:r>
      <w:r w:rsidR="00AA5EE2">
        <w:rPr>
          <w:rFonts w:ascii="Times New Roman" w:hAnsi="Times New Roman" w:cs="Times New Roman"/>
          <w:sz w:val="24"/>
          <w:szCs w:val="24"/>
        </w:rPr>
        <w:t>.</w:t>
      </w:r>
    </w:p>
    <w:p w:rsidR="007B1580" w:rsidRDefault="007B1580" w:rsidP="007B1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80">
        <w:rPr>
          <w:rFonts w:ascii="Times New Roman" w:eastAsia="Times New Roman" w:hAnsi="Times New Roman" w:cs="Times New Roman"/>
          <w:b/>
          <w:sz w:val="24"/>
          <w:szCs w:val="24"/>
        </w:rPr>
        <w:t>2. 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Djelomično p</w:t>
      </w:r>
      <w:r w:rsidRPr="007B1580">
        <w:rPr>
          <w:rFonts w:ascii="Times New Roman" w:eastAsia="Times New Roman" w:hAnsi="Times New Roman" w:cs="Times New Roman"/>
          <w:sz w:val="24"/>
          <w:szCs w:val="24"/>
        </w:rPr>
        <w:t>rihvaćanje amandmana Dragice Vranješ,</w:t>
      </w:r>
      <w:r w:rsidR="00AA5EE2">
        <w:rPr>
          <w:rFonts w:ascii="Times New Roman" w:eastAsia="Times New Roman" w:hAnsi="Times New Roman" w:cs="Times New Roman"/>
          <w:sz w:val="24"/>
          <w:szCs w:val="24"/>
        </w:rPr>
        <w:t xml:space="preserve"> zastupnice u Hrvatskom saboru </w:t>
      </w:r>
      <w:r w:rsidRPr="007B1580">
        <w:rPr>
          <w:rFonts w:ascii="Times New Roman" w:eastAsia="Times New Roman" w:hAnsi="Times New Roman" w:cs="Times New Roman"/>
          <w:sz w:val="24"/>
          <w:szCs w:val="24"/>
        </w:rPr>
        <w:t>od 7. lipnja 2019. godine, na članak 24. stav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7B1580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AA5EE2" w:rsidRPr="00B6747F">
        <w:rPr>
          <w:rFonts w:ascii="Times New Roman" w:hAnsi="Times New Roman" w:cs="Times New Roman"/>
          <w:sz w:val="24"/>
          <w:szCs w:val="24"/>
        </w:rPr>
        <w:t>koji u izmijenjenom tekstu glasi</w:t>
      </w:r>
      <w:r w:rsidR="00DC0CB4">
        <w:rPr>
          <w:rFonts w:ascii="Times New Roman" w:hAnsi="Times New Roman" w:cs="Times New Roman"/>
          <w:sz w:val="24"/>
          <w:szCs w:val="24"/>
        </w:rPr>
        <w:t>:</w:t>
      </w:r>
    </w:p>
    <w:p w:rsidR="00B6747F" w:rsidRDefault="00B6747F" w:rsidP="00B674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6747F">
        <w:rPr>
          <w:rFonts w:ascii="Times New Roman" w:eastAsia="Times New Roman" w:hAnsi="Times New Roman" w:cs="Times New Roman"/>
          <w:sz w:val="24"/>
          <w:szCs w:val="24"/>
        </w:rPr>
        <w:t xml:space="preserve">(5) Ako se odluke o pitanjima iz stavka 2. ovoga članka ne donesu većinom iz stavka 4., javni isporučitelj </w:t>
      </w:r>
      <w:r w:rsidR="00620156">
        <w:rPr>
          <w:rFonts w:ascii="Times New Roman" w:eastAsia="Times New Roman" w:hAnsi="Times New Roman" w:cs="Times New Roman"/>
          <w:sz w:val="24"/>
          <w:szCs w:val="24"/>
        </w:rPr>
        <w:t xml:space="preserve">vodnih usluga </w:t>
      </w:r>
      <w:r w:rsidRPr="00B6747F">
        <w:rPr>
          <w:rFonts w:ascii="Times New Roman" w:eastAsia="Times New Roman" w:hAnsi="Times New Roman" w:cs="Times New Roman"/>
          <w:sz w:val="24"/>
          <w:szCs w:val="24"/>
        </w:rPr>
        <w:t xml:space="preserve">dužan je, običnom većinom glasova, razmjerno poslovnim udjelima odnosno dionicama u temeljnom kapitalu danih na skupštini, donijeti zasebni plan gradnje komunalnih vodnih građevina za dijelove sustava javne vodoopskrbe, i/ili sustava javne odvodnje koji služe isključivo korisnicima vodnih usluga na području jedne ili više jedinica lokalne samouprave, na pisani zahtjev predstavničkih tijela tih </w:t>
      </w:r>
      <w:r w:rsidR="005A0DAB">
        <w:rPr>
          <w:rFonts w:ascii="Times New Roman" w:eastAsia="Times New Roman" w:hAnsi="Times New Roman" w:cs="Times New Roman"/>
          <w:sz w:val="24"/>
          <w:szCs w:val="24"/>
        </w:rPr>
        <w:t xml:space="preserve">jedinica lokalne samouprave, </w:t>
      </w:r>
      <w:r w:rsidR="006201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6747F">
        <w:rPr>
          <w:rFonts w:ascii="Times New Roman" w:eastAsia="Times New Roman" w:hAnsi="Times New Roman" w:cs="Times New Roman"/>
          <w:sz w:val="24"/>
          <w:szCs w:val="24"/>
        </w:rPr>
        <w:t>zasebni plan zaduživanja u dijelu koji se odnosi na gradnju komunalnih vodnih građevina iz ovoga stavka i odluku o posebnoj naknadi za razvoj za gradnju komunalnih vodnih građevina iz ovoga stavka.“.</w:t>
      </w:r>
    </w:p>
    <w:p w:rsidR="00B52ADA" w:rsidRPr="00B6747F" w:rsidRDefault="00346913" w:rsidP="00B6747F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47F">
        <w:rPr>
          <w:rFonts w:ascii="Times New Roman" w:hAnsi="Times New Roman" w:cs="Times New Roman"/>
          <w:sz w:val="24"/>
          <w:szCs w:val="24"/>
        </w:rPr>
        <w:t>Djelomično p</w:t>
      </w:r>
      <w:r w:rsidR="00B52ADA" w:rsidRPr="00B6747F">
        <w:rPr>
          <w:rFonts w:ascii="Times New Roman" w:hAnsi="Times New Roman" w:cs="Times New Roman"/>
          <w:sz w:val="24"/>
          <w:szCs w:val="24"/>
        </w:rPr>
        <w:t>rihvaćanje</w:t>
      </w:r>
      <w:r w:rsidR="00715A20" w:rsidRPr="00B6747F">
        <w:rPr>
          <w:rFonts w:ascii="Times New Roman" w:hAnsi="Times New Roman" w:cs="Times New Roman"/>
          <w:sz w:val="24"/>
          <w:szCs w:val="24"/>
        </w:rPr>
        <w:t xml:space="preserve"> a</w:t>
      </w:r>
      <w:r w:rsidR="00B52ADA" w:rsidRPr="00B6747F">
        <w:rPr>
          <w:rFonts w:ascii="Times New Roman" w:hAnsi="Times New Roman" w:cs="Times New Roman"/>
          <w:sz w:val="24"/>
          <w:szCs w:val="24"/>
        </w:rPr>
        <w:t xml:space="preserve">mandmana Dragice Vranješ, </w:t>
      </w:r>
      <w:r w:rsidR="00AA5EE2">
        <w:rPr>
          <w:rFonts w:ascii="Times New Roman" w:hAnsi="Times New Roman" w:cs="Times New Roman"/>
          <w:sz w:val="24"/>
          <w:szCs w:val="24"/>
        </w:rPr>
        <w:t xml:space="preserve">zastupnice u Hrvatskom saboru </w:t>
      </w:r>
      <w:r w:rsidR="00B52ADA" w:rsidRPr="00B6747F">
        <w:rPr>
          <w:rFonts w:ascii="Times New Roman" w:hAnsi="Times New Roman" w:cs="Times New Roman"/>
          <w:sz w:val="24"/>
          <w:szCs w:val="24"/>
        </w:rPr>
        <w:t xml:space="preserve">od 7. </w:t>
      </w:r>
      <w:r w:rsidR="00033793" w:rsidRPr="00B6747F">
        <w:rPr>
          <w:rFonts w:ascii="Times New Roman" w:hAnsi="Times New Roman" w:cs="Times New Roman"/>
          <w:sz w:val="24"/>
          <w:szCs w:val="24"/>
        </w:rPr>
        <w:t>lipnja 2019. godine, na članak 26</w:t>
      </w:r>
      <w:r w:rsidR="00B52ADA" w:rsidRPr="00B6747F">
        <w:rPr>
          <w:rFonts w:ascii="Times New Roman" w:hAnsi="Times New Roman" w:cs="Times New Roman"/>
          <w:sz w:val="24"/>
          <w:szCs w:val="24"/>
        </w:rPr>
        <w:t xml:space="preserve">. stavak </w:t>
      </w:r>
      <w:r w:rsidR="00033793" w:rsidRPr="00B6747F">
        <w:rPr>
          <w:rFonts w:ascii="Times New Roman" w:hAnsi="Times New Roman" w:cs="Times New Roman"/>
          <w:sz w:val="24"/>
          <w:szCs w:val="24"/>
        </w:rPr>
        <w:t>3</w:t>
      </w:r>
      <w:r w:rsidR="00B52ADA" w:rsidRPr="00B6747F">
        <w:rPr>
          <w:rFonts w:ascii="Times New Roman" w:hAnsi="Times New Roman" w:cs="Times New Roman"/>
          <w:sz w:val="24"/>
          <w:szCs w:val="24"/>
        </w:rPr>
        <w:t>. koj</w:t>
      </w:r>
      <w:r w:rsidR="00033793" w:rsidRPr="00B6747F">
        <w:rPr>
          <w:rFonts w:ascii="Times New Roman" w:hAnsi="Times New Roman" w:cs="Times New Roman"/>
          <w:sz w:val="24"/>
          <w:szCs w:val="24"/>
        </w:rPr>
        <w:t>i</w:t>
      </w:r>
      <w:r w:rsidR="00B52ADA" w:rsidRPr="00B6747F">
        <w:rPr>
          <w:rFonts w:ascii="Times New Roman" w:hAnsi="Times New Roman" w:cs="Times New Roman"/>
          <w:sz w:val="24"/>
          <w:szCs w:val="24"/>
        </w:rPr>
        <w:t xml:space="preserve"> u izmijenjenom tekstu glasi:</w:t>
      </w:r>
    </w:p>
    <w:p w:rsidR="00033793" w:rsidRDefault="00E9316D" w:rsidP="0056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9316D">
        <w:rPr>
          <w:rFonts w:ascii="Times New Roman" w:hAnsi="Times New Roman" w:cs="Times New Roman"/>
          <w:sz w:val="24"/>
          <w:szCs w:val="24"/>
        </w:rPr>
        <w:t xml:space="preserve">(3) </w:t>
      </w:r>
      <w:r w:rsidR="00620156" w:rsidRPr="00620156">
        <w:rPr>
          <w:rFonts w:ascii="Times New Roman" w:hAnsi="Times New Roman" w:cs="Times New Roman"/>
          <w:sz w:val="24"/>
          <w:szCs w:val="24"/>
        </w:rPr>
        <w:t xml:space="preserve">Direktor i zamjenik direktora imenuju se ili biraju na razdoblje od četiri godine i to dvostrukom većinom iz članka 24. stavka 3. odnosno </w:t>
      </w:r>
      <w:r w:rsidR="00620156">
        <w:rPr>
          <w:rFonts w:ascii="Times New Roman" w:hAnsi="Times New Roman" w:cs="Times New Roman"/>
          <w:sz w:val="24"/>
          <w:szCs w:val="24"/>
        </w:rPr>
        <w:t xml:space="preserve">većinom iz članka 24. stavka </w:t>
      </w:r>
      <w:r w:rsidR="00620156" w:rsidRPr="00620156">
        <w:rPr>
          <w:rFonts w:ascii="Times New Roman" w:hAnsi="Times New Roman" w:cs="Times New Roman"/>
          <w:sz w:val="24"/>
          <w:szCs w:val="24"/>
        </w:rPr>
        <w:t>4. ovoga Zakona</w:t>
      </w:r>
      <w:r w:rsidR="00620156">
        <w:rPr>
          <w:rFonts w:ascii="Times New Roman" w:hAnsi="Times New Roman" w:cs="Times New Roman"/>
          <w:sz w:val="24"/>
          <w:szCs w:val="24"/>
        </w:rPr>
        <w:t xml:space="preserve"> pod pretpostavkama iz toga stavka</w:t>
      </w:r>
      <w:r w:rsidRPr="00E93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33793" w:rsidRDefault="00033793" w:rsidP="000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DA" w:rsidRPr="00B52ADA" w:rsidRDefault="00076C1D" w:rsidP="007B15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amandmana Dragice Vranješ, </w:t>
      </w:r>
      <w:r w:rsidR="00715A20" w:rsidRPr="00715A20">
        <w:rPr>
          <w:rFonts w:ascii="Times New Roman" w:hAnsi="Times New Roman" w:cs="Times New Roman"/>
          <w:sz w:val="24"/>
          <w:szCs w:val="24"/>
        </w:rPr>
        <w:t>zastupnice u Hrvatskom saboru</w:t>
      </w:r>
      <w:r w:rsidR="00AA5EE2">
        <w:rPr>
          <w:rFonts w:ascii="Times New Roman" w:hAnsi="Times New Roman" w:cs="Times New Roman"/>
          <w:sz w:val="24"/>
          <w:szCs w:val="24"/>
        </w:rPr>
        <w:t xml:space="preserve"> </w:t>
      </w:r>
      <w:r w:rsidR="00B52ADA">
        <w:rPr>
          <w:rFonts w:ascii="Times New Roman" w:hAnsi="Times New Roman" w:cs="Times New Roman"/>
          <w:sz w:val="24"/>
          <w:szCs w:val="24"/>
        </w:rPr>
        <w:t xml:space="preserve">od </w:t>
      </w:r>
      <w:r w:rsidR="00AA5EE2">
        <w:rPr>
          <w:rFonts w:ascii="Times New Roman" w:hAnsi="Times New Roman" w:cs="Times New Roman"/>
          <w:sz w:val="24"/>
          <w:szCs w:val="24"/>
        </w:rPr>
        <w:t>12</w:t>
      </w:r>
      <w:r w:rsidR="00B52ADA">
        <w:rPr>
          <w:rFonts w:ascii="Times New Roman" w:hAnsi="Times New Roman" w:cs="Times New Roman"/>
          <w:sz w:val="24"/>
          <w:szCs w:val="24"/>
        </w:rPr>
        <w:t xml:space="preserve">. lipnja 2019. godine, na članak 89. stavak 2. </w:t>
      </w:r>
      <w:r w:rsidR="00AA5EE2" w:rsidRPr="00564716">
        <w:rPr>
          <w:rFonts w:ascii="Times New Roman" w:hAnsi="Times New Roman" w:cs="Times New Roman"/>
          <w:sz w:val="24"/>
          <w:szCs w:val="24"/>
        </w:rPr>
        <w:t>Konačnog prijedloga zakona o vodnim uslugama</w:t>
      </w:r>
      <w:r w:rsidR="00AA5EE2">
        <w:rPr>
          <w:rFonts w:ascii="Times New Roman" w:hAnsi="Times New Roman" w:cs="Times New Roman"/>
          <w:sz w:val="24"/>
          <w:szCs w:val="24"/>
        </w:rPr>
        <w:t>.</w:t>
      </w:r>
    </w:p>
    <w:p w:rsidR="005D488C" w:rsidRDefault="005D488C" w:rsidP="0056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8C" w:rsidRDefault="00E869D2" w:rsidP="00AA5EE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 p</w:t>
      </w:r>
      <w:r w:rsidR="005D488C" w:rsidRPr="005D488C">
        <w:rPr>
          <w:rFonts w:ascii="Times New Roman" w:hAnsi="Times New Roman" w:cs="Times New Roman"/>
          <w:sz w:val="24"/>
          <w:szCs w:val="24"/>
        </w:rPr>
        <w:t xml:space="preserve">rihvaćanje amandmana </w:t>
      </w:r>
      <w:r w:rsidR="005D488C">
        <w:rPr>
          <w:rFonts w:ascii="Times New Roman" w:hAnsi="Times New Roman" w:cs="Times New Roman"/>
          <w:sz w:val="24"/>
          <w:szCs w:val="24"/>
        </w:rPr>
        <w:t>Kluba zast</w:t>
      </w:r>
      <w:r w:rsidR="00AA5EE2">
        <w:rPr>
          <w:rFonts w:ascii="Times New Roman" w:hAnsi="Times New Roman" w:cs="Times New Roman"/>
          <w:sz w:val="24"/>
          <w:szCs w:val="24"/>
        </w:rPr>
        <w:t xml:space="preserve">upnika SDP-a </w:t>
      </w:r>
      <w:r w:rsidR="005D488C">
        <w:rPr>
          <w:rFonts w:ascii="Times New Roman" w:hAnsi="Times New Roman" w:cs="Times New Roman"/>
          <w:sz w:val="24"/>
          <w:szCs w:val="24"/>
        </w:rPr>
        <w:t xml:space="preserve">od 12. </w:t>
      </w:r>
      <w:r w:rsidR="005D488C" w:rsidRPr="005D488C">
        <w:rPr>
          <w:rFonts w:ascii="Times New Roman" w:hAnsi="Times New Roman" w:cs="Times New Roman"/>
          <w:sz w:val="24"/>
          <w:szCs w:val="24"/>
        </w:rPr>
        <w:t xml:space="preserve">lipnja 2019. godine, na članak </w:t>
      </w:r>
      <w:r w:rsidR="005D488C">
        <w:rPr>
          <w:rFonts w:ascii="Times New Roman" w:hAnsi="Times New Roman" w:cs="Times New Roman"/>
          <w:sz w:val="24"/>
          <w:szCs w:val="24"/>
        </w:rPr>
        <w:t>13</w:t>
      </w:r>
      <w:r w:rsidR="005D488C" w:rsidRPr="005D488C">
        <w:rPr>
          <w:rFonts w:ascii="Times New Roman" w:hAnsi="Times New Roman" w:cs="Times New Roman"/>
          <w:sz w:val="24"/>
          <w:szCs w:val="24"/>
        </w:rPr>
        <w:t>. stavak 2. koji u izmijenjenom tekstu glasi:</w:t>
      </w:r>
    </w:p>
    <w:p w:rsid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488C">
        <w:rPr>
          <w:rFonts w:ascii="Times New Roman" w:hAnsi="Times New Roman" w:cs="Times New Roman"/>
          <w:sz w:val="24"/>
          <w:szCs w:val="24"/>
        </w:rPr>
        <w:t xml:space="preserve">(2) Iznimno od stavka 1. ovoga članka javni isporučitelj vodnih usluga može obavljati i dodatne djelatnosti: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uzorkovanja i ispitivanja zdravstvene ispravnosti vode za ljudsku potrošnju za vlastite potrebe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iz članaka 14. i 15. ovoga Zakona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lastRenderedPageBreak/>
        <w:t xml:space="preserve">- izvođenja priključaka na komunalne vodne građevine sukladno člancima 55. i 56. ovoga Zakona za korisnike vodnih usluga na svom uslužnom području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ovjeravanja i pripreme vodomjera za ovjeravanje za korisnike vodnih usluga na svom uslužnom području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posebne isporuke vode iz članaka 47. do 50., 52. i 53. ovoga Zakona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proizvodnje energije u procesu obavljanja djelatnosti vodnih usluga, uključujući i prodaju, u skladu s posebnim propisima o energiji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- isporuke vode pročišćene na uređaju za pročišćavanje otpadnih voda u svrhu ponovnog korištenja, uključujući i prodaju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>- gospodarenj</w:t>
      </w:r>
      <w:r w:rsidR="00BD3496">
        <w:rPr>
          <w:rFonts w:ascii="Times New Roman" w:hAnsi="Times New Roman" w:cs="Times New Roman"/>
          <w:sz w:val="24"/>
          <w:szCs w:val="24"/>
        </w:rPr>
        <w:t>e</w:t>
      </w:r>
      <w:r w:rsidRPr="005D488C">
        <w:rPr>
          <w:rFonts w:ascii="Times New Roman" w:hAnsi="Times New Roman" w:cs="Times New Roman"/>
          <w:sz w:val="24"/>
          <w:szCs w:val="24"/>
        </w:rPr>
        <w:t xml:space="preserve"> otpadnim muljem nastalim u proces</w:t>
      </w:r>
      <w:r w:rsidR="000259A6">
        <w:rPr>
          <w:rFonts w:ascii="Times New Roman" w:hAnsi="Times New Roman" w:cs="Times New Roman"/>
          <w:sz w:val="24"/>
          <w:szCs w:val="24"/>
        </w:rPr>
        <w:t xml:space="preserve">u pročišćavanja otpadnih voda </w:t>
      </w:r>
    </w:p>
    <w:p w:rsidR="005D488C" w:rsidRPr="005D488C" w:rsidRDefault="005D488C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>- gospodarenj</w:t>
      </w:r>
      <w:r w:rsidR="00BD3496">
        <w:rPr>
          <w:rFonts w:ascii="Times New Roman" w:hAnsi="Times New Roman" w:cs="Times New Roman"/>
          <w:sz w:val="24"/>
          <w:szCs w:val="24"/>
        </w:rPr>
        <w:t>e</w:t>
      </w:r>
      <w:r w:rsidRPr="005D488C">
        <w:rPr>
          <w:rFonts w:ascii="Times New Roman" w:hAnsi="Times New Roman" w:cs="Times New Roman"/>
          <w:sz w:val="24"/>
          <w:szCs w:val="24"/>
        </w:rPr>
        <w:t xml:space="preserve"> građevnim i drugim neopasnim otpadom koji nastaje u pogonu i održavanju komunalnih vodnih građevina, ako ispun</w:t>
      </w:r>
      <w:r>
        <w:rPr>
          <w:rFonts w:ascii="Times New Roman" w:hAnsi="Times New Roman" w:cs="Times New Roman"/>
          <w:sz w:val="24"/>
          <w:szCs w:val="24"/>
        </w:rPr>
        <w:t>java uvjete iz posebnih propisa</w:t>
      </w:r>
      <w:r w:rsidRPr="005D488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488C" w:rsidRDefault="00E869D2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88C" w:rsidRPr="005D488C">
        <w:rPr>
          <w:rFonts w:ascii="Times New Roman" w:hAnsi="Times New Roman" w:cs="Times New Roman"/>
          <w:sz w:val="24"/>
          <w:szCs w:val="24"/>
        </w:rPr>
        <w:t>upravljanj</w:t>
      </w:r>
      <w:r w:rsidR="00BD3496">
        <w:rPr>
          <w:rFonts w:ascii="Times New Roman" w:hAnsi="Times New Roman" w:cs="Times New Roman"/>
          <w:sz w:val="24"/>
          <w:szCs w:val="24"/>
        </w:rPr>
        <w:t>e</w:t>
      </w:r>
      <w:r w:rsidR="005D488C" w:rsidRPr="005D488C">
        <w:rPr>
          <w:rFonts w:ascii="Times New Roman" w:hAnsi="Times New Roman" w:cs="Times New Roman"/>
          <w:sz w:val="24"/>
          <w:szCs w:val="24"/>
        </w:rPr>
        <w:t xml:space="preserve"> projektom gradnje kada je javni isporučitelj vodn</w:t>
      </w:r>
      <w:r>
        <w:rPr>
          <w:rFonts w:ascii="Times New Roman" w:hAnsi="Times New Roman" w:cs="Times New Roman"/>
          <w:sz w:val="24"/>
          <w:szCs w:val="24"/>
        </w:rPr>
        <w:t>ih usluga</w:t>
      </w:r>
      <w:r w:rsidR="005D488C" w:rsidRPr="005D488C">
        <w:rPr>
          <w:rFonts w:ascii="Times New Roman" w:hAnsi="Times New Roman" w:cs="Times New Roman"/>
          <w:sz w:val="24"/>
          <w:szCs w:val="24"/>
        </w:rPr>
        <w:t xml:space="preserve"> investitor projekta.</w:t>
      </w:r>
      <w:r w:rsidR="005D488C">
        <w:rPr>
          <w:rFonts w:ascii="Times New Roman" w:hAnsi="Times New Roman" w:cs="Times New Roman"/>
          <w:sz w:val="24"/>
          <w:szCs w:val="24"/>
        </w:rPr>
        <w:t>“.</w:t>
      </w:r>
    </w:p>
    <w:p w:rsidR="00AA5EE2" w:rsidRPr="005D488C" w:rsidRDefault="00AA5EE2" w:rsidP="005D48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33793" w:rsidRDefault="00033793" w:rsidP="00B5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BB7E9C" w:rsidRDefault="005414D9" w:rsidP="00096A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9C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B7E9C" w:rsidRDefault="00BB7E9C" w:rsidP="00736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9C" w:rsidRDefault="00BB7E9C" w:rsidP="00736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D9" w:rsidRPr="00BB7E9C" w:rsidRDefault="00096AC1" w:rsidP="00736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9C">
        <w:rPr>
          <w:rFonts w:ascii="Times New Roman" w:hAnsi="Times New Roman" w:cs="Times New Roman"/>
          <w:b/>
          <w:sz w:val="24"/>
          <w:szCs w:val="24"/>
        </w:rPr>
        <w:t xml:space="preserve">    mr</w:t>
      </w:r>
      <w:r w:rsidR="005414D9" w:rsidRPr="00BB7E9C">
        <w:rPr>
          <w:rFonts w:ascii="Times New Roman" w:hAnsi="Times New Roman" w:cs="Times New Roman"/>
          <w:b/>
          <w:sz w:val="24"/>
          <w:szCs w:val="24"/>
        </w:rPr>
        <w:t>. sc. Andrej Plenković</w:t>
      </w:r>
    </w:p>
    <w:p w:rsid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49" w:rsidRP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Klasa:</w:t>
      </w:r>
    </w:p>
    <w:p w:rsidR="00D10749" w:rsidRP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Urbroj:</w:t>
      </w:r>
    </w:p>
    <w:p w:rsidR="00D10749" w:rsidRDefault="00BD007B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__. lipnja </w:t>
      </w:r>
      <w:r w:rsidR="00D10749" w:rsidRPr="00D107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10749" w:rsidRPr="00D10749">
        <w:rPr>
          <w:rFonts w:ascii="Times New Roman" w:hAnsi="Times New Roman" w:cs="Times New Roman"/>
          <w:sz w:val="24"/>
          <w:szCs w:val="24"/>
        </w:rPr>
        <w:t>.</w:t>
      </w: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03" w:rsidRDefault="005F5C03" w:rsidP="00A065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56E" w:rsidRPr="00A0656E" w:rsidRDefault="00A0656E" w:rsidP="00A065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56E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:rsidR="00A0656E" w:rsidRPr="00A0656E" w:rsidRDefault="00A0656E" w:rsidP="00A0656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Odbor za zakonodavs</w:t>
      </w:r>
      <w:r w:rsidR="00715A20">
        <w:rPr>
          <w:rFonts w:ascii="Times New Roman" w:eastAsia="Calibri" w:hAnsi="Times New Roman" w:cs="Times New Roman"/>
          <w:sz w:val="24"/>
          <w:szCs w:val="24"/>
        </w:rPr>
        <w:t>tvo Hrvatskog sabora podnio je a</w:t>
      </w:r>
      <w:r w:rsidRPr="00A0656E">
        <w:rPr>
          <w:rFonts w:ascii="Times New Roman" w:eastAsia="Calibri" w:hAnsi="Times New Roman" w:cs="Times New Roman"/>
          <w:sz w:val="24"/>
          <w:szCs w:val="24"/>
        </w:rPr>
        <w:t>mandman P.Z. 608/1 od 5. lipnja 2019. godine na članak 108. stavak 2. Konačnog prijedloga zakona o vodnim uslugama koji glasi:</w:t>
      </w:r>
    </w:p>
    <w:p w:rsidR="00A0656E" w:rsidRPr="00A0656E" w:rsidRDefault="00A0656E" w:rsidP="00A0656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56E" w:rsidRDefault="00A0656E" w:rsidP="00A0656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„U članku 108. stavku 2. riječi: „jednog mjeseca“ zamjenjuju se riječima: „30 dana“.“.</w:t>
      </w:r>
    </w:p>
    <w:p w:rsidR="00A0656E" w:rsidRDefault="00A0656E" w:rsidP="00A0656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56E" w:rsidRPr="00A0656E" w:rsidRDefault="00A0656E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Stručni nositelj izrade Konačnog prijedloga smatra da je amandman prihvatljiv uz sljedeće obrazloženje: </w:t>
      </w:r>
    </w:p>
    <w:p w:rsidR="00A0656E" w:rsidRDefault="00A0656E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Ovim amandmanom </w:t>
      </w:r>
      <w:r w:rsidR="00D913A4">
        <w:rPr>
          <w:rFonts w:ascii="Times New Roman" w:eastAsia="Calibri" w:hAnsi="Times New Roman" w:cs="Times New Roman"/>
          <w:sz w:val="24"/>
          <w:szCs w:val="24"/>
        </w:rPr>
        <w:t>izvršena je nomotehnička dorada predmetnog članka</w:t>
      </w:r>
      <w:r w:rsidRPr="00A06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56E" w:rsidRPr="00A0656E" w:rsidRDefault="00A0656E" w:rsidP="00715A2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Dragica Vranješ, </w:t>
      </w:r>
      <w:r w:rsidR="00715A20">
        <w:rPr>
          <w:rFonts w:ascii="Times New Roman" w:eastAsia="Calibri" w:hAnsi="Times New Roman" w:cs="Times New Roman"/>
          <w:sz w:val="24"/>
          <w:szCs w:val="24"/>
        </w:rPr>
        <w:t>zastupnica</w:t>
      </w:r>
      <w:r w:rsidR="00715A20" w:rsidRPr="00715A20">
        <w:rPr>
          <w:rFonts w:ascii="Times New Roman" w:eastAsia="Calibri" w:hAnsi="Times New Roman" w:cs="Times New Roman"/>
          <w:sz w:val="24"/>
          <w:szCs w:val="24"/>
        </w:rPr>
        <w:t xml:space="preserve"> u Hrvatskom saboru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, podnijela je </w:t>
      </w:r>
      <w:r w:rsidR="00715A20">
        <w:rPr>
          <w:rFonts w:ascii="Times New Roman" w:eastAsia="Calibri" w:hAnsi="Times New Roman" w:cs="Times New Roman"/>
          <w:sz w:val="24"/>
          <w:szCs w:val="24"/>
        </w:rPr>
        <w:t>a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mandman 608/3 od 7. lipnja 2019. godine na članak 24. </w:t>
      </w:r>
      <w:r w:rsidR="009D3785">
        <w:rPr>
          <w:rFonts w:ascii="Times New Roman" w:eastAsia="Calibri" w:hAnsi="Times New Roman" w:cs="Times New Roman"/>
          <w:sz w:val="24"/>
          <w:szCs w:val="24"/>
        </w:rPr>
        <w:t>stavke 4. i 5. koji glase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0656E" w:rsidRPr="00A0656E" w:rsidRDefault="00A0656E" w:rsidP="00A0656E">
      <w:p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785" w:rsidRDefault="009D3785" w:rsidP="009D3785">
      <w:pPr>
        <w:pStyle w:val="ListParagraph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č</w:t>
      </w:r>
      <w:r w:rsidRPr="009D3785">
        <w:rPr>
          <w:rFonts w:ascii="Times New Roman" w:eastAsia="Calibri" w:hAnsi="Times New Roman" w:cs="Times New Roman"/>
          <w:sz w:val="24"/>
          <w:szCs w:val="24"/>
        </w:rPr>
        <w:t xml:space="preserve">lanak 24. stavak 4.: </w:t>
      </w:r>
    </w:p>
    <w:p w:rsidR="009D3785" w:rsidRDefault="009D3785" w:rsidP="009D3785">
      <w:pPr>
        <w:pStyle w:val="ListParagraph"/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785" w:rsidRDefault="00A0656E" w:rsidP="009D3785">
      <w:pPr>
        <w:pStyle w:val="ListParagraph"/>
        <w:spacing w:after="160" w:line="259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785">
        <w:rPr>
          <w:rFonts w:ascii="Times New Roman" w:eastAsia="Calibri" w:hAnsi="Times New Roman" w:cs="Times New Roman"/>
          <w:sz w:val="24"/>
          <w:szCs w:val="24"/>
        </w:rPr>
        <w:t>„1. U članku 24. u stavku 4. brišu se riječi; „osim o pitanjima iz stavka 5.</w:t>
      </w:r>
      <w:r w:rsidR="00715A20" w:rsidRPr="009D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785">
        <w:rPr>
          <w:rFonts w:ascii="Times New Roman" w:eastAsia="Calibri" w:hAnsi="Times New Roman" w:cs="Times New Roman"/>
          <w:sz w:val="24"/>
          <w:szCs w:val="24"/>
        </w:rPr>
        <w:t>ovog članka“.“</w:t>
      </w:r>
    </w:p>
    <w:p w:rsidR="009D3785" w:rsidRDefault="009D3785" w:rsidP="009D3785">
      <w:pPr>
        <w:pStyle w:val="ListParagraph"/>
        <w:spacing w:after="160" w:line="259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785" w:rsidRDefault="009D3785" w:rsidP="009D37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9FE">
        <w:rPr>
          <w:rFonts w:ascii="Times New Roman" w:eastAsia="Calibri" w:hAnsi="Times New Roman" w:cs="Times New Roman"/>
          <w:sz w:val="24"/>
          <w:szCs w:val="24"/>
        </w:rPr>
        <w:t>Stručni nositelj izrade Konačnog prijedloga smatra da je amandman prihvatljiv uz sljedeće obrazloženje:</w:t>
      </w:r>
    </w:p>
    <w:p w:rsidR="007B1580" w:rsidRPr="009D3785" w:rsidRDefault="007B1580" w:rsidP="009D378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Predmetni amandman se prihvaća iz razloga što brisani tekst upućuje na stavak 5. istoga članka</w:t>
      </w:r>
      <w:r w:rsidR="00870E39">
        <w:rPr>
          <w:rFonts w:ascii="Times New Roman" w:eastAsia="Calibri" w:hAnsi="Times New Roman" w:cs="Times New Roman"/>
          <w:sz w:val="24"/>
          <w:szCs w:val="24"/>
        </w:rPr>
        <w:t xml:space="preserve"> koji je, djelomičnim prihvaćanjem amandmana na isti, u potpunosti izmijenjen te je stoga brisani tekst nepotreban.</w:t>
      </w:r>
    </w:p>
    <w:p w:rsidR="009D3785" w:rsidRDefault="009D3785" w:rsidP="009D3785">
      <w:pPr>
        <w:pStyle w:val="ListParagraph"/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785" w:rsidRDefault="009D3785" w:rsidP="009D3785">
      <w:pPr>
        <w:pStyle w:val="ListParagraph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članak 24. stavak 5.:</w:t>
      </w:r>
    </w:p>
    <w:p w:rsidR="00A0656E" w:rsidRPr="009D3785" w:rsidRDefault="009D3785" w:rsidP="009D3785">
      <w:pPr>
        <w:spacing w:after="160" w:line="259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A0656E" w:rsidRPr="009D3785">
        <w:rPr>
          <w:rFonts w:ascii="Times New Roman" w:eastAsia="Calibri" w:hAnsi="Times New Roman" w:cs="Times New Roman"/>
          <w:sz w:val="24"/>
          <w:szCs w:val="24"/>
        </w:rPr>
        <w:t>2. Stavak 5.</w:t>
      </w:r>
      <w:r w:rsidR="00715A20" w:rsidRPr="009D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56E" w:rsidRPr="009D3785">
        <w:rPr>
          <w:rFonts w:ascii="Times New Roman" w:eastAsia="Calibri" w:hAnsi="Times New Roman" w:cs="Times New Roman"/>
          <w:sz w:val="24"/>
          <w:szCs w:val="24"/>
        </w:rPr>
        <w:t>članka 24. se briše</w:t>
      </w:r>
    </w:p>
    <w:p w:rsidR="00A0656E" w:rsidRPr="00A0656E" w:rsidRDefault="00A0656E" w:rsidP="009D3785">
      <w:pPr>
        <w:spacing w:after="160" w:line="259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3. Dodaje se novi stavak 5. koji glasi: </w:t>
      </w:r>
    </w:p>
    <w:p w:rsidR="00A0656E" w:rsidRDefault="00B6747F" w:rsidP="007B1580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47F">
        <w:rPr>
          <w:rFonts w:ascii="Times New Roman" w:eastAsia="Calibri" w:hAnsi="Times New Roman" w:cs="Times New Roman"/>
          <w:sz w:val="24"/>
          <w:szCs w:val="24"/>
        </w:rPr>
        <w:t>Ako se odluke o pitanjima iz stavka 2. ovog članka ne donesu većinom iz stavka 4., javni isporučitelj dužan je, običnom većinom glasova razmjerno poslovnim udjelima odnosno dionicama u temeljnom kapitalu danih na skupštini, donijeti zasebni plan gradnje komunalnih vodnih građevina za dijelove sustava javne vodoopskrbe, i/ili sustava javne odvodnje koji služe isključivo korisnicima vodnih usluga na području jedne ili više jedinica lokalne samouprave, na pisani zahtjev predstavničkih tijela tih jedinica lokalne samouprave, zasebni plan zaduživanja u dijelu koji se odnosi na gradnju komunalnih vodnih građevina iz ovog stavka i odluku o posebnoj naknadi za razvoj za gradnju komunalnih vodnih građevina iz ovog stavka.</w:t>
      </w:r>
      <w:r w:rsidR="00A0656E" w:rsidRPr="00A0656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A0656E" w:rsidRPr="00A0656E" w:rsidRDefault="00A0656E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Stručni nositelj izrade Konačnog prijedloga smatra da je amandman </w:t>
      </w:r>
      <w:r w:rsidR="00F74C61">
        <w:rPr>
          <w:rFonts w:ascii="Times New Roman" w:eastAsia="Calibri" w:hAnsi="Times New Roman" w:cs="Times New Roman"/>
          <w:sz w:val="24"/>
          <w:szCs w:val="24"/>
        </w:rPr>
        <w:t xml:space="preserve">djelomično </w:t>
      </w:r>
      <w:r w:rsidRPr="00A0656E">
        <w:rPr>
          <w:rFonts w:ascii="Times New Roman" w:eastAsia="Calibri" w:hAnsi="Times New Roman" w:cs="Times New Roman"/>
          <w:sz w:val="24"/>
          <w:szCs w:val="24"/>
        </w:rPr>
        <w:t>prihvatljiv uz sljedeće obrazloženje:</w:t>
      </w:r>
    </w:p>
    <w:p w:rsidR="00384FE2" w:rsidRDefault="007959FE" w:rsidP="00B344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9FE">
        <w:rPr>
          <w:rFonts w:ascii="Times New Roman" w:eastAsia="Calibri" w:hAnsi="Times New Roman" w:cs="Times New Roman"/>
          <w:sz w:val="24"/>
          <w:szCs w:val="24"/>
        </w:rPr>
        <w:t xml:space="preserve">Amandman je </w:t>
      </w:r>
      <w:r w:rsidRPr="0016287A">
        <w:rPr>
          <w:rFonts w:ascii="Times New Roman" w:eastAsia="Calibri" w:hAnsi="Times New Roman" w:cs="Times New Roman"/>
          <w:sz w:val="24"/>
          <w:szCs w:val="24"/>
        </w:rPr>
        <w:t xml:space="preserve">djelomično prihvaćen </w:t>
      </w:r>
      <w:r w:rsidR="00B81F87">
        <w:rPr>
          <w:rFonts w:ascii="Times New Roman" w:eastAsia="Calibri" w:hAnsi="Times New Roman" w:cs="Times New Roman"/>
          <w:sz w:val="24"/>
          <w:szCs w:val="24"/>
        </w:rPr>
        <w:t xml:space="preserve">iz razloga što je predlagatelj </w:t>
      </w:r>
      <w:r w:rsidR="001670BF">
        <w:rPr>
          <w:rFonts w:ascii="Times New Roman" w:eastAsia="Calibri" w:hAnsi="Times New Roman" w:cs="Times New Roman"/>
          <w:sz w:val="24"/>
          <w:szCs w:val="24"/>
        </w:rPr>
        <w:t xml:space="preserve">dani amandman korigirao radi preciznosti </w:t>
      </w:r>
      <w:r w:rsidR="001670BF" w:rsidRPr="00267008">
        <w:rPr>
          <w:rFonts w:ascii="Times New Roman" w:eastAsia="Calibri" w:hAnsi="Times New Roman" w:cs="Times New Roman"/>
          <w:sz w:val="24"/>
          <w:szCs w:val="24"/>
        </w:rPr>
        <w:t>izričaja. P</w:t>
      </w:r>
      <w:r w:rsidR="00B34439" w:rsidRPr="00267008">
        <w:rPr>
          <w:rFonts w:ascii="Times New Roman" w:eastAsia="Calibri" w:hAnsi="Times New Roman" w:cs="Times New Roman"/>
          <w:sz w:val="24"/>
          <w:szCs w:val="24"/>
        </w:rPr>
        <w:t>rihvaćanjem</w:t>
      </w:r>
      <w:r w:rsidR="00267008" w:rsidRPr="00267008">
        <w:rPr>
          <w:rFonts w:ascii="Times New Roman" w:eastAsia="Calibri" w:hAnsi="Times New Roman" w:cs="Times New Roman"/>
          <w:sz w:val="24"/>
          <w:szCs w:val="24"/>
        </w:rPr>
        <w:t xml:space="preserve"> prijedloga</w:t>
      </w:r>
      <w:r w:rsidR="0026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39">
        <w:rPr>
          <w:rFonts w:ascii="Times New Roman" w:eastAsia="Calibri" w:hAnsi="Times New Roman" w:cs="Times New Roman"/>
          <w:sz w:val="24"/>
          <w:szCs w:val="24"/>
        </w:rPr>
        <w:t>omoguć</w:t>
      </w:r>
      <w:r>
        <w:rPr>
          <w:rFonts w:ascii="Times New Roman" w:eastAsia="Calibri" w:hAnsi="Times New Roman" w:cs="Times New Roman"/>
          <w:sz w:val="24"/>
          <w:szCs w:val="24"/>
        </w:rPr>
        <w:t>en</w:t>
      </w:r>
      <w:r w:rsidR="00B34439">
        <w:rPr>
          <w:rFonts w:ascii="Times New Roman" w:eastAsia="Calibri" w:hAnsi="Times New Roman" w:cs="Times New Roman"/>
          <w:sz w:val="24"/>
          <w:szCs w:val="24"/>
        </w:rPr>
        <w:t xml:space="preserve"> dodatni mehanizam</w:t>
      </w:r>
      <w:r w:rsidR="00D60BD4">
        <w:rPr>
          <w:rFonts w:ascii="Times New Roman" w:eastAsia="Calibri" w:hAnsi="Times New Roman" w:cs="Times New Roman"/>
          <w:sz w:val="24"/>
          <w:szCs w:val="24"/>
        </w:rPr>
        <w:t xml:space="preserve"> kojim će se </w:t>
      </w:r>
      <w:r w:rsidR="00D60BD4">
        <w:rPr>
          <w:rFonts w:ascii="Times New Roman" w:eastAsia="Calibri" w:hAnsi="Times New Roman" w:cs="Times New Roman"/>
          <w:sz w:val="24"/>
          <w:szCs w:val="24"/>
        </w:rPr>
        <w:lastRenderedPageBreak/>
        <w:t>osigurati</w:t>
      </w:r>
      <w:r w:rsidR="00B34439">
        <w:rPr>
          <w:rFonts w:ascii="Times New Roman" w:eastAsia="Calibri" w:hAnsi="Times New Roman" w:cs="Times New Roman"/>
          <w:sz w:val="24"/>
          <w:szCs w:val="24"/>
        </w:rPr>
        <w:t xml:space="preserve"> donošenj</w:t>
      </w:r>
      <w:r w:rsidR="00D60BD4">
        <w:rPr>
          <w:rFonts w:ascii="Times New Roman" w:eastAsia="Calibri" w:hAnsi="Times New Roman" w:cs="Times New Roman"/>
          <w:sz w:val="24"/>
          <w:szCs w:val="24"/>
        </w:rPr>
        <w:t>e</w:t>
      </w:r>
      <w:r w:rsidR="00B34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592">
        <w:rPr>
          <w:rFonts w:ascii="Times New Roman" w:eastAsia="Calibri" w:hAnsi="Times New Roman" w:cs="Times New Roman"/>
          <w:sz w:val="24"/>
          <w:szCs w:val="24"/>
        </w:rPr>
        <w:t>odluka o</w:t>
      </w:r>
      <w:r w:rsidR="00841592" w:rsidRPr="00841592">
        <w:rPr>
          <w:rFonts w:ascii="Times New Roman" w:eastAsia="Calibri" w:hAnsi="Times New Roman" w:cs="Times New Roman"/>
          <w:sz w:val="24"/>
          <w:szCs w:val="24"/>
        </w:rPr>
        <w:t xml:space="preserve"> najvažnijim pitanjima za poslovanje društva</w:t>
      </w:r>
      <w:r w:rsidR="00384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FE2" w:rsidRPr="00384FE2">
        <w:rPr>
          <w:rFonts w:ascii="Times New Roman" w:eastAsia="Calibri" w:hAnsi="Times New Roman" w:cs="Times New Roman"/>
          <w:sz w:val="24"/>
          <w:szCs w:val="24"/>
        </w:rPr>
        <w:t>(</w:t>
      </w:r>
      <w:r w:rsidR="00384FE2">
        <w:rPr>
          <w:rFonts w:ascii="Times New Roman" w:eastAsia="Calibri" w:hAnsi="Times New Roman" w:cs="Times New Roman"/>
          <w:sz w:val="24"/>
          <w:szCs w:val="24"/>
        </w:rPr>
        <w:t>plan gradnje i održavanja komunalnih vodnih građevina</w:t>
      </w:r>
      <w:r w:rsidR="00384FE2" w:rsidRPr="00384F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4FE2">
        <w:rPr>
          <w:rFonts w:ascii="Times New Roman" w:eastAsia="Calibri" w:hAnsi="Times New Roman" w:cs="Times New Roman"/>
          <w:sz w:val="24"/>
          <w:szCs w:val="24"/>
        </w:rPr>
        <w:t xml:space="preserve">plan zaduživanja, </w:t>
      </w:r>
      <w:r w:rsidR="00384FE2" w:rsidRPr="00384FE2">
        <w:rPr>
          <w:rFonts w:ascii="Times New Roman" w:eastAsia="Calibri" w:hAnsi="Times New Roman" w:cs="Times New Roman"/>
          <w:sz w:val="24"/>
          <w:szCs w:val="24"/>
        </w:rPr>
        <w:t>odluka o naknadi za razvoj</w:t>
      </w:r>
      <w:r w:rsidR="00384FE2">
        <w:rPr>
          <w:rFonts w:ascii="Times New Roman" w:eastAsia="Calibri" w:hAnsi="Times New Roman" w:cs="Times New Roman"/>
          <w:sz w:val="24"/>
          <w:szCs w:val="24"/>
        </w:rPr>
        <w:t>,</w:t>
      </w:r>
      <w:r w:rsidR="00384FE2" w:rsidRPr="00384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FE2">
        <w:rPr>
          <w:rFonts w:ascii="Times New Roman" w:eastAsia="Calibri" w:hAnsi="Times New Roman" w:cs="Times New Roman"/>
          <w:sz w:val="24"/>
          <w:szCs w:val="24"/>
        </w:rPr>
        <w:t>odluka o cijeni vodnih usluga,</w:t>
      </w:r>
      <w:r w:rsidR="00384FE2" w:rsidRPr="00384FE2">
        <w:rPr>
          <w:rFonts w:ascii="Times New Roman" w:eastAsia="Calibri" w:hAnsi="Times New Roman" w:cs="Times New Roman"/>
          <w:sz w:val="24"/>
          <w:szCs w:val="24"/>
        </w:rPr>
        <w:t xml:space="preserve"> …)</w:t>
      </w:r>
      <w:r w:rsidR="00D60BD4">
        <w:rPr>
          <w:rFonts w:ascii="Times New Roman" w:eastAsia="Calibri" w:hAnsi="Times New Roman" w:cs="Times New Roman"/>
          <w:sz w:val="24"/>
          <w:szCs w:val="24"/>
        </w:rPr>
        <w:t xml:space="preserve"> običnom većinom glasova </w:t>
      </w:r>
      <w:r w:rsidR="00891122">
        <w:rPr>
          <w:rFonts w:ascii="Times New Roman" w:eastAsia="Calibri" w:hAnsi="Times New Roman" w:cs="Times New Roman"/>
          <w:sz w:val="24"/>
          <w:szCs w:val="24"/>
        </w:rPr>
        <w:t>razmjerno poslovnim udjelima</w:t>
      </w:r>
      <w:r w:rsidR="00384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122">
        <w:rPr>
          <w:rFonts w:ascii="Times New Roman" w:eastAsia="Calibri" w:hAnsi="Times New Roman" w:cs="Times New Roman"/>
          <w:sz w:val="24"/>
          <w:szCs w:val="24"/>
        </w:rPr>
        <w:t>odnosno dionicama u temeljnom kapitalu putem donošenja zasebnih planova odnosno odluka za zasebni dio uslužnog područja</w:t>
      </w:r>
      <w:r w:rsidR="00D60BD4" w:rsidRPr="00D60B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5F1" w:rsidRDefault="00F15C89" w:rsidP="00B344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Naime, člankom 24. Konačnog prijedloga zakona o vodnim uslugama propisan je postupak donošenja najvažnijih odluka </w:t>
      </w:r>
      <w:r w:rsidRPr="00841592">
        <w:rPr>
          <w:rFonts w:ascii="Times New Roman" w:eastAsia="Calibri" w:hAnsi="Times New Roman" w:cs="Times New Roman"/>
          <w:sz w:val="24"/>
          <w:szCs w:val="24"/>
        </w:rPr>
        <w:t>za poslovanje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tri koraka. Prvi korak je donošenje odluka dvostrukom većinom </w:t>
      </w:r>
      <w:r w:rsidR="00C975F1">
        <w:rPr>
          <w:rFonts w:ascii="Times New Roman" w:eastAsia="Calibri" w:hAnsi="Times New Roman" w:cs="Times New Roman"/>
          <w:sz w:val="24"/>
          <w:szCs w:val="24"/>
        </w:rPr>
        <w:t>(obična većina glasova razmjer</w:t>
      </w:r>
      <w:r w:rsidR="00C602AC">
        <w:rPr>
          <w:rFonts w:ascii="Times New Roman" w:eastAsia="Calibri" w:hAnsi="Times New Roman" w:cs="Times New Roman"/>
          <w:sz w:val="24"/>
          <w:szCs w:val="24"/>
        </w:rPr>
        <w:t>no poslovnim udjelima/dionicama i</w:t>
      </w:r>
      <w:r w:rsidR="00C975F1">
        <w:rPr>
          <w:rFonts w:ascii="Times New Roman" w:eastAsia="Calibri" w:hAnsi="Times New Roman" w:cs="Times New Roman"/>
          <w:sz w:val="24"/>
          <w:szCs w:val="24"/>
        </w:rPr>
        <w:t xml:space="preserve"> običnom većinom dodatnih glasova) </w:t>
      </w:r>
      <w:r>
        <w:rPr>
          <w:rFonts w:ascii="Times New Roman" w:eastAsia="Calibri" w:hAnsi="Times New Roman" w:cs="Times New Roman"/>
          <w:sz w:val="24"/>
          <w:szCs w:val="24"/>
        </w:rPr>
        <w:t>pri čemu se odlučuje o cijelom uslužnom području. Drugi korak, s odgodnim rokom od 30 dana</w:t>
      </w:r>
      <w:r w:rsidR="00C975F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odlučivanje običnom većinom </w:t>
      </w:r>
      <w:r w:rsidR="00C975F1">
        <w:rPr>
          <w:rFonts w:ascii="Times New Roman" w:eastAsia="Calibri" w:hAnsi="Times New Roman" w:cs="Times New Roman"/>
          <w:sz w:val="24"/>
          <w:szCs w:val="24"/>
        </w:rPr>
        <w:t xml:space="preserve">glasova u skupštini društva razmjerno poslovnim udjelima </w:t>
      </w:r>
      <w:r w:rsidR="00C602AC">
        <w:rPr>
          <w:rFonts w:ascii="Times New Roman" w:eastAsia="Calibri" w:hAnsi="Times New Roman" w:cs="Times New Roman"/>
          <w:sz w:val="24"/>
          <w:szCs w:val="24"/>
        </w:rPr>
        <w:t>i</w:t>
      </w:r>
      <w:r w:rsidR="00C975F1">
        <w:rPr>
          <w:rFonts w:ascii="Times New Roman" w:eastAsia="Calibri" w:hAnsi="Times New Roman" w:cs="Times New Roman"/>
          <w:sz w:val="24"/>
          <w:szCs w:val="24"/>
        </w:rPr>
        <w:t xml:space="preserve"> nadtrećinski broj dodatnih glasova danih na skupštini.</w:t>
      </w:r>
    </w:p>
    <w:p w:rsidR="00F15C89" w:rsidRDefault="00C975F1" w:rsidP="00C975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navedene odluke ne budu donesene na opisane načine tada se pristupa donošenju istih običnom većinom glasova razmjerno poslovnim udjelima/dionicama u temeljnom kapitalu za zasebni dio uslužnog područja.</w:t>
      </w:r>
    </w:p>
    <w:p w:rsidR="00267008" w:rsidRDefault="00267008" w:rsidP="00C975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i 5</w:t>
      </w:r>
      <w:r w:rsidRPr="002670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008">
        <w:rPr>
          <w:rFonts w:ascii="Times New Roman" w:eastAsia="Calibri" w:hAnsi="Times New Roman" w:cs="Times New Roman"/>
          <w:sz w:val="24"/>
          <w:szCs w:val="24"/>
        </w:rPr>
        <w:t xml:space="preserve">se sprječava moguća blokada razvojnih odluka na štetu većih </w:t>
      </w:r>
      <w:r w:rsidR="00C602AC">
        <w:rPr>
          <w:rFonts w:ascii="Times New Roman" w:eastAsia="Calibri" w:hAnsi="Times New Roman" w:cs="Times New Roman"/>
          <w:sz w:val="24"/>
          <w:szCs w:val="24"/>
        </w:rPr>
        <w:t>jedinica lokalne samouprave</w:t>
      </w:r>
      <w:r w:rsidRPr="00267008">
        <w:rPr>
          <w:rFonts w:ascii="Times New Roman" w:eastAsia="Calibri" w:hAnsi="Times New Roman" w:cs="Times New Roman"/>
          <w:sz w:val="24"/>
          <w:szCs w:val="24"/>
        </w:rPr>
        <w:t xml:space="preserve"> koje mogu osigurati dovoljno lokalnih sredstava (naknada za razvoj) za njihov razvoj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56E" w:rsidRDefault="00A0656E" w:rsidP="00A0656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Dragica Vranješ, zastupnica</w:t>
      </w:r>
      <w:r w:rsidR="00715A20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 Hrvatsk</w:t>
      </w:r>
      <w:r w:rsidR="00715A20">
        <w:rPr>
          <w:rFonts w:ascii="Times New Roman" w:eastAsia="Calibri" w:hAnsi="Times New Roman" w:cs="Times New Roman"/>
          <w:sz w:val="24"/>
          <w:szCs w:val="24"/>
        </w:rPr>
        <w:t>om saboru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, podnijela je </w:t>
      </w:r>
      <w:r w:rsidR="00715A20">
        <w:rPr>
          <w:rFonts w:ascii="Times New Roman" w:eastAsia="Calibri" w:hAnsi="Times New Roman" w:cs="Times New Roman"/>
          <w:sz w:val="24"/>
          <w:szCs w:val="24"/>
        </w:rPr>
        <w:t>a</w:t>
      </w:r>
      <w:r w:rsidRPr="00A0656E">
        <w:rPr>
          <w:rFonts w:ascii="Times New Roman" w:eastAsia="Calibri" w:hAnsi="Times New Roman" w:cs="Times New Roman"/>
          <w:sz w:val="24"/>
          <w:szCs w:val="24"/>
        </w:rPr>
        <w:t>mandman</w:t>
      </w:r>
      <w:r w:rsidR="00715A20">
        <w:rPr>
          <w:rFonts w:ascii="Times New Roman" w:eastAsia="Calibri" w:hAnsi="Times New Roman" w:cs="Times New Roman"/>
          <w:sz w:val="24"/>
          <w:szCs w:val="24"/>
        </w:rPr>
        <w:t xml:space="preserve"> P.Z.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 608/4 od 7. </w:t>
      </w:r>
      <w:r w:rsidR="00384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lipnja 2019. godine na članak 26.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stavak 3. 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koji glasi: </w:t>
      </w:r>
    </w:p>
    <w:p w:rsidR="00A0656E" w:rsidRPr="00A0656E" w:rsidRDefault="00A0656E" w:rsidP="00A0656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56E" w:rsidRPr="00A0656E" w:rsidRDefault="00A0656E" w:rsidP="00A0656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„U članku 26. stavak 3. mijenja se i glasi:</w:t>
      </w:r>
    </w:p>
    <w:p w:rsidR="00A0656E" w:rsidRDefault="00A0656E" w:rsidP="00A0656E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Direktor i zamjenik direktora imenuju se ili biraju na razdoblje od četiri (4) godine i to dvostrukom većinom iz članka 24. stavka 3. odnosno 4. ovoga Zakona.“.</w:t>
      </w:r>
    </w:p>
    <w:p w:rsidR="00A0656E" w:rsidRDefault="00A0656E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Stručni nositelj izrade Konačnog prijedloga smatra da je amandman </w:t>
      </w:r>
      <w:r w:rsidR="00870E39">
        <w:rPr>
          <w:rFonts w:ascii="Times New Roman" w:eastAsia="Calibri" w:hAnsi="Times New Roman" w:cs="Times New Roman"/>
          <w:sz w:val="24"/>
          <w:szCs w:val="24"/>
        </w:rPr>
        <w:t xml:space="preserve">djelomično </w:t>
      </w:r>
      <w:r w:rsidRPr="00A0656E">
        <w:rPr>
          <w:rFonts w:ascii="Times New Roman" w:eastAsia="Calibri" w:hAnsi="Times New Roman" w:cs="Times New Roman"/>
          <w:sz w:val="24"/>
          <w:szCs w:val="24"/>
        </w:rPr>
        <w:t>prihvatljiv uz sljedeće obrazloženje:</w:t>
      </w:r>
    </w:p>
    <w:p w:rsidR="00870E39" w:rsidRDefault="00220F2E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Amandman se </w:t>
      </w:r>
      <w:r w:rsidR="00870E39">
        <w:rPr>
          <w:rFonts w:ascii="Times New Roman" w:eastAsia="Calibri" w:hAnsi="Times New Roman" w:cs="Times New Roman"/>
          <w:sz w:val="24"/>
          <w:szCs w:val="24"/>
        </w:rPr>
        <w:t xml:space="preserve">djelomično </w:t>
      </w:r>
      <w:r>
        <w:rPr>
          <w:rFonts w:ascii="Times New Roman" w:eastAsia="Calibri" w:hAnsi="Times New Roman" w:cs="Times New Roman"/>
          <w:sz w:val="24"/>
          <w:szCs w:val="24"/>
        </w:rPr>
        <w:t>prihvaća</w:t>
      </w:r>
      <w:r w:rsidR="00870E39">
        <w:rPr>
          <w:rFonts w:ascii="Times New Roman" w:eastAsia="Calibri" w:hAnsi="Times New Roman" w:cs="Times New Roman"/>
          <w:sz w:val="24"/>
          <w:szCs w:val="24"/>
        </w:rPr>
        <w:t xml:space="preserve"> na način da je zadržan njegov smisao odnosno u navedenom stavku </w:t>
      </w:r>
      <w:r w:rsidR="00462F94">
        <w:rPr>
          <w:rFonts w:ascii="Times New Roman" w:eastAsia="Calibri" w:hAnsi="Times New Roman" w:cs="Times New Roman"/>
          <w:sz w:val="24"/>
          <w:szCs w:val="24"/>
        </w:rPr>
        <w:t xml:space="preserve">predlagatelj </w:t>
      </w:r>
      <w:r w:rsidR="00CA38A5">
        <w:rPr>
          <w:rFonts w:ascii="Times New Roman" w:eastAsia="Calibri" w:hAnsi="Times New Roman" w:cs="Times New Roman"/>
          <w:sz w:val="24"/>
          <w:szCs w:val="24"/>
        </w:rPr>
        <w:t>je jasnije normirao odredbu istog</w:t>
      </w:r>
      <w:r w:rsidR="00870E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656E" w:rsidRDefault="00870E39" w:rsidP="00A0656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prijedlog dan amandmanom je prihvaćen </w:t>
      </w:r>
      <w:r w:rsidR="00D7095E">
        <w:rPr>
          <w:rFonts w:ascii="Times New Roman" w:eastAsia="Calibri" w:hAnsi="Times New Roman" w:cs="Times New Roman"/>
          <w:sz w:val="24"/>
          <w:szCs w:val="24"/>
        </w:rPr>
        <w:t>iz razl</w:t>
      </w:r>
      <w:r w:rsidR="004029B2">
        <w:rPr>
          <w:rFonts w:ascii="Times New Roman" w:eastAsia="Calibri" w:hAnsi="Times New Roman" w:cs="Times New Roman"/>
          <w:sz w:val="24"/>
          <w:szCs w:val="24"/>
        </w:rPr>
        <w:t xml:space="preserve">oga što je potrebno omogućiti </w:t>
      </w:r>
      <w:r w:rsidR="00220F2E" w:rsidRPr="00220F2E">
        <w:rPr>
          <w:rFonts w:ascii="Times New Roman" w:eastAsia="Calibri" w:hAnsi="Times New Roman" w:cs="Times New Roman"/>
          <w:sz w:val="24"/>
          <w:szCs w:val="24"/>
        </w:rPr>
        <w:t>imen</w:t>
      </w:r>
      <w:r w:rsidR="00D7095E">
        <w:rPr>
          <w:rFonts w:ascii="Times New Roman" w:eastAsia="Calibri" w:hAnsi="Times New Roman" w:cs="Times New Roman"/>
          <w:sz w:val="24"/>
          <w:szCs w:val="24"/>
        </w:rPr>
        <w:t>ovanje odnosno izbor</w:t>
      </w:r>
      <w:r w:rsidR="00220F2E">
        <w:rPr>
          <w:rFonts w:ascii="Times New Roman" w:eastAsia="Calibri" w:hAnsi="Times New Roman" w:cs="Times New Roman"/>
          <w:sz w:val="24"/>
          <w:szCs w:val="24"/>
        </w:rPr>
        <w:t xml:space="preserve"> uprave</w:t>
      </w:r>
      <w:r w:rsidR="004029B2">
        <w:rPr>
          <w:rFonts w:ascii="Times New Roman" w:eastAsia="Calibri" w:hAnsi="Times New Roman" w:cs="Times New Roman"/>
          <w:sz w:val="24"/>
          <w:szCs w:val="24"/>
        </w:rPr>
        <w:t xml:space="preserve"> društva</w:t>
      </w:r>
      <w:r w:rsidR="003F431F">
        <w:rPr>
          <w:rFonts w:ascii="Times New Roman" w:eastAsia="Calibri" w:hAnsi="Times New Roman" w:cs="Times New Roman"/>
          <w:sz w:val="24"/>
          <w:szCs w:val="24"/>
        </w:rPr>
        <w:t xml:space="preserve"> osim dvostrukom većinom još i dodatnim mehanizmom odlučivanja, a to je obična većina glasova razmjerno poslovnim udjelima odnosno</w:t>
      </w:r>
      <w:r w:rsidR="00C602AC">
        <w:rPr>
          <w:rFonts w:ascii="Times New Roman" w:eastAsia="Calibri" w:hAnsi="Times New Roman" w:cs="Times New Roman"/>
          <w:sz w:val="24"/>
          <w:szCs w:val="24"/>
        </w:rPr>
        <w:t xml:space="preserve"> dionicama u temeljnom kapitalu i</w:t>
      </w:r>
      <w:r w:rsidR="003F431F">
        <w:rPr>
          <w:rFonts w:ascii="Times New Roman" w:eastAsia="Calibri" w:hAnsi="Times New Roman" w:cs="Times New Roman"/>
          <w:sz w:val="24"/>
          <w:szCs w:val="24"/>
        </w:rPr>
        <w:t xml:space="preserve"> nadtrećinski broj dodatnih glasova danih na skupštini. Na taj način se onemogućava eventualno blokiranje imenovanja odnosno izbora uprave društva od strane određenog broja članova društva, a sve u cilju lakšeg postizanja </w:t>
      </w:r>
      <w:r w:rsidR="00C602AC">
        <w:rPr>
          <w:rFonts w:ascii="Times New Roman" w:eastAsia="Calibri" w:hAnsi="Times New Roman" w:cs="Times New Roman"/>
          <w:sz w:val="24"/>
          <w:szCs w:val="24"/>
        </w:rPr>
        <w:t>dogovora o</w:t>
      </w:r>
      <w:r w:rsidR="003F431F">
        <w:rPr>
          <w:rFonts w:ascii="Times New Roman" w:eastAsia="Calibri" w:hAnsi="Times New Roman" w:cs="Times New Roman"/>
          <w:sz w:val="24"/>
          <w:szCs w:val="24"/>
        </w:rPr>
        <w:t xml:space="preserve"> imenovanj</w:t>
      </w:r>
      <w:r w:rsidR="00C602AC">
        <w:rPr>
          <w:rFonts w:ascii="Times New Roman" w:eastAsia="Calibri" w:hAnsi="Times New Roman" w:cs="Times New Roman"/>
          <w:sz w:val="24"/>
          <w:szCs w:val="24"/>
        </w:rPr>
        <w:t>u</w:t>
      </w:r>
      <w:r w:rsidR="003F431F">
        <w:rPr>
          <w:rFonts w:ascii="Times New Roman" w:eastAsia="Calibri" w:hAnsi="Times New Roman" w:cs="Times New Roman"/>
          <w:sz w:val="24"/>
          <w:szCs w:val="24"/>
        </w:rPr>
        <w:t xml:space="preserve"> uprave društva i nje</w:t>
      </w:r>
      <w:r w:rsidR="00C602AC">
        <w:rPr>
          <w:rFonts w:ascii="Times New Roman" w:eastAsia="Calibri" w:hAnsi="Times New Roman" w:cs="Times New Roman"/>
          <w:sz w:val="24"/>
          <w:szCs w:val="24"/>
        </w:rPr>
        <w:t>zino</w:t>
      </w:r>
      <w:r w:rsidR="003F431F">
        <w:rPr>
          <w:rFonts w:ascii="Times New Roman" w:eastAsia="Calibri" w:hAnsi="Times New Roman" w:cs="Times New Roman"/>
          <w:sz w:val="24"/>
          <w:szCs w:val="24"/>
        </w:rPr>
        <w:t xml:space="preserve"> normalno funkcioniranje.  </w:t>
      </w:r>
    </w:p>
    <w:p w:rsidR="00A0656E" w:rsidRDefault="00A0656E" w:rsidP="00715A2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Dragica Vranješ, </w:t>
      </w:r>
      <w:r w:rsidR="00715A20" w:rsidRPr="00715A20">
        <w:rPr>
          <w:rFonts w:ascii="Times New Roman" w:eastAsia="Calibri" w:hAnsi="Times New Roman" w:cs="Times New Roman"/>
          <w:sz w:val="24"/>
          <w:szCs w:val="24"/>
        </w:rPr>
        <w:t>zastupnica u Hrvatskom saboru</w:t>
      </w:r>
      <w:r w:rsidRPr="00A0656E">
        <w:rPr>
          <w:rFonts w:ascii="Times New Roman" w:eastAsia="Calibri" w:hAnsi="Times New Roman" w:cs="Times New Roman"/>
          <w:sz w:val="24"/>
          <w:szCs w:val="24"/>
        </w:rPr>
        <w:t xml:space="preserve">, podnijela je Amandman 608/5 od 12. lipnja 2019. godine na članak 89. stavak 2. treća rečenica, koji glasi: </w:t>
      </w:r>
    </w:p>
    <w:p w:rsidR="006A7F24" w:rsidRPr="00A0656E" w:rsidRDefault="006A7F24" w:rsidP="006A7F2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56E" w:rsidRPr="00A0656E" w:rsidRDefault="00A0656E" w:rsidP="00B34439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t>„Procjena vrijednosti komunalnih vodnih građevina provodi se na zahtjev društva preuzimatelja, a dio koji se odnosi na procjenu vrijednosti nekretnina provodi se  u skladu s propisima o procjeni vrijednosti nekretnina.“</w:t>
      </w:r>
    </w:p>
    <w:p w:rsidR="00B34439" w:rsidRDefault="00B34439" w:rsidP="00B344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6E">
        <w:rPr>
          <w:rFonts w:ascii="Times New Roman" w:eastAsia="Calibri" w:hAnsi="Times New Roman" w:cs="Times New Roman"/>
          <w:sz w:val="24"/>
          <w:szCs w:val="24"/>
        </w:rPr>
        <w:lastRenderedPageBreak/>
        <w:t>Stručni nositelj izrade Konačnog prijedloga smatra da je amandman prihvatljiv uz sljedeće obrazloženje:</w:t>
      </w:r>
    </w:p>
    <w:p w:rsidR="00A0656E" w:rsidRDefault="00B34439" w:rsidP="00B344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439">
        <w:rPr>
          <w:rFonts w:ascii="Times New Roman" w:eastAsia="Calibri" w:hAnsi="Times New Roman" w:cs="Times New Roman"/>
          <w:sz w:val="24"/>
          <w:szCs w:val="24"/>
        </w:rPr>
        <w:t>Amandman se prihvaća iz razloga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kako bi se procjena vrijednosti </w:t>
      </w:r>
      <w:r w:rsidRPr="00B34439">
        <w:rPr>
          <w:rFonts w:ascii="Times New Roman" w:eastAsia="Calibri" w:hAnsi="Times New Roman" w:cs="Times New Roman"/>
          <w:sz w:val="24"/>
          <w:szCs w:val="24"/>
        </w:rPr>
        <w:t>komunalnih vodnih građevina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7A">
        <w:rPr>
          <w:rFonts w:ascii="Times New Roman" w:eastAsia="Calibri" w:hAnsi="Times New Roman" w:cs="Times New Roman"/>
          <w:sz w:val="24"/>
          <w:szCs w:val="24"/>
        </w:rPr>
        <w:t>u trgovačkim društvima koja se pripajaju kao i u društvu preuzimatelju bila ujednače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odnosno </w:t>
      </w:r>
      <w:r w:rsidR="004E097A">
        <w:rPr>
          <w:rFonts w:ascii="Times New Roman" w:eastAsia="Calibri" w:hAnsi="Times New Roman" w:cs="Times New Roman"/>
          <w:sz w:val="24"/>
          <w:szCs w:val="24"/>
        </w:rPr>
        <w:t xml:space="preserve">izvršena </w:t>
      </w:r>
      <w:r>
        <w:rPr>
          <w:rFonts w:ascii="Times New Roman" w:eastAsia="Calibri" w:hAnsi="Times New Roman" w:cs="Times New Roman"/>
          <w:sz w:val="24"/>
          <w:szCs w:val="24"/>
        </w:rPr>
        <w:t>prema istoj metodologiji.</w:t>
      </w:r>
    </w:p>
    <w:p w:rsidR="005D488C" w:rsidRDefault="005D488C" w:rsidP="005D488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Klub zastupnika SDP-a podnio je amandman 608/7 od 12. lipnja 2019. na članak 13. stavak 2., koji glasi:</w:t>
      </w:r>
    </w:p>
    <w:p w:rsidR="005D488C" w:rsidRPr="005D488C" w:rsidRDefault="005D488C" w:rsidP="005D488C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D488C">
        <w:rPr>
          <w:rFonts w:ascii="Times New Roman" w:eastAsia="Calibri" w:hAnsi="Times New Roman" w:cs="Times New Roman"/>
          <w:sz w:val="24"/>
          <w:szCs w:val="24"/>
        </w:rPr>
        <w:t>Predlažemo dopunu čl. 13. stavka 2. na način da se postojećim dodatnim djelatnostima koje može obavljati javni isporučitelj vodnih usluga (JIVU) doda i:</w:t>
      </w:r>
    </w:p>
    <w:p w:rsidR="005D488C" w:rsidRPr="005D488C" w:rsidRDefault="005D488C" w:rsidP="005D488C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88C">
        <w:rPr>
          <w:rFonts w:ascii="Times New Roman" w:eastAsia="Calibri" w:hAnsi="Times New Roman" w:cs="Times New Roman"/>
          <w:sz w:val="24"/>
          <w:szCs w:val="24"/>
        </w:rPr>
        <w:t>- djelatnost upravljanja projektom gradnje, kada je javni isporučitelj vodne usluge investitor projekta.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5D488C" w:rsidRDefault="005D488C" w:rsidP="005D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8C" w:rsidRDefault="005D488C" w:rsidP="005D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C">
        <w:rPr>
          <w:rFonts w:ascii="Times New Roman" w:hAnsi="Times New Roman" w:cs="Times New Roman"/>
          <w:sz w:val="24"/>
          <w:szCs w:val="24"/>
        </w:rPr>
        <w:t xml:space="preserve">Stručni nositelj izrade Konačnog prijedloga smatra da je amandman </w:t>
      </w:r>
      <w:r w:rsidR="00E869D2">
        <w:rPr>
          <w:rFonts w:ascii="Times New Roman" w:hAnsi="Times New Roman" w:cs="Times New Roman"/>
          <w:sz w:val="24"/>
          <w:szCs w:val="24"/>
        </w:rPr>
        <w:t xml:space="preserve">djelomično </w:t>
      </w:r>
      <w:r w:rsidRPr="005D488C">
        <w:rPr>
          <w:rFonts w:ascii="Times New Roman" w:hAnsi="Times New Roman" w:cs="Times New Roman"/>
          <w:sz w:val="24"/>
          <w:szCs w:val="24"/>
        </w:rPr>
        <w:t>prihvatljiv uz sljedeće obrazloženje:</w:t>
      </w:r>
    </w:p>
    <w:p w:rsidR="005D488C" w:rsidRDefault="005D488C" w:rsidP="005D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6E" w:rsidRDefault="00E9760B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Djelomičnim p</w:t>
      </w:r>
      <w:r w:rsidR="0027624A" w:rsidRPr="0027624A">
        <w:rPr>
          <w:rFonts w:ascii="Times New Roman" w:hAnsi="Times New Roman" w:cs="Times New Roman"/>
          <w:sz w:val="24"/>
          <w:szCs w:val="24"/>
        </w:rPr>
        <w:t>rihvaćanjem amandmana</w:t>
      </w:r>
      <w:r>
        <w:rPr>
          <w:rFonts w:ascii="Times New Roman" w:hAnsi="Times New Roman" w:cs="Times New Roman"/>
          <w:sz w:val="24"/>
          <w:szCs w:val="24"/>
        </w:rPr>
        <w:t>, kojim je zadržan isti smisao,</w:t>
      </w:r>
      <w:r w:rsidR="0027624A" w:rsidRPr="0027624A">
        <w:rPr>
          <w:rFonts w:ascii="Times New Roman" w:hAnsi="Times New Roman" w:cs="Times New Roman"/>
          <w:sz w:val="24"/>
          <w:szCs w:val="24"/>
        </w:rPr>
        <w:t xml:space="preserve"> omogućava se javnim isporučiteljima vodnih u</w:t>
      </w:r>
      <w:r w:rsidR="0093060E">
        <w:rPr>
          <w:rFonts w:ascii="Times New Roman" w:hAnsi="Times New Roman" w:cs="Times New Roman"/>
          <w:sz w:val="24"/>
          <w:szCs w:val="24"/>
        </w:rPr>
        <w:t xml:space="preserve">sluga sudska registracija djelatnosti </w:t>
      </w:r>
      <w:r w:rsidR="0027624A" w:rsidRPr="0027624A">
        <w:rPr>
          <w:rFonts w:ascii="Times New Roman" w:hAnsi="Times New Roman" w:cs="Times New Roman"/>
          <w:sz w:val="24"/>
          <w:szCs w:val="24"/>
        </w:rPr>
        <w:t xml:space="preserve">upravljanja projektima gradnje komunalnih vodnih građevina kada je javni isporučitelj vodne usluge investitor tog projekta. Navedeno omogućava javnom isporučitelju vodnih usluga </w:t>
      </w:r>
      <w:r>
        <w:rPr>
          <w:rFonts w:ascii="Times New Roman" w:hAnsi="Times New Roman" w:cs="Times New Roman"/>
          <w:sz w:val="24"/>
          <w:szCs w:val="24"/>
        </w:rPr>
        <w:t xml:space="preserve">obavljanje </w:t>
      </w:r>
      <w:r w:rsidR="0093060E">
        <w:rPr>
          <w:rFonts w:ascii="Times New Roman" w:hAnsi="Times New Roman" w:cs="Times New Roman"/>
          <w:sz w:val="24"/>
          <w:szCs w:val="24"/>
        </w:rPr>
        <w:t>djelatnosti</w:t>
      </w:r>
      <w:r w:rsidR="0027624A" w:rsidRPr="0027624A">
        <w:rPr>
          <w:rFonts w:ascii="Times New Roman" w:hAnsi="Times New Roman" w:cs="Times New Roman"/>
          <w:sz w:val="24"/>
          <w:szCs w:val="24"/>
        </w:rPr>
        <w:t xml:space="preserve"> upravljanja vlastitim projektom gradnje putem vlastitog zaposlenika, koji mora ispunjavati uvjete propisane Zakonom o poslovima i djelatnostima prostornog uređenja i gradnje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br.: 78/15 i 118/18)</w:t>
      </w:r>
      <w:r w:rsidR="0027624A" w:rsidRPr="0027624A">
        <w:rPr>
          <w:rFonts w:ascii="Times New Roman" w:hAnsi="Times New Roman" w:cs="Times New Roman"/>
          <w:sz w:val="24"/>
          <w:szCs w:val="24"/>
        </w:rPr>
        <w:t>. Time se ne isključuje opcija da javni isporučitelj vodnih usluga angažira drugu pravnu osobu za obavljanje poslova upravljanja projektom, ako to ocijeni svrsishodnim.</w:t>
      </w:r>
    </w:p>
    <w:sectPr w:rsidR="00A0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2E" w:rsidRDefault="0005392E" w:rsidP="008A66A0">
      <w:pPr>
        <w:spacing w:after="0" w:line="240" w:lineRule="auto"/>
      </w:pPr>
      <w:r>
        <w:separator/>
      </w:r>
    </w:p>
  </w:endnote>
  <w:endnote w:type="continuationSeparator" w:id="0">
    <w:p w:rsidR="0005392E" w:rsidRDefault="0005392E" w:rsidP="008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2E" w:rsidRDefault="0005392E" w:rsidP="008A66A0">
      <w:pPr>
        <w:spacing w:after="0" w:line="240" w:lineRule="auto"/>
      </w:pPr>
      <w:r>
        <w:separator/>
      </w:r>
    </w:p>
  </w:footnote>
  <w:footnote w:type="continuationSeparator" w:id="0">
    <w:p w:rsidR="0005392E" w:rsidRDefault="0005392E" w:rsidP="008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249"/>
    <w:multiLevelType w:val="hybridMultilevel"/>
    <w:tmpl w:val="FD8A65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C66"/>
    <w:multiLevelType w:val="hybridMultilevel"/>
    <w:tmpl w:val="0B3C4F88"/>
    <w:lvl w:ilvl="0" w:tplc="7DF0CA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658"/>
    <w:multiLevelType w:val="multilevel"/>
    <w:tmpl w:val="61FA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4BA2"/>
    <w:multiLevelType w:val="multilevel"/>
    <w:tmpl w:val="B434A0BC"/>
    <w:lvl w:ilvl="0">
      <w:start w:val="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950C75"/>
    <w:multiLevelType w:val="hybridMultilevel"/>
    <w:tmpl w:val="43DE3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6E5B"/>
    <w:multiLevelType w:val="hybridMultilevel"/>
    <w:tmpl w:val="0A5CADDE"/>
    <w:lvl w:ilvl="0" w:tplc="C60684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B0AE1"/>
    <w:multiLevelType w:val="hybridMultilevel"/>
    <w:tmpl w:val="B77A3F7A"/>
    <w:lvl w:ilvl="0" w:tplc="8A00C79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B1E51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A7D55"/>
    <w:multiLevelType w:val="hybridMultilevel"/>
    <w:tmpl w:val="B1BABBB8"/>
    <w:lvl w:ilvl="0" w:tplc="ED9AD9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83E5F"/>
    <w:multiLevelType w:val="hybridMultilevel"/>
    <w:tmpl w:val="270C6C08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1679B"/>
    <w:multiLevelType w:val="hybridMultilevel"/>
    <w:tmpl w:val="C8469D50"/>
    <w:lvl w:ilvl="0" w:tplc="D4DC8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D63E6"/>
    <w:multiLevelType w:val="hybridMultilevel"/>
    <w:tmpl w:val="0D4C84FA"/>
    <w:lvl w:ilvl="0" w:tplc="08B6AE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6CF"/>
    <w:multiLevelType w:val="hybridMultilevel"/>
    <w:tmpl w:val="BBAAF85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415369"/>
    <w:multiLevelType w:val="hybridMultilevel"/>
    <w:tmpl w:val="76AE714C"/>
    <w:lvl w:ilvl="0" w:tplc="57DE646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4CE4"/>
    <w:rsid w:val="00014A0B"/>
    <w:rsid w:val="000200FA"/>
    <w:rsid w:val="000259A6"/>
    <w:rsid w:val="00031227"/>
    <w:rsid w:val="00033793"/>
    <w:rsid w:val="00036DD0"/>
    <w:rsid w:val="00044C90"/>
    <w:rsid w:val="0005392E"/>
    <w:rsid w:val="00076C1D"/>
    <w:rsid w:val="000956D5"/>
    <w:rsid w:val="00096AC1"/>
    <w:rsid w:val="00140E4B"/>
    <w:rsid w:val="0016287A"/>
    <w:rsid w:val="001670BF"/>
    <w:rsid w:val="001708C0"/>
    <w:rsid w:val="00193777"/>
    <w:rsid w:val="001A5B89"/>
    <w:rsid w:val="001B74D0"/>
    <w:rsid w:val="001C1A72"/>
    <w:rsid w:val="002201BB"/>
    <w:rsid w:val="00220F2E"/>
    <w:rsid w:val="0023064F"/>
    <w:rsid w:val="00267008"/>
    <w:rsid w:val="0027624A"/>
    <w:rsid w:val="002878D1"/>
    <w:rsid w:val="00290862"/>
    <w:rsid w:val="002965CD"/>
    <w:rsid w:val="002A682E"/>
    <w:rsid w:val="002B2F89"/>
    <w:rsid w:val="00305F6C"/>
    <w:rsid w:val="00316DF3"/>
    <w:rsid w:val="00342BBD"/>
    <w:rsid w:val="00346913"/>
    <w:rsid w:val="00370218"/>
    <w:rsid w:val="00380FA4"/>
    <w:rsid w:val="00384FE2"/>
    <w:rsid w:val="003D43A7"/>
    <w:rsid w:val="003E6F83"/>
    <w:rsid w:val="003F431F"/>
    <w:rsid w:val="004029B2"/>
    <w:rsid w:val="00462F94"/>
    <w:rsid w:val="00475133"/>
    <w:rsid w:val="004A7801"/>
    <w:rsid w:val="004E097A"/>
    <w:rsid w:val="004F0CE3"/>
    <w:rsid w:val="0052065F"/>
    <w:rsid w:val="00525477"/>
    <w:rsid w:val="005263C3"/>
    <w:rsid w:val="005414D9"/>
    <w:rsid w:val="00561E77"/>
    <w:rsid w:val="00564716"/>
    <w:rsid w:val="0057370E"/>
    <w:rsid w:val="0059025C"/>
    <w:rsid w:val="005A0DAB"/>
    <w:rsid w:val="005A33D6"/>
    <w:rsid w:val="005C0332"/>
    <w:rsid w:val="005C3A56"/>
    <w:rsid w:val="005D488C"/>
    <w:rsid w:val="005F5C03"/>
    <w:rsid w:val="005F6972"/>
    <w:rsid w:val="00615049"/>
    <w:rsid w:val="00620156"/>
    <w:rsid w:val="006675A7"/>
    <w:rsid w:val="006A7F24"/>
    <w:rsid w:val="006C5322"/>
    <w:rsid w:val="006F2E5A"/>
    <w:rsid w:val="00703036"/>
    <w:rsid w:val="00705892"/>
    <w:rsid w:val="00715A20"/>
    <w:rsid w:val="00736983"/>
    <w:rsid w:val="00786D1C"/>
    <w:rsid w:val="007917B2"/>
    <w:rsid w:val="007959FE"/>
    <w:rsid w:val="007B1580"/>
    <w:rsid w:val="007E0119"/>
    <w:rsid w:val="00822A14"/>
    <w:rsid w:val="00841592"/>
    <w:rsid w:val="008706C9"/>
    <w:rsid w:val="00870E39"/>
    <w:rsid w:val="00891122"/>
    <w:rsid w:val="008A66A0"/>
    <w:rsid w:val="0091026C"/>
    <w:rsid w:val="00911199"/>
    <w:rsid w:val="0093060E"/>
    <w:rsid w:val="009313BF"/>
    <w:rsid w:val="00936739"/>
    <w:rsid w:val="00953DF9"/>
    <w:rsid w:val="00954B0E"/>
    <w:rsid w:val="00992659"/>
    <w:rsid w:val="009B2AA5"/>
    <w:rsid w:val="009C0CDE"/>
    <w:rsid w:val="009D3376"/>
    <w:rsid w:val="009D3785"/>
    <w:rsid w:val="009F0806"/>
    <w:rsid w:val="00A015CE"/>
    <w:rsid w:val="00A0656E"/>
    <w:rsid w:val="00A255D6"/>
    <w:rsid w:val="00A27E23"/>
    <w:rsid w:val="00AA5EE2"/>
    <w:rsid w:val="00AF76BF"/>
    <w:rsid w:val="00B1674E"/>
    <w:rsid w:val="00B20C17"/>
    <w:rsid w:val="00B2724D"/>
    <w:rsid w:val="00B34439"/>
    <w:rsid w:val="00B52ADA"/>
    <w:rsid w:val="00B62398"/>
    <w:rsid w:val="00B6747F"/>
    <w:rsid w:val="00B75937"/>
    <w:rsid w:val="00B81F87"/>
    <w:rsid w:val="00B9349E"/>
    <w:rsid w:val="00B969B1"/>
    <w:rsid w:val="00BB7E9C"/>
    <w:rsid w:val="00BD007B"/>
    <w:rsid w:val="00BD3496"/>
    <w:rsid w:val="00BD4C65"/>
    <w:rsid w:val="00C60230"/>
    <w:rsid w:val="00C602AC"/>
    <w:rsid w:val="00C73DEB"/>
    <w:rsid w:val="00C975F1"/>
    <w:rsid w:val="00CA38A5"/>
    <w:rsid w:val="00CD0613"/>
    <w:rsid w:val="00D00EDC"/>
    <w:rsid w:val="00D10749"/>
    <w:rsid w:val="00D10AED"/>
    <w:rsid w:val="00D111B5"/>
    <w:rsid w:val="00D60BD4"/>
    <w:rsid w:val="00D7095E"/>
    <w:rsid w:val="00D737AC"/>
    <w:rsid w:val="00D741AA"/>
    <w:rsid w:val="00D913A4"/>
    <w:rsid w:val="00DA32DB"/>
    <w:rsid w:val="00DC0CB4"/>
    <w:rsid w:val="00DD016B"/>
    <w:rsid w:val="00E10168"/>
    <w:rsid w:val="00E1201B"/>
    <w:rsid w:val="00E17202"/>
    <w:rsid w:val="00E42084"/>
    <w:rsid w:val="00E43097"/>
    <w:rsid w:val="00E55D5F"/>
    <w:rsid w:val="00E60627"/>
    <w:rsid w:val="00E7483E"/>
    <w:rsid w:val="00E869D2"/>
    <w:rsid w:val="00E9316D"/>
    <w:rsid w:val="00E9760B"/>
    <w:rsid w:val="00EA5FCC"/>
    <w:rsid w:val="00EF148D"/>
    <w:rsid w:val="00EF38DC"/>
    <w:rsid w:val="00F15C89"/>
    <w:rsid w:val="00F33F1E"/>
    <w:rsid w:val="00F358A2"/>
    <w:rsid w:val="00F47DAA"/>
    <w:rsid w:val="00F74C61"/>
    <w:rsid w:val="00F95AE5"/>
    <w:rsid w:val="00FA524A"/>
    <w:rsid w:val="00FD2AD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548C-DF2E-442E-9DED-A351056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character" w:customStyle="1" w:styleId="Bodytext">
    <w:name w:val="Body text_"/>
    <w:basedOn w:val="DefaultParagraphFont"/>
    <w:link w:val="Tijeloteksta3"/>
    <w:rsid w:val="005647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3">
    <w:name w:val="Tijelo teksta3"/>
    <w:basedOn w:val="Normal"/>
    <w:link w:val="Bodytext"/>
    <w:rsid w:val="00564716"/>
    <w:pPr>
      <w:widowControl w:val="0"/>
      <w:shd w:val="clear" w:color="auto" w:fill="FFFFFF"/>
      <w:spacing w:before="240" w:after="0" w:line="0" w:lineRule="atLeast"/>
      <w:ind w:hanging="204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9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A2"/>
  </w:style>
  <w:style w:type="paragraph" w:styleId="Header">
    <w:name w:val="header"/>
    <w:basedOn w:val="Normal"/>
    <w:link w:val="HeaderChar"/>
    <w:uiPriority w:val="99"/>
    <w:unhideWhenUsed/>
    <w:rsid w:val="008A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A0"/>
  </w:style>
  <w:style w:type="paragraph" w:styleId="Revision">
    <w:name w:val="Revision"/>
    <w:hidden/>
    <w:uiPriority w:val="99"/>
    <w:semiHidden/>
    <w:rsid w:val="00620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13F694C-AE27-41BE-9912-2B7DFD3A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8A8B0-97FE-468C-902A-C68FC60DC8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E3F6B1-5464-4381-812E-5B7B31CD4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AECB9-A313-4286-B66A-185A5F6137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2019-06-24T09:54:00Z</cp:lastPrinted>
  <dcterms:created xsi:type="dcterms:W3CDTF">2019-06-27T08:41:00Z</dcterms:created>
  <dcterms:modified xsi:type="dcterms:W3CDTF">2019-06-27T08:41:00Z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