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36F59" w14:textId="77777777" w:rsidR="00EC0A0A" w:rsidRPr="00EC0A0A" w:rsidRDefault="00EC0A0A" w:rsidP="00EC0A0A">
      <w:pPr>
        <w:spacing w:after="0" w:line="240" w:lineRule="auto"/>
        <w:jc w:val="center"/>
        <w:rPr>
          <w:rFonts w:ascii="Times New Roman" w:eastAsia="Times New Roman" w:hAnsi="Times New Roman" w:cs="Times New Roman"/>
          <w:sz w:val="24"/>
          <w:szCs w:val="24"/>
          <w:lang w:eastAsia="hr-HR"/>
        </w:rPr>
      </w:pPr>
      <w:bookmarkStart w:id="0" w:name="_GoBack"/>
      <w:bookmarkEnd w:id="0"/>
      <w:r w:rsidRPr="00EC0A0A">
        <w:rPr>
          <w:rFonts w:ascii="Times New Roman" w:eastAsia="Times New Roman" w:hAnsi="Times New Roman" w:cs="Times New Roman"/>
          <w:noProof/>
          <w:sz w:val="24"/>
          <w:szCs w:val="24"/>
          <w:lang w:eastAsia="hr-HR"/>
        </w:rPr>
        <w:drawing>
          <wp:inline distT="0" distB="0" distL="0" distR="0" wp14:anchorId="082A5F55" wp14:editId="5C97FA66">
            <wp:extent cx="502942" cy="68400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EC0A0A">
        <w:rPr>
          <w:rFonts w:ascii="Times New Roman" w:eastAsia="Times New Roman" w:hAnsi="Times New Roman" w:cs="Times New Roman"/>
          <w:sz w:val="24"/>
          <w:szCs w:val="24"/>
          <w:lang w:eastAsia="hr-HR"/>
        </w:rPr>
        <w:fldChar w:fldCharType="begin"/>
      </w:r>
      <w:r w:rsidRPr="00EC0A0A">
        <w:rPr>
          <w:rFonts w:ascii="Times New Roman" w:eastAsia="Times New Roman" w:hAnsi="Times New Roman" w:cs="Times New Roman"/>
          <w:sz w:val="24"/>
          <w:szCs w:val="24"/>
          <w:lang w:eastAsia="hr-HR"/>
        </w:rPr>
        <w:instrText xml:space="preserve"> INCLUDEPICTURE "http://www.inet.hr/~box/images/grb-rh.gif" \* MERGEFORMATINET </w:instrText>
      </w:r>
      <w:r w:rsidRPr="00EC0A0A">
        <w:rPr>
          <w:rFonts w:ascii="Times New Roman" w:eastAsia="Times New Roman" w:hAnsi="Times New Roman" w:cs="Times New Roman"/>
          <w:sz w:val="24"/>
          <w:szCs w:val="24"/>
          <w:lang w:eastAsia="hr-HR"/>
        </w:rPr>
        <w:fldChar w:fldCharType="end"/>
      </w:r>
    </w:p>
    <w:p w14:paraId="24E358B0" w14:textId="77777777" w:rsidR="00EC0A0A" w:rsidRPr="00EC0A0A" w:rsidRDefault="00EC0A0A" w:rsidP="00EC0A0A">
      <w:pPr>
        <w:spacing w:after="0" w:line="240" w:lineRule="auto"/>
        <w:jc w:val="center"/>
        <w:rPr>
          <w:rFonts w:ascii="Times New Roman" w:eastAsia="Times New Roman" w:hAnsi="Times New Roman" w:cs="Times New Roman"/>
          <w:sz w:val="28"/>
          <w:szCs w:val="24"/>
          <w:lang w:eastAsia="hr-HR"/>
        </w:rPr>
      </w:pPr>
      <w:r w:rsidRPr="00EC0A0A">
        <w:rPr>
          <w:rFonts w:ascii="Times New Roman" w:eastAsia="Times New Roman" w:hAnsi="Times New Roman" w:cs="Times New Roman"/>
          <w:sz w:val="28"/>
          <w:szCs w:val="24"/>
          <w:lang w:eastAsia="hr-HR"/>
        </w:rPr>
        <w:t>VLADA REPUBLIKE HRVATSKE</w:t>
      </w:r>
    </w:p>
    <w:p w14:paraId="40CE29FC" w14:textId="77777777" w:rsidR="00EC0A0A" w:rsidRPr="00EC0A0A" w:rsidRDefault="00EC0A0A" w:rsidP="00EC0A0A">
      <w:pPr>
        <w:spacing w:after="0" w:line="240" w:lineRule="auto"/>
        <w:rPr>
          <w:rFonts w:ascii="Times New Roman" w:eastAsia="Times New Roman" w:hAnsi="Times New Roman" w:cs="Times New Roman"/>
          <w:sz w:val="24"/>
          <w:szCs w:val="24"/>
          <w:lang w:eastAsia="hr-HR"/>
        </w:rPr>
      </w:pPr>
    </w:p>
    <w:p w14:paraId="402D7E6A" w14:textId="77777777" w:rsidR="00EC0A0A" w:rsidRPr="00EC0A0A" w:rsidRDefault="00EC0A0A" w:rsidP="00EC0A0A">
      <w:pPr>
        <w:spacing w:after="0" w:line="240" w:lineRule="auto"/>
        <w:rPr>
          <w:rFonts w:ascii="Times New Roman" w:eastAsia="Times New Roman" w:hAnsi="Times New Roman" w:cs="Times New Roman"/>
          <w:sz w:val="24"/>
          <w:szCs w:val="24"/>
          <w:lang w:eastAsia="hr-HR"/>
        </w:rPr>
      </w:pPr>
    </w:p>
    <w:p w14:paraId="2C57887E" w14:textId="77777777" w:rsidR="00EC0A0A" w:rsidRPr="00EC0A0A" w:rsidRDefault="00EC0A0A" w:rsidP="00EC0A0A">
      <w:pPr>
        <w:spacing w:after="0" w:line="240" w:lineRule="auto"/>
        <w:rPr>
          <w:rFonts w:ascii="Times New Roman" w:eastAsia="Times New Roman" w:hAnsi="Times New Roman" w:cs="Times New Roman"/>
          <w:sz w:val="24"/>
          <w:szCs w:val="24"/>
          <w:lang w:eastAsia="hr-HR"/>
        </w:rPr>
      </w:pPr>
    </w:p>
    <w:p w14:paraId="351C1766" w14:textId="77777777" w:rsidR="00EC0A0A" w:rsidRPr="00EC0A0A" w:rsidRDefault="00EC0A0A" w:rsidP="00EC0A0A">
      <w:pPr>
        <w:spacing w:after="0" w:line="240" w:lineRule="auto"/>
        <w:rPr>
          <w:rFonts w:ascii="Times New Roman" w:eastAsia="Times New Roman" w:hAnsi="Times New Roman" w:cs="Times New Roman"/>
          <w:sz w:val="24"/>
          <w:szCs w:val="24"/>
          <w:lang w:eastAsia="hr-HR"/>
        </w:rPr>
      </w:pPr>
    </w:p>
    <w:p w14:paraId="11BA84CA" w14:textId="77777777" w:rsidR="00EC0A0A" w:rsidRPr="00EC0A0A" w:rsidRDefault="00EC0A0A" w:rsidP="00EC0A0A">
      <w:pPr>
        <w:spacing w:after="0" w:line="240" w:lineRule="auto"/>
        <w:rPr>
          <w:rFonts w:ascii="Times New Roman" w:eastAsia="Times New Roman" w:hAnsi="Times New Roman" w:cs="Times New Roman"/>
          <w:sz w:val="24"/>
          <w:szCs w:val="24"/>
          <w:lang w:eastAsia="hr-HR"/>
        </w:rPr>
      </w:pPr>
    </w:p>
    <w:p w14:paraId="3B84FFF7" w14:textId="77777777" w:rsidR="00EC0A0A" w:rsidRPr="00EC0A0A" w:rsidRDefault="00EC0A0A" w:rsidP="00EC0A0A">
      <w:pPr>
        <w:spacing w:after="0" w:line="240" w:lineRule="auto"/>
        <w:rPr>
          <w:rFonts w:ascii="Times New Roman" w:eastAsia="Times New Roman" w:hAnsi="Times New Roman" w:cs="Times New Roman"/>
          <w:sz w:val="24"/>
          <w:szCs w:val="24"/>
          <w:lang w:eastAsia="hr-HR"/>
        </w:rPr>
      </w:pPr>
    </w:p>
    <w:p w14:paraId="785C849D" w14:textId="77777777" w:rsidR="00EC0A0A" w:rsidRPr="00EC0A0A" w:rsidRDefault="00EC0A0A" w:rsidP="00EC0A0A">
      <w:pPr>
        <w:spacing w:after="0" w:line="240" w:lineRule="auto"/>
        <w:rPr>
          <w:rFonts w:ascii="Times New Roman" w:eastAsia="Times New Roman" w:hAnsi="Times New Roman" w:cs="Times New Roman"/>
          <w:sz w:val="24"/>
          <w:szCs w:val="24"/>
          <w:lang w:eastAsia="hr-HR"/>
        </w:rPr>
      </w:pPr>
    </w:p>
    <w:p w14:paraId="10586BBB" w14:textId="77777777" w:rsidR="00EC0A0A" w:rsidRPr="00EC0A0A" w:rsidRDefault="00EC0A0A" w:rsidP="00EC0A0A">
      <w:pPr>
        <w:spacing w:after="0" w:line="240" w:lineRule="auto"/>
        <w:rPr>
          <w:rFonts w:ascii="Times New Roman" w:eastAsia="Times New Roman" w:hAnsi="Times New Roman" w:cs="Times New Roman"/>
          <w:sz w:val="24"/>
          <w:szCs w:val="24"/>
          <w:lang w:eastAsia="hr-HR"/>
        </w:rPr>
      </w:pPr>
    </w:p>
    <w:p w14:paraId="2B299F9B" w14:textId="77777777" w:rsidR="00EC0A0A" w:rsidRPr="00EC0A0A" w:rsidRDefault="00EC0A0A" w:rsidP="00EC0A0A">
      <w:pPr>
        <w:spacing w:after="0" w:line="240" w:lineRule="auto"/>
        <w:jc w:val="right"/>
        <w:rPr>
          <w:rFonts w:ascii="Times New Roman" w:eastAsia="Times New Roman" w:hAnsi="Times New Roman" w:cs="Times New Roman"/>
          <w:sz w:val="24"/>
          <w:szCs w:val="24"/>
          <w:lang w:eastAsia="hr-HR"/>
        </w:rPr>
      </w:pPr>
      <w:r w:rsidRPr="00EC0A0A">
        <w:rPr>
          <w:rFonts w:ascii="Times New Roman" w:eastAsia="Times New Roman" w:hAnsi="Times New Roman" w:cs="Times New Roman"/>
          <w:sz w:val="24"/>
          <w:szCs w:val="24"/>
          <w:lang w:eastAsia="hr-HR"/>
        </w:rPr>
        <w:t>Zagreb, 27. lipnja 2019.</w:t>
      </w:r>
    </w:p>
    <w:p w14:paraId="76DCB966" w14:textId="77777777" w:rsidR="00EC0A0A" w:rsidRPr="00EC0A0A" w:rsidRDefault="00EC0A0A" w:rsidP="00EC0A0A">
      <w:pPr>
        <w:spacing w:after="0" w:line="240" w:lineRule="auto"/>
        <w:jc w:val="right"/>
        <w:rPr>
          <w:rFonts w:ascii="Times New Roman" w:eastAsia="Times New Roman" w:hAnsi="Times New Roman" w:cs="Times New Roman"/>
          <w:sz w:val="24"/>
          <w:szCs w:val="24"/>
          <w:lang w:eastAsia="hr-HR"/>
        </w:rPr>
      </w:pPr>
    </w:p>
    <w:p w14:paraId="0CC171D3" w14:textId="77777777" w:rsidR="00EC0A0A" w:rsidRPr="00EC0A0A" w:rsidRDefault="00EC0A0A" w:rsidP="00EC0A0A">
      <w:pPr>
        <w:tabs>
          <w:tab w:val="left" w:pos="2940"/>
        </w:tabs>
        <w:spacing w:after="0" w:line="240" w:lineRule="auto"/>
        <w:rPr>
          <w:rFonts w:ascii="Times New Roman" w:eastAsia="Times New Roman" w:hAnsi="Times New Roman" w:cs="Times New Roman"/>
          <w:sz w:val="24"/>
          <w:szCs w:val="24"/>
          <w:lang w:eastAsia="hr-HR"/>
        </w:rPr>
      </w:pPr>
      <w:r w:rsidRPr="00EC0A0A">
        <w:rPr>
          <w:rFonts w:ascii="Times New Roman" w:eastAsia="Times New Roman" w:hAnsi="Times New Roman" w:cs="Times New Roman"/>
          <w:sz w:val="24"/>
          <w:szCs w:val="24"/>
          <w:lang w:eastAsia="hr-HR"/>
        </w:rPr>
        <w:tab/>
      </w:r>
    </w:p>
    <w:p w14:paraId="74385130" w14:textId="77777777" w:rsidR="00EC0A0A" w:rsidRPr="00EC0A0A" w:rsidRDefault="00EC0A0A" w:rsidP="00EC0A0A">
      <w:pPr>
        <w:spacing w:after="0" w:line="240" w:lineRule="auto"/>
        <w:jc w:val="right"/>
        <w:rPr>
          <w:rFonts w:ascii="Times New Roman" w:eastAsia="Times New Roman" w:hAnsi="Times New Roman" w:cs="Times New Roman"/>
          <w:sz w:val="24"/>
          <w:szCs w:val="24"/>
          <w:lang w:eastAsia="hr-HR"/>
        </w:rPr>
      </w:pPr>
    </w:p>
    <w:p w14:paraId="2F8F9EB7" w14:textId="77777777" w:rsidR="00EC0A0A" w:rsidRPr="00EC0A0A" w:rsidRDefault="00EC0A0A" w:rsidP="00EC0A0A">
      <w:pPr>
        <w:spacing w:after="0" w:line="240" w:lineRule="auto"/>
        <w:jc w:val="right"/>
        <w:rPr>
          <w:rFonts w:ascii="Times New Roman" w:eastAsia="Times New Roman" w:hAnsi="Times New Roman" w:cs="Times New Roman"/>
          <w:sz w:val="24"/>
          <w:szCs w:val="24"/>
          <w:lang w:eastAsia="hr-HR"/>
        </w:rPr>
      </w:pPr>
    </w:p>
    <w:p w14:paraId="33C8AB1F" w14:textId="77777777" w:rsidR="00EC0A0A" w:rsidRPr="00EC0A0A" w:rsidRDefault="00EC0A0A" w:rsidP="00EC0A0A">
      <w:pPr>
        <w:spacing w:after="0" w:line="240" w:lineRule="auto"/>
        <w:jc w:val="right"/>
        <w:rPr>
          <w:rFonts w:ascii="Times New Roman" w:eastAsia="Times New Roman" w:hAnsi="Times New Roman" w:cs="Times New Roman"/>
          <w:sz w:val="24"/>
          <w:szCs w:val="24"/>
          <w:lang w:eastAsia="hr-HR"/>
        </w:rPr>
      </w:pPr>
    </w:p>
    <w:p w14:paraId="34599988" w14:textId="77777777" w:rsidR="00EC0A0A" w:rsidRPr="00EC0A0A" w:rsidRDefault="00EC0A0A" w:rsidP="00EC0A0A">
      <w:pPr>
        <w:spacing w:after="0" w:line="240" w:lineRule="auto"/>
        <w:jc w:val="right"/>
        <w:rPr>
          <w:rFonts w:ascii="Times New Roman" w:eastAsia="Times New Roman" w:hAnsi="Times New Roman" w:cs="Times New Roman"/>
          <w:sz w:val="24"/>
          <w:szCs w:val="24"/>
          <w:lang w:eastAsia="hr-HR"/>
        </w:rPr>
      </w:pPr>
    </w:p>
    <w:p w14:paraId="6C63C501" w14:textId="77777777" w:rsidR="00EC0A0A" w:rsidRPr="00EC0A0A" w:rsidRDefault="00EC0A0A" w:rsidP="00EC0A0A">
      <w:pPr>
        <w:spacing w:after="0" w:line="240" w:lineRule="auto"/>
        <w:jc w:val="right"/>
        <w:rPr>
          <w:rFonts w:ascii="Times New Roman" w:eastAsia="Times New Roman" w:hAnsi="Times New Roman" w:cs="Times New Roman"/>
          <w:sz w:val="24"/>
          <w:szCs w:val="24"/>
          <w:lang w:eastAsia="hr-HR"/>
        </w:rPr>
      </w:pPr>
    </w:p>
    <w:p w14:paraId="4A89A5F5" w14:textId="77777777" w:rsidR="00EC0A0A" w:rsidRPr="00EC0A0A" w:rsidRDefault="00EC0A0A" w:rsidP="00EC0A0A">
      <w:pPr>
        <w:spacing w:after="0" w:line="240" w:lineRule="auto"/>
        <w:rPr>
          <w:rFonts w:ascii="Times New Roman" w:eastAsia="Times New Roman" w:hAnsi="Times New Roman" w:cs="Times New Roman"/>
          <w:sz w:val="24"/>
          <w:szCs w:val="24"/>
          <w:lang w:eastAsia="hr-HR"/>
        </w:rPr>
      </w:pPr>
      <w:r w:rsidRPr="00EC0A0A">
        <w:rPr>
          <w:rFonts w:ascii="Times New Roman" w:eastAsia="Times New Roman" w:hAnsi="Times New Roman" w:cs="Times New Roman"/>
          <w:sz w:val="24"/>
          <w:szCs w:val="24"/>
          <w:lang w:eastAsia="hr-HR"/>
        </w:rPr>
        <w:t>__________________________________________________________________________</w:t>
      </w:r>
    </w:p>
    <w:p w14:paraId="1DB085BE" w14:textId="77777777" w:rsidR="00EC0A0A" w:rsidRPr="00EC0A0A" w:rsidRDefault="00EC0A0A" w:rsidP="00EC0A0A">
      <w:pPr>
        <w:tabs>
          <w:tab w:val="right" w:pos="1701"/>
          <w:tab w:val="left" w:pos="1843"/>
        </w:tabs>
        <w:spacing w:after="0" w:line="240" w:lineRule="auto"/>
        <w:ind w:left="1843" w:hanging="1843"/>
        <w:rPr>
          <w:rFonts w:ascii="Times New Roman" w:eastAsia="Times New Roman" w:hAnsi="Times New Roman" w:cs="Times New Roman"/>
          <w:b/>
          <w:smallCaps/>
          <w:sz w:val="24"/>
          <w:szCs w:val="24"/>
          <w:lang w:eastAsia="hr-HR"/>
        </w:rPr>
        <w:sectPr w:rsidR="00EC0A0A" w:rsidRPr="00EC0A0A" w:rsidSect="00EC0A0A">
          <w:footerReference w:type="default" r:id="rId13"/>
          <w:pgSz w:w="11906" w:h="16838"/>
          <w:pgMar w:top="993" w:right="1417" w:bottom="1417" w:left="1417" w:header="709" w:footer="658" w:gutter="0"/>
          <w:cols w:space="708"/>
          <w:docGrid w:linePitch="360"/>
        </w:sect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EC0A0A" w:rsidRPr="00EC0A0A" w14:paraId="46B4611C" w14:textId="77777777" w:rsidTr="00142D27">
        <w:tc>
          <w:tcPr>
            <w:tcW w:w="1951" w:type="dxa"/>
          </w:tcPr>
          <w:p w14:paraId="1807866B" w14:textId="77777777" w:rsidR="00EC0A0A" w:rsidRPr="00EC0A0A" w:rsidRDefault="00EC0A0A" w:rsidP="00EC0A0A">
            <w:pPr>
              <w:jc w:val="right"/>
              <w:rPr>
                <w:b/>
                <w:smallCaps/>
                <w:sz w:val="24"/>
                <w:szCs w:val="24"/>
              </w:rPr>
            </w:pPr>
          </w:p>
          <w:p w14:paraId="73BC79C7" w14:textId="77777777" w:rsidR="00EC0A0A" w:rsidRPr="00EC0A0A" w:rsidRDefault="00EC0A0A" w:rsidP="00EC0A0A">
            <w:pPr>
              <w:jc w:val="right"/>
              <w:rPr>
                <w:sz w:val="24"/>
                <w:szCs w:val="24"/>
              </w:rPr>
            </w:pPr>
            <w:r w:rsidRPr="00EC0A0A">
              <w:rPr>
                <w:b/>
                <w:smallCaps/>
                <w:sz w:val="24"/>
                <w:szCs w:val="24"/>
              </w:rPr>
              <w:t>Predlagatelj</w:t>
            </w:r>
            <w:r w:rsidRPr="00EC0A0A">
              <w:rPr>
                <w:b/>
                <w:sz w:val="24"/>
                <w:szCs w:val="24"/>
              </w:rPr>
              <w:t>:</w:t>
            </w:r>
          </w:p>
        </w:tc>
        <w:tc>
          <w:tcPr>
            <w:tcW w:w="7229" w:type="dxa"/>
          </w:tcPr>
          <w:p w14:paraId="2098CF5D" w14:textId="77777777" w:rsidR="00EC0A0A" w:rsidRPr="00EC0A0A" w:rsidRDefault="00EC0A0A" w:rsidP="00EC0A0A">
            <w:pPr>
              <w:jc w:val="both"/>
              <w:rPr>
                <w:sz w:val="24"/>
                <w:szCs w:val="24"/>
              </w:rPr>
            </w:pPr>
          </w:p>
          <w:p w14:paraId="2157F73B" w14:textId="38814570" w:rsidR="00EC0A0A" w:rsidRPr="00EC0A0A" w:rsidRDefault="00EC0A0A" w:rsidP="00EC0A0A">
            <w:pPr>
              <w:jc w:val="both"/>
              <w:rPr>
                <w:sz w:val="24"/>
                <w:szCs w:val="24"/>
              </w:rPr>
            </w:pPr>
            <w:r>
              <w:rPr>
                <w:sz w:val="24"/>
                <w:szCs w:val="24"/>
              </w:rPr>
              <w:t xml:space="preserve">Ministarstvo državne imovine </w:t>
            </w:r>
          </w:p>
        </w:tc>
      </w:tr>
    </w:tbl>
    <w:p w14:paraId="10FE3E60" w14:textId="77777777" w:rsidR="00EC0A0A" w:rsidRPr="00EC0A0A" w:rsidRDefault="00EC0A0A" w:rsidP="00EC0A0A">
      <w:pPr>
        <w:spacing w:after="0" w:line="240" w:lineRule="auto"/>
        <w:rPr>
          <w:rFonts w:ascii="Times New Roman" w:eastAsia="Times New Roman" w:hAnsi="Times New Roman" w:cs="Times New Roman"/>
          <w:sz w:val="24"/>
          <w:szCs w:val="24"/>
          <w:lang w:eastAsia="hr-HR"/>
        </w:rPr>
      </w:pPr>
      <w:r w:rsidRPr="00EC0A0A">
        <w:rPr>
          <w:rFonts w:ascii="Times New Roman" w:eastAsia="Times New Roman" w:hAnsi="Times New Roman" w:cs="Times New Roman"/>
          <w:sz w:val="24"/>
          <w:szCs w:val="24"/>
          <w:lang w:eastAsia="hr-HR"/>
        </w:rPr>
        <w:t>__________________________________________________________________________</w:t>
      </w:r>
    </w:p>
    <w:p w14:paraId="04AB9C21" w14:textId="77777777" w:rsidR="00EC0A0A" w:rsidRPr="00EC0A0A" w:rsidRDefault="00EC0A0A" w:rsidP="00EC0A0A">
      <w:pPr>
        <w:tabs>
          <w:tab w:val="right" w:pos="1701"/>
          <w:tab w:val="left" w:pos="1843"/>
        </w:tabs>
        <w:spacing w:after="0" w:line="240" w:lineRule="auto"/>
        <w:ind w:left="1843" w:hanging="1843"/>
        <w:rPr>
          <w:rFonts w:ascii="Times New Roman" w:eastAsia="Times New Roman" w:hAnsi="Times New Roman" w:cs="Times New Roman"/>
          <w:b/>
          <w:smallCaps/>
          <w:sz w:val="24"/>
          <w:szCs w:val="24"/>
          <w:lang w:eastAsia="hr-HR"/>
        </w:rPr>
        <w:sectPr w:rsidR="00EC0A0A" w:rsidRPr="00EC0A0A" w:rsidSect="000350D9">
          <w:type w:val="continuous"/>
          <w:pgSz w:w="11906" w:h="16838"/>
          <w:pgMar w:top="993" w:right="1417" w:bottom="1417" w:left="1417" w:header="709" w:footer="658" w:gutter="0"/>
          <w:cols w:space="708"/>
          <w:docGrid w:linePitch="360"/>
        </w:sect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EC0A0A" w:rsidRPr="00EC0A0A" w14:paraId="7D07039A" w14:textId="77777777" w:rsidTr="00142D27">
        <w:tc>
          <w:tcPr>
            <w:tcW w:w="1951" w:type="dxa"/>
          </w:tcPr>
          <w:p w14:paraId="46915AC1" w14:textId="77777777" w:rsidR="00EC0A0A" w:rsidRPr="00EC0A0A" w:rsidRDefault="00EC0A0A" w:rsidP="00EC0A0A">
            <w:pPr>
              <w:jc w:val="right"/>
              <w:rPr>
                <w:b/>
                <w:smallCaps/>
                <w:sz w:val="24"/>
                <w:szCs w:val="24"/>
              </w:rPr>
            </w:pPr>
          </w:p>
          <w:p w14:paraId="515383DD" w14:textId="77777777" w:rsidR="00EC0A0A" w:rsidRPr="00EC0A0A" w:rsidRDefault="00EC0A0A" w:rsidP="00EC0A0A">
            <w:pPr>
              <w:jc w:val="right"/>
              <w:rPr>
                <w:sz w:val="24"/>
                <w:szCs w:val="24"/>
              </w:rPr>
            </w:pPr>
            <w:r w:rsidRPr="00EC0A0A">
              <w:rPr>
                <w:b/>
                <w:smallCaps/>
                <w:sz w:val="24"/>
                <w:szCs w:val="24"/>
              </w:rPr>
              <w:t>Predmet</w:t>
            </w:r>
            <w:r w:rsidRPr="00EC0A0A">
              <w:rPr>
                <w:b/>
                <w:sz w:val="24"/>
                <w:szCs w:val="24"/>
              </w:rPr>
              <w:t>:</w:t>
            </w:r>
          </w:p>
        </w:tc>
        <w:tc>
          <w:tcPr>
            <w:tcW w:w="7229" w:type="dxa"/>
          </w:tcPr>
          <w:p w14:paraId="0BF6A8C1" w14:textId="77777777" w:rsidR="00EC0A0A" w:rsidRPr="00EC0A0A" w:rsidRDefault="00EC0A0A" w:rsidP="00EC0A0A">
            <w:pPr>
              <w:jc w:val="both"/>
              <w:rPr>
                <w:sz w:val="24"/>
                <w:szCs w:val="24"/>
              </w:rPr>
            </w:pPr>
          </w:p>
          <w:p w14:paraId="10B4A412" w14:textId="0A45C6E9" w:rsidR="00EC0A0A" w:rsidRPr="00EC0A0A" w:rsidRDefault="00EC0A0A" w:rsidP="00EC0A0A">
            <w:pPr>
              <w:jc w:val="both"/>
              <w:rPr>
                <w:sz w:val="24"/>
                <w:szCs w:val="24"/>
              </w:rPr>
            </w:pPr>
            <w:r w:rsidRPr="00EC0A0A">
              <w:rPr>
                <w:sz w:val="24"/>
                <w:szCs w:val="24"/>
              </w:rPr>
              <w:t>Nacrt prijedloga strategije upravljanja dr</w:t>
            </w:r>
            <w:r>
              <w:rPr>
                <w:sz w:val="24"/>
                <w:szCs w:val="24"/>
              </w:rPr>
              <w:t xml:space="preserve">žavnom imovinom za razdoblje 2019. – 2025. </w:t>
            </w:r>
          </w:p>
        </w:tc>
      </w:tr>
    </w:tbl>
    <w:p w14:paraId="11222C93" w14:textId="77777777" w:rsidR="00EC0A0A" w:rsidRPr="00EC0A0A" w:rsidRDefault="00EC0A0A" w:rsidP="00EC0A0A">
      <w:pPr>
        <w:tabs>
          <w:tab w:val="left" w:pos="1843"/>
        </w:tabs>
        <w:spacing w:after="0" w:line="240" w:lineRule="auto"/>
        <w:ind w:left="1843" w:hanging="1843"/>
        <w:rPr>
          <w:rFonts w:ascii="Times New Roman" w:eastAsia="Times New Roman" w:hAnsi="Times New Roman" w:cs="Times New Roman"/>
          <w:sz w:val="24"/>
          <w:szCs w:val="24"/>
          <w:lang w:eastAsia="hr-HR"/>
        </w:rPr>
      </w:pPr>
      <w:r w:rsidRPr="00EC0A0A">
        <w:rPr>
          <w:rFonts w:ascii="Times New Roman" w:eastAsia="Times New Roman" w:hAnsi="Times New Roman" w:cs="Times New Roman"/>
          <w:sz w:val="24"/>
          <w:szCs w:val="24"/>
          <w:lang w:eastAsia="hr-HR"/>
        </w:rPr>
        <w:t>__________________________________________________________________________</w:t>
      </w:r>
    </w:p>
    <w:p w14:paraId="6714C02B" w14:textId="77777777" w:rsidR="00EC0A0A" w:rsidRPr="00EC0A0A" w:rsidRDefault="00EC0A0A" w:rsidP="00EC0A0A">
      <w:pPr>
        <w:spacing w:after="0" w:line="240" w:lineRule="auto"/>
        <w:rPr>
          <w:rFonts w:ascii="Times New Roman" w:eastAsia="Times New Roman" w:hAnsi="Times New Roman" w:cs="Times New Roman"/>
          <w:sz w:val="24"/>
          <w:szCs w:val="24"/>
          <w:lang w:eastAsia="hr-HR"/>
        </w:rPr>
      </w:pPr>
    </w:p>
    <w:p w14:paraId="221D1760" w14:textId="77777777" w:rsidR="00EC0A0A" w:rsidRPr="00EC0A0A" w:rsidRDefault="00EC0A0A" w:rsidP="00EC0A0A">
      <w:pPr>
        <w:spacing w:after="0" w:line="240" w:lineRule="auto"/>
        <w:rPr>
          <w:rFonts w:ascii="Times New Roman" w:eastAsia="Times New Roman" w:hAnsi="Times New Roman" w:cs="Times New Roman"/>
          <w:sz w:val="24"/>
          <w:szCs w:val="24"/>
          <w:lang w:eastAsia="hr-HR"/>
        </w:rPr>
      </w:pPr>
    </w:p>
    <w:p w14:paraId="51168AFA" w14:textId="77777777" w:rsidR="00EC0A0A" w:rsidRPr="00EC0A0A" w:rsidRDefault="00EC0A0A" w:rsidP="00EC0A0A">
      <w:pPr>
        <w:spacing w:after="0" w:line="240" w:lineRule="auto"/>
        <w:rPr>
          <w:rFonts w:ascii="Times New Roman" w:eastAsia="Times New Roman" w:hAnsi="Times New Roman" w:cs="Times New Roman"/>
          <w:sz w:val="24"/>
          <w:szCs w:val="24"/>
          <w:lang w:eastAsia="hr-HR"/>
        </w:rPr>
      </w:pPr>
    </w:p>
    <w:p w14:paraId="68DE6F23" w14:textId="77777777" w:rsidR="00EC0A0A" w:rsidRPr="00EC0A0A" w:rsidRDefault="00EC0A0A" w:rsidP="00EC0A0A">
      <w:pPr>
        <w:spacing w:after="0" w:line="240" w:lineRule="auto"/>
        <w:rPr>
          <w:rFonts w:ascii="Times New Roman" w:eastAsia="Times New Roman" w:hAnsi="Times New Roman" w:cs="Times New Roman"/>
          <w:sz w:val="24"/>
          <w:szCs w:val="24"/>
          <w:lang w:eastAsia="hr-HR"/>
        </w:rPr>
      </w:pPr>
    </w:p>
    <w:p w14:paraId="385A7525" w14:textId="77777777" w:rsidR="00EC0A0A" w:rsidRPr="00EC0A0A" w:rsidRDefault="00EC0A0A" w:rsidP="00EC0A0A">
      <w:pPr>
        <w:spacing w:after="0" w:line="240" w:lineRule="auto"/>
        <w:rPr>
          <w:rFonts w:ascii="Times New Roman" w:eastAsia="Times New Roman" w:hAnsi="Times New Roman" w:cs="Times New Roman"/>
          <w:sz w:val="24"/>
          <w:szCs w:val="24"/>
          <w:lang w:eastAsia="hr-HR"/>
        </w:rPr>
      </w:pPr>
    </w:p>
    <w:p w14:paraId="014CE7B5" w14:textId="77777777" w:rsidR="00EC0A0A" w:rsidRPr="00EC0A0A" w:rsidRDefault="00EC0A0A" w:rsidP="00EC0A0A">
      <w:pPr>
        <w:spacing w:after="0" w:line="240" w:lineRule="auto"/>
        <w:rPr>
          <w:rFonts w:ascii="Times New Roman" w:eastAsia="Times New Roman" w:hAnsi="Times New Roman" w:cs="Times New Roman"/>
          <w:sz w:val="24"/>
          <w:szCs w:val="24"/>
          <w:lang w:eastAsia="hr-HR"/>
        </w:rPr>
        <w:sectPr w:rsidR="00EC0A0A" w:rsidRPr="00EC0A0A" w:rsidSect="000350D9">
          <w:type w:val="continuous"/>
          <w:pgSz w:w="11906" w:h="16838"/>
          <w:pgMar w:top="993" w:right="1417" w:bottom="1417" w:left="1417" w:header="709" w:footer="658" w:gutter="0"/>
          <w:cols w:space="708"/>
          <w:docGrid w:linePitch="360"/>
        </w:sectPr>
      </w:pPr>
    </w:p>
    <w:p w14:paraId="7E61C75E" w14:textId="77777777" w:rsidR="00EC0A0A" w:rsidRPr="00EC0A0A" w:rsidRDefault="00EC0A0A" w:rsidP="00EC0A0A">
      <w:pPr>
        <w:spacing w:after="0" w:line="240" w:lineRule="auto"/>
        <w:rPr>
          <w:rFonts w:ascii="Times New Roman" w:eastAsia="Times New Roman" w:hAnsi="Times New Roman" w:cs="Times New Roman"/>
          <w:sz w:val="24"/>
          <w:szCs w:val="24"/>
          <w:lang w:eastAsia="hr-HR"/>
        </w:rPr>
      </w:pPr>
    </w:p>
    <w:p w14:paraId="45A7801E" w14:textId="77777777" w:rsidR="009B0051" w:rsidRDefault="009B0051" w:rsidP="00EC0A0A">
      <w:pPr>
        <w:spacing w:after="0" w:line="360" w:lineRule="auto"/>
        <w:ind w:right="-141"/>
        <w:jc w:val="both"/>
        <w:rPr>
          <w:rFonts w:ascii="Times New Roman" w:hAnsi="Times New Roman" w:cs="Times New Roman"/>
          <w:sz w:val="24"/>
          <w:szCs w:val="24"/>
        </w:rPr>
      </w:pPr>
    </w:p>
    <w:p w14:paraId="50494AA7" w14:textId="02D82ABE" w:rsidR="00EC0A0A" w:rsidRDefault="00EC0A0A" w:rsidP="00EC0A0A">
      <w:pPr>
        <w:spacing w:after="0" w:line="360" w:lineRule="auto"/>
        <w:ind w:right="-141"/>
        <w:jc w:val="both"/>
        <w:rPr>
          <w:rFonts w:ascii="Times New Roman" w:hAnsi="Times New Roman" w:cs="Times New Roman"/>
          <w:sz w:val="24"/>
          <w:szCs w:val="24"/>
        </w:rPr>
      </w:pPr>
    </w:p>
    <w:p w14:paraId="03AC44CD" w14:textId="77777777" w:rsidR="00EC0A0A" w:rsidRDefault="00EC0A0A" w:rsidP="00EC0A0A">
      <w:pPr>
        <w:spacing w:after="0" w:line="360" w:lineRule="auto"/>
        <w:ind w:right="-141"/>
        <w:jc w:val="both"/>
        <w:rPr>
          <w:rFonts w:ascii="Times New Roman" w:hAnsi="Times New Roman" w:cs="Times New Roman"/>
          <w:sz w:val="24"/>
          <w:szCs w:val="24"/>
        </w:rPr>
      </w:pPr>
    </w:p>
    <w:p w14:paraId="4C5F15C7" w14:textId="77777777" w:rsidR="00EC0A0A" w:rsidRPr="003A1915" w:rsidRDefault="00EC0A0A" w:rsidP="00AE6CFA">
      <w:pPr>
        <w:spacing w:after="0" w:line="360" w:lineRule="auto"/>
        <w:ind w:right="-141"/>
        <w:jc w:val="center"/>
        <w:rPr>
          <w:rFonts w:ascii="Times New Roman" w:hAnsi="Times New Roman" w:cs="Times New Roman"/>
          <w:sz w:val="24"/>
          <w:szCs w:val="24"/>
        </w:rPr>
      </w:pPr>
    </w:p>
    <w:p w14:paraId="45EACA47" w14:textId="77777777" w:rsidR="000F6114" w:rsidRPr="003A1915" w:rsidRDefault="00841462" w:rsidP="00AE6CFA">
      <w:pPr>
        <w:spacing w:after="0" w:line="360" w:lineRule="auto"/>
        <w:ind w:right="-141"/>
        <w:jc w:val="center"/>
        <w:rPr>
          <w:rFonts w:ascii="Times New Roman" w:hAnsi="Times New Roman" w:cs="Times New Roman"/>
          <w:b/>
          <w:sz w:val="28"/>
          <w:szCs w:val="28"/>
        </w:rPr>
      </w:pPr>
      <w:r w:rsidRPr="003A1915">
        <w:rPr>
          <w:rFonts w:ascii="Times New Roman" w:hAnsi="Times New Roman" w:cs="Times New Roman"/>
          <w:b/>
          <w:sz w:val="28"/>
          <w:szCs w:val="28"/>
        </w:rPr>
        <w:t>STRATEGIJA UPRAVLJANJA DRŽAVNOM IMOVINOM</w:t>
      </w:r>
    </w:p>
    <w:p w14:paraId="5B5ED54A" w14:textId="77777777" w:rsidR="00841462" w:rsidRDefault="005E0428" w:rsidP="00AE6CFA">
      <w:pPr>
        <w:spacing w:after="0" w:line="360" w:lineRule="auto"/>
        <w:ind w:right="-141"/>
        <w:jc w:val="center"/>
        <w:rPr>
          <w:rFonts w:ascii="Times New Roman" w:hAnsi="Times New Roman" w:cs="Times New Roman"/>
          <w:b/>
          <w:sz w:val="28"/>
          <w:szCs w:val="28"/>
        </w:rPr>
      </w:pPr>
      <w:r w:rsidRPr="003A1915">
        <w:rPr>
          <w:rFonts w:ascii="Times New Roman" w:hAnsi="Times New Roman" w:cs="Times New Roman"/>
          <w:b/>
          <w:sz w:val="28"/>
          <w:szCs w:val="28"/>
        </w:rPr>
        <w:t xml:space="preserve">ZA RAZDOBLJE </w:t>
      </w:r>
      <w:r w:rsidR="000D58AD">
        <w:rPr>
          <w:rFonts w:ascii="Times New Roman" w:hAnsi="Times New Roman" w:cs="Times New Roman"/>
          <w:b/>
          <w:sz w:val="28"/>
          <w:szCs w:val="28"/>
        </w:rPr>
        <w:t>2019</w:t>
      </w:r>
      <w:r w:rsidR="000F6114" w:rsidRPr="003A1915">
        <w:rPr>
          <w:rFonts w:ascii="Times New Roman" w:hAnsi="Times New Roman" w:cs="Times New Roman"/>
          <w:b/>
          <w:sz w:val="28"/>
          <w:szCs w:val="28"/>
        </w:rPr>
        <w:t xml:space="preserve">. </w:t>
      </w:r>
      <w:r w:rsidRPr="003A1915">
        <w:rPr>
          <w:rFonts w:ascii="Times New Roman" w:hAnsi="Times New Roman" w:cs="Times New Roman"/>
          <w:b/>
          <w:sz w:val="28"/>
          <w:szCs w:val="28"/>
        </w:rPr>
        <w:t>-</w:t>
      </w:r>
      <w:r w:rsidR="000F6114" w:rsidRPr="003A1915">
        <w:rPr>
          <w:rFonts w:ascii="Times New Roman" w:hAnsi="Times New Roman" w:cs="Times New Roman"/>
          <w:b/>
          <w:sz w:val="28"/>
          <w:szCs w:val="28"/>
        </w:rPr>
        <w:t xml:space="preserve"> 202</w:t>
      </w:r>
      <w:r w:rsidR="000D58AD">
        <w:rPr>
          <w:rFonts w:ascii="Times New Roman" w:hAnsi="Times New Roman" w:cs="Times New Roman"/>
          <w:b/>
          <w:sz w:val="28"/>
          <w:szCs w:val="28"/>
        </w:rPr>
        <w:t>5</w:t>
      </w:r>
      <w:r w:rsidR="000F6114" w:rsidRPr="003A1915">
        <w:rPr>
          <w:rFonts w:ascii="Times New Roman" w:hAnsi="Times New Roman" w:cs="Times New Roman"/>
          <w:b/>
          <w:sz w:val="28"/>
          <w:szCs w:val="28"/>
        </w:rPr>
        <w:t>.</w:t>
      </w:r>
    </w:p>
    <w:p w14:paraId="60296D5E" w14:textId="77777777" w:rsidR="00931BBA" w:rsidRDefault="00931BBA" w:rsidP="00AE6CFA">
      <w:pPr>
        <w:spacing w:after="0" w:line="360" w:lineRule="auto"/>
        <w:ind w:right="-141"/>
        <w:jc w:val="center"/>
        <w:rPr>
          <w:rFonts w:ascii="Times New Roman" w:hAnsi="Times New Roman" w:cs="Times New Roman"/>
          <w:b/>
          <w:sz w:val="28"/>
          <w:szCs w:val="28"/>
        </w:rPr>
      </w:pPr>
    </w:p>
    <w:p w14:paraId="3055A829" w14:textId="77777777" w:rsidR="00931BBA" w:rsidRDefault="00931BBA" w:rsidP="00AE6CFA">
      <w:pPr>
        <w:spacing w:after="0" w:line="360" w:lineRule="auto"/>
        <w:ind w:right="-141"/>
        <w:jc w:val="center"/>
        <w:rPr>
          <w:rFonts w:ascii="Times New Roman" w:hAnsi="Times New Roman" w:cs="Times New Roman"/>
          <w:b/>
          <w:sz w:val="28"/>
          <w:szCs w:val="28"/>
        </w:rPr>
      </w:pPr>
    </w:p>
    <w:p w14:paraId="6120EDC8" w14:textId="77777777" w:rsidR="004E1521" w:rsidRDefault="004E1521" w:rsidP="00AE6CFA">
      <w:pPr>
        <w:spacing w:after="0" w:line="360" w:lineRule="auto"/>
        <w:ind w:right="-141"/>
        <w:jc w:val="center"/>
        <w:rPr>
          <w:rFonts w:ascii="Times New Roman" w:hAnsi="Times New Roman" w:cs="Times New Roman"/>
          <w:b/>
          <w:sz w:val="28"/>
          <w:szCs w:val="28"/>
        </w:rPr>
      </w:pPr>
    </w:p>
    <w:p w14:paraId="474EF709" w14:textId="77777777" w:rsidR="00492435" w:rsidRDefault="00492435" w:rsidP="00AE6CFA">
      <w:pPr>
        <w:spacing w:after="0" w:line="360" w:lineRule="auto"/>
        <w:ind w:right="-141"/>
        <w:jc w:val="center"/>
        <w:rPr>
          <w:rFonts w:ascii="Times New Roman" w:hAnsi="Times New Roman" w:cs="Times New Roman"/>
          <w:b/>
          <w:sz w:val="28"/>
          <w:szCs w:val="28"/>
        </w:rPr>
      </w:pPr>
    </w:p>
    <w:p w14:paraId="3B67E4E5" w14:textId="77777777" w:rsidR="00492435" w:rsidRDefault="00492435" w:rsidP="00AE6CFA">
      <w:pPr>
        <w:spacing w:after="0" w:line="360" w:lineRule="auto"/>
        <w:ind w:right="-141"/>
        <w:jc w:val="center"/>
        <w:rPr>
          <w:rFonts w:ascii="Times New Roman" w:hAnsi="Times New Roman" w:cs="Times New Roman"/>
          <w:b/>
          <w:sz w:val="28"/>
          <w:szCs w:val="28"/>
        </w:rPr>
      </w:pPr>
    </w:p>
    <w:p w14:paraId="1BC4E9C1" w14:textId="77777777" w:rsidR="004E1521" w:rsidRDefault="004E1521" w:rsidP="00AE6CFA">
      <w:pPr>
        <w:spacing w:after="0" w:line="360" w:lineRule="auto"/>
        <w:ind w:right="-141"/>
        <w:jc w:val="center"/>
        <w:rPr>
          <w:rFonts w:ascii="Times New Roman" w:hAnsi="Times New Roman" w:cs="Times New Roman"/>
          <w:b/>
          <w:sz w:val="28"/>
          <w:szCs w:val="28"/>
        </w:rPr>
      </w:pPr>
      <w:r>
        <w:rPr>
          <w:rFonts w:ascii="Times New Roman" w:hAnsi="Times New Roman" w:cs="Times New Roman"/>
          <w:b/>
          <w:sz w:val="28"/>
          <w:szCs w:val="28"/>
        </w:rPr>
        <w:t>-NACRT PRIJEDLOGA-</w:t>
      </w:r>
    </w:p>
    <w:p w14:paraId="6C484C4E" w14:textId="77777777" w:rsidR="004E1521" w:rsidRPr="003A1915" w:rsidRDefault="004E1521" w:rsidP="00AE6CFA">
      <w:pPr>
        <w:spacing w:after="0" w:line="360" w:lineRule="auto"/>
        <w:ind w:right="-141"/>
        <w:jc w:val="center"/>
        <w:rPr>
          <w:rFonts w:ascii="Times New Roman" w:hAnsi="Times New Roman" w:cs="Times New Roman"/>
          <w:b/>
          <w:sz w:val="28"/>
          <w:szCs w:val="28"/>
        </w:rPr>
      </w:pPr>
    </w:p>
    <w:p w14:paraId="2CA43935" w14:textId="77777777" w:rsidR="009B0051" w:rsidRPr="00DC5F7A" w:rsidRDefault="009B0051" w:rsidP="00AE6CFA">
      <w:pPr>
        <w:spacing w:after="0"/>
        <w:ind w:right="-141"/>
        <w:rPr>
          <w:rFonts w:ascii="Times New Roman" w:hAnsi="Times New Roman" w:cs="Times New Roman"/>
          <w:sz w:val="24"/>
          <w:szCs w:val="24"/>
        </w:rPr>
      </w:pPr>
      <w:r w:rsidRPr="00DC5F7A">
        <w:rPr>
          <w:rFonts w:ascii="Times New Roman" w:hAnsi="Times New Roman" w:cs="Times New Roman"/>
          <w:sz w:val="24"/>
          <w:szCs w:val="24"/>
        </w:rPr>
        <w:tab/>
      </w:r>
      <w:r w:rsidRPr="00DC5F7A">
        <w:rPr>
          <w:rFonts w:ascii="Times New Roman" w:hAnsi="Times New Roman" w:cs="Times New Roman"/>
          <w:sz w:val="24"/>
          <w:szCs w:val="24"/>
        </w:rPr>
        <w:tab/>
      </w:r>
    </w:p>
    <w:p w14:paraId="33337D3F" w14:textId="77777777" w:rsidR="009B0051" w:rsidRPr="00DC5F7A" w:rsidRDefault="009B0051" w:rsidP="00AE6CFA">
      <w:pPr>
        <w:spacing w:after="0"/>
        <w:ind w:right="-141"/>
        <w:rPr>
          <w:rFonts w:ascii="Times New Roman" w:hAnsi="Times New Roman" w:cs="Times New Roman"/>
          <w:sz w:val="24"/>
          <w:szCs w:val="24"/>
        </w:rPr>
      </w:pPr>
      <w:r w:rsidRPr="00DC5F7A">
        <w:rPr>
          <w:rFonts w:ascii="Times New Roman" w:hAnsi="Times New Roman" w:cs="Times New Roman"/>
          <w:sz w:val="24"/>
          <w:szCs w:val="24"/>
        </w:rPr>
        <w:tab/>
      </w:r>
      <w:r w:rsidRPr="00DC5F7A">
        <w:rPr>
          <w:rFonts w:ascii="Times New Roman" w:hAnsi="Times New Roman" w:cs="Times New Roman"/>
          <w:sz w:val="24"/>
          <w:szCs w:val="24"/>
        </w:rPr>
        <w:tab/>
      </w:r>
      <w:r w:rsidRPr="00DC5F7A">
        <w:rPr>
          <w:rFonts w:ascii="Times New Roman" w:hAnsi="Times New Roman" w:cs="Times New Roman"/>
          <w:sz w:val="24"/>
          <w:szCs w:val="24"/>
        </w:rPr>
        <w:tab/>
      </w:r>
    </w:p>
    <w:p w14:paraId="5958AF4E" w14:textId="77777777" w:rsidR="009B0051" w:rsidRPr="00DC5F7A" w:rsidRDefault="009B0051" w:rsidP="00AE6CFA">
      <w:pPr>
        <w:spacing w:after="0"/>
        <w:ind w:left="1985" w:right="-141" w:hanging="1984"/>
        <w:rPr>
          <w:rFonts w:ascii="Times New Roman" w:hAnsi="Times New Roman" w:cs="Times New Roman"/>
          <w:sz w:val="24"/>
          <w:szCs w:val="24"/>
        </w:rPr>
      </w:pPr>
    </w:p>
    <w:p w14:paraId="3A4A1FE0" w14:textId="77777777" w:rsidR="009B0051" w:rsidRDefault="009B0051" w:rsidP="00AE6CFA">
      <w:pPr>
        <w:spacing w:after="0"/>
        <w:ind w:right="-141"/>
        <w:rPr>
          <w:rFonts w:ascii="Times New Roman" w:hAnsi="Times New Roman" w:cs="Times New Roman"/>
          <w:sz w:val="24"/>
          <w:szCs w:val="24"/>
        </w:rPr>
      </w:pPr>
    </w:p>
    <w:p w14:paraId="48B5945D" w14:textId="77777777" w:rsidR="00931BBA" w:rsidRPr="00DC5F7A" w:rsidRDefault="00931BBA" w:rsidP="00AE6CFA">
      <w:pPr>
        <w:spacing w:after="0"/>
        <w:ind w:right="-141"/>
        <w:rPr>
          <w:rFonts w:ascii="Times New Roman" w:hAnsi="Times New Roman" w:cs="Times New Roman"/>
          <w:sz w:val="24"/>
          <w:szCs w:val="24"/>
        </w:rPr>
      </w:pPr>
    </w:p>
    <w:p w14:paraId="79099244" w14:textId="77777777" w:rsidR="009B0051" w:rsidRPr="00DC5F7A" w:rsidRDefault="009B0051" w:rsidP="00AE6CFA">
      <w:pPr>
        <w:spacing w:after="0"/>
        <w:ind w:right="-141"/>
        <w:rPr>
          <w:rFonts w:ascii="Times New Roman" w:hAnsi="Times New Roman" w:cs="Times New Roman"/>
          <w:sz w:val="24"/>
          <w:szCs w:val="24"/>
        </w:rPr>
      </w:pPr>
    </w:p>
    <w:p w14:paraId="7F3D3CC6" w14:textId="77777777" w:rsidR="009B0051" w:rsidRPr="00DC5F7A" w:rsidRDefault="009B0051" w:rsidP="00AE6CFA">
      <w:pPr>
        <w:spacing w:after="0" w:line="360" w:lineRule="auto"/>
        <w:ind w:right="-141"/>
        <w:jc w:val="center"/>
        <w:rPr>
          <w:rFonts w:ascii="Times New Roman" w:hAnsi="Times New Roman" w:cs="Times New Roman"/>
          <w:sz w:val="24"/>
          <w:szCs w:val="24"/>
        </w:rPr>
      </w:pPr>
    </w:p>
    <w:p w14:paraId="6B5184B8" w14:textId="77777777" w:rsidR="009B0051" w:rsidRPr="004E1521" w:rsidRDefault="009B0051" w:rsidP="00AE6CFA">
      <w:pPr>
        <w:pStyle w:val="ListParagraph"/>
        <w:spacing w:after="0" w:line="360" w:lineRule="auto"/>
        <w:ind w:right="-141"/>
        <w:rPr>
          <w:rFonts w:ascii="Times New Roman" w:hAnsi="Times New Roman" w:cs="Times New Roman"/>
          <w:sz w:val="24"/>
          <w:szCs w:val="24"/>
        </w:rPr>
      </w:pPr>
    </w:p>
    <w:p w14:paraId="315D6C5F" w14:textId="77777777" w:rsidR="004E1521" w:rsidRDefault="004E1521" w:rsidP="00AE6CFA">
      <w:pPr>
        <w:ind w:right="-141"/>
        <w:rPr>
          <w:rFonts w:ascii="Times New Roman" w:hAnsi="Times New Roman" w:cs="Times New Roman"/>
          <w:sz w:val="24"/>
          <w:szCs w:val="24"/>
        </w:rPr>
      </w:pPr>
    </w:p>
    <w:p w14:paraId="68135725" w14:textId="77777777" w:rsidR="00492435" w:rsidRDefault="00492435" w:rsidP="00AE6CFA">
      <w:pPr>
        <w:ind w:right="-141"/>
        <w:rPr>
          <w:rFonts w:ascii="Times New Roman" w:hAnsi="Times New Roman" w:cs="Times New Roman"/>
          <w:sz w:val="24"/>
          <w:szCs w:val="24"/>
        </w:rPr>
      </w:pPr>
    </w:p>
    <w:p w14:paraId="49031017" w14:textId="77777777" w:rsidR="00492435" w:rsidRDefault="00492435" w:rsidP="00AE6CFA">
      <w:pPr>
        <w:ind w:right="-141"/>
        <w:rPr>
          <w:rFonts w:ascii="Times New Roman" w:hAnsi="Times New Roman" w:cs="Times New Roman"/>
          <w:sz w:val="24"/>
          <w:szCs w:val="24"/>
        </w:rPr>
      </w:pPr>
    </w:p>
    <w:p w14:paraId="158D208B" w14:textId="77777777" w:rsidR="00492435" w:rsidRDefault="00492435" w:rsidP="00AE6CFA">
      <w:pPr>
        <w:ind w:right="-141"/>
        <w:rPr>
          <w:rFonts w:ascii="Times New Roman" w:hAnsi="Times New Roman" w:cs="Times New Roman"/>
          <w:sz w:val="24"/>
          <w:szCs w:val="24"/>
        </w:rPr>
      </w:pPr>
    </w:p>
    <w:p w14:paraId="62263455" w14:textId="77777777" w:rsidR="00492435" w:rsidRDefault="00492435" w:rsidP="00AE6CFA">
      <w:pPr>
        <w:ind w:right="-141"/>
        <w:rPr>
          <w:rFonts w:ascii="Times New Roman" w:hAnsi="Times New Roman" w:cs="Times New Roman"/>
          <w:sz w:val="24"/>
          <w:szCs w:val="24"/>
        </w:rPr>
      </w:pPr>
    </w:p>
    <w:p w14:paraId="2ABDC5DF" w14:textId="77777777" w:rsidR="00492435" w:rsidRDefault="00492435" w:rsidP="00AE6CFA">
      <w:pPr>
        <w:ind w:right="-141"/>
        <w:rPr>
          <w:rFonts w:ascii="Times New Roman" w:hAnsi="Times New Roman" w:cs="Times New Roman"/>
          <w:b/>
          <w:sz w:val="24"/>
          <w:szCs w:val="24"/>
        </w:rPr>
      </w:pPr>
    </w:p>
    <w:p w14:paraId="4E2A7423" w14:textId="238197F1" w:rsidR="00EC0A0A" w:rsidRDefault="00EC0A0A" w:rsidP="00AE6CFA">
      <w:pPr>
        <w:ind w:right="-141"/>
        <w:rPr>
          <w:rFonts w:ascii="Times New Roman" w:hAnsi="Times New Roman" w:cs="Times New Roman"/>
          <w:b/>
          <w:sz w:val="24"/>
          <w:szCs w:val="24"/>
        </w:rPr>
      </w:pPr>
    </w:p>
    <w:p w14:paraId="2D43F7AE" w14:textId="77777777" w:rsidR="00EC0A0A" w:rsidRDefault="00EC0A0A" w:rsidP="00AE6CFA">
      <w:pPr>
        <w:ind w:right="-141"/>
        <w:rPr>
          <w:rFonts w:ascii="Times New Roman" w:hAnsi="Times New Roman" w:cs="Times New Roman"/>
          <w:b/>
          <w:sz w:val="24"/>
          <w:szCs w:val="24"/>
        </w:rPr>
      </w:pPr>
    </w:p>
    <w:p w14:paraId="4D5CB974" w14:textId="77777777" w:rsidR="004E1521" w:rsidRPr="004E1521" w:rsidRDefault="004E1521" w:rsidP="00AE6CFA">
      <w:pPr>
        <w:spacing w:after="0" w:line="360" w:lineRule="auto"/>
        <w:ind w:right="-141"/>
        <w:jc w:val="center"/>
        <w:rPr>
          <w:rFonts w:ascii="Times New Roman" w:hAnsi="Times New Roman" w:cs="Times New Roman"/>
          <w:b/>
          <w:sz w:val="24"/>
          <w:szCs w:val="24"/>
        </w:rPr>
      </w:pPr>
      <w:r w:rsidRPr="004E1521">
        <w:rPr>
          <w:rFonts w:ascii="Times New Roman" w:hAnsi="Times New Roman" w:cs="Times New Roman"/>
          <w:sz w:val="28"/>
          <w:szCs w:val="28"/>
        </w:rPr>
        <w:t xml:space="preserve">Zagreb, </w:t>
      </w:r>
      <w:r w:rsidR="00C46A89">
        <w:rPr>
          <w:rFonts w:ascii="Times New Roman" w:hAnsi="Times New Roman" w:cs="Times New Roman"/>
          <w:sz w:val="28"/>
          <w:szCs w:val="28"/>
        </w:rPr>
        <w:t>lipanj</w:t>
      </w:r>
      <w:r w:rsidR="001C2D59" w:rsidRPr="004E1521">
        <w:rPr>
          <w:rFonts w:ascii="Times New Roman" w:hAnsi="Times New Roman" w:cs="Times New Roman"/>
          <w:sz w:val="28"/>
          <w:szCs w:val="28"/>
        </w:rPr>
        <w:t xml:space="preserve"> </w:t>
      </w:r>
      <w:r w:rsidRPr="004E1521">
        <w:rPr>
          <w:rFonts w:ascii="Times New Roman" w:hAnsi="Times New Roman" w:cs="Times New Roman"/>
          <w:sz w:val="28"/>
          <w:szCs w:val="28"/>
        </w:rPr>
        <w:t>201</w:t>
      </w:r>
      <w:r w:rsidR="001C2D59">
        <w:rPr>
          <w:rFonts w:ascii="Times New Roman" w:hAnsi="Times New Roman" w:cs="Times New Roman"/>
          <w:sz w:val="28"/>
          <w:szCs w:val="28"/>
        </w:rPr>
        <w:t>9</w:t>
      </w:r>
      <w:r w:rsidRPr="004E1521">
        <w:rPr>
          <w:rFonts w:ascii="Times New Roman" w:hAnsi="Times New Roman" w:cs="Times New Roman"/>
          <w:sz w:val="28"/>
          <w:szCs w:val="28"/>
        </w:rPr>
        <w:t>. godine</w:t>
      </w:r>
    </w:p>
    <w:p w14:paraId="79436EE1" w14:textId="77777777" w:rsidR="004E1521" w:rsidRDefault="004E1521" w:rsidP="00AE6CFA">
      <w:pPr>
        <w:spacing w:after="0" w:line="360" w:lineRule="auto"/>
        <w:ind w:right="-141"/>
        <w:jc w:val="center"/>
        <w:rPr>
          <w:rFonts w:ascii="Times New Roman" w:hAnsi="Times New Roman" w:cs="Times New Roman"/>
          <w:b/>
          <w:sz w:val="24"/>
          <w:szCs w:val="24"/>
        </w:rPr>
      </w:pPr>
    </w:p>
    <w:p w14:paraId="2B01A27A" w14:textId="237B38B7" w:rsidR="00931BBA" w:rsidRDefault="00931BBA" w:rsidP="00AE6CFA">
      <w:pPr>
        <w:spacing w:after="0" w:line="360" w:lineRule="auto"/>
        <w:ind w:right="-141"/>
        <w:rPr>
          <w:rFonts w:ascii="Times New Roman" w:hAnsi="Times New Roman" w:cs="Times New Roman"/>
          <w:b/>
          <w:sz w:val="24"/>
          <w:szCs w:val="24"/>
        </w:rPr>
      </w:pPr>
    </w:p>
    <w:p w14:paraId="70B6B5EB" w14:textId="77777777" w:rsidR="001B6A41" w:rsidRPr="001B6A41" w:rsidRDefault="001B6A41" w:rsidP="001B6A41">
      <w:pPr>
        <w:spacing w:after="0" w:line="360" w:lineRule="auto"/>
        <w:ind w:right="-141"/>
        <w:jc w:val="center"/>
        <w:rPr>
          <w:rFonts w:ascii="Times New Roman" w:hAnsi="Times New Roman" w:cs="Times New Roman"/>
          <w:b/>
          <w:sz w:val="24"/>
          <w:szCs w:val="24"/>
        </w:rPr>
      </w:pPr>
      <w:r w:rsidRPr="001B6A41">
        <w:rPr>
          <w:rFonts w:ascii="Times New Roman" w:hAnsi="Times New Roman" w:cs="Times New Roman"/>
          <w:b/>
          <w:sz w:val="24"/>
          <w:szCs w:val="24"/>
        </w:rPr>
        <w:t>SADRŽAJ</w:t>
      </w:r>
      <w:r w:rsidRPr="00DC5F7A">
        <w:rPr>
          <w:rFonts w:ascii="Times New Roman" w:hAnsi="Times New Roman" w:cs="Times New Roman"/>
          <w:b/>
          <w:sz w:val="24"/>
          <w:szCs w:val="24"/>
        </w:rPr>
        <w:t xml:space="preserve"> </w:t>
      </w:r>
    </w:p>
    <w:p w14:paraId="493B9BB2" w14:textId="77777777" w:rsidR="001B6A41" w:rsidRDefault="001B6A41" w:rsidP="00AE6CFA">
      <w:pPr>
        <w:spacing w:after="0" w:line="360" w:lineRule="auto"/>
        <w:ind w:right="-141"/>
        <w:rPr>
          <w:rFonts w:ascii="Times New Roman" w:hAnsi="Times New Roman" w:cs="Times New Roman"/>
          <w:b/>
          <w:sz w:val="24"/>
          <w:szCs w:val="24"/>
        </w:rPr>
      </w:pPr>
    </w:p>
    <w:sdt>
      <w:sdtPr>
        <w:rPr>
          <w:rFonts w:asciiTheme="minorHAnsi" w:eastAsiaTheme="minorHAnsi" w:hAnsiTheme="minorHAnsi" w:cstheme="minorBidi"/>
          <w:b w:val="0"/>
          <w:bCs w:val="0"/>
          <w:color w:val="auto"/>
          <w:sz w:val="22"/>
          <w:szCs w:val="22"/>
          <w:lang w:eastAsia="en-US"/>
        </w:rPr>
        <w:id w:val="-132408300"/>
        <w:docPartObj>
          <w:docPartGallery w:val="Table of Contents"/>
          <w:docPartUnique/>
        </w:docPartObj>
      </w:sdtPr>
      <w:sdtEndPr>
        <w:rPr>
          <w:rFonts w:ascii="Times New Roman" w:hAnsi="Times New Roman" w:cs="Times New Roman"/>
          <w:noProof/>
          <w:sz w:val="24"/>
          <w:szCs w:val="24"/>
        </w:rPr>
      </w:sdtEndPr>
      <w:sdtContent>
        <w:p w14:paraId="77D2A2BB" w14:textId="2EFAD21D" w:rsidR="001B6A41" w:rsidRDefault="001B6A41">
          <w:pPr>
            <w:pStyle w:val="TOCHeading"/>
          </w:pPr>
        </w:p>
        <w:p w14:paraId="4E799449" w14:textId="09385C4E" w:rsidR="001B6A41" w:rsidRPr="001B6A41" w:rsidRDefault="001B6A41">
          <w:pPr>
            <w:pStyle w:val="TOC1"/>
            <w:tabs>
              <w:tab w:val="right" w:leader="dot" w:pos="9063"/>
            </w:tabs>
            <w:rPr>
              <w:rFonts w:ascii="Times New Roman" w:eastAsiaTheme="minorEastAsia" w:hAnsi="Times New Roman" w:cs="Times New Roman"/>
              <w:noProof/>
              <w:sz w:val="24"/>
              <w:szCs w:val="24"/>
              <w:lang w:eastAsia="hr-HR"/>
            </w:rPr>
          </w:pPr>
          <w:r w:rsidRPr="001B6A41">
            <w:rPr>
              <w:rFonts w:ascii="Times New Roman" w:hAnsi="Times New Roman" w:cs="Times New Roman"/>
              <w:sz w:val="24"/>
              <w:szCs w:val="24"/>
            </w:rPr>
            <w:fldChar w:fldCharType="begin"/>
          </w:r>
          <w:r w:rsidRPr="001B6A41">
            <w:rPr>
              <w:rFonts w:ascii="Times New Roman" w:hAnsi="Times New Roman" w:cs="Times New Roman"/>
              <w:sz w:val="24"/>
              <w:szCs w:val="24"/>
            </w:rPr>
            <w:instrText xml:space="preserve"> TOC \o "1-3" \h \z \u </w:instrText>
          </w:r>
          <w:r w:rsidRPr="001B6A41">
            <w:rPr>
              <w:rFonts w:ascii="Times New Roman" w:hAnsi="Times New Roman" w:cs="Times New Roman"/>
              <w:sz w:val="24"/>
              <w:szCs w:val="24"/>
            </w:rPr>
            <w:fldChar w:fldCharType="separate"/>
          </w:r>
          <w:hyperlink w:anchor="_Toc11767067" w:history="1">
            <w:r w:rsidRPr="001B6A41">
              <w:rPr>
                <w:rStyle w:val="Hyperlink"/>
                <w:rFonts w:ascii="Times New Roman" w:hAnsi="Times New Roman" w:cs="Times New Roman"/>
                <w:b/>
                <w:noProof/>
                <w:sz w:val="24"/>
                <w:szCs w:val="24"/>
              </w:rPr>
              <w:t>1. Uvodna razmatranja</w:t>
            </w:r>
            <w:r w:rsidRPr="001B6A41">
              <w:rPr>
                <w:rFonts w:ascii="Times New Roman" w:hAnsi="Times New Roman" w:cs="Times New Roman"/>
                <w:noProof/>
                <w:webHidden/>
                <w:sz w:val="24"/>
                <w:szCs w:val="24"/>
              </w:rPr>
              <w:tab/>
            </w:r>
          </w:hyperlink>
        </w:p>
        <w:p w14:paraId="293A9375" w14:textId="78209628" w:rsidR="001B6A41" w:rsidRPr="001B6A41" w:rsidRDefault="005E0DDE">
          <w:pPr>
            <w:pStyle w:val="TOC1"/>
            <w:tabs>
              <w:tab w:val="right" w:leader="dot" w:pos="9063"/>
            </w:tabs>
            <w:rPr>
              <w:rFonts w:ascii="Times New Roman" w:eastAsiaTheme="minorEastAsia" w:hAnsi="Times New Roman" w:cs="Times New Roman"/>
              <w:noProof/>
              <w:sz w:val="24"/>
              <w:szCs w:val="24"/>
              <w:lang w:eastAsia="hr-HR"/>
            </w:rPr>
          </w:pPr>
          <w:hyperlink w:anchor="_Toc11767068" w:history="1">
            <w:r w:rsidR="001B6A41" w:rsidRPr="001B6A41">
              <w:rPr>
                <w:rStyle w:val="Hyperlink"/>
                <w:rFonts w:ascii="Times New Roman" w:hAnsi="Times New Roman" w:cs="Times New Roman"/>
                <w:noProof/>
                <w:sz w:val="24"/>
                <w:szCs w:val="24"/>
              </w:rPr>
              <w:t>2. Važeći normativni i institucionalni okvir te važeći okvir strateškog planiranja</w:t>
            </w:r>
            <w:r w:rsidR="001B6A41" w:rsidRPr="001B6A41">
              <w:rPr>
                <w:rFonts w:ascii="Times New Roman" w:hAnsi="Times New Roman" w:cs="Times New Roman"/>
                <w:noProof/>
                <w:webHidden/>
                <w:sz w:val="24"/>
                <w:szCs w:val="24"/>
              </w:rPr>
              <w:tab/>
            </w:r>
          </w:hyperlink>
        </w:p>
        <w:p w14:paraId="4737A84D" w14:textId="577751A2" w:rsidR="001B6A41" w:rsidRPr="001B6A41" w:rsidRDefault="005E0DDE">
          <w:pPr>
            <w:pStyle w:val="TOC2"/>
            <w:tabs>
              <w:tab w:val="right" w:leader="dot" w:pos="9063"/>
            </w:tabs>
            <w:rPr>
              <w:rFonts w:ascii="Times New Roman" w:eastAsiaTheme="minorEastAsia" w:hAnsi="Times New Roman" w:cs="Times New Roman"/>
              <w:noProof/>
              <w:sz w:val="24"/>
              <w:szCs w:val="24"/>
              <w:lang w:eastAsia="hr-HR"/>
            </w:rPr>
          </w:pPr>
          <w:hyperlink w:anchor="_Toc11767069" w:history="1">
            <w:r w:rsidR="001B6A41" w:rsidRPr="001B6A41">
              <w:rPr>
                <w:rStyle w:val="Hyperlink"/>
                <w:rFonts w:ascii="Times New Roman" w:hAnsi="Times New Roman" w:cs="Times New Roman"/>
                <w:noProof/>
                <w:sz w:val="24"/>
                <w:szCs w:val="24"/>
              </w:rPr>
              <w:t>2.1. Normativni okvir</w:t>
            </w:r>
            <w:r w:rsidR="001B6A41" w:rsidRPr="001B6A41">
              <w:rPr>
                <w:rFonts w:ascii="Times New Roman" w:hAnsi="Times New Roman" w:cs="Times New Roman"/>
                <w:noProof/>
                <w:webHidden/>
                <w:sz w:val="24"/>
                <w:szCs w:val="24"/>
              </w:rPr>
              <w:tab/>
            </w:r>
          </w:hyperlink>
        </w:p>
        <w:p w14:paraId="3D405FAC" w14:textId="52B31EE5" w:rsidR="001B6A41" w:rsidRPr="001B6A41" w:rsidRDefault="005E0DDE">
          <w:pPr>
            <w:pStyle w:val="TOC2"/>
            <w:tabs>
              <w:tab w:val="right" w:leader="dot" w:pos="9063"/>
            </w:tabs>
            <w:rPr>
              <w:rFonts w:ascii="Times New Roman" w:eastAsiaTheme="minorEastAsia" w:hAnsi="Times New Roman" w:cs="Times New Roman"/>
              <w:noProof/>
              <w:sz w:val="24"/>
              <w:szCs w:val="24"/>
              <w:lang w:eastAsia="hr-HR"/>
            </w:rPr>
          </w:pPr>
          <w:hyperlink w:anchor="_Toc11767070" w:history="1">
            <w:r w:rsidR="001B6A41" w:rsidRPr="001B6A41">
              <w:rPr>
                <w:rStyle w:val="Hyperlink"/>
                <w:rFonts w:ascii="Times New Roman" w:hAnsi="Times New Roman" w:cs="Times New Roman"/>
                <w:noProof/>
                <w:sz w:val="24"/>
                <w:szCs w:val="24"/>
              </w:rPr>
              <w:t>2.2. Nadležna tijela i institucije</w:t>
            </w:r>
            <w:r w:rsidR="001B6A41" w:rsidRPr="001B6A41">
              <w:rPr>
                <w:rFonts w:ascii="Times New Roman" w:hAnsi="Times New Roman" w:cs="Times New Roman"/>
                <w:noProof/>
                <w:webHidden/>
                <w:sz w:val="24"/>
                <w:szCs w:val="24"/>
              </w:rPr>
              <w:tab/>
            </w:r>
          </w:hyperlink>
        </w:p>
        <w:p w14:paraId="69A3312F" w14:textId="04BAA133" w:rsidR="001B6A41" w:rsidRPr="001B6A41" w:rsidRDefault="005E0DDE">
          <w:pPr>
            <w:pStyle w:val="TOC3"/>
            <w:tabs>
              <w:tab w:val="right" w:leader="dot" w:pos="9063"/>
            </w:tabs>
            <w:rPr>
              <w:rFonts w:ascii="Times New Roman" w:eastAsiaTheme="minorEastAsia" w:hAnsi="Times New Roman" w:cs="Times New Roman"/>
              <w:noProof/>
              <w:sz w:val="24"/>
              <w:szCs w:val="24"/>
              <w:lang w:eastAsia="hr-HR"/>
            </w:rPr>
          </w:pPr>
          <w:hyperlink w:anchor="_Toc11767071" w:history="1">
            <w:r w:rsidR="001B6A41" w:rsidRPr="001B6A41">
              <w:rPr>
                <w:rStyle w:val="Hyperlink"/>
                <w:rFonts w:ascii="Times New Roman" w:hAnsi="Times New Roman" w:cs="Times New Roman"/>
                <w:noProof/>
                <w:sz w:val="24"/>
                <w:szCs w:val="24"/>
              </w:rPr>
              <w:t>2.2.1. Ministarstvo državne imovine</w:t>
            </w:r>
            <w:r w:rsidR="001B6A41" w:rsidRPr="001B6A41">
              <w:rPr>
                <w:rFonts w:ascii="Times New Roman" w:hAnsi="Times New Roman" w:cs="Times New Roman"/>
                <w:noProof/>
                <w:webHidden/>
                <w:sz w:val="24"/>
                <w:szCs w:val="24"/>
              </w:rPr>
              <w:tab/>
            </w:r>
          </w:hyperlink>
        </w:p>
        <w:p w14:paraId="34A2C0E6" w14:textId="0780F380" w:rsidR="001B6A41" w:rsidRPr="001B6A41" w:rsidRDefault="005E0DDE">
          <w:pPr>
            <w:pStyle w:val="TOC3"/>
            <w:tabs>
              <w:tab w:val="right" w:leader="dot" w:pos="9063"/>
            </w:tabs>
            <w:rPr>
              <w:rFonts w:ascii="Times New Roman" w:eastAsiaTheme="minorEastAsia" w:hAnsi="Times New Roman" w:cs="Times New Roman"/>
              <w:noProof/>
              <w:sz w:val="24"/>
              <w:szCs w:val="24"/>
              <w:lang w:eastAsia="hr-HR"/>
            </w:rPr>
          </w:pPr>
          <w:hyperlink w:anchor="_Toc11767072" w:history="1">
            <w:r w:rsidR="001B6A41" w:rsidRPr="001B6A41">
              <w:rPr>
                <w:rStyle w:val="Hyperlink"/>
                <w:rFonts w:ascii="Times New Roman" w:hAnsi="Times New Roman" w:cs="Times New Roman"/>
                <w:noProof/>
                <w:sz w:val="24"/>
                <w:szCs w:val="24"/>
              </w:rPr>
              <w:t>2.2.2. Centar za restrukturiranje i prodaju</w:t>
            </w:r>
            <w:r w:rsidR="001B6A41" w:rsidRPr="001B6A41">
              <w:rPr>
                <w:rFonts w:ascii="Times New Roman" w:hAnsi="Times New Roman" w:cs="Times New Roman"/>
                <w:noProof/>
                <w:webHidden/>
                <w:sz w:val="24"/>
                <w:szCs w:val="24"/>
              </w:rPr>
              <w:tab/>
            </w:r>
          </w:hyperlink>
        </w:p>
        <w:p w14:paraId="62CF15D0" w14:textId="2CA16EDD" w:rsidR="001B6A41" w:rsidRPr="001B6A41" w:rsidRDefault="005E0DDE">
          <w:pPr>
            <w:pStyle w:val="TOC3"/>
            <w:tabs>
              <w:tab w:val="right" w:leader="dot" w:pos="9063"/>
            </w:tabs>
            <w:rPr>
              <w:rFonts w:ascii="Times New Roman" w:eastAsiaTheme="minorEastAsia" w:hAnsi="Times New Roman" w:cs="Times New Roman"/>
              <w:noProof/>
              <w:sz w:val="24"/>
              <w:szCs w:val="24"/>
              <w:lang w:eastAsia="hr-HR"/>
            </w:rPr>
          </w:pPr>
          <w:hyperlink w:anchor="_Toc11767073" w:history="1">
            <w:r w:rsidR="001B6A41" w:rsidRPr="001B6A41">
              <w:rPr>
                <w:rStyle w:val="Hyperlink"/>
                <w:rFonts w:ascii="Times New Roman" w:hAnsi="Times New Roman" w:cs="Times New Roman"/>
                <w:noProof/>
                <w:sz w:val="24"/>
                <w:szCs w:val="24"/>
              </w:rPr>
              <w:t>2.2.3. Trgovačko društvo DRŽAVNE NEKRETNINE d.o.o.</w:t>
            </w:r>
            <w:r w:rsidR="001B6A41" w:rsidRPr="001B6A41">
              <w:rPr>
                <w:rFonts w:ascii="Times New Roman" w:hAnsi="Times New Roman" w:cs="Times New Roman"/>
                <w:noProof/>
                <w:webHidden/>
                <w:sz w:val="24"/>
                <w:szCs w:val="24"/>
              </w:rPr>
              <w:tab/>
            </w:r>
          </w:hyperlink>
        </w:p>
        <w:p w14:paraId="3D84B9BC" w14:textId="772306A5" w:rsidR="001B6A41" w:rsidRPr="001B6A41" w:rsidRDefault="005E0DDE">
          <w:pPr>
            <w:pStyle w:val="TOC2"/>
            <w:tabs>
              <w:tab w:val="right" w:leader="dot" w:pos="9063"/>
            </w:tabs>
            <w:rPr>
              <w:rFonts w:ascii="Times New Roman" w:eastAsiaTheme="minorEastAsia" w:hAnsi="Times New Roman" w:cs="Times New Roman"/>
              <w:noProof/>
              <w:sz w:val="24"/>
              <w:szCs w:val="24"/>
              <w:lang w:eastAsia="hr-HR"/>
            </w:rPr>
          </w:pPr>
          <w:hyperlink w:anchor="_Toc11767074" w:history="1">
            <w:r w:rsidR="001B6A41" w:rsidRPr="001B6A41">
              <w:rPr>
                <w:rStyle w:val="Hyperlink"/>
                <w:rFonts w:ascii="Times New Roman" w:hAnsi="Times New Roman" w:cs="Times New Roman"/>
                <w:noProof/>
                <w:sz w:val="24"/>
                <w:szCs w:val="24"/>
              </w:rPr>
              <w:t>2.3. Obuhvat oblika državne imovine</w:t>
            </w:r>
            <w:r w:rsidR="001B6A41" w:rsidRPr="001B6A41">
              <w:rPr>
                <w:rFonts w:ascii="Times New Roman" w:hAnsi="Times New Roman" w:cs="Times New Roman"/>
                <w:noProof/>
                <w:webHidden/>
                <w:sz w:val="24"/>
                <w:szCs w:val="24"/>
              </w:rPr>
              <w:tab/>
            </w:r>
          </w:hyperlink>
        </w:p>
        <w:p w14:paraId="27D62DBA" w14:textId="2F8CA619" w:rsidR="001B6A41" w:rsidRPr="001B6A41" w:rsidRDefault="005E0DDE">
          <w:pPr>
            <w:pStyle w:val="TOC2"/>
            <w:tabs>
              <w:tab w:val="right" w:leader="dot" w:pos="9063"/>
            </w:tabs>
            <w:rPr>
              <w:rFonts w:ascii="Times New Roman" w:eastAsiaTheme="minorEastAsia" w:hAnsi="Times New Roman" w:cs="Times New Roman"/>
              <w:noProof/>
              <w:sz w:val="24"/>
              <w:szCs w:val="24"/>
              <w:lang w:eastAsia="hr-HR"/>
            </w:rPr>
          </w:pPr>
          <w:hyperlink w:anchor="_Toc11767075" w:history="1">
            <w:r w:rsidR="001B6A41" w:rsidRPr="001B6A41">
              <w:rPr>
                <w:rStyle w:val="Hyperlink"/>
                <w:rFonts w:ascii="Times New Roman" w:hAnsi="Times New Roman" w:cs="Times New Roman"/>
                <w:noProof/>
                <w:sz w:val="24"/>
                <w:szCs w:val="24"/>
              </w:rPr>
              <w:t>2.4. Načela upravljanja državnom imovinom</w:t>
            </w:r>
            <w:r w:rsidR="001B6A41" w:rsidRPr="001B6A41">
              <w:rPr>
                <w:rFonts w:ascii="Times New Roman" w:hAnsi="Times New Roman" w:cs="Times New Roman"/>
                <w:noProof/>
                <w:webHidden/>
                <w:sz w:val="24"/>
                <w:szCs w:val="24"/>
              </w:rPr>
              <w:tab/>
            </w:r>
          </w:hyperlink>
        </w:p>
        <w:p w14:paraId="5EA4F689" w14:textId="6FC08087" w:rsidR="001B6A41" w:rsidRPr="001B6A41" w:rsidRDefault="005E0DDE">
          <w:pPr>
            <w:pStyle w:val="TOC2"/>
            <w:tabs>
              <w:tab w:val="right" w:leader="dot" w:pos="9063"/>
            </w:tabs>
            <w:rPr>
              <w:rFonts w:ascii="Times New Roman" w:eastAsiaTheme="minorEastAsia" w:hAnsi="Times New Roman" w:cs="Times New Roman"/>
              <w:noProof/>
              <w:sz w:val="24"/>
              <w:szCs w:val="24"/>
              <w:lang w:eastAsia="hr-HR"/>
            </w:rPr>
          </w:pPr>
          <w:hyperlink w:anchor="_Toc11767076" w:history="1">
            <w:r w:rsidR="001B6A41" w:rsidRPr="001B6A41">
              <w:rPr>
                <w:rStyle w:val="Hyperlink"/>
                <w:rFonts w:ascii="Times New Roman" w:hAnsi="Times New Roman" w:cs="Times New Roman"/>
                <w:noProof/>
                <w:sz w:val="24"/>
                <w:szCs w:val="24"/>
              </w:rPr>
              <w:t>2.5. Akti strateškog planiranja</w:t>
            </w:r>
            <w:r w:rsidR="001B6A41" w:rsidRPr="001B6A41">
              <w:rPr>
                <w:rFonts w:ascii="Times New Roman" w:hAnsi="Times New Roman" w:cs="Times New Roman"/>
                <w:noProof/>
                <w:webHidden/>
                <w:sz w:val="24"/>
                <w:szCs w:val="24"/>
              </w:rPr>
              <w:tab/>
            </w:r>
          </w:hyperlink>
        </w:p>
        <w:p w14:paraId="7992C7EC" w14:textId="44B93279" w:rsidR="001B6A41" w:rsidRPr="001B6A41" w:rsidRDefault="005E0DDE">
          <w:pPr>
            <w:pStyle w:val="TOC2"/>
            <w:tabs>
              <w:tab w:val="right" w:leader="dot" w:pos="9063"/>
            </w:tabs>
            <w:rPr>
              <w:rFonts w:ascii="Times New Roman" w:eastAsiaTheme="minorEastAsia" w:hAnsi="Times New Roman" w:cs="Times New Roman"/>
              <w:noProof/>
              <w:sz w:val="24"/>
              <w:szCs w:val="24"/>
              <w:lang w:eastAsia="hr-HR"/>
            </w:rPr>
          </w:pPr>
          <w:hyperlink w:anchor="_Toc11767077" w:history="1">
            <w:r w:rsidR="001B6A41" w:rsidRPr="001B6A41">
              <w:rPr>
                <w:rStyle w:val="Hyperlink"/>
                <w:rFonts w:ascii="Times New Roman" w:hAnsi="Times New Roman" w:cs="Times New Roman"/>
                <w:b/>
                <w:noProof/>
                <w:sz w:val="24"/>
                <w:szCs w:val="24"/>
              </w:rPr>
              <w:t>2.6. Zaključna razmatranja o važećem normativnom, institucionalnom okviru te okviru strateškog planiranja</w:t>
            </w:r>
            <w:r w:rsidR="001B6A41" w:rsidRPr="001B6A41">
              <w:rPr>
                <w:rFonts w:ascii="Times New Roman" w:hAnsi="Times New Roman" w:cs="Times New Roman"/>
                <w:noProof/>
                <w:webHidden/>
                <w:sz w:val="24"/>
                <w:szCs w:val="24"/>
              </w:rPr>
              <w:tab/>
            </w:r>
          </w:hyperlink>
        </w:p>
        <w:p w14:paraId="0F0CA6FE" w14:textId="5C7E564B" w:rsidR="001B6A41" w:rsidRPr="001B6A41" w:rsidRDefault="005E0DDE">
          <w:pPr>
            <w:pStyle w:val="TOC1"/>
            <w:tabs>
              <w:tab w:val="right" w:leader="dot" w:pos="9063"/>
            </w:tabs>
            <w:rPr>
              <w:rFonts w:ascii="Times New Roman" w:eastAsiaTheme="minorEastAsia" w:hAnsi="Times New Roman" w:cs="Times New Roman"/>
              <w:noProof/>
              <w:sz w:val="24"/>
              <w:szCs w:val="24"/>
              <w:lang w:eastAsia="hr-HR"/>
            </w:rPr>
          </w:pPr>
          <w:hyperlink w:anchor="_Toc11767078" w:history="1">
            <w:r w:rsidR="001B6A41" w:rsidRPr="001B6A41">
              <w:rPr>
                <w:rStyle w:val="Hyperlink"/>
                <w:rFonts w:ascii="Times New Roman" w:eastAsiaTheme="majorEastAsia" w:hAnsi="Times New Roman" w:cs="Times New Roman"/>
                <w:b/>
                <w:bCs/>
                <w:noProof/>
                <w:sz w:val="24"/>
                <w:szCs w:val="24"/>
              </w:rPr>
              <w:t>3. Analiza postojećeg stanja upravljanja državnom imovinom</w:t>
            </w:r>
            <w:r w:rsidR="001B6A41" w:rsidRPr="001B6A41">
              <w:rPr>
                <w:rFonts w:ascii="Times New Roman" w:hAnsi="Times New Roman" w:cs="Times New Roman"/>
                <w:noProof/>
                <w:webHidden/>
                <w:sz w:val="24"/>
                <w:szCs w:val="24"/>
              </w:rPr>
              <w:tab/>
            </w:r>
          </w:hyperlink>
        </w:p>
        <w:p w14:paraId="736F144B" w14:textId="3B1E2911" w:rsidR="001B6A41" w:rsidRPr="001B6A41" w:rsidRDefault="005E0DDE">
          <w:pPr>
            <w:pStyle w:val="TOC2"/>
            <w:tabs>
              <w:tab w:val="right" w:leader="dot" w:pos="9063"/>
            </w:tabs>
            <w:rPr>
              <w:rFonts w:ascii="Times New Roman" w:eastAsiaTheme="minorEastAsia" w:hAnsi="Times New Roman" w:cs="Times New Roman"/>
              <w:noProof/>
              <w:sz w:val="24"/>
              <w:szCs w:val="24"/>
              <w:lang w:eastAsia="hr-HR"/>
            </w:rPr>
          </w:pPr>
          <w:hyperlink w:anchor="_Toc11767079" w:history="1">
            <w:r w:rsidR="001B6A41" w:rsidRPr="001B6A41">
              <w:rPr>
                <w:rStyle w:val="Hyperlink"/>
                <w:rFonts w:ascii="Times New Roman" w:eastAsiaTheme="majorEastAsia" w:hAnsi="Times New Roman" w:cs="Times New Roman"/>
                <w:b/>
                <w:bCs/>
                <w:noProof/>
                <w:sz w:val="24"/>
                <w:szCs w:val="24"/>
              </w:rPr>
              <w:t>3.1. Analiza upravljanja imovinom u obliku dionica i poslovnih udjela čiji je imatelj Republika Hrvatska, HRVATSKI ZAVOD ZA MIROVINSKO OSIGURANJE te DRŽAVNA AGENCIJA ZA OSIGURANJE ŠTEDNIH ULOGA I SANACIJU BANAKA ako ih je stekla u postupku sanacije i privatizacije banaka</w:t>
            </w:r>
            <w:r w:rsidR="001B6A41" w:rsidRPr="001B6A41">
              <w:rPr>
                <w:rFonts w:ascii="Times New Roman" w:hAnsi="Times New Roman" w:cs="Times New Roman"/>
                <w:noProof/>
                <w:webHidden/>
                <w:sz w:val="24"/>
                <w:szCs w:val="24"/>
              </w:rPr>
              <w:tab/>
            </w:r>
          </w:hyperlink>
        </w:p>
        <w:p w14:paraId="076A8007" w14:textId="7594A7C7" w:rsidR="001B6A41" w:rsidRPr="001B6A41" w:rsidRDefault="005E0DDE">
          <w:pPr>
            <w:pStyle w:val="TOC3"/>
            <w:tabs>
              <w:tab w:val="right" w:leader="dot" w:pos="9063"/>
            </w:tabs>
            <w:rPr>
              <w:rFonts w:ascii="Times New Roman" w:eastAsiaTheme="minorEastAsia" w:hAnsi="Times New Roman" w:cs="Times New Roman"/>
              <w:noProof/>
              <w:sz w:val="24"/>
              <w:szCs w:val="24"/>
              <w:lang w:eastAsia="hr-HR"/>
            </w:rPr>
          </w:pPr>
          <w:hyperlink w:anchor="_Toc11767080" w:history="1">
            <w:r w:rsidR="001B6A41" w:rsidRPr="001B6A41">
              <w:rPr>
                <w:rStyle w:val="Hyperlink"/>
                <w:rFonts w:ascii="Times New Roman" w:eastAsiaTheme="majorEastAsia" w:hAnsi="Times New Roman" w:cs="Times New Roman"/>
                <w:b/>
                <w:bCs/>
                <w:noProof/>
                <w:sz w:val="24"/>
                <w:szCs w:val="24"/>
              </w:rPr>
              <w:t>3.1.1. Analiza pravnih osoba od posebnog interesa za Republiku Hrvatsku</w:t>
            </w:r>
            <w:r w:rsidR="001B6A41" w:rsidRPr="001B6A41">
              <w:rPr>
                <w:rFonts w:ascii="Times New Roman" w:hAnsi="Times New Roman" w:cs="Times New Roman"/>
                <w:noProof/>
                <w:webHidden/>
                <w:sz w:val="24"/>
                <w:szCs w:val="24"/>
              </w:rPr>
              <w:tab/>
            </w:r>
          </w:hyperlink>
        </w:p>
        <w:p w14:paraId="1BBE4CE9" w14:textId="45373D7D" w:rsidR="001B6A41" w:rsidRPr="001B6A41" w:rsidRDefault="005E0DDE">
          <w:pPr>
            <w:pStyle w:val="TOC3"/>
            <w:tabs>
              <w:tab w:val="right" w:leader="dot" w:pos="9063"/>
            </w:tabs>
            <w:rPr>
              <w:rFonts w:ascii="Times New Roman" w:eastAsiaTheme="minorEastAsia" w:hAnsi="Times New Roman" w:cs="Times New Roman"/>
              <w:noProof/>
              <w:sz w:val="24"/>
              <w:szCs w:val="24"/>
              <w:lang w:eastAsia="hr-HR"/>
            </w:rPr>
          </w:pPr>
          <w:hyperlink w:anchor="_Toc11767081" w:history="1">
            <w:r w:rsidR="001B6A41" w:rsidRPr="001B6A41">
              <w:rPr>
                <w:rStyle w:val="Hyperlink"/>
                <w:rFonts w:ascii="Times New Roman" w:eastAsiaTheme="majorEastAsia" w:hAnsi="Times New Roman" w:cs="Times New Roman"/>
                <w:b/>
                <w:bCs/>
                <w:noProof/>
                <w:sz w:val="24"/>
                <w:szCs w:val="24"/>
              </w:rPr>
              <w:t>3.1.2. Analiza upravljanja imovinom u obliku dionica i poslovnih udjela čiji je imatelj Republika Hrvatska, a koja nisu utvrđena kao društva od posebnog interesa te analiza dionica i poslovnih udjela čiji je imatelj HRVATSKI ZAVOD ZA MIROVINSKO OSIGURANJE  te CERP</w:t>
            </w:r>
            <w:r w:rsidR="001B6A41" w:rsidRPr="001B6A41">
              <w:rPr>
                <w:rFonts w:ascii="Times New Roman" w:hAnsi="Times New Roman" w:cs="Times New Roman"/>
                <w:noProof/>
                <w:webHidden/>
                <w:sz w:val="24"/>
                <w:szCs w:val="24"/>
              </w:rPr>
              <w:tab/>
            </w:r>
          </w:hyperlink>
        </w:p>
        <w:p w14:paraId="6E993B3E" w14:textId="0B276524" w:rsidR="001B6A41" w:rsidRPr="001B6A41" w:rsidRDefault="005E0DDE">
          <w:pPr>
            <w:pStyle w:val="TOC2"/>
            <w:tabs>
              <w:tab w:val="right" w:leader="dot" w:pos="9063"/>
            </w:tabs>
            <w:rPr>
              <w:rFonts w:ascii="Times New Roman" w:eastAsiaTheme="minorEastAsia" w:hAnsi="Times New Roman" w:cs="Times New Roman"/>
              <w:noProof/>
              <w:sz w:val="24"/>
              <w:szCs w:val="24"/>
              <w:lang w:eastAsia="hr-HR"/>
            </w:rPr>
          </w:pPr>
          <w:hyperlink w:anchor="_Toc11767082" w:history="1">
            <w:r w:rsidR="001B6A41" w:rsidRPr="001B6A41">
              <w:rPr>
                <w:rStyle w:val="Hyperlink"/>
                <w:rFonts w:ascii="Times New Roman" w:hAnsi="Times New Roman" w:cs="Times New Roman"/>
                <w:noProof/>
                <w:sz w:val="24"/>
                <w:szCs w:val="24"/>
              </w:rPr>
              <w:t>3.2. Analiza upravljanja imovinom u obliku nekretnina, kampova i planinarskih domova u vlasništvu Republike Hrvatske, na upravljanju Ministarstva državne imovine</w:t>
            </w:r>
            <w:r w:rsidR="001B6A41" w:rsidRPr="001B6A41">
              <w:rPr>
                <w:rFonts w:ascii="Times New Roman" w:hAnsi="Times New Roman" w:cs="Times New Roman"/>
                <w:noProof/>
                <w:webHidden/>
                <w:sz w:val="24"/>
                <w:szCs w:val="24"/>
              </w:rPr>
              <w:tab/>
            </w:r>
          </w:hyperlink>
        </w:p>
        <w:p w14:paraId="0782A6FF" w14:textId="0E588947" w:rsidR="001B6A41" w:rsidRPr="001B6A41" w:rsidRDefault="005E0DDE">
          <w:pPr>
            <w:pStyle w:val="TOC3"/>
            <w:tabs>
              <w:tab w:val="right" w:leader="dot" w:pos="9063"/>
            </w:tabs>
            <w:rPr>
              <w:rFonts w:ascii="Times New Roman" w:eastAsiaTheme="minorEastAsia" w:hAnsi="Times New Roman" w:cs="Times New Roman"/>
              <w:noProof/>
              <w:sz w:val="24"/>
              <w:szCs w:val="24"/>
              <w:lang w:eastAsia="hr-HR"/>
            </w:rPr>
          </w:pPr>
          <w:hyperlink w:anchor="_Toc11767083" w:history="1">
            <w:r w:rsidR="001B6A41" w:rsidRPr="001B6A41">
              <w:rPr>
                <w:rStyle w:val="Hyperlink"/>
                <w:rFonts w:ascii="Times New Roman" w:hAnsi="Times New Roman" w:cs="Times New Roman"/>
                <w:noProof/>
                <w:sz w:val="24"/>
                <w:szCs w:val="24"/>
              </w:rPr>
              <w:t>3.2.1. Analiza upravljanja imovinom u obliku stanova</w:t>
            </w:r>
            <w:r w:rsidR="001B6A41" w:rsidRPr="001B6A41">
              <w:rPr>
                <w:rFonts w:ascii="Times New Roman" w:hAnsi="Times New Roman" w:cs="Times New Roman"/>
                <w:noProof/>
                <w:webHidden/>
                <w:sz w:val="24"/>
                <w:szCs w:val="24"/>
              </w:rPr>
              <w:tab/>
            </w:r>
          </w:hyperlink>
        </w:p>
        <w:p w14:paraId="3A4D46A6" w14:textId="29E77F06" w:rsidR="001B6A41" w:rsidRPr="001B6A41" w:rsidRDefault="005E0DDE">
          <w:pPr>
            <w:pStyle w:val="TOC3"/>
            <w:tabs>
              <w:tab w:val="right" w:leader="dot" w:pos="9063"/>
            </w:tabs>
            <w:rPr>
              <w:rFonts w:ascii="Times New Roman" w:eastAsiaTheme="minorEastAsia" w:hAnsi="Times New Roman" w:cs="Times New Roman"/>
              <w:noProof/>
              <w:sz w:val="24"/>
              <w:szCs w:val="24"/>
              <w:lang w:eastAsia="hr-HR"/>
            </w:rPr>
          </w:pPr>
          <w:hyperlink w:anchor="_Toc11767084" w:history="1">
            <w:r w:rsidR="001B6A41" w:rsidRPr="001B6A41">
              <w:rPr>
                <w:rStyle w:val="Hyperlink"/>
                <w:rFonts w:ascii="Times New Roman" w:hAnsi="Times New Roman" w:cs="Times New Roman"/>
                <w:noProof/>
                <w:sz w:val="24"/>
                <w:szCs w:val="24"/>
              </w:rPr>
              <w:t>3.2.2. Analiza upravljanja imovinom u obliku poslovnih prostora</w:t>
            </w:r>
            <w:r w:rsidR="001B6A41" w:rsidRPr="001B6A41">
              <w:rPr>
                <w:rFonts w:ascii="Times New Roman" w:hAnsi="Times New Roman" w:cs="Times New Roman"/>
                <w:noProof/>
                <w:webHidden/>
                <w:sz w:val="24"/>
                <w:szCs w:val="24"/>
              </w:rPr>
              <w:tab/>
            </w:r>
          </w:hyperlink>
        </w:p>
        <w:p w14:paraId="419C291E" w14:textId="382736C3" w:rsidR="001B6A41" w:rsidRPr="001B6A41" w:rsidRDefault="005E0DDE">
          <w:pPr>
            <w:pStyle w:val="TOC3"/>
            <w:tabs>
              <w:tab w:val="right" w:leader="dot" w:pos="9063"/>
            </w:tabs>
            <w:rPr>
              <w:rFonts w:ascii="Times New Roman" w:eastAsiaTheme="minorEastAsia" w:hAnsi="Times New Roman" w:cs="Times New Roman"/>
              <w:noProof/>
              <w:sz w:val="24"/>
              <w:szCs w:val="24"/>
              <w:lang w:eastAsia="hr-HR"/>
            </w:rPr>
          </w:pPr>
          <w:hyperlink w:anchor="_Toc11767085" w:history="1">
            <w:r w:rsidR="001B6A41" w:rsidRPr="001B6A41">
              <w:rPr>
                <w:rStyle w:val="Hyperlink"/>
                <w:rFonts w:ascii="Times New Roman" w:hAnsi="Times New Roman" w:cs="Times New Roman"/>
                <w:noProof/>
                <w:sz w:val="24"/>
                <w:szCs w:val="24"/>
              </w:rPr>
              <w:t>3.2.3. Analiza upravljanja imovinom u obliku zemljišta</w:t>
            </w:r>
            <w:r w:rsidR="001B6A41" w:rsidRPr="001B6A41">
              <w:rPr>
                <w:rFonts w:ascii="Times New Roman" w:hAnsi="Times New Roman" w:cs="Times New Roman"/>
                <w:noProof/>
                <w:webHidden/>
                <w:sz w:val="24"/>
                <w:szCs w:val="24"/>
              </w:rPr>
              <w:tab/>
            </w:r>
          </w:hyperlink>
        </w:p>
        <w:p w14:paraId="1EE2436F" w14:textId="1AD9E619" w:rsidR="001B6A41" w:rsidRPr="001B6A41" w:rsidRDefault="005E0DDE">
          <w:pPr>
            <w:pStyle w:val="TOC3"/>
            <w:tabs>
              <w:tab w:val="right" w:leader="dot" w:pos="9063"/>
            </w:tabs>
            <w:rPr>
              <w:rFonts w:ascii="Times New Roman" w:eastAsiaTheme="minorEastAsia" w:hAnsi="Times New Roman" w:cs="Times New Roman"/>
              <w:noProof/>
              <w:sz w:val="24"/>
              <w:szCs w:val="24"/>
              <w:lang w:eastAsia="hr-HR"/>
            </w:rPr>
          </w:pPr>
          <w:hyperlink w:anchor="_Toc11767086" w:history="1">
            <w:r w:rsidR="001B6A41" w:rsidRPr="001B6A41">
              <w:rPr>
                <w:rStyle w:val="Hyperlink"/>
                <w:rFonts w:ascii="Times New Roman" w:hAnsi="Times New Roman" w:cs="Times New Roman"/>
                <w:noProof/>
                <w:sz w:val="24"/>
                <w:szCs w:val="24"/>
              </w:rPr>
              <w:t>3.2.4. Analiza upravljanja imovinom koja je u postupku sukcesije</w:t>
            </w:r>
            <w:r w:rsidR="001B6A41" w:rsidRPr="001B6A41">
              <w:rPr>
                <w:rFonts w:ascii="Times New Roman" w:hAnsi="Times New Roman" w:cs="Times New Roman"/>
                <w:noProof/>
                <w:webHidden/>
                <w:sz w:val="24"/>
                <w:szCs w:val="24"/>
              </w:rPr>
              <w:tab/>
            </w:r>
          </w:hyperlink>
        </w:p>
        <w:p w14:paraId="6941C380" w14:textId="26DBE344" w:rsidR="001B6A41" w:rsidRPr="001B6A41" w:rsidRDefault="005E0DDE">
          <w:pPr>
            <w:pStyle w:val="TOC2"/>
            <w:tabs>
              <w:tab w:val="right" w:leader="dot" w:pos="9063"/>
            </w:tabs>
            <w:rPr>
              <w:rFonts w:ascii="Times New Roman" w:eastAsiaTheme="minorEastAsia" w:hAnsi="Times New Roman" w:cs="Times New Roman"/>
              <w:noProof/>
              <w:sz w:val="24"/>
              <w:szCs w:val="24"/>
              <w:lang w:eastAsia="hr-HR"/>
            </w:rPr>
          </w:pPr>
          <w:hyperlink w:anchor="_Toc11767087" w:history="1">
            <w:r w:rsidR="001B6A41" w:rsidRPr="001B6A41">
              <w:rPr>
                <w:rStyle w:val="Hyperlink"/>
                <w:rFonts w:ascii="Times New Roman" w:hAnsi="Times New Roman" w:cs="Times New Roman"/>
                <w:noProof/>
                <w:sz w:val="24"/>
                <w:szCs w:val="24"/>
              </w:rPr>
              <w:t>3.3. Analiza upravljanja neprocijenjenom imovinom u postupku pretvorbe i privatizacije</w:t>
            </w:r>
            <w:r w:rsidR="001B6A41" w:rsidRPr="001B6A41">
              <w:rPr>
                <w:rFonts w:ascii="Times New Roman" w:hAnsi="Times New Roman" w:cs="Times New Roman"/>
                <w:noProof/>
                <w:webHidden/>
                <w:sz w:val="24"/>
                <w:szCs w:val="24"/>
              </w:rPr>
              <w:tab/>
            </w:r>
          </w:hyperlink>
        </w:p>
        <w:p w14:paraId="1AF5FEF6" w14:textId="51DE76A9" w:rsidR="001B6A41" w:rsidRPr="001B6A41" w:rsidRDefault="005E0DDE">
          <w:pPr>
            <w:pStyle w:val="TOC2"/>
            <w:tabs>
              <w:tab w:val="right" w:leader="dot" w:pos="9063"/>
            </w:tabs>
            <w:rPr>
              <w:rFonts w:ascii="Times New Roman" w:eastAsiaTheme="minorEastAsia" w:hAnsi="Times New Roman" w:cs="Times New Roman"/>
              <w:noProof/>
              <w:sz w:val="24"/>
              <w:szCs w:val="24"/>
              <w:lang w:eastAsia="hr-HR"/>
            </w:rPr>
          </w:pPr>
          <w:hyperlink w:anchor="_Toc11767088" w:history="1">
            <w:r w:rsidR="001B6A41" w:rsidRPr="001B6A41">
              <w:rPr>
                <w:rStyle w:val="Hyperlink"/>
                <w:rFonts w:ascii="Times New Roman" w:hAnsi="Times New Roman" w:cs="Times New Roman"/>
                <w:noProof/>
                <w:sz w:val="24"/>
                <w:szCs w:val="24"/>
              </w:rPr>
              <w:t>3.4. Analiza upravljanja trajno oduzetom imovinom zbog počinjenja kaznenog djela</w:t>
            </w:r>
            <w:r w:rsidR="001B6A41" w:rsidRPr="001B6A41">
              <w:rPr>
                <w:rFonts w:ascii="Times New Roman" w:hAnsi="Times New Roman" w:cs="Times New Roman"/>
                <w:noProof/>
                <w:webHidden/>
                <w:sz w:val="24"/>
                <w:szCs w:val="24"/>
              </w:rPr>
              <w:tab/>
            </w:r>
          </w:hyperlink>
        </w:p>
        <w:p w14:paraId="6A42E7B3" w14:textId="029A1A9A" w:rsidR="001B6A41" w:rsidRPr="001B6A41" w:rsidRDefault="005E0DDE">
          <w:pPr>
            <w:pStyle w:val="TOC2"/>
            <w:tabs>
              <w:tab w:val="right" w:leader="dot" w:pos="9063"/>
            </w:tabs>
            <w:rPr>
              <w:rFonts w:ascii="Times New Roman" w:eastAsiaTheme="minorEastAsia" w:hAnsi="Times New Roman" w:cs="Times New Roman"/>
              <w:noProof/>
              <w:sz w:val="24"/>
              <w:szCs w:val="24"/>
              <w:lang w:eastAsia="hr-HR"/>
            </w:rPr>
          </w:pPr>
          <w:hyperlink w:anchor="_Toc11767089" w:history="1">
            <w:r w:rsidR="001B6A41" w:rsidRPr="001B6A41">
              <w:rPr>
                <w:rStyle w:val="Hyperlink"/>
                <w:rFonts w:ascii="Times New Roman" w:eastAsia="Calibri" w:hAnsi="Times New Roman" w:cs="Times New Roman"/>
                <w:noProof/>
                <w:sz w:val="24"/>
                <w:szCs w:val="24"/>
              </w:rPr>
              <w:t>3.5. Zaključna razmatranja o postojećem stanju upravljanja državnom imovinom</w:t>
            </w:r>
            <w:r w:rsidR="001B6A41" w:rsidRPr="001B6A41">
              <w:rPr>
                <w:rFonts w:ascii="Times New Roman" w:hAnsi="Times New Roman" w:cs="Times New Roman"/>
                <w:noProof/>
                <w:webHidden/>
                <w:sz w:val="24"/>
                <w:szCs w:val="24"/>
              </w:rPr>
              <w:tab/>
            </w:r>
          </w:hyperlink>
        </w:p>
        <w:p w14:paraId="23BFB10B" w14:textId="0F607081" w:rsidR="001B6A41" w:rsidRPr="001B6A41" w:rsidRDefault="005E0DDE">
          <w:pPr>
            <w:pStyle w:val="TOC1"/>
            <w:tabs>
              <w:tab w:val="right" w:leader="dot" w:pos="9063"/>
            </w:tabs>
            <w:rPr>
              <w:rFonts w:ascii="Times New Roman" w:eastAsiaTheme="minorEastAsia" w:hAnsi="Times New Roman" w:cs="Times New Roman"/>
              <w:noProof/>
              <w:sz w:val="24"/>
              <w:szCs w:val="24"/>
              <w:lang w:eastAsia="hr-HR"/>
            </w:rPr>
          </w:pPr>
          <w:hyperlink w:anchor="_Toc11767090" w:history="1">
            <w:r w:rsidR="001B6A41" w:rsidRPr="001B6A41">
              <w:rPr>
                <w:rStyle w:val="Hyperlink"/>
                <w:rFonts w:ascii="Times New Roman" w:hAnsi="Times New Roman" w:cs="Times New Roman"/>
                <w:noProof/>
                <w:sz w:val="24"/>
                <w:szCs w:val="24"/>
              </w:rPr>
              <w:t>4. Strateško usmjerenje upravljanja državnom imovinom</w:t>
            </w:r>
            <w:r w:rsidR="001B6A41" w:rsidRPr="001B6A41">
              <w:rPr>
                <w:rFonts w:ascii="Times New Roman" w:hAnsi="Times New Roman" w:cs="Times New Roman"/>
                <w:noProof/>
                <w:webHidden/>
                <w:sz w:val="24"/>
                <w:szCs w:val="24"/>
              </w:rPr>
              <w:tab/>
            </w:r>
          </w:hyperlink>
        </w:p>
        <w:p w14:paraId="0BF7C5DF" w14:textId="6D1A24F6" w:rsidR="001B6A41" w:rsidRPr="001B6A41" w:rsidRDefault="005E0DDE">
          <w:pPr>
            <w:pStyle w:val="TOC2"/>
            <w:tabs>
              <w:tab w:val="right" w:leader="dot" w:pos="9063"/>
            </w:tabs>
            <w:rPr>
              <w:rFonts w:ascii="Times New Roman" w:eastAsiaTheme="minorEastAsia" w:hAnsi="Times New Roman" w:cs="Times New Roman"/>
              <w:noProof/>
              <w:sz w:val="24"/>
              <w:szCs w:val="24"/>
              <w:lang w:eastAsia="hr-HR"/>
            </w:rPr>
          </w:pPr>
          <w:hyperlink w:anchor="_Toc11767091" w:history="1">
            <w:r w:rsidR="001B6A41" w:rsidRPr="001B6A41">
              <w:rPr>
                <w:rStyle w:val="Hyperlink"/>
                <w:rFonts w:ascii="Times New Roman" w:hAnsi="Times New Roman" w:cs="Times New Roman"/>
                <w:noProof/>
                <w:sz w:val="24"/>
                <w:szCs w:val="24"/>
              </w:rPr>
              <w:t>4.1. Vizija upravljanja državnom imovinom</w:t>
            </w:r>
            <w:r w:rsidR="001B6A41" w:rsidRPr="001B6A41">
              <w:rPr>
                <w:rFonts w:ascii="Times New Roman" w:hAnsi="Times New Roman" w:cs="Times New Roman"/>
                <w:noProof/>
                <w:webHidden/>
                <w:sz w:val="24"/>
                <w:szCs w:val="24"/>
              </w:rPr>
              <w:tab/>
            </w:r>
          </w:hyperlink>
        </w:p>
        <w:p w14:paraId="3B6EAB71" w14:textId="350C2BC6" w:rsidR="001B6A41" w:rsidRPr="001B6A41" w:rsidRDefault="005E0DDE">
          <w:pPr>
            <w:pStyle w:val="TOC2"/>
            <w:tabs>
              <w:tab w:val="right" w:leader="dot" w:pos="9063"/>
            </w:tabs>
            <w:rPr>
              <w:rFonts w:ascii="Times New Roman" w:eastAsiaTheme="minorEastAsia" w:hAnsi="Times New Roman" w:cs="Times New Roman"/>
              <w:noProof/>
              <w:sz w:val="24"/>
              <w:szCs w:val="24"/>
              <w:lang w:eastAsia="hr-HR"/>
            </w:rPr>
          </w:pPr>
          <w:hyperlink w:anchor="_Toc11767092" w:history="1">
            <w:r w:rsidR="001B6A41" w:rsidRPr="001B6A41">
              <w:rPr>
                <w:rStyle w:val="Hyperlink"/>
                <w:rFonts w:ascii="Times New Roman" w:hAnsi="Times New Roman" w:cs="Times New Roman"/>
                <w:noProof/>
                <w:sz w:val="24"/>
                <w:szCs w:val="24"/>
              </w:rPr>
              <w:t>4.2. Strateški cilj upravljanja državnom imovinom</w:t>
            </w:r>
            <w:r w:rsidR="001B6A41" w:rsidRPr="001B6A41">
              <w:rPr>
                <w:rFonts w:ascii="Times New Roman" w:hAnsi="Times New Roman" w:cs="Times New Roman"/>
                <w:noProof/>
                <w:webHidden/>
                <w:sz w:val="24"/>
                <w:szCs w:val="24"/>
              </w:rPr>
              <w:tab/>
            </w:r>
          </w:hyperlink>
        </w:p>
        <w:p w14:paraId="1FB3E711" w14:textId="0C7CFF0D" w:rsidR="001B6A41" w:rsidRPr="001B6A41" w:rsidRDefault="005E0DDE">
          <w:pPr>
            <w:pStyle w:val="TOC1"/>
            <w:tabs>
              <w:tab w:val="right" w:leader="dot" w:pos="9063"/>
            </w:tabs>
            <w:rPr>
              <w:rFonts w:ascii="Times New Roman" w:eastAsiaTheme="minorEastAsia" w:hAnsi="Times New Roman" w:cs="Times New Roman"/>
              <w:noProof/>
              <w:sz w:val="24"/>
              <w:szCs w:val="24"/>
              <w:lang w:eastAsia="hr-HR"/>
            </w:rPr>
          </w:pPr>
          <w:hyperlink w:anchor="_Toc11767093" w:history="1">
            <w:r w:rsidR="001B6A41" w:rsidRPr="001B6A41">
              <w:rPr>
                <w:rStyle w:val="Hyperlink"/>
                <w:rFonts w:ascii="Times New Roman" w:hAnsi="Times New Roman" w:cs="Times New Roman"/>
                <w:noProof/>
                <w:sz w:val="24"/>
                <w:szCs w:val="24"/>
              </w:rPr>
              <w:t>5. Kaskadiranje strateškog cilja upravljanja državnom imovinom</w:t>
            </w:r>
            <w:r w:rsidR="001B6A41" w:rsidRPr="001B6A41">
              <w:rPr>
                <w:rFonts w:ascii="Times New Roman" w:hAnsi="Times New Roman" w:cs="Times New Roman"/>
                <w:noProof/>
                <w:webHidden/>
                <w:sz w:val="24"/>
                <w:szCs w:val="24"/>
              </w:rPr>
              <w:tab/>
            </w:r>
          </w:hyperlink>
        </w:p>
        <w:p w14:paraId="53B448EC" w14:textId="4648BEC3" w:rsidR="001B6A41" w:rsidRPr="001B6A41" w:rsidRDefault="005E0DDE">
          <w:pPr>
            <w:pStyle w:val="TOC2"/>
            <w:tabs>
              <w:tab w:val="right" w:leader="dot" w:pos="9063"/>
            </w:tabs>
            <w:rPr>
              <w:rFonts w:ascii="Times New Roman" w:eastAsiaTheme="minorEastAsia" w:hAnsi="Times New Roman" w:cs="Times New Roman"/>
              <w:noProof/>
              <w:sz w:val="24"/>
              <w:szCs w:val="24"/>
              <w:lang w:eastAsia="hr-HR"/>
            </w:rPr>
          </w:pPr>
          <w:hyperlink w:anchor="_Toc11767094" w:history="1">
            <w:r w:rsidR="001B6A41" w:rsidRPr="001B6A41">
              <w:rPr>
                <w:rStyle w:val="Hyperlink"/>
                <w:rFonts w:ascii="Times New Roman" w:hAnsi="Times New Roman" w:cs="Times New Roman"/>
                <w:noProof/>
                <w:sz w:val="24"/>
                <w:szCs w:val="24"/>
              </w:rPr>
              <w:t>5.1. Poseban cilj „Učinkovito upravljanje nekretninama u vlasništvu Republike Hrvatske“ i programiranje mjera, projekata i aktivnosti</w:t>
            </w:r>
            <w:r w:rsidR="001B6A41" w:rsidRPr="001B6A41">
              <w:rPr>
                <w:rFonts w:ascii="Times New Roman" w:hAnsi="Times New Roman" w:cs="Times New Roman"/>
                <w:noProof/>
                <w:webHidden/>
                <w:sz w:val="24"/>
                <w:szCs w:val="24"/>
              </w:rPr>
              <w:tab/>
            </w:r>
          </w:hyperlink>
        </w:p>
        <w:p w14:paraId="465E6618" w14:textId="4DDE6B06" w:rsidR="001B6A41" w:rsidRPr="001B6A41" w:rsidRDefault="005E0DDE">
          <w:pPr>
            <w:pStyle w:val="TOC2"/>
            <w:tabs>
              <w:tab w:val="right" w:leader="dot" w:pos="9063"/>
            </w:tabs>
            <w:rPr>
              <w:rFonts w:ascii="Times New Roman" w:eastAsiaTheme="minorEastAsia" w:hAnsi="Times New Roman" w:cs="Times New Roman"/>
              <w:noProof/>
              <w:sz w:val="24"/>
              <w:szCs w:val="24"/>
              <w:lang w:eastAsia="hr-HR"/>
            </w:rPr>
          </w:pPr>
          <w:hyperlink w:anchor="_Toc11767095" w:history="1">
            <w:r w:rsidR="001B6A41" w:rsidRPr="001B6A41">
              <w:rPr>
                <w:rStyle w:val="Hyperlink"/>
                <w:rFonts w:ascii="Times New Roman" w:hAnsi="Times New Roman" w:cs="Times New Roman"/>
                <w:noProof/>
                <w:sz w:val="24"/>
                <w:szCs w:val="24"/>
              </w:rPr>
              <w:t>5.2. Poseban cilj „Nastavak privatizacije trgovačkih društava u vlasništvu Republike Hrvatske i unaprjeđenje upravljanja pravnim osobama od posebnog interesa za Republiku Hrvatsku“ i programiranje mjera, projekata i aktivnosti</w:t>
            </w:r>
            <w:r w:rsidR="001B6A41" w:rsidRPr="001B6A41">
              <w:rPr>
                <w:rFonts w:ascii="Times New Roman" w:hAnsi="Times New Roman" w:cs="Times New Roman"/>
                <w:noProof/>
                <w:webHidden/>
                <w:sz w:val="24"/>
                <w:szCs w:val="24"/>
              </w:rPr>
              <w:tab/>
            </w:r>
          </w:hyperlink>
        </w:p>
        <w:p w14:paraId="2E7F70D3" w14:textId="346FBFD0" w:rsidR="001B6A41" w:rsidRPr="001B6A41" w:rsidRDefault="005E0DDE">
          <w:pPr>
            <w:pStyle w:val="TOC2"/>
            <w:tabs>
              <w:tab w:val="right" w:leader="dot" w:pos="9063"/>
            </w:tabs>
            <w:rPr>
              <w:rFonts w:ascii="Times New Roman" w:eastAsiaTheme="minorEastAsia" w:hAnsi="Times New Roman" w:cs="Times New Roman"/>
              <w:noProof/>
              <w:sz w:val="24"/>
              <w:szCs w:val="24"/>
              <w:lang w:eastAsia="hr-HR"/>
            </w:rPr>
          </w:pPr>
          <w:hyperlink w:anchor="_Toc11767096" w:history="1">
            <w:r w:rsidR="001B6A41" w:rsidRPr="001B6A41">
              <w:rPr>
                <w:rStyle w:val="Hyperlink"/>
                <w:rFonts w:ascii="Times New Roman" w:eastAsia="Calibri" w:hAnsi="Times New Roman" w:cs="Times New Roman"/>
                <w:noProof/>
                <w:sz w:val="24"/>
                <w:szCs w:val="24"/>
              </w:rPr>
              <w:t>5.3. Poseban cilj „Učinkovito upravljanje pokretninama</w:t>
            </w:r>
            <w:r w:rsidR="001B6A41" w:rsidRPr="001B6A41">
              <w:rPr>
                <w:rStyle w:val="Hyperlink"/>
                <w:rFonts w:ascii="Times New Roman" w:hAnsi="Times New Roman" w:cs="Times New Roman"/>
                <w:noProof/>
                <w:sz w:val="24"/>
                <w:szCs w:val="24"/>
              </w:rPr>
              <w:t xml:space="preserve"> </w:t>
            </w:r>
            <w:r w:rsidR="001B6A41" w:rsidRPr="001B6A41">
              <w:rPr>
                <w:rStyle w:val="Hyperlink"/>
                <w:rFonts w:ascii="Times New Roman" w:eastAsia="Calibri" w:hAnsi="Times New Roman" w:cs="Times New Roman"/>
                <w:noProof/>
                <w:sz w:val="24"/>
                <w:szCs w:val="24"/>
              </w:rPr>
              <w:t>koje su trajno oduzete zbog počinjenja kaznenog djela“ i programiranje mjera, projekata i aktivnosti</w:t>
            </w:r>
            <w:r w:rsidR="001B6A41" w:rsidRPr="001B6A41">
              <w:rPr>
                <w:rFonts w:ascii="Times New Roman" w:hAnsi="Times New Roman" w:cs="Times New Roman"/>
                <w:noProof/>
                <w:webHidden/>
                <w:sz w:val="24"/>
                <w:szCs w:val="24"/>
              </w:rPr>
              <w:tab/>
            </w:r>
          </w:hyperlink>
        </w:p>
        <w:p w14:paraId="6A181AC7" w14:textId="3E4230E1" w:rsidR="001B6A41" w:rsidRPr="001B6A41" w:rsidRDefault="005E0DDE">
          <w:pPr>
            <w:pStyle w:val="TOC2"/>
            <w:tabs>
              <w:tab w:val="right" w:leader="dot" w:pos="9063"/>
            </w:tabs>
            <w:rPr>
              <w:rFonts w:ascii="Times New Roman" w:eastAsiaTheme="minorEastAsia" w:hAnsi="Times New Roman" w:cs="Times New Roman"/>
              <w:noProof/>
              <w:sz w:val="24"/>
              <w:szCs w:val="24"/>
              <w:lang w:eastAsia="hr-HR"/>
            </w:rPr>
          </w:pPr>
          <w:hyperlink w:anchor="_Toc11767097" w:history="1">
            <w:r w:rsidR="001B6A41" w:rsidRPr="001B6A41">
              <w:rPr>
                <w:rStyle w:val="Hyperlink"/>
                <w:rFonts w:ascii="Times New Roman" w:hAnsi="Times New Roman" w:cs="Times New Roman"/>
                <w:noProof/>
                <w:sz w:val="24"/>
                <w:szCs w:val="24"/>
              </w:rPr>
              <w:t>5.4. Poseban cilj „Harmonizacija i prijedlog novih propisa“ i programiranje mjera, projekata i aktivnosti</w:t>
            </w:r>
            <w:r w:rsidR="001B6A41" w:rsidRPr="001B6A41">
              <w:rPr>
                <w:rFonts w:ascii="Times New Roman" w:hAnsi="Times New Roman" w:cs="Times New Roman"/>
                <w:noProof/>
                <w:webHidden/>
                <w:sz w:val="24"/>
                <w:szCs w:val="24"/>
              </w:rPr>
              <w:tab/>
            </w:r>
          </w:hyperlink>
        </w:p>
        <w:p w14:paraId="39C8331D" w14:textId="5003C75F" w:rsidR="001B6A41" w:rsidRPr="001B6A41" w:rsidRDefault="005E0DDE">
          <w:pPr>
            <w:pStyle w:val="TOC2"/>
            <w:tabs>
              <w:tab w:val="right" w:leader="dot" w:pos="9063"/>
            </w:tabs>
            <w:rPr>
              <w:rFonts w:ascii="Times New Roman" w:eastAsiaTheme="minorEastAsia" w:hAnsi="Times New Roman" w:cs="Times New Roman"/>
              <w:noProof/>
              <w:sz w:val="24"/>
              <w:szCs w:val="24"/>
              <w:lang w:eastAsia="hr-HR"/>
            </w:rPr>
          </w:pPr>
          <w:hyperlink w:anchor="_Toc11767098" w:history="1">
            <w:r w:rsidR="001B6A41" w:rsidRPr="001B6A41">
              <w:rPr>
                <w:rStyle w:val="Hyperlink"/>
                <w:rFonts w:ascii="Times New Roman" w:hAnsi="Times New Roman" w:cs="Times New Roman"/>
                <w:noProof/>
                <w:sz w:val="24"/>
                <w:szCs w:val="24"/>
              </w:rPr>
              <w:t>5.5. Poseban cilj „Vođenje, standardizirani razvoj i unaprjeđenje sveobuhvatne interne evidencije pojavnih oblika državne imovine kojom upravlja Ministarstvo državne imovine“ i programiranje mjera, projekata i aktivnosti</w:t>
            </w:r>
            <w:r w:rsidR="001B6A41" w:rsidRPr="001B6A41">
              <w:rPr>
                <w:rFonts w:ascii="Times New Roman" w:hAnsi="Times New Roman" w:cs="Times New Roman"/>
                <w:noProof/>
                <w:webHidden/>
                <w:sz w:val="24"/>
                <w:szCs w:val="24"/>
              </w:rPr>
              <w:tab/>
            </w:r>
          </w:hyperlink>
        </w:p>
        <w:p w14:paraId="505DABD0" w14:textId="04995C75" w:rsidR="001B6A41" w:rsidRPr="001B6A41" w:rsidRDefault="005E0DDE">
          <w:pPr>
            <w:pStyle w:val="TOC2"/>
            <w:tabs>
              <w:tab w:val="right" w:leader="dot" w:pos="9063"/>
            </w:tabs>
            <w:rPr>
              <w:rFonts w:ascii="Times New Roman" w:eastAsiaTheme="minorEastAsia" w:hAnsi="Times New Roman" w:cs="Times New Roman"/>
              <w:noProof/>
              <w:sz w:val="24"/>
              <w:szCs w:val="24"/>
              <w:lang w:eastAsia="hr-HR"/>
            </w:rPr>
          </w:pPr>
          <w:hyperlink w:anchor="_Toc11767099" w:history="1">
            <w:r w:rsidR="001B6A41" w:rsidRPr="001B6A41">
              <w:rPr>
                <w:rStyle w:val="Hyperlink"/>
                <w:rFonts w:ascii="Times New Roman" w:hAnsi="Times New Roman" w:cs="Times New Roman"/>
                <w:noProof/>
                <w:sz w:val="24"/>
                <w:szCs w:val="24"/>
              </w:rPr>
              <w:t>5.6. Poseban cilj „Priprema, izrada i izvješćivanje o provedbi akata strateškog planiranja“ i programiranje mjera, projekata i aktivnosti</w:t>
            </w:r>
            <w:r w:rsidR="001B6A41" w:rsidRPr="001B6A41">
              <w:rPr>
                <w:rFonts w:ascii="Times New Roman" w:hAnsi="Times New Roman" w:cs="Times New Roman"/>
                <w:noProof/>
                <w:webHidden/>
                <w:sz w:val="24"/>
                <w:szCs w:val="24"/>
              </w:rPr>
              <w:tab/>
            </w:r>
          </w:hyperlink>
        </w:p>
        <w:p w14:paraId="349520F5" w14:textId="5931D515" w:rsidR="001B6A41" w:rsidRPr="001B6A41" w:rsidRDefault="005E0DDE">
          <w:pPr>
            <w:pStyle w:val="TOC2"/>
            <w:tabs>
              <w:tab w:val="right" w:leader="dot" w:pos="9063"/>
            </w:tabs>
            <w:rPr>
              <w:rFonts w:ascii="Times New Roman" w:eastAsiaTheme="minorEastAsia" w:hAnsi="Times New Roman" w:cs="Times New Roman"/>
              <w:noProof/>
              <w:sz w:val="24"/>
              <w:szCs w:val="24"/>
              <w:lang w:eastAsia="hr-HR"/>
            </w:rPr>
          </w:pPr>
          <w:hyperlink w:anchor="_Toc11767100" w:history="1">
            <w:r w:rsidR="001B6A41" w:rsidRPr="001B6A41">
              <w:rPr>
                <w:rStyle w:val="Hyperlink"/>
                <w:rFonts w:ascii="Times New Roman" w:hAnsi="Times New Roman" w:cs="Times New Roman"/>
                <w:noProof/>
                <w:sz w:val="24"/>
                <w:szCs w:val="24"/>
              </w:rPr>
              <w:t>5.7. Poseban cilj „Jačanje ljudskih potencijala, informacijsko-komunikacijske tehnologije i financijskih potencijala Ministarstva državne imovine“ i programiranje mjera, projekata i aktivnosti</w:t>
            </w:r>
            <w:r w:rsidR="001B6A41" w:rsidRPr="001B6A41">
              <w:rPr>
                <w:rFonts w:ascii="Times New Roman" w:hAnsi="Times New Roman" w:cs="Times New Roman"/>
                <w:noProof/>
                <w:webHidden/>
                <w:sz w:val="24"/>
                <w:szCs w:val="24"/>
              </w:rPr>
              <w:tab/>
            </w:r>
          </w:hyperlink>
        </w:p>
        <w:p w14:paraId="581E1B0A" w14:textId="3053967A" w:rsidR="001B6A41" w:rsidRPr="001B6A41" w:rsidRDefault="005E0DDE">
          <w:pPr>
            <w:pStyle w:val="TOC1"/>
            <w:tabs>
              <w:tab w:val="right" w:leader="dot" w:pos="9063"/>
            </w:tabs>
            <w:rPr>
              <w:rFonts w:ascii="Times New Roman" w:eastAsiaTheme="minorEastAsia" w:hAnsi="Times New Roman" w:cs="Times New Roman"/>
              <w:noProof/>
              <w:sz w:val="24"/>
              <w:szCs w:val="24"/>
              <w:lang w:eastAsia="hr-HR"/>
            </w:rPr>
          </w:pPr>
          <w:hyperlink w:anchor="_Toc11767101" w:history="1">
            <w:r w:rsidR="001B6A41" w:rsidRPr="001B6A41">
              <w:rPr>
                <w:rStyle w:val="Hyperlink"/>
                <w:rFonts w:ascii="Times New Roman" w:hAnsi="Times New Roman" w:cs="Times New Roman"/>
                <w:noProof/>
                <w:sz w:val="24"/>
                <w:szCs w:val="24"/>
              </w:rPr>
              <w:t>6. Zaključna razmatranja</w:t>
            </w:r>
            <w:r w:rsidR="001B6A41" w:rsidRPr="001B6A41">
              <w:rPr>
                <w:rFonts w:ascii="Times New Roman" w:hAnsi="Times New Roman" w:cs="Times New Roman"/>
                <w:noProof/>
                <w:webHidden/>
                <w:sz w:val="24"/>
                <w:szCs w:val="24"/>
              </w:rPr>
              <w:tab/>
            </w:r>
          </w:hyperlink>
        </w:p>
        <w:p w14:paraId="66B9DDF6" w14:textId="1C0506DA" w:rsidR="001B6A41" w:rsidRPr="001B6A41" w:rsidRDefault="001B6A41">
          <w:pPr>
            <w:rPr>
              <w:rFonts w:ascii="Times New Roman" w:hAnsi="Times New Roman" w:cs="Times New Roman"/>
              <w:sz w:val="24"/>
              <w:szCs w:val="24"/>
            </w:rPr>
          </w:pPr>
          <w:r w:rsidRPr="001B6A41">
            <w:rPr>
              <w:rFonts w:ascii="Times New Roman" w:hAnsi="Times New Roman" w:cs="Times New Roman"/>
              <w:b/>
              <w:bCs/>
              <w:noProof/>
              <w:sz w:val="24"/>
              <w:szCs w:val="24"/>
            </w:rPr>
            <w:fldChar w:fldCharType="end"/>
          </w:r>
          <w:r w:rsidRPr="001B6A41">
            <w:rPr>
              <w:rFonts w:ascii="Times New Roman" w:hAnsi="Times New Roman" w:cs="Times New Roman"/>
              <w:bCs/>
              <w:noProof/>
              <w:sz w:val="24"/>
              <w:szCs w:val="24"/>
            </w:rPr>
            <w:t>Prilog…………………………………………………………………………………………</w:t>
          </w:r>
        </w:p>
      </w:sdtContent>
    </w:sdt>
    <w:p w14:paraId="59E0D27C" w14:textId="34B77E27" w:rsidR="001B6A41" w:rsidRPr="00DC5F7A" w:rsidRDefault="00644368" w:rsidP="001B6A41">
      <w:pPr>
        <w:pStyle w:val="TOC1"/>
        <w:tabs>
          <w:tab w:val="right" w:leader="dot" w:pos="9063"/>
        </w:tabs>
        <w:ind w:right="-141"/>
        <w:rPr>
          <w:rFonts w:ascii="Times New Roman" w:eastAsiaTheme="minorEastAsia" w:hAnsi="Times New Roman" w:cs="Times New Roman"/>
          <w:noProof/>
          <w:sz w:val="24"/>
          <w:szCs w:val="24"/>
          <w:lang w:val="en-US"/>
        </w:rPr>
      </w:pPr>
      <w:r w:rsidRPr="00DC5F7A">
        <w:rPr>
          <w:rFonts w:ascii="Times New Roman" w:hAnsi="Times New Roman" w:cs="Times New Roman"/>
          <w:sz w:val="24"/>
          <w:szCs w:val="24"/>
        </w:rPr>
        <w:fldChar w:fldCharType="begin"/>
      </w:r>
      <w:r w:rsidRPr="00DC5F7A">
        <w:rPr>
          <w:rFonts w:ascii="Times New Roman" w:hAnsi="Times New Roman" w:cs="Times New Roman"/>
          <w:sz w:val="24"/>
          <w:szCs w:val="24"/>
        </w:rPr>
        <w:instrText xml:space="preserve"> TOC \o "1-4" \h \z \u </w:instrText>
      </w:r>
      <w:r w:rsidRPr="00DC5F7A">
        <w:rPr>
          <w:rFonts w:ascii="Times New Roman" w:hAnsi="Times New Roman" w:cs="Times New Roman"/>
          <w:sz w:val="24"/>
          <w:szCs w:val="24"/>
        </w:rPr>
        <w:fldChar w:fldCharType="separate"/>
      </w:r>
    </w:p>
    <w:p w14:paraId="69C86B14" w14:textId="3775102B" w:rsidR="00C37362" w:rsidRPr="00DC5F7A" w:rsidRDefault="00C37362" w:rsidP="00AE6CFA">
      <w:pPr>
        <w:pStyle w:val="TOC1"/>
        <w:tabs>
          <w:tab w:val="right" w:leader="dot" w:pos="9063"/>
        </w:tabs>
        <w:ind w:right="-141"/>
        <w:rPr>
          <w:rFonts w:ascii="Times New Roman" w:eastAsiaTheme="minorEastAsia" w:hAnsi="Times New Roman" w:cs="Times New Roman"/>
          <w:noProof/>
          <w:sz w:val="24"/>
          <w:szCs w:val="24"/>
          <w:lang w:val="en-US"/>
        </w:rPr>
      </w:pPr>
    </w:p>
    <w:p w14:paraId="48C0BD46" w14:textId="77777777" w:rsidR="00644368" w:rsidRPr="00DC5F7A" w:rsidRDefault="00644368" w:rsidP="00AE6CFA">
      <w:pPr>
        <w:spacing w:after="0" w:line="360" w:lineRule="auto"/>
        <w:ind w:right="-141"/>
        <w:jc w:val="center"/>
        <w:rPr>
          <w:rFonts w:ascii="Times New Roman" w:hAnsi="Times New Roman" w:cs="Times New Roman"/>
          <w:sz w:val="24"/>
          <w:szCs w:val="24"/>
        </w:rPr>
      </w:pPr>
      <w:r w:rsidRPr="00DC5F7A">
        <w:rPr>
          <w:rFonts w:ascii="Times New Roman" w:hAnsi="Times New Roman" w:cs="Times New Roman"/>
          <w:sz w:val="24"/>
          <w:szCs w:val="24"/>
        </w:rPr>
        <w:fldChar w:fldCharType="end"/>
      </w:r>
    </w:p>
    <w:p w14:paraId="252A0C8F" w14:textId="77777777" w:rsidR="00FF7F88" w:rsidRPr="00FF189B" w:rsidRDefault="00FF7F88" w:rsidP="00AE6CFA">
      <w:pPr>
        <w:spacing w:after="0" w:line="360" w:lineRule="auto"/>
        <w:ind w:right="-141"/>
        <w:jc w:val="center"/>
        <w:rPr>
          <w:rFonts w:ascii="Times New Roman" w:hAnsi="Times New Roman" w:cs="Times New Roman"/>
          <w:strike/>
          <w:sz w:val="24"/>
          <w:szCs w:val="24"/>
        </w:rPr>
      </w:pPr>
    </w:p>
    <w:p w14:paraId="59309387" w14:textId="77777777" w:rsidR="00D03A18" w:rsidRPr="00DC5F7A" w:rsidRDefault="00D03A18" w:rsidP="00AE6CFA">
      <w:pPr>
        <w:pStyle w:val="ListParagraph"/>
        <w:spacing w:after="0" w:line="360" w:lineRule="auto"/>
        <w:ind w:left="0" w:right="-141"/>
        <w:rPr>
          <w:rFonts w:ascii="Times New Roman" w:hAnsi="Times New Roman" w:cs="Times New Roman"/>
          <w:sz w:val="24"/>
          <w:szCs w:val="24"/>
        </w:rPr>
      </w:pPr>
    </w:p>
    <w:p w14:paraId="37988A1F" w14:textId="77777777" w:rsidR="00FF7F88" w:rsidRPr="00DC5F7A" w:rsidRDefault="00FF7F88" w:rsidP="00AE6CFA">
      <w:pPr>
        <w:pStyle w:val="ListParagraph"/>
        <w:spacing w:after="0" w:line="360" w:lineRule="auto"/>
        <w:ind w:left="0" w:right="-141"/>
        <w:rPr>
          <w:rFonts w:ascii="Times New Roman" w:hAnsi="Times New Roman" w:cs="Times New Roman"/>
          <w:sz w:val="24"/>
          <w:szCs w:val="24"/>
        </w:rPr>
      </w:pPr>
    </w:p>
    <w:p w14:paraId="71F78633" w14:textId="77777777" w:rsidR="00D03A18" w:rsidRPr="00DC5F7A" w:rsidRDefault="00D03A18" w:rsidP="00AE6CFA">
      <w:pPr>
        <w:pStyle w:val="ListParagraph"/>
        <w:spacing w:after="0" w:line="360" w:lineRule="auto"/>
        <w:ind w:left="0" w:right="-141"/>
        <w:rPr>
          <w:rFonts w:ascii="Times New Roman" w:hAnsi="Times New Roman" w:cs="Times New Roman"/>
          <w:sz w:val="24"/>
          <w:szCs w:val="24"/>
        </w:rPr>
      </w:pPr>
    </w:p>
    <w:p w14:paraId="3FE4428C" w14:textId="5B085C12" w:rsidR="00C37362" w:rsidRDefault="00C37362" w:rsidP="00AE6CFA">
      <w:pPr>
        <w:pStyle w:val="ListParagraph"/>
        <w:spacing w:after="0" w:line="360" w:lineRule="auto"/>
        <w:ind w:left="0" w:right="-141"/>
        <w:rPr>
          <w:rFonts w:ascii="Times New Roman" w:hAnsi="Times New Roman" w:cs="Times New Roman"/>
          <w:sz w:val="24"/>
          <w:szCs w:val="24"/>
        </w:rPr>
      </w:pPr>
    </w:p>
    <w:p w14:paraId="6AC10C15" w14:textId="0A8B5166" w:rsidR="001B6A41" w:rsidRDefault="001B6A41" w:rsidP="00AE6CFA">
      <w:pPr>
        <w:pStyle w:val="ListParagraph"/>
        <w:spacing w:after="0" w:line="360" w:lineRule="auto"/>
        <w:ind w:left="0" w:right="-141"/>
        <w:rPr>
          <w:rFonts w:ascii="Times New Roman" w:hAnsi="Times New Roman" w:cs="Times New Roman"/>
          <w:sz w:val="24"/>
          <w:szCs w:val="24"/>
        </w:rPr>
      </w:pPr>
    </w:p>
    <w:p w14:paraId="1DBE6077" w14:textId="748CEBC3" w:rsidR="001B6A41" w:rsidRDefault="001B6A41" w:rsidP="00AE6CFA">
      <w:pPr>
        <w:pStyle w:val="ListParagraph"/>
        <w:spacing w:after="0" w:line="360" w:lineRule="auto"/>
        <w:ind w:left="0" w:right="-141"/>
        <w:rPr>
          <w:rFonts w:ascii="Times New Roman" w:hAnsi="Times New Roman" w:cs="Times New Roman"/>
          <w:sz w:val="24"/>
          <w:szCs w:val="24"/>
        </w:rPr>
      </w:pPr>
    </w:p>
    <w:p w14:paraId="5D3D7FB0" w14:textId="40C943E0" w:rsidR="001B6A41" w:rsidRDefault="001B6A41" w:rsidP="00AE6CFA">
      <w:pPr>
        <w:pStyle w:val="ListParagraph"/>
        <w:spacing w:after="0" w:line="360" w:lineRule="auto"/>
        <w:ind w:left="0" w:right="-141"/>
        <w:rPr>
          <w:rFonts w:ascii="Times New Roman" w:hAnsi="Times New Roman" w:cs="Times New Roman"/>
          <w:sz w:val="24"/>
          <w:szCs w:val="24"/>
        </w:rPr>
      </w:pPr>
    </w:p>
    <w:p w14:paraId="043DC511" w14:textId="77777777" w:rsidR="001B6A41" w:rsidRPr="00DC5F7A" w:rsidRDefault="001B6A41" w:rsidP="00AE6CFA">
      <w:pPr>
        <w:pStyle w:val="ListParagraph"/>
        <w:spacing w:after="0" w:line="360" w:lineRule="auto"/>
        <w:ind w:left="0" w:right="-141"/>
        <w:rPr>
          <w:rFonts w:ascii="Times New Roman" w:hAnsi="Times New Roman" w:cs="Times New Roman"/>
          <w:sz w:val="24"/>
          <w:szCs w:val="24"/>
        </w:rPr>
      </w:pPr>
    </w:p>
    <w:p w14:paraId="32D9BD9E" w14:textId="77777777" w:rsidR="00F858E2" w:rsidRDefault="00F858E2" w:rsidP="00AE6CFA">
      <w:pPr>
        <w:pStyle w:val="ListParagraph"/>
        <w:spacing w:after="0" w:line="360" w:lineRule="auto"/>
        <w:ind w:left="0" w:right="-141"/>
        <w:outlineLvl w:val="0"/>
        <w:rPr>
          <w:rFonts w:ascii="Times New Roman" w:hAnsi="Times New Roman" w:cs="Times New Roman"/>
          <w:sz w:val="24"/>
          <w:szCs w:val="24"/>
        </w:rPr>
      </w:pPr>
      <w:bookmarkStart w:id="1" w:name="_Toc517964381"/>
      <w:bookmarkStart w:id="2" w:name="_Toc526088462"/>
    </w:p>
    <w:p w14:paraId="664C182F" w14:textId="58B7410F" w:rsidR="00131A6B" w:rsidRPr="00DC5F7A" w:rsidRDefault="00131A6B" w:rsidP="00AE6CFA">
      <w:pPr>
        <w:pStyle w:val="ListParagraph"/>
        <w:spacing w:after="0" w:line="360" w:lineRule="auto"/>
        <w:ind w:left="0" w:right="-141"/>
        <w:outlineLvl w:val="0"/>
        <w:rPr>
          <w:rFonts w:ascii="Times New Roman" w:hAnsi="Times New Roman" w:cs="Times New Roman"/>
          <w:b/>
          <w:sz w:val="24"/>
          <w:szCs w:val="24"/>
        </w:rPr>
      </w:pPr>
      <w:bookmarkStart w:id="3" w:name="_Toc11766942"/>
      <w:bookmarkStart w:id="4" w:name="_Toc11767067"/>
      <w:r w:rsidRPr="00DC5F7A">
        <w:rPr>
          <w:rFonts w:ascii="Times New Roman" w:hAnsi="Times New Roman" w:cs="Times New Roman"/>
          <w:b/>
          <w:sz w:val="24"/>
          <w:szCs w:val="24"/>
        </w:rPr>
        <w:t>1. Uvodna razmatranja</w:t>
      </w:r>
      <w:bookmarkEnd w:id="1"/>
      <w:bookmarkEnd w:id="2"/>
      <w:bookmarkEnd w:id="3"/>
      <w:bookmarkEnd w:id="4"/>
      <w:r w:rsidRPr="00DC5F7A">
        <w:rPr>
          <w:rFonts w:ascii="Times New Roman" w:hAnsi="Times New Roman" w:cs="Times New Roman"/>
          <w:b/>
          <w:sz w:val="24"/>
          <w:szCs w:val="24"/>
        </w:rPr>
        <w:t xml:space="preserve"> </w:t>
      </w:r>
    </w:p>
    <w:p w14:paraId="1048AF59" w14:textId="77777777" w:rsidR="00131A6B" w:rsidRPr="00DC5F7A" w:rsidRDefault="00131A6B" w:rsidP="00A87054">
      <w:pPr>
        <w:pStyle w:val="ListParagraph"/>
        <w:spacing w:after="0" w:line="240" w:lineRule="auto"/>
        <w:ind w:right="-141"/>
        <w:rPr>
          <w:rFonts w:ascii="Times New Roman" w:hAnsi="Times New Roman" w:cs="Times New Roman"/>
          <w:sz w:val="24"/>
          <w:szCs w:val="24"/>
        </w:rPr>
      </w:pPr>
    </w:p>
    <w:p w14:paraId="4F7BAEDD" w14:textId="0072BE34" w:rsidR="00492435" w:rsidRDefault="00131A6B" w:rsidP="00AE6CFA">
      <w:pPr>
        <w:pStyle w:val="ListParagraph"/>
        <w:spacing w:after="0" w:line="360" w:lineRule="auto"/>
        <w:ind w:left="0" w:right="-141"/>
        <w:jc w:val="both"/>
        <w:rPr>
          <w:rFonts w:ascii="Times New Roman" w:hAnsi="Times New Roman" w:cs="Times New Roman"/>
          <w:sz w:val="24"/>
          <w:szCs w:val="24"/>
        </w:rPr>
      </w:pPr>
      <w:r w:rsidRPr="003A1915">
        <w:rPr>
          <w:rFonts w:ascii="Times New Roman" w:hAnsi="Times New Roman" w:cs="Times New Roman"/>
          <w:sz w:val="24"/>
          <w:szCs w:val="24"/>
        </w:rPr>
        <w:t xml:space="preserve">Strategiju upravljanja državnom imovinom (u daljnjem tekstu: Strategija) donosi Hrvatski sabor na prijedlog Vlade Republike Hrvatske za razdoblje od 7 godina. Strategijom se određuju dugoročni ciljevi i smjernice upravljanja državnom imovinom uvažavajući gospodarske i razvojne </w:t>
      </w:r>
      <w:r w:rsidR="003A1915" w:rsidRPr="003A1915">
        <w:rPr>
          <w:rFonts w:ascii="Times New Roman" w:hAnsi="Times New Roman" w:cs="Times New Roman"/>
          <w:sz w:val="24"/>
          <w:szCs w:val="24"/>
        </w:rPr>
        <w:t xml:space="preserve">prioritete Republike Hrvatske. </w:t>
      </w:r>
      <w:r w:rsidRPr="003A1915">
        <w:rPr>
          <w:rFonts w:ascii="Times New Roman" w:hAnsi="Times New Roman" w:cs="Times New Roman"/>
          <w:sz w:val="24"/>
          <w:szCs w:val="24"/>
        </w:rPr>
        <w:t xml:space="preserve">Strategija </w:t>
      </w:r>
      <w:r w:rsidR="00965EEA">
        <w:rPr>
          <w:rFonts w:ascii="Times New Roman" w:hAnsi="Times New Roman" w:cs="Times New Roman"/>
          <w:sz w:val="24"/>
          <w:szCs w:val="24"/>
        </w:rPr>
        <w:t xml:space="preserve">se donosi </w:t>
      </w:r>
      <w:r w:rsidRPr="003A1915">
        <w:rPr>
          <w:rFonts w:ascii="Times New Roman" w:hAnsi="Times New Roman" w:cs="Times New Roman"/>
          <w:sz w:val="24"/>
          <w:szCs w:val="24"/>
        </w:rPr>
        <w:t>sukladno članku 18. Zakona o upravljanju državnom imovinom</w:t>
      </w:r>
      <w:r w:rsidR="00203037">
        <w:rPr>
          <w:rFonts w:ascii="Times New Roman" w:hAnsi="Times New Roman" w:cs="Times New Roman"/>
          <w:sz w:val="24"/>
          <w:szCs w:val="24"/>
        </w:rPr>
        <w:t>.</w:t>
      </w:r>
      <w:r w:rsidRPr="003A1915">
        <w:rPr>
          <w:rFonts w:ascii="Times New Roman" w:hAnsi="Times New Roman" w:cs="Times New Roman"/>
          <w:sz w:val="24"/>
          <w:szCs w:val="24"/>
        </w:rPr>
        <w:t xml:space="preserve"> </w:t>
      </w:r>
      <w:r w:rsidR="00F90236" w:rsidRPr="003A1915">
        <w:rPr>
          <w:rFonts w:ascii="Times New Roman" w:hAnsi="Times New Roman" w:cs="Times New Roman"/>
          <w:sz w:val="24"/>
          <w:szCs w:val="24"/>
        </w:rPr>
        <w:t xml:space="preserve"> </w:t>
      </w:r>
      <w:r w:rsidR="00965EEA" w:rsidRPr="003A1915">
        <w:rPr>
          <w:rFonts w:ascii="Times New Roman" w:hAnsi="Times New Roman" w:cs="Times New Roman"/>
          <w:sz w:val="24"/>
          <w:szCs w:val="24"/>
        </w:rPr>
        <w:t>Zakon</w:t>
      </w:r>
      <w:r w:rsidR="00965EEA">
        <w:rPr>
          <w:rFonts w:ascii="Times New Roman" w:hAnsi="Times New Roman" w:cs="Times New Roman"/>
          <w:sz w:val="24"/>
          <w:szCs w:val="24"/>
        </w:rPr>
        <w:t>om</w:t>
      </w:r>
      <w:r w:rsidR="00965EEA" w:rsidRPr="003A1915">
        <w:rPr>
          <w:rFonts w:ascii="Times New Roman" w:hAnsi="Times New Roman" w:cs="Times New Roman"/>
          <w:sz w:val="24"/>
          <w:szCs w:val="24"/>
        </w:rPr>
        <w:t xml:space="preserve"> </w:t>
      </w:r>
      <w:r w:rsidR="00F90236" w:rsidRPr="003A1915">
        <w:rPr>
          <w:rFonts w:ascii="Times New Roman" w:hAnsi="Times New Roman" w:cs="Times New Roman"/>
          <w:sz w:val="24"/>
          <w:szCs w:val="24"/>
        </w:rPr>
        <w:t xml:space="preserve">o upravljanju državnom imovinom </w:t>
      </w:r>
      <w:r w:rsidR="00965EEA">
        <w:rPr>
          <w:rFonts w:ascii="Times New Roman" w:hAnsi="Times New Roman" w:cs="Times New Roman"/>
          <w:sz w:val="24"/>
          <w:szCs w:val="24"/>
        </w:rPr>
        <w:t>-</w:t>
      </w:r>
      <w:r w:rsidR="00F90236" w:rsidRPr="003A1915">
        <w:rPr>
          <w:rFonts w:ascii="Times New Roman" w:hAnsi="Times New Roman" w:cs="Times New Roman"/>
          <w:sz w:val="24"/>
          <w:szCs w:val="24"/>
        </w:rPr>
        <w:t xml:space="preserve"> imovina u vlasništvu Republike Hrvatske definira se kao državna imovina kojom upravlja Ministarstvo</w:t>
      </w:r>
      <w:r w:rsidR="00B9421D" w:rsidRPr="003A1915">
        <w:rPr>
          <w:rFonts w:ascii="Times New Roman" w:hAnsi="Times New Roman" w:cs="Times New Roman"/>
          <w:sz w:val="24"/>
          <w:szCs w:val="24"/>
        </w:rPr>
        <w:t xml:space="preserve"> državne imovine</w:t>
      </w:r>
      <w:r w:rsidR="00DC5F7A" w:rsidRPr="003A1915">
        <w:rPr>
          <w:rFonts w:ascii="Times New Roman" w:hAnsi="Times New Roman" w:cs="Times New Roman"/>
          <w:sz w:val="24"/>
          <w:szCs w:val="24"/>
        </w:rPr>
        <w:t xml:space="preserve"> (u daljnjem tekstu: Ministarstvo) </w:t>
      </w:r>
      <w:r w:rsidR="00F90236" w:rsidRPr="003A1915">
        <w:rPr>
          <w:rFonts w:ascii="Times New Roman" w:hAnsi="Times New Roman" w:cs="Times New Roman"/>
          <w:sz w:val="24"/>
          <w:szCs w:val="24"/>
        </w:rPr>
        <w:t>i Centar za restrukturiranje i prodaju</w:t>
      </w:r>
      <w:r w:rsidR="000F4271" w:rsidRPr="003A1915">
        <w:rPr>
          <w:rFonts w:ascii="Times New Roman" w:hAnsi="Times New Roman" w:cs="Times New Roman"/>
          <w:sz w:val="24"/>
          <w:szCs w:val="24"/>
        </w:rPr>
        <w:t xml:space="preserve"> (u daljnjem tekstu</w:t>
      </w:r>
      <w:r w:rsidR="00965EEA">
        <w:rPr>
          <w:rFonts w:ascii="Times New Roman" w:hAnsi="Times New Roman" w:cs="Times New Roman"/>
          <w:sz w:val="24"/>
          <w:szCs w:val="24"/>
        </w:rPr>
        <w:t>:</w:t>
      </w:r>
      <w:r w:rsidR="000F4271" w:rsidRPr="003A1915">
        <w:rPr>
          <w:rFonts w:ascii="Times New Roman" w:hAnsi="Times New Roman" w:cs="Times New Roman"/>
          <w:sz w:val="24"/>
          <w:szCs w:val="24"/>
        </w:rPr>
        <w:t xml:space="preserve"> CERP</w:t>
      </w:r>
      <w:r w:rsidR="0042312F" w:rsidRPr="003A1915">
        <w:rPr>
          <w:rStyle w:val="FootnoteReference"/>
          <w:rFonts w:ascii="Times New Roman" w:hAnsi="Times New Roman" w:cs="Times New Roman"/>
          <w:sz w:val="24"/>
          <w:szCs w:val="24"/>
        </w:rPr>
        <w:footnoteReference w:id="1"/>
      </w:r>
      <w:r w:rsidR="000F4271" w:rsidRPr="003A1915">
        <w:rPr>
          <w:rFonts w:ascii="Times New Roman" w:hAnsi="Times New Roman" w:cs="Times New Roman"/>
          <w:sz w:val="24"/>
          <w:szCs w:val="24"/>
        </w:rPr>
        <w:t>)</w:t>
      </w:r>
      <w:r w:rsidR="00F90236" w:rsidRPr="003A1915">
        <w:rPr>
          <w:rFonts w:ascii="Times New Roman" w:hAnsi="Times New Roman" w:cs="Times New Roman"/>
          <w:sz w:val="24"/>
          <w:szCs w:val="24"/>
        </w:rPr>
        <w:t>.</w:t>
      </w:r>
      <w:r w:rsidR="003A1915">
        <w:rPr>
          <w:rFonts w:ascii="Times New Roman" w:hAnsi="Times New Roman" w:cs="Times New Roman"/>
          <w:sz w:val="24"/>
          <w:szCs w:val="24"/>
        </w:rPr>
        <w:t xml:space="preserve"> </w:t>
      </w:r>
    </w:p>
    <w:p w14:paraId="56F043B4" w14:textId="77777777" w:rsidR="00492435" w:rsidRDefault="00492435" w:rsidP="00AE6CFA">
      <w:pPr>
        <w:pStyle w:val="ListParagraph"/>
        <w:spacing w:after="0" w:line="360" w:lineRule="auto"/>
        <w:ind w:left="0" w:right="-141"/>
        <w:jc w:val="both"/>
        <w:rPr>
          <w:rFonts w:ascii="Times New Roman" w:hAnsi="Times New Roman" w:cs="Times New Roman"/>
          <w:sz w:val="24"/>
          <w:szCs w:val="24"/>
        </w:rPr>
      </w:pPr>
    </w:p>
    <w:p w14:paraId="5A622E0D" w14:textId="0CCB98E2" w:rsidR="00131A6B" w:rsidRDefault="00131A6B" w:rsidP="00AE6CFA">
      <w:pPr>
        <w:pStyle w:val="ListParagraph"/>
        <w:spacing w:after="0" w:line="360" w:lineRule="auto"/>
        <w:ind w:left="0" w:right="-141"/>
        <w:jc w:val="both"/>
        <w:rPr>
          <w:rFonts w:ascii="Times New Roman" w:hAnsi="Times New Roman" w:cs="Times New Roman"/>
          <w:sz w:val="24"/>
          <w:szCs w:val="24"/>
        </w:rPr>
      </w:pPr>
      <w:r w:rsidRPr="00DC5F7A">
        <w:rPr>
          <w:rFonts w:ascii="Times New Roman" w:hAnsi="Times New Roman" w:cs="Times New Roman"/>
          <w:sz w:val="24"/>
          <w:szCs w:val="24"/>
        </w:rPr>
        <w:t xml:space="preserve">Strategija predstavlja okvir koherentnih strateških </w:t>
      </w:r>
      <w:r w:rsidR="004915B0" w:rsidRPr="00DC5F7A">
        <w:rPr>
          <w:rFonts w:ascii="Times New Roman" w:hAnsi="Times New Roman" w:cs="Times New Roman"/>
          <w:sz w:val="24"/>
          <w:szCs w:val="24"/>
        </w:rPr>
        <w:t>mjera, projekata i aktivnosti</w:t>
      </w:r>
      <w:r w:rsidRPr="00DC5F7A">
        <w:rPr>
          <w:rFonts w:ascii="Times New Roman" w:hAnsi="Times New Roman" w:cs="Times New Roman"/>
          <w:sz w:val="24"/>
          <w:szCs w:val="24"/>
        </w:rPr>
        <w:t xml:space="preserve"> koje su usmjerene prema realizaciji </w:t>
      </w:r>
      <w:r w:rsidR="00B51C48" w:rsidRPr="00DC5F7A">
        <w:rPr>
          <w:rFonts w:ascii="Times New Roman" w:hAnsi="Times New Roman" w:cs="Times New Roman"/>
          <w:sz w:val="24"/>
          <w:szCs w:val="24"/>
        </w:rPr>
        <w:t>razvojnog smjera</w:t>
      </w:r>
      <w:r w:rsidRPr="00DC5F7A">
        <w:rPr>
          <w:rFonts w:ascii="Times New Roman" w:hAnsi="Times New Roman" w:cs="Times New Roman"/>
          <w:sz w:val="24"/>
          <w:szCs w:val="24"/>
        </w:rPr>
        <w:t xml:space="preserve"> upravljanja državnom imovinom kao i realizaciji strateških i </w:t>
      </w:r>
      <w:r w:rsidR="00B51C48" w:rsidRPr="00DC5F7A">
        <w:rPr>
          <w:rFonts w:ascii="Times New Roman" w:hAnsi="Times New Roman" w:cs="Times New Roman"/>
          <w:sz w:val="24"/>
          <w:szCs w:val="24"/>
        </w:rPr>
        <w:t>posebnih ciljeva</w:t>
      </w:r>
      <w:r w:rsidRPr="00DC5F7A">
        <w:rPr>
          <w:rFonts w:ascii="Times New Roman" w:hAnsi="Times New Roman" w:cs="Times New Roman"/>
          <w:sz w:val="24"/>
          <w:szCs w:val="24"/>
        </w:rPr>
        <w:t xml:space="preserve"> upravljanja državnom imovinom. </w:t>
      </w:r>
      <w:r w:rsidR="00FE5AE1">
        <w:rPr>
          <w:rFonts w:ascii="Times New Roman" w:hAnsi="Times New Roman" w:cs="Times New Roman"/>
          <w:sz w:val="24"/>
          <w:szCs w:val="24"/>
        </w:rPr>
        <w:t xml:space="preserve">U skladu sa </w:t>
      </w:r>
      <w:r w:rsidR="00FE5AE1" w:rsidRPr="003A1915">
        <w:rPr>
          <w:rFonts w:ascii="Times New Roman" w:hAnsi="Times New Roman" w:cs="Times New Roman"/>
          <w:sz w:val="24"/>
          <w:szCs w:val="24"/>
        </w:rPr>
        <w:t>Zakon</w:t>
      </w:r>
      <w:r w:rsidR="00FE5AE1">
        <w:rPr>
          <w:rFonts w:ascii="Times New Roman" w:hAnsi="Times New Roman" w:cs="Times New Roman"/>
          <w:sz w:val="24"/>
          <w:szCs w:val="24"/>
        </w:rPr>
        <w:t>om</w:t>
      </w:r>
      <w:r w:rsidR="00FE5AE1" w:rsidRPr="003A1915">
        <w:rPr>
          <w:rFonts w:ascii="Times New Roman" w:hAnsi="Times New Roman" w:cs="Times New Roman"/>
          <w:sz w:val="24"/>
          <w:szCs w:val="24"/>
        </w:rPr>
        <w:t xml:space="preserve"> o sustavu strateškog planiranja i upravljanja razvojem Republike Hrvatske</w:t>
      </w:r>
      <w:r w:rsidR="00FE5AE1">
        <w:rPr>
          <w:rFonts w:ascii="Times New Roman" w:hAnsi="Times New Roman" w:cs="Times New Roman"/>
          <w:sz w:val="24"/>
          <w:szCs w:val="24"/>
        </w:rPr>
        <w:t>,</w:t>
      </w:r>
      <w:r w:rsidR="00FE5AE1" w:rsidRPr="003A1915">
        <w:rPr>
          <w:rFonts w:ascii="Times New Roman" w:hAnsi="Times New Roman" w:cs="Times New Roman"/>
          <w:sz w:val="24"/>
          <w:szCs w:val="24"/>
        </w:rPr>
        <w:t xml:space="preserve"> </w:t>
      </w:r>
      <w:r w:rsidR="0034734E" w:rsidRPr="00DA4115">
        <w:rPr>
          <w:rFonts w:ascii="Times New Roman" w:hAnsi="Times New Roman" w:cs="Times New Roman"/>
          <w:sz w:val="24"/>
          <w:szCs w:val="24"/>
        </w:rPr>
        <w:t xml:space="preserve">Strategija upravljanja državnom imovinom sektorska je strategija i akt strateškog planiranja od nacionalnog značaja. Ista je u službi postizanja </w:t>
      </w:r>
      <w:r w:rsidR="0034734E" w:rsidRPr="00DC5F7A">
        <w:rPr>
          <w:rFonts w:ascii="Times New Roman" w:hAnsi="Times New Roman" w:cs="Times New Roman"/>
          <w:sz w:val="24"/>
          <w:szCs w:val="24"/>
        </w:rPr>
        <w:t xml:space="preserve">gospodarskih, infrastrukturnih i drugih strateških razvojnih ciljeva i zaštite nacionalnih interesa, sa svrhom očuvanja imovine i njene važnosti za život i rad </w:t>
      </w:r>
      <w:r w:rsidR="0034734E">
        <w:rPr>
          <w:rFonts w:ascii="Times New Roman" w:hAnsi="Times New Roman" w:cs="Times New Roman"/>
          <w:sz w:val="24"/>
          <w:szCs w:val="24"/>
        </w:rPr>
        <w:t xml:space="preserve">postojećih i budućih naraštaja. </w:t>
      </w:r>
      <w:r w:rsidRPr="00DC5F7A">
        <w:rPr>
          <w:rFonts w:ascii="Times New Roman" w:hAnsi="Times New Roman" w:cs="Times New Roman"/>
          <w:sz w:val="24"/>
          <w:szCs w:val="24"/>
        </w:rPr>
        <w:t>Stoga se državnom imovinom upravlja, raspolaže i koristi učinkovito i razumno, pažnjom dobrog gospodara, sukladno načelima odgovornosti, javnosti, ekonomičnosti i predvidljivosti.</w:t>
      </w:r>
    </w:p>
    <w:p w14:paraId="038D8484" w14:textId="77777777" w:rsidR="00492435" w:rsidRDefault="00492435" w:rsidP="00AE6CFA">
      <w:pPr>
        <w:pStyle w:val="ListParagraph"/>
        <w:spacing w:after="0" w:line="360" w:lineRule="auto"/>
        <w:ind w:left="0" w:right="-141"/>
        <w:jc w:val="both"/>
        <w:rPr>
          <w:rFonts w:ascii="Times New Roman" w:hAnsi="Times New Roman" w:cs="Times New Roman"/>
          <w:sz w:val="24"/>
          <w:szCs w:val="24"/>
        </w:rPr>
      </w:pPr>
    </w:p>
    <w:p w14:paraId="67215C9F" w14:textId="0C034871" w:rsidR="00A87054" w:rsidRDefault="0084211A" w:rsidP="00A87054">
      <w:pPr>
        <w:pStyle w:val="CommentText"/>
        <w:spacing w:after="0" w:line="360" w:lineRule="auto"/>
        <w:ind w:right="-141"/>
        <w:jc w:val="both"/>
        <w:rPr>
          <w:rFonts w:ascii="Times New Roman" w:hAnsi="Times New Roman" w:cs="Times New Roman"/>
          <w:sz w:val="24"/>
          <w:szCs w:val="24"/>
        </w:rPr>
      </w:pPr>
      <w:r w:rsidRPr="0084211A">
        <w:rPr>
          <w:rFonts w:ascii="Times New Roman" w:hAnsi="Times New Roman" w:cs="Times New Roman"/>
          <w:sz w:val="24"/>
          <w:szCs w:val="24"/>
        </w:rPr>
        <w:t>Zakonom o upravljanju državnom imovinom</w:t>
      </w:r>
      <w:r w:rsidR="00F465F1">
        <w:rPr>
          <w:rFonts w:ascii="Times New Roman" w:hAnsi="Times New Roman" w:cs="Times New Roman"/>
          <w:sz w:val="24"/>
          <w:szCs w:val="24"/>
        </w:rPr>
        <w:t xml:space="preserve"> </w:t>
      </w:r>
      <w:r w:rsidRPr="0084211A">
        <w:rPr>
          <w:rFonts w:ascii="Times New Roman" w:hAnsi="Times New Roman" w:cs="Times New Roman"/>
          <w:sz w:val="24"/>
          <w:szCs w:val="24"/>
        </w:rPr>
        <w:t xml:space="preserve">propisano je da Strategiju izrađuje Ministarstvo državne imovine te pri tome može uključiti druga ministarstva </w:t>
      </w:r>
      <w:r w:rsidR="00142397" w:rsidRPr="00142397">
        <w:rPr>
          <w:rFonts w:ascii="Times New Roman" w:hAnsi="Times New Roman" w:cs="Times New Roman"/>
          <w:sz w:val="24"/>
          <w:szCs w:val="24"/>
        </w:rPr>
        <w:t>kao i druga tijela i pravne osobe s javnim ovlastima</w:t>
      </w:r>
      <w:r w:rsidR="00492435">
        <w:rPr>
          <w:rFonts w:ascii="Times New Roman" w:hAnsi="Times New Roman" w:cs="Times New Roman"/>
          <w:sz w:val="24"/>
          <w:szCs w:val="24"/>
        </w:rPr>
        <w:t xml:space="preserve">. </w:t>
      </w:r>
      <w:r w:rsidRPr="0084211A">
        <w:rPr>
          <w:rFonts w:ascii="Times New Roman" w:hAnsi="Times New Roman" w:cs="Times New Roman"/>
          <w:sz w:val="24"/>
          <w:szCs w:val="24"/>
        </w:rPr>
        <w:t>Kao stručnjaci u izradu Strategije bili su uključeni Ekonomski fakultet</w:t>
      </w:r>
      <w:r w:rsidR="0034734E">
        <w:rPr>
          <w:rFonts w:ascii="Times New Roman" w:hAnsi="Times New Roman" w:cs="Times New Roman"/>
          <w:sz w:val="24"/>
          <w:szCs w:val="24"/>
        </w:rPr>
        <w:t xml:space="preserve"> Sveučilišta u Zagrebu</w:t>
      </w:r>
      <w:r w:rsidRPr="0084211A">
        <w:rPr>
          <w:rFonts w:ascii="Times New Roman" w:hAnsi="Times New Roman" w:cs="Times New Roman"/>
          <w:sz w:val="24"/>
          <w:szCs w:val="24"/>
        </w:rPr>
        <w:t xml:space="preserve">, </w:t>
      </w:r>
      <w:r w:rsidR="0034734E">
        <w:rPr>
          <w:rFonts w:ascii="Times New Roman" w:hAnsi="Times New Roman" w:cs="Times New Roman"/>
          <w:sz w:val="24"/>
          <w:szCs w:val="24"/>
        </w:rPr>
        <w:t xml:space="preserve">CERP i trgovačko društvo Državne nekretnine </w:t>
      </w:r>
      <w:r w:rsidRPr="0084211A">
        <w:rPr>
          <w:rFonts w:ascii="Times New Roman" w:hAnsi="Times New Roman" w:cs="Times New Roman"/>
          <w:sz w:val="24"/>
          <w:szCs w:val="24"/>
        </w:rPr>
        <w:t xml:space="preserve"> d.o.o.</w:t>
      </w:r>
      <w:r w:rsidR="007122D3">
        <w:rPr>
          <w:rFonts w:ascii="Times New Roman" w:hAnsi="Times New Roman" w:cs="Times New Roman"/>
          <w:sz w:val="24"/>
          <w:szCs w:val="24"/>
        </w:rPr>
        <w:t xml:space="preserve"> (</w:t>
      </w:r>
      <w:r w:rsidR="007122D3" w:rsidRPr="003A1915">
        <w:rPr>
          <w:rFonts w:ascii="Times New Roman" w:hAnsi="Times New Roman" w:cs="Times New Roman"/>
          <w:sz w:val="24"/>
          <w:szCs w:val="24"/>
        </w:rPr>
        <w:t>u daljnjem tekstu</w:t>
      </w:r>
      <w:r w:rsidR="007122D3">
        <w:rPr>
          <w:rFonts w:ascii="Times New Roman" w:hAnsi="Times New Roman" w:cs="Times New Roman"/>
          <w:sz w:val="24"/>
          <w:szCs w:val="24"/>
        </w:rPr>
        <w:t>: DN d.o.o.)</w:t>
      </w:r>
      <w:r w:rsidR="000669F6">
        <w:rPr>
          <w:rFonts w:ascii="Times New Roman" w:hAnsi="Times New Roman" w:cs="Times New Roman"/>
          <w:sz w:val="24"/>
          <w:szCs w:val="24"/>
        </w:rPr>
        <w:t>, te su zatražena prethodna očitovanja i od drugih središnjih tijela državne uprave koja prema posebni</w:t>
      </w:r>
      <w:r w:rsidR="00F465F1">
        <w:rPr>
          <w:rFonts w:ascii="Times New Roman" w:hAnsi="Times New Roman" w:cs="Times New Roman"/>
          <w:sz w:val="24"/>
          <w:szCs w:val="24"/>
        </w:rPr>
        <w:t>m</w:t>
      </w:r>
      <w:r w:rsidR="000669F6">
        <w:rPr>
          <w:rFonts w:ascii="Times New Roman" w:hAnsi="Times New Roman" w:cs="Times New Roman"/>
          <w:sz w:val="24"/>
          <w:szCs w:val="24"/>
        </w:rPr>
        <w:t xml:space="preserve"> propisima upravljaju imovinom Republike Hrvatske. </w:t>
      </w:r>
      <w:r w:rsidR="00D44554">
        <w:rPr>
          <w:rFonts w:ascii="Times New Roman" w:hAnsi="Times New Roman" w:cs="Times New Roman"/>
          <w:sz w:val="24"/>
          <w:szCs w:val="24"/>
        </w:rPr>
        <w:t xml:space="preserve"> </w:t>
      </w:r>
    </w:p>
    <w:p w14:paraId="05EB2119" w14:textId="6B194B1D" w:rsidR="00131A6B" w:rsidRPr="00DC5F7A" w:rsidRDefault="00131A6B"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Upravljanje državnom imovinom </w:t>
      </w:r>
      <w:r w:rsidR="00965EEA">
        <w:rPr>
          <w:rFonts w:ascii="Times New Roman" w:hAnsi="Times New Roman" w:cs="Times New Roman"/>
          <w:sz w:val="24"/>
          <w:szCs w:val="24"/>
        </w:rPr>
        <w:t xml:space="preserve">sukladno </w:t>
      </w:r>
      <w:r w:rsidR="00965EEA" w:rsidRPr="00DC5F7A">
        <w:rPr>
          <w:rFonts w:ascii="Times New Roman" w:hAnsi="Times New Roman" w:cs="Times New Roman"/>
          <w:sz w:val="24"/>
          <w:szCs w:val="24"/>
        </w:rPr>
        <w:t>Zakon</w:t>
      </w:r>
      <w:r w:rsidR="00965EEA">
        <w:rPr>
          <w:rFonts w:ascii="Times New Roman" w:hAnsi="Times New Roman" w:cs="Times New Roman"/>
          <w:sz w:val="24"/>
          <w:szCs w:val="24"/>
        </w:rPr>
        <w:t>u</w:t>
      </w:r>
      <w:r w:rsidR="00965EEA" w:rsidRPr="00DC5F7A">
        <w:rPr>
          <w:rFonts w:ascii="Times New Roman" w:hAnsi="Times New Roman" w:cs="Times New Roman"/>
          <w:sz w:val="24"/>
          <w:szCs w:val="24"/>
        </w:rPr>
        <w:t xml:space="preserve"> </w:t>
      </w:r>
      <w:r w:rsidRPr="00DC5F7A">
        <w:rPr>
          <w:rFonts w:ascii="Times New Roman" w:hAnsi="Times New Roman" w:cs="Times New Roman"/>
          <w:sz w:val="24"/>
          <w:szCs w:val="24"/>
        </w:rPr>
        <w:t>o upravljanju državnom imovinom</w:t>
      </w:r>
      <w:r w:rsidR="004D1EAF">
        <w:rPr>
          <w:rFonts w:ascii="Times New Roman" w:hAnsi="Times New Roman" w:cs="Times New Roman"/>
          <w:sz w:val="24"/>
          <w:szCs w:val="24"/>
        </w:rPr>
        <w:t xml:space="preserve"> </w:t>
      </w:r>
      <w:r w:rsidRPr="00DC5F7A">
        <w:rPr>
          <w:rFonts w:ascii="Times New Roman" w:hAnsi="Times New Roman" w:cs="Times New Roman"/>
          <w:sz w:val="24"/>
          <w:szCs w:val="24"/>
        </w:rPr>
        <w:t xml:space="preserve">podrazumijeva sve sustavne i koordinirane aktivnosti i dobre prakse kojima država racionalno, </w:t>
      </w:r>
      <w:r w:rsidRPr="00DC5F7A">
        <w:rPr>
          <w:rFonts w:ascii="Times New Roman" w:hAnsi="Times New Roman" w:cs="Times New Roman"/>
          <w:sz w:val="24"/>
          <w:szCs w:val="24"/>
        </w:rPr>
        <w:lastRenderedPageBreak/>
        <w:t>transparentno i javno upravlja državnom imovinom i s njom povezanim obvezama, u ime i za račun građana s ciljem održivog razvitka Republike Hrvatske, a osobito:</w:t>
      </w:r>
    </w:p>
    <w:p w14:paraId="28616DB0" w14:textId="77777777" w:rsidR="00131A6B" w:rsidRPr="00DC5F7A" w:rsidRDefault="00131A6B" w:rsidP="00AE6CFA">
      <w:pPr>
        <w:pStyle w:val="ListParagraph"/>
        <w:spacing w:after="0" w:line="360" w:lineRule="auto"/>
        <w:ind w:left="0" w:right="-141"/>
        <w:jc w:val="both"/>
        <w:rPr>
          <w:rFonts w:ascii="Times New Roman" w:hAnsi="Times New Roman" w:cs="Times New Roman"/>
          <w:sz w:val="24"/>
          <w:szCs w:val="24"/>
        </w:rPr>
      </w:pPr>
      <w:r w:rsidRPr="00DC5F7A">
        <w:rPr>
          <w:rFonts w:ascii="Times New Roman" w:hAnsi="Times New Roman" w:cs="Times New Roman"/>
          <w:sz w:val="24"/>
          <w:szCs w:val="24"/>
        </w:rPr>
        <w:t>― izvršavanje svih vlasničkih ovlasti i preuzimanje svih vlasničkih obveza za državnu imovinu,</w:t>
      </w:r>
    </w:p>
    <w:p w14:paraId="3CB9B5DB" w14:textId="77777777" w:rsidR="00131A6B" w:rsidRPr="00DC5F7A" w:rsidRDefault="00131A6B" w:rsidP="00AE6CFA">
      <w:pPr>
        <w:pStyle w:val="ListParagraph"/>
        <w:spacing w:after="0" w:line="360" w:lineRule="auto"/>
        <w:ind w:left="0" w:right="-141"/>
        <w:jc w:val="both"/>
        <w:rPr>
          <w:rFonts w:ascii="Times New Roman" w:hAnsi="Times New Roman" w:cs="Times New Roman"/>
          <w:sz w:val="24"/>
          <w:szCs w:val="24"/>
        </w:rPr>
      </w:pPr>
      <w:r w:rsidRPr="00DC5F7A">
        <w:rPr>
          <w:rFonts w:ascii="Times New Roman" w:hAnsi="Times New Roman" w:cs="Times New Roman"/>
          <w:sz w:val="24"/>
          <w:szCs w:val="24"/>
        </w:rPr>
        <w:t>― sklapanje pravnih poslova čija je posljedica prijenos, otuđenje ili ograničenje prava vlasništva Republike Hrvatske u korist druge pravne ili fizičke osobe,</w:t>
      </w:r>
    </w:p>
    <w:p w14:paraId="3B825FE3" w14:textId="77777777" w:rsidR="00131A6B" w:rsidRPr="00DC5F7A" w:rsidRDefault="00131A6B" w:rsidP="00AE6CFA">
      <w:pPr>
        <w:pStyle w:val="ListParagraph"/>
        <w:spacing w:after="0" w:line="360" w:lineRule="auto"/>
        <w:ind w:left="0" w:right="-141"/>
        <w:jc w:val="both"/>
        <w:rPr>
          <w:rFonts w:ascii="Times New Roman" w:hAnsi="Times New Roman" w:cs="Times New Roman"/>
          <w:sz w:val="24"/>
          <w:szCs w:val="24"/>
        </w:rPr>
      </w:pPr>
      <w:r w:rsidRPr="00DC5F7A">
        <w:rPr>
          <w:rFonts w:ascii="Times New Roman" w:hAnsi="Times New Roman" w:cs="Times New Roman"/>
          <w:sz w:val="24"/>
          <w:szCs w:val="24"/>
        </w:rPr>
        <w:t xml:space="preserve">― poduzimanje svih radnji u svezi s državnom imovinom s pažnjom dobrog gospodara i načelima upravljanja državnom imovinom radi uređenja pravnih odnosa na državnoj imovini te, </w:t>
      </w:r>
    </w:p>
    <w:p w14:paraId="13A54C54" w14:textId="77777777" w:rsidR="00131A6B" w:rsidRPr="00DC5F7A" w:rsidRDefault="00131A6B" w:rsidP="00AE6CFA">
      <w:pPr>
        <w:pStyle w:val="ListParagraph"/>
        <w:spacing w:after="0" w:line="360" w:lineRule="auto"/>
        <w:ind w:left="0" w:right="-141"/>
        <w:jc w:val="both"/>
        <w:rPr>
          <w:rFonts w:ascii="Times New Roman" w:hAnsi="Times New Roman" w:cs="Times New Roman"/>
          <w:sz w:val="24"/>
          <w:szCs w:val="24"/>
        </w:rPr>
      </w:pPr>
      <w:r w:rsidRPr="00DC5F7A">
        <w:rPr>
          <w:rFonts w:ascii="Times New Roman" w:hAnsi="Times New Roman" w:cs="Times New Roman"/>
          <w:sz w:val="24"/>
          <w:szCs w:val="24"/>
        </w:rPr>
        <w:t xml:space="preserve">― po potrebi, utvrđivanje ili </w:t>
      </w:r>
      <w:r w:rsidR="00A332B0" w:rsidRPr="00DC5F7A">
        <w:rPr>
          <w:rFonts w:ascii="Times New Roman" w:hAnsi="Times New Roman" w:cs="Times New Roman"/>
          <w:sz w:val="24"/>
          <w:szCs w:val="24"/>
        </w:rPr>
        <w:t xml:space="preserve">promjena </w:t>
      </w:r>
      <w:r w:rsidRPr="00DC5F7A">
        <w:rPr>
          <w:rFonts w:ascii="Times New Roman" w:hAnsi="Times New Roman" w:cs="Times New Roman"/>
          <w:sz w:val="24"/>
          <w:szCs w:val="24"/>
        </w:rPr>
        <w:t>namjene državne imovine.</w:t>
      </w:r>
    </w:p>
    <w:p w14:paraId="476DE338" w14:textId="77777777" w:rsidR="00F858E2" w:rsidRDefault="00F858E2" w:rsidP="00AE6CFA">
      <w:pPr>
        <w:spacing w:after="0" w:line="360" w:lineRule="auto"/>
        <w:ind w:right="-141"/>
        <w:jc w:val="both"/>
        <w:rPr>
          <w:rFonts w:ascii="Times New Roman" w:hAnsi="Times New Roman" w:cs="Times New Roman"/>
          <w:sz w:val="24"/>
          <w:szCs w:val="24"/>
        </w:rPr>
      </w:pPr>
    </w:p>
    <w:p w14:paraId="5DB2B7BB" w14:textId="47A7F307" w:rsidR="00131A6B" w:rsidRPr="003A1915" w:rsidRDefault="00131A6B"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Raspolaganje državnom imovinom prema članku 9. Zakona o upravljanju državnom imovinom</w:t>
      </w:r>
      <w:r w:rsidR="00C12E20">
        <w:rPr>
          <w:rFonts w:ascii="Times New Roman" w:hAnsi="Times New Roman" w:cs="Times New Roman"/>
          <w:sz w:val="24"/>
          <w:szCs w:val="24"/>
        </w:rPr>
        <w:t xml:space="preserve"> </w:t>
      </w:r>
      <w:r w:rsidRPr="00DC5F7A">
        <w:rPr>
          <w:rFonts w:ascii="Times New Roman" w:hAnsi="Times New Roman" w:cs="Times New Roman"/>
          <w:sz w:val="24"/>
          <w:szCs w:val="24"/>
        </w:rPr>
        <w:t xml:space="preserve">podrazumijeva sklapanje pravnih poslova čija je posljedica prijenos, otuđenje ili ograničenje prava vlasništva Republike Hrvatske u korist </w:t>
      </w:r>
      <w:r w:rsidRPr="003A1915">
        <w:rPr>
          <w:rFonts w:ascii="Times New Roman" w:hAnsi="Times New Roman" w:cs="Times New Roman"/>
          <w:sz w:val="24"/>
          <w:szCs w:val="24"/>
        </w:rPr>
        <w:t>druge pravne ili fizičke osobe, kao što su prodaja, darovanje, osnivanje prava građenja, osnivanje prava služnosti, zakup, najam, razvrgnuće suvlasničkih zajednica, zamjena, koncesija, osnivanje prava zaloga na državnoj imovini ili na drugi način te davanje na uporabu državne imovine. Na postupke raspolaganja državnom imovinom na odgovarajući se način primjenjuju odredbe i pravila kojima se uređuju državne potpore. Nadalje, raspolaganje državnom imovinom vrši se s naknadom, a iznimno i bez naknade u slučajevima propisanim Zakonom o upravljanju državnom imovinom</w:t>
      </w:r>
      <w:r w:rsidR="005A5F0C">
        <w:rPr>
          <w:rFonts w:ascii="Times New Roman" w:hAnsi="Times New Roman" w:cs="Times New Roman"/>
          <w:sz w:val="24"/>
          <w:szCs w:val="24"/>
        </w:rPr>
        <w:t>.</w:t>
      </w:r>
      <w:r w:rsidRPr="003A1915">
        <w:rPr>
          <w:rFonts w:ascii="Times New Roman" w:hAnsi="Times New Roman" w:cs="Times New Roman"/>
          <w:sz w:val="24"/>
          <w:szCs w:val="24"/>
        </w:rPr>
        <w:t>Uporaba državne imovine prema članku 9. Zakona o upravljanju državnom imovinom podrazumijeva izvršavanje svih vlasničkih ovlasti i preuzimanje svih vlasničkih obveza za državnu imovinu koja se uporabljuje, s pažnjom dobrog gospodara, u skladu s načelima upravljanja državnom imovinom, a bez prava raspolaganja navedenom državnom imovinom.</w:t>
      </w:r>
      <w:r w:rsidRPr="00DC5F7A">
        <w:t xml:space="preserve"> </w:t>
      </w:r>
    </w:p>
    <w:p w14:paraId="2C3F595A" w14:textId="77777777" w:rsidR="00131A6B" w:rsidRPr="00DC5F7A" w:rsidRDefault="00131A6B" w:rsidP="00AE6CFA">
      <w:pPr>
        <w:pStyle w:val="ListParagraph"/>
        <w:spacing w:after="0" w:line="360" w:lineRule="auto"/>
        <w:ind w:left="0" w:right="-141"/>
        <w:rPr>
          <w:rFonts w:ascii="Times New Roman" w:hAnsi="Times New Roman" w:cs="Times New Roman"/>
          <w:sz w:val="24"/>
          <w:szCs w:val="24"/>
        </w:rPr>
      </w:pPr>
    </w:p>
    <w:p w14:paraId="15539210" w14:textId="101AF16D" w:rsidR="00131A6B" w:rsidRDefault="00131A6B" w:rsidP="00AE6CFA">
      <w:pPr>
        <w:pStyle w:val="ListParagraph"/>
        <w:spacing w:after="0" w:line="360" w:lineRule="auto"/>
        <w:ind w:left="0" w:right="-141"/>
        <w:jc w:val="both"/>
        <w:rPr>
          <w:rFonts w:ascii="Times New Roman" w:hAnsi="Times New Roman" w:cs="Times New Roman"/>
          <w:sz w:val="24"/>
          <w:szCs w:val="24"/>
        </w:rPr>
      </w:pPr>
      <w:r w:rsidRPr="00DC5F7A">
        <w:rPr>
          <w:rFonts w:ascii="Times New Roman" w:hAnsi="Times New Roman" w:cs="Times New Roman"/>
          <w:sz w:val="24"/>
          <w:szCs w:val="24"/>
        </w:rPr>
        <w:t xml:space="preserve">Strategijom su obuhvaćeni svi pojavni oblici državne imovine </w:t>
      </w:r>
      <w:r w:rsidR="00965EEA">
        <w:rPr>
          <w:rFonts w:ascii="Times New Roman" w:hAnsi="Times New Roman" w:cs="Times New Roman"/>
          <w:sz w:val="24"/>
          <w:szCs w:val="24"/>
        </w:rPr>
        <w:t>sukladno</w:t>
      </w:r>
      <w:r w:rsidRPr="00DC5F7A">
        <w:rPr>
          <w:rFonts w:ascii="Times New Roman" w:hAnsi="Times New Roman" w:cs="Times New Roman"/>
          <w:sz w:val="24"/>
          <w:szCs w:val="24"/>
        </w:rPr>
        <w:t xml:space="preserve"> </w:t>
      </w:r>
      <w:r w:rsidR="00965EEA" w:rsidRPr="00DC5F7A">
        <w:rPr>
          <w:rFonts w:ascii="Times New Roman" w:hAnsi="Times New Roman" w:cs="Times New Roman"/>
          <w:sz w:val="24"/>
          <w:szCs w:val="24"/>
        </w:rPr>
        <w:t>Zakon</w:t>
      </w:r>
      <w:r w:rsidR="00965EEA">
        <w:rPr>
          <w:rFonts w:ascii="Times New Roman" w:hAnsi="Times New Roman" w:cs="Times New Roman"/>
          <w:sz w:val="24"/>
          <w:szCs w:val="24"/>
        </w:rPr>
        <w:t>u</w:t>
      </w:r>
      <w:r w:rsidR="00965EEA" w:rsidRPr="00DC5F7A">
        <w:rPr>
          <w:rFonts w:ascii="Times New Roman" w:hAnsi="Times New Roman" w:cs="Times New Roman"/>
          <w:sz w:val="24"/>
          <w:szCs w:val="24"/>
        </w:rPr>
        <w:t xml:space="preserve"> </w:t>
      </w:r>
      <w:r w:rsidRPr="00DC5F7A">
        <w:rPr>
          <w:rFonts w:ascii="Times New Roman" w:hAnsi="Times New Roman" w:cs="Times New Roman"/>
          <w:sz w:val="24"/>
          <w:szCs w:val="24"/>
        </w:rPr>
        <w:t xml:space="preserve">o upravljanju državnom imovinom </w:t>
      </w:r>
      <w:r w:rsidR="00723143" w:rsidRPr="00DC5F7A">
        <w:rPr>
          <w:rFonts w:ascii="Times New Roman" w:hAnsi="Times New Roman" w:cs="Times New Roman"/>
          <w:sz w:val="24"/>
          <w:szCs w:val="24"/>
        </w:rPr>
        <w:t>(</w:t>
      </w:r>
      <w:r w:rsidR="00965EEA">
        <w:rPr>
          <w:rFonts w:ascii="Times New Roman" w:hAnsi="Times New Roman" w:cs="Times New Roman"/>
          <w:sz w:val="24"/>
          <w:szCs w:val="24"/>
        </w:rPr>
        <w:t>te je a</w:t>
      </w:r>
      <w:r w:rsidRPr="00DC5F7A">
        <w:rPr>
          <w:rFonts w:ascii="Times New Roman" w:hAnsi="Times New Roman" w:cs="Times New Roman"/>
          <w:sz w:val="24"/>
          <w:szCs w:val="24"/>
        </w:rPr>
        <w:t xml:space="preserve">naliza postojećeg stanja svih pojavnih oblika temelj za procjenu </w:t>
      </w:r>
      <w:r w:rsidR="00B51C48" w:rsidRPr="00DC5F7A">
        <w:rPr>
          <w:rFonts w:ascii="Times New Roman" w:hAnsi="Times New Roman" w:cs="Times New Roman"/>
          <w:sz w:val="24"/>
          <w:szCs w:val="24"/>
        </w:rPr>
        <w:t xml:space="preserve">razvojnih </w:t>
      </w:r>
      <w:r w:rsidRPr="00DC5F7A">
        <w:rPr>
          <w:rFonts w:ascii="Times New Roman" w:hAnsi="Times New Roman" w:cs="Times New Roman"/>
          <w:sz w:val="24"/>
          <w:szCs w:val="24"/>
        </w:rPr>
        <w:t xml:space="preserve">potencijala državne imovine u kontekstu gospodarskih i razvojnih </w:t>
      </w:r>
      <w:r w:rsidR="008E7022" w:rsidRPr="00DC5F7A">
        <w:rPr>
          <w:rFonts w:ascii="Times New Roman" w:hAnsi="Times New Roman" w:cs="Times New Roman"/>
          <w:sz w:val="24"/>
          <w:szCs w:val="24"/>
        </w:rPr>
        <w:t xml:space="preserve">interesa </w:t>
      </w:r>
      <w:r w:rsidRPr="00DC5F7A">
        <w:rPr>
          <w:rFonts w:ascii="Times New Roman" w:hAnsi="Times New Roman" w:cs="Times New Roman"/>
          <w:sz w:val="24"/>
          <w:szCs w:val="24"/>
        </w:rPr>
        <w:t>Republike Hrvatske</w:t>
      </w:r>
      <w:r w:rsidR="0059773B">
        <w:rPr>
          <w:rFonts w:ascii="Times New Roman" w:hAnsi="Times New Roman" w:cs="Times New Roman"/>
          <w:sz w:val="24"/>
          <w:szCs w:val="24"/>
        </w:rPr>
        <w:t>)</w:t>
      </w:r>
      <w:r w:rsidR="00965EEA">
        <w:rPr>
          <w:rFonts w:ascii="Times New Roman" w:hAnsi="Times New Roman" w:cs="Times New Roman"/>
          <w:sz w:val="24"/>
          <w:szCs w:val="24"/>
        </w:rPr>
        <w:t>, a</w:t>
      </w:r>
      <w:r w:rsidRPr="00DC5F7A">
        <w:rPr>
          <w:rFonts w:ascii="Times New Roman" w:hAnsi="Times New Roman" w:cs="Times New Roman"/>
          <w:sz w:val="24"/>
          <w:szCs w:val="24"/>
        </w:rPr>
        <w:t xml:space="preserve"> </w:t>
      </w:r>
      <w:r w:rsidR="00965EEA">
        <w:rPr>
          <w:rFonts w:ascii="Times New Roman" w:hAnsi="Times New Roman" w:cs="Times New Roman"/>
          <w:sz w:val="24"/>
          <w:szCs w:val="24"/>
        </w:rPr>
        <w:t xml:space="preserve">u </w:t>
      </w:r>
      <w:r w:rsidRPr="00DC5F7A">
        <w:rPr>
          <w:rFonts w:ascii="Times New Roman" w:hAnsi="Times New Roman" w:cs="Times New Roman"/>
          <w:sz w:val="24"/>
          <w:szCs w:val="24"/>
        </w:rPr>
        <w:t>skladu sa strateškim razvojnim prioritetima Republike Hrvatske</w:t>
      </w:r>
      <w:r w:rsidR="006E4B70">
        <w:rPr>
          <w:rFonts w:ascii="Times New Roman" w:hAnsi="Times New Roman" w:cs="Times New Roman"/>
          <w:sz w:val="24"/>
          <w:szCs w:val="24"/>
        </w:rPr>
        <w:t xml:space="preserve">, postavljenom vizijom i </w:t>
      </w:r>
      <w:r w:rsidRPr="00DC5F7A">
        <w:rPr>
          <w:rFonts w:ascii="Times New Roman" w:hAnsi="Times New Roman" w:cs="Times New Roman"/>
          <w:sz w:val="24"/>
          <w:szCs w:val="24"/>
        </w:rPr>
        <w:t xml:space="preserve"> definiranim </w:t>
      </w:r>
      <w:r w:rsidR="006E4B70">
        <w:rPr>
          <w:rFonts w:ascii="Times New Roman" w:hAnsi="Times New Roman" w:cs="Times New Roman"/>
          <w:sz w:val="24"/>
          <w:szCs w:val="24"/>
        </w:rPr>
        <w:t>strateškim ciljem</w:t>
      </w:r>
      <w:r w:rsidRPr="00DC5F7A">
        <w:rPr>
          <w:rFonts w:ascii="Times New Roman" w:hAnsi="Times New Roman" w:cs="Times New Roman"/>
          <w:sz w:val="24"/>
          <w:szCs w:val="24"/>
        </w:rPr>
        <w:t xml:space="preserve"> upravljanja državnom imovinom</w:t>
      </w:r>
      <w:r w:rsidR="00965EEA">
        <w:rPr>
          <w:rFonts w:ascii="Times New Roman" w:hAnsi="Times New Roman" w:cs="Times New Roman"/>
          <w:sz w:val="24"/>
          <w:szCs w:val="24"/>
        </w:rPr>
        <w:t>.</w:t>
      </w:r>
      <w:r w:rsidR="0059773B">
        <w:rPr>
          <w:rFonts w:ascii="Times New Roman" w:hAnsi="Times New Roman" w:cs="Times New Roman"/>
          <w:sz w:val="24"/>
          <w:szCs w:val="24"/>
        </w:rPr>
        <w:t xml:space="preserve"> </w:t>
      </w:r>
      <w:r w:rsidRPr="00DC5F7A">
        <w:rPr>
          <w:rFonts w:ascii="Times New Roman" w:hAnsi="Times New Roman" w:cs="Times New Roman"/>
          <w:sz w:val="24"/>
          <w:szCs w:val="24"/>
        </w:rPr>
        <w:t xml:space="preserve">Strategija uključuje kaskadiranje </w:t>
      </w:r>
      <w:r w:rsidR="00B51C48" w:rsidRPr="00DC5F7A">
        <w:rPr>
          <w:rFonts w:ascii="Times New Roman" w:hAnsi="Times New Roman" w:cs="Times New Roman"/>
          <w:sz w:val="24"/>
          <w:szCs w:val="24"/>
        </w:rPr>
        <w:t>strateškog cilja</w:t>
      </w:r>
      <w:r w:rsidRPr="00DC5F7A">
        <w:rPr>
          <w:rFonts w:ascii="Times New Roman" w:hAnsi="Times New Roman" w:cs="Times New Roman"/>
          <w:sz w:val="24"/>
          <w:szCs w:val="24"/>
        </w:rPr>
        <w:t xml:space="preserve"> upravljanja državnom imovinom prema svim pojavnim oblicima imovine Republike Hrvatske. Kaskadiranje stratešk</w:t>
      </w:r>
      <w:r w:rsidR="00B51C48" w:rsidRPr="00DC5F7A">
        <w:rPr>
          <w:rFonts w:ascii="Times New Roman" w:hAnsi="Times New Roman" w:cs="Times New Roman"/>
          <w:sz w:val="24"/>
          <w:szCs w:val="24"/>
        </w:rPr>
        <w:t>og</w:t>
      </w:r>
      <w:r w:rsidRPr="00DC5F7A">
        <w:rPr>
          <w:rFonts w:ascii="Times New Roman" w:hAnsi="Times New Roman" w:cs="Times New Roman"/>
          <w:sz w:val="24"/>
          <w:szCs w:val="24"/>
        </w:rPr>
        <w:t xml:space="preserve"> </w:t>
      </w:r>
      <w:r w:rsidR="00B51C48" w:rsidRPr="00DC5F7A">
        <w:rPr>
          <w:rFonts w:ascii="Times New Roman" w:hAnsi="Times New Roman" w:cs="Times New Roman"/>
          <w:sz w:val="24"/>
          <w:szCs w:val="24"/>
        </w:rPr>
        <w:t xml:space="preserve">cilja </w:t>
      </w:r>
      <w:r w:rsidRPr="00DC5F7A">
        <w:rPr>
          <w:rFonts w:ascii="Times New Roman" w:hAnsi="Times New Roman" w:cs="Times New Roman"/>
          <w:sz w:val="24"/>
          <w:szCs w:val="24"/>
        </w:rPr>
        <w:t xml:space="preserve">upravljanja državnom imovinom podrazumijeva definiranje </w:t>
      </w:r>
      <w:r w:rsidR="00E139B8" w:rsidRPr="00DC5F7A">
        <w:rPr>
          <w:rFonts w:ascii="Times New Roman" w:hAnsi="Times New Roman" w:cs="Times New Roman"/>
          <w:sz w:val="24"/>
          <w:szCs w:val="24"/>
        </w:rPr>
        <w:t xml:space="preserve">posebnih </w:t>
      </w:r>
      <w:r w:rsidR="00B51C48" w:rsidRPr="00DC5F7A">
        <w:rPr>
          <w:rFonts w:ascii="Times New Roman" w:hAnsi="Times New Roman" w:cs="Times New Roman"/>
          <w:sz w:val="24"/>
          <w:szCs w:val="24"/>
        </w:rPr>
        <w:t>ciljeva</w:t>
      </w:r>
      <w:r w:rsidRPr="00DC5F7A">
        <w:rPr>
          <w:rFonts w:ascii="Times New Roman" w:hAnsi="Times New Roman" w:cs="Times New Roman"/>
          <w:sz w:val="24"/>
          <w:szCs w:val="24"/>
        </w:rPr>
        <w:t xml:space="preserve"> prema </w:t>
      </w:r>
      <w:r w:rsidR="00D3559B">
        <w:rPr>
          <w:rFonts w:ascii="Times New Roman" w:hAnsi="Times New Roman" w:cs="Times New Roman"/>
          <w:sz w:val="24"/>
          <w:szCs w:val="24"/>
        </w:rPr>
        <w:t xml:space="preserve">pojedinim </w:t>
      </w:r>
      <w:r w:rsidRPr="00DC5F7A">
        <w:rPr>
          <w:rFonts w:ascii="Times New Roman" w:hAnsi="Times New Roman" w:cs="Times New Roman"/>
          <w:sz w:val="24"/>
          <w:szCs w:val="24"/>
        </w:rPr>
        <w:t xml:space="preserve">pojavnim oblicima državne imovine te programiranje </w:t>
      </w:r>
      <w:r w:rsidR="00B51C48" w:rsidRPr="00DC5F7A">
        <w:rPr>
          <w:rFonts w:ascii="Times New Roman" w:hAnsi="Times New Roman" w:cs="Times New Roman"/>
          <w:sz w:val="24"/>
          <w:szCs w:val="24"/>
        </w:rPr>
        <w:t>mjera, projekata i aktivnosti</w:t>
      </w:r>
      <w:r w:rsidRPr="00DC5F7A">
        <w:rPr>
          <w:rFonts w:ascii="Times New Roman" w:hAnsi="Times New Roman" w:cs="Times New Roman"/>
          <w:sz w:val="24"/>
          <w:szCs w:val="24"/>
        </w:rPr>
        <w:t xml:space="preserve"> upravljanja pojedinim pojavnim oblicima državne imovine. </w:t>
      </w:r>
    </w:p>
    <w:p w14:paraId="2530A363" w14:textId="77777777" w:rsidR="00372E73" w:rsidRDefault="00372E73" w:rsidP="00AE6CFA">
      <w:pPr>
        <w:pStyle w:val="ListParagraph"/>
        <w:spacing w:after="0" w:line="360" w:lineRule="auto"/>
        <w:ind w:left="0" w:right="-141"/>
        <w:jc w:val="both"/>
        <w:rPr>
          <w:rFonts w:ascii="Times New Roman" w:hAnsi="Times New Roman" w:cs="Times New Roman"/>
          <w:sz w:val="24"/>
          <w:szCs w:val="24"/>
        </w:rPr>
      </w:pPr>
    </w:p>
    <w:p w14:paraId="0CDCBD9E" w14:textId="60744F92" w:rsidR="00131A6B" w:rsidRPr="00DC5F7A" w:rsidRDefault="00131A6B" w:rsidP="00AE6CFA">
      <w:pPr>
        <w:pStyle w:val="Heading1"/>
        <w:spacing w:before="0" w:line="360" w:lineRule="auto"/>
        <w:ind w:right="-141"/>
        <w:rPr>
          <w:rFonts w:ascii="Times New Roman" w:hAnsi="Times New Roman" w:cs="Times New Roman"/>
          <w:color w:val="auto"/>
          <w:sz w:val="24"/>
          <w:szCs w:val="24"/>
        </w:rPr>
      </w:pPr>
      <w:bookmarkStart w:id="5" w:name="_Toc517964382"/>
      <w:bookmarkStart w:id="6" w:name="_Toc526088463"/>
      <w:bookmarkStart w:id="7" w:name="_Toc11766943"/>
      <w:bookmarkStart w:id="8" w:name="_Toc11767068"/>
      <w:r w:rsidRPr="00DC5F7A">
        <w:rPr>
          <w:rFonts w:ascii="Times New Roman" w:hAnsi="Times New Roman" w:cs="Times New Roman"/>
          <w:color w:val="auto"/>
          <w:sz w:val="24"/>
          <w:szCs w:val="24"/>
        </w:rPr>
        <w:t>2. Važeći normativni i institucionalni okvir te važeći okvir strateškog planiranja</w:t>
      </w:r>
      <w:bookmarkEnd w:id="5"/>
      <w:bookmarkEnd w:id="6"/>
      <w:bookmarkEnd w:id="7"/>
      <w:bookmarkEnd w:id="8"/>
    </w:p>
    <w:p w14:paraId="0B631857" w14:textId="77777777" w:rsidR="00131A6B" w:rsidRPr="00DC5F7A" w:rsidRDefault="00131A6B" w:rsidP="00AE6CFA">
      <w:pPr>
        <w:spacing w:after="0" w:line="360" w:lineRule="auto"/>
        <w:ind w:right="-141"/>
        <w:rPr>
          <w:rFonts w:ascii="Times New Roman" w:hAnsi="Times New Roman" w:cs="Times New Roman"/>
          <w:b/>
          <w:sz w:val="24"/>
          <w:szCs w:val="24"/>
        </w:rPr>
      </w:pPr>
    </w:p>
    <w:p w14:paraId="73A96F16" w14:textId="26C0099A" w:rsidR="00131A6B" w:rsidRPr="00DC5F7A" w:rsidRDefault="00131A6B" w:rsidP="00AE6CFA">
      <w:pPr>
        <w:pStyle w:val="Heading2"/>
        <w:spacing w:before="0"/>
        <w:ind w:left="426" w:right="-141"/>
        <w:rPr>
          <w:rFonts w:ascii="Times New Roman" w:hAnsi="Times New Roman" w:cs="Times New Roman"/>
          <w:color w:val="auto"/>
          <w:sz w:val="24"/>
          <w:szCs w:val="24"/>
        </w:rPr>
      </w:pPr>
      <w:bookmarkStart w:id="9" w:name="_Toc517964383"/>
      <w:bookmarkStart w:id="10" w:name="_Toc526088464"/>
      <w:bookmarkStart w:id="11" w:name="_Toc11766944"/>
      <w:bookmarkStart w:id="12" w:name="_Toc11767069"/>
      <w:r w:rsidRPr="00DC5F7A">
        <w:rPr>
          <w:rFonts w:ascii="Times New Roman" w:hAnsi="Times New Roman" w:cs="Times New Roman"/>
          <w:color w:val="auto"/>
          <w:sz w:val="24"/>
          <w:szCs w:val="24"/>
        </w:rPr>
        <w:t xml:space="preserve">2.1. </w:t>
      </w:r>
      <w:bookmarkEnd w:id="9"/>
      <w:bookmarkEnd w:id="10"/>
      <w:r w:rsidR="00203037">
        <w:rPr>
          <w:rFonts w:ascii="Times New Roman" w:hAnsi="Times New Roman" w:cs="Times New Roman"/>
          <w:color w:val="auto"/>
          <w:sz w:val="24"/>
          <w:szCs w:val="24"/>
        </w:rPr>
        <w:t>Normativni okvir</w:t>
      </w:r>
      <w:bookmarkEnd w:id="11"/>
      <w:bookmarkEnd w:id="12"/>
    </w:p>
    <w:p w14:paraId="461782A6" w14:textId="77777777" w:rsidR="00131A6B" w:rsidRPr="00DC5F7A" w:rsidRDefault="00131A6B" w:rsidP="00AE6CFA">
      <w:pPr>
        <w:spacing w:after="0" w:line="360" w:lineRule="auto"/>
        <w:ind w:left="426" w:right="-141"/>
        <w:rPr>
          <w:rFonts w:ascii="Times New Roman" w:hAnsi="Times New Roman" w:cs="Times New Roman"/>
          <w:sz w:val="24"/>
          <w:szCs w:val="24"/>
        </w:rPr>
      </w:pPr>
    </w:p>
    <w:p w14:paraId="0EFBE443" w14:textId="77777777" w:rsidR="00EB1996" w:rsidRPr="00DC5F7A" w:rsidRDefault="00EB1996" w:rsidP="00EB1996">
      <w:pPr>
        <w:pStyle w:val="NoSpacing"/>
        <w:spacing w:line="360" w:lineRule="auto"/>
        <w:ind w:right="-141"/>
        <w:jc w:val="both"/>
      </w:pPr>
      <w:r w:rsidRPr="00DC5F7A">
        <w:t xml:space="preserve">Postojeći normativni okvir brojnim zakonima i podzakonskim aktima uređuje područje upravljanja, raspolaganja i uporabe imovine u vlasništvu Republike Hrvatske. </w:t>
      </w:r>
    </w:p>
    <w:p w14:paraId="70709C87" w14:textId="77777777" w:rsidR="00EB1996" w:rsidRPr="00DC5F7A" w:rsidRDefault="00EB1996" w:rsidP="00EB1996">
      <w:pPr>
        <w:pStyle w:val="NoSpacing"/>
        <w:spacing w:line="360" w:lineRule="auto"/>
        <w:ind w:right="-141"/>
        <w:jc w:val="both"/>
      </w:pPr>
    </w:p>
    <w:p w14:paraId="2B31DE1B" w14:textId="77777777" w:rsidR="00EB1996" w:rsidRPr="00DC5F7A" w:rsidRDefault="00EB1996" w:rsidP="00EB1996">
      <w:pPr>
        <w:pStyle w:val="NoSpacing"/>
        <w:tabs>
          <w:tab w:val="left" w:pos="4111"/>
        </w:tabs>
        <w:spacing w:line="360" w:lineRule="auto"/>
        <w:ind w:right="-141"/>
        <w:jc w:val="both"/>
      </w:pPr>
      <w:r w:rsidRPr="00DC5F7A">
        <w:t xml:space="preserve">Zakoni koji uređuju djelokrug, ovlasti i poslove Ministarstva državne imovine </w:t>
      </w:r>
      <w:r>
        <w:t>,</w:t>
      </w:r>
      <w:r w:rsidRPr="00DC5F7A">
        <w:t>CERP-a i trgovačkog društva DRŽAVNE NEKRETNINE d.o.o. (</w:t>
      </w:r>
      <w:r>
        <w:t xml:space="preserve">u daljnjem tekstu: </w:t>
      </w:r>
      <w:r w:rsidRPr="00DC5F7A">
        <w:t>DN d.o.o.) i koj</w:t>
      </w:r>
      <w:r>
        <w:t>i</w:t>
      </w:r>
      <w:r w:rsidRPr="00DC5F7A">
        <w:t xml:space="preserve"> se najčešće koriste u radu spomenutih institucija su abecednim redom navedeni u nastavku:</w:t>
      </w:r>
    </w:p>
    <w:p w14:paraId="33227D6A" w14:textId="77777777" w:rsidR="00EB1996" w:rsidRPr="00C64EEC" w:rsidRDefault="00EB1996" w:rsidP="00EB1996">
      <w:pPr>
        <w:pStyle w:val="NoSpacing"/>
        <w:numPr>
          <w:ilvl w:val="0"/>
          <w:numId w:val="1"/>
        </w:numPr>
        <w:spacing w:line="360" w:lineRule="auto"/>
        <w:ind w:left="284" w:right="-141" w:hanging="284"/>
        <w:jc w:val="both"/>
        <w:rPr>
          <w:color w:val="FF0000"/>
        </w:rPr>
      </w:pPr>
      <w:r w:rsidRPr="00BE209E">
        <w:t>Zakon o koncesijama (Narodne novine, br. 69/17.)</w:t>
      </w:r>
    </w:p>
    <w:p w14:paraId="4D32098C" w14:textId="77777777" w:rsidR="00EB1996" w:rsidRPr="00BE209E" w:rsidRDefault="00EB1996" w:rsidP="00EB1996">
      <w:pPr>
        <w:pStyle w:val="NoSpacing"/>
        <w:numPr>
          <w:ilvl w:val="0"/>
          <w:numId w:val="1"/>
        </w:numPr>
        <w:spacing w:line="360" w:lineRule="auto"/>
        <w:ind w:left="284" w:right="-141" w:hanging="284"/>
        <w:jc w:val="both"/>
      </w:pPr>
      <w:r w:rsidRPr="003A189C">
        <w:t>Zakon o najmu stanova (Narodne novine, br. 91/96., 48/</w:t>
      </w:r>
      <w:r>
        <w:t>98</w:t>
      </w:r>
      <w:r w:rsidRPr="003A189C">
        <w:t>.</w:t>
      </w:r>
      <w:r w:rsidRPr="00FB06D8">
        <w:rPr>
          <w:shd w:val="clear" w:color="auto" w:fill="FFFFFF"/>
        </w:rPr>
        <w:t>– Odluka Ustavnog suda Republike Hrvatske</w:t>
      </w:r>
      <w:r w:rsidRPr="003A189C">
        <w:t>, 66/98.</w:t>
      </w:r>
      <w:r w:rsidRPr="00FB06D8">
        <w:rPr>
          <w:shd w:val="clear" w:color="auto" w:fill="FFFFFF"/>
        </w:rPr>
        <w:t>– Odluka Ustavnog suda Republike Hrvatske</w:t>
      </w:r>
      <w:r w:rsidRPr="003A189C">
        <w:t xml:space="preserve">, 22/06. i </w:t>
      </w:r>
      <w:r w:rsidRPr="00BE209E">
        <w:t xml:space="preserve">68/18.) </w:t>
      </w:r>
    </w:p>
    <w:p w14:paraId="13A528FD" w14:textId="77777777" w:rsidR="00EB1996" w:rsidRDefault="00EB1996" w:rsidP="00EB1996">
      <w:pPr>
        <w:pStyle w:val="NoSpacing"/>
        <w:numPr>
          <w:ilvl w:val="0"/>
          <w:numId w:val="1"/>
        </w:numPr>
        <w:spacing w:line="360" w:lineRule="auto"/>
        <w:ind w:left="284" w:right="-141" w:hanging="284"/>
        <w:jc w:val="both"/>
      </w:pPr>
      <w:r w:rsidRPr="003A189C">
        <w:t>Zakon o naknadi za imovinu oduzetu za vrijeme jugoslavenske komunističke vladavine (Narodne novine, br. 92/96., 39/99., 42/99., 92/99., 43/00., 131/00., 27/01., 34/01., 65/01.</w:t>
      </w:r>
      <w:r w:rsidRPr="00FB06D8">
        <w:rPr>
          <w:shd w:val="clear" w:color="auto" w:fill="FFFFFF"/>
        </w:rPr>
        <w:t xml:space="preserve"> – Odluka Ustavnog suda Republike Hrvatske</w:t>
      </w:r>
      <w:r w:rsidRPr="003A189C">
        <w:t>, 118/01., 80/02. i 81/02.)</w:t>
      </w:r>
    </w:p>
    <w:p w14:paraId="42221F51" w14:textId="77777777" w:rsidR="00EB1996" w:rsidRPr="003A189C" w:rsidRDefault="00EB1996" w:rsidP="00EB1996">
      <w:pPr>
        <w:pStyle w:val="NoSpacing"/>
        <w:numPr>
          <w:ilvl w:val="0"/>
          <w:numId w:val="1"/>
        </w:numPr>
        <w:spacing w:line="360" w:lineRule="auto"/>
        <w:ind w:left="284" w:right="-141" w:hanging="284"/>
        <w:jc w:val="both"/>
      </w:pPr>
      <w:r>
        <w:t>Zakon o otocima (Narodne novine, br. 116/18.)</w:t>
      </w:r>
    </w:p>
    <w:p w14:paraId="3218431D" w14:textId="77777777" w:rsidR="00EB1996" w:rsidRPr="003A189C" w:rsidRDefault="00EB1996" w:rsidP="00EB1996">
      <w:pPr>
        <w:pStyle w:val="NoSpacing"/>
        <w:numPr>
          <w:ilvl w:val="0"/>
          <w:numId w:val="1"/>
        </w:numPr>
        <w:spacing w:line="360" w:lineRule="auto"/>
        <w:ind w:left="284" w:right="-141" w:hanging="284"/>
        <w:jc w:val="both"/>
      </w:pPr>
      <w:r w:rsidRPr="003A189C">
        <w:t>Zakon o pretvorbi društvenih poduzeća (Narodne novine, br. 19/91., 83/92., 94/93., 2/94., 9/95., i 118/99.</w:t>
      </w:r>
      <w:r w:rsidRPr="00FB06D8">
        <w:rPr>
          <w:shd w:val="clear" w:color="auto" w:fill="FFFFFF"/>
        </w:rPr>
        <w:t>– Odluka Ustavnog suda Republike Hrvatske</w:t>
      </w:r>
      <w:r w:rsidRPr="003A189C">
        <w:t>)</w:t>
      </w:r>
    </w:p>
    <w:p w14:paraId="67D37D75" w14:textId="77777777" w:rsidR="00EB1996" w:rsidRPr="003A189C" w:rsidRDefault="00EB1996" w:rsidP="00EB1996">
      <w:pPr>
        <w:pStyle w:val="NoSpacing"/>
        <w:numPr>
          <w:ilvl w:val="0"/>
          <w:numId w:val="1"/>
        </w:numPr>
        <w:spacing w:line="360" w:lineRule="auto"/>
        <w:ind w:left="284" w:right="-141" w:hanging="284"/>
        <w:jc w:val="both"/>
      </w:pPr>
      <w:r w:rsidRPr="003A189C">
        <w:t xml:space="preserve">Zakon o privatizaciji (Narodne novine, br. </w:t>
      </w:r>
      <w:r w:rsidRPr="003A189C">
        <w:rPr>
          <w:rFonts w:eastAsia="TimesNewRomanPSMT"/>
        </w:rPr>
        <w:t>21/96., 71/97., 16/98. i 73/00.)</w:t>
      </w:r>
    </w:p>
    <w:p w14:paraId="3780EE1C" w14:textId="77777777" w:rsidR="00EB1996" w:rsidRPr="003A189C" w:rsidRDefault="00EB1996" w:rsidP="00EB1996">
      <w:pPr>
        <w:pStyle w:val="NoSpacing"/>
        <w:numPr>
          <w:ilvl w:val="0"/>
          <w:numId w:val="1"/>
        </w:numPr>
        <w:spacing w:line="360" w:lineRule="auto"/>
        <w:ind w:left="284" w:right="-141" w:hanging="284"/>
        <w:jc w:val="both"/>
      </w:pPr>
      <w:r w:rsidRPr="003A189C">
        <w:t>Zakon o procjeni vrijednosti nekretnina (Narodne novine, br. 78/15.)</w:t>
      </w:r>
    </w:p>
    <w:p w14:paraId="683B84A2" w14:textId="77777777" w:rsidR="00EB1996" w:rsidRPr="003A189C" w:rsidRDefault="00EB1996" w:rsidP="00EB1996">
      <w:pPr>
        <w:pStyle w:val="NoSpacing"/>
        <w:numPr>
          <w:ilvl w:val="0"/>
          <w:numId w:val="1"/>
        </w:numPr>
        <w:spacing w:line="360" w:lineRule="auto"/>
        <w:ind w:left="284" w:right="-141" w:hanging="284"/>
        <w:jc w:val="both"/>
      </w:pPr>
      <w:r w:rsidRPr="003A189C">
        <w:t>Zakon o proračunu (Narodne novine, br. 87/08., 136/12. i 15/15.)</w:t>
      </w:r>
    </w:p>
    <w:p w14:paraId="4E5C1A3C" w14:textId="77777777" w:rsidR="00EB1996" w:rsidRPr="003A189C" w:rsidRDefault="00EB1996" w:rsidP="00EB1996">
      <w:pPr>
        <w:pStyle w:val="NoSpacing"/>
        <w:numPr>
          <w:ilvl w:val="0"/>
          <w:numId w:val="1"/>
        </w:numPr>
        <w:spacing w:line="360" w:lineRule="auto"/>
        <w:ind w:left="284" w:right="-141" w:hanging="284"/>
        <w:jc w:val="both"/>
      </w:pPr>
      <w:r>
        <w:t>Zakon o s</w:t>
      </w:r>
      <w:r w:rsidRPr="003A189C">
        <w:t xml:space="preserve">redišnjem registru državne imovine (Narodne novine, br. 112/18) </w:t>
      </w:r>
    </w:p>
    <w:p w14:paraId="3E675267" w14:textId="77777777" w:rsidR="00EB1996" w:rsidRPr="00DC5F7A" w:rsidRDefault="00EB1996" w:rsidP="00EB1996">
      <w:pPr>
        <w:pStyle w:val="NoSpacing"/>
        <w:numPr>
          <w:ilvl w:val="0"/>
          <w:numId w:val="1"/>
        </w:numPr>
        <w:spacing w:line="360" w:lineRule="auto"/>
        <w:ind w:left="284" w:right="-141" w:hanging="284"/>
        <w:jc w:val="both"/>
      </w:pPr>
      <w:r w:rsidRPr="00DC5F7A">
        <w:t>Zakon o strateškim investicijskim projektima Republike Hrvatske (Narodne novine, br. 29/18.</w:t>
      </w:r>
      <w:r>
        <w:t xml:space="preserve"> i 114/18</w:t>
      </w:r>
      <w:r w:rsidRPr="00DC5F7A">
        <w:t>)</w:t>
      </w:r>
    </w:p>
    <w:p w14:paraId="1CD114C2" w14:textId="77777777" w:rsidR="00EB1996" w:rsidRPr="00DC5F7A" w:rsidRDefault="00EB1996" w:rsidP="00EB1996">
      <w:pPr>
        <w:pStyle w:val="NoSpacing"/>
        <w:numPr>
          <w:ilvl w:val="0"/>
          <w:numId w:val="1"/>
        </w:numPr>
        <w:spacing w:line="360" w:lineRule="auto"/>
        <w:ind w:left="284" w:right="-141" w:hanging="284"/>
        <w:jc w:val="both"/>
      </w:pPr>
      <w:r w:rsidRPr="00DC5F7A">
        <w:t>Zakon o sustavu strateškog planiranja i upravljanja razvojem Republike Hrvatske (Narodne novine, br. 123/17.)</w:t>
      </w:r>
    </w:p>
    <w:p w14:paraId="1C161A10" w14:textId="77777777" w:rsidR="00EB1996" w:rsidRPr="00DC5F7A" w:rsidRDefault="00EB1996" w:rsidP="00EB1996">
      <w:pPr>
        <w:pStyle w:val="NoSpacing"/>
        <w:numPr>
          <w:ilvl w:val="0"/>
          <w:numId w:val="1"/>
        </w:numPr>
        <w:spacing w:line="360" w:lineRule="auto"/>
        <w:ind w:left="284" w:right="-141" w:hanging="284"/>
        <w:jc w:val="both"/>
      </w:pPr>
      <w:r w:rsidRPr="00DC5F7A">
        <w:t>Zakon o trgovačkim društvima (Narodne novine, br. 111/93., 34/99., 121/99., 52/00., 118/03., 107/07., 146/08., 137/09., 125/11., 152/11., 111/12., 68/13.</w:t>
      </w:r>
      <w:r>
        <w:t xml:space="preserve">, </w:t>
      </w:r>
      <w:r w:rsidRPr="00DC5F7A">
        <w:t>110/15.</w:t>
      </w:r>
      <w:r>
        <w:t xml:space="preserve"> i 40/19</w:t>
      </w:r>
      <w:r w:rsidRPr="00DC5F7A">
        <w:t>)</w:t>
      </w:r>
    </w:p>
    <w:p w14:paraId="16F2AB83" w14:textId="77777777" w:rsidR="00EB1996" w:rsidRPr="00DC5F7A" w:rsidRDefault="00EB1996" w:rsidP="00EB1996">
      <w:pPr>
        <w:pStyle w:val="NoSpacing"/>
        <w:numPr>
          <w:ilvl w:val="0"/>
          <w:numId w:val="1"/>
        </w:numPr>
        <w:spacing w:line="360" w:lineRule="auto"/>
        <w:ind w:left="284" w:right="-141" w:hanging="284"/>
        <w:jc w:val="both"/>
      </w:pPr>
      <w:r w:rsidRPr="00DC5F7A">
        <w:t>Zakon o turističkom i ostalom građevinskom zemljištu neprocijenjenom u postupku pretvorbe i privatizacije (Narodne novine, br. 92/10.)</w:t>
      </w:r>
    </w:p>
    <w:p w14:paraId="76AA6FF1" w14:textId="77777777" w:rsidR="00EB1996" w:rsidRPr="00DC5F7A" w:rsidRDefault="00EB1996" w:rsidP="00EB1996">
      <w:pPr>
        <w:pStyle w:val="NoSpacing"/>
        <w:numPr>
          <w:ilvl w:val="0"/>
          <w:numId w:val="1"/>
        </w:numPr>
        <w:spacing w:line="360" w:lineRule="auto"/>
        <w:ind w:left="284" w:right="-141" w:hanging="284"/>
        <w:jc w:val="both"/>
      </w:pPr>
      <w:r w:rsidRPr="00DC5F7A">
        <w:t>Zakon o upravljanju državnom imovinom (Narodne novine, br. 52/18.)</w:t>
      </w:r>
    </w:p>
    <w:p w14:paraId="039568F7" w14:textId="77777777" w:rsidR="00EB1996" w:rsidRPr="00DC5F7A" w:rsidRDefault="00EB1996" w:rsidP="00EB1996">
      <w:pPr>
        <w:pStyle w:val="NoSpacing"/>
        <w:numPr>
          <w:ilvl w:val="0"/>
          <w:numId w:val="1"/>
        </w:numPr>
        <w:spacing w:line="360" w:lineRule="auto"/>
        <w:ind w:left="284" w:right="-141" w:hanging="284"/>
        <w:jc w:val="both"/>
      </w:pPr>
      <w:r w:rsidRPr="00DC5F7A">
        <w:lastRenderedPageBreak/>
        <w:t>Zakon o upravljanju i raspolaganju imovinom u vlasništvu Republike Hrvatske (Narodne novine, br. 94/13., 18/16. i 89/17. – Odluka Ustavnog suda Republike Hrvatske)</w:t>
      </w:r>
    </w:p>
    <w:p w14:paraId="15E87B50" w14:textId="77777777" w:rsidR="00EB1996" w:rsidRPr="00DC5F7A" w:rsidRDefault="00EB1996" w:rsidP="00EB1996">
      <w:pPr>
        <w:pStyle w:val="NoSpacing"/>
        <w:numPr>
          <w:ilvl w:val="0"/>
          <w:numId w:val="1"/>
        </w:numPr>
        <w:spacing w:line="360" w:lineRule="auto"/>
        <w:ind w:left="284" w:right="-141" w:hanging="284"/>
        <w:jc w:val="both"/>
      </w:pPr>
      <w:r w:rsidRPr="00DC5F7A">
        <w:t>Zakon o ustrojstvu i djelokrugu ministarstva i drugih središnjih tijela državne uprave (Narodne novine, br.  93/16.</w:t>
      </w:r>
      <w:r>
        <w:t xml:space="preserve">, </w:t>
      </w:r>
      <w:r w:rsidRPr="00DC5F7A">
        <w:t>104/16.</w:t>
      </w:r>
      <w:r>
        <w:t xml:space="preserve"> i 116/18</w:t>
      </w:r>
      <w:r w:rsidRPr="00DC5F7A">
        <w:t>)</w:t>
      </w:r>
    </w:p>
    <w:p w14:paraId="12CF6CA7" w14:textId="77777777" w:rsidR="00EB1996" w:rsidRPr="00DC5F7A" w:rsidRDefault="00EB1996" w:rsidP="00EB1996">
      <w:pPr>
        <w:pStyle w:val="NoSpacing"/>
        <w:numPr>
          <w:ilvl w:val="0"/>
          <w:numId w:val="1"/>
        </w:numPr>
        <w:spacing w:line="360" w:lineRule="auto"/>
        <w:ind w:left="284" w:right="-141" w:hanging="284"/>
        <w:jc w:val="both"/>
      </w:pPr>
      <w:r w:rsidRPr="00DC5F7A">
        <w:t>Zakon o vlasništvu i drugim stvarnim pravima (Narodne novine, br. 91/96., 68/98., 137/99., 22/00., 73/00., 129/00., 114/01., 79/06., 141/06., 146/08., 38/09., 153/09., 143/12. i 152/14.)</w:t>
      </w:r>
    </w:p>
    <w:p w14:paraId="3A880C2C" w14:textId="77777777" w:rsidR="00EB1996" w:rsidRPr="00DC5F7A" w:rsidRDefault="00EB1996" w:rsidP="00EB1996">
      <w:pPr>
        <w:pStyle w:val="NoSpacing"/>
        <w:numPr>
          <w:ilvl w:val="0"/>
          <w:numId w:val="1"/>
        </w:numPr>
        <w:spacing w:line="360" w:lineRule="auto"/>
        <w:ind w:left="284" w:right="-141" w:hanging="284"/>
        <w:jc w:val="both"/>
      </w:pPr>
      <w:r w:rsidRPr="00DC5F7A">
        <w:t>Zakon o zabrani raspolaganja i preuzimanju sredstava određenih pravnih osoba na teritoriju Republike Hrvatske (Narodne novine, br. 29/94.</w:t>
      </w:r>
      <w:r>
        <w:t xml:space="preserve"> i 35/94</w:t>
      </w:r>
      <w:r w:rsidRPr="00DC5F7A">
        <w:t>)</w:t>
      </w:r>
    </w:p>
    <w:p w14:paraId="1047D518" w14:textId="77777777" w:rsidR="00EB1996" w:rsidRPr="00DC5F7A" w:rsidRDefault="00EB1996" w:rsidP="00EB1996">
      <w:pPr>
        <w:pStyle w:val="NoSpacing"/>
        <w:numPr>
          <w:ilvl w:val="0"/>
          <w:numId w:val="1"/>
        </w:numPr>
        <w:spacing w:line="360" w:lineRule="auto"/>
        <w:ind w:left="284" w:right="-141" w:hanging="284"/>
        <w:jc w:val="both"/>
      </w:pPr>
      <w:r w:rsidRPr="00DC5F7A">
        <w:t>Zakon o zakupu i kupoprodaji poslovnog prostora (Narodne novine, br. 125/11.</w:t>
      </w:r>
      <w:r>
        <w:t xml:space="preserve">, </w:t>
      </w:r>
      <w:r w:rsidRPr="00DC5F7A">
        <w:t>64/15.</w:t>
      </w:r>
      <w:r>
        <w:t xml:space="preserve"> i </w:t>
      </w:r>
      <w:r w:rsidRPr="003A189C">
        <w:t>112/18</w:t>
      </w:r>
      <w:r>
        <w:t>.</w:t>
      </w:r>
      <w:r w:rsidRPr="00DC5F7A">
        <w:t>)</w:t>
      </w:r>
    </w:p>
    <w:p w14:paraId="2EC6BCC8" w14:textId="77777777" w:rsidR="00EB1996" w:rsidRPr="00DC5F7A" w:rsidRDefault="00EB1996" w:rsidP="00EB1996">
      <w:pPr>
        <w:pStyle w:val="NoSpacing"/>
        <w:numPr>
          <w:ilvl w:val="0"/>
          <w:numId w:val="1"/>
        </w:numPr>
        <w:spacing w:line="360" w:lineRule="auto"/>
        <w:ind w:left="284" w:right="-141" w:hanging="284"/>
        <w:jc w:val="both"/>
      </w:pPr>
      <w:r w:rsidRPr="00DC5F7A">
        <w:t>Zakon o zemljišnim knjigama (Narodne novine, br. 91/96., 68/98., 137/99., 114/01., 100/04., 107/07., 152/08., 126/10., 55/13.</w:t>
      </w:r>
      <w:r>
        <w:t xml:space="preserve">, </w:t>
      </w:r>
      <w:r w:rsidRPr="00DC5F7A">
        <w:t>60/13.</w:t>
      </w:r>
      <w:r>
        <w:t xml:space="preserve">  i </w:t>
      </w:r>
      <w:r w:rsidRPr="003A189C">
        <w:t>108/17.).</w:t>
      </w:r>
    </w:p>
    <w:p w14:paraId="19450DF0" w14:textId="77777777" w:rsidR="00EB1996" w:rsidRPr="00DC5F7A" w:rsidRDefault="00EB1996" w:rsidP="00EB1996">
      <w:pPr>
        <w:pStyle w:val="NoSpacing"/>
        <w:spacing w:line="360" w:lineRule="auto"/>
        <w:ind w:left="284" w:right="-141"/>
        <w:jc w:val="both"/>
      </w:pPr>
    </w:p>
    <w:p w14:paraId="09347C65" w14:textId="77777777" w:rsidR="00EB1996" w:rsidRPr="00DC5F7A" w:rsidRDefault="00EB1996" w:rsidP="00EB1996">
      <w:pPr>
        <w:pStyle w:val="NoSpacing"/>
        <w:spacing w:line="360" w:lineRule="auto"/>
        <w:ind w:right="-141"/>
        <w:jc w:val="both"/>
      </w:pPr>
      <w:r w:rsidRPr="00DC5F7A">
        <w:t>Podzakonski propisi i drugi akti koji se najčešće koriste u radu Ministarstva državne imovine i njegovih pravnih prednika</w:t>
      </w:r>
      <w:r w:rsidRPr="00DC5F7A" w:rsidDel="008E7022">
        <w:t xml:space="preserve"> </w:t>
      </w:r>
      <w:r w:rsidRPr="00DC5F7A">
        <w:t xml:space="preserve">kao i CERP-a i trgovačkog društva DN d.o.o. su navedeni u prilogu Strategije. </w:t>
      </w:r>
    </w:p>
    <w:p w14:paraId="3D94D7C1" w14:textId="77777777" w:rsidR="00EB1996" w:rsidRPr="00DC5F7A" w:rsidRDefault="00EB1996" w:rsidP="00EB1996">
      <w:pPr>
        <w:spacing w:after="0" w:line="360" w:lineRule="auto"/>
        <w:ind w:right="-141"/>
        <w:jc w:val="both"/>
        <w:rPr>
          <w:rFonts w:ascii="Times New Roman" w:hAnsi="Times New Roman" w:cs="Times New Roman"/>
          <w:sz w:val="24"/>
          <w:szCs w:val="24"/>
        </w:rPr>
      </w:pPr>
    </w:p>
    <w:p w14:paraId="1225CF46" w14:textId="77777777" w:rsidR="00EB1996" w:rsidRDefault="00EB1996" w:rsidP="00EB1996">
      <w:pPr>
        <w:spacing w:after="0" w:line="360" w:lineRule="auto"/>
        <w:ind w:right="-141"/>
        <w:jc w:val="both"/>
        <w:rPr>
          <w:rFonts w:ascii="Times New Roman" w:hAnsi="Times New Roman" w:cs="Times New Roman"/>
          <w:sz w:val="24"/>
          <w:szCs w:val="24"/>
        </w:rPr>
      </w:pPr>
      <w:r w:rsidRPr="007A117C">
        <w:rPr>
          <w:rFonts w:ascii="Times New Roman" w:hAnsi="Times New Roman" w:cs="Times New Roman"/>
          <w:sz w:val="24"/>
          <w:szCs w:val="24"/>
        </w:rPr>
        <w:t xml:space="preserve">Zaključno je važno istaknuti kako je područje upravljanja državnom imovinom kompleksno te je uređeno brojnim zakonima, podzakonskim propisima i drugim aktima. Kompleksnost regulatornog okvira je prvenstveno vezana uz obuhvat oblika državne imovine te </w:t>
      </w:r>
      <w:r>
        <w:rPr>
          <w:rFonts w:ascii="Times New Roman" w:hAnsi="Times New Roman" w:cs="Times New Roman"/>
          <w:sz w:val="24"/>
          <w:szCs w:val="24"/>
        </w:rPr>
        <w:t>uključuje</w:t>
      </w:r>
      <w:r w:rsidRPr="007A117C">
        <w:rPr>
          <w:rFonts w:ascii="Times New Roman" w:hAnsi="Times New Roman" w:cs="Times New Roman"/>
          <w:sz w:val="24"/>
          <w:szCs w:val="24"/>
        </w:rPr>
        <w:t xml:space="preserve"> velik broj nadležnosti više institucija javnog sektora, a što otežava mogućnost normativnog objedinjavanja upravljanja državnom imovinom u jednom propisu.</w:t>
      </w:r>
    </w:p>
    <w:p w14:paraId="4F8D60D5" w14:textId="77777777" w:rsidR="007A117C" w:rsidRPr="00DC5F7A" w:rsidRDefault="007A117C" w:rsidP="00AE6CFA">
      <w:pPr>
        <w:spacing w:after="0" w:line="360" w:lineRule="auto"/>
        <w:ind w:right="-141"/>
        <w:jc w:val="both"/>
        <w:rPr>
          <w:rFonts w:ascii="Times New Roman" w:hAnsi="Times New Roman" w:cs="Times New Roman"/>
          <w:sz w:val="24"/>
          <w:szCs w:val="24"/>
        </w:rPr>
      </w:pPr>
    </w:p>
    <w:p w14:paraId="7DC8B241" w14:textId="67E8C5F1" w:rsidR="00131A6B" w:rsidRPr="00DC5F7A" w:rsidRDefault="00131A6B" w:rsidP="00AE6CFA">
      <w:pPr>
        <w:pStyle w:val="Heading2"/>
        <w:spacing w:before="0" w:line="360" w:lineRule="auto"/>
        <w:ind w:left="426" w:right="-141"/>
        <w:rPr>
          <w:rFonts w:ascii="Times New Roman" w:hAnsi="Times New Roman" w:cs="Times New Roman"/>
          <w:color w:val="auto"/>
          <w:sz w:val="24"/>
          <w:szCs w:val="24"/>
        </w:rPr>
      </w:pPr>
      <w:bookmarkStart w:id="13" w:name="_Toc517964384"/>
      <w:bookmarkStart w:id="14" w:name="_Toc526088465"/>
      <w:bookmarkStart w:id="15" w:name="_Toc11766945"/>
      <w:bookmarkStart w:id="16" w:name="_Toc11767070"/>
      <w:r w:rsidRPr="00DC5F7A">
        <w:rPr>
          <w:rFonts w:ascii="Times New Roman" w:hAnsi="Times New Roman" w:cs="Times New Roman"/>
          <w:color w:val="auto"/>
          <w:sz w:val="24"/>
          <w:szCs w:val="24"/>
        </w:rPr>
        <w:t>2.2. Nadležna tijela i institucije</w:t>
      </w:r>
      <w:bookmarkEnd w:id="13"/>
      <w:bookmarkEnd w:id="14"/>
      <w:bookmarkEnd w:id="15"/>
      <w:bookmarkEnd w:id="16"/>
    </w:p>
    <w:p w14:paraId="176B5084" w14:textId="77777777" w:rsidR="00131A6B" w:rsidRPr="00DC5F7A" w:rsidRDefault="00131A6B" w:rsidP="00AE6CFA">
      <w:pPr>
        <w:spacing w:after="0" w:line="360" w:lineRule="auto"/>
        <w:ind w:right="-141"/>
        <w:jc w:val="both"/>
        <w:rPr>
          <w:rFonts w:ascii="Times New Roman" w:hAnsi="Times New Roman" w:cs="Times New Roman"/>
          <w:sz w:val="24"/>
          <w:szCs w:val="24"/>
        </w:rPr>
      </w:pPr>
    </w:p>
    <w:p w14:paraId="0AFC96D2" w14:textId="187D0832" w:rsidR="0028408C" w:rsidRDefault="00F90236"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Članak 1. stavak 2. Zakona o upravljanju državnom imovinom navodi da se Zakonom uređuje upravljanje, raspolaganje i korištenje državne imovine kojom upravlja Ministarstvo i </w:t>
      </w:r>
      <w:r w:rsidR="000F4271" w:rsidRPr="00DC5F7A">
        <w:rPr>
          <w:rFonts w:ascii="Times New Roman" w:hAnsi="Times New Roman" w:cs="Times New Roman"/>
          <w:sz w:val="24"/>
          <w:szCs w:val="24"/>
        </w:rPr>
        <w:t>CERP</w:t>
      </w:r>
      <w:r w:rsidRPr="00DC5F7A">
        <w:rPr>
          <w:rFonts w:ascii="Times New Roman" w:hAnsi="Times New Roman" w:cs="Times New Roman"/>
          <w:sz w:val="24"/>
          <w:szCs w:val="24"/>
        </w:rPr>
        <w:t xml:space="preserve">. Prema članku 6. Zakona o upravljanju državnom imovinom zakon se ne primjenjuje na imovinu Republike Hrvatske kojom, prema posebnim propisima, upravljaju druga tijela Republike Hrvatske ili pravne osobe u kojima je ona član ili osnivač. Člankom 4. stavkom 2. Zakona o upravljanju državnom imovinom </w:t>
      </w:r>
      <w:r w:rsidR="00F465F1">
        <w:rPr>
          <w:rFonts w:ascii="Times New Roman" w:hAnsi="Times New Roman" w:cs="Times New Roman"/>
          <w:sz w:val="24"/>
          <w:szCs w:val="24"/>
        </w:rPr>
        <w:t>m</w:t>
      </w:r>
      <w:r w:rsidRPr="00DC5F7A">
        <w:rPr>
          <w:rFonts w:ascii="Times New Roman" w:hAnsi="Times New Roman" w:cs="Times New Roman"/>
          <w:sz w:val="24"/>
          <w:szCs w:val="24"/>
        </w:rPr>
        <w:t xml:space="preserve">inistar nadležan za poslove državne imovine odlukom povjerava nekretnine u vlasništvu Republike Hrvatske iz članka 3. stavka 1. </w:t>
      </w:r>
      <w:r w:rsidR="00AD5FEF" w:rsidRPr="00DC5F7A">
        <w:rPr>
          <w:rFonts w:ascii="Times New Roman" w:hAnsi="Times New Roman" w:cs="Times New Roman"/>
          <w:sz w:val="24"/>
          <w:szCs w:val="24"/>
        </w:rPr>
        <w:t xml:space="preserve">točke </w:t>
      </w:r>
      <w:r w:rsidRPr="00DC5F7A">
        <w:rPr>
          <w:rFonts w:ascii="Times New Roman" w:hAnsi="Times New Roman" w:cs="Times New Roman"/>
          <w:sz w:val="24"/>
          <w:szCs w:val="24"/>
        </w:rPr>
        <w:t xml:space="preserve">3. </w:t>
      </w:r>
      <w:r w:rsidR="00112F2B" w:rsidRPr="00DC5F7A">
        <w:rPr>
          <w:rFonts w:ascii="Times New Roman" w:hAnsi="Times New Roman" w:cs="Times New Roman"/>
          <w:sz w:val="24"/>
          <w:szCs w:val="24"/>
        </w:rPr>
        <w:t>Zakona o upravljanju državnom imovinom</w:t>
      </w:r>
      <w:r w:rsidR="00F465F1">
        <w:rPr>
          <w:rFonts w:ascii="Times New Roman" w:hAnsi="Times New Roman" w:cs="Times New Roman"/>
          <w:sz w:val="24"/>
          <w:szCs w:val="24"/>
        </w:rPr>
        <w:t xml:space="preserve"> </w:t>
      </w:r>
      <w:r w:rsidRPr="00DC5F7A">
        <w:rPr>
          <w:rFonts w:ascii="Times New Roman" w:hAnsi="Times New Roman" w:cs="Times New Roman"/>
          <w:sz w:val="24"/>
          <w:szCs w:val="24"/>
        </w:rPr>
        <w:t xml:space="preserve">na upravljanje trgovačkom društvu </w:t>
      </w:r>
      <w:r w:rsidR="00F03358" w:rsidRPr="00DC5F7A">
        <w:rPr>
          <w:rFonts w:ascii="Times New Roman" w:hAnsi="Times New Roman" w:cs="Times New Roman"/>
          <w:sz w:val="24"/>
          <w:szCs w:val="24"/>
        </w:rPr>
        <w:t>DN</w:t>
      </w:r>
      <w:r w:rsidRPr="00DC5F7A">
        <w:rPr>
          <w:rFonts w:ascii="Times New Roman" w:hAnsi="Times New Roman" w:cs="Times New Roman"/>
          <w:sz w:val="24"/>
          <w:szCs w:val="24"/>
        </w:rPr>
        <w:t xml:space="preserve"> d.o.o.</w:t>
      </w:r>
      <w:bookmarkStart w:id="17" w:name="_Toc517964385"/>
      <w:bookmarkStart w:id="18" w:name="_Toc526088466"/>
    </w:p>
    <w:p w14:paraId="1732B8FA" w14:textId="58977683" w:rsidR="00DC5560" w:rsidRDefault="00DC5560" w:rsidP="00AE6CFA">
      <w:pPr>
        <w:spacing w:after="0" w:line="360" w:lineRule="auto"/>
        <w:ind w:right="-141"/>
        <w:jc w:val="both"/>
        <w:rPr>
          <w:rFonts w:ascii="Times New Roman" w:hAnsi="Times New Roman" w:cs="Times New Roman"/>
          <w:sz w:val="24"/>
          <w:szCs w:val="24"/>
        </w:rPr>
      </w:pPr>
    </w:p>
    <w:p w14:paraId="45AA651E" w14:textId="77777777" w:rsidR="005A5F0C" w:rsidRDefault="005A5F0C" w:rsidP="00AE6CFA">
      <w:pPr>
        <w:spacing w:after="0" w:line="360" w:lineRule="auto"/>
        <w:ind w:right="-141"/>
        <w:jc w:val="both"/>
        <w:rPr>
          <w:rFonts w:ascii="Times New Roman" w:hAnsi="Times New Roman" w:cs="Times New Roman"/>
          <w:sz w:val="24"/>
          <w:szCs w:val="24"/>
        </w:rPr>
      </w:pPr>
    </w:p>
    <w:p w14:paraId="0FEF1BA0" w14:textId="4413EDCE" w:rsidR="002527F8" w:rsidRPr="00DC5F7A" w:rsidRDefault="002527F8" w:rsidP="00AE6CFA">
      <w:pPr>
        <w:pStyle w:val="Heading3"/>
        <w:spacing w:before="0" w:line="360" w:lineRule="auto"/>
        <w:ind w:left="708" w:right="-141"/>
        <w:rPr>
          <w:rFonts w:ascii="Times New Roman" w:hAnsi="Times New Roman" w:cs="Times New Roman"/>
          <w:color w:val="auto"/>
          <w:sz w:val="24"/>
          <w:szCs w:val="24"/>
        </w:rPr>
      </w:pPr>
      <w:bookmarkStart w:id="19" w:name="_Toc11766946"/>
      <w:bookmarkStart w:id="20" w:name="_Toc11767071"/>
      <w:r w:rsidRPr="00DC5F7A">
        <w:rPr>
          <w:rFonts w:ascii="Times New Roman" w:hAnsi="Times New Roman" w:cs="Times New Roman"/>
          <w:color w:val="auto"/>
          <w:sz w:val="24"/>
          <w:szCs w:val="24"/>
        </w:rPr>
        <w:t>2.2.1. Ministarstvo državne imovine</w:t>
      </w:r>
      <w:bookmarkEnd w:id="17"/>
      <w:bookmarkEnd w:id="18"/>
      <w:bookmarkEnd w:id="19"/>
      <w:bookmarkEnd w:id="20"/>
    </w:p>
    <w:p w14:paraId="63038391" w14:textId="77777777" w:rsidR="002527F8" w:rsidRPr="00DC5F7A" w:rsidRDefault="002527F8" w:rsidP="00AE6CFA">
      <w:pPr>
        <w:spacing w:after="0" w:line="360" w:lineRule="auto"/>
        <w:ind w:right="-141" w:firstLine="708"/>
        <w:jc w:val="both"/>
        <w:rPr>
          <w:rFonts w:ascii="Times New Roman" w:hAnsi="Times New Roman" w:cs="Times New Roman"/>
          <w:sz w:val="24"/>
          <w:szCs w:val="24"/>
        </w:rPr>
      </w:pPr>
    </w:p>
    <w:p w14:paraId="18DB4598" w14:textId="7B9A948E" w:rsidR="00131A6B" w:rsidRPr="00DC5F7A" w:rsidRDefault="00131A6B"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Prema članku 4. Zakona o upravljanju državnom imovinom</w:t>
      </w:r>
      <w:r w:rsidR="00F465F1">
        <w:rPr>
          <w:rFonts w:ascii="Times New Roman" w:hAnsi="Times New Roman" w:cs="Times New Roman"/>
          <w:sz w:val="24"/>
          <w:szCs w:val="24"/>
        </w:rPr>
        <w:t xml:space="preserve"> </w:t>
      </w:r>
      <w:r w:rsidRPr="00DC5F7A">
        <w:rPr>
          <w:rFonts w:ascii="Times New Roman" w:hAnsi="Times New Roman" w:cs="Times New Roman"/>
          <w:sz w:val="24"/>
          <w:szCs w:val="24"/>
        </w:rPr>
        <w:t xml:space="preserve">Vlada Republike Hrvatske u ime Republike Hrvatske povjerava Ministarstvu državne imovine vršenje vlasničkih ovlasti u odnosu na državnu imovinu koja je predmet Zakona, osim one imovine za koju vlasnička prava vrši </w:t>
      </w:r>
      <w:r w:rsidR="000F4271" w:rsidRPr="00DC5F7A">
        <w:rPr>
          <w:rFonts w:ascii="Times New Roman" w:hAnsi="Times New Roman" w:cs="Times New Roman"/>
          <w:sz w:val="24"/>
          <w:szCs w:val="24"/>
        </w:rPr>
        <w:t>CERP</w:t>
      </w:r>
      <w:r w:rsidRPr="00DC5F7A">
        <w:rPr>
          <w:rFonts w:ascii="Times New Roman" w:hAnsi="Times New Roman" w:cs="Times New Roman"/>
          <w:sz w:val="24"/>
          <w:szCs w:val="24"/>
        </w:rPr>
        <w:t xml:space="preserve"> u skladu s istim Zakonom ili posebnim propisom te ako upravljanje državnom imovnom nije povjereno drugom tijelu u skladu s posebnim zakonom. Ministar nadležan za poslove državne imovine može odlukom povjeriti nekretnine u vlasništvu Republike Hrvatske iz članka 3. stavka 1. </w:t>
      </w:r>
      <w:r w:rsidR="00AD5FEF" w:rsidRPr="00DC5F7A">
        <w:rPr>
          <w:rFonts w:ascii="Times New Roman" w:hAnsi="Times New Roman" w:cs="Times New Roman"/>
          <w:sz w:val="24"/>
          <w:szCs w:val="24"/>
        </w:rPr>
        <w:t xml:space="preserve">točke </w:t>
      </w:r>
      <w:r w:rsidRPr="00DC5F7A">
        <w:rPr>
          <w:rFonts w:ascii="Times New Roman" w:hAnsi="Times New Roman" w:cs="Times New Roman"/>
          <w:sz w:val="24"/>
          <w:szCs w:val="24"/>
        </w:rPr>
        <w:t>3. Zakona o upravljanju državnom imovinom</w:t>
      </w:r>
      <w:r w:rsidR="00F465F1">
        <w:rPr>
          <w:rFonts w:ascii="Times New Roman" w:hAnsi="Times New Roman" w:cs="Times New Roman"/>
          <w:sz w:val="24"/>
          <w:szCs w:val="24"/>
        </w:rPr>
        <w:t xml:space="preserve"> </w:t>
      </w:r>
      <w:r w:rsidRPr="00DC5F7A">
        <w:rPr>
          <w:rFonts w:ascii="Times New Roman" w:hAnsi="Times New Roman" w:cs="Times New Roman"/>
          <w:sz w:val="24"/>
          <w:szCs w:val="24"/>
        </w:rPr>
        <w:t xml:space="preserve">na upravljanje trgovačkom društvu </w:t>
      </w:r>
      <w:r w:rsidR="00F03358" w:rsidRPr="00DC5F7A">
        <w:rPr>
          <w:rFonts w:ascii="Times New Roman" w:hAnsi="Times New Roman" w:cs="Times New Roman"/>
          <w:sz w:val="24"/>
          <w:szCs w:val="24"/>
        </w:rPr>
        <w:t>DN</w:t>
      </w:r>
      <w:r w:rsidRPr="00DC5F7A">
        <w:rPr>
          <w:rFonts w:ascii="Times New Roman" w:hAnsi="Times New Roman" w:cs="Times New Roman"/>
          <w:sz w:val="24"/>
          <w:szCs w:val="24"/>
        </w:rPr>
        <w:t xml:space="preserve"> d.o.o. </w:t>
      </w:r>
      <w:r w:rsidR="007B4945" w:rsidRPr="00DC5F7A">
        <w:rPr>
          <w:rFonts w:ascii="Times New Roman" w:hAnsi="Times New Roman" w:cs="Times New Roman"/>
          <w:sz w:val="24"/>
          <w:szCs w:val="24"/>
        </w:rPr>
        <w:t>Prema članku 5. Zakona o upravljanju državnom imovinom</w:t>
      </w:r>
      <w:r w:rsidR="00F465F1">
        <w:rPr>
          <w:rFonts w:ascii="Times New Roman" w:hAnsi="Times New Roman" w:cs="Times New Roman"/>
          <w:sz w:val="24"/>
          <w:szCs w:val="24"/>
        </w:rPr>
        <w:t xml:space="preserve"> </w:t>
      </w:r>
      <w:r w:rsidRPr="00DC5F7A">
        <w:rPr>
          <w:rFonts w:ascii="Times New Roman" w:hAnsi="Times New Roman" w:cs="Times New Roman"/>
          <w:sz w:val="24"/>
          <w:szCs w:val="24"/>
        </w:rPr>
        <w:t>Ministarstvo upravlja i drugim nekretninama čije je upravljanje posebnim zakonom povjereno nekom drugom tijelu ako se prostornim planom na tim nekretninama, u izdvojenom građevinskom području i/ili izvan granica građevinskog područja, planira izgradnja igrališta</w:t>
      </w:r>
      <w:r w:rsidR="007B4945" w:rsidRPr="00DC5F7A">
        <w:rPr>
          <w:rFonts w:ascii="Times New Roman" w:hAnsi="Times New Roman" w:cs="Times New Roman"/>
          <w:sz w:val="24"/>
          <w:szCs w:val="24"/>
        </w:rPr>
        <w:t xml:space="preserve"> za golf</w:t>
      </w:r>
      <w:r w:rsidRPr="00DC5F7A">
        <w:rPr>
          <w:rFonts w:ascii="Times New Roman" w:hAnsi="Times New Roman" w:cs="Times New Roman"/>
          <w:sz w:val="24"/>
          <w:szCs w:val="24"/>
        </w:rPr>
        <w:t xml:space="preserve">, </w:t>
      </w:r>
      <w:r w:rsidR="00C81464" w:rsidRPr="00DC5F7A">
        <w:rPr>
          <w:rFonts w:ascii="Times New Roman" w:hAnsi="Times New Roman" w:cs="Times New Roman"/>
          <w:sz w:val="24"/>
          <w:szCs w:val="24"/>
        </w:rPr>
        <w:t xml:space="preserve">hotela, </w:t>
      </w:r>
      <w:r w:rsidRPr="00DC5F7A">
        <w:rPr>
          <w:rFonts w:ascii="Times New Roman" w:hAnsi="Times New Roman" w:cs="Times New Roman"/>
          <w:sz w:val="24"/>
          <w:szCs w:val="24"/>
        </w:rPr>
        <w:t>hotelskih kompleksa, kampa i drugih sportsko-rekreacijskih igrališta na otvorenom s pratećim zgradama i drugih sličnih objekata komercijalne naravi.</w:t>
      </w:r>
    </w:p>
    <w:p w14:paraId="2F098B9F" w14:textId="77777777" w:rsidR="00131A6B" w:rsidRPr="00DC5F7A" w:rsidRDefault="00131A6B" w:rsidP="00AE6CFA">
      <w:pPr>
        <w:spacing w:after="0" w:line="360" w:lineRule="auto"/>
        <w:ind w:right="-141"/>
        <w:jc w:val="both"/>
        <w:rPr>
          <w:rFonts w:ascii="Times New Roman" w:hAnsi="Times New Roman" w:cs="Times New Roman"/>
          <w:sz w:val="24"/>
          <w:szCs w:val="24"/>
        </w:rPr>
      </w:pPr>
    </w:p>
    <w:p w14:paraId="1C3E1D78" w14:textId="1F523691" w:rsidR="00131A6B" w:rsidRDefault="00131A6B"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Prema članku 23.a Zakona o ustrojstvu i djelokrugu ministarstava i drugih središnjih tijela državne uprave Ministarstvo državne imovine obavlja </w:t>
      </w:r>
      <w:r w:rsidR="00C958F9" w:rsidRPr="00C958F9">
        <w:rPr>
          <w:rFonts w:ascii="Times New Roman" w:hAnsi="Times New Roman" w:cs="Times New Roman"/>
          <w:sz w:val="24"/>
          <w:szCs w:val="24"/>
        </w:rPr>
        <w:t>upravne i druge poslove koji se odnose na upravljanje državnom imovinom koja mu je posebnim zakonom dana na upravljanje</w:t>
      </w:r>
      <w:r w:rsidR="00C958F9">
        <w:rPr>
          <w:rFonts w:ascii="Times New Roman" w:hAnsi="Times New Roman" w:cs="Times New Roman"/>
          <w:sz w:val="24"/>
          <w:szCs w:val="24"/>
        </w:rPr>
        <w:t>, te</w:t>
      </w:r>
      <w:r w:rsidR="00C958F9" w:rsidRPr="00C958F9">
        <w:t xml:space="preserve"> </w:t>
      </w:r>
      <w:r w:rsidR="00C958F9">
        <w:t>i</w:t>
      </w:r>
      <w:r w:rsidR="00C958F9" w:rsidRPr="00C958F9">
        <w:rPr>
          <w:rFonts w:ascii="Times New Roman" w:hAnsi="Times New Roman" w:cs="Times New Roman"/>
          <w:sz w:val="24"/>
          <w:szCs w:val="24"/>
        </w:rPr>
        <w:t>zvršava vlasničke ovlasti u ime Republike Hrvatske, u skladu s posebnim zakonom kojim se uređuje upravljanje državnom imovinom</w:t>
      </w:r>
      <w:r w:rsidR="00372E73">
        <w:rPr>
          <w:rFonts w:ascii="Times New Roman" w:hAnsi="Times New Roman" w:cs="Times New Roman"/>
          <w:sz w:val="24"/>
          <w:szCs w:val="24"/>
        </w:rPr>
        <w:t>.</w:t>
      </w:r>
    </w:p>
    <w:p w14:paraId="47B5AA47" w14:textId="77777777" w:rsidR="00372E73" w:rsidRPr="00DC5F7A" w:rsidRDefault="00372E73" w:rsidP="00AE6CFA">
      <w:pPr>
        <w:spacing w:after="0" w:line="360" w:lineRule="auto"/>
        <w:ind w:right="-141"/>
        <w:jc w:val="both"/>
        <w:rPr>
          <w:rFonts w:ascii="Times New Roman" w:hAnsi="Times New Roman" w:cs="Times New Roman"/>
          <w:sz w:val="24"/>
          <w:szCs w:val="24"/>
        </w:rPr>
      </w:pPr>
    </w:p>
    <w:p w14:paraId="15FD3BBE" w14:textId="77777777" w:rsidR="00131A6B" w:rsidRPr="00DC5F7A" w:rsidRDefault="00C958F9" w:rsidP="00AE6CFA">
      <w:pPr>
        <w:spacing w:after="0" w:line="360" w:lineRule="auto"/>
        <w:ind w:right="-141"/>
        <w:jc w:val="both"/>
        <w:rPr>
          <w:rFonts w:ascii="Times New Roman" w:hAnsi="Times New Roman" w:cs="Times New Roman"/>
          <w:sz w:val="24"/>
          <w:szCs w:val="24"/>
        </w:rPr>
      </w:pPr>
      <w:r>
        <w:rPr>
          <w:rFonts w:ascii="Times New Roman" w:hAnsi="Times New Roman" w:cs="Times New Roman"/>
          <w:sz w:val="24"/>
          <w:szCs w:val="24"/>
        </w:rPr>
        <w:t>Nadalje,</w:t>
      </w:r>
      <w:r w:rsidR="008B7B45">
        <w:rPr>
          <w:rFonts w:ascii="Times New Roman" w:hAnsi="Times New Roman" w:cs="Times New Roman"/>
          <w:sz w:val="24"/>
          <w:szCs w:val="24"/>
        </w:rPr>
        <w:t xml:space="preserve"> </w:t>
      </w:r>
      <w:r>
        <w:rPr>
          <w:rFonts w:ascii="Times New Roman" w:hAnsi="Times New Roman" w:cs="Times New Roman"/>
          <w:sz w:val="24"/>
          <w:szCs w:val="24"/>
        </w:rPr>
        <w:t>Ministarstvo iz</w:t>
      </w:r>
      <w:r w:rsidR="008B7B45">
        <w:rPr>
          <w:rFonts w:ascii="Times New Roman" w:hAnsi="Times New Roman" w:cs="Times New Roman"/>
          <w:sz w:val="24"/>
          <w:szCs w:val="24"/>
        </w:rPr>
        <w:t>r</w:t>
      </w:r>
      <w:r w:rsidRPr="00C958F9">
        <w:rPr>
          <w:rFonts w:ascii="Times New Roman" w:hAnsi="Times New Roman" w:cs="Times New Roman"/>
          <w:sz w:val="24"/>
          <w:szCs w:val="24"/>
        </w:rPr>
        <w:t>ađuje nacrt prijedloga Strategije upravljanja državnom imovinom, prijedlog Godišnjeg plana upravljanja državnom imovinom i prijedlog Izvješća o provedbi Godišnjeg pla</w:t>
      </w:r>
      <w:r>
        <w:rPr>
          <w:rFonts w:ascii="Times New Roman" w:hAnsi="Times New Roman" w:cs="Times New Roman"/>
          <w:sz w:val="24"/>
          <w:szCs w:val="24"/>
        </w:rPr>
        <w:t xml:space="preserve">na upravljanja državnom imovinom, te </w:t>
      </w:r>
      <w:r w:rsidR="00131A6B" w:rsidRPr="00DC5F7A">
        <w:rPr>
          <w:rFonts w:ascii="Times New Roman" w:hAnsi="Times New Roman" w:cs="Times New Roman"/>
          <w:sz w:val="24"/>
          <w:szCs w:val="24"/>
        </w:rPr>
        <w:t>stručne poslove koji se odnose na koordinaciju i harmonizaciju kriterija za upravljanje državnom imovinom, utvrđuje smjernice za ostvarivanje vlasničke politike u pravnim osobama od posebnog interesa za Republiku Hrvatsku te prati rad, upravljanje, razvoj i ostvarivanje strateške politike u tim društvima.</w:t>
      </w:r>
    </w:p>
    <w:p w14:paraId="2EE9B5E0" w14:textId="77777777" w:rsidR="00131A6B" w:rsidRPr="00DC5F7A" w:rsidRDefault="00131A6B" w:rsidP="00AE6CFA">
      <w:pPr>
        <w:spacing w:after="0" w:line="360" w:lineRule="auto"/>
        <w:ind w:right="-141"/>
        <w:jc w:val="both"/>
        <w:rPr>
          <w:rFonts w:ascii="Times New Roman" w:hAnsi="Times New Roman" w:cs="Times New Roman"/>
          <w:sz w:val="24"/>
          <w:szCs w:val="24"/>
        </w:rPr>
      </w:pPr>
    </w:p>
    <w:p w14:paraId="56F321A6" w14:textId="140ACFF1" w:rsidR="00131A6B" w:rsidRPr="00DC5F7A" w:rsidRDefault="00131A6B"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Prema čl</w:t>
      </w:r>
      <w:r w:rsidR="007B4945" w:rsidRPr="00DC5F7A">
        <w:rPr>
          <w:rFonts w:ascii="Times New Roman" w:hAnsi="Times New Roman" w:cs="Times New Roman"/>
          <w:sz w:val="24"/>
          <w:szCs w:val="24"/>
        </w:rPr>
        <w:t>anku</w:t>
      </w:r>
      <w:r w:rsidRPr="00DC5F7A">
        <w:rPr>
          <w:rFonts w:ascii="Times New Roman" w:hAnsi="Times New Roman" w:cs="Times New Roman"/>
          <w:sz w:val="24"/>
          <w:szCs w:val="24"/>
        </w:rPr>
        <w:t xml:space="preserve"> 12. Zakona o upravljanju državnom imovinom Ministarstvo</w:t>
      </w:r>
      <w:r w:rsidR="00EB2E61">
        <w:rPr>
          <w:rFonts w:ascii="Times New Roman" w:hAnsi="Times New Roman" w:cs="Times New Roman"/>
          <w:sz w:val="24"/>
          <w:szCs w:val="24"/>
        </w:rPr>
        <w:t xml:space="preserve"> </w:t>
      </w:r>
      <w:r w:rsidRPr="00DC5F7A">
        <w:rPr>
          <w:rFonts w:ascii="Times New Roman" w:hAnsi="Times New Roman" w:cs="Times New Roman"/>
          <w:sz w:val="24"/>
          <w:szCs w:val="24"/>
        </w:rPr>
        <w:t xml:space="preserve">predlaže Vladi Republike Hrvatske donošenje odluke o utvrđivanju popisa pravnih osoba od posebnog interesa za Republiku Hrvatsku. </w:t>
      </w:r>
      <w:r w:rsidR="007B4945" w:rsidRPr="00DC5F7A">
        <w:rPr>
          <w:rFonts w:ascii="Times New Roman" w:hAnsi="Times New Roman" w:cs="Times New Roman"/>
          <w:sz w:val="24"/>
          <w:szCs w:val="24"/>
        </w:rPr>
        <w:t xml:space="preserve">Prema članku 31. Zakona o upravljanju državnom imovinom </w:t>
      </w:r>
      <w:r w:rsidR="002E36F5">
        <w:rPr>
          <w:rFonts w:ascii="Times New Roman" w:hAnsi="Times New Roman" w:cs="Times New Roman"/>
          <w:sz w:val="24"/>
          <w:szCs w:val="24"/>
        </w:rPr>
        <w:t>O</w:t>
      </w:r>
      <w:r w:rsidR="002E36F5" w:rsidRPr="00DC5F7A">
        <w:rPr>
          <w:rFonts w:ascii="Times New Roman" w:hAnsi="Times New Roman" w:cs="Times New Roman"/>
          <w:sz w:val="24"/>
          <w:szCs w:val="24"/>
        </w:rPr>
        <w:t xml:space="preserve">dluku </w:t>
      </w:r>
      <w:r w:rsidRPr="00DC5F7A">
        <w:rPr>
          <w:rFonts w:ascii="Times New Roman" w:hAnsi="Times New Roman" w:cs="Times New Roman"/>
          <w:sz w:val="24"/>
          <w:szCs w:val="24"/>
        </w:rPr>
        <w:t xml:space="preserve">o izboru predstavnika Republike Hrvatske u skupštini pravne osobe od posebnog interesa za </w:t>
      </w:r>
      <w:r w:rsidRPr="00DC5F7A">
        <w:rPr>
          <w:rFonts w:ascii="Times New Roman" w:hAnsi="Times New Roman" w:cs="Times New Roman"/>
          <w:sz w:val="24"/>
          <w:szCs w:val="24"/>
        </w:rPr>
        <w:lastRenderedPageBreak/>
        <w:t xml:space="preserve">Republiku Hrvatsku donosi Vlada Republike Hrvatske na prijedlog ministarstva u čijoj nadležnosti su djelatnosti kojima se pretežito bavi pravna osoba od posebnog interesa za Republiku Hrvatsku, osim ako posebnim zakonom nije drugačije propisano. Ministarstvo </w:t>
      </w:r>
      <w:r w:rsidR="007B4945" w:rsidRPr="00DC5F7A">
        <w:rPr>
          <w:rFonts w:ascii="Times New Roman" w:hAnsi="Times New Roman" w:cs="Times New Roman"/>
          <w:sz w:val="24"/>
          <w:szCs w:val="24"/>
        </w:rPr>
        <w:t xml:space="preserve">u čijoj nadležnosti su djelatnosti kojima se pretežito bavi pravna osoba </w:t>
      </w:r>
      <w:r w:rsidRPr="00DC5F7A">
        <w:rPr>
          <w:rFonts w:ascii="Times New Roman" w:hAnsi="Times New Roman" w:cs="Times New Roman"/>
          <w:sz w:val="24"/>
          <w:szCs w:val="24"/>
        </w:rPr>
        <w:t xml:space="preserve">predlaže Vladi Republike Hrvatske donošenje odluke o izboru kandidata za člana nadzornog odbora pravne osobe od posebnog interesa za Republiku Hrvatsku. Odluku o izboru kandidata za predsjednika uprave i člana uprave pravne osobe </w:t>
      </w:r>
      <w:r w:rsidR="00112F2B" w:rsidRPr="00DC5F7A">
        <w:rPr>
          <w:rFonts w:ascii="Times New Roman" w:hAnsi="Times New Roman" w:cs="Times New Roman"/>
          <w:sz w:val="24"/>
          <w:szCs w:val="24"/>
        </w:rPr>
        <w:t xml:space="preserve">od </w:t>
      </w:r>
      <w:r w:rsidRPr="00DC5F7A">
        <w:rPr>
          <w:rFonts w:ascii="Times New Roman" w:hAnsi="Times New Roman" w:cs="Times New Roman"/>
          <w:sz w:val="24"/>
          <w:szCs w:val="24"/>
        </w:rPr>
        <w:t>posebnog interesa za Republiku Hrvatsku donosi Vlada Republike Hrvatske na prijedlog ministarstva u čijoj nadležnosti su djelatnosti kojima se pretežito bavi pravna osoba od posebnog interesa za Republiku Hrvatsku.</w:t>
      </w:r>
    </w:p>
    <w:p w14:paraId="485EBDE3" w14:textId="77777777" w:rsidR="00131A6B" w:rsidRPr="00DC5F7A" w:rsidRDefault="00131A6B" w:rsidP="00AE6CFA">
      <w:pPr>
        <w:spacing w:after="0" w:line="360" w:lineRule="auto"/>
        <w:ind w:right="-141"/>
        <w:jc w:val="both"/>
        <w:rPr>
          <w:rFonts w:ascii="Times New Roman" w:hAnsi="Times New Roman" w:cs="Times New Roman"/>
          <w:sz w:val="24"/>
          <w:szCs w:val="24"/>
        </w:rPr>
      </w:pPr>
    </w:p>
    <w:p w14:paraId="75A78C79" w14:textId="70A51E01" w:rsidR="00131A6B" w:rsidRPr="00DC5F7A" w:rsidRDefault="00350CD7" w:rsidP="00AE6CFA">
      <w:pPr>
        <w:spacing w:after="0" w:line="36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U skladu sa Zakonom o upravljanju državnom imovinom </w:t>
      </w:r>
      <w:r w:rsidR="00131A6B" w:rsidRPr="00DC5F7A">
        <w:rPr>
          <w:rFonts w:ascii="Times New Roman" w:hAnsi="Times New Roman" w:cs="Times New Roman"/>
          <w:sz w:val="24"/>
          <w:szCs w:val="24"/>
        </w:rPr>
        <w:t>Ministarstvo vodi evidenciju državne imovine</w:t>
      </w:r>
      <w:r w:rsidR="001C2674" w:rsidRPr="00DC5F7A">
        <w:rPr>
          <w:rFonts w:ascii="Times New Roman" w:hAnsi="Times New Roman" w:cs="Times New Roman"/>
          <w:sz w:val="24"/>
          <w:szCs w:val="24"/>
        </w:rPr>
        <w:t xml:space="preserve"> kojom upravlja</w:t>
      </w:r>
      <w:r w:rsidR="00131A6B" w:rsidRPr="00DC5F7A">
        <w:rPr>
          <w:rFonts w:ascii="Times New Roman" w:hAnsi="Times New Roman" w:cs="Times New Roman"/>
          <w:sz w:val="24"/>
          <w:szCs w:val="24"/>
        </w:rPr>
        <w:t>.</w:t>
      </w:r>
      <w:r w:rsidR="001C2674" w:rsidRPr="00DC5F7A">
        <w:rPr>
          <w:rFonts w:ascii="Times New Roman" w:hAnsi="Times New Roman" w:cs="Times New Roman"/>
          <w:sz w:val="24"/>
          <w:szCs w:val="24"/>
        </w:rPr>
        <w:t xml:space="preserve"> </w:t>
      </w:r>
      <w:r w:rsidR="00F80E47">
        <w:rPr>
          <w:rFonts w:ascii="Times New Roman" w:hAnsi="Times New Roman" w:cs="Times New Roman"/>
          <w:sz w:val="24"/>
          <w:szCs w:val="24"/>
        </w:rPr>
        <w:t>Spomenuta e</w:t>
      </w:r>
      <w:r w:rsidR="00F80E47" w:rsidRPr="00F80E47">
        <w:rPr>
          <w:rFonts w:ascii="Times New Roman" w:hAnsi="Times New Roman" w:cs="Times New Roman"/>
          <w:sz w:val="24"/>
          <w:szCs w:val="24"/>
        </w:rPr>
        <w:t>videncija nije javni registar, ali je javno dostupna.</w:t>
      </w:r>
      <w:r w:rsidR="00F80E47">
        <w:rPr>
          <w:rFonts w:ascii="Times New Roman" w:hAnsi="Times New Roman" w:cs="Times New Roman"/>
          <w:sz w:val="24"/>
          <w:szCs w:val="24"/>
        </w:rPr>
        <w:t xml:space="preserve"> </w:t>
      </w:r>
      <w:r w:rsidR="006E63BB">
        <w:rPr>
          <w:rFonts w:ascii="Times New Roman" w:hAnsi="Times New Roman" w:cs="Times New Roman"/>
          <w:sz w:val="24"/>
          <w:szCs w:val="24"/>
        </w:rPr>
        <w:t>Zakon</w:t>
      </w:r>
      <w:r w:rsidR="001541C8">
        <w:rPr>
          <w:rFonts w:ascii="Times New Roman" w:hAnsi="Times New Roman" w:cs="Times New Roman"/>
          <w:sz w:val="24"/>
          <w:szCs w:val="24"/>
        </w:rPr>
        <w:t>om</w:t>
      </w:r>
      <w:r w:rsidR="006E63BB">
        <w:rPr>
          <w:rFonts w:ascii="Times New Roman" w:hAnsi="Times New Roman" w:cs="Times New Roman"/>
          <w:sz w:val="24"/>
          <w:szCs w:val="24"/>
        </w:rPr>
        <w:t xml:space="preserve"> o središnjem registru državne imovine </w:t>
      </w:r>
      <w:r w:rsidR="001541C8">
        <w:rPr>
          <w:rFonts w:ascii="Times New Roman" w:hAnsi="Times New Roman" w:cs="Times New Roman"/>
          <w:sz w:val="24"/>
          <w:szCs w:val="24"/>
        </w:rPr>
        <w:t xml:space="preserve">uređuje se vođenje Središnjeg registra državne imovine, u nadležnosti </w:t>
      </w:r>
      <w:r w:rsidR="001541C8" w:rsidRPr="001541C8">
        <w:rPr>
          <w:rFonts w:ascii="Times New Roman" w:hAnsi="Times New Roman" w:cs="Times New Roman"/>
          <w:sz w:val="24"/>
          <w:szCs w:val="24"/>
        </w:rPr>
        <w:t>tijela državne uprave nadležnog za razvoj digitalnog društva</w:t>
      </w:r>
      <w:r w:rsidR="006E63BB">
        <w:rPr>
          <w:rFonts w:ascii="Times New Roman" w:hAnsi="Times New Roman" w:cs="Times New Roman"/>
          <w:sz w:val="24"/>
          <w:szCs w:val="24"/>
        </w:rPr>
        <w:t xml:space="preserve">. </w:t>
      </w:r>
      <w:r w:rsidR="001541C8">
        <w:rPr>
          <w:rFonts w:ascii="Times New Roman" w:hAnsi="Times New Roman" w:cs="Times New Roman"/>
          <w:sz w:val="24"/>
          <w:szCs w:val="24"/>
        </w:rPr>
        <w:t>U skladu sa Zakonom o središnjem registru državne imovine svi o</w:t>
      </w:r>
      <w:r w:rsidR="001541C8" w:rsidRPr="001541C8">
        <w:rPr>
          <w:rFonts w:ascii="Times New Roman" w:hAnsi="Times New Roman" w:cs="Times New Roman"/>
          <w:sz w:val="24"/>
          <w:szCs w:val="24"/>
        </w:rPr>
        <w:t>bveznici dostave i unosa podataka u Središnji registar, pa tako i Ministarstvo državne imovine, obvezni su voditi svoju evidenciju o pojavnim oblicima državne imovine kojom upravljaju, raspolažu ili im je dana na korištenje, neovisno o nositelju vlasničkih prava te imovine</w:t>
      </w:r>
      <w:r w:rsidR="00FB2521">
        <w:rPr>
          <w:rFonts w:ascii="Times New Roman" w:hAnsi="Times New Roman" w:cs="Times New Roman"/>
          <w:sz w:val="24"/>
          <w:szCs w:val="24"/>
        </w:rPr>
        <w:t>.</w:t>
      </w:r>
    </w:p>
    <w:p w14:paraId="37C4E416" w14:textId="77777777" w:rsidR="00131A6B" w:rsidRPr="00DC5F7A" w:rsidRDefault="00131A6B" w:rsidP="00AE6CFA">
      <w:pPr>
        <w:spacing w:after="0" w:line="360" w:lineRule="auto"/>
        <w:ind w:right="-141"/>
        <w:jc w:val="both"/>
        <w:rPr>
          <w:rFonts w:ascii="Times New Roman" w:hAnsi="Times New Roman" w:cs="Times New Roman"/>
          <w:sz w:val="24"/>
          <w:szCs w:val="24"/>
        </w:rPr>
      </w:pPr>
    </w:p>
    <w:p w14:paraId="176EE9A6" w14:textId="019259A6" w:rsidR="00FB2521" w:rsidRPr="00DC5F7A" w:rsidRDefault="00131A6B"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Prema članku 23.a Zakona o ustrojstvu i djelokrugu ministarstava i drugih središnjih tijela državne uprave Ministarstvo obavlja upravne i druge poslove koji se odnose na upravljanje i raspolaganje fondom stanova i poslovnih prostora u vlasništvu Republike Hrvatske, a u odnosu na koje upravljanje nije uređeno posebnim propisom, </w:t>
      </w:r>
      <w:r w:rsidR="00192626" w:rsidRPr="00DC5F7A">
        <w:rPr>
          <w:rFonts w:ascii="Times New Roman" w:hAnsi="Times New Roman" w:cs="Times New Roman"/>
          <w:sz w:val="24"/>
          <w:szCs w:val="24"/>
        </w:rPr>
        <w:t xml:space="preserve">nadalje obavlja upravne i druge poslove koji se odnose na </w:t>
      </w:r>
      <w:r w:rsidRPr="00DC5F7A">
        <w:rPr>
          <w:rFonts w:ascii="Times New Roman" w:hAnsi="Times New Roman" w:cs="Times New Roman"/>
          <w:sz w:val="24"/>
          <w:szCs w:val="24"/>
        </w:rPr>
        <w:t>upravljanje i raspolaganje rezidencijskim objektima, nekretninama koje je Ministarstvo obrane proglasilo neperspektivnim za vojnu namjenu te ostalim građevinskim zemljištem u vlasništvu Republike Hrvatske,</w:t>
      </w:r>
      <w:r w:rsidR="00192626" w:rsidRPr="00DC5F7A">
        <w:rPr>
          <w:rFonts w:ascii="Times New Roman" w:hAnsi="Times New Roman" w:cs="Times New Roman"/>
          <w:sz w:val="24"/>
          <w:szCs w:val="24"/>
        </w:rPr>
        <w:t xml:space="preserve"> obavlja upravne i druge poslove koji se odnose na</w:t>
      </w:r>
      <w:r w:rsidRPr="00DC5F7A">
        <w:rPr>
          <w:rFonts w:ascii="Times New Roman" w:hAnsi="Times New Roman" w:cs="Times New Roman"/>
          <w:sz w:val="24"/>
          <w:szCs w:val="24"/>
        </w:rPr>
        <w:t xml:space="preserve"> raspolaganje imovinom koja je pravomoćnom sudskom presudom u kaznenom ili prekršajnom postupku trajno oduzeta pravomoćno osuđenim počiniteljima kaznenog djela ili prekršaja ili s njima povezanim osobama, </w:t>
      </w:r>
      <w:r w:rsidR="00192626" w:rsidRPr="00DC5F7A">
        <w:rPr>
          <w:rFonts w:ascii="Times New Roman" w:hAnsi="Times New Roman" w:cs="Times New Roman"/>
          <w:sz w:val="24"/>
          <w:szCs w:val="24"/>
        </w:rPr>
        <w:t xml:space="preserve">obavlja upravne i druge poslove koji se odnose na </w:t>
      </w:r>
      <w:r w:rsidRPr="00DC5F7A">
        <w:rPr>
          <w:rFonts w:ascii="Times New Roman" w:hAnsi="Times New Roman" w:cs="Times New Roman"/>
          <w:sz w:val="24"/>
          <w:szCs w:val="24"/>
        </w:rPr>
        <w:t>upravljanje privremeno oduzetom imovinom u vlasništvu okrivljenika protiv kojih se vodi kazneni ili prekršajni postupak ili s njima povezanim osobama u skladu s posebnim propisima,</w:t>
      </w:r>
      <w:r w:rsidR="00192626" w:rsidRPr="00DC5F7A">
        <w:rPr>
          <w:rFonts w:ascii="Times New Roman" w:hAnsi="Times New Roman" w:cs="Times New Roman"/>
          <w:sz w:val="24"/>
          <w:szCs w:val="24"/>
        </w:rPr>
        <w:t xml:space="preserve"> te</w:t>
      </w:r>
      <w:r w:rsidRPr="00DC5F7A">
        <w:rPr>
          <w:rFonts w:ascii="Times New Roman" w:hAnsi="Times New Roman" w:cs="Times New Roman"/>
          <w:sz w:val="24"/>
          <w:szCs w:val="24"/>
        </w:rPr>
        <w:t xml:space="preserve"> </w:t>
      </w:r>
      <w:r w:rsidR="00192626" w:rsidRPr="00DC5F7A">
        <w:rPr>
          <w:rFonts w:ascii="Times New Roman" w:hAnsi="Times New Roman" w:cs="Times New Roman"/>
          <w:sz w:val="24"/>
          <w:szCs w:val="24"/>
        </w:rPr>
        <w:t xml:space="preserve">obavlja upravne i druge poslove koji se odnose na </w:t>
      </w:r>
      <w:r w:rsidRPr="00DC5F7A">
        <w:rPr>
          <w:rFonts w:ascii="Times New Roman" w:hAnsi="Times New Roman" w:cs="Times New Roman"/>
          <w:sz w:val="24"/>
          <w:szCs w:val="24"/>
        </w:rPr>
        <w:t xml:space="preserve">upravljanje imovinom koja je u vlasništvu Republike Hrvatske ili nad kojom Republika Hrvatska obavlja vlasnička prava, a koja se odnosi na pravne </w:t>
      </w:r>
      <w:r w:rsidRPr="00DC5F7A">
        <w:rPr>
          <w:rFonts w:ascii="Times New Roman" w:hAnsi="Times New Roman" w:cs="Times New Roman"/>
          <w:sz w:val="24"/>
          <w:szCs w:val="24"/>
        </w:rPr>
        <w:lastRenderedPageBreak/>
        <w:t>osobe i predmet je sukcesije država proizišle zbog raspada bivše SFRJ sukladno posebnim propisima.</w:t>
      </w:r>
    </w:p>
    <w:p w14:paraId="15064DFD" w14:textId="6AB8C219" w:rsidR="00131A6B" w:rsidRPr="00DC5F7A" w:rsidRDefault="00131A6B"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Ministarstvo sudjeluje </w:t>
      </w:r>
      <w:r w:rsidR="00FB2521">
        <w:rPr>
          <w:rFonts w:ascii="Times New Roman" w:hAnsi="Times New Roman" w:cs="Times New Roman"/>
          <w:sz w:val="24"/>
          <w:szCs w:val="24"/>
        </w:rPr>
        <w:t xml:space="preserve">i </w:t>
      </w:r>
      <w:r w:rsidRPr="00DC5F7A">
        <w:rPr>
          <w:rFonts w:ascii="Times New Roman" w:hAnsi="Times New Roman" w:cs="Times New Roman"/>
          <w:sz w:val="24"/>
          <w:szCs w:val="24"/>
        </w:rPr>
        <w:t>u radu institucija Europske unije i surađuje s drugim međunarodnim institucijama sukladno propis</w:t>
      </w:r>
      <w:r w:rsidR="00FB2521">
        <w:rPr>
          <w:rFonts w:ascii="Times New Roman" w:hAnsi="Times New Roman" w:cs="Times New Roman"/>
          <w:sz w:val="24"/>
          <w:szCs w:val="24"/>
        </w:rPr>
        <w:t xml:space="preserve">anoj nadležnosti i djelokrugu. </w:t>
      </w:r>
      <w:r w:rsidRPr="00DC5F7A">
        <w:rPr>
          <w:rFonts w:ascii="Times New Roman" w:hAnsi="Times New Roman" w:cs="Times New Roman"/>
          <w:sz w:val="24"/>
          <w:szCs w:val="24"/>
        </w:rPr>
        <w:t xml:space="preserve">Ministarstvo provodi nadzor nad provedbom Zakona o upravljanju državnom imovinom te provodi nadzor nad provedbom propisa donesenih na njegovu temelju te zakonitost rada i postupanja tijela državne uprave, tijela jedinica lokalne i područne (regionalne) samouprave, pravnih osoba koje imaju javne ovlasti nad upravljanjem državnom imovinom. Ministarstvo obavlja i druge poslove koji su mu stavljeni u nadležnost Zakonom </w:t>
      </w:r>
      <w:r w:rsidR="005A5F0C">
        <w:rPr>
          <w:rFonts w:ascii="Times New Roman" w:hAnsi="Times New Roman" w:cs="Times New Roman"/>
          <w:sz w:val="24"/>
          <w:szCs w:val="24"/>
        </w:rPr>
        <w:t>o upravljanju državnom imovinom.</w:t>
      </w:r>
    </w:p>
    <w:p w14:paraId="2DEA9DBB" w14:textId="77777777" w:rsidR="00FB2521" w:rsidRPr="00DC5F7A" w:rsidRDefault="00FB2521" w:rsidP="00AE6CFA">
      <w:pPr>
        <w:spacing w:after="0" w:line="360" w:lineRule="auto"/>
        <w:ind w:right="-141"/>
        <w:jc w:val="both"/>
        <w:rPr>
          <w:rFonts w:ascii="Times New Roman" w:hAnsi="Times New Roman" w:cs="Times New Roman"/>
          <w:sz w:val="24"/>
          <w:szCs w:val="24"/>
        </w:rPr>
      </w:pPr>
    </w:p>
    <w:p w14:paraId="1CB1D8F7" w14:textId="4B0EB0B7" w:rsidR="002527F8" w:rsidRPr="00DC5F7A" w:rsidRDefault="002527F8" w:rsidP="00AE6CFA">
      <w:pPr>
        <w:pStyle w:val="Heading3"/>
        <w:spacing w:before="0"/>
        <w:ind w:left="708" w:right="-141"/>
        <w:rPr>
          <w:rFonts w:ascii="Times New Roman" w:hAnsi="Times New Roman" w:cs="Times New Roman"/>
          <w:color w:val="auto"/>
          <w:sz w:val="24"/>
          <w:szCs w:val="24"/>
        </w:rPr>
      </w:pPr>
      <w:bookmarkStart w:id="21" w:name="_Toc517964386"/>
      <w:bookmarkStart w:id="22" w:name="_Toc526088467"/>
      <w:bookmarkStart w:id="23" w:name="_Toc11766947"/>
      <w:bookmarkStart w:id="24" w:name="_Toc11767072"/>
      <w:r w:rsidRPr="00DC5F7A">
        <w:rPr>
          <w:rFonts w:ascii="Times New Roman" w:hAnsi="Times New Roman" w:cs="Times New Roman"/>
          <w:color w:val="auto"/>
          <w:sz w:val="24"/>
          <w:szCs w:val="24"/>
        </w:rPr>
        <w:t xml:space="preserve">2.2.2. Centar za </w:t>
      </w:r>
      <w:bookmarkEnd w:id="21"/>
      <w:r w:rsidR="000F4271" w:rsidRPr="00DC5F7A">
        <w:rPr>
          <w:rFonts w:ascii="Times New Roman" w:hAnsi="Times New Roman" w:cs="Times New Roman"/>
          <w:color w:val="auto"/>
          <w:sz w:val="24"/>
          <w:szCs w:val="24"/>
        </w:rPr>
        <w:t>restrukturiranje i prodaju</w:t>
      </w:r>
      <w:bookmarkEnd w:id="22"/>
      <w:bookmarkEnd w:id="23"/>
      <w:bookmarkEnd w:id="24"/>
    </w:p>
    <w:p w14:paraId="6DDD40E3" w14:textId="77777777" w:rsidR="002527F8" w:rsidRPr="00DC5F7A" w:rsidRDefault="002527F8" w:rsidP="00AE6CFA">
      <w:pPr>
        <w:spacing w:after="0" w:line="360" w:lineRule="auto"/>
        <w:ind w:right="-141"/>
        <w:jc w:val="both"/>
        <w:rPr>
          <w:rFonts w:ascii="Times New Roman" w:hAnsi="Times New Roman" w:cs="Times New Roman"/>
          <w:sz w:val="24"/>
          <w:szCs w:val="24"/>
        </w:rPr>
      </w:pPr>
    </w:p>
    <w:p w14:paraId="5C0F3767" w14:textId="1FB9BB64" w:rsidR="00131A6B" w:rsidRPr="00DC5F7A" w:rsidRDefault="00131A6B"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Centar </w:t>
      </w:r>
      <w:r w:rsidR="000F4271" w:rsidRPr="00DC5F7A">
        <w:rPr>
          <w:rFonts w:ascii="Times New Roman" w:hAnsi="Times New Roman" w:cs="Times New Roman"/>
          <w:sz w:val="24"/>
          <w:szCs w:val="24"/>
        </w:rPr>
        <w:t xml:space="preserve">za restrukturiranje i prodaju </w:t>
      </w:r>
      <w:r w:rsidRPr="00DC5F7A">
        <w:rPr>
          <w:rFonts w:ascii="Times New Roman" w:hAnsi="Times New Roman" w:cs="Times New Roman"/>
          <w:sz w:val="24"/>
          <w:szCs w:val="24"/>
        </w:rPr>
        <w:t xml:space="preserve">(CERP), kao pravni sljednik Agencije za upravljanje državnom imovinom, osnovan je temeljem odredbi Zakona o upravljanju i raspolaganju imovinom u vlasništvu Republike Hrvatske koji je stupio na snagu 30. srpnja 2013. godine. Poslove ukinute Agencije za upravljanje državnom imovinom preuzeli su Državni ured za upravljanje državnom imovinom odnosno Ministarstvo državne imovine, kao središnje tijelo za upravljanje i raspolaganje državnom imovinom i koordinaciju upravljanja i raspolaganja imovinom u vlasništvu Republike Hrvatske u odnosu na središnja tijela državne uprave i druga tijela, odnosno pravne osobe osnovane posebnim zakonima, koji su imatelji, odnosno raspolažu imovinom u vlasništvu Republike Hrvatske i </w:t>
      </w:r>
      <w:r w:rsidR="000F4271" w:rsidRPr="00DC5F7A">
        <w:rPr>
          <w:rFonts w:ascii="Times New Roman" w:hAnsi="Times New Roman" w:cs="Times New Roman"/>
          <w:sz w:val="24"/>
          <w:szCs w:val="24"/>
        </w:rPr>
        <w:t>CERP</w:t>
      </w:r>
      <w:r w:rsidRPr="00DC5F7A">
        <w:rPr>
          <w:rFonts w:ascii="Times New Roman" w:hAnsi="Times New Roman" w:cs="Times New Roman"/>
          <w:sz w:val="24"/>
          <w:szCs w:val="24"/>
        </w:rPr>
        <w:t xml:space="preserve">. </w:t>
      </w:r>
      <w:r w:rsidR="000F4271" w:rsidRPr="00DC5F7A">
        <w:rPr>
          <w:rFonts w:ascii="Times New Roman" w:hAnsi="Times New Roman" w:cs="Times New Roman"/>
          <w:sz w:val="24"/>
          <w:szCs w:val="24"/>
        </w:rPr>
        <w:t xml:space="preserve">CERP </w:t>
      </w:r>
      <w:r w:rsidRPr="00DC5F7A">
        <w:rPr>
          <w:rFonts w:ascii="Times New Roman" w:hAnsi="Times New Roman" w:cs="Times New Roman"/>
          <w:sz w:val="24"/>
          <w:szCs w:val="24"/>
        </w:rPr>
        <w:t>je pravna osoba s javnim ovlastima, upisana u sudski registar Trgovačkog suda u Zagrebu koja obavlja stručne poslove u okviru djelokruga i nadležnosti propisanih Zakonom o upravljanju državnom imovinom</w:t>
      </w:r>
      <w:r w:rsidR="004E4068">
        <w:rPr>
          <w:rFonts w:ascii="Times New Roman" w:hAnsi="Times New Roman" w:cs="Times New Roman"/>
          <w:sz w:val="24"/>
          <w:szCs w:val="24"/>
        </w:rPr>
        <w:t xml:space="preserve"> </w:t>
      </w:r>
      <w:r w:rsidRPr="00DC5F7A">
        <w:rPr>
          <w:rFonts w:ascii="Times New Roman" w:hAnsi="Times New Roman" w:cs="Times New Roman"/>
          <w:sz w:val="24"/>
          <w:szCs w:val="24"/>
        </w:rPr>
        <w:t xml:space="preserve"> i drugim propisima.</w:t>
      </w:r>
    </w:p>
    <w:p w14:paraId="4ECD5CD5" w14:textId="77777777" w:rsidR="00131A6B" w:rsidRPr="00DC5F7A" w:rsidRDefault="00131A6B" w:rsidP="00AE6CFA">
      <w:pPr>
        <w:spacing w:after="0" w:line="360" w:lineRule="auto"/>
        <w:ind w:right="-141"/>
        <w:jc w:val="both"/>
        <w:rPr>
          <w:rFonts w:ascii="Times New Roman" w:hAnsi="Times New Roman" w:cs="Times New Roman"/>
          <w:sz w:val="24"/>
          <w:szCs w:val="24"/>
        </w:rPr>
      </w:pPr>
    </w:p>
    <w:p w14:paraId="376F3F3B" w14:textId="4449CD59" w:rsidR="00131A6B" w:rsidRPr="00DC5F7A" w:rsidRDefault="00EF67ED" w:rsidP="00AE6CFA">
      <w:pPr>
        <w:spacing w:after="0" w:line="360" w:lineRule="auto"/>
        <w:ind w:right="-141"/>
        <w:jc w:val="both"/>
        <w:rPr>
          <w:rFonts w:ascii="Times New Roman" w:hAnsi="Times New Roman" w:cs="Times New Roman"/>
          <w:sz w:val="24"/>
          <w:szCs w:val="24"/>
        </w:rPr>
      </w:pPr>
      <w:r>
        <w:rPr>
          <w:rFonts w:ascii="Times New Roman" w:hAnsi="Times New Roman" w:cs="Times New Roman"/>
          <w:sz w:val="24"/>
          <w:szCs w:val="24"/>
        </w:rPr>
        <w:t>Sukladno</w:t>
      </w:r>
      <w:r w:rsidR="00751E3B" w:rsidRPr="00DC5F7A">
        <w:rPr>
          <w:rFonts w:ascii="Times New Roman" w:hAnsi="Times New Roman" w:cs="Times New Roman"/>
          <w:sz w:val="24"/>
          <w:szCs w:val="24"/>
        </w:rPr>
        <w:t xml:space="preserve"> </w:t>
      </w:r>
      <w:r w:rsidRPr="00DC5F7A">
        <w:rPr>
          <w:rFonts w:ascii="Times New Roman" w:hAnsi="Times New Roman" w:cs="Times New Roman"/>
          <w:sz w:val="24"/>
          <w:szCs w:val="24"/>
        </w:rPr>
        <w:t>Zakon</w:t>
      </w:r>
      <w:r>
        <w:rPr>
          <w:rFonts w:ascii="Times New Roman" w:hAnsi="Times New Roman" w:cs="Times New Roman"/>
          <w:sz w:val="24"/>
          <w:szCs w:val="24"/>
        </w:rPr>
        <w:t>u</w:t>
      </w:r>
      <w:r w:rsidRPr="00DC5F7A">
        <w:rPr>
          <w:rFonts w:ascii="Times New Roman" w:hAnsi="Times New Roman" w:cs="Times New Roman"/>
          <w:sz w:val="24"/>
          <w:szCs w:val="24"/>
        </w:rPr>
        <w:t xml:space="preserve"> </w:t>
      </w:r>
      <w:r w:rsidR="00751E3B" w:rsidRPr="00DC5F7A">
        <w:rPr>
          <w:rFonts w:ascii="Times New Roman" w:hAnsi="Times New Roman" w:cs="Times New Roman"/>
          <w:sz w:val="24"/>
          <w:szCs w:val="24"/>
        </w:rPr>
        <w:t>o upravljanju državnom imovinom</w:t>
      </w:r>
      <w:r w:rsidR="004E4068">
        <w:rPr>
          <w:rFonts w:ascii="Times New Roman" w:hAnsi="Times New Roman" w:cs="Times New Roman"/>
          <w:sz w:val="24"/>
          <w:szCs w:val="24"/>
        </w:rPr>
        <w:t xml:space="preserve"> </w:t>
      </w:r>
      <w:r w:rsidR="00751E3B" w:rsidRPr="00DC5F7A">
        <w:rPr>
          <w:rFonts w:ascii="Times New Roman" w:hAnsi="Times New Roman" w:cs="Times New Roman"/>
          <w:sz w:val="24"/>
          <w:szCs w:val="24"/>
        </w:rPr>
        <w:t>d</w:t>
      </w:r>
      <w:r w:rsidR="00131A6B" w:rsidRPr="00DC5F7A">
        <w:rPr>
          <w:rFonts w:ascii="Times New Roman" w:hAnsi="Times New Roman" w:cs="Times New Roman"/>
          <w:sz w:val="24"/>
          <w:szCs w:val="24"/>
        </w:rPr>
        <w:t xml:space="preserve">jelatnosti i poslovi </w:t>
      </w:r>
      <w:r w:rsidR="000F4271" w:rsidRPr="00DC5F7A">
        <w:rPr>
          <w:rFonts w:ascii="Times New Roman" w:hAnsi="Times New Roman" w:cs="Times New Roman"/>
          <w:sz w:val="24"/>
          <w:szCs w:val="24"/>
        </w:rPr>
        <w:t>CERP-a</w:t>
      </w:r>
      <w:r w:rsidR="00131A6B" w:rsidRPr="00DC5F7A">
        <w:rPr>
          <w:rFonts w:ascii="Times New Roman" w:hAnsi="Times New Roman" w:cs="Times New Roman"/>
          <w:sz w:val="24"/>
          <w:szCs w:val="24"/>
        </w:rPr>
        <w:t xml:space="preserve"> su: upravljanje u svojstvu zakonskog zastupnika dionicama i udjelima, odnosno osnivačkim pravima, čiji je imatelj ili ovlaštenik Republika Hrvatska, ako se ta imovina odnosi na pravne osobe koje nisu od posebnog interesa za Republiku Hrvatsku, upravljanje u svojstvu zakonskog zastupnika dionicama i udjelima u trgovačkim društvima čiji su imatelji </w:t>
      </w:r>
      <w:r w:rsidR="00FF7F88" w:rsidRPr="00DC5F7A">
        <w:rPr>
          <w:rFonts w:ascii="Times New Roman" w:hAnsi="Times New Roman" w:cs="Times New Roman"/>
          <w:sz w:val="24"/>
          <w:szCs w:val="24"/>
        </w:rPr>
        <w:t xml:space="preserve">HRVATSKI ZAVOD ZA MIROVINSKO OSIGURANJE </w:t>
      </w:r>
      <w:r w:rsidR="00F03358" w:rsidRPr="00DC5F7A">
        <w:rPr>
          <w:rFonts w:ascii="Times New Roman" w:hAnsi="Times New Roman" w:cs="Times New Roman"/>
          <w:sz w:val="24"/>
          <w:szCs w:val="24"/>
        </w:rPr>
        <w:t xml:space="preserve">(u daljnjem tekstu HZMO) </w:t>
      </w:r>
      <w:r w:rsidR="00131A6B" w:rsidRPr="00DC5F7A">
        <w:rPr>
          <w:rFonts w:ascii="Times New Roman" w:hAnsi="Times New Roman" w:cs="Times New Roman"/>
          <w:sz w:val="24"/>
          <w:szCs w:val="24"/>
        </w:rPr>
        <w:t xml:space="preserve">i </w:t>
      </w:r>
      <w:r w:rsidR="00FF7F88" w:rsidRPr="00DC5F7A">
        <w:rPr>
          <w:rFonts w:ascii="Times New Roman" w:hAnsi="Times New Roman" w:cs="Times New Roman"/>
          <w:sz w:val="24"/>
          <w:szCs w:val="24"/>
        </w:rPr>
        <w:t>DRŽAVNA AGENCIJA ZA OSIGURANJE ŠTEDNIH ULOGA I SANACIJU BANAKA</w:t>
      </w:r>
      <w:r w:rsidR="00131A6B" w:rsidRPr="00DC5F7A">
        <w:rPr>
          <w:rFonts w:ascii="Times New Roman" w:hAnsi="Times New Roman" w:cs="Times New Roman"/>
          <w:sz w:val="24"/>
          <w:szCs w:val="24"/>
        </w:rPr>
        <w:t xml:space="preserve"> </w:t>
      </w:r>
      <w:r w:rsidR="00F03358" w:rsidRPr="00DC5F7A">
        <w:rPr>
          <w:rFonts w:ascii="Times New Roman" w:hAnsi="Times New Roman" w:cs="Times New Roman"/>
          <w:sz w:val="24"/>
          <w:szCs w:val="24"/>
        </w:rPr>
        <w:t xml:space="preserve">(u daljnjem tekstu DAB) </w:t>
      </w:r>
      <w:r w:rsidR="00131A6B" w:rsidRPr="00DC5F7A">
        <w:rPr>
          <w:rFonts w:ascii="Times New Roman" w:hAnsi="Times New Roman" w:cs="Times New Roman"/>
          <w:sz w:val="24"/>
          <w:szCs w:val="24"/>
        </w:rPr>
        <w:t>ako ih je stekla u postupku sanacije i privatizacije banaka te ako upravljanje tom imovinom nije povjereno drugom tijelu posebnim zakonom</w:t>
      </w:r>
      <w:r w:rsidR="001E34C0" w:rsidRPr="00DC5F7A">
        <w:rPr>
          <w:rFonts w:ascii="Times New Roman" w:hAnsi="Times New Roman" w:cs="Times New Roman"/>
          <w:sz w:val="24"/>
          <w:szCs w:val="24"/>
        </w:rPr>
        <w:t xml:space="preserve">; </w:t>
      </w:r>
      <w:r w:rsidR="00131A6B" w:rsidRPr="00DC5F7A">
        <w:rPr>
          <w:rFonts w:ascii="Times New Roman" w:hAnsi="Times New Roman" w:cs="Times New Roman"/>
          <w:sz w:val="24"/>
          <w:szCs w:val="24"/>
        </w:rPr>
        <w:t xml:space="preserve">sudjelovanje u restrukturiranju trgovačkih </w:t>
      </w:r>
      <w:r w:rsidR="00131A6B" w:rsidRPr="00DC5F7A">
        <w:rPr>
          <w:rFonts w:ascii="Times New Roman" w:hAnsi="Times New Roman" w:cs="Times New Roman"/>
          <w:sz w:val="24"/>
          <w:szCs w:val="24"/>
        </w:rPr>
        <w:lastRenderedPageBreak/>
        <w:t>društava u kojima Republika Hrvatska ima vlasničke ovlasti</w:t>
      </w:r>
      <w:r w:rsidR="001E34C0" w:rsidRPr="00DC5F7A">
        <w:rPr>
          <w:rFonts w:ascii="Times New Roman" w:hAnsi="Times New Roman" w:cs="Times New Roman"/>
          <w:sz w:val="24"/>
          <w:szCs w:val="24"/>
        </w:rPr>
        <w:t xml:space="preserve">; </w:t>
      </w:r>
      <w:r w:rsidR="00131A6B" w:rsidRPr="00DC5F7A">
        <w:rPr>
          <w:rFonts w:ascii="Times New Roman" w:hAnsi="Times New Roman" w:cs="Times New Roman"/>
          <w:sz w:val="24"/>
          <w:szCs w:val="24"/>
        </w:rPr>
        <w:t>stjecanje dionica i udjela</w:t>
      </w:r>
      <w:r w:rsidR="001E34C0" w:rsidRPr="00DC5F7A">
        <w:rPr>
          <w:rFonts w:ascii="Times New Roman" w:hAnsi="Times New Roman" w:cs="Times New Roman"/>
          <w:sz w:val="24"/>
          <w:szCs w:val="24"/>
        </w:rPr>
        <w:t xml:space="preserve">; </w:t>
      </w:r>
      <w:r w:rsidR="00131A6B" w:rsidRPr="00DC5F7A">
        <w:rPr>
          <w:rFonts w:ascii="Times New Roman" w:hAnsi="Times New Roman" w:cs="Times New Roman"/>
          <w:sz w:val="24"/>
          <w:szCs w:val="24"/>
        </w:rPr>
        <w:t xml:space="preserve">sudjelovanje u postupcima predstečajne nagodbe sukladno odredbama propisa koji uređuje financijsko poslovanje i predstečajne nagodbe, u kojima </w:t>
      </w:r>
      <w:r w:rsidR="000F4271" w:rsidRPr="00DC5F7A">
        <w:rPr>
          <w:rFonts w:ascii="Times New Roman" w:hAnsi="Times New Roman" w:cs="Times New Roman"/>
          <w:sz w:val="24"/>
          <w:szCs w:val="24"/>
        </w:rPr>
        <w:t>CERP</w:t>
      </w:r>
      <w:r w:rsidR="00131A6B" w:rsidRPr="00DC5F7A">
        <w:rPr>
          <w:rFonts w:ascii="Times New Roman" w:hAnsi="Times New Roman" w:cs="Times New Roman"/>
          <w:sz w:val="24"/>
          <w:szCs w:val="24"/>
        </w:rPr>
        <w:t xml:space="preserve"> ima pravni položaj zakonskog zastupnika državnog portfelja dionica i poslovnih udjela, neovisno o njegovu vjerovničkom položaju, prijenos dionica bez naknade hrvatskim ratnim vojnim invalidima iz Domovinskog rata (u daljnjem tekstu: HRVI iz Domovinskog rata) i članovima uže i šire obitelji smrtno stradaloga, odnosno nestalog hrvatskog branitelja iz Domovinskog rata, u ime Republike Hrvatske i drugih imatelja dionica i udjela kojima upravlja</w:t>
      </w:r>
      <w:r w:rsidR="001E34C0" w:rsidRPr="00DC5F7A">
        <w:rPr>
          <w:rFonts w:ascii="Times New Roman" w:hAnsi="Times New Roman" w:cs="Times New Roman"/>
          <w:sz w:val="24"/>
          <w:szCs w:val="24"/>
        </w:rPr>
        <w:t xml:space="preserve">; </w:t>
      </w:r>
      <w:r w:rsidR="00131A6B" w:rsidRPr="00DC5F7A">
        <w:rPr>
          <w:rFonts w:ascii="Times New Roman" w:hAnsi="Times New Roman" w:cs="Times New Roman"/>
          <w:sz w:val="24"/>
          <w:szCs w:val="24"/>
        </w:rPr>
        <w:t>predlaganje članova skupština, nadzornih odbora i uprava u trgovačkim društvima čijim dionicama i udjelima upravlja te druge djelatnosti određene Statutom ili posebnim propisima.</w:t>
      </w:r>
    </w:p>
    <w:p w14:paraId="41D98AD5" w14:textId="77777777" w:rsidR="00131A6B" w:rsidRPr="00DC5F7A" w:rsidRDefault="00131A6B" w:rsidP="00AE6CFA">
      <w:pPr>
        <w:spacing w:after="0" w:line="360" w:lineRule="auto"/>
        <w:ind w:right="-141"/>
        <w:jc w:val="both"/>
        <w:rPr>
          <w:rFonts w:ascii="Times New Roman" w:hAnsi="Times New Roman" w:cs="Times New Roman"/>
          <w:sz w:val="24"/>
          <w:szCs w:val="24"/>
        </w:rPr>
      </w:pPr>
    </w:p>
    <w:p w14:paraId="51AFE365" w14:textId="20CCBF6D" w:rsidR="002527F8" w:rsidRDefault="00751E3B"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Prema članku 22. Zakona o upravljanju državnom imovinom</w:t>
      </w:r>
      <w:r w:rsidR="004E4068">
        <w:rPr>
          <w:rFonts w:ascii="Times New Roman" w:hAnsi="Times New Roman" w:cs="Times New Roman"/>
          <w:sz w:val="24"/>
          <w:szCs w:val="24"/>
        </w:rPr>
        <w:t xml:space="preserve"> </w:t>
      </w:r>
      <w:r w:rsidR="000F4271" w:rsidRPr="00DC5F7A">
        <w:rPr>
          <w:rFonts w:ascii="Times New Roman" w:hAnsi="Times New Roman" w:cs="Times New Roman"/>
          <w:sz w:val="24"/>
          <w:szCs w:val="24"/>
        </w:rPr>
        <w:t xml:space="preserve">CERP </w:t>
      </w:r>
      <w:r w:rsidR="00131A6B" w:rsidRPr="00DC5F7A">
        <w:rPr>
          <w:rFonts w:ascii="Times New Roman" w:hAnsi="Times New Roman" w:cs="Times New Roman"/>
          <w:sz w:val="24"/>
          <w:szCs w:val="24"/>
        </w:rPr>
        <w:t xml:space="preserve">kao javne ovlasti obavlja sljedeće poslove: utvrđuje procijenjenu i neprocijenjenu imovinu u postupku pretvorbe i privatizacije društvenih poduzeća, u upravnom postupku prenosi dionice bez naknade HRVI iz Domovinskog rata i članovima uže i šire obitelji smrtno stradaloga, odnosno nestaloga hrvatskog branitelja iz Domovinskog rata, izvršava pravomoćna rješenja nadležnih ureda državne uprave u županijama o utvrđivanju prava na naknadu sukladno Zakonu o naknadi za imovinu oduzetu za vrijeme jugoslavenske komunističke vladavine, u upravnom postupku ukida rezervaciju dionica i poslovnih udjela, određenu zbog neriješenih imovinskopravnih odnosa na procijenjenim nekretninama i rezervaciju dionica i poslovnih udjela izdanih u protuvrijednosti imovine uključene u vrijednosti društvenoga kapitala po knjigovodstvenoj vrijednosti, dok će rezervaciju određenu radi osiguranja naknade prijašnjim vlasnicima procijenjenih nekretnina ukinuti pod uvjetom da u odnosu na te nekretnine nije podnesen zahtjev sukladno Zakonu o naknadi za imovinu oduzetu za vrijeme jugoslavenske komunističke vladavine ili je taj zahtjev pravomoćno </w:t>
      </w:r>
      <w:r w:rsidR="00131A6B" w:rsidRPr="003A189C">
        <w:rPr>
          <w:rFonts w:ascii="Times New Roman" w:hAnsi="Times New Roman" w:cs="Times New Roman"/>
          <w:sz w:val="24"/>
          <w:szCs w:val="24"/>
        </w:rPr>
        <w:t xml:space="preserve">odbijen </w:t>
      </w:r>
      <w:r w:rsidR="00F84FB6" w:rsidRPr="003A189C">
        <w:rPr>
          <w:rFonts w:ascii="Times New Roman" w:hAnsi="Times New Roman" w:cs="Times New Roman"/>
          <w:sz w:val="24"/>
          <w:szCs w:val="24"/>
        </w:rPr>
        <w:t>te obavlja i druge poslove određene posebnim propisom.</w:t>
      </w:r>
    </w:p>
    <w:p w14:paraId="30042B2C" w14:textId="77777777" w:rsidR="00372E73" w:rsidRPr="003A189C" w:rsidRDefault="00372E73" w:rsidP="00AE6CFA">
      <w:pPr>
        <w:spacing w:after="0" w:line="360" w:lineRule="auto"/>
        <w:ind w:right="-141"/>
        <w:jc w:val="both"/>
        <w:rPr>
          <w:rFonts w:ascii="Times New Roman" w:hAnsi="Times New Roman" w:cs="Times New Roman"/>
          <w:sz w:val="24"/>
          <w:szCs w:val="24"/>
        </w:rPr>
      </w:pPr>
    </w:p>
    <w:p w14:paraId="7966576A" w14:textId="1A8AC980" w:rsidR="004B3274" w:rsidRDefault="004B3274"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Prema članku 65. Zakona o upravljanju državnom imovinom neotplaćene dionice kupljene na obročnu otplatu na temelju članka 5. stavka 1. točke 1., članaka 2., 2.a, 19., 21.a i 21.b Zakona o pretvorbi društvenih poduzeća te č</w:t>
      </w:r>
      <w:r w:rsidR="005A5F0C">
        <w:rPr>
          <w:rFonts w:ascii="Times New Roman" w:hAnsi="Times New Roman" w:cs="Times New Roman"/>
          <w:sz w:val="24"/>
          <w:szCs w:val="24"/>
        </w:rPr>
        <w:t>lanka 5. Zakona o privatizaciji</w:t>
      </w:r>
      <w:r w:rsidRPr="00DC5F7A">
        <w:rPr>
          <w:rFonts w:ascii="Times New Roman" w:hAnsi="Times New Roman" w:cs="Times New Roman"/>
          <w:sz w:val="24"/>
          <w:szCs w:val="24"/>
        </w:rPr>
        <w:t xml:space="preserve"> mogu se prenijeti na drugu osobu ako se ta osoba obveže preostali dug platiti jednokratno na dan sklapanja ugovora o prijenosu dionica. Obveza jednokratne otplate duga na dan sklapanja ugovora ne odnosi se na zakonskog nasljednika. Prema članku 66. Zakona o upravljanju državnom imovinom kupci dionica i/ili poslovnih udjela temeljem ugovora sklopljenih nakon 1. siječnja 1992. protivno </w:t>
      </w:r>
      <w:r w:rsidRPr="00DC5F7A">
        <w:rPr>
          <w:rFonts w:ascii="Times New Roman" w:hAnsi="Times New Roman" w:cs="Times New Roman"/>
          <w:sz w:val="24"/>
          <w:szCs w:val="24"/>
        </w:rPr>
        <w:lastRenderedPageBreak/>
        <w:t>članku 19. stavku 1. Zakona o pretvorbi društvenih poduzeća</w:t>
      </w:r>
      <w:r w:rsidR="004E4068">
        <w:rPr>
          <w:rFonts w:ascii="Times New Roman" w:hAnsi="Times New Roman" w:cs="Times New Roman"/>
          <w:sz w:val="24"/>
          <w:szCs w:val="24"/>
        </w:rPr>
        <w:t xml:space="preserve"> </w:t>
      </w:r>
      <w:r w:rsidRPr="00DC5F7A">
        <w:rPr>
          <w:rFonts w:ascii="Times New Roman" w:hAnsi="Times New Roman" w:cs="Times New Roman"/>
          <w:sz w:val="24"/>
          <w:szCs w:val="24"/>
        </w:rPr>
        <w:t>koji su jednokratno i uz popust kupili dionice i/ili poslovne udjele u više trgovačkih društava u ukupnoj nominalnoj vrijednosti višoj od protuvrijednosti 20.000,00 njemačkih maraka (DEM) odnosno njihovi zakonski nasljednici, mogu u roku od šest mjeseci od dana stupanja na snagu Zakona o upravljanju državnom imovinom</w:t>
      </w:r>
      <w:r w:rsidR="004E4068">
        <w:rPr>
          <w:rFonts w:ascii="Times New Roman" w:hAnsi="Times New Roman" w:cs="Times New Roman"/>
          <w:sz w:val="24"/>
          <w:szCs w:val="24"/>
        </w:rPr>
        <w:t xml:space="preserve"> </w:t>
      </w:r>
      <w:r w:rsidRPr="00DC5F7A">
        <w:rPr>
          <w:rFonts w:ascii="Times New Roman" w:hAnsi="Times New Roman" w:cs="Times New Roman"/>
          <w:sz w:val="24"/>
          <w:szCs w:val="24"/>
        </w:rPr>
        <w:t xml:space="preserve">podnijeti CERP-u pisani zahtjev za provjeru duga iz predmetnih ugovora, a radi izdavanja potvrde CERP-a o otplaćenosti dionica. Također, kupci dionica i/ili poslovnih udjela temeljem neizvršenih ugovora sklopljenih nakon 1. siječnja 1992. protivno članku 19. stavku 1. Zakona o pretvorbi društvenih poduzeća </w:t>
      </w:r>
      <w:r w:rsidR="004E4068" w:rsidRPr="00DC5F7A">
        <w:rPr>
          <w:rFonts w:ascii="Times New Roman" w:hAnsi="Times New Roman" w:cs="Times New Roman"/>
          <w:sz w:val="24"/>
          <w:szCs w:val="24"/>
        </w:rPr>
        <w:t xml:space="preserve"> </w:t>
      </w:r>
      <w:r w:rsidRPr="00DC5F7A">
        <w:rPr>
          <w:rFonts w:ascii="Times New Roman" w:hAnsi="Times New Roman" w:cs="Times New Roman"/>
          <w:sz w:val="24"/>
          <w:szCs w:val="24"/>
        </w:rPr>
        <w:t>koji su uz popust i na obročnu otplatu kupili dionice i/ili poslovne udjele u više trgovačkih društava u ukupnoj nominalnoj vrijednosti višoj od protuvrijednosti 20.000,00 njemačkih maraka (DEM) odnosno njihovi zakonski nasljednici, mogu u roku od šest mjeseci od dana stupanja na snagu ovoga Zakona podnijeti CERP-u pisani zahtjev da temeljem svih ili nekih sklopljenih ugovora izvrše jednokratno plaćanje revaloriziranog duga u cijelosti i u roku od najviše šest mjeseci od dana izrade obračuna od strane CERP-a, uz priznanje prava na osobni popust koji su imali prilikom sklapanja svakog pojedinog ugovora ili da temeljem svih ili nekih sklopljenih ugovora izvrše djelomično plaćanje revaloriziranog duga u roku od najviše 60 dana od dana izrade obračuna od strane CERP-a, tako da se temeljem svih uplata po pojedinom ugovoru otplati minimalno 5 % ugovorene cijene kako bi se kupcu priznalo pravo na osobni popust koji je imao prigodom sklapanja svakog pojedinog ugovora te da se nakon toga ugovor raskine i neotplaćene dionice prenesu u vlasništvo CERP-a. U suprotnom izvršit će se raskid ugovora tako da kupcu odnosno njegovu zakonskom nasljedniku u vlasništvo pripada broj otplaćenih dionica i/ili udjela temeljem stvarno izvršenih uplata po pojedinom ugovoru, a preostale dionice i/ili udjeli prenijet će se u vlasništvo CERP-a.</w:t>
      </w:r>
    </w:p>
    <w:p w14:paraId="62D62D2C" w14:textId="2E571C7C" w:rsidR="00A87054" w:rsidRDefault="00A87054" w:rsidP="00AE6CFA">
      <w:pPr>
        <w:spacing w:after="0" w:line="360" w:lineRule="auto"/>
        <w:ind w:right="-141"/>
        <w:jc w:val="both"/>
        <w:rPr>
          <w:rFonts w:ascii="Times New Roman" w:hAnsi="Times New Roman" w:cs="Times New Roman"/>
          <w:sz w:val="24"/>
          <w:szCs w:val="24"/>
        </w:rPr>
      </w:pPr>
    </w:p>
    <w:p w14:paraId="5EEC9E68" w14:textId="77777777" w:rsidR="00A87054" w:rsidRPr="00DC5F7A" w:rsidRDefault="00A87054" w:rsidP="00AE6CFA">
      <w:pPr>
        <w:spacing w:after="0" w:line="360" w:lineRule="auto"/>
        <w:ind w:right="-141"/>
        <w:jc w:val="both"/>
        <w:rPr>
          <w:rFonts w:ascii="Times New Roman" w:hAnsi="Times New Roman" w:cs="Times New Roman"/>
          <w:sz w:val="24"/>
          <w:szCs w:val="24"/>
        </w:rPr>
      </w:pPr>
    </w:p>
    <w:p w14:paraId="07ECB3AD" w14:textId="7AEC922F" w:rsidR="00131A6B" w:rsidRPr="00DC5F7A" w:rsidRDefault="002527F8" w:rsidP="00AE6CFA">
      <w:pPr>
        <w:pStyle w:val="Heading3"/>
        <w:spacing w:before="0" w:line="360" w:lineRule="auto"/>
        <w:ind w:left="708" w:right="-141"/>
        <w:rPr>
          <w:rFonts w:ascii="Times New Roman" w:hAnsi="Times New Roman" w:cs="Times New Roman"/>
          <w:color w:val="auto"/>
          <w:sz w:val="24"/>
          <w:szCs w:val="24"/>
        </w:rPr>
      </w:pPr>
      <w:bookmarkStart w:id="25" w:name="_Toc517964387"/>
      <w:bookmarkStart w:id="26" w:name="_Toc526088468"/>
      <w:bookmarkStart w:id="27" w:name="_Toc11766948"/>
      <w:bookmarkStart w:id="28" w:name="_Toc11767073"/>
      <w:r w:rsidRPr="00DC5F7A">
        <w:rPr>
          <w:rFonts w:ascii="Times New Roman" w:hAnsi="Times New Roman" w:cs="Times New Roman"/>
          <w:color w:val="auto"/>
          <w:sz w:val="24"/>
          <w:szCs w:val="24"/>
        </w:rPr>
        <w:t xml:space="preserve">2.2.3. Trgovačko društvo </w:t>
      </w:r>
      <w:r w:rsidR="00FF7F88" w:rsidRPr="00DC5F7A">
        <w:rPr>
          <w:rFonts w:ascii="Times New Roman" w:hAnsi="Times New Roman" w:cs="Times New Roman"/>
          <w:color w:val="auto"/>
          <w:sz w:val="24"/>
          <w:szCs w:val="24"/>
        </w:rPr>
        <w:t xml:space="preserve">DRŽAVNE NEKRETNINE </w:t>
      </w:r>
      <w:r w:rsidRPr="00DC5F7A">
        <w:rPr>
          <w:rFonts w:ascii="Times New Roman" w:hAnsi="Times New Roman" w:cs="Times New Roman"/>
          <w:color w:val="auto"/>
          <w:sz w:val="24"/>
          <w:szCs w:val="24"/>
        </w:rPr>
        <w:t>d.o.o.</w:t>
      </w:r>
      <w:bookmarkEnd w:id="25"/>
      <w:bookmarkEnd w:id="26"/>
      <w:bookmarkEnd w:id="27"/>
      <w:bookmarkEnd w:id="28"/>
    </w:p>
    <w:p w14:paraId="1EB5AF7E" w14:textId="77777777" w:rsidR="002527F8" w:rsidRPr="00DC5F7A" w:rsidRDefault="002527F8" w:rsidP="00AE6CFA">
      <w:pPr>
        <w:spacing w:after="0" w:line="360" w:lineRule="auto"/>
        <w:ind w:right="-141" w:firstLine="708"/>
        <w:jc w:val="both"/>
        <w:rPr>
          <w:rFonts w:ascii="Times New Roman" w:hAnsi="Times New Roman" w:cs="Times New Roman"/>
          <w:b/>
          <w:sz w:val="24"/>
          <w:szCs w:val="24"/>
        </w:rPr>
      </w:pPr>
    </w:p>
    <w:p w14:paraId="3B1A3EBA" w14:textId="178A7872" w:rsidR="00131A6B" w:rsidRPr="00DC5F7A" w:rsidRDefault="00131A6B"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Trgovačko društvo </w:t>
      </w:r>
      <w:r w:rsidR="007122D3">
        <w:rPr>
          <w:rFonts w:ascii="Times New Roman" w:hAnsi="Times New Roman" w:cs="Times New Roman"/>
          <w:sz w:val="24"/>
          <w:szCs w:val="24"/>
        </w:rPr>
        <w:t xml:space="preserve">Državne nekretnine </w:t>
      </w:r>
      <w:r w:rsidR="007122D3" w:rsidRPr="0084211A">
        <w:rPr>
          <w:rFonts w:ascii="Times New Roman" w:hAnsi="Times New Roman" w:cs="Times New Roman"/>
          <w:sz w:val="24"/>
          <w:szCs w:val="24"/>
        </w:rPr>
        <w:t xml:space="preserve"> d.o.o.</w:t>
      </w:r>
      <w:r w:rsidR="007122D3">
        <w:rPr>
          <w:rFonts w:ascii="Times New Roman" w:hAnsi="Times New Roman" w:cs="Times New Roman"/>
          <w:sz w:val="24"/>
          <w:szCs w:val="24"/>
        </w:rPr>
        <w:t xml:space="preserve"> (</w:t>
      </w:r>
      <w:r w:rsidR="007122D3" w:rsidRPr="003A1915">
        <w:rPr>
          <w:rFonts w:ascii="Times New Roman" w:hAnsi="Times New Roman" w:cs="Times New Roman"/>
          <w:sz w:val="24"/>
          <w:szCs w:val="24"/>
        </w:rPr>
        <w:t>u daljnjem tekstu</w:t>
      </w:r>
      <w:r w:rsidR="007122D3">
        <w:rPr>
          <w:rFonts w:ascii="Times New Roman" w:hAnsi="Times New Roman" w:cs="Times New Roman"/>
          <w:sz w:val="24"/>
          <w:szCs w:val="24"/>
        </w:rPr>
        <w:t xml:space="preserve">: DN d.o.o.) </w:t>
      </w:r>
      <w:r w:rsidRPr="00DC5F7A">
        <w:rPr>
          <w:rFonts w:ascii="Times New Roman" w:hAnsi="Times New Roman" w:cs="Times New Roman"/>
          <w:sz w:val="24"/>
          <w:szCs w:val="24"/>
        </w:rPr>
        <w:t xml:space="preserve">je osnovano na temelju članaka 20. i 21. Zakona o upravljanju i raspolaganju imovinom u vlasništvu Republike Hrvatske, temeljem kojeg je Državni ured za upravljanje državnom imovinom bio ovlašten, uz suglasnost Vlade Republike Hrvatske, osnivati trgovačka društva posebne namjene za upravljanje pojedinim pojavnim oblikom imovine u vlasništvu Republike Hrvatske. Odlukom Vlade Republike Hrvatske od 3. listopada 2013. godine dana je suglasnost Državnom uredu za upravljanje državnom imovinom za osnivanje trgovačkog društva posebne namjene za </w:t>
      </w:r>
      <w:r w:rsidRPr="00DC5F7A">
        <w:rPr>
          <w:rFonts w:ascii="Times New Roman" w:hAnsi="Times New Roman" w:cs="Times New Roman"/>
          <w:sz w:val="24"/>
          <w:szCs w:val="24"/>
        </w:rPr>
        <w:lastRenderedPageBreak/>
        <w:t>upravljanje i raspolaganje sljedećim nekretninama: fondom stanova od komercijalne vrijednosti, fondom poslovnih prostora od komercijalne vrijednosti, rezidencijalnim objektima i ostalim nekretninama u vlasništvu Republike Hrvatske kojima upravlja i raspolaže Ministarstvo državne imovine.</w:t>
      </w:r>
      <w:r w:rsidR="007120BF" w:rsidRPr="00DC5F7A">
        <w:rPr>
          <w:rFonts w:ascii="Times New Roman" w:hAnsi="Times New Roman" w:cs="Times New Roman"/>
          <w:sz w:val="24"/>
          <w:szCs w:val="24"/>
        </w:rPr>
        <w:t xml:space="preserve"> </w:t>
      </w:r>
      <w:r w:rsidR="00670149" w:rsidRPr="00DC5F7A">
        <w:rPr>
          <w:rFonts w:ascii="Times New Roman" w:hAnsi="Times New Roman" w:cs="Times New Roman"/>
          <w:sz w:val="24"/>
          <w:szCs w:val="24"/>
        </w:rPr>
        <w:t>Č</w:t>
      </w:r>
      <w:r w:rsidR="007120BF" w:rsidRPr="00DC5F7A">
        <w:rPr>
          <w:rFonts w:ascii="Times New Roman" w:hAnsi="Times New Roman" w:cs="Times New Roman"/>
          <w:sz w:val="24"/>
          <w:szCs w:val="24"/>
        </w:rPr>
        <w:t xml:space="preserve">lankom 4. stavkom 2. Zakona o upravljanju državnom imovinom </w:t>
      </w:r>
      <w:r w:rsidR="00670149" w:rsidRPr="00DC5F7A">
        <w:rPr>
          <w:rFonts w:ascii="Times New Roman" w:hAnsi="Times New Roman" w:cs="Times New Roman"/>
          <w:sz w:val="24"/>
          <w:szCs w:val="24"/>
        </w:rPr>
        <w:t xml:space="preserve">uređeno je da </w:t>
      </w:r>
      <w:r w:rsidR="007120BF" w:rsidRPr="00DC5F7A">
        <w:rPr>
          <w:rFonts w:ascii="Times New Roman" w:hAnsi="Times New Roman" w:cs="Times New Roman"/>
          <w:sz w:val="24"/>
          <w:szCs w:val="24"/>
        </w:rPr>
        <w:t>Ministar nadležan za poslove državne imovine može odlukom povjeriti nekretnine u vlasništvu Republike Hrvatske iz članka 3. stavka 1. podstavka 3. Zakona o upravljanju državnom imovinom</w:t>
      </w:r>
      <w:r w:rsidR="004E4068">
        <w:rPr>
          <w:rFonts w:ascii="Times New Roman" w:hAnsi="Times New Roman" w:cs="Times New Roman"/>
          <w:sz w:val="24"/>
          <w:szCs w:val="24"/>
        </w:rPr>
        <w:t xml:space="preserve"> </w:t>
      </w:r>
      <w:r w:rsidR="007120BF" w:rsidRPr="00DC5F7A">
        <w:rPr>
          <w:rFonts w:ascii="Times New Roman" w:hAnsi="Times New Roman" w:cs="Times New Roman"/>
          <w:sz w:val="24"/>
          <w:szCs w:val="24"/>
        </w:rPr>
        <w:t xml:space="preserve">na upravljanje trgovačkom društvu </w:t>
      </w:r>
      <w:r w:rsidR="00F03358" w:rsidRPr="00DC5F7A">
        <w:rPr>
          <w:rFonts w:ascii="Times New Roman" w:hAnsi="Times New Roman" w:cs="Times New Roman"/>
          <w:sz w:val="24"/>
          <w:szCs w:val="24"/>
        </w:rPr>
        <w:t>DN</w:t>
      </w:r>
      <w:r w:rsidR="007120BF" w:rsidRPr="00DC5F7A">
        <w:rPr>
          <w:rFonts w:ascii="Times New Roman" w:hAnsi="Times New Roman" w:cs="Times New Roman"/>
          <w:sz w:val="24"/>
          <w:szCs w:val="24"/>
        </w:rPr>
        <w:t xml:space="preserve"> d.</w:t>
      </w:r>
      <w:r w:rsidR="004E4068">
        <w:rPr>
          <w:rFonts w:ascii="Times New Roman" w:hAnsi="Times New Roman" w:cs="Times New Roman"/>
          <w:sz w:val="24"/>
          <w:szCs w:val="24"/>
        </w:rPr>
        <w:t>o.o.</w:t>
      </w:r>
      <w:r w:rsidR="007120BF" w:rsidRPr="00DC5F7A">
        <w:rPr>
          <w:rFonts w:ascii="Times New Roman" w:hAnsi="Times New Roman" w:cs="Times New Roman"/>
          <w:sz w:val="24"/>
          <w:szCs w:val="24"/>
        </w:rPr>
        <w:t>.</w:t>
      </w:r>
    </w:p>
    <w:p w14:paraId="78E54A1F" w14:textId="77777777" w:rsidR="003A189C" w:rsidRPr="00DC5F7A" w:rsidRDefault="003A189C" w:rsidP="00AE6CFA">
      <w:pPr>
        <w:spacing w:after="0" w:line="360" w:lineRule="auto"/>
        <w:ind w:right="-141"/>
        <w:jc w:val="both"/>
        <w:rPr>
          <w:rFonts w:ascii="Times New Roman" w:hAnsi="Times New Roman" w:cs="Times New Roman"/>
          <w:sz w:val="24"/>
          <w:szCs w:val="24"/>
        </w:rPr>
      </w:pPr>
    </w:p>
    <w:p w14:paraId="0F597E53" w14:textId="0E7F8EBB" w:rsidR="00131A6B" w:rsidRPr="00DC5F7A" w:rsidRDefault="00131A6B" w:rsidP="00AE6CFA">
      <w:pPr>
        <w:pStyle w:val="Heading2"/>
        <w:spacing w:before="0" w:line="360" w:lineRule="auto"/>
        <w:ind w:left="426" w:right="-141"/>
        <w:rPr>
          <w:rFonts w:ascii="Times New Roman" w:hAnsi="Times New Roman" w:cs="Times New Roman"/>
          <w:color w:val="auto"/>
          <w:sz w:val="24"/>
          <w:szCs w:val="24"/>
        </w:rPr>
      </w:pPr>
      <w:bookmarkStart w:id="29" w:name="_Toc517964388"/>
      <w:bookmarkStart w:id="30" w:name="_Toc526088469"/>
      <w:bookmarkStart w:id="31" w:name="_Toc11766949"/>
      <w:bookmarkStart w:id="32" w:name="_Toc11767074"/>
      <w:r w:rsidRPr="00DC5F7A">
        <w:rPr>
          <w:rFonts w:ascii="Times New Roman" w:hAnsi="Times New Roman" w:cs="Times New Roman"/>
          <w:color w:val="auto"/>
          <w:sz w:val="24"/>
          <w:szCs w:val="24"/>
        </w:rPr>
        <w:t>2.3. Obuhvat oblika državne imovine</w:t>
      </w:r>
      <w:bookmarkEnd w:id="29"/>
      <w:bookmarkEnd w:id="30"/>
      <w:bookmarkEnd w:id="31"/>
      <w:bookmarkEnd w:id="32"/>
      <w:r w:rsidRPr="00DC5F7A">
        <w:rPr>
          <w:rFonts w:ascii="Times New Roman" w:hAnsi="Times New Roman" w:cs="Times New Roman"/>
          <w:color w:val="auto"/>
          <w:sz w:val="24"/>
          <w:szCs w:val="24"/>
        </w:rPr>
        <w:t xml:space="preserve"> </w:t>
      </w:r>
    </w:p>
    <w:p w14:paraId="775001C0" w14:textId="77777777" w:rsidR="00131A6B" w:rsidRPr="00DC5F7A" w:rsidRDefault="00131A6B" w:rsidP="00AE6CFA">
      <w:pPr>
        <w:spacing w:after="0" w:line="360" w:lineRule="auto"/>
        <w:ind w:right="-141"/>
        <w:rPr>
          <w:rFonts w:ascii="Times New Roman" w:hAnsi="Times New Roman" w:cs="Times New Roman"/>
          <w:sz w:val="24"/>
          <w:szCs w:val="24"/>
        </w:rPr>
      </w:pPr>
    </w:p>
    <w:p w14:paraId="53602D84" w14:textId="3DDF5633" w:rsidR="00131A6B" w:rsidRPr="00DC5F7A" w:rsidRDefault="00131A6B"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Strategijom upravljanja državnom imovinom </w:t>
      </w:r>
      <w:r w:rsidR="005E0428" w:rsidRPr="00DC5F7A">
        <w:rPr>
          <w:rFonts w:ascii="Times New Roman" w:hAnsi="Times New Roman" w:cs="Times New Roman"/>
          <w:sz w:val="24"/>
          <w:szCs w:val="24"/>
        </w:rPr>
        <w:t xml:space="preserve">za razdoblje </w:t>
      </w:r>
      <w:r w:rsidRPr="00DC5F7A">
        <w:rPr>
          <w:rFonts w:ascii="Times New Roman" w:hAnsi="Times New Roman" w:cs="Times New Roman"/>
          <w:sz w:val="24"/>
          <w:szCs w:val="24"/>
        </w:rPr>
        <w:t>201</w:t>
      </w:r>
      <w:r w:rsidR="004E4068">
        <w:rPr>
          <w:rFonts w:ascii="Times New Roman" w:hAnsi="Times New Roman" w:cs="Times New Roman"/>
          <w:sz w:val="24"/>
          <w:szCs w:val="24"/>
        </w:rPr>
        <w:t>9</w:t>
      </w:r>
      <w:r w:rsidRPr="00DC5F7A">
        <w:rPr>
          <w:rFonts w:ascii="Times New Roman" w:hAnsi="Times New Roman" w:cs="Times New Roman"/>
          <w:sz w:val="24"/>
          <w:szCs w:val="24"/>
        </w:rPr>
        <w:t xml:space="preserve">. </w:t>
      </w:r>
      <w:r w:rsidR="005E0428" w:rsidRPr="00DC5F7A">
        <w:rPr>
          <w:rFonts w:ascii="Times New Roman" w:hAnsi="Times New Roman" w:cs="Times New Roman"/>
          <w:sz w:val="24"/>
          <w:szCs w:val="24"/>
        </w:rPr>
        <w:t>- 202</w:t>
      </w:r>
      <w:r w:rsidR="004E4068">
        <w:rPr>
          <w:rFonts w:ascii="Times New Roman" w:hAnsi="Times New Roman" w:cs="Times New Roman"/>
          <w:sz w:val="24"/>
          <w:szCs w:val="24"/>
        </w:rPr>
        <w:t>5</w:t>
      </w:r>
      <w:r w:rsidR="005E0428" w:rsidRPr="00DC5F7A">
        <w:rPr>
          <w:rFonts w:ascii="Times New Roman" w:hAnsi="Times New Roman" w:cs="Times New Roman"/>
          <w:sz w:val="24"/>
          <w:szCs w:val="24"/>
        </w:rPr>
        <w:t xml:space="preserve">. </w:t>
      </w:r>
      <w:r w:rsidRPr="00DC5F7A">
        <w:rPr>
          <w:rFonts w:ascii="Times New Roman" w:hAnsi="Times New Roman" w:cs="Times New Roman"/>
          <w:sz w:val="24"/>
          <w:szCs w:val="24"/>
        </w:rPr>
        <w:t xml:space="preserve">obuhvaćeni su </w:t>
      </w:r>
      <w:r w:rsidR="005241D9" w:rsidRPr="00DC5F7A">
        <w:rPr>
          <w:rFonts w:ascii="Times New Roman" w:hAnsi="Times New Roman" w:cs="Times New Roman"/>
          <w:sz w:val="24"/>
          <w:szCs w:val="24"/>
        </w:rPr>
        <w:t xml:space="preserve">pojavni </w:t>
      </w:r>
      <w:r w:rsidRPr="00DC5F7A">
        <w:rPr>
          <w:rFonts w:ascii="Times New Roman" w:hAnsi="Times New Roman" w:cs="Times New Roman"/>
          <w:sz w:val="24"/>
          <w:szCs w:val="24"/>
        </w:rPr>
        <w:t>oblici državne imovine kako su definirani Zakonom o upravljanju državnom imovinom</w:t>
      </w:r>
      <w:r w:rsidR="00C81464" w:rsidRPr="00DC5F7A">
        <w:rPr>
          <w:rFonts w:ascii="Times New Roman" w:hAnsi="Times New Roman" w:cs="Times New Roman"/>
          <w:sz w:val="24"/>
          <w:szCs w:val="24"/>
        </w:rPr>
        <w:t>.</w:t>
      </w:r>
    </w:p>
    <w:p w14:paraId="2BBF0A14" w14:textId="77777777" w:rsidR="00131A6B" w:rsidRPr="00DC5F7A" w:rsidRDefault="00131A6B" w:rsidP="00AE6CFA">
      <w:pPr>
        <w:spacing w:after="0" w:line="360" w:lineRule="auto"/>
        <w:ind w:right="-141"/>
        <w:jc w:val="both"/>
        <w:rPr>
          <w:rFonts w:ascii="Times New Roman" w:hAnsi="Times New Roman" w:cs="Times New Roman"/>
          <w:sz w:val="24"/>
          <w:szCs w:val="24"/>
        </w:rPr>
      </w:pPr>
    </w:p>
    <w:p w14:paraId="5AF27509" w14:textId="77777777" w:rsidR="00131A6B" w:rsidRPr="00DC5F7A" w:rsidRDefault="00131A6B"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U cilju sustavnog, koordiniranog, razvidnog, optimalnog i dugoročno održivog upravljanja imovinom u vlasništvu Republike Hrvatske, predmetom izrade strateških i </w:t>
      </w:r>
      <w:r w:rsidR="007B144E" w:rsidRPr="00DC5F7A">
        <w:rPr>
          <w:rFonts w:ascii="Times New Roman" w:hAnsi="Times New Roman" w:cs="Times New Roman"/>
          <w:sz w:val="24"/>
          <w:szCs w:val="24"/>
        </w:rPr>
        <w:t>posebnih ciljeva</w:t>
      </w:r>
      <w:r w:rsidRPr="00DC5F7A">
        <w:rPr>
          <w:rFonts w:ascii="Times New Roman" w:hAnsi="Times New Roman" w:cs="Times New Roman"/>
          <w:sz w:val="24"/>
          <w:szCs w:val="24"/>
        </w:rPr>
        <w:t xml:space="preserve"> kao i programiranja </w:t>
      </w:r>
      <w:r w:rsidR="007B144E" w:rsidRPr="00DC5F7A">
        <w:rPr>
          <w:rFonts w:ascii="Times New Roman" w:hAnsi="Times New Roman" w:cs="Times New Roman"/>
          <w:sz w:val="24"/>
          <w:szCs w:val="24"/>
        </w:rPr>
        <w:t>mjera, projekata i aktivnosti</w:t>
      </w:r>
      <w:r w:rsidRPr="00DC5F7A">
        <w:rPr>
          <w:rFonts w:ascii="Times New Roman" w:hAnsi="Times New Roman" w:cs="Times New Roman"/>
          <w:sz w:val="24"/>
          <w:szCs w:val="24"/>
        </w:rPr>
        <w:t xml:space="preserve"> bit će sljedeći pojavni oblici imovine u vlasništvu Republike Hrvatske:</w:t>
      </w:r>
    </w:p>
    <w:p w14:paraId="2280B6F5" w14:textId="77777777" w:rsidR="00131A6B" w:rsidRPr="00DC5F7A" w:rsidRDefault="00131A6B" w:rsidP="00AE6CFA">
      <w:pPr>
        <w:spacing w:after="0" w:line="360" w:lineRule="auto"/>
        <w:ind w:left="284" w:right="-141" w:hanging="284"/>
        <w:jc w:val="both"/>
        <w:rPr>
          <w:rFonts w:ascii="Times New Roman" w:hAnsi="Times New Roman" w:cs="Times New Roman"/>
          <w:sz w:val="24"/>
          <w:szCs w:val="24"/>
        </w:rPr>
      </w:pPr>
      <w:r w:rsidRPr="00DC5F7A">
        <w:rPr>
          <w:rFonts w:ascii="Times New Roman" w:hAnsi="Times New Roman" w:cs="Times New Roman"/>
          <w:sz w:val="24"/>
          <w:szCs w:val="24"/>
        </w:rPr>
        <w:t xml:space="preserve">― dionice i udjeli u trgovačkim društvima čiji je imatelj Republika Hrvatska, </w:t>
      </w:r>
      <w:r w:rsidR="00F03358" w:rsidRPr="00DC5F7A">
        <w:rPr>
          <w:rFonts w:ascii="Times New Roman" w:hAnsi="Times New Roman" w:cs="Times New Roman"/>
          <w:sz w:val="24"/>
          <w:szCs w:val="24"/>
        </w:rPr>
        <w:t>HZMO</w:t>
      </w:r>
      <w:r w:rsidR="00FF7F88" w:rsidRPr="00DC5F7A">
        <w:rPr>
          <w:rFonts w:ascii="Times New Roman" w:hAnsi="Times New Roman" w:cs="Times New Roman"/>
          <w:sz w:val="24"/>
          <w:szCs w:val="24"/>
        </w:rPr>
        <w:t xml:space="preserve"> </w:t>
      </w:r>
      <w:r w:rsidRPr="00DC5F7A">
        <w:rPr>
          <w:rFonts w:ascii="Times New Roman" w:hAnsi="Times New Roman" w:cs="Times New Roman"/>
          <w:sz w:val="24"/>
          <w:szCs w:val="24"/>
        </w:rPr>
        <w:t xml:space="preserve">te </w:t>
      </w:r>
      <w:r w:rsidR="00F03358" w:rsidRPr="00DC5F7A">
        <w:rPr>
          <w:rFonts w:ascii="Times New Roman" w:hAnsi="Times New Roman" w:cs="Times New Roman"/>
          <w:sz w:val="24"/>
          <w:szCs w:val="24"/>
        </w:rPr>
        <w:t>DAB</w:t>
      </w:r>
      <w:r w:rsidR="00FF7F88" w:rsidRPr="00DC5F7A">
        <w:rPr>
          <w:rFonts w:ascii="Times New Roman" w:hAnsi="Times New Roman" w:cs="Times New Roman"/>
          <w:sz w:val="24"/>
          <w:szCs w:val="24"/>
        </w:rPr>
        <w:t xml:space="preserve"> </w:t>
      </w:r>
      <w:r w:rsidRPr="00DC5F7A">
        <w:rPr>
          <w:rFonts w:ascii="Times New Roman" w:hAnsi="Times New Roman" w:cs="Times New Roman"/>
          <w:sz w:val="24"/>
          <w:szCs w:val="24"/>
        </w:rPr>
        <w:t xml:space="preserve">ako ih je stekla u postupku sanacije i privatizacije banaka, </w:t>
      </w:r>
    </w:p>
    <w:p w14:paraId="3EF7A2EE" w14:textId="77777777" w:rsidR="00131A6B" w:rsidRPr="00DC5F7A" w:rsidRDefault="00131A6B" w:rsidP="00AE6CFA">
      <w:pPr>
        <w:spacing w:after="0" w:line="360" w:lineRule="auto"/>
        <w:ind w:left="284" w:right="-141" w:hanging="284"/>
        <w:jc w:val="both"/>
        <w:rPr>
          <w:rFonts w:ascii="Times New Roman" w:hAnsi="Times New Roman" w:cs="Times New Roman"/>
          <w:sz w:val="24"/>
          <w:szCs w:val="24"/>
        </w:rPr>
      </w:pPr>
      <w:r w:rsidRPr="00DC5F7A">
        <w:rPr>
          <w:rFonts w:ascii="Times New Roman" w:hAnsi="Times New Roman" w:cs="Times New Roman"/>
          <w:sz w:val="24"/>
          <w:szCs w:val="24"/>
        </w:rPr>
        <w:t xml:space="preserve">― osnivačka prava u pravnim osobama kojima je Republika Hrvatska osnivač, </w:t>
      </w:r>
    </w:p>
    <w:p w14:paraId="3D325AB4" w14:textId="77777777" w:rsidR="00131A6B" w:rsidRPr="00DC5F7A" w:rsidRDefault="00131A6B" w:rsidP="00AE6CFA">
      <w:pPr>
        <w:spacing w:after="0" w:line="360" w:lineRule="auto"/>
        <w:ind w:left="284" w:right="-141" w:hanging="284"/>
        <w:jc w:val="both"/>
        <w:rPr>
          <w:rFonts w:ascii="Times New Roman" w:hAnsi="Times New Roman" w:cs="Times New Roman"/>
          <w:sz w:val="24"/>
          <w:szCs w:val="24"/>
        </w:rPr>
      </w:pPr>
      <w:r w:rsidRPr="00DC5F7A">
        <w:rPr>
          <w:rFonts w:ascii="Times New Roman" w:hAnsi="Times New Roman" w:cs="Times New Roman"/>
          <w:sz w:val="24"/>
          <w:szCs w:val="24"/>
        </w:rPr>
        <w:t>― nekretnine i to: građevinsko zemljište i građevine, posebni dijelovi nekretnine, na kojima je uspostavljeno vlasništvo Republike Hrvatske,</w:t>
      </w:r>
    </w:p>
    <w:p w14:paraId="4FCE87DA" w14:textId="77777777" w:rsidR="00131A6B" w:rsidRPr="00DC5F7A" w:rsidRDefault="00131A6B" w:rsidP="00AE6CFA">
      <w:pPr>
        <w:spacing w:after="0" w:line="360" w:lineRule="auto"/>
        <w:ind w:left="284" w:right="-141" w:hanging="284"/>
        <w:jc w:val="both"/>
        <w:rPr>
          <w:rFonts w:ascii="Times New Roman" w:hAnsi="Times New Roman" w:cs="Times New Roman"/>
          <w:sz w:val="24"/>
          <w:szCs w:val="24"/>
        </w:rPr>
      </w:pPr>
      <w:r w:rsidRPr="00DC5F7A">
        <w:rPr>
          <w:rFonts w:ascii="Times New Roman" w:hAnsi="Times New Roman" w:cs="Times New Roman"/>
          <w:sz w:val="24"/>
          <w:szCs w:val="24"/>
        </w:rPr>
        <w:t xml:space="preserve">― zemljište na kojem se nalazi kamp, a na kojem je uspostavljeno vlasništvo Republike Hrvatske, neovisno nalazi li se u građevinskoj zoni, na poljoprivrednom zemljištu te u šumi ili na šumskom zemljištu u vlasništvu Republike Hrvatske, pri čemu se zemljištem na kojem se nalazi kamp u smislu ovog Zakona, smatraju i nekretnine koje su tako definirane posebnim propisom, </w:t>
      </w:r>
    </w:p>
    <w:p w14:paraId="413E9594" w14:textId="77777777" w:rsidR="00131A6B" w:rsidRPr="00DC5F7A" w:rsidRDefault="00131A6B" w:rsidP="00AE6CFA">
      <w:pPr>
        <w:spacing w:after="0" w:line="360" w:lineRule="auto"/>
        <w:ind w:left="284" w:right="-141" w:hanging="284"/>
        <w:jc w:val="both"/>
        <w:rPr>
          <w:rFonts w:ascii="Times New Roman" w:hAnsi="Times New Roman" w:cs="Times New Roman"/>
          <w:sz w:val="24"/>
          <w:szCs w:val="24"/>
        </w:rPr>
      </w:pPr>
      <w:r w:rsidRPr="00DC5F7A">
        <w:rPr>
          <w:rFonts w:ascii="Times New Roman" w:hAnsi="Times New Roman" w:cs="Times New Roman"/>
          <w:sz w:val="24"/>
          <w:szCs w:val="24"/>
        </w:rPr>
        <w:t xml:space="preserve">― planinarski dom s pripadajućim zemljištem </w:t>
      </w:r>
      <w:r w:rsidR="00F016FB" w:rsidRPr="00DC5F7A">
        <w:rPr>
          <w:rFonts w:ascii="Times New Roman" w:hAnsi="Times New Roman" w:cs="Times New Roman"/>
          <w:sz w:val="24"/>
          <w:szCs w:val="24"/>
        </w:rPr>
        <w:t xml:space="preserve">koji </w:t>
      </w:r>
      <w:r w:rsidRPr="00DC5F7A">
        <w:rPr>
          <w:rFonts w:ascii="Times New Roman" w:hAnsi="Times New Roman" w:cs="Times New Roman"/>
          <w:sz w:val="24"/>
          <w:szCs w:val="24"/>
        </w:rPr>
        <w:t xml:space="preserve">služi redovitoj uporabi nekretnine, izgrađen na zemljištu uknjiženom kao vlasništvo Republike Hrvatske, neovisno nalazi li se u građevinskoj zoni, na poljoprivrednom zemljištu te šumi ili šumskom zemljištu, ako u postupku pretvorbe društvenog vlasništva ili po posebnim propisima vlasništvo nisu stekle druge osobe, </w:t>
      </w:r>
    </w:p>
    <w:p w14:paraId="18FD3160" w14:textId="77777777" w:rsidR="00131A6B" w:rsidRPr="00DC5F7A" w:rsidRDefault="00131A6B" w:rsidP="00AE6CFA">
      <w:pPr>
        <w:spacing w:after="0" w:line="360" w:lineRule="auto"/>
        <w:ind w:left="284" w:right="-141" w:hanging="284"/>
        <w:jc w:val="both"/>
        <w:rPr>
          <w:rFonts w:ascii="Times New Roman" w:hAnsi="Times New Roman" w:cs="Times New Roman"/>
          <w:sz w:val="24"/>
          <w:szCs w:val="24"/>
        </w:rPr>
      </w:pPr>
      <w:r w:rsidRPr="00DC5F7A">
        <w:rPr>
          <w:rFonts w:ascii="Times New Roman" w:hAnsi="Times New Roman" w:cs="Times New Roman"/>
          <w:sz w:val="24"/>
          <w:szCs w:val="24"/>
        </w:rPr>
        <w:t xml:space="preserve">― pokretnine koje su povjerene na upravljanje Ministarstvu ili </w:t>
      </w:r>
      <w:r w:rsidR="000F4271" w:rsidRPr="00DC5F7A">
        <w:rPr>
          <w:rFonts w:ascii="Times New Roman" w:hAnsi="Times New Roman" w:cs="Times New Roman"/>
          <w:sz w:val="24"/>
          <w:szCs w:val="24"/>
        </w:rPr>
        <w:t>CERP-u</w:t>
      </w:r>
      <w:r w:rsidRPr="00DC5F7A">
        <w:rPr>
          <w:rFonts w:ascii="Times New Roman" w:hAnsi="Times New Roman" w:cs="Times New Roman"/>
          <w:sz w:val="24"/>
          <w:szCs w:val="24"/>
        </w:rPr>
        <w:t xml:space="preserve">. </w:t>
      </w:r>
    </w:p>
    <w:p w14:paraId="445BE4D9" w14:textId="77777777" w:rsidR="00131A6B" w:rsidRPr="00DC5F7A" w:rsidRDefault="00910295" w:rsidP="00AE6CFA">
      <w:pPr>
        <w:spacing w:after="0" w:line="360" w:lineRule="auto"/>
        <w:ind w:right="-141"/>
        <w:jc w:val="both"/>
        <w:rPr>
          <w:rFonts w:ascii="Times New Roman" w:hAnsi="Times New Roman" w:cs="Times New Roman"/>
          <w:sz w:val="24"/>
          <w:szCs w:val="24"/>
        </w:rPr>
      </w:pPr>
      <w:r>
        <w:rPr>
          <w:rFonts w:ascii="Times New Roman" w:hAnsi="Times New Roman" w:cs="Times New Roman"/>
          <w:sz w:val="24"/>
          <w:szCs w:val="24"/>
        </w:rPr>
        <w:lastRenderedPageBreak/>
        <w:t>D</w:t>
      </w:r>
      <w:r w:rsidRPr="00DC5F7A">
        <w:rPr>
          <w:rFonts w:ascii="Times New Roman" w:hAnsi="Times New Roman" w:cs="Times New Roman"/>
          <w:sz w:val="24"/>
          <w:szCs w:val="24"/>
        </w:rPr>
        <w:t xml:space="preserve">ržavna </w:t>
      </w:r>
      <w:r w:rsidR="00131A6B" w:rsidRPr="00DC5F7A">
        <w:rPr>
          <w:rFonts w:ascii="Times New Roman" w:hAnsi="Times New Roman" w:cs="Times New Roman"/>
          <w:sz w:val="24"/>
          <w:szCs w:val="24"/>
        </w:rPr>
        <w:t xml:space="preserve">imovina uključuje i sva subjektivna građanska (privatna) prava Republike Hrvatske koja imaju novčanu vrijednost, a koja se odnose na prethodno navedene pojavne oblike državne imovine. </w:t>
      </w:r>
    </w:p>
    <w:p w14:paraId="146742C9" w14:textId="77777777" w:rsidR="00131A6B" w:rsidRPr="00DC5F7A" w:rsidRDefault="00131A6B" w:rsidP="00AE6CFA">
      <w:pPr>
        <w:spacing w:after="0" w:line="360" w:lineRule="auto"/>
        <w:ind w:right="-141"/>
        <w:jc w:val="both"/>
        <w:rPr>
          <w:rFonts w:ascii="Times New Roman" w:hAnsi="Times New Roman" w:cs="Times New Roman"/>
          <w:sz w:val="24"/>
          <w:szCs w:val="24"/>
        </w:rPr>
      </w:pPr>
    </w:p>
    <w:p w14:paraId="5879C65A" w14:textId="415F5F98" w:rsidR="0057067B" w:rsidRDefault="00910295" w:rsidP="00AE6CFA">
      <w:pPr>
        <w:spacing w:after="0" w:line="360" w:lineRule="auto"/>
        <w:ind w:right="-141"/>
        <w:jc w:val="both"/>
        <w:rPr>
          <w:rFonts w:ascii="Times New Roman" w:hAnsi="Times New Roman" w:cs="Times New Roman"/>
          <w:sz w:val="24"/>
          <w:szCs w:val="24"/>
        </w:rPr>
      </w:pPr>
      <w:r>
        <w:rPr>
          <w:rFonts w:ascii="Times New Roman" w:hAnsi="Times New Roman" w:cs="Times New Roman"/>
          <w:sz w:val="24"/>
          <w:szCs w:val="24"/>
        </w:rPr>
        <w:t>D</w:t>
      </w:r>
      <w:r w:rsidRPr="00DC5F7A">
        <w:rPr>
          <w:rFonts w:ascii="Times New Roman" w:hAnsi="Times New Roman" w:cs="Times New Roman"/>
          <w:sz w:val="24"/>
          <w:szCs w:val="24"/>
        </w:rPr>
        <w:t xml:space="preserve">ržavnu </w:t>
      </w:r>
      <w:r w:rsidR="00131A6B" w:rsidRPr="00DC5F7A">
        <w:rPr>
          <w:rFonts w:ascii="Times New Roman" w:hAnsi="Times New Roman" w:cs="Times New Roman"/>
          <w:sz w:val="24"/>
          <w:szCs w:val="24"/>
        </w:rPr>
        <w:t xml:space="preserve">imovinu kojom upravlja Ministarstvo državne imovine čine zemljišta i objekti unutar zone građevinskog zemljišta, te posebni dijelovi građevina odnosno stanovi i poslovni prostori. Bitna promjena u Zakonu o upravljanju državnom imovinom </w:t>
      </w:r>
      <w:r w:rsidR="007B144E" w:rsidRPr="00DC5F7A">
        <w:rPr>
          <w:rFonts w:ascii="Times New Roman" w:hAnsi="Times New Roman" w:cs="Times New Roman"/>
          <w:sz w:val="24"/>
          <w:szCs w:val="24"/>
        </w:rPr>
        <w:t xml:space="preserve">u odnosu Zakon o upravljanju i raspolaganju imovinom u vlasništvu Republike Hrvatske </w:t>
      </w:r>
      <w:r w:rsidR="00131A6B" w:rsidRPr="00DC5F7A">
        <w:rPr>
          <w:rFonts w:ascii="Times New Roman" w:hAnsi="Times New Roman" w:cs="Times New Roman"/>
          <w:sz w:val="24"/>
          <w:szCs w:val="24"/>
        </w:rPr>
        <w:t xml:space="preserve">je što Ministarstvo državne imovine upravlja nekretninama na kojima su kampovi, neovisno nalaze li se unutar građevinske zone, jer je utvrđeno </w:t>
      </w:r>
      <w:r w:rsidR="007B144E" w:rsidRPr="00DC5F7A">
        <w:rPr>
          <w:rFonts w:ascii="Times New Roman" w:hAnsi="Times New Roman" w:cs="Times New Roman"/>
          <w:sz w:val="24"/>
          <w:szCs w:val="24"/>
        </w:rPr>
        <w:t>kako je prethodno</w:t>
      </w:r>
      <w:r w:rsidR="00131A6B" w:rsidRPr="00DC5F7A">
        <w:rPr>
          <w:rFonts w:ascii="Times New Roman" w:hAnsi="Times New Roman" w:cs="Times New Roman"/>
          <w:sz w:val="24"/>
          <w:szCs w:val="24"/>
        </w:rPr>
        <w:t xml:space="preserve"> upravljanje navedenim nekretninama bilo nezadovoljavajuće. Također, prema Zakonu </w:t>
      </w:r>
      <w:r w:rsidR="00F25E65">
        <w:rPr>
          <w:rFonts w:ascii="Times New Roman" w:hAnsi="Times New Roman" w:cs="Times New Roman"/>
          <w:sz w:val="24"/>
          <w:szCs w:val="24"/>
        </w:rPr>
        <w:t>o upravljanju državnom imovinom</w:t>
      </w:r>
      <w:r w:rsidR="004E4068">
        <w:rPr>
          <w:rFonts w:ascii="Times New Roman" w:hAnsi="Times New Roman" w:cs="Times New Roman"/>
          <w:sz w:val="24"/>
          <w:szCs w:val="24"/>
        </w:rPr>
        <w:t xml:space="preserve"> </w:t>
      </w:r>
      <w:r w:rsidR="00131A6B" w:rsidRPr="00DC5F7A">
        <w:rPr>
          <w:rFonts w:ascii="Times New Roman" w:hAnsi="Times New Roman" w:cs="Times New Roman"/>
          <w:sz w:val="24"/>
          <w:szCs w:val="24"/>
        </w:rPr>
        <w:t xml:space="preserve">Ministarstvo državne imovine </w:t>
      </w:r>
      <w:r w:rsidR="007B144E" w:rsidRPr="00DC5F7A">
        <w:rPr>
          <w:rFonts w:ascii="Times New Roman" w:hAnsi="Times New Roman" w:cs="Times New Roman"/>
          <w:sz w:val="24"/>
          <w:szCs w:val="24"/>
        </w:rPr>
        <w:t>upravlja</w:t>
      </w:r>
      <w:r w:rsidR="00131A6B" w:rsidRPr="00DC5F7A">
        <w:rPr>
          <w:rFonts w:ascii="Times New Roman" w:hAnsi="Times New Roman" w:cs="Times New Roman"/>
          <w:sz w:val="24"/>
          <w:szCs w:val="24"/>
        </w:rPr>
        <w:t xml:space="preserve"> zemljištima koja su izdvojena iz poljoprivrednog zemljišta ako se na njima planira izgradnja igrališta</w:t>
      </w:r>
      <w:r w:rsidR="00C81464" w:rsidRPr="00DC5F7A">
        <w:rPr>
          <w:rFonts w:ascii="Times New Roman" w:hAnsi="Times New Roman" w:cs="Times New Roman"/>
          <w:sz w:val="24"/>
          <w:szCs w:val="24"/>
        </w:rPr>
        <w:t xml:space="preserve"> za golf</w:t>
      </w:r>
      <w:r w:rsidR="00131A6B" w:rsidRPr="00DC5F7A">
        <w:rPr>
          <w:rFonts w:ascii="Times New Roman" w:hAnsi="Times New Roman" w:cs="Times New Roman"/>
          <w:sz w:val="24"/>
          <w:szCs w:val="24"/>
        </w:rPr>
        <w:t>, hotela, hotelskih kompleksa, kampova i drugih sportsko-rekreacijskih igrališta na otvorenom s pratećim zgradama i drugih sličnih objekata komercijalne naravi, te zemljištima koja se kao šuma i šumsko zemljište ne izdvajaju iz šumskogospodarskog područja, a na njima se planira izgradnja igrališta</w:t>
      </w:r>
      <w:r w:rsidR="00C81464" w:rsidRPr="00DC5F7A">
        <w:rPr>
          <w:rFonts w:ascii="Times New Roman" w:hAnsi="Times New Roman" w:cs="Times New Roman"/>
          <w:sz w:val="24"/>
          <w:szCs w:val="24"/>
        </w:rPr>
        <w:t xml:space="preserve"> za golf</w:t>
      </w:r>
      <w:r w:rsidR="00131A6B" w:rsidRPr="00DC5F7A">
        <w:rPr>
          <w:rFonts w:ascii="Times New Roman" w:hAnsi="Times New Roman" w:cs="Times New Roman"/>
          <w:sz w:val="24"/>
          <w:szCs w:val="24"/>
        </w:rPr>
        <w:t>, hotela, kampova i drugih sportsko-rekreacijskih igrališta na otvorenom s pratećim zgradama i drugih sličnih objekata komercijalne naravi, uz osnivanje prava građenja, kao šuma posebne namjene ili kao strateški projekt. Poljoprivredno zemljište i/ili šuma i šumsko zemljište na kojemu je aktom za provedbu prostornih planova utvrđen obuhvat zahvata i/ili određeno formiranje građevne čestice ili smještaj jedne ili više građevina na građevnoj čestici, radi izgradnje infrastrukture (vodovoda, odvodnje otpadnih voda - kanalizacije, plinovoda, električnih i ostalih vodova, naftovoda, eksploatacije mineralnih sirovina, asfaltnih baza, betonara i drugih građevina u funkciji obrade mineralnih sirovina unutar određenih eksploatacijskih polja), reciklažnih dvorišta za građevinski otpad s pripadajućim postrojenjima, proizvodnih postrojenja koja koriste obnovljive izvore energije, građevina namijenjenih poljoprivrednoj proizvodnji, građevina namijenjenih gospodarenju u šumarstvu i lovstvu, vojnih lokacija i građevina za potrebe obrane, ne smatra se državnom imovinom.</w:t>
      </w:r>
    </w:p>
    <w:p w14:paraId="52BB406A" w14:textId="77777777" w:rsidR="009C7C27" w:rsidRPr="00DC5F7A" w:rsidRDefault="009C7C27" w:rsidP="00AE6CFA">
      <w:pPr>
        <w:spacing w:after="0" w:line="360" w:lineRule="auto"/>
        <w:ind w:right="-141"/>
        <w:jc w:val="both"/>
        <w:rPr>
          <w:rFonts w:ascii="Times New Roman" w:hAnsi="Times New Roman" w:cs="Times New Roman"/>
          <w:sz w:val="24"/>
          <w:szCs w:val="24"/>
        </w:rPr>
      </w:pPr>
    </w:p>
    <w:p w14:paraId="74A2F48D" w14:textId="206F68EB" w:rsidR="00131A6B" w:rsidRPr="00FB707D" w:rsidRDefault="00131A6B" w:rsidP="00AE6CFA">
      <w:pPr>
        <w:pStyle w:val="Heading2"/>
        <w:spacing w:before="0" w:line="360" w:lineRule="auto"/>
        <w:ind w:left="426" w:right="-141"/>
        <w:rPr>
          <w:rFonts w:ascii="Times New Roman" w:hAnsi="Times New Roman" w:cs="Times New Roman"/>
          <w:color w:val="auto"/>
          <w:sz w:val="24"/>
          <w:szCs w:val="24"/>
        </w:rPr>
      </w:pPr>
      <w:bookmarkStart w:id="33" w:name="_Toc517964389"/>
      <w:bookmarkStart w:id="34" w:name="_Toc526088470"/>
      <w:bookmarkStart w:id="35" w:name="_Toc11766950"/>
      <w:bookmarkStart w:id="36" w:name="_Toc11767075"/>
      <w:r w:rsidRPr="00FB707D">
        <w:rPr>
          <w:rFonts w:ascii="Times New Roman" w:hAnsi="Times New Roman" w:cs="Times New Roman"/>
          <w:color w:val="auto"/>
          <w:sz w:val="24"/>
          <w:szCs w:val="24"/>
        </w:rPr>
        <w:t>2.4. Načela upravljanja državnom imovinom</w:t>
      </w:r>
      <w:bookmarkEnd w:id="33"/>
      <w:bookmarkEnd w:id="34"/>
      <w:bookmarkEnd w:id="35"/>
      <w:bookmarkEnd w:id="36"/>
    </w:p>
    <w:p w14:paraId="2A8CC175" w14:textId="77777777" w:rsidR="00131A6B" w:rsidRPr="00DC5F7A" w:rsidRDefault="00131A6B" w:rsidP="00AE6CFA">
      <w:pPr>
        <w:spacing w:after="0" w:line="360" w:lineRule="auto"/>
        <w:ind w:right="-141"/>
        <w:rPr>
          <w:rFonts w:ascii="Times New Roman" w:hAnsi="Times New Roman" w:cs="Times New Roman"/>
          <w:sz w:val="24"/>
          <w:szCs w:val="24"/>
        </w:rPr>
      </w:pPr>
    </w:p>
    <w:p w14:paraId="74E65F45" w14:textId="77777777" w:rsidR="00EF7181" w:rsidRDefault="00EF7181" w:rsidP="00AE6CFA">
      <w:pPr>
        <w:spacing w:after="0" w:line="360" w:lineRule="auto"/>
        <w:ind w:right="-141"/>
        <w:jc w:val="both"/>
        <w:rPr>
          <w:rFonts w:ascii="Times New Roman" w:hAnsi="Times New Roman" w:cs="Times New Roman"/>
          <w:sz w:val="24"/>
          <w:szCs w:val="24"/>
        </w:rPr>
      </w:pPr>
      <w:r w:rsidRPr="00FB2521">
        <w:rPr>
          <w:rFonts w:ascii="Times New Roman" w:hAnsi="Times New Roman" w:cs="Times New Roman"/>
          <w:sz w:val="24"/>
          <w:szCs w:val="24"/>
        </w:rPr>
        <w:t>Ministarstvo državnom imovinom upravlja učinkovito i razumno, pažnjom dobrog gospodara, sukladno načelima odgovornosti, javnosti, ekonomičnosti i predvidljivosti.</w:t>
      </w:r>
      <w:r>
        <w:rPr>
          <w:rFonts w:cs="Times New Roman"/>
        </w:rPr>
        <w:t xml:space="preserve"> </w:t>
      </w:r>
    </w:p>
    <w:p w14:paraId="44E1DBFE" w14:textId="77777777" w:rsidR="00131A6B" w:rsidRPr="00DC5F7A" w:rsidRDefault="005241D9"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lastRenderedPageBreak/>
        <w:t xml:space="preserve">Zakon o upravljanju državnom imovinom </w:t>
      </w:r>
      <w:r w:rsidR="0003077C" w:rsidRPr="00DC5F7A">
        <w:rPr>
          <w:rFonts w:ascii="Times New Roman" w:hAnsi="Times New Roman" w:cs="Times New Roman"/>
          <w:sz w:val="24"/>
          <w:szCs w:val="24"/>
        </w:rPr>
        <w:t xml:space="preserve"> </w:t>
      </w:r>
      <w:r w:rsidR="00EF7181">
        <w:rPr>
          <w:rFonts w:ascii="Times New Roman" w:hAnsi="Times New Roman" w:cs="Times New Roman"/>
          <w:sz w:val="24"/>
          <w:szCs w:val="24"/>
        </w:rPr>
        <w:t xml:space="preserve">definira </w:t>
      </w:r>
      <w:r w:rsidRPr="00DC5F7A">
        <w:rPr>
          <w:rFonts w:ascii="Times New Roman" w:hAnsi="Times New Roman" w:cs="Times New Roman"/>
          <w:sz w:val="24"/>
          <w:szCs w:val="24"/>
        </w:rPr>
        <w:t>načela upravljanja državnom imovinom</w:t>
      </w:r>
      <w:r w:rsidR="00EF7181">
        <w:rPr>
          <w:rFonts w:ascii="Times New Roman" w:hAnsi="Times New Roman" w:cs="Times New Roman"/>
          <w:sz w:val="24"/>
          <w:szCs w:val="24"/>
        </w:rPr>
        <w:t>, kako slijedi</w:t>
      </w:r>
      <w:r w:rsidR="00131A6B" w:rsidRPr="00DC5F7A">
        <w:rPr>
          <w:rFonts w:ascii="Times New Roman" w:hAnsi="Times New Roman" w:cs="Times New Roman"/>
          <w:sz w:val="24"/>
          <w:szCs w:val="24"/>
        </w:rPr>
        <w:t>:</w:t>
      </w:r>
    </w:p>
    <w:p w14:paraId="27C177EA" w14:textId="77777777" w:rsidR="00131A6B" w:rsidRPr="00DC5F7A" w:rsidRDefault="00131A6B" w:rsidP="00AE6CFA">
      <w:pPr>
        <w:spacing w:after="0" w:line="360" w:lineRule="auto"/>
        <w:ind w:right="-141"/>
        <w:rPr>
          <w:rFonts w:ascii="Times New Roman" w:hAnsi="Times New Roman" w:cs="Times New Roman"/>
          <w:sz w:val="24"/>
          <w:szCs w:val="24"/>
        </w:rPr>
      </w:pPr>
    </w:p>
    <w:p w14:paraId="44222147" w14:textId="77777777" w:rsidR="00131A6B" w:rsidRPr="00DC5F7A" w:rsidRDefault="00131A6B" w:rsidP="00AE6CFA">
      <w:pPr>
        <w:pStyle w:val="Default"/>
        <w:numPr>
          <w:ilvl w:val="0"/>
          <w:numId w:val="9"/>
        </w:numPr>
        <w:spacing w:line="360" w:lineRule="auto"/>
        <w:ind w:right="-141"/>
        <w:rPr>
          <w:color w:val="auto"/>
        </w:rPr>
      </w:pPr>
      <w:r w:rsidRPr="00DC5F7A">
        <w:rPr>
          <w:bCs/>
          <w:color w:val="auto"/>
        </w:rPr>
        <w:t xml:space="preserve">načelo odgovornosti </w:t>
      </w:r>
    </w:p>
    <w:p w14:paraId="6C636F64" w14:textId="77777777" w:rsidR="00131A6B" w:rsidRPr="00DC5F7A" w:rsidRDefault="00131A6B" w:rsidP="00AE6CFA">
      <w:pPr>
        <w:pStyle w:val="Default"/>
        <w:spacing w:line="360" w:lineRule="auto"/>
        <w:ind w:right="-141"/>
        <w:jc w:val="both"/>
        <w:rPr>
          <w:color w:val="auto"/>
        </w:rPr>
      </w:pPr>
      <w:r w:rsidRPr="00DC5F7A">
        <w:rPr>
          <w:color w:val="auto"/>
        </w:rPr>
        <w:t xml:space="preserve">Načelo odgovornosti osigurava se propisivanjem ovlasti i dužnosti pojedinih nositelja funkcija upravljanja i raspolaganja državnom imovinom, nadzorom nad upravljanjem državnom imovinom, izvješćivanjem o postignutim ciljevima i učincima upravljanja i raspolaganja državnom imovinom i poduzimanjem mjera protiv nositelja funkcija koji ne postupaju sukladno propisima. </w:t>
      </w:r>
    </w:p>
    <w:p w14:paraId="3DB53DEC" w14:textId="77777777" w:rsidR="00131A6B" w:rsidRPr="00DC5F7A" w:rsidRDefault="00131A6B" w:rsidP="00AE6CFA">
      <w:pPr>
        <w:pStyle w:val="Default"/>
        <w:spacing w:line="360" w:lineRule="auto"/>
        <w:ind w:right="-141"/>
        <w:jc w:val="both"/>
        <w:rPr>
          <w:color w:val="auto"/>
        </w:rPr>
      </w:pPr>
    </w:p>
    <w:p w14:paraId="6D156478" w14:textId="77777777" w:rsidR="00131A6B" w:rsidRPr="00DC5F7A" w:rsidRDefault="00131A6B" w:rsidP="00AE6CFA">
      <w:pPr>
        <w:pStyle w:val="Default"/>
        <w:numPr>
          <w:ilvl w:val="0"/>
          <w:numId w:val="9"/>
        </w:numPr>
        <w:spacing w:line="360" w:lineRule="auto"/>
        <w:ind w:right="-141"/>
        <w:jc w:val="both"/>
        <w:rPr>
          <w:color w:val="auto"/>
        </w:rPr>
      </w:pPr>
      <w:r w:rsidRPr="00DC5F7A">
        <w:rPr>
          <w:bCs/>
          <w:color w:val="auto"/>
        </w:rPr>
        <w:t xml:space="preserve">načelo javnosti </w:t>
      </w:r>
    </w:p>
    <w:p w14:paraId="68BC3259" w14:textId="15BC3DC9" w:rsidR="00131A6B" w:rsidRPr="00DC5F7A" w:rsidRDefault="00131A6B" w:rsidP="00AE6CFA">
      <w:pPr>
        <w:pStyle w:val="Default"/>
        <w:spacing w:line="360" w:lineRule="auto"/>
        <w:ind w:right="-141"/>
        <w:jc w:val="both"/>
        <w:rPr>
          <w:color w:val="auto"/>
        </w:rPr>
      </w:pPr>
      <w:r w:rsidRPr="00DC5F7A">
        <w:rPr>
          <w:color w:val="auto"/>
        </w:rPr>
        <w:t>Načelo javnosti upravljanja državnom imovinom osigurava se propisivanjem preglednih pravila i kriterija upravljanja državnom imovinom u propisima i drugim aktima koji se donose na temelju Zakona o upravljanju državnom imovinom te njihovom javnom objavom, određivanjem ciljeva upravljanja državnom imovinom u Strategiji upravljanja državnom imovinom i Godišnjem planu upravljanja državnom imovinom, redovitim upoznavanjem javnosti s aktivnostima tijela koja upravljaju državnom imovinom i javnom objavom odluka o upravljanju državnom imovinom.</w:t>
      </w:r>
    </w:p>
    <w:p w14:paraId="16E469C2" w14:textId="77777777" w:rsidR="00D3559B" w:rsidRPr="00DC5F7A" w:rsidRDefault="00131A6B" w:rsidP="00AE6CFA">
      <w:pPr>
        <w:pStyle w:val="Default"/>
        <w:spacing w:line="360" w:lineRule="auto"/>
        <w:ind w:right="-141"/>
        <w:jc w:val="both"/>
        <w:rPr>
          <w:color w:val="auto"/>
        </w:rPr>
      </w:pPr>
      <w:r w:rsidRPr="00DC5F7A">
        <w:rPr>
          <w:color w:val="auto"/>
        </w:rPr>
        <w:t xml:space="preserve"> </w:t>
      </w:r>
    </w:p>
    <w:p w14:paraId="53BA00C1" w14:textId="77777777" w:rsidR="00131A6B" w:rsidRPr="00DC5F7A" w:rsidRDefault="00131A6B" w:rsidP="00AE6CFA">
      <w:pPr>
        <w:pStyle w:val="Default"/>
        <w:numPr>
          <w:ilvl w:val="0"/>
          <w:numId w:val="9"/>
        </w:numPr>
        <w:spacing w:line="360" w:lineRule="auto"/>
        <w:ind w:right="-141"/>
        <w:jc w:val="both"/>
        <w:rPr>
          <w:color w:val="auto"/>
        </w:rPr>
      </w:pPr>
      <w:r w:rsidRPr="00DC5F7A">
        <w:rPr>
          <w:bCs/>
          <w:color w:val="auto"/>
        </w:rPr>
        <w:t xml:space="preserve">načelo ekonomičnosti </w:t>
      </w:r>
    </w:p>
    <w:p w14:paraId="21BBDEAE" w14:textId="77777777" w:rsidR="00131A6B" w:rsidRPr="00DC5F7A" w:rsidRDefault="00131A6B" w:rsidP="00AE6CFA">
      <w:pPr>
        <w:pStyle w:val="Default"/>
        <w:spacing w:line="360" w:lineRule="auto"/>
        <w:ind w:right="-141"/>
        <w:jc w:val="both"/>
        <w:rPr>
          <w:color w:val="auto"/>
        </w:rPr>
      </w:pPr>
      <w:r w:rsidRPr="00DC5F7A">
        <w:rPr>
          <w:color w:val="auto"/>
        </w:rPr>
        <w:t xml:space="preserve">Državnom imovinom upravlja se sukladno načelu ekonomičnosti radi ostvarivanja gospodarskih, infrastrukturnih, socijalnih i drugih javnih ciljeva Republike Hrvatske. </w:t>
      </w:r>
    </w:p>
    <w:p w14:paraId="3F5A88A3" w14:textId="77777777" w:rsidR="00131A6B" w:rsidRPr="00DC5F7A" w:rsidRDefault="00131A6B" w:rsidP="00AE6CFA">
      <w:pPr>
        <w:pStyle w:val="Default"/>
        <w:spacing w:line="360" w:lineRule="auto"/>
        <w:ind w:right="-141"/>
        <w:jc w:val="both"/>
        <w:rPr>
          <w:color w:val="auto"/>
        </w:rPr>
      </w:pPr>
    </w:p>
    <w:p w14:paraId="0F389D60" w14:textId="77777777" w:rsidR="00131A6B" w:rsidRPr="00DC5F7A" w:rsidRDefault="00131A6B" w:rsidP="00AE6CFA">
      <w:pPr>
        <w:pStyle w:val="Default"/>
        <w:numPr>
          <w:ilvl w:val="0"/>
          <w:numId w:val="9"/>
        </w:numPr>
        <w:spacing w:line="360" w:lineRule="auto"/>
        <w:ind w:right="-141"/>
        <w:jc w:val="both"/>
        <w:rPr>
          <w:color w:val="auto"/>
        </w:rPr>
      </w:pPr>
      <w:r w:rsidRPr="00DC5F7A">
        <w:rPr>
          <w:bCs/>
          <w:color w:val="auto"/>
        </w:rPr>
        <w:t xml:space="preserve">načelo predvidljivosti </w:t>
      </w:r>
    </w:p>
    <w:p w14:paraId="09FA1C48" w14:textId="77777777" w:rsidR="00D3559B" w:rsidRDefault="00131A6B" w:rsidP="00AE6CFA">
      <w:pPr>
        <w:pStyle w:val="Default"/>
        <w:spacing w:line="360" w:lineRule="auto"/>
        <w:ind w:right="-141"/>
        <w:jc w:val="both"/>
        <w:rPr>
          <w:color w:val="auto"/>
        </w:rPr>
      </w:pPr>
      <w:r w:rsidRPr="00DC5F7A">
        <w:rPr>
          <w:color w:val="auto"/>
        </w:rPr>
        <w:t xml:space="preserve">Upravljanje i raspolaganje državnom imovinom mora biti predvidljivo za uprave, dioničare i članove trgovačkih društava u kojima dionicama i poslovnim udjelima upravlja tijelo kojemu je ta ovlast dana u nadležnost, odnosno za suvlasnike i nositelje drugih stvarnih prava na nekretninama i ostalim pojavnim oblicima državne imovine. Predvidljivost upravljanja i raspolaganja državnom imovinom se ostvaruje </w:t>
      </w:r>
      <w:r w:rsidR="00D52124" w:rsidRPr="00DC5F7A">
        <w:rPr>
          <w:color w:val="auto"/>
        </w:rPr>
        <w:t xml:space="preserve">načelom jednakog postupanja </w:t>
      </w:r>
      <w:r w:rsidRPr="00DC5F7A">
        <w:rPr>
          <w:color w:val="auto"/>
        </w:rPr>
        <w:t>u istim ili sličnim slučajevima.</w:t>
      </w:r>
      <w:bookmarkStart w:id="37" w:name="_Toc517964390"/>
      <w:bookmarkStart w:id="38" w:name="_Toc526088471"/>
    </w:p>
    <w:p w14:paraId="5B1BB6AB" w14:textId="77777777" w:rsidR="004E4068" w:rsidRDefault="004E4068" w:rsidP="00AE6CFA">
      <w:pPr>
        <w:pStyle w:val="Default"/>
        <w:spacing w:line="360" w:lineRule="auto"/>
        <w:ind w:right="-141"/>
        <w:jc w:val="both"/>
        <w:rPr>
          <w:color w:val="auto"/>
        </w:rPr>
      </w:pPr>
    </w:p>
    <w:p w14:paraId="513BA705" w14:textId="1019D558" w:rsidR="00131A6B" w:rsidRPr="00DC5F7A" w:rsidRDefault="00131A6B" w:rsidP="00AE6CFA">
      <w:pPr>
        <w:pStyle w:val="Heading2"/>
        <w:spacing w:before="0" w:line="360" w:lineRule="auto"/>
        <w:ind w:left="426" w:right="-141"/>
        <w:rPr>
          <w:rFonts w:ascii="Times New Roman" w:hAnsi="Times New Roman" w:cs="Times New Roman"/>
          <w:color w:val="auto"/>
          <w:sz w:val="24"/>
          <w:szCs w:val="24"/>
        </w:rPr>
      </w:pPr>
      <w:bookmarkStart w:id="39" w:name="_Toc11766951"/>
      <w:bookmarkStart w:id="40" w:name="_Toc11767076"/>
      <w:r w:rsidRPr="00DC5F7A">
        <w:rPr>
          <w:rFonts w:ascii="Times New Roman" w:hAnsi="Times New Roman" w:cs="Times New Roman"/>
          <w:color w:val="auto"/>
          <w:sz w:val="24"/>
          <w:szCs w:val="24"/>
        </w:rPr>
        <w:t>2.5. Akti strateškog planiranja</w:t>
      </w:r>
      <w:bookmarkEnd w:id="37"/>
      <w:bookmarkEnd w:id="38"/>
      <w:bookmarkEnd w:id="39"/>
      <w:bookmarkEnd w:id="40"/>
    </w:p>
    <w:p w14:paraId="7883500B" w14:textId="77777777" w:rsidR="00F858E2" w:rsidRPr="00DC5F7A" w:rsidRDefault="00F858E2" w:rsidP="00AE6CFA">
      <w:pPr>
        <w:spacing w:after="0" w:line="360" w:lineRule="auto"/>
        <w:ind w:right="-141"/>
        <w:rPr>
          <w:rFonts w:ascii="Times New Roman" w:hAnsi="Times New Roman" w:cs="Times New Roman"/>
          <w:sz w:val="24"/>
          <w:szCs w:val="24"/>
        </w:rPr>
      </w:pPr>
    </w:p>
    <w:p w14:paraId="59BC5C4F" w14:textId="5B5114DF" w:rsidR="00131A6B" w:rsidRDefault="00131A6B"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lastRenderedPageBreak/>
        <w:t xml:space="preserve">Strategija upravljanja državnom imovinom </w:t>
      </w:r>
      <w:r w:rsidR="005241D9" w:rsidRPr="00DC5F7A">
        <w:rPr>
          <w:rFonts w:ascii="Times New Roman" w:hAnsi="Times New Roman" w:cs="Times New Roman"/>
          <w:sz w:val="24"/>
          <w:szCs w:val="24"/>
        </w:rPr>
        <w:t xml:space="preserve">je jedan od akata strateškog planiranja, a na crti horizontalne i vertikalne usklađenosti </w:t>
      </w:r>
      <w:r w:rsidRPr="00DC5F7A">
        <w:rPr>
          <w:rFonts w:ascii="Times New Roman" w:hAnsi="Times New Roman" w:cs="Times New Roman"/>
          <w:sz w:val="24"/>
          <w:szCs w:val="24"/>
        </w:rPr>
        <w:t>oslanja</w:t>
      </w:r>
      <w:r w:rsidR="005241D9" w:rsidRPr="00DC5F7A">
        <w:rPr>
          <w:rFonts w:ascii="Times New Roman" w:hAnsi="Times New Roman" w:cs="Times New Roman"/>
          <w:sz w:val="24"/>
          <w:szCs w:val="24"/>
        </w:rPr>
        <w:t xml:space="preserve"> se i</w:t>
      </w:r>
      <w:r w:rsidRPr="00DC5F7A">
        <w:rPr>
          <w:rFonts w:ascii="Times New Roman" w:hAnsi="Times New Roman" w:cs="Times New Roman"/>
          <w:sz w:val="24"/>
          <w:szCs w:val="24"/>
        </w:rPr>
        <w:t xml:space="preserve"> na</w:t>
      </w:r>
      <w:r w:rsidR="005241D9" w:rsidRPr="00DC5F7A">
        <w:rPr>
          <w:rFonts w:ascii="Times New Roman" w:hAnsi="Times New Roman" w:cs="Times New Roman"/>
          <w:sz w:val="24"/>
          <w:szCs w:val="24"/>
        </w:rPr>
        <w:t xml:space="preserve"> druge</w:t>
      </w:r>
      <w:r w:rsidRPr="00DC5F7A">
        <w:rPr>
          <w:rFonts w:ascii="Times New Roman" w:hAnsi="Times New Roman" w:cs="Times New Roman"/>
          <w:sz w:val="24"/>
          <w:szCs w:val="24"/>
        </w:rPr>
        <w:t xml:space="preserve"> akte strateškog planiranja. Prema Zakonu o sustavu strateškog planiranja i upravljanja razvojem Republike Hrvatske akti strateškog planiranja dijele se, između ostalog, na akte strateškog planiranja od nacionalnog značaja (Nacionalna razvojna strategija, višesektorske i sektorske strategije, nacionalni planovi, program Vlade, provedbeni programi (trenutno još uvijek trogodišnji strateški planovi), akcijski i godišnji planovi tijela državne uprave i dr.) i akte strateškog planiranja povezane s okvirom za gospodarsko upravljanje EU (Nacionalni program reformi, Program konvergencije). Akti strateškog planiranja izrađuju se i provode u skladu s načelima točnosti i cjelovitosti, učinkovitosti i djelotvornosti, odgovornosti i usmjerenosti na rezultat, održivosti, partnerstva i transparentnosti. </w:t>
      </w:r>
    </w:p>
    <w:p w14:paraId="2AF9104D" w14:textId="77777777" w:rsidR="00372E73" w:rsidRPr="00DC5F7A" w:rsidRDefault="00372E73" w:rsidP="00AE6CFA">
      <w:pPr>
        <w:spacing w:after="0" w:line="360" w:lineRule="auto"/>
        <w:ind w:right="-141"/>
        <w:jc w:val="both"/>
        <w:rPr>
          <w:rFonts w:ascii="Times New Roman" w:hAnsi="Times New Roman" w:cs="Times New Roman"/>
          <w:sz w:val="24"/>
          <w:szCs w:val="24"/>
        </w:rPr>
      </w:pPr>
    </w:p>
    <w:p w14:paraId="2A2E3172" w14:textId="77777777" w:rsidR="002472B1" w:rsidRPr="00DC5F7A" w:rsidRDefault="00131A6B"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Strateški </w:t>
      </w:r>
      <w:r w:rsidR="007B144E" w:rsidRPr="00DC5F7A">
        <w:rPr>
          <w:rFonts w:ascii="Times New Roman" w:hAnsi="Times New Roman" w:cs="Times New Roman"/>
          <w:sz w:val="24"/>
          <w:szCs w:val="24"/>
        </w:rPr>
        <w:t>ciljevi</w:t>
      </w:r>
      <w:r w:rsidRPr="00DC5F7A">
        <w:rPr>
          <w:rFonts w:ascii="Times New Roman" w:hAnsi="Times New Roman" w:cs="Times New Roman"/>
          <w:sz w:val="24"/>
          <w:szCs w:val="24"/>
        </w:rPr>
        <w:t xml:space="preserve"> vezani uz upravljanje državnom imovinom iz pojedinih akata strateškog planiranja, a posebice iz Nacionalnog programa reformi 2018.</w:t>
      </w:r>
      <w:r w:rsidR="00EF7181">
        <w:rPr>
          <w:rFonts w:ascii="Times New Roman" w:hAnsi="Times New Roman" w:cs="Times New Roman"/>
          <w:sz w:val="24"/>
          <w:szCs w:val="24"/>
        </w:rPr>
        <w:t>, koji se odnosi na razdoblje svibanj 2018.- travanj 2019.</w:t>
      </w:r>
      <w:r w:rsidRPr="00DC5F7A">
        <w:rPr>
          <w:rFonts w:ascii="Times New Roman" w:hAnsi="Times New Roman" w:cs="Times New Roman"/>
          <w:sz w:val="24"/>
          <w:szCs w:val="24"/>
        </w:rPr>
        <w:t xml:space="preserve">, </w:t>
      </w:r>
      <w:r w:rsidR="00417F9A">
        <w:rPr>
          <w:rFonts w:ascii="Times New Roman" w:hAnsi="Times New Roman" w:cs="Times New Roman"/>
          <w:sz w:val="24"/>
          <w:szCs w:val="24"/>
        </w:rPr>
        <w:t xml:space="preserve">Nacionalnog programa reformi 2019., koji se odnosi na razdoblje svibanj 2019. – travanj 2020., </w:t>
      </w:r>
      <w:r w:rsidRPr="00DC5F7A">
        <w:rPr>
          <w:rFonts w:ascii="Times New Roman" w:hAnsi="Times New Roman" w:cs="Times New Roman"/>
          <w:sz w:val="24"/>
          <w:szCs w:val="24"/>
        </w:rPr>
        <w:t>Programa konvergencije Republike Hrvatske za razdoblje 2017.</w:t>
      </w:r>
      <w:r w:rsidR="00E57CEC" w:rsidRPr="00DC5F7A">
        <w:rPr>
          <w:rFonts w:ascii="Times New Roman" w:hAnsi="Times New Roman" w:cs="Times New Roman"/>
          <w:sz w:val="24"/>
          <w:szCs w:val="24"/>
        </w:rPr>
        <w:t xml:space="preserve"> </w:t>
      </w:r>
      <w:r w:rsidRPr="00DC5F7A">
        <w:rPr>
          <w:rFonts w:ascii="Times New Roman" w:hAnsi="Times New Roman" w:cs="Times New Roman"/>
          <w:sz w:val="24"/>
          <w:szCs w:val="24"/>
        </w:rPr>
        <w:t>-</w:t>
      </w:r>
      <w:r w:rsidR="00E57CEC" w:rsidRPr="00DC5F7A">
        <w:rPr>
          <w:rFonts w:ascii="Times New Roman" w:hAnsi="Times New Roman" w:cs="Times New Roman"/>
          <w:sz w:val="24"/>
          <w:szCs w:val="24"/>
        </w:rPr>
        <w:t xml:space="preserve"> </w:t>
      </w:r>
      <w:r w:rsidRPr="00DC5F7A">
        <w:rPr>
          <w:rFonts w:ascii="Times New Roman" w:hAnsi="Times New Roman" w:cs="Times New Roman"/>
          <w:sz w:val="24"/>
          <w:szCs w:val="24"/>
        </w:rPr>
        <w:t>2020.</w:t>
      </w:r>
      <w:r w:rsidR="000838B2" w:rsidRPr="00DC5F7A">
        <w:rPr>
          <w:rFonts w:ascii="Times New Roman" w:hAnsi="Times New Roman" w:cs="Times New Roman"/>
          <w:sz w:val="24"/>
          <w:szCs w:val="24"/>
        </w:rPr>
        <w:t>,</w:t>
      </w:r>
      <w:r w:rsidR="005241D9" w:rsidRPr="00DC5F7A">
        <w:rPr>
          <w:rFonts w:ascii="Times New Roman" w:hAnsi="Times New Roman" w:cs="Times New Roman"/>
          <w:sz w:val="24"/>
          <w:szCs w:val="24"/>
        </w:rPr>
        <w:t xml:space="preserve"> Programa konvergencije Republike Hrvatske za razdoblje 2018.</w:t>
      </w:r>
      <w:r w:rsidR="00E57CEC" w:rsidRPr="00DC5F7A">
        <w:rPr>
          <w:rFonts w:ascii="Times New Roman" w:hAnsi="Times New Roman" w:cs="Times New Roman"/>
          <w:sz w:val="24"/>
          <w:szCs w:val="24"/>
        </w:rPr>
        <w:t xml:space="preserve"> </w:t>
      </w:r>
      <w:r w:rsidR="005241D9" w:rsidRPr="00DC5F7A">
        <w:rPr>
          <w:rFonts w:ascii="Times New Roman" w:hAnsi="Times New Roman" w:cs="Times New Roman"/>
          <w:sz w:val="24"/>
          <w:szCs w:val="24"/>
        </w:rPr>
        <w:t>-</w:t>
      </w:r>
      <w:r w:rsidR="00E57CEC" w:rsidRPr="00DC5F7A">
        <w:rPr>
          <w:rFonts w:ascii="Times New Roman" w:hAnsi="Times New Roman" w:cs="Times New Roman"/>
          <w:sz w:val="24"/>
          <w:szCs w:val="24"/>
        </w:rPr>
        <w:t xml:space="preserve"> </w:t>
      </w:r>
      <w:r w:rsidR="005241D9" w:rsidRPr="00DC5F7A">
        <w:rPr>
          <w:rFonts w:ascii="Times New Roman" w:hAnsi="Times New Roman" w:cs="Times New Roman"/>
          <w:sz w:val="24"/>
          <w:szCs w:val="24"/>
        </w:rPr>
        <w:t>2021.</w:t>
      </w:r>
      <w:r w:rsidR="000838B2" w:rsidRPr="00DC5F7A">
        <w:rPr>
          <w:rFonts w:ascii="Times New Roman" w:hAnsi="Times New Roman" w:cs="Times New Roman"/>
          <w:sz w:val="24"/>
          <w:szCs w:val="24"/>
        </w:rPr>
        <w:t xml:space="preserve">, </w:t>
      </w:r>
      <w:r w:rsidR="00417F9A">
        <w:rPr>
          <w:rFonts w:ascii="Times New Roman" w:hAnsi="Times New Roman" w:cs="Times New Roman"/>
          <w:sz w:val="24"/>
          <w:szCs w:val="24"/>
        </w:rPr>
        <w:t xml:space="preserve">Programa konvergencije Republike Hrvatske za razdoblje 2019.-2022., </w:t>
      </w:r>
      <w:r w:rsidR="00E57CEC" w:rsidRPr="00DC5F7A">
        <w:rPr>
          <w:rFonts w:ascii="Times New Roman" w:hAnsi="Times New Roman" w:cs="Times New Roman"/>
          <w:sz w:val="24"/>
          <w:szCs w:val="24"/>
        </w:rPr>
        <w:t>Strateškog plana Ministarstva državne imovine za razdoblje 2019. - 202</w:t>
      </w:r>
      <w:r w:rsidR="004C7BCD">
        <w:rPr>
          <w:rFonts w:ascii="Times New Roman" w:hAnsi="Times New Roman" w:cs="Times New Roman"/>
          <w:sz w:val="24"/>
          <w:szCs w:val="24"/>
        </w:rPr>
        <w:t>1</w:t>
      </w:r>
      <w:r w:rsidR="00E57CEC" w:rsidRPr="00DC5F7A">
        <w:rPr>
          <w:rFonts w:ascii="Times New Roman" w:hAnsi="Times New Roman" w:cs="Times New Roman"/>
          <w:sz w:val="24"/>
          <w:szCs w:val="24"/>
        </w:rPr>
        <w:t>.</w:t>
      </w:r>
      <w:r w:rsidR="00417F9A">
        <w:rPr>
          <w:rFonts w:ascii="Times New Roman" w:hAnsi="Times New Roman" w:cs="Times New Roman"/>
          <w:sz w:val="24"/>
          <w:szCs w:val="24"/>
        </w:rPr>
        <w:t xml:space="preserve">, Strateškog plana Ministarstva državne imovine za razdoblje 2020.-2022., </w:t>
      </w:r>
      <w:r w:rsidR="00E57CEC" w:rsidRPr="00DC5F7A">
        <w:rPr>
          <w:rFonts w:ascii="Times New Roman" w:hAnsi="Times New Roman" w:cs="Times New Roman"/>
          <w:sz w:val="24"/>
          <w:szCs w:val="24"/>
        </w:rPr>
        <w:t xml:space="preserve">te Revidiranog strateškog plana Ministarstva državne imovine za razdoblje 2018. - 2020. </w:t>
      </w:r>
      <w:r w:rsidR="002472B1" w:rsidRPr="00DC5F7A">
        <w:rPr>
          <w:rFonts w:ascii="Times New Roman" w:hAnsi="Times New Roman" w:cs="Times New Roman"/>
          <w:sz w:val="24"/>
          <w:szCs w:val="24"/>
        </w:rPr>
        <w:t>su inkorporirani u Strategiju upravljanja državnom imovinom</w:t>
      </w:r>
      <w:r w:rsidR="00417F9A">
        <w:rPr>
          <w:rFonts w:ascii="Times New Roman" w:hAnsi="Times New Roman" w:cs="Times New Roman"/>
          <w:sz w:val="24"/>
          <w:szCs w:val="24"/>
        </w:rPr>
        <w:t xml:space="preserve"> za razdoblje 2019. - 2025</w:t>
      </w:r>
      <w:r w:rsidR="002472B1" w:rsidRPr="00DC5F7A">
        <w:rPr>
          <w:rFonts w:ascii="Times New Roman" w:hAnsi="Times New Roman" w:cs="Times New Roman"/>
          <w:sz w:val="24"/>
          <w:szCs w:val="24"/>
        </w:rPr>
        <w:t xml:space="preserve">. </w:t>
      </w:r>
      <w:r w:rsidR="00306972" w:rsidRPr="00DC5F7A">
        <w:rPr>
          <w:rFonts w:ascii="Times New Roman" w:hAnsi="Times New Roman" w:cs="Times New Roman"/>
          <w:sz w:val="24"/>
          <w:szCs w:val="24"/>
        </w:rPr>
        <w:t xml:space="preserve">Razvojni smjer, strateški i posebni ciljevi kao i mjere, projekti i aktivnosti vezani uz upravljanje državnom imovinom oblikovani su u skladu s Uredbom o smjernicama za izradu akata strateškog planiranja od nacionalnog značaja i od značaja za jedinice lokalne i područne (regionalne) samouprave (Narodne novine, br. 89/18.).  </w:t>
      </w:r>
    </w:p>
    <w:p w14:paraId="492BA7B9" w14:textId="77777777" w:rsidR="002472B1" w:rsidRPr="00DC5F7A" w:rsidRDefault="002472B1" w:rsidP="00AE6CFA">
      <w:pPr>
        <w:spacing w:after="0" w:line="360" w:lineRule="auto"/>
        <w:ind w:right="-141"/>
        <w:jc w:val="both"/>
        <w:rPr>
          <w:rFonts w:ascii="Times New Roman" w:hAnsi="Times New Roman" w:cs="Times New Roman"/>
          <w:sz w:val="24"/>
          <w:szCs w:val="24"/>
        </w:rPr>
      </w:pPr>
    </w:p>
    <w:p w14:paraId="2ACE3EB9" w14:textId="77777777" w:rsidR="00131A6B" w:rsidRPr="00DC5F7A" w:rsidRDefault="002472B1"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Strateški </w:t>
      </w:r>
      <w:r w:rsidR="007B144E" w:rsidRPr="00DC5F7A">
        <w:rPr>
          <w:rFonts w:ascii="Times New Roman" w:hAnsi="Times New Roman" w:cs="Times New Roman"/>
          <w:sz w:val="24"/>
          <w:szCs w:val="24"/>
        </w:rPr>
        <w:t>i posebni ciljevi</w:t>
      </w:r>
      <w:r w:rsidRPr="00DC5F7A">
        <w:rPr>
          <w:rFonts w:ascii="Times New Roman" w:hAnsi="Times New Roman" w:cs="Times New Roman"/>
          <w:sz w:val="24"/>
          <w:szCs w:val="24"/>
        </w:rPr>
        <w:t xml:space="preserve"> identificirani u Strategiji upravljanja državnom imovinom </w:t>
      </w:r>
      <w:r w:rsidR="005E0428" w:rsidRPr="00DC5F7A">
        <w:rPr>
          <w:rFonts w:ascii="Times New Roman" w:hAnsi="Times New Roman" w:cs="Times New Roman"/>
          <w:sz w:val="24"/>
          <w:szCs w:val="24"/>
        </w:rPr>
        <w:t xml:space="preserve">za razdoblje </w:t>
      </w:r>
      <w:r w:rsidRPr="00DC5F7A">
        <w:rPr>
          <w:rFonts w:ascii="Times New Roman" w:hAnsi="Times New Roman" w:cs="Times New Roman"/>
          <w:sz w:val="24"/>
          <w:szCs w:val="24"/>
        </w:rPr>
        <w:t>201</w:t>
      </w:r>
      <w:r w:rsidR="004E4068">
        <w:rPr>
          <w:rFonts w:ascii="Times New Roman" w:hAnsi="Times New Roman" w:cs="Times New Roman"/>
          <w:sz w:val="24"/>
          <w:szCs w:val="24"/>
        </w:rPr>
        <w:t>9</w:t>
      </w:r>
      <w:r w:rsidRPr="00DC5F7A">
        <w:rPr>
          <w:rFonts w:ascii="Times New Roman" w:hAnsi="Times New Roman" w:cs="Times New Roman"/>
          <w:sz w:val="24"/>
          <w:szCs w:val="24"/>
        </w:rPr>
        <w:t xml:space="preserve">. </w:t>
      </w:r>
      <w:r w:rsidR="005E0428" w:rsidRPr="00DC5F7A">
        <w:rPr>
          <w:rFonts w:ascii="Times New Roman" w:hAnsi="Times New Roman" w:cs="Times New Roman"/>
          <w:sz w:val="24"/>
          <w:szCs w:val="24"/>
        </w:rPr>
        <w:t>-</w:t>
      </w:r>
      <w:r w:rsidRPr="00DC5F7A">
        <w:rPr>
          <w:rFonts w:ascii="Times New Roman" w:hAnsi="Times New Roman" w:cs="Times New Roman"/>
          <w:sz w:val="24"/>
          <w:szCs w:val="24"/>
        </w:rPr>
        <w:t xml:space="preserve"> 202</w:t>
      </w:r>
      <w:r w:rsidR="004E4068">
        <w:rPr>
          <w:rFonts w:ascii="Times New Roman" w:hAnsi="Times New Roman" w:cs="Times New Roman"/>
          <w:sz w:val="24"/>
          <w:szCs w:val="24"/>
        </w:rPr>
        <w:t>5</w:t>
      </w:r>
      <w:r w:rsidRPr="00DC5F7A">
        <w:rPr>
          <w:rFonts w:ascii="Times New Roman" w:hAnsi="Times New Roman" w:cs="Times New Roman"/>
          <w:sz w:val="24"/>
          <w:szCs w:val="24"/>
        </w:rPr>
        <w:t xml:space="preserve">. će biti inkorporirani (na sintetičkoj i općoj osnovi u širem upravnom području dobrog upravljanja) u </w:t>
      </w:r>
      <w:r w:rsidR="00AB0071" w:rsidRPr="00DC5F7A">
        <w:rPr>
          <w:rFonts w:ascii="Times New Roman" w:hAnsi="Times New Roman" w:cs="Times New Roman"/>
          <w:sz w:val="24"/>
          <w:szCs w:val="24"/>
        </w:rPr>
        <w:t>Nacionalnu razvojnu strategiju Republike Hrvatske do 2030. godine</w:t>
      </w:r>
      <w:r w:rsidR="00313B93">
        <w:rPr>
          <w:rFonts w:ascii="Times New Roman" w:hAnsi="Times New Roman" w:cs="Times New Roman"/>
          <w:sz w:val="24"/>
          <w:szCs w:val="24"/>
        </w:rPr>
        <w:t>, te će se isti uzeti u obzir kod izrade trogodišnjih strateških planova Ministarstva, odnosno provedbenih programa, te drugih akata strateškog planiranja</w:t>
      </w:r>
      <w:r w:rsidR="00131A6B" w:rsidRPr="00DC5F7A">
        <w:rPr>
          <w:rFonts w:ascii="Times New Roman" w:hAnsi="Times New Roman" w:cs="Times New Roman"/>
          <w:sz w:val="24"/>
          <w:szCs w:val="24"/>
        </w:rPr>
        <w:t xml:space="preserve">. </w:t>
      </w:r>
    </w:p>
    <w:p w14:paraId="454902DE" w14:textId="77777777" w:rsidR="00F858E2" w:rsidRDefault="00F858E2" w:rsidP="00AE6CFA">
      <w:pPr>
        <w:pStyle w:val="NoSpacing"/>
        <w:spacing w:line="360" w:lineRule="auto"/>
        <w:ind w:right="-141"/>
        <w:jc w:val="both"/>
      </w:pPr>
    </w:p>
    <w:p w14:paraId="1CFFD950" w14:textId="6D32B630" w:rsidR="00131A6B" w:rsidRPr="00DC5F7A" w:rsidRDefault="00131A6B" w:rsidP="00AE6CFA">
      <w:pPr>
        <w:pStyle w:val="NoSpacing"/>
        <w:spacing w:line="360" w:lineRule="auto"/>
        <w:ind w:right="-141"/>
        <w:jc w:val="both"/>
      </w:pPr>
      <w:r w:rsidRPr="00DC5F7A">
        <w:lastRenderedPageBreak/>
        <w:t>Na</w:t>
      </w:r>
      <w:r w:rsidR="00313B93">
        <w:t>ime</w:t>
      </w:r>
      <w:r w:rsidRPr="00DC5F7A">
        <w:t xml:space="preserve">, Ministarstvo državne imovine temeljem Zakona o proračunu  i uputa za izradu strateških planova za trogodišnje razdoblje koje izrađuje Ministarstvo financija, izrađuje trogodišnje strateške planove i njima pripadajuće izvještaje o provedbi. </w:t>
      </w:r>
    </w:p>
    <w:p w14:paraId="1E40A3A9" w14:textId="77777777" w:rsidR="00131A6B" w:rsidRPr="00DC5F7A" w:rsidRDefault="00131A6B" w:rsidP="00AE6CFA">
      <w:pPr>
        <w:pStyle w:val="NoSpacing"/>
        <w:spacing w:line="360" w:lineRule="auto"/>
        <w:ind w:right="-141"/>
        <w:jc w:val="both"/>
      </w:pPr>
    </w:p>
    <w:p w14:paraId="30D35CD1" w14:textId="0B78D8C4" w:rsidR="0057067B" w:rsidRPr="009C7C27" w:rsidRDefault="00313B93" w:rsidP="00AE6CFA">
      <w:pPr>
        <w:pStyle w:val="NoSpacing"/>
        <w:spacing w:line="360" w:lineRule="auto"/>
        <w:ind w:right="-141"/>
        <w:jc w:val="both"/>
        <w:rPr>
          <w:bCs/>
        </w:rPr>
      </w:pPr>
      <w:r>
        <w:t>Nadalje, p</w:t>
      </w:r>
      <w:r w:rsidR="00906E56" w:rsidRPr="00DC5F7A">
        <w:t xml:space="preserve">rema članku 19. Zakona o upravljanju državnom imovinom </w:t>
      </w:r>
      <w:r w:rsidR="004E4068" w:rsidRPr="00DC5F7A">
        <w:t xml:space="preserve"> </w:t>
      </w:r>
      <w:r w:rsidR="00906E56" w:rsidRPr="00DC5F7A">
        <w:t>n</w:t>
      </w:r>
      <w:r w:rsidR="00131A6B" w:rsidRPr="00DC5F7A">
        <w:t>a temelju Strategije upravljanja državnom imovinom, a na prijedlog Ministarstva državne imovine, Vlada Republike Hrvatske donosi godišnji plan upravljanja državnom imovinom za sljedeću godinu do 30. studenog</w:t>
      </w:r>
      <w:r w:rsidR="00910295">
        <w:t>a</w:t>
      </w:r>
      <w:r w:rsidR="00131A6B" w:rsidRPr="00DC5F7A">
        <w:t xml:space="preserve"> tekuće godine. Ministarstvo državne imovine izrađuje Prijedlog godišnjeg plana upravljanja državnom imovinom te ga dostavlja Vladi Republike Hrvatske radi donošenja. U postupak izrade Prijedloga godišnjeg plana upravljanja državnom imovinom, Ministarstvo može uključiti druga ministarstva kao i druga tijela i pravne osobe s javnim ovlastima. Godišnji plan upravljanja državnom imovinom objavljuje se u Narodnim novinama i na mrežnim stranicama Ministarstva. </w:t>
      </w:r>
      <w:r w:rsidR="00131A6B" w:rsidRPr="00DC5F7A">
        <w:rPr>
          <w:bCs/>
        </w:rPr>
        <w:t>Vlada Republike Hrvatske jednom godišnje podnosi Hrvatskome saboru Izvješće o provedbi Godišnjeg plana upravljanja državnom imovinom do 30. rujna tekuće godine za prethodnu godinu.</w:t>
      </w:r>
      <w:r w:rsidR="00131A6B" w:rsidRPr="00DC5F7A">
        <w:t xml:space="preserve"> </w:t>
      </w:r>
      <w:r w:rsidR="00131A6B" w:rsidRPr="00DC5F7A">
        <w:rPr>
          <w:bCs/>
        </w:rPr>
        <w:t>Ministarstvo izrađuje Prijedlog izvješća o provedbi Godišnjeg plana upravljanja državnom imovinom. U postupak izrade Prijedloga izvješća o provedbi Godišnjeg plana upravljanja državnom imovinom, Ministarstvo može uključiti druga ministarstva, kao i druga tijela i p</w:t>
      </w:r>
      <w:r w:rsidR="009C7C27">
        <w:rPr>
          <w:bCs/>
        </w:rPr>
        <w:t>ravne osobe s javnim ovlastima.</w:t>
      </w:r>
    </w:p>
    <w:p w14:paraId="13681993" w14:textId="77777777" w:rsidR="00E03E74" w:rsidRPr="00DC5F7A" w:rsidRDefault="00E03E74" w:rsidP="00AE6CFA">
      <w:pPr>
        <w:pStyle w:val="NoSpacing"/>
        <w:spacing w:line="360" w:lineRule="auto"/>
        <w:ind w:right="-141"/>
        <w:jc w:val="both"/>
      </w:pPr>
    </w:p>
    <w:p w14:paraId="0C5798D0" w14:textId="5CDEA47C" w:rsidR="008E5CF9" w:rsidRPr="00DC5F7A" w:rsidRDefault="008E5CF9" w:rsidP="00AE6CFA">
      <w:pPr>
        <w:pStyle w:val="NoSpacing"/>
        <w:spacing w:line="360" w:lineRule="auto"/>
        <w:ind w:left="426" w:right="-141"/>
        <w:jc w:val="both"/>
        <w:outlineLvl w:val="1"/>
        <w:rPr>
          <w:b/>
        </w:rPr>
      </w:pPr>
      <w:bookmarkStart w:id="41" w:name="_Toc517964391"/>
      <w:bookmarkStart w:id="42" w:name="_Toc526088472"/>
      <w:bookmarkStart w:id="43" w:name="_Toc11766952"/>
      <w:bookmarkStart w:id="44" w:name="_Toc11767077"/>
      <w:r w:rsidRPr="00DC5F7A">
        <w:rPr>
          <w:b/>
        </w:rPr>
        <w:t xml:space="preserve">2.6. Zaključna razmatranja </w:t>
      </w:r>
      <w:r w:rsidR="004F05F9" w:rsidRPr="00DC5F7A">
        <w:rPr>
          <w:b/>
        </w:rPr>
        <w:t>o važećem normativnom, institucionalnom okviru te okviru strateškog planiranja</w:t>
      </w:r>
      <w:bookmarkEnd w:id="41"/>
      <w:bookmarkEnd w:id="42"/>
      <w:bookmarkEnd w:id="43"/>
      <w:bookmarkEnd w:id="44"/>
    </w:p>
    <w:p w14:paraId="178E0CB3" w14:textId="77777777" w:rsidR="005E495E" w:rsidRPr="00DC5F7A" w:rsidRDefault="005E495E" w:rsidP="00AE6CFA">
      <w:pPr>
        <w:spacing w:after="0" w:line="360" w:lineRule="auto"/>
        <w:ind w:left="720" w:right="-141"/>
        <w:contextualSpacing/>
        <w:jc w:val="both"/>
        <w:rPr>
          <w:rFonts w:ascii="Times New Roman" w:eastAsia="Calibri" w:hAnsi="Times New Roman" w:cs="Times New Roman"/>
          <w:sz w:val="24"/>
          <w:szCs w:val="24"/>
        </w:rPr>
      </w:pPr>
    </w:p>
    <w:p w14:paraId="3F89FE27" w14:textId="055304F1" w:rsidR="008E0A7A" w:rsidRPr="00DC5F7A" w:rsidRDefault="008E0A7A" w:rsidP="00AE6CFA">
      <w:pPr>
        <w:spacing w:after="0" w:line="360" w:lineRule="auto"/>
        <w:ind w:right="-141"/>
        <w:contextualSpacing/>
        <w:jc w:val="both"/>
        <w:rPr>
          <w:rFonts w:ascii="Times New Roman" w:eastAsia="Calibri" w:hAnsi="Times New Roman" w:cs="Times New Roman"/>
          <w:sz w:val="24"/>
          <w:szCs w:val="24"/>
        </w:rPr>
      </w:pPr>
      <w:r w:rsidRPr="00DC5F7A">
        <w:rPr>
          <w:rFonts w:ascii="Times New Roman" w:eastAsia="Calibri" w:hAnsi="Times New Roman" w:cs="Times New Roman"/>
          <w:sz w:val="24"/>
          <w:szCs w:val="24"/>
        </w:rPr>
        <w:t xml:space="preserve">U cilju povećanja učinkovitosti upravljanja državnom imovinom, kontinuirano se radi na poboljšanju postojećeg normativnog okvira kojim se uređuje upravljanje državnom imovinom. Zbog uočenih nedostataka u primjeni Zakona o upravljanju i raspolaganju imovinom u vlasništvu Republike Hrvatske, što je dovodilo do otežanog upravljanja državnom imovinom u praksi, pristupilo se izradi novog zakonskog okvira kojim se uređuje upravljanje državnom imovinom kojom upravlja Ministarstvo državne imovine i </w:t>
      </w:r>
      <w:r w:rsidR="000F4271" w:rsidRPr="00DC5F7A">
        <w:rPr>
          <w:rFonts w:ascii="Times New Roman" w:eastAsia="Calibri" w:hAnsi="Times New Roman" w:cs="Times New Roman"/>
          <w:sz w:val="24"/>
          <w:szCs w:val="24"/>
        </w:rPr>
        <w:t>CERP</w:t>
      </w:r>
      <w:r w:rsidRPr="00DC5F7A">
        <w:rPr>
          <w:rFonts w:ascii="Times New Roman" w:eastAsia="Calibri" w:hAnsi="Times New Roman" w:cs="Times New Roman"/>
          <w:sz w:val="24"/>
          <w:szCs w:val="24"/>
        </w:rPr>
        <w:t xml:space="preserve"> te je donesen novi Zakon o upravljanju državnom imovinom koji je stupio na snagu 14. lipnja 2018. godine.</w:t>
      </w:r>
    </w:p>
    <w:p w14:paraId="2BE7F0D1" w14:textId="77777777" w:rsidR="008E0A7A" w:rsidRPr="00DC5F7A" w:rsidRDefault="008E0A7A" w:rsidP="00AE6CFA">
      <w:pPr>
        <w:spacing w:after="0" w:line="360" w:lineRule="auto"/>
        <w:ind w:right="-141"/>
        <w:contextualSpacing/>
        <w:jc w:val="both"/>
        <w:rPr>
          <w:rFonts w:ascii="Times New Roman" w:eastAsia="Calibri" w:hAnsi="Times New Roman" w:cs="Times New Roman"/>
          <w:sz w:val="24"/>
          <w:szCs w:val="24"/>
        </w:rPr>
      </w:pPr>
    </w:p>
    <w:p w14:paraId="7C0E42CF" w14:textId="5D57526D" w:rsidR="00AD08D0" w:rsidRPr="00DC5F7A" w:rsidRDefault="008E0A7A" w:rsidP="00AE6CFA">
      <w:pPr>
        <w:spacing w:after="0" w:line="360" w:lineRule="auto"/>
        <w:ind w:right="-141"/>
        <w:contextualSpacing/>
        <w:jc w:val="both"/>
        <w:rPr>
          <w:rFonts w:ascii="Times New Roman" w:eastAsia="Calibri" w:hAnsi="Times New Roman" w:cs="Times New Roman"/>
          <w:sz w:val="24"/>
          <w:szCs w:val="24"/>
        </w:rPr>
      </w:pPr>
      <w:r w:rsidRPr="00DC5F7A">
        <w:rPr>
          <w:rFonts w:ascii="Times New Roman" w:eastAsia="Calibri" w:hAnsi="Times New Roman" w:cs="Times New Roman"/>
          <w:sz w:val="24"/>
          <w:szCs w:val="24"/>
        </w:rPr>
        <w:t>Odredbama Zakona o upravljanju državnom imovinom</w:t>
      </w:r>
      <w:r w:rsidR="00F95EF2">
        <w:rPr>
          <w:rFonts w:ascii="Times New Roman" w:eastAsia="Calibri" w:hAnsi="Times New Roman" w:cs="Times New Roman"/>
          <w:sz w:val="24"/>
          <w:szCs w:val="24"/>
        </w:rPr>
        <w:t xml:space="preserve"> </w:t>
      </w:r>
      <w:r w:rsidR="00B90BA2" w:rsidRPr="00DC5F7A">
        <w:rPr>
          <w:rFonts w:ascii="Times New Roman" w:eastAsia="Calibri" w:hAnsi="Times New Roman" w:cs="Times New Roman"/>
          <w:sz w:val="24"/>
          <w:szCs w:val="24"/>
        </w:rPr>
        <w:t xml:space="preserve"> </w:t>
      </w:r>
      <w:r w:rsidRPr="00DC5F7A">
        <w:rPr>
          <w:rFonts w:ascii="Times New Roman" w:eastAsia="Calibri" w:hAnsi="Times New Roman" w:cs="Times New Roman"/>
          <w:sz w:val="24"/>
          <w:szCs w:val="24"/>
        </w:rPr>
        <w:t>otklanjaju se određeni nedostaci koji su uočeni u primjeni ranijeg zakonodavnog okvira</w:t>
      </w:r>
      <w:r w:rsidR="00B55788">
        <w:rPr>
          <w:rFonts w:ascii="Times New Roman" w:eastAsia="Calibri" w:hAnsi="Times New Roman" w:cs="Times New Roman"/>
          <w:sz w:val="24"/>
          <w:szCs w:val="24"/>
        </w:rPr>
        <w:t>, te su postavljeni temelji za učinkovitije upravljanje državnom imovinom</w:t>
      </w:r>
      <w:r w:rsidRPr="00DC5F7A">
        <w:rPr>
          <w:rFonts w:ascii="Times New Roman" w:eastAsia="Calibri" w:hAnsi="Times New Roman" w:cs="Times New Roman"/>
          <w:sz w:val="24"/>
          <w:szCs w:val="24"/>
        </w:rPr>
        <w:t>.</w:t>
      </w:r>
      <w:r w:rsidR="00802914" w:rsidRPr="00DC5F7A">
        <w:rPr>
          <w:rFonts w:ascii="Times New Roman" w:eastAsia="Calibri" w:hAnsi="Times New Roman" w:cs="Times New Roman"/>
          <w:sz w:val="24"/>
          <w:szCs w:val="24"/>
        </w:rPr>
        <w:t xml:space="preserve"> Nedostaci ranijeg zakonodavnog okvira se prvenstveno odnose na problem definiranja pojavnih oblika imovine kojem upravlja Ministarstvo državne </w:t>
      </w:r>
      <w:r w:rsidR="00802914" w:rsidRPr="00DC5F7A">
        <w:rPr>
          <w:rFonts w:ascii="Times New Roman" w:eastAsia="Calibri" w:hAnsi="Times New Roman" w:cs="Times New Roman"/>
          <w:sz w:val="24"/>
          <w:szCs w:val="24"/>
        </w:rPr>
        <w:lastRenderedPageBreak/>
        <w:t>imovine odnosno druga tijela državne uprave te problem definiranja obuhvata pojma upravljanja državnom imovinom.</w:t>
      </w:r>
      <w:r w:rsidR="00902678">
        <w:rPr>
          <w:rFonts w:ascii="Times New Roman" w:eastAsia="Calibri" w:hAnsi="Times New Roman" w:cs="Times New Roman"/>
          <w:sz w:val="24"/>
          <w:szCs w:val="24"/>
        </w:rPr>
        <w:t xml:space="preserve"> </w:t>
      </w:r>
      <w:r w:rsidRPr="00DC5F7A">
        <w:rPr>
          <w:rFonts w:ascii="Times New Roman" w:eastAsia="Calibri" w:hAnsi="Times New Roman" w:cs="Times New Roman"/>
          <w:sz w:val="24"/>
          <w:szCs w:val="24"/>
        </w:rPr>
        <w:t xml:space="preserve">Stupanjem na snagu Zakona o upravljanju državnom imovinom, počeli su teći rokovi za donošenje podzakonskih akata koji se </w:t>
      </w:r>
      <w:r w:rsidR="00845972" w:rsidRPr="00DC5F7A">
        <w:rPr>
          <w:rFonts w:ascii="Times New Roman" w:eastAsia="Calibri" w:hAnsi="Times New Roman" w:cs="Times New Roman"/>
          <w:sz w:val="24"/>
          <w:szCs w:val="24"/>
        </w:rPr>
        <w:t>trebaju</w:t>
      </w:r>
      <w:r w:rsidRPr="00DC5F7A">
        <w:rPr>
          <w:rFonts w:ascii="Times New Roman" w:eastAsia="Calibri" w:hAnsi="Times New Roman" w:cs="Times New Roman"/>
          <w:sz w:val="24"/>
          <w:szCs w:val="24"/>
        </w:rPr>
        <w:t xml:space="preserve"> donijeti na temelju odredbi tog Zakona. </w:t>
      </w:r>
      <w:r w:rsidR="00AD08D0" w:rsidRPr="00DC5F7A">
        <w:rPr>
          <w:rFonts w:ascii="Times New Roman" w:eastAsia="Calibri" w:hAnsi="Times New Roman" w:cs="Times New Roman"/>
          <w:sz w:val="24"/>
          <w:szCs w:val="24"/>
        </w:rPr>
        <w:t>U poglavlju 5.</w:t>
      </w:r>
      <w:r w:rsidR="000C4E77" w:rsidRPr="00DC5F7A">
        <w:rPr>
          <w:rFonts w:ascii="Times New Roman" w:eastAsia="Calibri" w:hAnsi="Times New Roman" w:cs="Times New Roman"/>
          <w:sz w:val="24"/>
          <w:szCs w:val="24"/>
        </w:rPr>
        <w:t>4</w:t>
      </w:r>
      <w:r w:rsidR="00AD08D0" w:rsidRPr="00DC5F7A">
        <w:rPr>
          <w:rFonts w:ascii="Times New Roman" w:eastAsia="Calibri" w:hAnsi="Times New Roman" w:cs="Times New Roman"/>
          <w:sz w:val="24"/>
          <w:szCs w:val="24"/>
        </w:rPr>
        <w:t xml:space="preserve">. Strategije istaknuti su planirani podzakonski akti za naredno razdoblje u cilju </w:t>
      </w:r>
      <w:r w:rsidRPr="00DC5F7A">
        <w:rPr>
          <w:rFonts w:ascii="Times New Roman" w:eastAsia="Calibri" w:hAnsi="Times New Roman" w:cs="Times New Roman"/>
          <w:sz w:val="24"/>
          <w:szCs w:val="24"/>
        </w:rPr>
        <w:t>stvaranja normativnog okvira koji će omogućiti učinkovitije upravljanje državnom imovinom</w:t>
      </w:r>
      <w:r w:rsidR="00AD08D0" w:rsidRPr="00DC5F7A">
        <w:rPr>
          <w:rFonts w:ascii="Times New Roman" w:eastAsia="Calibri" w:hAnsi="Times New Roman" w:cs="Times New Roman"/>
          <w:sz w:val="24"/>
          <w:szCs w:val="24"/>
        </w:rPr>
        <w:t xml:space="preserve">. </w:t>
      </w:r>
    </w:p>
    <w:p w14:paraId="4A260AF1" w14:textId="77777777" w:rsidR="00AD08D0" w:rsidRPr="00DC5F7A" w:rsidRDefault="00AD08D0" w:rsidP="00AE6CFA">
      <w:pPr>
        <w:spacing w:after="0" w:line="360" w:lineRule="auto"/>
        <w:ind w:right="-141"/>
        <w:contextualSpacing/>
        <w:jc w:val="both"/>
        <w:rPr>
          <w:rFonts w:ascii="Times New Roman" w:eastAsia="Calibri" w:hAnsi="Times New Roman" w:cs="Times New Roman"/>
          <w:sz w:val="24"/>
          <w:szCs w:val="24"/>
        </w:rPr>
      </w:pPr>
    </w:p>
    <w:p w14:paraId="307E9040" w14:textId="77777777" w:rsidR="00313B93" w:rsidRDefault="008E0A7A" w:rsidP="00AE6CFA">
      <w:pPr>
        <w:spacing w:after="0" w:line="360" w:lineRule="auto"/>
        <w:ind w:right="-141"/>
        <w:contextualSpacing/>
        <w:jc w:val="both"/>
        <w:rPr>
          <w:rFonts w:ascii="Times New Roman" w:eastAsia="Calibri" w:hAnsi="Times New Roman" w:cs="Times New Roman"/>
          <w:sz w:val="24"/>
          <w:szCs w:val="24"/>
        </w:rPr>
      </w:pPr>
      <w:r w:rsidRPr="00DC5F7A">
        <w:rPr>
          <w:rFonts w:ascii="Times New Roman" w:eastAsia="Calibri" w:hAnsi="Times New Roman" w:cs="Times New Roman"/>
          <w:sz w:val="24"/>
          <w:szCs w:val="24"/>
        </w:rPr>
        <w:t xml:space="preserve">Ministarstvo državne imovine </w:t>
      </w:r>
      <w:r w:rsidR="00A4210A" w:rsidRPr="00DC5F7A">
        <w:rPr>
          <w:rFonts w:ascii="Times New Roman" w:eastAsia="Calibri" w:hAnsi="Times New Roman" w:cs="Times New Roman"/>
          <w:sz w:val="24"/>
          <w:szCs w:val="24"/>
        </w:rPr>
        <w:t>kontinuirano prati i svojim mišljenjima sudjeluje</w:t>
      </w:r>
      <w:r w:rsidRPr="00DC5F7A">
        <w:rPr>
          <w:rFonts w:ascii="Times New Roman" w:eastAsia="Calibri" w:hAnsi="Times New Roman" w:cs="Times New Roman"/>
          <w:sz w:val="24"/>
          <w:szCs w:val="24"/>
        </w:rPr>
        <w:t xml:space="preserve"> u oblikovanju zakonskih i podzakonskih akata drugih stručnih nositelja koji utječu ili bi mogli biti od utjecaja na učinkovitije upravljanje državnom imovinom (npr. Zakon o poticanju ulaganja, Zakon o strateškim investicijskim projektima Republike Hrvatske, Zakon o unapređenju poduzetničke infrastrukture i dr.).</w:t>
      </w:r>
    </w:p>
    <w:p w14:paraId="2FF3213B" w14:textId="77777777" w:rsidR="00372E73" w:rsidRPr="005B5853" w:rsidRDefault="00372E73" w:rsidP="00AE6CFA">
      <w:pPr>
        <w:spacing w:after="0" w:line="360" w:lineRule="auto"/>
        <w:ind w:right="-141"/>
        <w:contextualSpacing/>
        <w:jc w:val="both"/>
        <w:rPr>
          <w:rFonts w:ascii="Times New Roman" w:eastAsia="Calibri" w:hAnsi="Times New Roman" w:cs="Times New Roman"/>
          <w:sz w:val="24"/>
          <w:szCs w:val="24"/>
        </w:rPr>
      </w:pPr>
    </w:p>
    <w:p w14:paraId="388759BB" w14:textId="77777777" w:rsidR="00747C54" w:rsidRPr="00747C54" w:rsidRDefault="00747C54" w:rsidP="00747C54">
      <w:pPr>
        <w:keepNext/>
        <w:keepLines/>
        <w:spacing w:after="0" w:line="360" w:lineRule="auto"/>
        <w:ind w:right="-141"/>
        <w:jc w:val="both"/>
        <w:outlineLvl w:val="0"/>
        <w:rPr>
          <w:rFonts w:ascii="Times New Roman" w:eastAsiaTheme="majorEastAsia" w:hAnsi="Times New Roman" w:cs="Times New Roman"/>
          <w:b/>
          <w:bCs/>
          <w:sz w:val="24"/>
          <w:szCs w:val="24"/>
        </w:rPr>
      </w:pPr>
      <w:bookmarkStart w:id="45" w:name="_Toc11766953"/>
      <w:bookmarkStart w:id="46" w:name="_Toc11767078"/>
      <w:bookmarkStart w:id="47" w:name="_Toc517964392"/>
      <w:bookmarkStart w:id="48" w:name="_Toc526088473"/>
      <w:r w:rsidRPr="00747C54">
        <w:rPr>
          <w:rFonts w:ascii="Times New Roman" w:eastAsiaTheme="majorEastAsia" w:hAnsi="Times New Roman" w:cs="Times New Roman"/>
          <w:b/>
          <w:bCs/>
          <w:sz w:val="24"/>
          <w:szCs w:val="24"/>
        </w:rPr>
        <w:t>3. Analiza postojećeg stanja upravljanja državnom imovinom</w:t>
      </w:r>
      <w:bookmarkEnd w:id="45"/>
      <w:bookmarkEnd w:id="46"/>
    </w:p>
    <w:p w14:paraId="3B8A21D2" w14:textId="77777777" w:rsidR="00747C54" w:rsidRPr="00747C54" w:rsidRDefault="00747C54" w:rsidP="00747C54">
      <w:pPr>
        <w:spacing w:after="0" w:line="360" w:lineRule="auto"/>
        <w:ind w:right="-141"/>
        <w:jc w:val="both"/>
        <w:rPr>
          <w:rFonts w:ascii="Times New Roman" w:hAnsi="Times New Roman" w:cs="Times New Roman"/>
          <w:b/>
          <w:sz w:val="24"/>
          <w:szCs w:val="24"/>
        </w:rPr>
      </w:pPr>
    </w:p>
    <w:p w14:paraId="3D403953" w14:textId="77777777" w:rsidR="00747C54" w:rsidRPr="00747C54" w:rsidRDefault="00747C54" w:rsidP="00747C54">
      <w:pPr>
        <w:keepNext/>
        <w:keepLines/>
        <w:spacing w:after="0" w:line="360" w:lineRule="auto"/>
        <w:ind w:left="426" w:right="-141"/>
        <w:jc w:val="both"/>
        <w:outlineLvl w:val="1"/>
        <w:rPr>
          <w:rFonts w:ascii="Times New Roman" w:eastAsiaTheme="majorEastAsia" w:hAnsi="Times New Roman" w:cs="Times New Roman"/>
          <w:b/>
          <w:bCs/>
          <w:sz w:val="24"/>
          <w:szCs w:val="24"/>
        </w:rPr>
      </w:pPr>
      <w:bookmarkStart w:id="49" w:name="_Toc11766954"/>
      <w:bookmarkStart w:id="50" w:name="_Toc11767079"/>
      <w:r w:rsidRPr="00747C54">
        <w:rPr>
          <w:rFonts w:ascii="Times New Roman" w:eastAsiaTheme="majorEastAsia" w:hAnsi="Times New Roman" w:cs="Times New Roman"/>
          <w:b/>
          <w:bCs/>
          <w:sz w:val="24"/>
          <w:szCs w:val="24"/>
        </w:rPr>
        <w:t>3.1. Analiza upravljanja imovinom u obliku dionica i poslovnih udjela čiji je imatelj Republika Hrvatska, HRVATSKI ZAVOD ZA MIROVINSKO OSIGURANJE te DRŽAVNA AGENCIJA ZA OSIGURANJE ŠTEDNIH ULOGA I SANACIJU BANAKA ako ih je stekla u postupku sanacije i privatizacije banaka</w:t>
      </w:r>
      <w:bookmarkEnd w:id="49"/>
      <w:bookmarkEnd w:id="50"/>
      <w:r w:rsidRPr="00747C54">
        <w:rPr>
          <w:rFonts w:ascii="Times New Roman" w:eastAsiaTheme="majorEastAsia" w:hAnsi="Times New Roman" w:cs="Times New Roman"/>
          <w:b/>
          <w:bCs/>
          <w:sz w:val="24"/>
          <w:szCs w:val="24"/>
        </w:rPr>
        <w:t xml:space="preserve"> </w:t>
      </w:r>
    </w:p>
    <w:p w14:paraId="63E3FC4B" w14:textId="77777777" w:rsidR="00747C54" w:rsidRPr="00747C54" w:rsidRDefault="00747C54" w:rsidP="00747C54">
      <w:pPr>
        <w:spacing w:after="0" w:line="360" w:lineRule="auto"/>
        <w:ind w:left="426" w:right="-141"/>
        <w:jc w:val="both"/>
        <w:rPr>
          <w:rFonts w:ascii="Times New Roman" w:hAnsi="Times New Roman" w:cs="Times New Roman"/>
          <w:b/>
          <w:sz w:val="24"/>
          <w:szCs w:val="24"/>
        </w:rPr>
      </w:pPr>
    </w:p>
    <w:p w14:paraId="3C52AC9A" w14:textId="77777777" w:rsidR="00747C54" w:rsidRPr="00747C54" w:rsidRDefault="00747C54" w:rsidP="00747C54">
      <w:pPr>
        <w:keepNext/>
        <w:keepLines/>
        <w:spacing w:after="0" w:line="360" w:lineRule="auto"/>
        <w:ind w:left="708" w:right="-141"/>
        <w:jc w:val="both"/>
        <w:outlineLvl w:val="2"/>
        <w:rPr>
          <w:rFonts w:ascii="Times New Roman" w:eastAsiaTheme="majorEastAsia" w:hAnsi="Times New Roman" w:cs="Times New Roman"/>
          <w:b/>
          <w:bCs/>
          <w:sz w:val="24"/>
          <w:szCs w:val="24"/>
        </w:rPr>
      </w:pPr>
      <w:bookmarkStart w:id="51" w:name="_Toc11766955"/>
      <w:bookmarkStart w:id="52" w:name="_Toc11767080"/>
      <w:r w:rsidRPr="00747C54">
        <w:rPr>
          <w:rFonts w:ascii="Times New Roman" w:eastAsiaTheme="majorEastAsia" w:hAnsi="Times New Roman" w:cs="Times New Roman"/>
          <w:b/>
          <w:bCs/>
          <w:sz w:val="24"/>
          <w:szCs w:val="24"/>
        </w:rPr>
        <w:t>3.1.1. Analiza pravnih osoba od posebnog interesa za Republiku Hrvatsku</w:t>
      </w:r>
      <w:bookmarkEnd w:id="51"/>
      <w:bookmarkEnd w:id="52"/>
    </w:p>
    <w:p w14:paraId="4AB4643D" w14:textId="77777777" w:rsidR="00747C54" w:rsidRPr="00747C54" w:rsidRDefault="00747C54" w:rsidP="00747C54">
      <w:pPr>
        <w:spacing w:after="0" w:line="360" w:lineRule="auto"/>
        <w:ind w:right="-141"/>
        <w:jc w:val="both"/>
        <w:rPr>
          <w:rFonts w:ascii="Times New Roman" w:hAnsi="Times New Roman" w:cs="Times New Roman"/>
          <w:sz w:val="24"/>
          <w:szCs w:val="24"/>
        </w:rPr>
      </w:pPr>
    </w:p>
    <w:p w14:paraId="05765F44" w14:textId="4CA5A978" w:rsidR="00747C54" w:rsidRDefault="00747C54" w:rsidP="00747C54">
      <w:pPr>
        <w:spacing w:after="0" w:line="360" w:lineRule="auto"/>
        <w:ind w:right="-141"/>
        <w:jc w:val="both"/>
        <w:rPr>
          <w:rFonts w:ascii="Times New Roman" w:hAnsi="Times New Roman" w:cs="Times New Roman"/>
          <w:sz w:val="24"/>
          <w:szCs w:val="24"/>
        </w:rPr>
      </w:pPr>
      <w:r w:rsidRPr="00747C54">
        <w:rPr>
          <w:rFonts w:ascii="Times New Roman" w:hAnsi="Times New Roman" w:cs="Times New Roman"/>
          <w:sz w:val="24"/>
          <w:szCs w:val="24"/>
        </w:rPr>
        <w:t>Portfelj državne imovine čine pravne osobe koje su definirane Odlukom Vlade Republike Hrvatske o pravnim osobama od posebnog interesa za Republiku Hrvatsku. Na dan 31.12.2018. godine portfelj je činilo 39 pravnih osoba od posebnog inter</w:t>
      </w:r>
      <w:r w:rsidRPr="00A8419B">
        <w:rPr>
          <w:rFonts w:ascii="Times New Roman" w:hAnsi="Times New Roman" w:cs="Times New Roman"/>
          <w:sz w:val="24"/>
          <w:szCs w:val="24"/>
        </w:rPr>
        <w:t xml:space="preserve">esa. </w:t>
      </w:r>
    </w:p>
    <w:p w14:paraId="0A633FFB" w14:textId="77777777" w:rsidR="00456E28" w:rsidRPr="00747C54" w:rsidRDefault="00456E28" w:rsidP="00747C54">
      <w:pPr>
        <w:spacing w:after="0" w:line="360" w:lineRule="auto"/>
        <w:ind w:right="-141"/>
        <w:jc w:val="both"/>
        <w:rPr>
          <w:rFonts w:ascii="Times New Roman" w:hAnsi="Times New Roman" w:cs="Times New Roman"/>
          <w:sz w:val="24"/>
          <w:szCs w:val="24"/>
        </w:rPr>
      </w:pPr>
    </w:p>
    <w:p w14:paraId="66F42585" w14:textId="77777777" w:rsidR="00747C54" w:rsidRPr="00747C54" w:rsidRDefault="00747C54" w:rsidP="00747C54">
      <w:pPr>
        <w:spacing w:after="0" w:line="240" w:lineRule="auto"/>
        <w:ind w:right="-141"/>
        <w:jc w:val="both"/>
        <w:rPr>
          <w:rFonts w:ascii="Times New Roman" w:hAnsi="Times New Roman" w:cs="Times New Roman"/>
          <w:sz w:val="24"/>
          <w:szCs w:val="24"/>
        </w:rPr>
      </w:pPr>
      <w:r w:rsidRPr="00747C54">
        <w:rPr>
          <w:rFonts w:ascii="Times New Roman" w:hAnsi="Times New Roman" w:cs="Times New Roman"/>
          <w:sz w:val="24"/>
          <w:szCs w:val="24"/>
        </w:rPr>
        <w:t xml:space="preserve">Tablica 1. Pravne osobe od posebnog interesa za Republiku Hrvatsku, na dan 31.12.2018.  </w:t>
      </w:r>
    </w:p>
    <w:tbl>
      <w:tblPr>
        <w:tblW w:w="9232" w:type="dxa"/>
        <w:tblInd w:w="93" w:type="dxa"/>
        <w:tblLook w:val="04A0" w:firstRow="1" w:lastRow="0" w:firstColumn="1" w:lastColumn="0" w:noHBand="0" w:noVBand="1"/>
      </w:tblPr>
      <w:tblGrid>
        <w:gridCol w:w="458"/>
        <w:gridCol w:w="2899"/>
        <w:gridCol w:w="2440"/>
        <w:gridCol w:w="1603"/>
        <w:gridCol w:w="1832"/>
      </w:tblGrid>
      <w:tr w:rsidR="00747C54" w:rsidRPr="00747C54" w14:paraId="6A8CBED2" w14:textId="77777777" w:rsidTr="004C7BCD">
        <w:trPr>
          <w:trHeight w:val="1416"/>
        </w:trPr>
        <w:tc>
          <w:tcPr>
            <w:tcW w:w="458"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hideMark/>
          </w:tcPr>
          <w:p w14:paraId="3F50497D"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w:t>
            </w:r>
          </w:p>
        </w:tc>
        <w:tc>
          <w:tcPr>
            <w:tcW w:w="2899" w:type="dxa"/>
            <w:tcBorders>
              <w:top w:val="single" w:sz="4" w:space="0" w:color="000000"/>
              <w:left w:val="nil"/>
              <w:bottom w:val="single" w:sz="4" w:space="0" w:color="000000"/>
              <w:right w:val="single" w:sz="4" w:space="0" w:color="000000"/>
            </w:tcBorders>
            <w:shd w:val="clear" w:color="auto" w:fill="CCC0D9" w:themeFill="accent4" w:themeFillTint="66"/>
            <w:vAlign w:val="center"/>
            <w:hideMark/>
          </w:tcPr>
          <w:p w14:paraId="06202904" w14:textId="77777777" w:rsidR="00747C54" w:rsidRPr="00747C54" w:rsidRDefault="00747C54" w:rsidP="00747C54">
            <w:pPr>
              <w:spacing w:after="0" w:line="240" w:lineRule="auto"/>
              <w:ind w:right="-141"/>
              <w:jc w:val="center"/>
              <w:rPr>
                <w:rFonts w:ascii="Times New Roman" w:eastAsia="Times New Roman" w:hAnsi="Times New Roman" w:cs="Times New Roman"/>
                <w:bCs/>
                <w:lang w:eastAsia="hr-HR"/>
              </w:rPr>
            </w:pPr>
            <w:r w:rsidRPr="00747C54" w:rsidDel="008C50D5">
              <w:rPr>
                <w:rFonts w:ascii="Times New Roman" w:eastAsia="Times New Roman" w:hAnsi="Times New Roman" w:cs="Times New Roman"/>
                <w:bCs/>
                <w:lang w:eastAsia="hr-HR"/>
              </w:rPr>
              <w:t xml:space="preserve">TRGOVAČKA DRUŠTVA I </w:t>
            </w:r>
            <w:r w:rsidRPr="00747C54">
              <w:rPr>
                <w:rFonts w:ascii="Times New Roman" w:eastAsia="Times New Roman" w:hAnsi="Times New Roman" w:cs="Times New Roman"/>
                <w:bCs/>
                <w:lang w:eastAsia="hr-HR"/>
              </w:rPr>
              <w:t>PRAVNE OSOBE OD POSEBNOG INTERESA ZA REPUBLIKU HRVATSKU</w:t>
            </w:r>
          </w:p>
        </w:tc>
        <w:tc>
          <w:tcPr>
            <w:tcW w:w="2440" w:type="dxa"/>
            <w:tcBorders>
              <w:top w:val="single" w:sz="4" w:space="0" w:color="000000"/>
              <w:left w:val="nil"/>
              <w:bottom w:val="single" w:sz="4" w:space="0" w:color="000000"/>
              <w:right w:val="single" w:sz="4" w:space="0" w:color="000000"/>
            </w:tcBorders>
            <w:shd w:val="clear" w:color="auto" w:fill="CCC0D9" w:themeFill="accent4" w:themeFillTint="66"/>
            <w:vAlign w:val="center"/>
            <w:hideMark/>
          </w:tcPr>
          <w:p w14:paraId="1AD22172" w14:textId="77777777" w:rsidR="00747C54" w:rsidRPr="00747C54" w:rsidRDefault="00747C54" w:rsidP="00747C54">
            <w:pPr>
              <w:spacing w:after="0" w:line="240" w:lineRule="auto"/>
              <w:ind w:right="-141"/>
              <w:jc w:val="center"/>
              <w:rPr>
                <w:rFonts w:ascii="Times New Roman" w:eastAsia="Times New Roman" w:hAnsi="Times New Roman" w:cs="Times New Roman"/>
                <w:bCs/>
                <w:lang w:eastAsia="hr-HR"/>
              </w:rPr>
            </w:pPr>
            <w:r w:rsidRPr="00747C54">
              <w:rPr>
                <w:rFonts w:ascii="Times New Roman" w:eastAsia="Times New Roman" w:hAnsi="Times New Roman" w:cs="Times New Roman"/>
                <w:bCs/>
                <w:lang w:eastAsia="hr-HR"/>
              </w:rPr>
              <w:t>TEMELJNI KAPITAL U KN/</w:t>
            </w:r>
          </w:p>
          <w:p w14:paraId="0A59E597" w14:textId="77777777" w:rsidR="00747C54" w:rsidRPr="00747C54" w:rsidRDefault="00747C54" w:rsidP="00747C54">
            <w:pPr>
              <w:spacing w:after="0" w:line="240" w:lineRule="auto"/>
              <w:ind w:right="-141"/>
              <w:jc w:val="center"/>
              <w:rPr>
                <w:rFonts w:ascii="Times New Roman" w:eastAsia="Times New Roman" w:hAnsi="Times New Roman" w:cs="Times New Roman"/>
                <w:bCs/>
                <w:lang w:eastAsia="hr-HR"/>
              </w:rPr>
            </w:pPr>
            <w:r w:rsidRPr="00747C54">
              <w:rPr>
                <w:rFonts w:ascii="Times New Roman" w:eastAsia="Times New Roman" w:hAnsi="Times New Roman" w:cs="Times New Roman"/>
                <w:bCs/>
                <w:lang w:eastAsia="hr-HR"/>
              </w:rPr>
              <w:t>ZAKONSKI AKT</w:t>
            </w:r>
          </w:p>
        </w:tc>
        <w:tc>
          <w:tcPr>
            <w:tcW w:w="1603" w:type="dxa"/>
            <w:tcBorders>
              <w:top w:val="single" w:sz="4" w:space="0" w:color="000000"/>
              <w:left w:val="nil"/>
              <w:bottom w:val="single" w:sz="4" w:space="0" w:color="000000"/>
              <w:right w:val="single" w:sz="4" w:space="0" w:color="000000"/>
            </w:tcBorders>
            <w:shd w:val="clear" w:color="auto" w:fill="CCC0D9" w:themeFill="accent4" w:themeFillTint="66"/>
            <w:vAlign w:val="center"/>
            <w:hideMark/>
          </w:tcPr>
          <w:p w14:paraId="35C976CC" w14:textId="77777777" w:rsidR="00747C54" w:rsidRPr="00747C54" w:rsidRDefault="00747C54" w:rsidP="00747C54">
            <w:pPr>
              <w:spacing w:after="0" w:line="240" w:lineRule="auto"/>
              <w:ind w:right="-141"/>
              <w:jc w:val="center"/>
              <w:rPr>
                <w:rFonts w:ascii="Times New Roman" w:eastAsia="Times New Roman" w:hAnsi="Times New Roman" w:cs="Times New Roman"/>
                <w:bCs/>
                <w:lang w:eastAsia="hr-HR"/>
              </w:rPr>
            </w:pPr>
            <w:r w:rsidRPr="00747C54">
              <w:rPr>
                <w:rFonts w:ascii="Times New Roman" w:eastAsia="Times New Roman" w:hAnsi="Times New Roman" w:cs="Times New Roman"/>
                <w:bCs/>
                <w:lang w:eastAsia="hr-HR"/>
              </w:rPr>
              <w:t>% VLASNIŠTVA REPUBLIKE HRVATSKE</w:t>
            </w:r>
          </w:p>
        </w:tc>
        <w:tc>
          <w:tcPr>
            <w:tcW w:w="1832" w:type="dxa"/>
            <w:tcBorders>
              <w:top w:val="single" w:sz="4" w:space="0" w:color="000000"/>
              <w:left w:val="nil"/>
              <w:bottom w:val="single" w:sz="4" w:space="0" w:color="000000"/>
              <w:right w:val="single" w:sz="4" w:space="0" w:color="000000"/>
            </w:tcBorders>
            <w:shd w:val="clear" w:color="auto" w:fill="CCC0D9" w:themeFill="accent4" w:themeFillTint="66"/>
            <w:vAlign w:val="center"/>
            <w:hideMark/>
          </w:tcPr>
          <w:p w14:paraId="0CDF38A5" w14:textId="77777777" w:rsidR="00747C54" w:rsidRPr="00747C54" w:rsidRDefault="00747C54" w:rsidP="00747C54">
            <w:pPr>
              <w:spacing w:after="0" w:line="240" w:lineRule="auto"/>
              <w:ind w:right="-141"/>
              <w:jc w:val="center"/>
              <w:rPr>
                <w:rFonts w:ascii="Times New Roman" w:eastAsia="Times New Roman" w:hAnsi="Times New Roman" w:cs="Times New Roman"/>
                <w:bCs/>
                <w:lang w:eastAsia="hr-HR"/>
              </w:rPr>
            </w:pPr>
            <w:r w:rsidRPr="00747C54">
              <w:rPr>
                <w:rFonts w:ascii="Times New Roman" w:eastAsia="Times New Roman" w:hAnsi="Times New Roman" w:cs="Times New Roman"/>
                <w:bCs/>
                <w:lang w:eastAsia="hr-HR"/>
              </w:rPr>
              <w:t xml:space="preserve">% VLASNIŠTVA OST. DRŽ. IMATELJA KOJE ZASTUPA MINISTARSTVO DRŽAVNE IMOVINE </w:t>
            </w:r>
          </w:p>
        </w:tc>
      </w:tr>
      <w:tr w:rsidR="00747C54" w:rsidRPr="00747C54" w14:paraId="797111F8" w14:textId="77777777" w:rsidTr="004C7BCD">
        <w:trPr>
          <w:trHeight w:val="300"/>
        </w:trPr>
        <w:tc>
          <w:tcPr>
            <w:tcW w:w="458" w:type="dxa"/>
            <w:vAlign w:val="center"/>
            <w:hideMark/>
          </w:tcPr>
          <w:p w14:paraId="348176ED" w14:textId="77777777" w:rsidR="00747C54" w:rsidRPr="00747C54" w:rsidRDefault="00747C54" w:rsidP="00747C54">
            <w:pPr>
              <w:spacing w:after="0"/>
              <w:ind w:right="-141"/>
              <w:rPr>
                <w:rFonts w:ascii="Times New Roman" w:hAnsi="Times New Roman" w:cs="Times New Roman"/>
              </w:rPr>
            </w:pPr>
          </w:p>
        </w:tc>
        <w:tc>
          <w:tcPr>
            <w:tcW w:w="2899" w:type="dxa"/>
            <w:vAlign w:val="center"/>
            <w:hideMark/>
          </w:tcPr>
          <w:p w14:paraId="65BC2681" w14:textId="77777777" w:rsidR="00747C54" w:rsidRPr="00747C54" w:rsidRDefault="00747C54" w:rsidP="00747C54">
            <w:pPr>
              <w:spacing w:after="0" w:line="240" w:lineRule="auto"/>
              <w:ind w:right="-141"/>
              <w:rPr>
                <w:rFonts w:ascii="Times New Roman" w:eastAsia="Times New Roman" w:hAnsi="Times New Roman" w:cs="Times New Roman"/>
                <w:bCs/>
                <w:lang w:eastAsia="hr-HR"/>
              </w:rPr>
            </w:pPr>
            <w:r w:rsidRPr="00747C54" w:rsidDel="002319B8">
              <w:rPr>
                <w:rFonts w:ascii="Times New Roman" w:eastAsia="Times New Roman" w:hAnsi="Times New Roman" w:cs="Times New Roman"/>
                <w:bCs/>
                <w:lang w:eastAsia="hr-HR"/>
              </w:rPr>
              <w:t>Trgovačka društva</w:t>
            </w:r>
          </w:p>
        </w:tc>
        <w:tc>
          <w:tcPr>
            <w:tcW w:w="2440" w:type="dxa"/>
            <w:vAlign w:val="center"/>
            <w:hideMark/>
          </w:tcPr>
          <w:p w14:paraId="7E1E1CD8" w14:textId="77777777" w:rsidR="00747C54" w:rsidRPr="00747C54" w:rsidRDefault="00747C54" w:rsidP="00747C54">
            <w:pPr>
              <w:spacing w:after="0"/>
              <w:ind w:right="-141"/>
              <w:rPr>
                <w:rFonts w:ascii="Times New Roman" w:hAnsi="Times New Roman" w:cs="Times New Roman"/>
              </w:rPr>
            </w:pPr>
          </w:p>
        </w:tc>
        <w:tc>
          <w:tcPr>
            <w:tcW w:w="1603" w:type="dxa"/>
            <w:vAlign w:val="center"/>
            <w:hideMark/>
          </w:tcPr>
          <w:p w14:paraId="64457F94" w14:textId="77777777" w:rsidR="00747C54" w:rsidRPr="00747C54" w:rsidRDefault="00747C54" w:rsidP="00747C54">
            <w:pPr>
              <w:spacing w:after="0"/>
              <w:ind w:right="-141"/>
              <w:rPr>
                <w:rFonts w:ascii="Times New Roman" w:hAnsi="Times New Roman" w:cs="Times New Roman"/>
              </w:rPr>
            </w:pPr>
          </w:p>
        </w:tc>
        <w:tc>
          <w:tcPr>
            <w:tcW w:w="1832" w:type="dxa"/>
            <w:vAlign w:val="center"/>
            <w:hideMark/>
          </w:tcPr>
          <w:p w14:paraId="593C4D5F" w14:textId="77777777" w:rsidR="00747C54" w:rsidRPr="00747C54" w:rsidRDefault="00747C54" w:rsidP="00747C54">
            <w:pPr>
              <w:spacing w:after="0"/>
              <w:ind w:right="-141"/>
              <w:rPr>
                <w:rFonts w:ascii="Times New Roman" w:hAnsi="Times New Roman" w:cs="Times New Roman"/>
              </w:rPr>
            </w:pPr>
          </w:p>
        </w:tc>
      </w:tr>
      <w:tr w:rsidR="00747C54" w:rsidRPr="00747C54" w14:paraId="1D472B23" w14:textId="77777777" w:rsidTr="00A8419B">
        <w:trPr>
          <w:trHeight w:val="300"/>
        </w:trPr>
        <w:tc>
          <w:tcPr>
            <w:tcW w:w="458" w:type="dxa"/>
            <w:tcBorders>
              <w:top w:val="single" w:sz="4" w:space="0" w:color="000000"/>
              <w:left w:val="single" w:sz="4" w:space="0" w:color="000000"/>
              <w:bottom w:val="single" w:sz="4" w:space="0" w:color="000000"/>
              <w:right w:val="single" w:sz="4" w:space="0" w:color="000000"/>
            </w:tcBorders>
            <w:vAlign w:val="center"/>
          </w:tcPr>
          <w:p w14:paraId="01CB5CD8"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1.</w:t>
            </w:r>
          </w:p>
        </w:tc>
        <w:tc>
          <w:tcPr>
            <w:tcW w:w="2899" w:type="dxa"/>
            <w:tcBorders>
              <w:top w:val="single" w:sz="4" w:space="0" w:color="000000"/>
              <w:left w:val="nil"/>
              <w:bottom w:val="single" w:sz="4" w:space="0" w:color="000000"/>
              <w:right w:val="single" w:sz="4" w:space="0" w:color="000000"/>
            </w:tcBorders>
            <w:vAlign w:val="center"/>
          </w:tcPr>
          <w:p w14:paraId="71B586C9" w14:textId="77777777" w:rsidR="00747C54" w:rsidRPr="00747C54" w:rsidRDefault="00747C54" w:rsidP="00747C54">
            <w:pPr>
              <w:spacing w:after="0" w:line="240" w:lineRule="auto"/>
              <w:ind w:right="-141"/>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ACI d.d., Rijeka </w:t>
            </w:r>
          </w:p>
        </w:tc>
        <w:tc>
          <w:tcPr>
            <w:tcW w:w="2440" w:type="dxa"/>
            <w:tcBorders>
              <w:top w:val="single" w:sz="4" w:space="0" w:color="000000"/>
              <w:left w:val="nil"/>
              <w:bottom w:val="single" w:sz="4" w:space="0" w:color="000000"/>
              <w:right w:val="single" w:sz="4" w:space="0" w:color="000000"/>
            </w:tcBorders>
            <w:vAlign w:val="center"/>
          </w:tcPr>
          <w:p w14:paraId="5C00AF54" w14:textId="5FFDA7C3"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399.816.000,00</w:t>
            </w:r>
          </w:p>
        </w:tc>
        <w:tc>
          <w:tcPr>
            <w:tcW w:w="1603" w:type="dxa"/>
            <w:tcBorders>
              <w:top w:val="single" w:sz="4" w:space="0" w:color="000000"/>
              <w:left w:val="nil"/>
              <w:bottom w:val="single" w:sz="4" w:space="0" w:color="000000"/>
              <w:right w:val="single" w:sz="4" w:space="0" w:color="000000"/>
            </w:tcBorders>
            <w:vAlign w:val="center"/>
          </w:tcPr>
          <w:p w14:paraId="2153000F" w14:textId="76E42A5B" w:rsidR="00747C54" w:rsidRPr="00747C54" w:rsidRDefault="00747C54" w:rsidP="00993918">
            <w:pPr>
              <w:spacing w:after="0" w:line="240" w:lineRule="auto"/>
              <w:ind w:right="-141"/>
              <w:jc w:val="center"/>
              <w:rPr>
                <w:rFonts w:ascii="Times New Roman" w:eastAsia="Times New Roman" w:hAnsi="Times New Roman" w:cs="Times New Roman"/>
                <w:lang w:eastAsia="hr-HR"/>
              </w:rPr>
            </w:pPr>
            <w:r w:rsidRPr="00747C54" w:rsidDel="00A87232">
              <w:rPr>
                <w:rFonts w:ascii="Times New Roman" w:eastAsia="Times New Roman" w:hAnsi="Times New Roman" w:cs="Times New Roman"/>
                <w:lang w:eastAsia="hr-HR"/>
              </w:rPr>
              <w:t xml:space="preserve"> </w:t>
            </w:r>
            <w:r w:rsidR="00993918">
              <w:rPr>
                <w:rFonts w:ascii="Times New Roman" w:eastAsia="Times New Roman" w:hAnsi="Times New Roman" w:cs="Times New Roman"/>
                <w:lang w:eastAsia="hr-HR"/>
              </w:rPr>
              <w:t xml:space="preserve"> </w:t>
            </w:r>
            <w:r w:rsidRPr="00747C54">
              <w:rPr>
                <w:rFonts w:ascii="Times New Roman" w:eastAsia="Times New Roman" w:hAnsi="Times New Roman" w:cs="Times New Roman"/>
                <w:lang w:eastAsia="hr-HR"/>
              </w:rPr>
              <w:t>77,09</w:t>
            </w:r>
          </w:p>
        </w:tc>
        <w:tc>
          <w:tcPr>
            <w:tcW w:w="1832" w:type="dxa"/>
            <w:tcBorders>
              <w:top w:val="single" w:sz="4" w:space="0" w:color="000000"/>
              <w:left w:val="nil"/>
              <w:bottom w:val="single" w:sz="4" w:space="0" w:color="000000"/>
              <w:right w:val="single" w:sz="4" w:space="0" w:color="000000"/>
            </w:tcBorders>
            <w:vAlign w:val="center"/>
            <w:hideMark/>
          </w:tcPr>
          <w:p w14:paraId="0836116D"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0,33</w:t>
            </w:r>
          </w:p>
        </w:tc>
      </w:tr>
      <w:tr w:rsidR="00747C54" w:rsidRPr="00747C54" w14:paraId="6DC0298C" w14:textId="77777777" w:rsidTr="004C7BCD">
        <w:trPr>
          <w:trHeight w:val="300"/>
        </w:trPr>
        <w:tc>
          <w:tcPr>
            <w:tcW w:w="458" w:type="dxa"/>
            <w:tcBorders>
              <w:top w:val="single" w:sz="4" w:space="0" w:color="000000"/>
              <w:left w:val="single" w:sz="4" w:space="0" w:color="000000"/>
              <w:bottom w:val="single" w:sz="4" w:space="0" w:color="000000"/>
              <w:right w:val="single" w:sz="4" w:space="0" w:color="000000"/>
            </w:tcBorders>
            <w:vAlign w:val="center"/>
          </w:tcPr>
          <w:p w14:paraId="4E4E9B75"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2.</w:t>
            </w:r>
          </w:p>
        </w:tc>
        <w:tc>
          <w:tcPr>
            <w:tcW w:w="2899" w:type="dxa"/>
            <w:tcBorders>
              <w:top w:val="single" w:sz="4" w:space="0" w:color="000000"/>
              <w:left w:val="nil"/>
              <w:bottom w:val="single" w:sz="4" w:space="0" w:color="000000"/>
              <w:right w:val="single" w:sz="4" w:space="0" w:color="000000"/>
            </w:tcBorders>
            <w:vAlign w:val="center"/>
          </w:tcPr>
          <w:p w14:paraId="38AEA4C1" w14:textId="77777777" w:rsidR="00747C54" w:rsidRPr="00747C54" w:rsidRDefault="00747C54" w:rsidP="00747C54">
            <w:pPr>
              <w:spacing w:after="0" w:line="240" w:lineRule="auto"/>
              <w:ind w:right="-141"/>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Agencija ALAN d.o.o. Zagreb</w:t>
            </w:r>
          </w:p>
        </w:tc>
        <w:tc>
          <w:tcPr>
            <w:tcW w:w="2440" w:type="dxa"/>
            <w:tcBorders>
              <w:top w:val="single" w:sz="4" w:space="0" w:color="000000"/>
              <w:left w:val="nil"/>
              <w:bottom w:val="single" w:sz="4" w:space="0" w:color="000000"/>
              <w:right w:val="single" w:sz="4" w:space="0" w:color="000000"/>
            </w:tcBorders>
            <w:vAlign w:val="center"/>
          </w:tcPr>
          <w:p w14:paraId="1EF3645F"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1.305.000,00</w:t>
            </w:r>
          </w:p>
        </w:tc>
        <w:tc>
          <w:tcPr>
            <w:tcW w:w="1603" w:type="dxa"/>
            <w:tcBorders>
              <w:top w:val="single" w:sz="4" w:space="0" w:color="000000"/>
              <w:left w:val="nil"/>
              <w:bottom w:val="single" w:sz="4" w:space="0" w:color="000000"/>
              <w:right w:val="single" w:sz="4" w:space="0" w:color="000000"/>
            </w:tcBorders>
            <w:vAlign w:val="center"/>
          </w:tcPr>
          <w:p w14:paraId="7A5E4555"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 100,00    </w:t>
            </w:r>
          </w:p>
        </w:tc>
        <w:tc>
          <w:tcPr>
            <w:tcW w:w="1832" w:type="dxa"/>
            <w:tcBorders>
              <w:top w:val="single" w:sz="4" w:space="0" w:color="000000"/>
              <w:left w:val="nil"/>
              <w:bottom w:val="single" w:sz="4" w:space="0" w:color="000000"/>
              <w:right w:val="single" w:sz="4" w:space="0" w:color="000000"/>
            </w:tcBorders>
            <w:vAlign w:val="center"/>
          </w:tcPr>
          <w:p w14:paraId="0D96D042"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p>
        </w:tc>
      </w:tr>
      <w:tr w:rsidR="00747C54" w:rsidRPr="00747C54" w14:paraId="5C7F1DBC" w14:textId="77777777" w:rsidTr="004C7BCD">
        <w:trPr>
          <w:trHeight w:val="900"/>
        </w:trPr>
        <w:tc>
          <w:tcPr>
            <w:tcW w:w="458" w:type="dxa"/>
            <w:tcBorders>
              <w:top w:val="nil"/>
              <w:left w:val="single" w:sz="4" w:space="0" w:color="000000"/>
              <w:bottom w:val="single" w:sz="4" w:space="0" w:color="000000"/>
              <w:right w:val="single" w:sz="4" w:space="0" w:color="000000"/>
            </w:tcBorders>
            <w:vAlign w:val="center"/>
            <w:hideMark/>
          </w:tcPr>
          <w:p w14:paraId="0006DB32"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lastRenderedPageBreak/>
              <w:t>3.</w:t>
            </w:r>
          </w:p>
        </w:tc>
        <w:tc>
          <w:tcPr>
            <w:tcW w:w="2899" w:type="dxa"/>
            <w:tcBorders>
              <w:top w:val="nil"/>
              <w:left w:val="nil"/>
              <w:bottom w:val="single" w:sz="4" w:space="0" w:color="000000"/>
              <w:right w:val="single" w:sz="4" w:space="0" w:color="000000"/>
            </w:tcBorders>
            <w:vAlign w:val="center"/>
            <w:hideMark/>
          </w:tcPr>
          <w:p w14:paraId="2213C00B" w14:textId="77777777" w:rsidR="00747C54" w:rsidRPr="00747C54" w:rsidRDefault="00747C54" w:rsidP="00747C54">
            <w:pPr>
              <w:spacing w:after="0" w:line="240" w:lineRule="auto"/>
              <w:ind w:right="-141"/>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Agencija za komercijalnu djelatnost d.o.o. Zagreb</w:t>
            </w:r>
          </w:p>
        </w:tc>
        <w:tc>
          <w:tcPr>
            <w:tcW w:w="2440" w:type="dxa"/>
            <w:tcBorders>
              <w:top w:val="nil"/>
              <w:left w:val="nil"/>
              <w:bottom w:val="single" w:sz="4" w:space="0" w:color="000000"/>
              <w:right w:val="single" w:sz="4" w:space="0" w:color="000000"/>
            </w:tcBorders>
            <w:vAlign w:val="center"/>
            <w:hideMark/>
          </w:tcPr>
          <w:p w14:paraId="6ABB2649"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232.000.000,00</w:t>
            </w:r>
          </w:p>
        </w:tc>
        <w:tc>
          <w:tcPr>
            <w:tcW w:w="1603" w:type="dxa"/>
            <w:tcBorders>
              <w:top w:val="nil"/>
              <w:left w:val="nil"/>
              <w:bottom w:val="single" w:sz="4" w:space="0" w:color="000000"/>
              <w:right w:val="single" w:sz="4" w:space="0" w:color="000000"/>
            </w:tcBorders>
            <w:vAlign w:val="center"/>
            <w:hideMark/>
          </w:tcPr>
          <w:p w14:paraId="28B8A027"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 100,00    </w:t>
            </w:r>
          </w:p>
        </w:tc>
        <w:tc>
          <w:tcPr>
            <w:tcW w:w="1832" w:type="dxa"/>
            <w:tcBorders>
              <w:top w:val="nil"/>
              <w:left w:val="nil"/>
              <w:bottom w:val="single" w:sz="4" w:space="0" w:color="000000"/>
              <w:right w:val="single" w:sz="4" w:space="0" w:color="000000"/>
            </w:tcBorders>
            <w:vAlign w:val="center"/>
            <w:hideMark/>
          </w:tcPr>
          <w:p w14:paraId="4DE4C5A5"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w:t>
            </w:r>
          </w:p>
        </w:tc>
      </w:tr>
      <w:tr w:rsidR="00747C54" w:rsidRPr="00747C54" w14:paraId="4C6C7121" w14:textId="77777777" w:rsidTr="004C7BCD">
        <w:trPr>
          <w:trHeight w:val="900"/>
        </w:trPr>
        <w:tc>
          <w:tcPr>
            <w:tcW w:w="458" w:type="dxa"/>
            <w:tcBorders>
              <w:top w:val="nil"/>
              <w:left w:val="single" w:sz="4" w:space="0" w:color="000000"/>
              <w:bottom w:val="single" w:sz="4" w:space="0" w:color="000000"/>
              <w:right w:val="single" w:sz="4" w:space="0" w:color="000000"/>
            </w:tcBorders>
            <w:vAlign w:val="center"/>
          </w:tcPr>
          <w:p w14:paraId="13A4AA7D" w14:textId="77777777" w:rsidR="00747C54" w:rsidRPr="00747C54" w:rsidDel="00A87232"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4.</w:t>
            </w:r>
          </w:p>
        </w:tc>
        <w:tc>
          <w:tcPr>
            <w:tcW w:w="2899" w:type="dxa"/>
            <w:tcBorders>
              <w:top w:val="nil"/>
              <w:left w:val="nil"/>
              <w:bottom w:val="single" w:sz="4" w:space="0" w:color="000000"/>
              <w:right w:val="single" w:sz="4" w:space="0" w:color="000000"/>
            </w:tcBorders>
            <w:vAlign w:val="center"/>
          </w:tcPr>
          <w:p w14:paraId="2F2D342F" w14:textId="77777777" w:rsidR="00747C54" w:rsidRPr="00747C54" w:rsidRDefault="00747C54" w:rsidP="00747C54">
            <w:pPr>
              <w:spacing w:after="0" w:line="240" w:lineRule="auto"/>
              <w:ind w:right="-141"/>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APIS IT d.o.o., Zagreb</w:t>
            </w:r>
          </w:p>
        </w:tc>
        <w:tc>
          <w:tcPr>
            <w:tcW w:w="2440" w:type="dxa"/>
            <w:tcBorders>
              <w:top w:val="single" w:sz="4" w:space="0" w:color="auto"/>
              <w:left w:val="nil"/>
              <w:bottom w:val="single" w:sz="4" w:space="0" w:color="auto"/>
              <w:right w:val="single" w:sz="4" w:space="0" w:color="auto"/>
            </w:tcBorders>
            <w:vAlign w:val="center"/>
          </w:tcPr>
          <w:p w14:paraId="7437C072"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238.800.000,00</w:t>
            </w:r>
          </w:p>
        </w:tc>
        <w:tc>
          <w:tcPr>
            <w:tcW w:w="1603" w:type="dxa"/>
            <w:tcBorders>
              <w:top w:val="single" w:sz="4" w:space="0" w:color="auto"/>
              <w:left w:val="nil"/>
              <w:bottom w:val="single" w:sz="4" w:space="0" w:color="auto"/>
              <w:right w:val="single" w:sz="4" w:space="0" w:color="auto"/>
            </w:tcBorders>
            <w:vAlign w:val="center"/>
          </w:tcPr>
          <w:p w14:paraId="19DEB94C"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 51,00    </w:t>
            </w:r>
          </w:p>
        </w:tc>
        <w:tc>
          <w:tcPr>
            <w:tcW w:w="1832" w:type="dxa"/>
            <w:tcBorders>
              <w:top w:val="nil"/>
              <w:left w:val="nil"/>
              <w:bottom w:val="single" w:sz="4" w:space="0" w:color="000000"/>
              <w:right w:val="single" w:sz="4" w:space="0" w:color="000000"/>
            </w:tcBorders>
            <w:vAlign w:val="center"/>
          </w:tcPr>
          <w:p w14:paraId="10775109"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p>
        </w:tc>
      </w:tr>
      <w:tr w:rsidR="00747C54" w:rsidRPr="00747C54" w14:paraId="641DD46E" w14:textId="77777777" w:rsidTr="004C7BCD">
        <w:trPr>
          <w:trHeight w:val="600"/>
        </w:trPr>
        <w:tc>
          <w:tcPr>
            <w:tcW w:w="458" w:type="dxa"/>
            <w:tcBorders>
              <w:top w:val="nil"/>
              <w:left w:val="single" w:sz="4" w:space="0" w:color="000000"/>
              <w:bottom w:val="single" w:sz="4" w:space="0" w:color="000000"/>
              <w:right w:val="single" w:sz="4" w:space="0" w:color="000000"/>
            </w:tcBorders>
            <w:vAlign w:val="center"/>
            <w:hideMark/>
          </w:tcPr>
          <w:p w14:paraId="773CD4EE"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5.</w:t>
            </w:r>
          </w:p>
        </w:tc>
        <w:tc>
          <w:tcPr>
            <w:tcW w:w="2899" w:type="dxa"/>
            <w:tcBorders>
              <w:top w:val="nil"/>
              <w:left w:val="nil"/>
              <w:bottom w:val="single" w:sz="4" w:space="0" w:color="000000"/>
              <w:right w:val="single" w:sz="4" w:space="0" w:color="000000"/>
            </w:tcBorders>
            <w:vAlign w:val="center"/>
            <w:hideMark/>
          </w:tcPr>
          <w:p w14:paraId="73C19569" w14:textId="77777777" w:rsidR="00747C54" w:rsidRPr="00747C54" w:rsidRDefault="00747C54" w:rsidP="00747C54">
            <w:pPr>
              <w:spacing w:after="0" w:line="240" w:lineRule="auto"/>
              <w:ind w:right="-141"/>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Autocesta Rijeka-Zagreb d.d. Zagreb</w:t>
            </w:r>
          </w:p>
        </w:tc>
        <w:tc>
          <w:tcPr>
            <w:tcW w:w="2440" w:type="dxa"/>
            <w:tcBorders>
              <w:top w:val="nil"/>
              <w:left w:val="nil"/>
              <w:bottom w:val="single" w:sz="4" w:space="0" w:color="000000"/>
              <w:right w:val="single" w:sz="4" w:space="0" w:color="000000"/>
            </w:tcBorders>
            <w:vAlign w:val="center"/>
            <w:hideMark/>
          </w:tcPr>
          <w:p w14:paraId="648DCD29"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2.152.000.000,00</w:t>
            </w:r>
          </w:p>
        </w:tc>
        <w:tc>
          <w:tcPr>
            <w:tcW w:w="1603" w:type="dxa"/>
            <w:tcBorders>
              <w:top w:val="nil"/>
              <w:left w:val="nil"/>
              <w:bottom w:val="single" w:sz="4" w:space="0" w:color="000000"/>
              <w:right w:val="single" w:sz="4" w:space="0" w:color="000000"/>
            </w:tcBorders>
            <w:vAlign w:val="center"/>
            <w:hideMark/>
          </w:tcPr>
          <w:p w14:paraId="2F048D04"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 100,00    </w:t>
            </w:r>
          </w:p>
        </w:tc>
        <w:tc>
          <w:tcPr>
            <w:tcW w:w="1832" w:type="dxa"/>
            <w:tcBorders>
              <w:top w:val="nil"/>
              <w:left w:val="nil"/>
              <w:bottom w:val="single" w:sz="4" w:space="0" w:color="000000"/>
              <w:right w:val="single" w:sz="4" w:space="0" w:color="000000"/>
            </w:tcBorders>
            <w:vAlign w:val="center"/>
            <w:hideMark/>
          </w:tcPr>
          <w:p w14:paraId="5CA2943D"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w:t>
            </w:r>
          </w:p>
        </w:tc>
      </w:tr>
      <w:tr w:rsidR="00747C54" w:rsidRPr="00747C54" w14:paraId="304BA03E" w14:textId="77777777" w:rsidTr="00A8419B">
        <w:trPr>
          <w:trHeight w:val="600"/>
        </w:trPr>
        <w:tc>
          <w:tcPr>
            <w:tcW w:w="458" w:type="dxa"/>
            <w:tcBorders>
              <w:top w:val="nil"/>
              <w:left w:val="single" w:sz="4" w:space="0" w:color="000000"/>
              <w:bottom w:val="single" w:sz="4" w:space="0" w:color="000000"/>
              <w:right w:val="single" w:sz="4" w:space="0" w:color="000000"/>
            </w:tcBorders>
            <w:vAlign w:val="center"/>
          </w:tcPr>
          <w:p w14:paraId="676B6BDB"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6.</w:t>
            </w:r>
          </w:p>
        </w:tc>
        <w:tc>
          <w:tcPr>
            <w:tcW w:w="2899" w:type="dxa"/>
            <w:tcBorders>
              <w:top w:val="single" w:sz="4" w:space="0" w:color="auto"/>
              <w:left w:val="nil"/>
              <w:bottom w:val="single" w:sz="4" w:space="0" w:color="auto"/>
              <w:right w:val="single" w:sz="4" w:space="0" w:color="auto"/>
            </w:tcBorders>
            <w:vAlign w:val="center"/>
          </w:tcPr>
          <w:p w14:paraId="1F159FFB" w14:textId="77777777" w:rsidR="00747C54" w:rsidRPr="00747C54" w:rsidRDefault="00747C54" w:rsidP="00747C54">
            <w:pPr>
              <w:spacing w:after="0" w:line="240" w:lineRule="auto"/>
              <w:ind w:right="-141"/>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Centar za restrukturiranje i prodaju (CERP), Zagreb</w:t>
            </w:r>
          </w:p>
        </w:tc>
        <w:tc>
          <w:tcPr>
            <w:tcW w:w="2440" w:type="dxa"/>
            <w:tcBorders>
              <w:top w:val="single" w:sz="4" w:space="0" w:color="auto"/>
              <w:left w:val="nil"/>
              <w:bottom w:val="single" w:sz="4" w:space="0" w:color="auto"/>
              <w:right w:val="single" w:sz="4" w:space="0" w:color="auto"/>
            </w:tcBorders>
            <w:vAlign w:val="center"/>
          </w:tcPr>
          <w:p w14:paraId="1BA7177C" w14:textId="194614F9" w:rsidR="00747C54" w:rsidRPr="00747C54" w:rsidRDefault="00747C54" w:rsidP="0074529D">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Zakon o upravljanju i raspolaganju imovinom u vlasništvu Republike Hrvatske </w:t>
            </w:r>
          </w:p>
        </w:tc>
        <w:tc>
          <w:tcPr>
            <w:tcW w:w="1603" w:type="dxa"/>
            <w:tcBorders>
              <w:top w:val="single" w:sz="4" w:space="0" w:color="auto"/>
              <w:left w:val="nil"/>
              <w:bottom w:val="single" w:sz="4" w:space="0" w:color="auto"/>
              <w:right w:val="single" w:sz="4" w:space="0" w:color="auto"/>
            </w:tcBorders>
            <w:vAlign w:val="center"/>
          </w:tcPr>
          <w:p w14:paraId="743CA578"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 100,00    </w:t>
            </w:r>
          </w:p>
        </w:tc>
        <w:tc>
          <w:tcPr>
            <w:tcW w:w="1832" w:type="dxa"/>
            <w:tcBorders>
              <w:top w:val="nil"/>
              <w:left w:val="nil"/>
              <w:bottom w:val="single" w:sz="4" w:space="0" w:color="000000"/>
              <w:right w:val="single" w:sz="4" w:space="0" w:color="000000"/>
            </w:tcBorders>
            <w:vAlign w:val="center"/>
          </w:tcPr>
          <w:p w14:paraId="55A4D9FD"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sidDel="00A87232">
              <w:rPr>
                <w:rFonts w:ascii="Times New Roman" w:eastAsia="Times New Roman" w:hAnsi="Times New Roman" w:cs="Times New Roman"/>
                <w:lang w:eastAsia="hr-HR"/>
              </w:rPr>
              <w:t> </w:t>
            </w:r>
          </w:p>
        </w:tc>
      </w:tr>
      <w:tr w:rsidR="00747C54" w:rsidRPr="00747C54" w14:paraId="1666818B" w14:textId="77777777" w:rsidTr="00A8419B">
        <w:trPr>
          <w:trHeight w:val="300"/>
        </w:trPr>
        <w:tc>
          <w:tcPr>
            <w:tcW w:w="458" w:type="dxa"/>
            <w:tcBorders>
              <w:top w:val="nil"/>
              <w:left w:val="single" w:sz="4" w:space="0" w:color="000000"/>
              <w:bottom w:val="single" w:sz="4" w:space="0" w:color="000000"/>
              <w:right w:val="single" w:sz="4" w:space="0" w:color="000000"/>
            </w:tcBorders>
            <w:vAlign w:val="center"/>
          </w:tcPr>
          <w:p w14:paraId="604F427D"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7.</w:t>
            </w:r>
          </w:p>
          <w:p w14:paraId="5BB698B0"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p>
        </w:tc>
        <w:tc>
          <w:tcPr>
            <w:tcW w:w="2899" w:type="dxa"/>
            <w:tcBorders>
              <w:top w:val="nil"/>
              <w:left w:val="nil"/>
              <w:bottom w:val="single" w:sz="4" w:space="0" w:color="000000"/>
              <w:right w:val="single" w:sz="4" w:space="0" w:color="000000"/>
            </w:tcBorders>
            <w:vAlign w:val="center"/>
          </w:tcPr>
          <w:p w14:paraId="070C8BA1" w14:textId="77777777" w:rsidR="00747C54" w:rsidRPr="00747C54" w:rsidRDefault="00747C54" w:rsidP="00747C54">
            <w:pPr>
              <w:spacing w:after="0" w:line="240" w:lineRule="auto"/>
              <w:ind w:right="-141"/>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Croatia Airlines d.d., Zagreb</w:t>
            </w:r>
          </w:p>
        </w:tc>
        <w:tc>
          <w:tcPr>
            <w:tcW w:w="2440" w:type="dxa"/>
            <w:tcBorders>
              <w:top w:val="nil"/>
              <w:left w:val="nil"/>
              <w:bottom w:val="single" w:sz="4" w:space="0" w:color="000000"/>
              <w:right w:val="single" w:sz="4" w:space="0" w:color="000000"/>
            </w:tcBorders>
            <w:vAlign w:val="center"/>
          </w:tcPr>
          <w:p w14:paraId="0755645A" w14:textId="505E136B"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277.879.530,00</w:t>
            </w:r>
          </w:p>
        </w:tc>
        <w:tc>
          <w:tcPr>
            <w:tcW w:w="1603" w:type="dxa"/>
            <w:tcBorders>
              <w:top w:val="nil"/>
              <w:left w:val="nil"/>
              <w:bottom w:val="single" w:sz="4" w:space="0" w:color="000000"/>
              <w:right w:val="single" w:sz="4" w:space="0" w:color="000000"/>
            </w:tcBorders>
            <w:vAlign w:val="center"/>
          </w:tcPr>
          <w:p w14:paraId="71F78165" w14:textId="77777777" w:rsidR="00747C54" w:rsidRPr="00747C54" w:rsidRDefault="00747C54" w:rsidP="00A8419B">
            <w:pPr>
              <w:spacing w:after="0"/>
              <w:ind w:right="-141"/>
              <w:jc w:val="center"/>
              <w:rPr>
                <w:rFonts w:ascii="Times New Roman" w:hAnsi="Times New Roman" w:cs="Times New Roman"/>
              </w:rPr>
            </w:pPr>
            <w:r w:rsidRPr="00747C54">
              <w:rPr>
                <w:rFonts w:ascii="Times New Roman" w:hAnsi="Times New Roman" w:cs="Times New Roman"/>
              </w:rPr>
              <w:t>97,20</w:t>
            </w:r>
          </w:p>
        </w:tc>
        <w:tc>
          <w:tcPr>
            <w:tcW w:w="1832" w:type="dxa"/>
            <w:tcBorders>
              <w:top w:val="nil"/>
              <w:left w:val="nil"/>
              <w:bottom w:val="single" w:sz="4" w:space="0" w:color="000000"/>
              <w:right w:val="single" w:sz="4" w:space="0" w:color="000000"/>
            </w:tcBorders>
            <w:vAlign w:val="center"/>
          </w:tcPr>
          <w:p w14:paraId="3F2C0271" w14:textId="21FB8BF8" w:rsidR="00747C54" w:rsidRPr="00747C54" w:rsidRDefault="00747C54" w:rsidP="00747C54">
            <w:pPr>
              <w:spacing w:after="0" w:line="240" w:lineRule="auto"/>
              <w:ind w:right="-141"/>
              <w:jc w:val="center"/>
              <w:rPr>
                <w:rFonts w:ascii="Times New Roman" w:eastAsia="Times New Roman" w:hAnsi="Times New Roman" w:cs="Times New Roman"/>
                <w:lang w:eastAsia="hr-HR"/>
              </w:rPr>
            </w:pPr>
          </w:p>
        </w:tc>
      </w:tr>
      <w:tr w:rsidR="00747C54" w:rsidRPr="00747C54" w14:paraId="20C047D4" w14:textId="77777777" w:rsidTr="00A8419B">
        <w:trPr>
          <w:trHeight w:val="445"/>
        </w:trPr>
        <w:tc>
          <w:tcPr>
            <w:tcW w:w="458" w:type="dxa"/>
            <w:tcBorders>
              <w:top w:val="single" w:sz="4" w:space="0" w:color="000000"/>
              <w:left w:val="single" w:sz="4" w:space="0" w:color="000000"/>
              <w:bottom w:val="single" w:sz="4" w:space="0" w:color="000000"/>
              <w:right w:val="single" w:sz="4" w:space="0" w:color="000000"/>
            </w:tcBorders>
            <w:vAlign w:val="center"/>
          </w:tcPr>
          <w:p w14:paraId="758478D3"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8.</w:t>
            </w:r>
          </w:p>
        </w:tc>
        <w:tc>
          <w:tcPr>
            <w:tcW w:w="2899" w:type="dxa"/>
            <w:tcBorders>
              <w:top w:val="single" w:sz="4" w:space="0" w:color="auto"/>
              <w:left w:val="nil"/>
              <w:bottom w:val="single" w:sz="4" w:space="0" w:color="auto"/>
              <w:right w:val="single" w:sz="4" w:space="0" w:color="auto"/>
            </w:tcBorders>
            <w:vAlign w:val="center"/>
          </w:tcPr>
          <w:p w14:paraId="761C33DB" w14:textId="77777777" w:rsidR="00747C54" w:rsidRPr="00747C54" w:rsidRDefault="00747C54" w:rsidP="00747C54">
            <w:pPr>
              <w:spacing w:after="0" w:line="240" w:lineRule="auto"/>
              <w:ind w:right="-141"/>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Državna agencija za osiguranje štednih uloga i sanaciju banaka (DAB), Zagreb</w:t>
            </w:r>
          </w:p>
        </w:tc>
        <w:tc>
          <w:tcPr>
            <w:tcW w:w="2440" w:type="dxa"/>
            <w:tcBorders>
              <w:top w:val="single" w:sz="4" w:space="0" w:color="auto"/>
              <w:left w:val="nil"/>
              <w:bottom w:val="single" w:sz="4" w:space="0" w:color="auto"/>
              <w:right w:val="single" w:sz="4" w:space="0" w:color="auto"/>
            </w:tcBorders>
            <w:vAlign w:val="center"/>
          </w:tcPr>
          <w:p w14:paraId="32FE467B"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Zakon o Državnoj agenciji za osiguranje štednih uloga i sanaciju banaka (Narodne novine, br. 44/94., 79/98., 19/99., 35/00., 60/04., 12/12., 15/13.)</w:t>
            </w:r>
          </w:p>
        </w:tc>
        <w:tc>
          <w:tcPr>
            <w:tcW w:w="1603" w:type="dxa"/>
            <w:tcBorders>
              <w:top w:val="single" w:sz="4" w:space="0" w:color="auto"/>
              <w:left w:val="nil"/>
              <w:bottom w:val="single" w:sz="4" w:space="0" w:color="auto"/>
              <w:right w:val="single" w:sz="4" w:space="0" w:color="auto"/>
            </w:tcBorders>
            <w:vAlign w:val="center"/>
          </w:tcPr>
          <w:p w14:paraId="5FE2A224"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 100,00    </w:t>
            </w:r>
          </w:p>
        </w:tc>
        <w:tc>
          <w:tcPr>
            <w:tcW w:w="1832" w:type="dxa"/>
            <w:tcBorders>
              <w:top w:val="single" w:sz="4" w:space="0" w:color="000000"/>
              <w:left w:val="nil"/>
              <w:bottom w:val="single" w:sz="4" w:space="0" w:color="000000"/>
              <w:right w:val="single" w:sz="4" w:space="0" w:color="000000"/>
            </w:tcBorders>
            <w:vAlign w:val="center"/>
          </w:tcPr>
          <w:p w14:paraId="14732788"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sidDel="00A87232">
              <w:rPr>
                <w:rFonts w:ascii="Times New Roman" w:eastAsia="Times New Roman" w:hAnsi="Times New Roman" w:cs="Times New Roman"/>
                <w:lang w:eastAsia="hr-HR"/>
              </w:rPr>
              <w:t> </w:t>
            </w:r>
          </w:p>
        </w:tc>
      </w:tr>
      <w:tr w:rsidR="00747C54" w:rsidRPr="00747C54" w14:paraId="518275B0" w14:textId="77777777" w:rsidTr="00A8419B">
        <w:trPr>
          <w:trHeight w:val="445"/>
        </w:trPr>
        <w:tc>
          <w:tcPr>
            <w:tcW w:w="458" w:type="dxa"/>
            <w:tcBorders>
              <w:top w:val="single" w:sz="4" w:space="0" w:color="000000"/>
              <w:left w:val="single" w:sz="4" w:space="0" w:color="000000"/>
              <w:bottom w:val="single" w:sz="4" w:space="0" w:color="000000"/>
              <w:right w:val="single" w:sz="4" w:space="0" w:color="000000"/>
            </w:tcBorders>
            <w:vAlign w:val="center"/>
          </w:tcPr>
          <w:p w14:paraId="0B904512" w14:textId="77777777" w:rsidR="00747C54" w:rsidRPr="00747C54" w:rsidDel="00A87232"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9.</w:t>
            </w:r>
          </w:p>
        </w:tc>
        <w:tc>
          <w:tcPr>
            <w:tcW w:w="2899" w:type="dxa"/>
            <w:tcBorders>
              <w:top w:val="nil"/>
              <w:left w:val="nil"/>
              <w:bottom w:val="single" w:sz="4" w:space="0" w:color="auto"/>
              <w:right w:val="single" w:sz="4" w:space="0" w:color="auto"/>
            </w:tcBorders>
            <w:vAlign w:val="center"/>
          </w:tcPr>
          <w:p w14:paraId="38B667BB" w14:textId="77777777" w:rsidR="00747C54" w:rsidRPr="00747C54" w:rsidRDefault="00747C54" w:rsidP="00747C54">
            <w:pPr>
              <w:spacing w:after="0" w:line="240" w:lineRule="auto"/>
              <w:ind w:right="-141"/>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Državne nekretnine d.o.o. Zagreb</w:t>
            </w:r>
          </w:p>
        </w:tc>
        <w:tc>
          <w:tcPr>
            <w:tcW w:w="2440" w:type="dxa"/>
            <w:tcBorders>
              <w:top w:val="nil"/>
              <w:left w:val="nil"/>
              <w:bottom w:val="single" w:sz="4" w:space="0" w:color="auto"/>
              <w:right w:val="single" w:sz="4" w:space="0" w:color="auto"/>
            </w:tcBorders>
            <w:vAlign w:val="center"/>
          </w:tcPr>
          <w:p w14:paraId="48B64082"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 20.000,00    </w:t>
            </w:r>
          </w:p>
        </w:tc>
        <w:tc>
          <w:tcPr>
            <w:tcW w:w="1603" w:type="dxa"/>
            <w:tcBorders>
              <w:top w:val="nil"/>
              <w:left w:val="nil"/>
              <w:bottom w:val="single" w:sz="4" w:space="0" w:color="auto"/>
              <w:right w:val="single" w:sz="4" w:space="0" w:color="auto"/>
            </w:tcBorders>
            <w:vAlign w:val="center"/>
          </w:tcPr>
          <w:p w14:paraId="12D59152"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 100,00    </w:t>
            </w:r>
          </w:p>
        </w:tc>
        <w:tc>
          <w:tcPr>
            <w:tcW w:w="1832" w:type="dxa"/>
            <w:tcBorders>
              <w:top w:val="single" w:sz="4" w:space="0" w:color="000000"/>
              <w:left w:val="nil"/>
              <w:bottom w:val="single" w:sz="4" w:space="0" w:color="000000"/>
              <w:right w:val="single" w:sz="4" w:space="0" w:color="000000"/>
            </w:tcBorders>
            <w:vAlign w:val="center"/>
          </w:tcPr>
          <w:p w14:paraId="2634C551" w14:textId="77777777" w:rsidR="00747C54" w:rsidRPr="00747C54" w:rsidDel="00A87232" w:rsidRDefault="00747C54" w:rsidP="00747C54">
            <w:pPr>
              <w:spacing w:after="0" w:line="240" w:lineRule="auto"/>
              <w:ind w:right="-141"/>
              <w:jc w:val="center"/>
              <w:rPr>
                <w:rFonts w:ascii="Times New Roman" w:eastAsia="Times New Roman" w:hAnsi="Times New Roman" w:cs="Times New Roman"/>
                <w:lang w:eastAsia="hr-HR"/>
              </w:rPr>
            </w:pPr>
          </w:p>
        </w:tc>
      </w:tr>
      <w:tr w:rsidR="00747C54" w:rsidRPr="00747C54" w14:paraId="1BE7FA60" w14:textId="77777777" w:rsidTr="004C7BCD">
        <w:trPr>
          <w:trHeight w:val="445"/>
        </w:trPr>
        <w:tc>
          <w:tcPr>
            <w:tcW w:w="458" w:type="dxa"/>
            <w:tcBorders>
              <w:top w:val="single" w:sz="4" w:space="0" w:color="000000"/>
              <w:left w:val="single" w:sz="4" w:space="0" w:color="000000"/>
              <w:bottom w:val="single" w:sz="4" w:space="0" w:color="000000"/>
              <w:right w:val="single" w:sz="4" w:space="0" w:color="000000"/>
            </w:tcBorders>
            <w:vAlign w:val="center"/>
          </w:tcPr>
          <w:p w14:paraId="14E9C2CC" w14:textId="77777777" w:rsidR="00747C54" w:rsidRPr="00747C54" w:rsidDel="00A87232"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10.</w:t>
            </w:r>
          </w:p>
        </w:tc>
        <w:tc>
          <w:tcPr>
            <w:tcW w:w="2899" w:type="dxa"/>
            <w:tcBorders>
              <w:top w:val="single" w:sz="4" w:space="0" w:color="auto"/>
              <w:left w:val="nil"/>
              <w:bottom w:val="single" w:sz="4" w:space="0" w:color="auto"/>
              <w:right w:val="single" w:sz="4" w:space="0" w:color="auto"/>
            </w:tcBorders>
            <w:vAlign w:val="center"/>
          </w:tcPr>
          <w:p w14:paraId="66E2C820" w14:textId="77777777" w:rsidR="00747C54" w:rsidRPr="00747C54" w:rsidRDefault="00747C54" w:rsidP="00747C54">
            <w:pPr>
              <w:spacing w:after="0" w:line="240" w:lineRule="auto"/>
              <w:ind w:right="-141"/>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Financijska agencija, Zagreb</w:t>
            </w:r>
          </w:p>
        </w:tc>
        <w:tc>
          <w:tcPr>
            <w:tcW w:w="2440" w:type="dxa"/>
            <w:tcBorders>
              <w:top w:val="single" w:sz="4" w:space="0" w:color="auto"/>
              <w:left w:val="nil"/>
              <w:bottom w:val="single" w:sz="4" w:space="0" w:color="auto"/>
              <w:right w:val="single" w:sz="4" w:space="0" w:color="auto"/>
            </w:tcBorders>
            <w:vAlign w:val="center"/>
          </w:tcPr>
          <w:p w14:paraId="2524606C"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Zakon o Financijskog agenciji (Narodne novine, br. 117/01.)</w:t>
            </w:r>
          </w:p>
        </w:tc>
        <w:tc>
          <w:tcPr>
            <w:tcW w:w="1603" w:type="dxa"/>
            <w:tcBorders>
              <w:top w:val="single" w:sz="4" w:space="0" w:color="auto"/>
              <w:left w:val="nil"/>
              <w:bottom w:val="single" w:sz="4" w:space="0" w:color="auto"/>
              <w:right w:val="single" w:sz="4" w:space="0" w:color="auto"/>
            </w:tcBorders>
            <w:vAlign w:val="center"/>
          </w:tcPr>
          <w:p w14:paraId="7F93DF2E"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 100,00    </w:t>
            </w:r>
          </w:p>
        </w:tc>
        <w:tc>
          <w:tcPr>
            <w:tcW w:w="1832" w:type="dxa"/>
            <w:tcBorders>
              <w:top w:val="single" w:sz="4" w:space="0" w:color="000000"/>
              <w:left w:val="nil"/>
              <w:bottom w:val="single" w:sz="4" w:space="0" w:color="000000"/>
              <w:right w:val="single" w:sz="4" w:space="0" w:color="000000"/>
            </w:tcBorders>
            <w:vAlign w:val="center"/>
          </w:tcPr>
          <w:p w14:paraId="66E5E0A5" w14:textId="77777777" w:rsidR="00747C54" w:rsidRPr="00747C54" w:rsidDel="00A87232" w:rsidRDefault="00747C54" w:rsidP="00747C54">
            <w:pPr>
              <w:spacing w:after="0" w:line="240" w:lineRule="auto"/>
              <w:ind w:right="-141"/>
              <w:jc w:val="center"/>
              <w:rPr>
                <w:rFonts w:ascii="Times New Roman" w:eastAsia="Times New Roman" w:hAnsi="Times New Roman" w:cs="Times New Roman"/>
                <w:lang w:eastAsia="hr-HR"/>
              </w:rPr>
            </w:pPr>
          </w:p>
        </w:tc>
      </w:tr>
      <w:tr w:rsidR="00747C54" w:rsidRPr="00747C54" w14:paraId="3196645F" w14:textId="77777777" w:rsidTr="00A8419B">
        <w:trPr>
          <w:trHeight w:val="445"/>
        </w:trPr>
        <w:tc>
          <w:tcPr>
            <w:tcW w:w="458" w:type="dxa"/>
            <w:tcBorders>
              <w:top w:val="single" w:sz="4" w:space="0" w:color="000000"/>
              <w:left w:val="single" w:sz="4" w:space="0" w:color="000000"/>
              <w:bottom w:val="single" w:sz="4" w:space="0" w:color="000000"/>
              <w:right w:val="single" w:sz="4" w:space="0" w:color="000000"/>
            </w:tcBorders>
            <w:vAlign w:val="center"/>
          </w:tcPr>
          <w:p w14:paraId="2D7D05F3" w14:textId="77777777" w:rsidR="00747C54" w:rsidRPr="00747C54" w:rsidDel="00A87232"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11.</w:t>
            </w:r>
          </w:p>
        </w:tc>
        <w:tc>
          <w:tcPr>
            <w:tcW w:w="2899" w:type="dxa"/>
            <w:tcBorders>
              <w:top w:val="nil"/>
              <w:left w:val="nil"/>
              <w:bottom w:val="single" w:sz="4" w:space="0" w:color="auto"/>
              <w:right w:val="single" w:sz="4" w:space="0" w:color="auto"/>
            </w:tcBorders>
            <w:vAlign w:val="center"/>
          </w:tcPr>
          <w:p w14:paraId="305A0349" w14:textId="77777777" w:rsidR="00747C54" w:rsidRPr="00747C54" w:rsidRDefault="00747C54" w:rsidP="00747C54">
            <w:pPr>
              <w:spacing w:after="0" w:line="240" w:lineRule="auto"/>
              <w:ind w:right="-141"/>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HP - Hrvatska pošta d.d. Zagreb</w:t>
            </w:r>
          </w:p>
        </w:tc>
        <w:tc>
          <w:tcPr>
            <w:tcW w:w="2440" w:type="dxa"/>
            <w:tcBorders>
              <w:top w:val="nil"/>
              <w:left w:val="nil"/>
              <w:bottom w:val="single" w:sz="4" w:space="0" w:color="auto"/>
              <w:right w:val="single" w:sz="4" w:space="0" w:color="auto"/>
            </w:tcBorders>
            <w:vAlign w:val="center"/>
          </w:tcPr>
          <w:p w14:paraId="083CD05B"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952.636.100,00</w:t>
            </w:r>
          </w:p>
        </w:tc>
        <w:tc>
          <w:tcPr>
            <w:tcW w:w="1603" w:type="dxa"/>
            <w:tcBorders>
              <w:top w:val="nil"/>
              <w:left w:val="nil"/>
              <w:bottom w:val="single" w:sz="4" w:space="0" w:color="auto"/>
              <w:right w:val="single" w:sz="4" w:space="0" w:color="auto"/>
            </w:tcBorders>
            <w:vAlign w:val="center"/>
          </w:tcPr>
          <w:p w14:paraId="2011D574"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 100,00    </w:t>
            </w:r>
          </w:p>
        </w:tc>
        <w:tc>
          <w:tcPr>
            <w:tcW w:w="1832" w:type="dxa"/>
            <w:tcBorders>
              <w:top w:val="single" w:sz="4" w:space="0" w:color="000000"/>
              <w:left w:val="nil"/>
              <w:bottom w:val="single" w:sz="4" w:space="0" w:color="000000"/>
              <w:right w:val="single" w:sz="4" w:space="0" w:color="000000"/>
            </w:tcBorders>
            <w:vAlign w:val="center"/>
          </w:tcPr>
          <w:p w14:paraId="673684ED" w14:textId="77777777" w:rsidR="00747C54" w:rsidRPr="00747C54" w:rsidDel="00A87232" w:rsidRDefault="00747C54" w:rsidP="00747C54">
            <w:pPr>
              <w:spacing w:after="0" w:line="240" w:lineRule="auto"/>
              <w:ind w:right="-141"/>
              <w:jc w:val="center"/>
              <w:rPr>
                <w:rFonts w:ascii="Times New Roman" w:eastAsia="Times New Roman" w:hAnsi="Times New Roman" w:cs="Times New Roman"/>
                <w:lang w:eastAsia="hr-HR"/>
              </w:rPr>
            </w:pPr>
          </w:p>
        </w:tc>
      </w:tr>
      <w:tr w:rsidR="00747C54" w:rsidRPr="00747C54" w14:paraId="4100FEE2" w14:textId="77777777" w:rsidTr="00A8419B">
        <w:trPr>
          <w:trHeight w:val="445"/>
        </w:trPr>
        <w:tc>
          <w:tcPr>
            <w:tcW w:w="458" w:type="dxa"/>
            <w:tcBorders>
              <w:top w:val="single" w:sz="4" w:space="0" w:color="000000"/>
              <w:left w:val="single" w:sz="4" w:space="0" w:color="000000"/>
              <w:bottom w:val="single" w:sz="4" w:space="0" w:color="000000"/>
              <w:right w:val="single" w:sz="4" w:space="0" w:color="000000"/>
            </w:tcBorders>
            <w:vAlign w:val="center"/>
          </w:tcPr>
          <w:p w14:paraId="7195560B" w14:textId="77777777" w:rsidR="00747C54" w:rsidRPr="00747C54" w:rsidDel="00A87232"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12.</w:t>
            </w:r>
          </w:p>
        </w:tc>
        <w:tc>
          <w:tcPr>
            <w:tcW w:w="2899" w:type="dxa"/>
            <w:tcBorders>
              <w:top w:val="nil"/>
              <w:left w:val="nil"/>
              <w:bottom w:val="single" w:sz="4" w:space="0" w:color="auto"/>
              <w:right w:val="single" w:sz="4" w:space="0" w:color="auto"/>
            </w:tcBorders>
            <w:vAlign w:val="center"/>
          </w:tcPr>
          <w:p w14:paraId="0912D36B" w14:textId="77777777" w:rsidR="00747C54" w:rsidRPr="00747C54" w:rsidRDefault="00747C54" w:rsidP="00747C54">
            <w:pPr>
              <w:spacing w:after="0" w:line="240" w:lineRule="auto"/>
              <w:ind w:right="-141"/>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Hrvatska banka za obnovu i razvitak, Zagreb</w:t>
            </w:r>
          </w:p>
        </w:tc>
        <w:tc>
          <w:tcPr>
            <w:tcW w:w="2440" w:type="dxa"/>
            <w:tcBorders>
              <w:top w:val="nil"/>
              <w:left w:val="nil"/>
              <w:bottom w:val="single" w:sz="4" w:space="0" w:color="auto"/>
              <w:right w:val="single" w:sz="4" w:space="0" w:color="auto"/>
            </w:tcBorders>
            <w:vAlign w:val="center"/>
          </w:tcPr>
          <w:p w14:paraId="3245673F"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 7.000.000.000,00    </w:t>
            </w:r>
          </w:p>
        </w:tc>
        <w:tc>
          <w:tcPr>
            <w:tcW w:w="1603" w:type="dxa"/>
            <w:tcBorders>
              <w:top w:val="nil"/>
              <w:left w:val="nil"/>
              <w:bottom w:val="single" w:sz="4" w:space="0" w:color="auto"/>
              <w:right w:val="single" w:sz="4" w:space="0" w:color="auto"/>
            </w:tcBorders>
            <w:vAlign w:val="center"/>
          </w:tcPr>
          <w:p w14:paraId="2B969848"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 100,00    </w:t>
            </w:r>
          </w:p>
        </w:tc>
        <w:tc>
          <w:tcPr>
            <w:tcW w:w="1832" w:type="dxa"/>
            <w:tcBorders>
              <w:top w:val="single" w:sz="4" w:space="0" w:color="000000"/>
              <w:left w:val="nil"/>
              <w:bottom w:val="single" w:sz="4" w:space="0" w:color="000000"/>
              <w:right w:val="single" w:sz="4" w:space="0" w:color="000000"/>
            </w:tcBorders>
            <w:vAlign w:val="center"/>
          </w:tcPr>
          <w:p w14:paraId="4B5CC511" w14:textId="77777777" w:rsidR="00747C54" w:rsidRPr="00747C54" w:rsidDel="00A87232" w:rsidRDefault="00747C54" w:rsidP="00747C54">
            <w:pPr>
              <w:spacing w:after="0" w:line="240" w:lineRule="auto"/>
              <w:ind w:right="-141"/>
              <w:jc w:val="center"/>
              <w:rPr>
                <w:rFonts w:ascii="Times New Roman" w:eastAsia="Times New Roman" w:hAnsi="Times New Roman" w:cs="Times New Roman"/>
                <w:lang w:eastAsia="hr-HR"/>
              </w:rPr>
            </w:pPr>
          </w:p>
        </w:tc>
      </w:tr>
      <w:tr w:rsidR="00747C54" w:rsidRPr="00747C54" w14:paraId="4E3537DB" w14:textId="77777777" w:rsidTr="004C7BCD">
        <w:trPr>
          <w:trHeight w:val="900"/>
        </w:trPr>
        <w:tc>
          <w:tcPr>
            <w:tcW w:w="458" w:type="dxa"/>
            <w:tcBorders>
              <w:top w:val="single" w:sz="4" w:space="0" w:color="000000"/>
              <w:left w:val="single" w:sz="4" w:space="0" w:color="auto"/>
              <w:bottom w:val="single" w:sz="4" w:space="0" w:color="auto"/>
              <w:right w:val="single" w:sz="4" w:space="0" w:color="auto"/>
            </w:tcBorders>
            <w:vAlign w:val="center"/>
            <w:hideMark/>
          </w:tcPr>
          <w:p w14:paraId="5E3EF88B"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13.</w:t>
            </w:r>
          </w:p>
        </w:tc>
        <w:tc>
          <w:tcPr>
            <w:tcW w:w="2899" w:type="dxa"/>
            <w:tcBorders>
              <w:top w:val="single" w:sz="4" w:space="0" w:color="000000"/>
              <w:left w:val="nil"/>
              <w:bottom w:val="single" w:sz="4" w:space="0" w:color="auto"/>
              <w:right w:val="single" w:sz="4" w:space="0" w:color="auto"/>
            </w:tcBorders>
            <w:vAlign w:val="center"/>
            <w:hideMark/>
          </w:tcPr>
          <w:p w14:paraId="30D1E189" w14:textId="77777777" w:rsidR="00747C54" w:rsidRPr="00747C54" w:rsidRDefault="00747C54" w:rsidP="00747C54">
            <w:pPr>
              <w:spacing w:after="0" w:line="240" w:lineRule="auto"/>
              <w:ind w:right="-141"/>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Hrvatska elektroprivreda d.d. Zagreb</w:t>
            </w:r>
          </w:p>
        </w:tc>
        <w:tc>
          <w:tcPr>
            <w:tcW w:w="2440" w:type="dxa"/>
            <w:tcBorders>
              <w:top w:val="single" w:sz="4" w:space="0" w:color="000000"/>
              <w:left w:val="nil"/>
              <w:bottom w:val="single" w:sz="4" w:space="0" w:color="auto"/>
              <w:right w:val="single" w:sz="4" w:space="0" w:color="auto"/>
            </w:tcBorders>
            <w:vAlign w:val="center"/>
            <w:hideMark/>
          </w:tcPr>
          <w:p w14:paraId="7EC613F7"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19.792.159.200,00</w:t>
            </w:r>
          </w:p>
        </w:tc>
        <w:tc>
          <w:tcPr>
            <w:tcW w:w="1603" w:type="dxa"/>
            <w:tcBorders>
              <w:top w:val="single" w:sz="4" w:space="0" w:color="000000"/>
              <w:left w:val="nil"/>
              <w:bottom w:val="single" w:sz="4" w:space="0" w:color="auto"/>
              <w:right w:val="single" w:sz="4" w:space="0" w:color="auto"/>
            </w:tcBorders>
            <w:vAlign w:val="center"/>
            <w:hideMark/>
          </w:tcPr>
          <w:p w14:paraId="0FF8EAB6"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 100,00    </w:t>
            </w:r>
          </w:p>
        </w:tc>
        <w:tc>
          <w:tcPr>
            <w:tcW w:w="1832" w:type="dxa"/>
            <w:tcBorders>
              <w:top w:val="single" w:sz="4" w:space="0" w:color="000000"/>
              <w:left w:val="nil"/>
              <w:bottom w:val="single" w:sz="4" w:space="0" w:color="auto"/>
              <w:right w:val="single" w:sz="4" w:space="0" w:color="auto"/>
            </w:tcBorders>
            <w:vAlign w:val="center"/>
            <w:hideMark/>
          </w:tcPr>
          <w:p w14:paraId="5B5104E2"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w:t>
            </w:r>
          </w:p>
        </w:tc>
      </w:tr>
      <w:tr w:rsidR="00747C54" w:rsidRPr="00747C54" w14:paraId="4319C51A" w14:textId="77777777" w:rsidTr="004C7BCD">
        <w:trPr>
          <w:trHeight w:val="900"/>
        </w:trPr>
        <w:tc>
          <w:tcPr>
            <w:tcW w:w="458" w:type="dxa"/>
            <w:tcBorders>
              <w:top w:val="single" w:sz="4" w:space="0" w:color="000000"/>
              <w:left w:val="single" w:sz="4" w:space="0" w:color="auto"/>
              <w:bottom w:val="single" w:sz="4" w:space="0" w:color="auto"/>
              <w:right w:val="single" w:sz="4" w:space="0" w:color="auto"/>
            </w:tcBorders>
            <w:vAlign w:val="center"/>
          </w:tcPr>
          <w:p w14:paraId="6AAC99A8" w14:textId="77777777" w:rsidR="00747C54" w:rsidRPr="00747C54" w:rsidDel="00A87232"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14.</w:t>
            </w:r>
          </w:p>
        </w:tc>
        <w:tc>
          <w:tcPr>
            <w:tcW w:w="2899" w:type="dxa"/>
            <w:tcBorders>
              <w:top w:val="single" w:sz="4" w:space="0" w:color="000000"/>
              <w:left w:val="nil"/>
              <w:bottom w:val="single" w:sz="4" w:space="0" w:color="auto"/>
              <w:right w:val="single" w:sz="4" w:space="0" w:color="auto"/>
            </w:tcBorders>
            <w:vAlign w:val="center"/>
          </w:tcPr>
          <w:p w14:paraId="7A8FBEB5" w14:textId="77777777" w:rsidR="00747C54" w:rsidRPr="00747C54" w:rsidRDefault="00747C54" w:rsidP="00747C54">
            <w:pPr>
              <w:spacing w:after="0" w:line="240" w:lineRule="auto"/>
              <w:ind w:right="-141"/>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Hrvatska kontrola zračne plovidbe d.o.o. Velika Gorica</w:t>
            </w:r>
          </w:p>
        </w:tc>
        <w:tc>
          <w:tcPr>
            <w:tcW w:w="2440" w:type="dxa"/>
            <w:tcBorders>
              <w:top w:val="single" w:sz="4" w:space="0" w:color="000000"/>
              <w:left w:val="nil"/>
              <w:bottom w:val="single" w:sz="4" w:space="0" w:color="auto"/>
              <w:right w:val="single" w:sz="4" w:space="0" w:color="auto"/>
            </w:tcBorders>
            <w:vAlign w:val="center"/>
          </w:tcPr>
          <w:p w14:paraId="77942F8B"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450.000.000,00</w:t>
            </w:r>
          </w:p>
        </w:tc>
        <w:tc>
          <w:tcPr>
            <w:tcW w:w="1603" w:type="dxa"/>
            <w:tcBorders>
              <w:top w:val="single" w:sz="4" w:space="0" w:color="000000"/>
              <w:left w:val="nil"/>
              <w:bottom w:val="single" w:sz="4" w:space="0" w:color="auto"/>
              <w:right w:val="single" w:sz="4" w:space="0" w:color="auto"/>
            </w:tcBorders>
            <w:vAlign w:val="center"/>
          </w:tcPr>
          <w:p w14:paraId="0AF0E933"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 100,00    </w:t>
            </w:r>
          </w:p>
        </w:tc>
        <w:tc>
          <w:tcPr>
            <w:tcW w:w="1832" w:type="dxa"/>
            <w:tcBorders>
              <w:top w:val="single" w:sz="4" w:space="0" w:color="000000"/>
              <w:left w:val="nil"/>
              <w:bottom w:val="single" w:sz="4" w:space="0" w:color="auto"/>
              <w:right w:val="single" w:sz="4" w:space="0" w:color="auto"/>
            </w:tcBorders>
            <w:vAlign w:val="center"/>
          </w:tcPr>
          <w:p w14:paraId="572F0D30"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p>
        </w:tc>
      </w:tr>
      <w:tr w:rsidR="00747C54" w:rsidRPr="00747C54" w14:paraId="7F9824E0" w14:textId="77777777" w:rsidTr="004C7BCD">
        <w:trPr>
          <w:trHeight w:val="300"/>
        </w:trPr>
        <w:tc>
          <w:tcPr>
            <w:tcW w:w="458" w:type="dxa"/>
            <w:tcBorders>
              <w:top w:val="nil"/>
              <w:left w:val="single" w:sz="4" w:space="0" w:color="auto"/>
              <w:bottom w:val="single" w:sz="4" w:space="0" w:color="auto"/>
              <w:right w:val="single" w:sz="4" w:space="0" w:color="auto"/>
            </w:tcBorders>
            <w:vAlign w:val="center"/>
            <w:hideMark/>
          </w:tcPr>
          <w:p w14:paraId="4EAB480B"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15..</w:t>
            </w:r>
          </w:p>
        </w:tc>
        <w:tc>
          <w:tcPr>
            <w:tcW w:w="2899" w:type="dxa"/>
            <w:tcBorders>
              <w:top w:val="nil"/>
              <w:left w:val="nil"/>
              <w:bottom w:val="single" w:sz="4" w:space="0" w:color="auto"/>
              <w:right w:val="single" w:sz="4" w:space="0" w:color="auto"/>
            </w:tcBorders>
            <w:vAlign w:val="center"/>
            <w:hideMark/>
          </w:tcPr>
          <w:p w14:paraId="1BF7A06B" w14:textId="77777777" w:rsidR="00747C54" w:rsidRPr="00747C54" w:rsidRDefault="00747C54" w:rsidP="00747C54">
            <w:pPr>
              <w:spacing w:after="0" w:line="240" w:lineRule="auto"/>
              <w:ind w:right="-141"/>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Hrvatska Lutrija d.o.o. Zagreb</w:t>
            </w:r>
          </w:p>
        </w:tc>
        <w:tc>
          <w:tcPr>
            <w:tcW w:w="2440" w:type="dxa"/>
            <w:tcBorders>
              <w:top w:val="nil"/>
              <w:left w:val="nil"/>
              <w:bottom w:val="single" w:sz="4" w:space="0" w:color="auto"/>
              <w:right w:val="single" w:sz="4" w:space="0" w:color="auto"/>
            </w:tcBorders>
            <w:vAlign w:val="center"/>
            <w:hideMark/>
          </w:tcPr>
          <w:p w14:paraId="05D1FB39"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 50.000.000,00    </w:t>
            </w:r>
          </w:p>
        </w:tc>
        <w:tc>
          <w:tcPr>
            <w:tcW w:w="1603" w:type="dxa"/>
            <w:tcBorders>
              <w:top w:val="nil"/>
              <w:left w:val="nil"/>
              <w:bottom w:val="single" w:sz="4" w:space="0" w:color="auto"/>
              <w:right w:val="single" w:sz="4" w:space="0" w:color="auto"/>
            </w:tcBorders>
            <w:vAlign w:val="center"/>
            <w:hideMark/>
          </w:tcPr>
          <w:p w14:paraId="639F5EB8"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 100,00    </w:t>
            </w:r>
          </w:p>
        </w:tc>
        <w:tc>
          <w:tcPr>
            <w:tcW w:w="1832" w:type="dxa"/>
            <w:tcBorders>
              <w:top w:val="nil"/>
              <w:left w:val="nil"/>
              <w:bottom w:val="single" w:sz="4" w:space="0" w:color="auto"/>
              <w:right w:val="single" w:sz="4" w:space="0" w:color="auto"/>
            </w:tcBorders>
            <w:vAlign w:val="center"/>
            <w:hideMark/>
          </w:tcPr>
          <w:p w14:paraId="7401AEB4"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w:t>
            </w:r>
          </w:p>
        </w:tc>
      </w:tr>
      <w:tr w:rsidR="00747C54" w:rsidRPr="00747C54" w14:paraId="685CAF5E" w14:textId="77777777" w:rsidTr="004C7BCD">
        <w:trPr>
          <w:trHeight w:val="300"/>
        </w:trPr>
        <w:tc>
          <w:tcPr>
            <w:tcW w:w="458" w:type="dxa"/>
            <w:tcBorders>
              <w:top w:val="nil"/>
              <w:left w:val="single" w:sz="4" w:space="0" w:color="auto"/>
              <w:bottom w:val="single" w:sz="4" w:space="0" w:color="auto"/>
              <w:right w:val="single" w:sz="4" w:space="0" w:color="auto"/>
            </w:tcBorders>
            <w:vAlign w:val="center"/>
          </w:tcPr>
          <w:p w14:paraId="0ACB9E63" w14:textId="77777777" w:rsidR="00747C54" w:rsidRPr="00747C54" w:rsidDel="00A87232"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16.</w:t>
            </w:r>
          </w:p>
        </w:tc>
        <w:tc>
          <w:tcPr>
            <w:tcW w:w="2899" w:type="dxa"/>
            <w:tcBorders>
              <w:top w:val="nil"/>
              <w:left w:val="nil"/>
              <w:bottom w:val="single" w:sz="4" w:space="0" w:color="auto"/>
              <w:right w:val="single" w:sz="4" w:space="0" w:color="auto"/>
            </w:tcBorders>
            <w:vAlign w:val="center"/>
          </w:tcPr>
          <w:p w14:paraId="4087FCEE" w14:textId="77777777" w:rsidR="00747C54" w:rsidRPr="00747C54" w:rsidRDefault="00747C54" w:rsidP="00747C54">
            <w:pPr>
              <w:spacing w:after="0" w:line="240" w:lineRule="auto"/>
              <w:ind w:right="-141"/>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Hrvatska poštanska banka d.d. Zagreb</w:t>
            </w:r>
          </w:p>
        </w:tc>
        <w:tc>
          <w:tcPr>
            <w:tcW w:w="2440" w:type="dxa"/>
            <w:tcBorders>
              <w:top w:val="nil"/>
              <w:left w:val="nil"/>
              <w:bottom w:val="single" w:sz="4" w:space="0" w:color="auto"/>
              <w:right w:val="single" w:sz="4" w:space="0" w:color="auto"/>
            </w:tcBorders>
            <w:vAlign w:val="center"/>
          </w:tcPr>
          <w:p w14:paraId="3BFEFC72"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1.214.775.000,00</w:t>
            </w:r>
          </w:p>
        </w:tc>
        <w:tc>
          <w:tcPr>
            <w:tcW w:w="1603" w:type="dxa"/>
            <w:tcBorders>
              <w:top w:val="nil"/>
              <w:left w:val="nil"/>
              <w:bottom w:val="single" w:sz="4" w:space="0" w:color="auto"/>
              <w:right w:val="single" w:sz="4" w:space="0" w:color="auto"/>
            </w:tcBorders>
            <w:vAlign w:val="center"/>
          </w:tcPr>
          <w:p w14:paraId="40276DEB"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 42,43    </w:t>
            </w:r>
          </w:p>
        </w:tc>
        <w:tc>
          <w:tcPr>
            <w:tcW w:w="1832" w:type="dxa"/>
            <w:tcBorders>
              <w:top w:val="nil"/>
              <w:left w:val="nil"/>
              <w:bottom w:val="single" w:sz="4" w:space="0" w:color="auto"/>
              <w:right w:val="single" w:sz="4" w:space="0" w:color="auto"/>
            </w:tcBorders>
            <w:vAlign w:val="center"/>
          </w:tcPr>
          <w:p w14:paraId="43B0954E"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 8,76    </w:t>
            </w:r>
          </w:p>
        </w:tc>
      </w:tr>
      <w:tr w:rsidR="00747C54" w:rsidRPr="00747C54" w14:paraId="5EDF584A" w14:textId="77777777" w:rsidTr="004C7BCD">
        <w:trPr>
          <w:trHeight w:val="300"/>
        </w:trPr>
        <w:tc>
          <w:tcPr>
            <w:tcW w:w="458" w:type="dxa"/>
            <w:tcBorders>
              <w:top w:val="nil"/>
              <w:left w:val="single" w:sz="4" w:space="0" w:color="auto"/>
              <w:bottom w:val="single" w:sz="4" w:space="0" w:color="auto"/>
              <w:right w:val="single" w:sz="4" w:space="0" w:color="auto"/>
            </w:tcBorders>
            <w:vAlign w:val="center"/>
            <w:hideMark/>
          </w:tcPr>
          <w:p w14:paraId="46C0A7C7"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17.</w:t>
            </w:r>
          </w:p>
        </w:tc>
        <w:tc>
          <w:tcPr>
            <w:tcW w:w="2899" w:type="dxa"/>
            <w:tcBorders>
              <w:top w:val="nil"/>
              <w:left w:val="nil"/>
              <w:bottom w:val="single" w:sz="4" w:space="0" w:color="auto"/>
              <w:right w:val="single" w:sz="4" w:space="0" w:color="auto"/>
            </w:tcBorders>
            <w:vAlign w:val="center"/>
            <w:hideMark/>
          </w:tcPr>
          <w:p w14:paraId="67F15615" w14:textId="77777777" w:rsidR="00747C54" w:rsidRPr="00747C54" w:rsidRDefault="00747C54" w:rsidP="00747C54">
            <w:pPr>
              <w:spacing w:after="0" w:line="240" w:lineRule="auto"/>
              <w:ind w:right="-141"/>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Hrvatske autoceste d.o.o. Zagreb</w:t>
            </w:r>
          </w:p>
        </w:tc>
        <w:tc>
          <w:tcPr>
            <w:tcW w:w="2440" w:type="dxa"/>
            <w:tcBorders>
              <w:top w:val="nil"/>
              <w:left w:val="nil"/>
              <w:bottom w:val="single" w:sz="4" w:space="0" w:color="auto"/>
              <w:right w:val="single" w:sz="4" w:space="0" w:color="auto"/>
            </w:tcBorders>
            <w:vAlign w:val="center"/>
            <w:hideMark/>
          </w:tcPr>
          <w:p w14:paraId="308046D6"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131.140.100,00</w:t>
            </w:r>
          </w:p>
        </w:tc>
        <w:tc>
          <w:tcPr>
            <w:tcW w:w="1603" w:type="dxa"/>
            <w:tcBorders>
              <w:top w:val="nil"/>
              <w:left w:val="nil"/>
              <w:bottom w:val="single" w:sz="4" w:space="0" w:color="auto"/>
              <w:right w:val="single" w:sz="4" w:space="0" w:color="auto"/>
            </w:tcBorders>
            <w:vAlign w:val="center"/>
            <w:hideMark/>
          </w:tcPr>
          <w:p w14:paraId="442A461A"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 100,00    </w:t>
            </w:r>
          </w:p>
        </w:tc>
        <w:tc>
          <w:tcPr>
            <w:tcW w:w="1832" w:type="dxa"/>
            <w:tcBorders>
              <w:top w:val="nil"/>
              <w:left w:val="nil"/>
              <w:bottom w:val="single" w:sz="4" w:space="0" w:color="auto"/>
              <w:right w:val="single" w:sz="4" w:space="0" w:color="auto"/>
            </w:tcBorders>
            <w:vAlign w:val="center"/>
            <w:hideMark/>
          </w:tcPr>
          <w:p w14:paraId="24D01C6D"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w:t>
            </w:r>
          </w:p>
        </w:tc>
      </w:tr>
      <w:tr w:rsidR="00747C54" w:rsidRPr="00747C54" w14:paraId="79B66FB2" w14:textId="77777777" w:rsidTr="004C7BCD">
        <w:trPr>
          <w:trHeight w:val="300"/>
        </w:trPr>
        <w:tc>
          <w:tcPr>
            <w:tcW w:w="458" w:type="dxa"/>
            <w:tcBorders>
              <w:top w:val="nil"/>
              <w:left w:val="single" w:sz="4" w:space="0" w:color="auto"/>
              <w:bottom w:val="single" w:sz="4" w:space="0" w:color="auto"/>
              <w:right w:val="single" w:sz="4" w:space="0" w:color="auto"/>
            </w:tcBorders>
            <w:vAlign w:val="center"/>
            <w:hideMark/>
          </w:tcPr>
          <w:p w14:paraId="394AEECB"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18.</w:t>
            </w:r>
          </w:p>
        </w:tc>
        <w:tc>
          <w:tcPr>
            <w:tcW w:w="2899" w:type="dxa"/>
            <w:tcBorders>
              <w:top w:val="nil"/>
              <w:left w:val="nil"/>
              <w:bottom w:val="single" w:sz="4" w:space="0" w:color="auto"/>
              <w:right w:val="single" w:sz="4" w:space="0" w:color="auto"/>
            </w:tcBorders>
            <w:vAlign w:val="center"/>
            <w:hideMark/>
          </w:tcPr>
          <w:p w14:paraId="0AB7A868" w14:textId="77777777" w:rsidR="00747C54" w:rsidRPr="00747C54" w:rsidRDefault="00747C54" w:rsidP="00747C54">
            <w:pPr>
              <w:spacing w:after="0" w:line="240" w:lineRule="auto"/>
              <w:ind w:right="-141"/>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Hrvatske ceste d.o.o. Zagreb</w:t>
            </w:r>
          </w:p>
        </w:tc>
        <w:tc>
          <w:tcPr>
            <w:tcW w:w="2440" w:type="dxa"/>
            <w:tcBorders>
              <w:top w:val="nil"/>
              <w:left w:val="nil"/>
              <w:bottom w:val="single" w:sz="4" w:space="0" w:color="auto"/>
              <w:right w:val="single" w:sz="4" w:space="0" w:color="auto"/>
            </w:tcBorders>
            <w:vAlign w:val="center"/>
            <w:hideMark/>
          </w:tcPr>
          <w:p w14:paraId="42C45C46"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107.384.800,00</w:t>
            </w:r>
          </w:p>
        </w:tc>
        <w:tc>
          <w:tcPr>
            <w:tcW w:w="1603" w:type="dxa"/>
            <w:tcBorders>
              <w:top w:val="nil"/>
              <w:left w:val="nil"/>
              <w:bottom w:val="single" w:sz="4" w:space="0" w:color="auto"/>
              <w:right w:val="single" w:sz="4" w:space="0" w:color="auto"/>
            </w:tcBorders>
            <w:vAlign w:val="center"/>
            <w:hideMark/>
          </w:tcPr>
          <w:p w14:paraId="0214AFA4"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 100,00    </w:t>
            </w:r>
          </w:p>
        </w:tc>
        <w:tc>
          <w:tcPr>
            <w:tcW w:w="1832" w:type="dxa"/>
            <w:tcBorders>
              <w:top w:val="nil"/>
              <w:left w:val="nil"/>
              <w:bottom w:val="single" w:sz="4" w:space="0" w:color="auto"/>
              <w:right w:val="single" w:sz="4" w:space="0" w:color="auto"/>
            </w:tcBorders>
            <w:vAlign w:val="center"/>
            <w:hideMark/>
          </w:tcPr>
          <w:p w14:paraId="6EA2E19E"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w:t>
            </w:r>
          </w:p>
        </w:tc>
      </w:tr>
      <w:tr w:rsidR="00747C54" w:rsidRPr="00747C54" w14:paraId="6A0B8F4D" w14:textId="77777777" w:rsidTr="004C7BCD">
        <w:trPr>
          <w:trHeight w:val="567"/>
        </w:trPr>
        <w:tc>
          <w:tcPr>
            <w:tcW w:w="458" w:type="dxa"/>
            <w:tcBorders>
              <w:top w:val="single" w:sz="4" w:space="0" w:color="auto"/>
              <w:left w:val="single" w:sz="4" w:space="0" w:color="auto"/>
              <w:bottom w:val="single" w:sz="4" w:space="0" w:color="auto"/>
              <w:right w:val="single" w:sz="4" w:space="0" w:color="auto"/>
            </w:tcBorders>
            <w:vAlign w:val="center"/>
            <w:hideMark/>
          </w:tcPr>
          <w:p w14:paraId="66E7F5D3"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19.</w:t>
            </w:r>
          </w:p>
        </w:tc>
        <w:tc>
          <w:tcPr>
            <w:tcW w:w="2899" w:type="dxa"/>
            <w:tcBorders>
              <w:top w:val="single" w:sz="4" w:space="0" w:color="auto"/>
              <w:left w:val="nil"/>
              <w:bottom w:val="single" w:sz="4" w:space="0" w:color="auto"/>
              <w:right w:val="single" w:sz="4" w:space="0" w:color="auto"/>
            </w:tcBorders>
            <w:vAlign w:val="center"/>
            <w:hideMark/>
          </w:tcPr>
          <w:p w14:paraId="6BCE8AB9" w14:textId="77777777" w:rsidR="00747C54" w:rsidRPr="00747C54" w:rsidRDefault="00747C54" w:rsidP="00747C54">
            <w:pPr>
              <w:spacing w:after="0" w:line="240" w:lineRule="auto"/>
              <w:ind w:right="-141"/>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Hrvatske šume d.o.o. Zagreb</w:t>
            </w:r>
          </w:p>
        </w:tc>
        <w:tc>
          <w:tcPr>
            <w:tcW w:w="2440" w:type="dxa"/>
            <w:tcBorders>
              <w:top w:val="single" w:sz="4" w:space="0" w:color="auto"/>
              <w:left w:val="nil"/>
              <w:bottom w:val="single" w:sz="4" w:space="0" w:color="auto"/>
              <w:right w:val="single" w:sz="4" w:space="0" w:color="auto"/>
            </w:tcBorders>
            <w:vAlign w:val="center"/>
            <w:hideMark/>
          </w:tcPr>
          <w:p w14:paraId="6DACCAB3"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1.171.670.000,00</w:t>
            </w:r>
          </w:p>
        </w:tc>
        <w:tc>
          <w:tcPr>
            <w:tcW w:w="1603" w:type="dxa"/>
            <w:tcBorders>
              <w:top w:val="single" w:sz="4" w:space="0" w:color="auto"/>
              <w:left w:val="nil"/>
              <w:bottom w:val="single" w:sz="4" w:space="0" w:color="auto"/>
              <w:right w:val="single" w:sz="4" w:space="0" w:color="auto"/>
            </w:tcBorders>
            <w:vAlign w:val="center"/>
            <w:hideMark/>
          </w:tcPr>
          <w:p w14:paraId="18E919A9"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 100,00    </w:t>
            </w:r>
          </w:p>
        </w:tc>
        <w:tc>
          <w:tcPr>
            <w:tcW w:w="1832" w:type="dxa"/>
            <w:tcBorders>
              <w:top w:val="single" w:sz="4" w:space="0" w:color="auto"/>
              <w:left w:val="nil"/>
              <w:bottom w:val="single" w:sz="4" w:space="0" w:color="auto"/>
              <w:right w:val="single" w:sz="4" w:space="0" w:color="auto"/>
            </w:tcBorders>
            <w:vAlign w:val="center"/>
            <w:hideMark/>
          </w:tcPr>
          <w:p w14:paraId="418A19C6"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w:t>
            </w:r>
          </w:p>
        </w:tc>
      </w:tr>
      <w:tr w:rsidR="00747C54" w:rsidRPr="00747C54" w14:paraId="34C85155" w14:textId="77777777" w:rsidTr="00A8419B">
        <w:trPr>
          <w:trHeight w:val="567"/>
        </w:trPr>
        <w:tc>
          <w:tcPr>
            <w:tcW w:w="458" w:type="dxa"/>
            <w:tcBorders>
              <w:top w:val="single" w:sz="4" w:space="0" w:color="auto"/>
              <w:left w:val="single" w:sz="4" w:space="0" w:color="auto"/>
              <w:bottom w:val="single" w:sz="4" w:space="0" w:color="auto"/>
              <w:right w:val="single" w:sz="4" w:space="0" w:color="auto"/>
            </w:tcBorders>
            <w:vAlign w:val="center"/>
          </w:tcPr>
          <w:p w14:paraId="58857D06"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p>
          <w:p w14:paraId="141A3948" w14:textId="77777777" w:rsidR="00747C54" w:rsidRPr="00747C54" w:rsidDel="00A87232"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20.</w:t>
            </w:r>
          </w:p>
        </w:tc>
        <w:tc>
          <w:tcPr>
            <w:tcW w:w="2899" w:type="dxa"/>
            <w:tcBorders>
              <w:top w:val="nil"/>
              <w:left w:val="nil"/>
              <w:bottom w:val="single" w:sz="4" w:space="0" w:color="auto"/>
              <w:right w:val="single" w:sz="4" w:space="0" w:color="auto"/>
            </w:tcBorders>
            <w:vAlign w:val="center"/>
          </w:tcPr>
          <w:p w14:paraId="4D143A6D" w14:textId="77777777" w:rsidR="00747C54" w:rsidRPr="00747C54" w:rsidRDefault="00747C54" w:rsidP="00747C54">
            <w:pPr>
              <w:spacing w:after="0" w:line="240" w:lineRule="auto"/>
              <w:ind w:right="-141"/>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Hrvatske vode, Zagreb</w:t>
            </w:r>
          </w:p>
        </w:tc>
        <w:tc>
          <w:tcPr>
            <w:tcW w:w="2440" w:type="dxa"/>
            <w:tcBorders>
              <w:top w:val="nil"/>
              <w:left w:val="nil"/>
              <w:bottom w:val="single" w:sz="4" w:space="0" w:color="auto"/>
              <w:right w:val="single" w:sz="4" w:space="0" w:color="auto"/>
            </w:tcBorders>
            <w:vAlign w:val="center"/>
          </w:tcPr>
          <w:p w14:paraId="1C123513"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Zakon o vodama (Narodne novine, br. 153/09., 63/11., 130/11., 56/13., 14/14.)</w:t>
            </w:r>
          </w:p>
        </w:tc>
        <w:tc>
          <w:tcPr>
            <w:tcW w:w="1603" w:type="dxa"/>
            <w:tcBorders>
              <w:top w:val="nil"/>
              <w:left w:val="nil"/>
              <w:bottom w:val="single" w:sz="4" w:space="0" w:color="auto"/>
              <w:right w:val="single" w:sz="4" w:space="0" w:color="auto"/>
            </w:tcBorders>
            <w:vAlign w:val="center"/>
          </w:tcPr>
          <w:p w14:paraId="018AECB4"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 100,00    </w:t>
            </w:r>
          </w:p>
        </w:tc>
        <w:tc>
          <w:tcPr>
            <w:tcW w:w="1832" w:type="dxa"/>
            <w:tcBorders>
              <w:top w:val="single" w:sz="4" w:space="0" w:color="auto"/>
              <w:left w:val="nil"/>
              <w:bottom w:val="single" w:sz="4" w:space="0" w:color="auto"/>
              <w:right w:val="single" w:sz="4" w:space="0" w:color="auto"/>
            </w:tcBorders>
            <w:vAlign w:val="center"/>
          </w:tcPr>
          <w:p w14:paraId="49A75DDA"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p>
        </w:tc>
      </w:tr>
      <w:tr w:rsidR="00747C54" w:rsidRPr="00747C54" w14:paraId="3625FA9B" w14:textId="77777777" w:rsidTr="004C7BCD">
        <w:trPr>
          <w:trHeight w:val="600"/>
        </w:trPr>
        <w:tc>
          <w:tcPr>
            <w:tcW w:w="458" w:type="dxa"/>
            <w:tcBorders>
              <w:top w:val="nil"/>
              <w:left w:val="single" w:sz="4" w:space="0" w:color="auto"/>
              <w:bottom w:val="single" w:sz="4" w:space="0" w:color="auto"/>
              <w:right w:val="single" w:sz="4" w:space="0" w:color="auto"/>
            </w:tcBorders>
            <w:vAlign w:val="center"/>
            <w:hideMark/>
          </w:tcPr>
          <w:p w14:paraId="03E506B8"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21.</w:t>
            </w:r>
          </w:p>
        </w:tc>
        <w:tc>
          <w:tcPr>
            <w:tcW w:w="2899" w:type="dxa"/>
            <w:tcBorders>
              <w:top w:val="nil"/>
              <w:left w:val="nil"/>
              <w:bottom w:val="single" w:sz="4" w:space="0" w:color="auto"/>
              <w:right w:val="single" w:sz="4" w:space="0" w:color="auto"/>
            </w:tcBorders>
            <w:vAlign w:val="center"/>
            <w:hideMark/>
          </w:tcPr>
          <w:p w14:paraId="043F7659" w14:textId="77777777" w:rsidR="00747C54" w:rsidRPr="00747C54" w:rsidRDefault="00747C54" w:rsidP="00747C54">
            <w:pPr>
              <w:spacing w:after="0" w:line="240" w:lineRule="auto"/>
              <w:ind w:right="-141"/>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Hrvatski operator tržišta energije d.o.o., Zagreb</w:t>
            </w:r>
          </w:p>
        </w:tc>
        <w:tc>
          <w:tcPr>
            <w:tcW w:w="2440" w:type="dxa"/>
            <w:tcBorders>
              <w:top w:val="nil"/>
              <w:left w:val="nil"/>
              <w:bottom w:val="single" w:sz="4" w:space="0" w:color="auto"/>
              <w:right w:val="single" w:sz="4" w:space="0" w:color="auto"/>
            </w:tcBorders>
            <w:vAlign w:val="center"/>
            <w:hideMark/>
          </w:tcPr>
          <w:p w14:paraId="11ABDBF9"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9.300.000,00</w:t>
            </w:r>
          </w:p>
        </w:tc>
        <w:tc>
          <w:tcPr>
            <w:tcW w:w="1603" w:type="dxa"/>
            <w:tcBorders>
              <w:top w:val="nil"/>
              <w:left w:val="nil"/>
              <w:bottom w:val="single" w:sz="4" w:space="0" w:color="auto"/>
              <w:right w:val="single" w:sz="4" w:space="0" w:color="auto"/>
            </w:tcBorders>
            <w:vAlign w:val="center"/>
            <w:hideMark/>
          </w:tcPr>
          <w:p w14:paraId="0922964F"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 100,00    </w:t>
            </w:r>
          </w:p>
        </w:tc>
        <w:tc>
          <w:tcPr>
            <w:tcW w:w="1832" w:type="dxa"/>
            <w:tcBorders>
              <w:top w:val="nil"/>
              <w:left w:val="nil"/>
              <w:bottom w:val="single" w:sz="4" w:space="0" w:color="auto"/>
              <w:right w:val="single" w:sz="4" w:space="0" w:color="auto"/>
            </w:tcBorders>
            <w:vAlign w:val="center"/>
            <w:hideMark/>
          </w:tcPr>
          <w:p w14:paraId="0EED06AE"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w:t>
            </w:r>
          </w:p>
        </w:tc>
      </w:tr>
      <w:tr w:rsidR="00747C54" w:rsidRPr="00747C54" w14:paraId="2733F961" w14:textId="77777777" w:rsidTr="004C7BCD">
        <w:trPr>
          <w:trHeight w:val="600"/>
        </w:trPr>
        <w:tc>
          <w:tcPr>
            <w:tcW w:w="458" w:type="dxa"/>
            <w:tcBorders>
              <w:top w:val="nil"/>
              <w:left w:val="single" w:sz="4" w:space="0" w:color="auto"/>
              <w:bottom w:val="single" w:sz="4" w:space="0" w:color="auto"/>
              <w:right w:val="single" w:sz="4" w:space="0" w:color="auto"/>
            </w:tcBorders>
            <w:vAlign w:val="center"/>
          </w:tcPr>
          <w:p w14:paraId="6A0BEB64" w14:textId="77777777" w:rsidR="00747C54" w:rsidRPr="00747C54" w:rsidDel="00A87232"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lastRenderedPageBreak/>
              <w:t>22.</w:t>
            </w:r>
          </w:p>
        </w:tc>
        <w:tc>
          <w:tcPr>
            <w:tcW w:w="2899" w:type="dxa"/>
            <w:tcBorders>
              <w:top w:val="nil"/>
              <w:left w:val="nil"/>
              <w:bottom w:val="single" w:sz="4" w:space="0" w:color="auto"/>
              <w:right w:val="single" w:sz="4" w:space="0" w:color="auto"/>
            </w:tcBorders>
            <w:vAlign w:val="center"/>
          </w:tcPr>
          <w:p w14:paraId="6652486C" w14:textId="77777777" w:rsidR="00747C54" w:rsidRPr="00747C54" w:rsidRDefault="00747C54" w:rsidP="00747C54">
            <w:pPr>
              <w:spacing w:after="0" w:line="240" w:lineRule="auto"/>
              <w:ind w:right="-141"/>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HŽ Cargo d.o.o. Zagreb</w:t>
            </w:r>
          </w:p>
        </w:tc>
        <w:tc>
          <w:tcPr>
            <w:tcW w:w="2440" w:type="dxa"/>
            <w:tcBorders>
              <w:top w:val="nil"/>
              <w:left w:val="nil"/>
              <w:bottom w:val="single" w:sz="4" w:space="0" w:color="auto"/>
              <w:right w:val="single" w:sz="4" w:space="0" w:color="auto"/>
            </w:tcBorders>
            <w:vAlign w:val="center"/>
          </w:tcPr>
          <w:p w14:paraId="7DB1430E"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1.370.040.000,00</w:t>
            </w:r>
          </w:p>
        </w:tc>
        <w:tc>
          <w:tcPr>
            <w:tcW w:w="1603" w:type="dxa"/>
            <w:tcBorders>
              <w:top w:val="nil"/>
              <w:left w:val="nil"/>
              <w:bottom w:val="single" w:sz="4" w:space="0" w:color="auto"/>
              <w:right w:val="single" w:sz="4" w:space="0" w:color="auto"/>
            </w:tcBorders>
            <w:vAlign w:val="center"/>
          </w:tcPr>
          <w:p w14:paraId="1466588A"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 100,00    </w:t>
            </w:r>
          </w:p>
        </w:tc>
        <w:tc>
          <w:tcPr>
            <w:tcW w:w="1832" w:type="dxa"/>
            <w:tcBorders>
              <w:top w:val="nil"/>
              <w:left w:val="nil"/>
              <w:bottom w:val="single" w:sz="4" w:space="0" w:color="auto"/>
              <w:right w:val="single" w:sz="4" w:space="0" w:color="auto"/>
            </w:tcBorders>
            <w:vAlign w:val="center"/>
          </w:tcPr>
          <w:p w14:paraId="355F61B4"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p>
        </w:tc>
      </w:tr>
      <w:tr w:rsidR="00747C54" w:rsidRPr="00747C54" w14:paraId="0A4FE8AA" w14:textId="77777777" w:rsidTr="004C7BCD">
        <w:trPr>
          <w:trHeight w:val="600"/>
        </w:trPr>
        <w:tc>
          <w:tcPr>
            <w:tcW w:w="458" w:type="dxa"/>
            <w:tcBorders>
              <w:top w:val="nil"/>
              <w:left w:val="single" w:sz="4" w:space="0" w:color="auto"/>
              <w:bottom w:val="single" w:sz="4" w:space="0" w:color="auto"/>
              <w:right w:val="single" w:sz="4" w:space="0" w:color="auto"/>
            </w:tcBorders>
            <w:vAlign w:val="center"/>
            <w:hideMark/>
          </w:tcPr>
          <w:p w14:paraId="0FF2C08E"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23.</w:t>
            </w:r>
          </w:p>
        </w:tc>
        <w:tc>
          <w:tcPr>
            <w:tcW w:w="2899" w:type="dxa"/>
            <w:tcBorders>
              <w:top w:val="nil"/>
              <w:left w:val="nil"/>
              <w:bottom w:val="single" w:sz="4" w:space="0" w:color="auto"/>
              <w:right w:val="single" w:sz="4" w:space="0" w:color="auto"/>
            </w:tcBorders>
            <w:vAlign w:val="center"/>
            <w:hideMark/>
          </w:tcPr>
          <w:p w14:paraId="6ED1B18B" w14:textId="77777777" w:rsidR="00747C54" w:rsidRPr="00747C54" w:rsidRDefault="00747C54" w:rsidP="00747C54">
            <w:pPr>
              <w:spacing w:after="0" w:line="240" w:lineRule="auto"/>
              <w:ind w:right="-141"/>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HŽ Infrastruktura d.o.o. Zagreb</w:t>
            </w:r>
          </w:p>
        </w:tc>
        <w:tc>
          <w:tcPr>
            <w:tcW w:w="2440" w:type="dxa"/>
            <w:tcBorders>
              <w:top w:val="nil"/>
              <w:left w:val="nil"/>
              <w:bottom w:val="single" w:sz="4" w:space="0" w:color="auto"/>
              <w:right w:val="single" w:sz="4" w:space="0" w:color="auto"/>
            </w:tcBorders>
            <w:vAlign w:val="center"/>
            <w:hideMark/>
          </w:tcPr>
          <w:p w14:paraId="7D9516E8"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224.188.000,00</w:t>
            </w:r>
          </w:p>
        </w:tc>
        <w:tc>
          <w:tcPr>
            <w:tcW w:w="1603" w:type="dxa"/>
            <w:tcBorders>
              <w:top w:val="nil"/>
              <w:left w:val="nil"/>
              <w:bottom w:val="single" w:sz="4" w:space="0" w:color="auto"/>
              <w:right w:val="single" w:sz="4" w:space="0" w:color="auto"/>
            </w:tcBorders>
            <w:vAlign w:val="center"/>
            <w:hideMark/>
          </w:tcPr>
          <w:p w14:paraId="5B9CB465"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 100,00    </w:t>
            </w:r>
          </w:p>
        </w:tc>
        <w:tc>
          <w:tcPr>
            <w:tcW w:w="1832" w:type="dxa"/>
            <w:tcBorders>
              <w:top w:val="nil"/>
              <w:left w:val="nil"/>
              <w:bottom w:val="single" w:sz="4" w:space="0" w:color="auto"/>
              <w:right w:val="single" w:sz="4" w:space="0" w:color="auto"/>
            </w:tcBorders>
            <w:vAlign w:val="center"/>
            <w:hideMark/>
          </w:tcPr>
          <w:p w14:paraId="25C1791C"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w:t>
            </w:r>
          </w:p>
        </w:tc>
      </w:tr>
      <w:tr w:rsidR="00747C54" w:rsidRPr="00747C54" w14:paraId="57AC9F57" w14:textId="77777777" w:rsidTr="004C7BCD">
        <w:trPr>
          <w:trHeight w:val="600"/>
        </w:trPr>
        <w:tc>
          <w:tcPr>
            <w:tcW w:w="458" w:type="dxa"/>
            <w:tcBorders>
              <w:top w:val="nil"/>
              <w:left w:val="single" w:sz="4" w:space="0" w:color="auto"/>
              <w:bottom w:val="single" w:sz="4" w:space="0" w:color="auto"/>
              <w:right w:val="single" w:sz="4" w:space="0" w:color="auto"/>
            </w:tcBorders>
            <w:vAlign w:val="center"/>
            <w:hideMark/>
          </w:tcPr>
          <w:p w14:paraId="369D6BCB"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24.</w:t>
            </w:r>
          </w:p>
        </w:tc>
        <w:tc>
          <w:tcPr>
            <w:tcW w:w="2899" w:type="dxa"/>
            <w:tcBorders>
              <w:top w:val="nil"/>
              <w:left w:val="nil"/>
              <w:bottom w:val="single" w:sz="4" w:space="0" w:color="auto"/>
              <w:right w:val="single" w:sz="4" w:space="0" w:color="auto"/>
            </w:tcBorders>
            <w:vAlign w:val="center"/>
            <w:hideMark/>
          </w:tcPr>
          <w:p w14:paraId="503D20C3" w14:textId="77777777" w:rsidR="00747C54" w:rsidRPr="00747C54" w:rsidRDefault="00747C54" w:rsidP="00747C54">
            <w:pPr>
              <w:spacing w:after="0" w:line="240" w:lineRule="auto"/>
              <w:ind w:right="-141"/>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HŽ Putnički Prijevoz d.o.o. Zagreb</w:t>
            </w:r>
          </w:p>
        </w:tc>
        <w:tc>
          <w:tcPr>
            <w:tcW w:w="2440" w:type="dxa"/>
            <w:tcBorders>
              <w:top w:val="nil"/>
              <w:left w:val="nil"/>
              <w:bottom w:val="single" w:sz="4" w:space="0" w:color="auto"/>
              <w:right w:val="single" w:sz="4" w:space="0" w:color="auto"/>
            </w:tcBorders>
            <w:vAlign w:val="center"/>
            <w:hideMark/>
          </w:tcPr>
          <w:p w14:paraId="541EC6C2"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872.367.300,00</w:t>
            </w:r>
          </w:p>
        </w:tc>
        <w:tc>
          <w:tcPr>
            <w:tcW w:w="1603" w:type="dxa"/>
            <w:tcBorders>
              <w:top w:val="nil"/>
              <w:left w:val="nil"/>
              <w:bottom w:val="single" w:sz="4" w:space="0" w:color="auto"/>
              <w:right w:val="single" w:sz="4" w:space="0" w:color="auto"/>
            </w:tcBorders>
            <w:vAlign w:val="center"/>
            <w:hideMark/>
          </w:tcPr>
          <w:p w14:paraId="3BBBEC39"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 100,00    </w:t>
            </w:r>
          </w:p>
        </w:tc>
        <w:tc>
          <w:tcPr>
            <w:tcW w:w="1832" w:type="dxa"/>
            <w:tcBorders>
              <w:top w:val="nil"/>
              <w:left w:val="nil"/>
              <w:bottom w:val="single" w:sz="4" w:space="0" w:color="auto"/>
              <w:right w:val="single" w:sz="4" w:space="0" w:color="auto"/>
            </w:tcBorders>
            <w:vAlign w:val="center"/>
            <w:hideMark/>
          </w:tcPr>
          <w:p w14:paraId="33622831"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w:t>
            </w:r>
          </w:p>
        </w:tc>
      </w:tr>
      <w:tr w:rsidR="00747C54" w:rsidRPr="00747C54" w14:paraId="7346F30C" w14:textId="77777777" w:rsidTr="004C7BCD">
        <w:trPr>
          <w:trHeight w:val="600"/>
        </w:trPr>
        <w:tc>
          <w:tcPr>
            <w:tcW w:w="458" w:type="dxa"/>
            <w:tcBorders>
              <w:top w:val="nil"/>
              <w:left w:val="single" w:sz="4" w:space="0" w:color="auto"/>
              <w:bottom w:val="single" w:sz="4" w:space="0" w:color="auto"/>
              <w:right w:val="single" w:sz="4" w:space="0" w:color="auto"/>
            </w:tcBorders>
            <w:vAlign w:val="center"/>
          </w:tcPr>
          <w:p w14:paraId="1469A7A5" w14:textId="77777777" w:rsidR="00747C54" w:rsidRPr="00747C54" w:rsidDel="00A87232"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25.</w:t>
            </w:r>
          </w:p>
        </w:tc>
        <w:tc>
          <w:tcPr>
            <w:tcW w:w="2899" w:type="dxa"/>
            <w:tcBorders>
              <w:top w:val="nil"/>
              <w:left w:val="nil"/>
              <w:bottom w:val="single" w:sz="4" w:space="0" w:color="auto"/>
              <w:right w:val="single" w:sz="4" w:space="0" w:color="auto"/>
            </w:tcBorders>
            <w:vAlign w:val="center"/>
          </w:tcPr>
          <w:p w14:paraId="34513305" w14:textId="77777777" w:rsidR="00747C54" w:rsidRPr="00747C54" w:rsidRDefault="00747C54" w:rsidP="00747C54">
            <w:pPr>
              <w:spacing w:after="0" w:line="240" w:lineRule="auto"/>
              <w:ind w:right="-141"/>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Imunološki zavod d.d., Zagreb</w:t>
            </w:r>
          </w:p>
        </w:tc>
        <w:tc>
          <w:tcPr>
            <w:tcW w:w="2440" w:type="dxa"/>
            <w:tcBorders>
              <w:top w:val="nil"/>
              <w:left w:val="nil"/>
              <w:bottom w:val="single" w:sz="4" w:space="0" w:color="auto"/>
              <w:right w:val="single" w:sz="4" w:space="0" w:color="auto"/>
            </w:tcBorders>
            <w:vAlign w:val="center"/>
          </w:tcPr>
          <w:p w14:paraId="2A1F04A2"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110.407.860,00</w:t>
            </w:r>
          </w:p>
        </w:tc>
        <w:tc>
          <w:tcPr>
            <w:tcW w:w="1603" w:type="dxa"/>
            <w:tcBorders>
              <w:top w:val="nil"/>
              <w:left w:val="nil"/>
              <w:bottom w:val="single" w:sz="4" w:space="0" w:color="auto"/>
              <w:right w:val="single" w:sz="4" w:space="0" w:color="auto"/>
            </w:tcBorders>
            <w:vAlign w:val="center"/>
          </w:tcPr>
          <w:p w14:paraId="03018F13"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 11,10    </w:t>
            </w:r>
          </w:p>
        </w:tc>
        <w:tc>
          <w:tcPr>
            <w:tcW w:w="1832" w:type="dxa"/>
            <w:tcBorders>
              <w:top w:val="nil"/>
              <w:left w:val="nil"/>
              <w:bottom w:val="single" w:sz="4" w:space="0" w:color="auto"/>
              <w:right w:val="single" w:sz="4" w:space="0" w:color="auto"/>
            </w:tcBorders>
            <w:vAlign w:val="center"/>
          </w:tcPr>
          <w:p w14:paraId="6DDA85AB"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 11,30    </w:t>
            </w:r>
          </w:p>
        </w:tc>
      </w:tr>
      <w:tr w:rsidR="00747C54" w:rsidRPr="00747C54" w14:paraId="4679A375" w14:textId="77777777" w:rsidTr="004C7BCD">
        <w:trPr>
          <w:trHeight w:val="600"/>
        </w:trPr>
        <w:tc>
          <w:tcPr>
            <w:tcW w:w="458" w:type="dxa"/>
            <w:tcBorders>
              <w:top w:val="nil"/>
              <w:left w:val="single" w:sz="4" w:space="0" w:color="auto"/>
              <w:bottom w:val="single" w:sz="4" w:space="0" w:color="auto"/>
              <w:right w:val="single" w:sz="4" w:space="0" w:color="auto"/>
            </w:tcBorders>
            <w:vAlign w:val="center"/>
          </w:tcPr>
          <w:p w14:paraId="03E702EE" w14:textId="77777777" w:rsidR="00747C54" w:rsidRPr="00747C54" w:rsidDel="00A87232"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26.</w:t>
            </w:r>
          </w:p>
        </w:tc>
        <w:tc>
          <w:tcPr>
            <w:tcW w:w="2899" w:type="dxa"/>
            <w:tcBorders>
              <w:top w:val="nil"/>
              <w:left w:val="nil"/>
              <w:bottom w:val="single" w:sz="4" w:space="0" w:color="auto"/>
              <w:right w:val="single" w:sz="4" w:space="0" w:color="auto"/>
            </w:tcBorders>
            <w:vAlign w:val="center"/>
          </w:tcPr>
          <w:p w14:paraId="506829C5" w14:textId="77777777" w:rsidR="00747C54" w:rsidRPr="00747C54" w:rsidRDefault="00747C54" w:rsidP="00747C54">
            <w:pPr>
              <w:spacing w:after="0" w:line="240" w:lineRule="auto"/>
              <w:ind w:right="-141"/>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INA-industrija nafte d.d., Zagreb</w:t>
            </w:r>
          </w:p>
        </w:tc>
        <w:tc>
          <w:tcPr>
            <w:tcW w:w="2440" w:type="dxa"/>
            <w:tcBorders>
              <w:top w:val="nil"/>
              <w:left w:val="nil"/>
              <w:bottom w:val="single" w:sz="4" w:space="0" w:color="auto"/>
              <w:right w:val="single" w:sz="4" w:space="0" w:color="auto"/>
            </w:tcBorders>
            <w:vAlign w:val="center"/>
          </w:tcPr>
          <w:p w14:paraId="47174514"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9.000.000.000,00</w:t>
            </w:r>
          </w:p>
        </w:tc>
        <w:tc>
          <w:tcPr>
            <w:tcW w:w="1603" w:type="dxa"/>
            <w:tcBorders>
              <w:top w:val="nil"/>
              <w:left w:val="nil"/>
              <w:bottom w:val="single" w:sz="4" w:space="0" w:color="auto"/>
              <w:right w:val="single" w:sz="4" w:space="0" w:color="auto"/>
            </w:tcBorders>
            <w:vAlign w:val="center"/>
          </w:tcPr>
          <w:p w14:paraId="62C1FA4A"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 44,84    </w:t>
            </w:r>
          </w:p>
        </w:tc>
        <w:tc>
          <w:tcPr>
            <w:tcW w:w="1832" w:type="dxa"/>
            <w:tcBorders>
              <w:top w:val="nil"/>
              <w:left w:val="nil"/>
              <w:bottom w:val="single" w:sz="4" w:space="0" w:color="auto"/>
              <w:right w:val="single" w:sz="4" w:space="0" w:color="auto"/>
            </w:tcBorders>
            <w:vAlign w:val="center"/>
          </w:tcPr>
          <w:p w14:paraId="46ABC38C"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p>
        </w:tc>
      </w:tr>
      <w:tr w:rsidR="00747C54" w:rsidRPr="00747C54" w14:paraId="5E4AABBC" w14:textId="77777777" w:rsidTr="004C7BCD">
        <w:trPr>
          <w:trHeight w:val="600"/>
        </w:trPr>
        <w:tc>
          <w:tcPr>
            <w:tcW w:w="458" w:type="dxa"/>
            <w:tcBorders>
              <w:top w:val="nil"/>
              <w:left w:val="single" w:sz="4" w:space="0" w:color="auto"/>
              <w:bottom w:val="single" w:sz="4" w:space="0" w:color="auto"/>
              <w:right w:val="single" w:sz="4" w:space="0" w:color="auto"/>
            </w:tcBorders>
            <w:vAlign w:val="center"/>
          </w:tcPr>
          <w:p w14:paraId="438091ED" w14:textId="77777777" w:rsidR="00747C54" w:rsidRPr="00747C54" w:rsidDel="00A87232"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27.</w:t>
            </w:r>
          </w:p>
        </w:tc>
        <w:tc>
          <w:tcPr>
            <w:tcW w:w="2899" w:type="dxa"/>
            <w:tcBorders>
              <w:top w:val="nil"/>
              <w:left w:val="nil"/>
              <w:bottom w:val="single" w:sz="4" w:space="0" w:color="auto"/>
              <w:right w:val="single" w:sz="4" w:space="0" w:color="auto"/>
            </w:tcBorders>
            <w:vAlign w:val="center"/>
          </w:tcPr>
          <w:p w14:paraId="366B0372" w14:textId="77777777" w:rsidR="00747C54" w:rsidRPr="00747C54" w:rsidRDefault="00747C54" w:rsidP="00747C54">
            <w:pPr>
              <w:spacing w:after="0" w:line="240" w:lineRule="auto"/>
              <w:ind w:right="-141"/>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Jadrolinija, Rijeka * pravna osoba</w:t>
            </w:r>
          </w:p>
        </w:tc>
        <w:tc>
          <w:tcPr>
            <w:tcW w:w="2440" w:type="dxa"/>
            <w:tcBorders>
              <w:top w:val="nil"/>
              <w:left w:val="nil"/>
              <w:bottom w:val="single" w:sz="4" w:space="0" w:color="auto"/>
              <w:right w:val="single" w:sz="4" w:space="0" w:color="auto"/>
            </w:tcBorders>
            <w:vAlign w:val="center"/>
          </w:tcPr>
          <w:p w14:paraId="426FF7CB"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209.054.147,81</w:t>
            </w:r>
          </w:p>
        </w:tc>
        <w:tc>
          <w:tcPr>
            <w:tcW w:w="1603" w:type="dxa"/>
            <w:tcBorders>
              <w:top w:val="nil"/>
              <w:left w:val="nil"/>
              <w:bottom w:val="single" w:sz="4" w:space="0" w:color="auto"/>
              <w:right w:val="single" w:sz="4" w:space="0" w:color="auto"/>
            </w:tcBorders>
            <w:vAlign w:val="center"/>
          </w:tcPr>
          <w:p w14:paraId="5C81F63E"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 100,00    </w:t>
            </w:r>
          </w:p>
        </w:tc>
        <w:tc>
          <w:tcPr>
            <w:tcW w:w="1832" w:type="dxa"/>
            <w:tcBorders>
              <w:top w:val="nil"/>
              <w:left w:val="nil"/>
              <w:bottom w:val="single" w:sz="4" w:space="0" w:color="auto"/>
              <w:right w:val="single" w:sz="4" w:space="0" w:color="auto"/>
            </w:tcBorders>
            <w:vAlign w:val="center"/>
          </w:tcPr>
          <w:p w14:paraId="00D09E04"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p>
        </w:tc>
      </w:tr>
      <w:tr w:rsidR="00747C54" w:rsidRPr="00747C54" w14:paraId="051CEA44" w14:textId="77777777" w:rsidTr="004C7BCD">
        <w:trPr>
          <w:trHeight w:val="444"/>
        </w:trPr>
        <w:tc>
          <w:tcPr>
            <w:tcW w:w="458" w:type="dxa"/>
            <w:tcBorders>
              <w:top w:val="nil"/>
              <w:left w:val="single" w:sz="4" w:space="0" w:color="auto"/>
              <w:bottom w:val="single" w:sz="4" w:space="0" w:color="auto"/>
              <w:right w:val="single" w:sz="4" w:space="0" w:color="auto"/>
            </w:tcBorders>
            <w:vAlign w:val="center"/>
            <w:hideMark/>
          </w:tcPr>
          <w:p w14:paraId="71AB328C"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28.</w:t>
            </w:r>
          </w:p>
        </w:tc>
        <w:tc>
          <w:tcPr>
            <w:tcW w:w="2899" w:type="dxa"/>
            <w:tcBorders>
              <w:top w:val="nil"/>
              <w:left w:val="nil"/>
              <w:bottom w:val="single" w:sz="4" w:space="0" w:color="auto"/>
              <w:right w:val="single" w:sz="4" w:space="0" w:color="auto"/>
            </w:tcBorders>
            <w:vAlign w:val="center"/>
            <w:hideMark/>
          </w:tcPr>
          <w:p w14:paraId="4FBF15B3" w14:textId="77777777" w:rsidR="00747C54" w:rsidRPr="00747C54" w:rsidRDefault="00747C54" w:rsidP="00747C54">
            <w:pPr>
              <w:spacing w:after="0" w:line="240" w:lineRule="auto"/>
              <w:ind w:right="-141"/>
              <w:rPr>
                <w:rFonts w:ascii="Times New Roman" w:eastAsia="Times New Roman" w:hAnsi="Times New Roman" w:cs="Times New Roman"/>
                <w:lang w:eastAsia="hr-HR"/>
              </w:rPr>
            </w:pPr>
            <w:r w:rsidRPr="00747C54" w:rsidDel="002319B8">
              <w:rPr>
                <w:rFonts w:ascii="Times New Roman" w:eastAsia="Times New Roman" w:hAnsi="Times New Roman" w:cs="Times New Roman"/>
                <w:lang w:eastAsia="hr-HR"/>
              </w:rPr>
              <w:t>JADRANSKI NAFTOVOD</w:t>
            </w:r>
            <w:r w:rsidRPr="00747C54">
              <w:rPr>
                <w:rFonts w:ascii="Times New Roman" w:eastAsia="Times New Roman" w:hAnsi="Times New Roman" w:cs="Times New Roman"/>
                <w:lang w:eastAsia="hr-HR"/>
              </w:rPr>
              <w:t>Janaf d.d., Zagreb</w:t>
            </w:r>
          </w:p>
        </w:tc>
        <w:tc>
          <w:tcPr>
            <w:tcW w:w="2440" w:type="dxa"/>
            <w:tcBorders>
              <w:top w:val="nil"/>
              <w:left w:val="nil"/>
              <w:bottom w:val="single" w:sz="4" w:space="0" w:color="auto"/>
              <w:right w:val="single" w:sz="4" w:space="0" w:color="auto"/>
            </w:tcBorders>
            <w:vAlign w:val="center"/>
            <w:hideMark/>
          </w:tcPr>
          <w:p w14:paraId="70B06325"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2.952.437.940,00</w:t>
            </w:r>
          </w:p>
        </w:tc>
        <w:tc>
          <w:tcPr>
            <w:tcW w:w="1603" w:type="dxa"/>
            <w:tcBorders>
              <w:top w:val="nil"/>
              <w:left w:val="nil"/>
              <w:bottom w:val="single" w:sz="4" w:space="0" w:color="auto"/>
              <w:right w:val="single" w:sz="4" w:space="0" w:color="auto"/>
            </w:tcBorders>
            <w:vAlign w:val="center"/>
            <w:hideMark/>
          </w:tcPr>
          <w:p w14:paraId="39D86A98"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 14,97    </w:t>
            </w:r>
          </w:p>
        </w:tc>
        <w:tc>
          <w:tcPr>
            <w:tcW w:w="1832" w:type="dxa"/>
            <w:tcBorders>
              <w:top w:val="nil"/>
              <w:left w:val="nil"/>
              <w:bottom w:val="single" w:sz="4" w:space="0" w:color="auto"/>
              <w:right w:val="single" w:sz="4" w:space="0" w:color="auto"/>
            </w:tcBorders>
            <w:vAlign w:val="center"/>
            <w:hideMark/>
          </w:tcPr>
          <w:p w14:paraId="3E7E0F47"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 37,26    </w:t>
            </w:r>
          </w:p>
        </w:tc>
      </w:tr>
      <w:tr w:rsidR="00747C54" w:rsidRPr="00747C54" w14:paraId="6D705AEF" w14:textId="77777777" w:rsidTr="00A8419B">
        <w:trPr>
          <w:trHeight w:val="444"/>
        </w:trPr>
        <w:tc>
          <w:tcPr>
            <w:tcW w:w="458" w:type="dxa"/>
            <w:tcBorders>
              <w:top w:val="nil"/>
              <w:left w:val="single" w:sz="4" w:space="0" w:color="auto"/>
              <w:bottom w:val="single" w:sz="4" w:space="0" w:color="auto"/>
              <w:right w:val="single" w:sz="4" w:space="0" w:color="auto"/>
            </w:tcBorders>
            <w:vAlign w:val="center"/>
          </w:tcPr>
          <w:p w14:paraId="4153F384" w14:textId="77777777" w:rsidR="00747C54" w:rsidRPr="00747C54" w:rsidDel="00A87232"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29.</w:t>
            </w:r>
          </w:p>
        </w:tc>
        <w:tc>
          <w:tcPr>
            <w:tcW w:w="2899" w:type="dxa"/>
            <w:tcBorders>
              <w:top w:val="nil"/>
              <w:left w:val="nil"/>
              <w:bottom w:val="single" w:sz="4" w:space="0" w:color="auto"/>
              <w:right w:val="single" w:sz="4" w:space="0" w:color="auto"/>
            </w:tcBorders>
            <w:vAlign w:val="center"/>
          </w:tcPr>
          <w:p w14:paraId="4CB1ED5D" w14:textId="77777777" w:rsidR="00747C54" w:rsidRPr="00747C54" w:rsidDel="002319B8" w:rsidRDefault="00747C54" w:rsidP="00747C54">
            <w:pPr>
              <w:spacing w:after="0" w:line="240" w:lineRule="auto"/>
              <w:ind w:right="-141"/>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Narodne novine d.d., Zagreb</w:t>
            </w:r>
          </w:p>
        </w:tc>
        <w:tc>
          <w:tcPr>
            <w:tcW w:w="2440" w:type="dxa"/>
            <w:tcBorders>
              <w:top w:val="nil"/>
              <w:left w:val="nil"/>
              <w:bottom w:val="single" w:sz="4" w:space="0" w:color="auto"/>
              <w:right w:val="single" w:sz="4" w:space="0" w:color="auto"/>
            </w:tcBorders>
            <w:vAlign w:val="center"/>
          </w:tcPr>
          <w:p w14:paraId="60EBDD87"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281.547.860,00</w:t>
            </w:r>
          </w:p>
        </w:tc>
        <w:tc>
          <w:tcPr>
            <w:tcW w:w="1603" w:type="dxa"/>
            <w:tcBorders>
              <w:top w:val="nil"/>
              <w:left w:val="nil"/>
              <w:bottom w:val="single" w:sz="4" w:space="0" w:color="auto"/>
              <w:right w:val="single" w:sz="4" w:space="0" w:color="auto"/>
            </w:tcBorders>
            <w:shd w:val="clear" w:color="auto" w:fill="FFFFFF"/>
            <w:vAlign w:val="center"/>
          </w:tcPr>
          <w:p w14:paraId="539E6E97"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 100,00    </w:t>
            </w:r>
          </w:p>
        </w:tc>
        <w:tc>
          <w:tcPr>
            <w:tcW w:w="1832" w:type="dxa"/>
            <w:tcBorders>
              <w:top w:val="nil"/>
              <w:left w:val="nil"/>
              <w:bottom w:val="single" w:sz="4" w:space="0" w:color="auto"/>
              <w:right w:val="single" w:sz="4" w:space="0" w:color="auto"/>
            </w:tcBorders>
            <w:vAlign w:val="center"/>
          </w:tcPr>
          <w:p w14:paraId="00057BF0"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p>
        </w:tc>
      </w:tr>
      <w:tr w:rsidR="00747C54" w:rsidRPr="00747C54" w14:paraId="28944FBD" w14:textId="77777777" w:rsidTr="004C7BCD">
        <w:trPr>
          <w:trHeight w:val="300"/>
        </w:trPr>
        <w:tc>
          <w:tcPr>
            <w:tcW w:w="458" w:type="dxa"/>
            <w:tcBorders>
              <w:top w:val="nil"/>
              <w:left w:val="single" w:sz="4" w:space="0" w:color="auto"/>
              <w:bottom w:val="single" w:sz="4" w:space="0" w:color="auto"/>
              <w:right w:val="single" w:sz="4" w:space="0" w:color="auto"/>
            </w:tcBorders>
            <w:vAlign w:val="center"/>
            <w:hideMark/>
          </w:tcPr>
          <w:p w14:paraId="0A5D7E3C"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30</w:t>
            </w:r>
          </w:p>
        </w:tc>
        <w:tc>
          <w:tcPr>
            <w:tcW w:w="2899" w:type="dxa"/>
            <w:tcBorders>
              <w:top w:val="nil"/>
              <w:left w:val="nil"/>
              <w:bottom w:val="single" w:sz="4" w:space="0" w:color="auto"/>
              <w:right w:val="single" w:sz="4" w:space="0" w:color="auto"/>
            </w:tcBorders>
            <w:vAlign w:val="center"/>
            <w:hideMark/>
          </w:tcPr>
          <w:p w14:paraId="3FC08B5B" w14:textId="77777777" w:rsidR="00747C54" w:rsidRPr="00747C54" w:rsidRDefault="00747C54" w:rsidP="00747C54">
            <w:pPr>
              <w:spacing w:after="0" w:line="240" w:lineRule="auto"/>
              <w:ind w:right="-141"/>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Odašiljači i veze d.o.o. Zagreb</w:t>
            </w:r>
          </w:p>
        </w:tc>
        <w:tc>
          <w:tcPr>
            <w:tcW w:w="2440" w:type="dxa"/>
            <w:tcBorders>
              <w:top w:val="nil"/>
              <w:left w:val="nil"/>
              <w:bottom w:val="single" w:sz="4" w:space="0" w:color="auto"/>
              <w:right w:val="single" w:sz="4" w:space="0" w:color="auto"/>
            </w:tcBorders>
            <w:vAlign w:val="center"/>
            <w:hideMark/>
          </w:tcPr>
          <w:p w14:paraId="58AEE771"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138.568.200,00</w:t>
            </w:r>
          </w:p>
        </w:tc>
        <w:tc>
          <w:tcPr>
            <w:tcW w:w="1603" w:type="dxa"/>
            <w:tcBorders>
              <w:top w:val="nil"/>
              <w:left w:val="nil"/>
              <w:bottom w:val="single" w:sz="4" w:space="0" w:color="auto"/>
              <w:right w:val="single" w:sz="4" w:space="0" w:color="auto"/>
            </w:tcBorders>
            <w:vAlign w:val="center"/>
            <w:hideMark/>
          </w:tcPr>
          <w:p w14:paraId="48F1BB88"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 100,00    </w:t>
            </w:r>
          </w:p>
        </w:tc>
        <w:tc>
          <w:tcPr>
            <w:tcW w:w="1832" w:type="dxa"/>
            <w:tcBorders>
              <w:top w:val="nil"/>
              <w:left w:val="nil"/>
              <w:bottom w:val="single" w:sz="4" w:space="0" w:color="auto"/>
              <w:right w:val="single" w:sz="4" w:space="0" w:color="auto"/>
            </w:tcBorders>
            <w:vAlign w:val="center"/>
            <w:hideMark/>
          </w:tcPr>
          <w:p w14:paraId="7CB4364E"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w:t>
            </w:r>
          </w:p>
        </w:tc>
      </w:tr>
      <w:tr w:rsidR="00747C54" w:rsidRPr="00747C54" w14:paraId="61831919" w14:textId="77777777" w:rsidTr="004C7BCD">
        <w:trPr>
          <w:trHeight w:val="300"/>
        </w:trPr>
        <w:tc>
          <w:tcPr>
            <w:tcW w:w="458" w:type="dxa"/>
            <w:tcBorders>
              <w:top w:val="nil"/>
              <w:left w:val="single" w:sz="4" w:space="0" w:color="auto"/>
              <w:bottom w:val="single" w:sz="4" w:space="0" w:color="auto"/>
              <w:right w:val="single" w:sz="4" w:space="0" w:color="auto"/>
            </w:tcBorders>
            <w:vAlign w:val="center"/>
            <w:hideMark/>
          </w:tcPr>
          <w:p w14:paraId="5CC3D3CF"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31.</w:t>
            </w:r>
          </w:p>
        </w:tc>
        <w:tc>
          <w:tcPr>
            <w:tcW w:w="2899" w:type="dxa"/>
            <w:tcBorders>
              <w:top w:val="nil"/>
              <w:left w:val="nil"/>
              <w:bottom w:val="single" w:sz="4" w:space="0" w:color="auto"/>
              <w:right w:val="single" w:sz="4" w:space="0" w:color="auto"/>
            </w:tcBorders>
            <w:vAlign w:val="center"/>
            <w:hideMark/>
          </w:tcPr>
          <w:p w14:paraId="5FA19758" w14:textId="77777777" w:rsidR="00747C54" w:rsidRPr="00747C54" w:rsidRDefault="00747C54" w:rsidP="00747C54">
            <w:pPr>
              <w:spacing w:after="0" w:line="240" w:lineRule="auto"/>
              <w:ind w:right="-141"/>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Plovput d.o.o. Split</w:t>
            </w:r>
          </w:p>
        </w:tc>
        <w:tc>
          <w:tcPr>
            <w:tcW w:w="2440" w:type="dxa"/>
            <w:tcBorders>
              <w:top w:val="nil"/>
              <w:left w:val="nil"/>
              <w:bottom w:val="single" w:sz="4" w:space="0" w:color="auto"/>
              <w:right w:val="single" w:sz="4" w:space="0" w:color="auto"/>
            </w:tcBorders>
            <w:vAlign w:val="center"/>
            <w:hideMark/>
          </w:tcPr>
          <w:p w14:paraId="5538016E"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111.546.200,00</w:t>
            </w:r>
          </w:p>
        </w:tc>
        <w:tc>
          <w:tcPr>
            <w:tcW w:w="1603" w:type="dxa"/>
            <w:tcBorders>
              <w:top w:val="nil"/>
              <w:left w:val="nil"/>
              <w:bottom w:val="single" w:sz="4" w:space="0" w:color="auto"/>
              <w:right w:val="single" w:sz="4" w:space="0" w:color="auto"/>
            </w:tcBorders>
            <w:vAlign w:val="center"/>
            <w:hideMark/>
          </w:tcPr>
          <w:p w14:paraId="609BB978"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 100,00    </w:t>
            </w:r>
          </w:p>
        </w:tc>
        <w:tc>
          <w:tcPr>
            <w:tcW w:w="1832" w:type="dxa"/>
            <w:tcBorders>
              <w:top w:val="nil"/>
              <w:left w:val="nil"/>
              <w:bottom w:val="single" w:sz="4" w:space="0" w:color="auto"/>
              <w:right w:val="single" w:sz="4" w:space="0" w:color="auto"/>
            </w:tcBorders>
            <w:vAlign w:val="center"/>
            <w:hideMark/>
          </w:tcPr>
          <w:p w14:paraId="512708A2"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w:t>
            </w:r>
          </w:p>
        </w:tc>
      </w:tr>
      <w:tr w:rsidR="00747C54" w:rsidRPr="00747C54" w14:paraId="0364135C" w14:textId="77777777" w:rsidTr="004C7BCD">
        <w:trPr>
          <w:trHeight w:val="600"/>
        </w:trPr>
        <w:tc>
          <w:tcPr>
            <w:tcW w:w="458" w:type="dxa"/>
            <w:tcBorders>
              <w:top w:val="nil"/>
              <w:left w:val="single" w:sz="4" w:space="0" w:color="auto"/>
              <w:bottom w:val="single" w:sz="4" w:space="0" w:color="auto"/>
              <w:right w:val="single" w:sz="4" w:space="0" w:color="auto"/>
            </w:tcBorders>
            <w:vAlign w:val="center"/>
            <w:hideMark/>
          </w:tcPr>
          <w:p w14:paraId="7D66C3A6"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32.</w:t>
            </w:r>
          </w:p>
        </w:tc>
        <w:tc>
          <w:tcPr>
            <w:tcW w:w="2899" w:type="dxa"/>
            <w:tcBorders>
              <w:top w:val="nil"/>
              <w:left w:val="nil"/>
              <w:bottom w:val="single" w:sz="4" w:space="0" w:color="auto"/>
              <w:right w:val="single" w:sz="4" w:space="0" w:color="auto"/>
            </w:tcBorders>
            <w:vAlign w:val="center"/>
            <w:hideMark/>
          </w:tcPr>
          <w:p w14:paraId="6A6CA2E6" w14:textId="77777777" w:rsidR="00747C54" w:rsidRPr="00747C54" w:rsidRDefault="00747C54" w:rsidP="00747C54">
            <w:pPr>
              <w:spacing w:after="0" w:line="240" w:lineRule="auto"/>
              <w:ind w:right="-141"/>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Pomorski centar za elektroniku d.o.o., Split</w:t>
            </w:r>
          </w:p>
        </w:tc>
        <w:tc>
          <w:tcPr>
            <w:tcW w:w="2440" w:type="dxa"/>
            <w:tcBorders>
              <w:top w:val="nil"/>
              <w:left w:val="nil"/>
              <w:bottom w:val="single" w:sz="4" w:space="0" w:color="auto"/>
              <w:right w:val="single" w:sz="4" w:space="0" w:color="auto"/>
            </w:tcBorders>
            <w:vAlign w:val="center"/>
            <w:hideMark/>
          </w:tcPr>
          <w:p w14:paraId="64B24B76"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14.954.900,00</w:t>
            </w:r>
          </w:p>
        </w:tc>
        <w:tc>
          <w:tcPr>
            <w:tcW w:w="1603" w:type="dxa"/>
            <w:tcBorders>
              <w:top w:val="nil"/>
              <w:left w:val="nil"/>
              <w:bottom w:val="single" w:sz="4" w:space="0" w:color="auto"/>
              <w:right w:val="single" w:sz="4" w:space="0" w:color="auto"/>
            </w:tcBorders>
            <w:vAlign w:val="center"/>
            <w:hideMark/>
          </w:tcPr>
          <w:p w14:paraId="2705DC03"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 100,00    </w:t>
            </w:r>
          </w:p>
        </w:tc>
        <w:tc>
          <w:tcPr>
            <w:tcW w:w="1832" w:type="dxa"/>
            <w:tcBorders>
              <w:top w:val="nil"/>
              <w:left w:val="nil"/>
              <w:bottom w:val="single" w:sz="4" w:space="0" w:color="auto"/>
              <w:right w:val="single" w:sz="4" w:space="0" w:color="auto"/>
            </w:tcBorders>
            <w:vAlign w:val="center"/>
            <w:hideMark/>
          </w:tcPr>
          <w:p w14:paraId="26D63961"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w:t>
            </w:r>
          </w:p>
        </w:tc>
      </w:tr>
      <w:tr w:rsidR="00747C54" w:rsidRPr="00747C54" w14:paraId="7C72588A" w14:textId="77777777" w:rsidTr="004C7BCD">
        <w:trPr>
          <w:trHeight w:val="600"/>
        </w:trPr>
        <w:tc>
          <w:tcPr>
            <w:tcW w:w="458" w:type="dxa"/>
            <w:tcBorders>
              <w:top w:val="single" w:sz="4" w:space="0" w:color="auto"/>
              <w:left w:val="single" w:sz="4" w:space="0" w:color="auto"/>
              <w:bottom w:val="single" w:sz="4" w:space="0" w:color="auto"/>
              <w:right w:val="single" w:sz="4" w:space="0" w:color="auto"/>
            </w:tcBorders>
            <w:vAlign w:val="center"/>
            <w:hideMark/>
          </w:tcPr>
          <w:p w14:paraId="31477116"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33.</w:t>
            </w:r>
          </w:p>
        </w:tc>
        <w:tc>
          <w:tcPr>
            <w:tcW w:w="2899" w:type="dxa"/>
            <w:tcBorders>
              <w:top w:val="single" w:sz="4" w:space="0" w:color="auto"/>
              <w:left w:val="nil"/>
              <w:bottom w:val="single" w:sz="4" w:space="0" w:color="auto"/>
              <w:right w:val="single" w:sz="4" w:space="0" w:color="auto"/>
            </w:tcBorders>
            <w:vAlign w:val="center"/>
            <w:hideMark/>
          </w:tcPr>
          <w:p w14:paraId="1CCA2978" w14:textId="77777777" w:rsidR="00747C54" w:rsidRPr="00747C54" w:rsidRDefault="00747C54" w:rsidP="00747C54">
            <w:pPr>
              <w:spacing w:after="0" w:line="240" w:lineRule="auto"/>
              <w:ind w:right="-141"/>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Zračna luka Dubrovnik d.o.o. Čilipi</w:t>
            </w:r>
          </w:p>
        </w:tc>
        <w:tc>
          <w:tcPr>
            <w:tcW w:w="2440" w:type="dxa"/>
            <w:tcBorders>
              <w:top w:val="single" w:sz="4" w:space="0" w:color="auto"/>
              <w:left w:val="nil"/>
              <w:bottom w:val="single" w:sz="4" w:space="0" w:color="auto"/>
              <w:right w:val="single" w:sz="4" w:space="0" w:color="auto"/>
            </w:tcBorders>
            <w:vAlign w:val="center"/>
            <w:hideMark/>
          </w:tcPr>
          <w:p w14:paraId="12A59738"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547.050.000,00</w:t>
            </w:r>
          </w:p>
        </w:tc>
        <w:tc>
          <w:tcPr>
            <w:tcW w:w="1603" w:type="dxa"/>
            <w:tcBorders>
              <w:top w:val="single" w:sz="4" w:space="0" w:color="auto"/>
              <w:left w:val="nil"/>
              <w:bottom w:val="single" w:sz="4" w:space="0" w:color="auto"/>
              <w:right w:val="single" w:sz="4" w:space="0" w:color="auto"/>
            </w:tcBorders>
            <w:vAlign w:val="center"/>
            <w:hideMark/>
          </w:tcPr>
          <w:p w14:paraId="75A702C7"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 55,00    </w:t>
            </w:r>
          </w:p>
        </w:tc>
        <w:tc>
          <w:tcPr>
            <w:tcW w:w="1832" w:type="dxa"/>
            <w:tcBorders>
              <w:top w:val="single" w:sz="4" w:space="0" w:color="auto"/>
              <w:left w:val="nil"/>
              <w:bottom w:val="single" w:sz="4" w:space="0" w:color="auto"/>
              <w:right w:val="single" w:sz="4" w:space="0" w:color="auto"/>
            </w:tcBorders>
            <w:vAlign w:val="center"/>
            <w:hideMark/>
          </w:tcPr>
          <w:p w14:paraId="2322786B"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w:t>
            </w:r>
          </w:p>
        </w:tc>
      </w:tr>
      <w:tr w:rsidR="00747C54" w:rsidRPr="00747C54" w14:paraId="6F8E5AB1" w14:textId="77777777" w:rsidTr="004C7BCD">
        <w:trPr>
          <w:trHeight w:val="600"/>
        </w:trPr>
        <w:tc>
          <w:tcPr>
            <w:tcW w:w="458" w:type="dxa"/>
            <w:tcBorders>
              <w:top w:val="nil"/>
              <w:left w:val="single" w:sz="4" w:space="0" w:color="auto"/>
              <w:bottom w:val="single" w:sz="4" w:space="0" w:color="auto"/>
              <w:right w:val="single" w:sz="4" w:space="0" w:color="auto"/>
            </w:tcBorders>
            <w:vAlign w:val="center"/>
            <w:hideMark/>
          </w:tcPr>
          <w:p w14:paraId="49BBA4C3" w14:textId="77777777" w:rsidR="00747C54" w:rsidRPr="00747C54" w:rsidRDefault="00747C54" w:rsidP="00A8419B">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34.</w:t>
            </w:r>
          </w:p>
        </w:tc>
        <w:tc>
          <w:tcPr>
            <w:tcW w:w="2899" w:type="dxa"/>
            <w:tcBorders>
              <w:top w:val="nil"/>
              <w:left w:val="nil"/>
              <w:bottom w:val="single" w:sz="4" w:space="0" w:color="auto"/>
              <w:right w:val="single" w:sz="4" w:space="0" w:color="auto"/>
            </w:tcBorders>
            <w:vAlign w:val="center"/>
            <w:hideMark/>
          </w:tcPr>
          <w:p w14:paraId="3EACA5C8" w14:textId="77777777" w:rsidR="00747C54" w:rsidRPr="00747C54" w:rsidRDefault="00747C54" w:rsidP="00747C54">
            <w:pPr>
              <w:spacing w:after="0" w:line="240" w:lineRule="auto"/>
              <w:ind w:right="-141"/>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Zračna luka Osijek d.o.o. Klisa</w:t>
            </w:r>
          </w:p>
        </w:tc>
        <w:tc>
          <w:tcPr>
            <w:tcW w:w="2440" w:type="dxa"/>
            <w:tcBorders>
              <w:top w:val="nil"/>
              <w:left w:val="nil"/>
              <w:bottom w:val="single" w:sz="4" w:space="0" w:color="auto"/>
              <w:right w:val="single" w:sz="4" w:space="0" w:color="auto"/>
            </w:tcBorders>
            <w:vAlign w:val="center"/>
            <w:hideMark/>
          </w:tcPr>
          <w:p w14:paraId="0060B470"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26.208.000,00</w:t>
            </w:r>
          </w:p>
        </w:tc>
        <w:tc>
          <w:tcPr>
            <w:tcW w:w="1603" w:type="dxa"/>
            <w:tcBorders>
              <w:top w:val="nil"/>
              <w:left w:val="nil"/>
              <w:bottom w:val="single" w:sz="4" w:space="0" w:color="auto"/>
              <w:right w:val="single" w:sz="4" w:space="0" w:color="auto"/>
            </w:tcBorders>
            <w:vAlign w:val="center"/>
            <w:hideMark/>
          </w:tcPr>
          <w:p w14:paraId="18F6EACE"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 55,00    </w:t>
            </w:r>
          </w:p>
        </w:tc>
        <w:tc>
          <w:tcPr>
            <w:tcW w:w="1832" w:type="dxa"/>
            <w:tcBorders>
              <w:top w:val="nil"/>
              <w:left w:val="nil"/>
              <w:bottom w:val="single" w:sz="4" w:space="0" w:color="auto"/>
              <w:right w:val="single" w:sz="4" w:space="0" w:color="auto"/>
            </w:tcBorders>
            <w:vAlign w:val="center"/>
            <w:hideMark/>
          </w:tcPr>
          <w:p w14:paraId="539AAA91"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w:t>
            </w:r>
          </w:p>
        </w:tc>
      </w:tr>
      <w:tr w:rsidR="00747C54" w:rsidRPr="00747C54" w14:paraId="0017FBD9" w14:textId="77777777" w:rsidTr="004C7BCD">
        <w:trPr>
          <w:trHeight w:val="900"/>
        </w:trPr>
        <w:tc>
          <w:tcPr>
            <w:tcW w:w="458" w:type="dxa"/>
            <w:tcBorders>
              <w:top w:val="nil"/>
              <w:left w:val="single" w:sz="4" w:space="0" w:color="auto"/>
              <w:bottom w:val="single" w:sz="4" w:space="0" w:color="auto"/>
              <w:right w:val="single" w:sz="4" w:space="0" w:color="auto"/>
            </w:tcBorders>
            <w:vAlign w:val="center"/>
            <w:hideMark/>
          </w:tcPr>
          <w:p w14:paraId="433A186F"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35.</w:t>
            </w:r>
          </w:p>
        </w:tc>
        <w:tc>
          <w:tcPr>
            <w:tcW w:w="2899" w:type="dxa"/>
            <w:tcBorders>
              <w:top w:val="nil"/>
              <w:left w:val="nil"/>
              <w:bottom w:val="single" w:sz="4" w:space="0" w:color="auto"/>
              <w:right w:val="single" w:sz="4" w:space="0" w:color="auto"/>
            </w:tcBorders>
            <w:vAlign w:val="center"/>
            <w:hideMark/>
          </w:tcPr>
          <w:p w14:paraId="26C835F7" w14:textId="77777777" w:rsidR="00747C54" w:rsidRPr="00747C54" w:rsidRDefault="00747C54" w:rsidP="00747C54">
            <w:pPr>
              <w:spacing w:after="0" w:line="240" w:lineRule="auto"/>
              <w:ind w:right="-141"/>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Zračna luka Pula d.o.o. Ližnjan</w:t>
            </w:r>
          </w:p>
        </w:tc>
        <w:tc>
          <w:tcPr>
            <w:tcW w:w="2440" w:type="dxa"/>
            <w:tcBorders>
              <w:top w:val="nil"/>
              <w:left w:val="nil"/>
              <w:bottom w:val="single" w:sz="4" w:space="0" w:color="auto"/>
              <w:right w:val="single" w:sz="4" w:space="0" w:color="auto"/>
            </w:tcBorders>
            <w:vAlign w:val="center"/>
            <w:hideMark/>
          </w:tcPr>
          <w:p w14:paraId="69CAFDD3"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81.400.000,00</w:t>
            </w:r>
          </w:p>
        </w:tc>
        <w:tc>
          <w:tcPr>
            <w:tcW w:w="1603" w:type="dxa"/>
            <w:tcBorders>
              <w:top w:val="nil"/>
              <w:left w:val="nil"/>
              <w:bottom w:val="single" w:sz="4" w:space="0" w:color="auto"/>
              <w:right w:val="single" w:sz="4" w:space="0" w:color="auto"/>
            </w:tcBorders>
            <w:vAlign w:val="center"/>
            <w:hideMark/>
          </w:tcPr>
          <w:p w14:paraId="2B78713A"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 55,00    </w:t>
            </w:r>
          </w:p>
        </w:tc>
        <w:tc>
          <w:tcPr>
            <w:tcW w:w="1832" w:type="dxa"/>
            <w:tcBorders>
              <w:top w:val="nil"/>
              <w:left w:val="nil"/>
              <w:bottom w:val="single" w:sz="4" w:space="0" w:color="auto"/>
              <w:right w:val="single" w:sz="4" w:space="0" w:color="auto"/>
            </w:tcBorders>
            <w:vAlign w:val="center"/>
            <w:hideMark/>
          </w:tcPr>
          <w:p w14:paraId="469C9549"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w:t>
            </w:r>
          </w:p>
        </w:tc>
      </w:tr>
      <w:tr w:rsidR="00747C54" w:rsidRPr="00747C54" w14:paraId="5245EB1D" w14:textId="77777777" w:rsidTr="004C7BCD">
        <w:trPr>
          <w:trHeight w:val="900"/>
        </w:trPr>
        <w:tc>
          <w:tcPr>
            <w:tcW w:w="458" w:type="dxa"/>
            <w:tcBorders>
              <w:top w:val="nil"/>
              <w:left w:val="single" w:sz="4" w:space="0" w:color="auto"/>
              <w:bottom w:val="single" w:sz="4" w:space="0" w:color="auto"/>
              <w:right w:val="single" w:sz="4" w:space="0" w:color="auto"/>
            </w:tcBorders>
            <w:vAlign w:val="center"/>
            <w:hideMark/>
          </w:tcPr>
          <w:p w14:paraId="33255DA5"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36.</w:t>
            </w:r>
          </w:p>
        </w:tc>
        <w:tc>
          <w:tcPr>
            <w:tcW w:w="2899" w:type="dxa"/>
            <w:tcBorders>
              <w:top w:val="nil"/>
              <w:left w:val="nil"/>
              <w:bottom w:val="single" w:sz="4" w:space="0" w:color="auto"/>
              <w:right w:val="single" w:sz="4" w:space="0" w:color="auto"/>
            </w:tcBorders>
            <w:vAlign w:val="center"/>
            <w:hideMark/>
          </w:tcPr>
          <w:p w14:paraId="3B86440E" w14:textId="77777777" w:rsidR="00747C54" w:rsidRPr="00747C54" w:rsidRDefault="00747C54" w:rsidP="00747C54">
            <w:pPr>
              <w:spacing w:after="0" w:line="240" w:lineRule="auto"/>
              <w:ind w:right="-141"/>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Zračna luka Rijeka d.o.o. Omišalj</w:t>
            </w:r>
          </w:p>
        </w:tc>
        <w:tc>
          <w:tcPr>
            <w:tcW w:w="2440" w:type="dxa"/>
            <w:tcBorders>
              <w:top w:val="nil"/>
              <w:left w:val="nil"/>
              <w:bottom w:val="single" w:sz="4" w:space="0" w:color="auto"/>
              <w:right w:val="single" w:sz="4" w:space="0" w:color="auto"/>
            </w:tcBorders>
            <w:vAlign w:val="center"/>
            <w:hideMark/>
          </w:tcPr>
          <w:p w14:paraId="28EDAEA5"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144.203.100,00</w:t>
            </w:r>
          </w:p>
        </w:tc>
        <w:tc>
          <w:tcPr>
            <w:tcW w:w="1603" w:type="dxa"/>
            <w:tcBorders>
              <w:top w:val="nil"/>
              <w:left w:val="nil"/>
              <w:bottom w:val="single" w:sz="4" w:space="0" w:color="auto"/>
              <w:right w:val="single" w:sz="4" w:space="0" w:color="auto"/>
            </w:tcBorders>
            <w:vAlign w:val="center"/>
            <w:hideMark/>
          </w:tcPr>
          <w:p w14:paraId="4151B673"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 55,00    </w:t>
            </w:r>
          </w:p>
        </w:tc>
        <w:tc>
          <w:tcPr>
            <w:tcW w:w="1832" w:type="dxa"/>
            <w:tcBorders>
              <w:top w:val="nil"/>
              <w:left w:val="nil"/>
              <w:bottom w:val="single" w:sz="4" w:space="0" w:color="auto"/>
              <w:right w:val="single" w:sz="4" w:space="0" w:color="auto"/>
            </w:tcBorders>
            <w:vAlign w:val="center"/>
            <w:hideMark/>
          </w:tcPr>
          <w:p w14:paraId="76D130B1"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w:t>
            </w:r>
          </w:p>
        </w:tc>
      </w:tr>
      <w:tr w:rsidR="00747C54" w:rsidRPr="00747C54" w14:paraId="1E0A1646" w14:textId="77777777" w:rsidTr="004C7BCD">
        <w:trPr>
          <w:trHeight w:val="600"/>
        </w:trPr>
        <w:tc>
          <w:tcPr>
            <w:tcW w:w="458" w:type="dxa"/>
            <w:tcBorders>
              <w:top w:val="nil"/>
              <w:left w:val="single" w:sz="4" w:space="0" w:color="auto"/>
              <w:bottom w:val="single" w:sz="4" w:space="0" w:color="auto"/>
              <w:right w:val="single" w:sz="4" w:space="0" w:color="auto"/>
            </w:tcBorders>
            <w:vAlign w:val="center"/>
            <w:hideMark/>
          </w:tcPr>
          <w:p w14:paraId="5F599844"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37.</w:t>
            </w:r>
          </w:p>
        </w:tc>
        <w:tc>
          <w:tcPr>
            <w:tcW w:w="2899" w:type="dxa"/>
            <w:tcBorders>
              <w:top w:val="nil"/>
              <w:left w:val="nil"/>
              <w:bottom w:val="single" w:sz="4" w:space="0" w:color="auto"/>
              <w:right w:val="single" w:sz="4" w:space="0" w:color="auto"/>
            </w:tcBorders>
            <w:vAlign w:val="center"/>
            <w:hideMark/>
          </w:tcPr>
          <w:p w14:paraId="0B3355A7" w14:textId="77777777" w:rsidR="00747C54" w:rsidRPr="00747C54" w:rsidRDefault="00747C54" w:rsidP="00747C54">
            <w:pPr>
              <w:spacing w:after="0" w:line="240" w:lineRule="auto"/>
              <w:ind w:right="-141"/>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Zračna luka Split d.o.o. Kaštel Štafilić</w:t>
            </w:r>
          </w:p>
        </w:tc>
        <w:tc>
          <w:tcPr>
            <w:tcW w:w="2440" w:type="dxa"/>
            <w:tcBorders>
              <w:top w:val="nil"/>
              <w:left w:val="nil"/>
              <w:bottom w:val="single" w:sz="4" w:space="0" w:color="auto"/>
              <w:right w:val="single" w:sz="4" w:space="0" w:color="auto"/>
            </w:tcBorders>
            <w:vAlign w:val="center"/>
            <w:hideMark/>
          </w:tcPr>
          <w:p w14:paraId="4B699F31"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385.300.000,00</w:t>
            </w:r>
          </w:p>
        </w:tc>
        <w:tc>
          <w:tcPr>
            <w:tcW w:w="1603" w:type="dxa"/>
            <w:tcBorders>
              <w:top w:val="nil"/>
              <w:left w:val="nil"/>
              <w:bottom w:val="single" w:sz="4" w:space="0" w:color="auto"/>
              <w:right w:val="single" w:sz="4" w:space="0" w:color="auto"/>
            </w:tcBorders>
            <w:vAlign w:val="center"/>
            <w:hideMark/>
          </w:tcPr>
          <w:p w14:paraId="2E0CE522"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 55,00    </w:t>
            </w:r>
          </w:p>
        </w:tc>
        <w:tc>
          <w:tcPr>
            <w:tcW w:w="1832" w:type="dxa"/>
            <w:tcBorders>
              <w:top w:val="nil"/>
              <w:left w:val="nil"/>
              <w:bottom w:val="single" w:sz="4" w:space="0" w:color="auto"/>
              <w:right w:val="single" w:sz="4" w:space="0" w:color="auto"/>
            </w:tcBorders>
            <w:vAlign w:val="center"/>
            <w:hideMark/>
          </w:tcPr>
          <w:p w14:paraId="3FBF0405"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w:t>
            </w:r>
          </w:p>
        </w:tc>
      </w:tr>
      <w:tr w:rsidR="00747C54" w:rsidRPr="00747C54" w14:paraId="08812F7E" w14:textId="77777777" w:rsidTr="004C7BCD">
        <w:trPr>
          <w:trHeight w:val="600"/>
        </w:trPr>
        <w:tc>
          <w:tcPr>
            <w:tcW w:w="458" w:type="dxa"/>
            <w:tcBorders>
              <w:top w:val="nil"/>
              <w:left w:val="single" w:sz="4" w:space="0" w:color="auto"/>
              <w:bottom w:val="single" w:sz="4" w:space="0" w:color="auto"/>
              <w:right w:val="single" w:sz="4" w:space="0" w:color="auto"/>
            </w:tcBorders>
            <w:vAlign w:val="center"/>
            <w:hideMark/>
          </w:tcPr>
          <w:p w14:paraId="040548D6"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38.</w:t>
            </w:r>
          </w:p>
        </w:tc>
        <w:tc>
          <w:tcPr>
            <w:tcW w:w="2899" w:type="dxa"/>
            <w:tcBorders>
              <w:top w:val="nil"/>
              <w:left w:val="nil"/>
              <w:bottom w:val="single" w:sz="4" w:space="0" w:color="auto"/>
              <w:right w:val="single" w:sz="4" w:space="0" w:color="auto"/>
            </w:tcBorders>
            <w:vAlign w:val="center"/>
            <w:hideMark/>
          </w:tcPr>
          <w:p w14:paraId="59C7DF35" w14:textId="77777777" w:rsidR="00747C54" w:rsidRPr="00747C54" w:rsidRDefault="00747C54" w:rsidP="00747C54">
            <w:pPr>
              <w:spacing w:after="0" w:line="240" w:lineRule="auto"/>
              <w:ind w:right="-141"/>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Zračna luka Zadar d.o.o. Zemunik Donji</w:t>
            </w:r>
          </w:p>
        </w:tc>
        <w:tc>
          <w:tcPr>
            <w:tcW w:w="2440" w:type="dxa"/>
            <w:tcBorders>
              <w:top w:val="nil"/>
              <w:left w:val="nil"/>
              <w:bottom w:val="single" w:sz="4" w:space="0" w:color="auto"/>
              <w:right w:val="single" w:sz="4" w:space="0" w:color="auto"/>
            </w:tcBorders>
            <w:vAlign w:val="center"/>
            <w:hideMark/>
          </w:tcPr>
          <w:p w14:paraId="63CAC733"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106.820.000,00</w:t>
            </w:r>
          </w:p>
        </w:tc>
        <w:tc>
          <w:tcPr>
            <w:tcW w:w="1603" w:type="dxa"/>
            <w:tcBorders>
              <w:top w:val="nil"/>
              <w:left w:val="nil"/>
              <w:bottom w:val="single" w:sz="4" w:space="0" w:color="auto"/>
              <w:right w:val="single" w:sz="4" w:space="0" w:color="auto"/>
            </w:tcBorders>
            <w:vAlign w:val="center"/>
            <w:hideMark/>
          </w:tcPr>
          <w:p w14:paraId="7548CC49"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 55,00    </w:t>
            </w:r>
          </w:p>
        </w:tc>
        <w:tc>
          <w:tcPr>
            <w:tcW w:w="1832" w:type="dxa"/>
            <w:tcBorders>
              <w:top w:val="nil"/>
              <w:left w:val="nil"/>
              <w:bottom w:val="single" w:sz="4" w:space="0" w:color="auto"/>
              <w:right w:val="single" w:sz="4" w:space="0" w:color="auto"/>
            </w:tcBorders>
            <w:vAlign w:val="center"/>
            <w:hideMark/>
          </w:tcPr>
          <w:p w14:paraId="04D207C8"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w:t>
            </w:r>
          </w:p>
        </w:tc>
      </w:tr>
      <w:tr w:rsidR="00747C54" w:rsidRPr="00747C54" w14:paraId="2FA27AD0" w14:textId="77777777" w:rsidTr="004C7BCD">
        <w:trPr>
          <w:trHeight w:val="600"/>
        </w:trPr>
        <w:tc>
          <w:tcPr>
            <w:tcW w:w="458" w:type="dxa"/>
            <w:tcBorders>
              <w:top w:val="nil"/>
              <w:left w:val="single" w:sz="4" w:space="0" w:color="auto"/>
              <w:bottom w:val="single" w:sz="4" w:space="0" w:color="auto"/>
              <w:right w:val="single" w:sz="4" w:space="0" w:color="auto"/>
            </w:tcBorders>
            <w:vAlign w:val="center"/>
            <w:hideMark/>
          </w:tcPr>
          <w:p w14:paraId="5F07B237"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39.</w:t>
            </w:r>
          </w:p>
        </w:tc>
        <w:tc>
          <w:tcPr>
            <w:tcW w:w="2899" w:type="dxa"/>
            <w:tcBorders>
              <w:top w:val="nil"/>
              <w:left w:val="nil"/>
              <w:bottom w:val="single" w:sz="4" w:space="0" w:color="auto"/>
              <w:right w:val="single" w:sz="4" w:space="0" w:color="auto"/>
            </w:tcBorders>
            <w:vAlign w:val="center"/>
            <w:hideMark/>
          </w:tcPr>
          <w:p w14:paraId="454CBFB9" w14:textId="77777777" w:rsidR="00747C54" w:rsidRPr="00747C54" w:rsidRDefault="00747C54" w:rsidP="00747C54">
            <w:pPr>
              <w:spacing w:after="0" w:line="240" w:lineRule="auto"/>
              <w:ind w:right="-141"/>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Zračna luka Zagreb d.o.o.,  Zagreb</w:t>
            </w:r>
          </w:p>
        </w:tc>
        <w:tc>
          <w:tcPr>
            <w:tcW w:w="2440" w:type="dxa"/>
            <w:tcBorders>
              <w:top w:val="nil"/>
              <w:left w:val="nil"/>
              <w:bottom w:val="single" w:sz="4" w:space="0" w:color="auto"/>
              <w:right w:val="single" w:sz="4" w:space="0" w:color="auto"/>
            </w:tcBorders>
            <w:vAlign w:val="center"/>
            <w:hideMark/>
          </w:tcPr>
          <w:p w14:paraId="2C63EA95"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804.429.600,00</w:t>
            </w:r>
          </w:p>
        </w:tc>
        <w:tc>
          <w:tcPr>
            <w:tcW w:w="1603" w:type="dxa"/>
            <w:tcBorders>
              <w:top w:val="nil"/>
              <w:left w:val="nil"/>
              <w:bottom w:val="single" w:sz="4" w:space="0" w:color="auto"/>
              <w:right w:val="single" w:sz="4" w:space="0" w:color="auto"/>
            </w:tcBorders>
            <w:vAlign w:val="center"/>
            <w:hideMark/>
          </w:tcPr>
          <w:p w14:paraId="102B2FD2"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xml:space="preserve"> 55,00    </w:t>
            </w:r>
          </w:p>
        </w:tc>
        <w:tc>
          <w:tcPr>
            <w:tcW w:w="1832" w:type="dxa"/>
            <w:tcBorders>
              <w:top w:val="nil"/>
              <w:left w:val="nil"/>
              <w:bottom w:val="single" w:sz="4" w:space="0" w:color="auto"/>
              <w:right w:val="single" w:sz="4" w:space="0" w:color="auto"/>
            </w:tcBorders>
            <w:vAlign w:val="center"/>
            <w:hideMark/>
          </w:tcPr>
          <w:p w14:paraId="63D64F06" w14:textId="77777777" w:rsidR="00747C54" w:rsidRPr="00747C54" w:rsidRDefault="00747C54" w:rsidP="00747C54">
            <w:pPr>
              <w:spacing w:after="0" w:line="240" w:lineRule="auto"/>
              <w:ind w:right="-141"/>
              <w:jc w:val="center"/>
              <w:rPr>
                <w:rFonts w:ascii="Times New Roman" w:eastAsia="Times New Roman" w:hAnsi="Times New Roman" w:cs="Times New Roman"/>
                <w:lang w:eastAsia="hr-HR"/>
              </w:rPr>
            </w:pPr>
            <w:r w:rsidRPr="00747C54">
              <w:rPr>
                <w:rFonts w:ascii="Times New Roman" w:eastAsia="Times New Roman" w:hAnsi="Times New Roman" w:cs="Times New Roman"/>
                <w:lang w:eastAsia="hr-HR"/>
              </w:rPr>
              <w:t> </w:t>
            </w:r>
          </w:p>
        </w:tc>
      </w:tr>
    </w:tbl>
    <w:p w14:paraId="074E4B0B" w14:textId="77777777" w:rsidR="00747C54" w:rsidRPr="00747C54" w:rsidRDefault="00747C54" w:rsidP="00747C54">
      <w:pPr>
        <w:widowControl w:val="0"/>
        <w:tabs>
          <w:tab w:val="left" w:pos="567"/>
        </w:tabs>
        <w:spacing w:after="0"/>
        <w:ind w:right="-141"/>
        <w:jc w:val="both"/>
        <w:rPr>
          <w:rFonts w:ascii="Times New Roman" w:eastAsia="Times New Roman" w:hAnsi="Times New Roman" w:cs="Times New Roman"/>
          <w:sz w:val="20"/>
          <w:szCs w:val="20"/>
        </w:rPr>
      </w:pPr>
    </w:p>
    <w:p w14:paraId="61A1916D" w14:textId="77777777" w:rsidR="00747C54" w:rsidRPr="00747C54" w:rsidRDefault="00747C54" w:rsidP="00747C54">
      <w:pPr>
        <w:spacing w:after="0" w:line="360" w:lineRule="auto"/>
        <w:ind w:right="-141"/>
        <w:jc w:val="both"/>
        <w:rPr>
          <w:rFonts w:ascii="Times New Roman" w:hAnsi="Times New Roman" w:cs="Times New Roman"/>
          <w:sz w:val="24"/>
          <w:szCs w:val="24"/>
        </w:rPr>
      </w:pPr>
    </w:p>
    <w:p w14:paraId="0E54F7CA" w14:textId="506FD2F7" w:rsidR="00747C54" w:rsidRPr="00747C54" w:rsidRDefault="00747C54" w:rsidP="00747C54">
      <w:pPr>
        <w:spacing w:after="0" w:line="360" w:lineRule="auto"/>
        <w:ind w:right="-141"/>
        <w:jc w:val="both"/>
        <w:rPr>
          <w:rFonts w:ascii="Times New Roman" w:hAnsi="Times New Roman" w:cs="Times New Roman"/>
          <w:sz w:val="24"/>
          <w:szCs w:val="24"/>
        </w:rPr>
      </w:pPr>
      <w:r w:rsidRPr="00747C54">
        <w:rPr>
          <w:rFonts w:ascii="Times New Roman" w:hAnsi="Times New Roman" w:cs="Times New Roman"/>
          <w:sz w:val="24"/>
          <w:szCs w:val="24"/>
        </w:rPr>
        <w:t>Pravne osobe koje su na dan 31.12.2018. godine bile obuhvaćene Odlukom</w:t>
      </w:r>
      <w:r w:rsidRPr="00A8419B">
        <w:rPr>
          <w:rFonts w:ascii="Times New Roman" w:hAnsi="Times New Roman" w:cs="Times New Roman"/>
          <w:sz w:val="24"/>
          <w:szCs w:val="24"/>
        </w:rPr>
        <w:t xml:space="preserve"> o pravnim osobama od posebnog interesa za Republiku Hrvatsku </w:t>
      </w:r>
      <w:r w:rsidRPr="00747C54">
        <w:rPr>
          <w:rFonts w:ascii="Times New Roman" w:hAnsi="Times New Roman" w:cs="Times New Roman"/>
          <w:sz w:val="24"/>
          <w:szCs w:val="24"/>
        </w:rPr>
        <w:t xml:space="preserve">imale su značajan utjecaj na cjelokupno gospodarstvo. Važno je napomenuti kako dio pravnih osoba nema isključivo gospodarske </w:t>
      </w:r>
      <w:r w:rsidRPr="00747C54">
        <w:rPr>
          <w:rFonts w:ascii="Times New Roman" w:hAnsi="Times New Roman" w:cs="Times New Roman"/>
          <w:sz w:val="24"/>
          <w:szCs w:val="24"/>
        </w:rPr>
        <w:lastRenderedPageBreak/>
        <w:t xml:space="preserve">ciljeve te kada se uključi i utjecaj </w:t>
      </w:r>
      <w:r w:rsidRPr="00A8419B">
        <w:rPr>
          <w:rFonts w:ascii="Times New Roman" w:hAnsi="Times New Roman" w:cs="Times New Roman"/>
          <w:sz w:val="24"/>
          <w:szCs w:val="24"/>
        </w:rPr>
        <w:t>povezanih društava,</w:t>
      </w:r>
      <w:r w:rsidRPr="00747C54">
        <w:rPr>
          <w:rFonts w:ascii="Times New Roman" w:hAnsi="Times New Roman" w:cs="Times New Roman"/>
          <w:sz w:val="24"/>
          <w:szCs w:val="24"/>
          <w:vertAlign w:val="superscript"/>
        </w:rPr>
        <w:footnoteReference w:id="2"/>
      </w:r>
      <w:r w:rsidRPr="00747C54">
        <w:rPr>
          <w:rFonts w:ascii="Times New Roman" w:hAnsi="Times New Roman" w:cs="Times New Roman"/>
          <w:sz w:val="24"/>
          <w:szCs w:val="24"/>
        </w:rPr>
        <w:t xml:space="preserve"> tada je utjecaj na gospodarstvo još signifikantniji. Ukupni prihodi u 2018. godini bili su 56.293.718.392 kune,</w:t>
      </w:r>
      <w:r w:rsidRPr="00747C54">
        <w:rPr>
          <w:rFonts w:ascii="Times New Roman" w:hAnsi="Times New Roman" w:cs="Times New Roman"/>
          <w:sz w:val="24"/>
          <w:szCs w:val="24"/>
          <w:vertAlign w:val="superscript"/>
        </w:rPr>
        <w:footnoteReference w:id="3"/>
      </w:r>
      <w:r w:rsidRPr="00747C54">
        <w:rPr>
          <w:rFonts w:ascii="Times New Roman" w:hAnsi="Times New Roman" w:cs="Times New Roman"/>
          <w:sz w:val="24"/>
          <w:szCs w:val="24"/>
        </w:rPr>
        <w:t xml:space="preserve"> što je u prosjeku 1.705.870.254 kune.</w:t>
      </w:r>
      <w:r w:rsidRPr="00747C54">
        <w:rPr>
          <w:rFonts w:ascii="Times New Roman" w:hAnsi="Times New Roman" w:cs="Times New Roman"/>
          <w:sz w:val="24"/>
          <w:szCs w:val="24"/>
          <w:vertAlign w:val="superscript"/>
        </w:rPr>
        <w:footnoteReference w:id="4"/>
      </w:r>
      <w:r w:rsidRPr="00747C54">
        <w:rPr>
          <w:rFonts w:ascii="Times New Roman" w:hAnsi="Times New Roman" w:cs="Times New Roman"/>
          <w:sz w:val="24"/>
          <w:szCs w:val="24"/>
        </w:rPr>
        <w:t xml:space="preserve"> Najviši prihodi ostvareni su u trgovačkom društvu INA-INDUSTRIJA NAFTE, d.d. i to 21,9 milijardi kuna, zatim u društvu HRVATSKA ELEKTROPRIVREDA d.d. (grupa)  - 15,5 milijardi kuna te u društvu Hrvatske autoceste d.o.o. - 2,4 milijarde kuna. </w:t>
      </w:r>
    </w:p>
    <w:p w14:paraId="6CB2B727" w14:textId="77777777" w:rsidR="00747C54" w:rsidRPr="00747C54" w:rsidRDefault="00747C54" w:rsidP="00747C54">
      <w:pPr>
        <w:spacing w:after="0" w:line="360" w:lineRule="auto"/>
        <w:ind w:right="-141"/>
        <w:jc w:val="both"/>
        <w:rPr>
          <w:rFonts w:ascii="Times New Roman" w:hAnsi="Times New Roman" w:cs="Times New Roman"/>
          <w:sz w:val="24"/>
          <w:szCs w:val="24"/>
        </w:rPr>
      </w:pPr>
    </w:p>
    <w:p w14:paraId="1F294AE8" w14:textId="77777777" w:rsidR="00747C54" w:rsidRPr="00747C54" w:rsidRDefault="00747C54" w:rsidP="00747C54">
      <w:pPr>
        <w:spacing w:after="0" w:line="360" w:lineRule="auto"/>
        <w:ind w:right="-141"/>
        <w:jc w:val="both"/>
        <w:rPr>
          <w:rFonts w:ascii="Times New Roman" w:hAnsi="Times New Roman" w:cs="Times New Roman"/>
          <w:sz w:val="24"/>
          <w:szCs w:val="24"/>
        </w:rPr>
      </w:pPr>
      <w:r w:rsidRPr="00747C54">
        <w:rPr>
          <w:rFonts w:ascii="Times New Roman" w:hAnsi="Times New Roman" w:cs="Times New Roman"/>
          <w:sz w:val="24"/>
          <w:szCs w:val="24"/>
        </w:rPr>
        <w:t xml:space="preserve">Ukupna ostvarena neto dobit u 2018. godini iznosila je 4.832.934.499 kuna ili prosječno 178.997.574 kune. Najviša dobit ostvarena je u društvu HRVATSKA ELEKTROPRIVREDA, d.d. (grupa) i to 1,4 milijarde kuna, zatim u društvu INA-INDUSTRIJA NAFTE, d.d. -1,3 milijarde kuna  te u društvu AUTOCESTA RIJEKA-ZAGREB d.o.o. - 640 milijuna kuna. Neto dobit veću od sto milijuna kuna, osim gore navedenih društava, ostvarili su i Hrvatske autoceste d.o.o., JADRANSKI NAFTOVOD d.d. (grupa) te ZRAČNA LUKA SPLIT d.o.o.. Ukupno 5 društava ostvarilo je gubitak, od kojih možemo naglasiti društva HŽ INFRASTRUKTURA d.o.o. sa 100 milijuna kuna gubitka, </w:t>
      </w:r>
      <w:r w:rsidRPr="00967880">
        <w:rPr>
          <w:rFonts w:ascii="Times New Roman" w:hAnsi="Times New Roman" w:cs="Times New Roman"/>
          <w:sz w:val="24"/>
          <w:szCs w:val="24"/>
        </w:rPr>
        <w:t>Croatia Airlines d.d. s 83 milijuna kuna gubitka te HŽ CARGO d.o.o. s 81 milijunom kuna gubitka</w:t>
      </w:r>
      <w:r w:rsidRPr="00747C54">
        <w:rPr>
          <w:rFonts w:ascii="Times New Roman" w:hAnsi="Times New Roman" w:cs="Times New Roman"/>
          <w:sz w:val="24"/>
          <w:szCs w:val="24"/>
        </w:rPr>
        <w:t>.</w:t>
      </w:r>
    </w:p>
    <w:p w14:paraId="0E2B63F3" w14:textId="77777777" w:rsidR="00747C54" w:rsidRPr="00747C54" w:rsidRDefault="00747C54" w:rsidP="00747C54">
      <w:pPr>
        <w:spacing w:after="0" w:line="360" w:lineRule="auto"/>
        <w:ind w:right="-141"/>
        <w:jc w:val="both"/>
        <w:rPr>
          <w:rFonts w:ascii="Times New Roman" w:hAnsi="Times New Roman" w:cs="Times New Roman"/>
          <w:sz w:val="24"/>
          <w:szCs w:val="24"/>
        </w:rPr>
      </w:pPr>
    </w:p>
    <w:p w14:paraId="31A62790" w14:textId="77777777" w:rsidR="00747C54" w:rsidRPr="00747C54" w:rsidRDefault="00747C54" w:rsidP="00747C54">
      <w:pPr>
        <w:spacing w:after="0" w:line="360" w:lineRule="auto"/>
        <w:ind w:right="-141"/>
        <w:jc w:val="both"/>
        <w:rPr>
          <w:rFonts w:ascii="Times New Roman" w:hAnsi="Times New Roman" w:cs="Times New Roman"/>
          <w:sz w:val="24"/>
          <w:szCs w:val="24"/>
        </w:rPr>
      </w:pPr>
      <w:r w:rsidRPr="00747C54">
        <w:rPr>
          <w:rFonts w:ascii="Times New Roman" w:hAnsi="Times New Roman" w:cs="Times New Roman"/>
          <w:sz w:val="24"/>
          <w:szCs w:val="24"/>
        </w:rPr>
        <w:t>Ukupan broj zaposlenika</w:t>
      </w:r>
      <w:r w:rsidRPr="00747C54">
        <w:rPr>
          <w:rFonts w:ascii="Times New Roman" w:hAnsi="Times New Roman" w:cs="Times New Roman"/>
          <w:sz w:val="24"/>
          <w:szCs w:val="24"/>
          <w:vertAlign w:val="superscript"/>
        </w:rPr>
        <w:footnoteReference w:id="5"/>
      </w:r>
      <w:r w:rsidRPr="00747C54">
        <w:rPr>
          <w:rFonts w:ascii="Times New Roman" w:hAnsi="Times New Roman" w:cs="Times New Roman"/>
          <w:sz w:val="24"/>
          <w:szCs w:val="24"/>
        </w:rPr>
        <w:t xml:space="preserve"> u svim društvima iznosi 55.218. Najviše zaposlenika tijekom 2018. bilo je u HRVATSKOJ ELEKTROPRIVREDI d.d. (grupa)  - 10.745, na drugom mjestu je HP-Hrvatska pošta d.d. - 9.312, zatim HRVATSKE ŠUME d.o.o. - 7.787, HŽ INFRASTRUKTURA d.o.o. - 4.802 itd. Iznad tisuću zaposlenika imaju društva INA-INDUSTRIJA NAFTE d.d., Hrvatske autoc</w:t>
      </w:r>
      <w:r w:rsidRPr="00967880">
        <w:rPr>
          <w:rFonts w:ascii="Times New Roman" w:hAnsi="Times New Roman" w:cs="Times New Roman"/>
          <w:sz w:val="24"/>
          <w:szCs w:val="24"/>
        </w:rPr>
        <w:t>este d.o.o., Financijska agencija, HŽ PUTNIČKI PRIJEVOZ d.o.o.</w:t>
      </w:r>
      <w:r w:rsidRPr="00747C54">
        <w:rPr>
          <w:rFonts w:ascii="Times New Roman" w:hAnsi="Times New Roman" w:cs="Times New Roman"/>
          <w:sz w:val="24"/>
          <w:szCs w:val="24"/>
        </w:rPr>
        <w:t>, HŽ CARGO d</w:t>
      </w:r>
      <w:r w:rsidR="00306E3D">
        <w:rPr>
          <w:rFonts w:ascii="Times New Roman" w:hAnsi="Times New Roman" w:cs="Times New Roman"/>
          <w:sz w:val="24"/>
          <w:szCs w:val="24"/>
        </w:rPr>
        <w:t>.o.o. i Hrvatska Lutrija d.o.o.</w:t>
      </w:r>
    </w:p>
    <w:bookmarkEnd w:id="47"/>
    <w:bookmarkEnd w:id="48"/>
    <w:p w14:paraId="294FEC15" w14:textId="6622DA67" w:rsidR="00E03E74" w:rsidRDefault="00E03E74" w:rsidP="00AE6CFA">
      <w:pPr>
        <w:spacing w:after="0" w:line="360" w:lineRule="auto"/>
        <w:ind w:right="-141"/>
        <w:jc w:val="both"/>
        <w:rPr>
          <w:rFonts w:ascii="Times New Roman" w:hAnsi="Times New Roman" w:cs="Times New Roman"/>
          <w:sz w:val="24"/>
          <w:szCs w:val="24"/>
        </w:rPr>
      </w:pPr>
    </w:p>
    <w:p w14:paraId="62219B8D" w14:textId="77777777" w:rsidR="00456E28" w:rsidRPr="00DC5F7A" w:rsidRDefault="00456E28" w:rsidP="00AE6CFA">
      <w:pPr>
        <w:spacing w:after="0" w:line="360" w:lineRule="auto"/>
        <w:ind w:right="-141"/>
        <w:jc w:val="both"/>
        <w:rPr>
          <w:rFonts w:ascii="Times New Roman" w:hAnsi="Times New Roman" w:cs="Times New Roman"/>
          <w:sz w:val="24"/>
          <w:szCs w:val="24"/>
        </w:rPr>
      </w:pPr>
    </w:p>
    <w:p w14:paraId="4E9627F7" w14:textId="77777777" w:rsidR="00577BD7" w:rsidRPr="00577BD7" w:rsidRDefault="00306E3D" w:rsidP="00306E3D">
      <w:pPr>
        <w:keepNext/>
        <w:keepLines/>
        <w:spacing w:after="0" w:line="360" w:lineRule="auto"/>
        <w:ind w:left="708" w:right="-141"/>
        <w:jc w:val="both"/>
        <w:outlineLvl w:val="2"/>
        <w:rPr>
          <w:rFonts w:ascii="Times New Roman" w:eastAsiaTheme="majorEastAsia" w:hAnsi="Times New Roman" w:cs="Times New Roman"/>
          <w:b/>
          <w:bCs/>
          <w:sz w:val="24"/>
          <w:szCs w:val="24"/>
        </w:rPr>
      </w:pPr>
      <w:bookmarkStart w:id="53" w:name="_Toc11766956"/>
      <w:bookmarkStart w:id="54" w:name="_Toc11767081"/>
      <w:bookmarkStart w:id="55" w:name="_Toc517964395"/>
      <w:bookmarkStart w:id="56" w:name="_Toc526088476"/>
      <w:r>
        <w:rPr>
          <w:rFonts w:ascii="Times New Roman" w:eastAsiaTheme="majorEastAsia" w:hAnsi="Times New Roman" w:cs="Times New Roman"/>
          <w:b/>
          <w:bCs/>
          <w:sz w:val="24"/>
          <w:szCs w:val="24"/>
        </w:rPr>
        <w:lastRenderedPageBreak/>
        <w:t xml:space="preserve">3.1.2. </w:t>
      </w:r>
      <w:r w:rsidR="00577BD7" w:rsidRPr="00577BD7">
        <w:rPr>
          <w:rFonts w:ascii="Times New Roman" w:eastAsiaTheme="majorEastAsia" w:hAnsi="Times New Roman" w:cs="Times New Roman"/>
          <w:b/>
          <w:bCs/>
          <w:sz w:val="24"/>
          <w:szCs w:val="24"/>
        </w:rPr>
        <w:t>Analiza upravljanja imovinom u obliku dionica i poslovnih udjela čiji je imatelj Republika Hrvatska, a koja nisu utvrđena kao društva od posebnog interesa te analiza dionica i poslovnih udjela čiji je imatelj HRVATSKI ZAVOD ZA MIROVINSKO OSIGURANJE  te CERP</w:t>
      </w:r>
      <w:bookmarkEnd w:id="53"/>
      <w:bookmarkEnd w:id="54"/>
    </w:p>
    <w:p w14:paraId="71880E43" w14:textId="77777777" w:rsidR="00577BD7" w:rsidRPr="00577BD7" w:rsidRDefault="00577BD7" w:rsidP="00577BD7">
      <w:pPr>
        <w:ind w:right="-141"/>
      </w:pPr>
    </w:p>
    <w:p w14:paraId="0B9810E3" w14:textId="77777777" w:rsidR="00577BD7" w:rsidRPr="00577BD7" w:rsidRDefault="00577BD7" w:rsidP="00577BD7">
      <w:pPr>
        <w:widowControl w:val="0"/>
        <w:spacing w:after="0" w:line="360" w:lineRule="auto"/>
        <w:ind w:right="-141"/>
        <w:jc w:val="both"/>
        <w:rPr>
          <w:rFonts w:ascii="Times New Roman" w:eastAsia="Times New Roman" w:hAnsi="Times New Roman" w:cs="Times New Roman"/>
          <w:sz w:val="24"/>
          <w:szCs w:val="24"/>
        </w:rPr>
      </w:pPr>
      <w:r w:rsidRPr="00577BD7">
        <w:rPr>
          <w:rFonts w:ascii="Times New Roman" w:eastAsia="Times New Roman" w:hAnsi="Times New Roman" w:cs="Times New Roman"/>
          <w:sz w:val="24"/>
          <w:szCs w:val="24"/>
        </w:rPr>
        <w:t>Državna imovina u obliku dionica i poslovnih udjela kojom upravlja CERP (dalje u tekstu: Državni portfelj kojim upravlja CERP) na dan 31.12.2018. godine je obuhvaćala 387 trgovačkih društava kako je to prikazano u tablici 2.</w:t>
      </w:r>
    </w:p>
    <w:p w14:paraId="63CC8158" w14:textId="53593378" w:rsidR="00577BD7" w:rsidRDefault="00577BD7" w:rsidP="00577BD7">
      <w:pPr>
        <w:widowControl w:val="0"/>
        <w:spacing w:after="0" w:line="240" w:lineRule="auto"/>
        <w:ind w:right="-141"/>
        <w:jc w:val="both"/>
        <w:rPr>
          <w:rFonts w:ascii="Times New Roman" w:eastAsia="Times New Roman" w:hAnsi="Times New Roman" w:cs="Times New Roman"/>
          <w:sz w:val="24"/>
          <w:szCs w:val="24"/>
        </w:rPr>
      </w:pPr>
    </w:p>
    <w:p w14:paraId="201865BA" w14:textId="2543BD1C" w:rsidR="00E03E74" w:rsidRDefault="00E03E74" w:rsidP="00577BD7">
      <w:pPr>
        <w:widowControl w:val="0"/>
        <w:spacing w:after="0" w:line="240" w:lineRule="auto"/>
        <w:ind w:right="-141"/>
        <w:jc w:val="both"/>
        <w:rPr>
          <w:rFonts w:ascii="Times New Roman" w:eastAsia="Times New Roman" w:hAnsi="Times New Roman" w:cs="Times New Roman"/>
          <w:sz w:val="24"/>
          <w:szCs w:val="24"/>
        </w:rPr>
      </w:pPr>
    </w:p>
    <w:p w14:paraId="32BAB1A4" w14:textId="1D284751" w:rsidR="00E03E74" w:rsidRDefault="00E03E74" w:rsidP="00577BD7">
      <w:pPr>
        <w:widowControl w:val="0"/>
        <w:spacing w:after="0" w:line="240" w:lineRule="auto"/>
        <w:ind w:right="-141"/>
        <w:jc w:val="both"/>
        <w:rPr>
          <w:rFonts w:ascii="Times New Roman" w:eastAsia="Times New Roman" w:hAnsi="Times New Roman" w:cs="Times New Roman"/>
          <w:sz w:val="24"/>
          <w:szCs w:val="24"/>
        </w:rPr>
      </w:pPr>
    </w:p>
    <w:p w14:paraId="2D44B2E9" w14:textId="740D913F" w:rsidR="00E03E74" w:rsidRDefault="00E03E74" w:rsidP="00577BD7">
      <w:pPr>
        <w:widowControl w:val="0"/>
        <w:spacing w:after="0" w:line="240" w:lineRule="auto"/>
        <w:ind w:right="-141"/>
        <w:jc w:val="both"/>
        <w:rPr>
          <w:rFonts w:ascii="Times New Roman" w:eastAsia="Times New Roman" w:hAnsi="Times New Roman" w:cs="Times New Roman"/>
          <w:sz w:val="24"/>
          <w:szCs w:val="24"/>
        </w:rPr>
      </w:pPr>
    </w:p>
    <w:p w14:paraId="478A0B22" w14:textId="1A4909D3" w:rsidR="00E03E74" w:rsidRDefault="00E03E74" w:rsidP="00577BD7">
      <w:pPr>
        <w:widowControl w:val="0"/>
        <w:spacing w:after="0" w:line="240" w:lineRule="auto"/>
        <w:ind w:right="-141"/>
        <w:jc w:val="both"/>
        <w:rPr>
          <w:rFonts w:ascii="Times New Roman" w:eastAsia="Times New Roman" w:hAnsi="Times New Roman" w:cs="Times New Roman"/>
          <w:sz w:val="24"/>
          <w:szCs w:val="24"/>
        </w:rPr>
      </w:pPr>
    </w:p>
    <w:p w14:paraId="378B059B" w14:textId="77777777" w:rsidR="00577BD7" w:rsidRPr="00577BD7" w:rsidRDefault="00577BD7" w:rsidP="00577BD7">
      <w:pPr>
        <w:widowControl w:val="0"/>
        <w:spacing w:after="0" w:line="240" w:lineRule="auto"/>
        <w:ind w:right="-141"/>
        <w:jc w:val="both"/>
        <w:rPr>
          <w:rFonts w:ascii="Times New Roman" w:eastAsia="Times New Roman" w:hAnsi="Times New Roman" w:cs="Times New Roman"/>
          <w:sz w:val="24"/>
          <w:szCs w:val="24"/>
        </w:rPr>
      </w:pPr>
      <w:r w:rsidRPr="00577BD7">
        <w:rPr>
          <w:rFonts w:ascii="Times New Roman" w:eastAsia="Times New Roman" w:hAnsi="Times New Roman" w:cs="Times New Roman"/>
          <w:sz w:val="24"/>
          <w:szCs w:val="24"/>
        </w:rPr>
        <w:t>Tablica 2. Državna imovina u obliku dionica i poslovnih udjela kojom upravlja CERP, na dan 31. prosinca 2018. godine</w:t>
      </w:r>
    </w:p>
    <w:tbl>
      <w:tblPr>
        <w:tblW w:w="93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07"/>
        <w:gridCol w:w="1320"/>
        <w:gridCol w:w="2529"/>
        <w:gridCol w:w="1944"/>
      </w:tblGrid>
      <w:tr w:rsidR="00577BD7" w:rsidRPr="00577BD7" w14:paraId="7653112F" w14:textId="77777777" w:rsidTr="00E03E74">
        <w:trPr>
          <w:trHeight w:val="1067"/>
        </w:trPr>
        <w:tc>
          <w:tcPr>
            <w:tcW w:w="3507" w:type="dxa"/>
            <w:tcBorders>
              <w:top w:val="double" w:sz="4" w:space="0" w:color="auto"/>
              <w:left w:val="double" w:sz="4" w:space="0" w:color="auto"/>
              <w:bottom w:val="double" w:sz="4" w:space="0" w:color="auto"/>
              <w:right w:val="double" w:sz="4" w:space="0" w:color="auto"/>
            </w:tcBorders>
            <w:shd w:val="clear" w:color="auto" w:fill="CCC0D9" w:themeFill="accent4" w:themeFillTint="66"/>
            <w:vAlign w:val="center"/>
            <w:hideMark/>
          </w:tcPr>
          <w:p w14:paraId="6B62CFB7" w14:textId="77777777" w:rsidR="00577BD7" w:rsidRPr="00577BD7" w:rsidRDefault="00577BD7" w:rsidP="00577BD7">
            <w:pPr>
              <w:spacing w:after="0" w:line="240" w:lineRule="auto"/>
              <w:ind w:right="-141"/>
              <w:rPr>
                <w:rFonts w:ascii="Times New Roman" w:hAnsi="Times New Roman" w:cs="Times New Roman"/>
                <w:bCs/>
              </w:rPr>
            </w:pPr>
            <w:r w:rsidRPr="00577BD7">
              <w:rPr>
                <w:rFonts w:ascii="Times New Roman" w:hAnsi="Times New Roman" w:cs="Times New Roman"/>
                <w:bCs/>
              </w:rPr>
              <w:t>Opis</w:t>
            </w:r>
          </w:p>
        </w:tc>
        <w:tc>
          <w:tcPr>
            <w:tcW w:w="1320" w:type="dxa"/>
            <w:tcBorders>
              <w:top w:val="double" w:sz="4" w:space="0" w:color="auto"/>
              <w:left w:val="double" w:sz="4" w:space="0" w:color="auto"/>
              <w:bottom w:val="double" w:sz="4" w:space="0" w:color="auto"/>
              <w:right w:val="double" w:sz="4" w:space="0" w:color="auto"/>
            </w:tcBorders>
            <w:shd w:val="clear" w:color="auto" w:fill="CCC0D9" w:themeFill="accent4" w:themeFillTint="66"/>
            <w:vAlign w:val="center"/>
            <w:hideMark/>
          </w:tcPr>
          <w:p w14:paraId="48C79977" w14:textId="3112FC67" w:rsidR="00577BD7" w:rsidRPr="00577BD7" w:rsidRDefault="00577BD7" w:rsidP="00E03E74">
            <w:pPr>
              <w:spacing w:after="0" w:line="240" w:lineRule="auto"/>
              <w:ind w:right="-141"/>
              <w:rPr>
                <w:rFonts w:ascii="Times New Roman" w:hAnsi="Times New Roman" w:cs="Times New Roman"/>
                <w:bCs/>
              </w:rPr>
            </w:pPr>
            <w:r w:rsidRPr="00577BD7">
              <w:rPr>
                <w:rFonts w:ascii="Times New Roman" w:hAnsi="Times New Roman" w:cs="Times New Roman"/>
                <w:bCs/>
              </w:rPr>
              <w:t>Broj društava na dan 31.12.2018.</w:t>
            </w:r>
          </w:p>
        </w:tc>
        <w:tc>
          <w:tcPr>
            <w:tcW w:w="2529" w:type="dxa"/>
            <w:tcBorders>
              <w:top w:val="double" w:sz="4" w:space="0" w:color="auto"/>
              <w:left w:val="double" w:sz="4" w:space="0" w:color="auto"/>
              <w:bottom w:val="double" w:sz="4" w:space="0" w:color="auto"/>
              <w:right w:val="double" w:sz="4" w:space="0" w:color="auto"/>
            </w:tcBorders>
            <w:shd w:val="clear" w:color="auto" w:fill="CCC0D9" w:themeFill="accent4" w:themeFillTint="66"/>
            <w:vAlign w:val="center"/>
            <w:hideMark/>
          </w:tcPr>
          <w:p w14:paraId="2C5738FB" w14:textId="77777777" w:rsidR="00577BD7" w:rsidRPr="00577BD7" w:rsidRDefault="00577BD7" w:rsidP="00577BD7">
            <w:pPr>
              <w:spacing w:after="0" w:line="240" w:lineRule="auto"/>
              <w:ind w:right="-141"/>
              <w:jc w:val="center"/>
              <w:rPr>
                <w:rFonts w:ascii="Times New Roman" w:hAnsi="Times New Roman" w:cs="Times New Roman"/>
                <w:bCs/>
              </w:rPr>
            </w:pPr>
            <w:r w:rsidRPr="00577BD7">
              <w:rPr>
                <w:rFonts w:ascii="Times New Roman" w:hAnsi="Times New Roman" w:cs="Times New Roman"/>
                <w:bCs/>
              </w:rPr>
              <w:t>Ukupna nominalna vrijednost temeljnog kapitala u kn</w:t>
            </w:r>
          </w:p>
        </w:tc>
        <w:tc>
          <w:tcPr>
            <w:tcW w:w="1944" w:type="dxa"/>
            <w:tcBorders>
              <w:top w:val="double" w:sz="4" w:space="0" w:color="auto"/>
              <w:left w:val="double" w:sz="4" w:space="0" w:color="auto"/>
              <w:bottom w:val="double" w:sz="4" w:space="0" w:color="auto"/>
              <w:right w:val="double" w:sz="4" w:space="0" w:color="auto"/>
            </w:tcBorders>
            <w:shd w:val="clear" w:color="auto" w:fill="CCC0D9" w:themeFill="accent4" w:themeFillTint="66"/>
            <w:vAlign w:val="center"/>
            <w:hideMark/>
          </w:tcPr>
          <w:p w14:paraId="2931CB5A" w14:textId="77777777" w:rsidR="00577BD7" w:rsidRPr="00577BD7" w:rsidRDefault="00577BD7" w:rsidP="00E03E74">
            <w:pPr>
              <w:spacing w:after="0" w:line="240" w:lineRule="auto"/>
              <w:ind w:right="-141"/>
              <w:rPr>
                <w:rFonts w:ascii="Times New Roman" w:hAnsi="Times New Roman" w:cs="Times New Roman"/>
                <w:bCs/>
              </w:rPr>
            </w:pPr>
            <w:r w:rsidRPr="00577BD7">
              <w:rPr>
                <w:rFonts w:ascii="Times New Roman" w:hAnsi="Times New Roman" w:cs="Times New Roman"/>
                <w:bCs/>
              </w:rPr>
              <w:t>Ukupna nominalna vrijednost državnog portfelja kojim upravlja CERP u kn</w:t>
            </w:r>
          </w:p>
        </w:tc>
      </w:tr>
      <w:tr w:rsidR="00577BD7" w:rsidRPr="00577BD7" w14:paraId="5F50C24D" w14:textId="77777777" w:rsidTr="00E03E74">
        <w:trPr>
          <w:trHeight w:val="340"/>
        </w:trPr>
        <w:tc>
          <w:tcPr>
            <w:tcW w:w="3507"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6BC741F1" w14:textId="77777777" w:rsidR="00577BD7" w:rsidRPr="00577BD7" w:rsidRDefault="00577BD7" w:rsidP="00577BD7">
            <w:pPr>
              <w:spacing w:after="60" w:line="240" w:lineRule="auto"/>
              <w:ind w:right="-141"/>
              <w:rPr>
                <w:rFonts w:ascii="Times New Roman" w:eastAsia="SimSun" w:hAnsi="Times New Roman" w:cs="Times New Roman"/>
                <w:bCs/>
              </w:rPr>
            </w:pPr>
            <w:r w:rsidRPr="00577BD7">
              <w:rPr>
                <w:rFonts w:ascii="Times New Roman" w:eastAsia="SimSun" w:hAnsi="Times New Roman" w:cs="Times New Roman"/>
                <w:bCs/>
              </w:rPr>
              <w:t xml:space="preserve">I. Ukupno manjinski portfelj do 49,99% </w:t>
            </w:r>
          </w:p>
        </w:tc>
        <w:tc>
          <w:tcPr>
            <w:tcW w:w="1320" w:type="dxa"/>
            <w:tcBorders>
              <w:top w:val="double" w:sz="4" w:space="0" w:color="auto"/>
              <w:left w:val="double" w:sz="4" w:space="0" w:color="auto"/>
              <w:bottom w:val="double" w:sz="4" w:space="0" w:color="auto"/>
              <w:right w:val="double" w:sz="4" w:space="0" w:color="auto"/>
            </w:tcBorders>
            <w:noWrap/>
            <w:vAlign w:val="center"/>
            <w:hideMark/>
          </w:tcPr>
          <w:p w14:paraId="56399CC8" w14:textId="77777777" w:rsidR="00577BD7" w:rsidRPr="00577BD7" w:rsidRDefault="00577BD7" w:rsidP="00E03E74">
            <w:pPr>
              <w:spacing w:after="0" w:line="240" w:lineRule="auto"/>
              <w:ind w:right="-141"/>
              <w:jc w:val="center"/>
              <w:rPr>
                <w:rFonts w:ascii="Times New Roman" w:hAnsi="Times New Roman" w:cs="Times New Roman"/>
              </w:rPr>
            </w:pPr>
            <w:r w:rsidRPr="00577BD7">
              <w:rPr>
                <w:rFonts w:eastAsia="Times New Roman"/>
                <w:b/>
                <w:lang w:eastAsia="hr-HR"/>
              </w:rPr>
              <w:t>352</w:t>
            </w:r>
          </w:p>
        </w:tc>
        <w:tc>
          <w:tcPr>
            <w:tcW w:w="2529" w:type="dxa"/>
            <w:tcBorders>
              <w:top w:val="double" w:sz="4" w:space="0" w:color="auto"/>
              <w:left w:val="double" w:sz="4" w:space="0" w:color="auto"/>
              <w:bottom w:val="double" w:sz="4" w:space="0" w:color="auto"/>
              <w:right w:val="double" w:sz="4" w:space="0" w:color="auto"/>
            </w:tcBorders>
            <w:vAlign w:val="center"/>
            <w:hideMark/>
          </w:tcPr>
          <w:p w14:paraId="7B408396" w14:textId="77777777" w:rsidR="00577BD7" w:rsidRPr="00577BD7" w:rsidRDefault="00577BD7" w:rsidP="00E03E74">
            <w:pPr>
              <w:spacing w:after="0" w:line="240" w:lineRule="auto"/>
              <w:ind w:right="-141"/>
              <w:jc w:val="center"/>
              <w:rPr>
                <w:rFonts w:ascii="Times New Roman" w:hAnsi="Times New Roman" w:cs="Times New Roman"/>
              </w:rPr>
            </w:pPr>
            <w:r w:rsidRPr="00577BD7">
              <w:rPr>
                <w:rFonts w:eastAsia="Times New Roman"/>
                <w:b/>
                <w:lang w:eastAsia="hr-HR"/>
              </w:rPr>
              <w:t>51.456.728.582</w:t>
            </w:r>
          </w:p>
        </w:tc>
        <w:tc>
          <w:tcPr>
            <w:tcW w:w="1944" w:type="dxa"/>
            <w:tcBorders>
              <w:top w:val="double" w:sz="4" w:space="0" w:color="auto"/>
              <w:left w:val="double" w:sz="4" w:space="0" w:color="auto"/>
              <w:bottom w:val="double" w:sz="4" w:space="0" w:color="auto"/>
              <w:right w:val="double" w:sz="4" w:space="0" w:color="auto"/>
            </w:tcBorders>
            <w:noWrap/>
            <w:vAlign w:val="center"/>
            <w:hideMark/>
          </w:tcPr>
          <w:p w14:paraId="75051703" w14:textId="77777777" w:rsidR="00577BD7" w:rsidRPr="00577BD7" w:rsidRDefault="00577BD7" w:rsidP="00E03E74">
            <w:pPr>
              <w:spacing w:after="0" w:line="240" w:lineRule="auto"/>
              <w:ind w:right="-141"/>
              <w:jc w:val="center"/>
              <w:rPr>
                <w:rFonts w:ascii="Times New Roman" w:hAnsi="Times New Roman" w:cs="Times New Roman"/>
              </w:rPr>
            </w:pPr>
            <w:r w:rsidRPr="00577BD7">
              <w:rPr>
                <w:rFonts w:eastAsia="Times New Roman"/>
                <w:b/>
                <w:lang w:eastAsia="hr-HR"/>
              </w:rPr>
              <w:t>2.589.553.269</w:t>
            </w:r>
          </w:p>
        </w:tc>
      </w:tr>
      <w:tr w:rsidR="00577BD7" w:rsidRPr="00577BD7" w14:paraId="7B5B0AC6" w14:textId="77777777" w:rsidTr="00E03E74">
        <w:trPr>
          <w:trHeight w:val="340"/>
        </w:trPr>
        <w:tc>
          <w:tcPr>
            <w:tcW w:w="3507"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383AF9B0" w14:textId="77777777" w:rsidR="00577BD7" w:rsidRPr="00577BD7" w:rsidRDefault="00577BD7" w:rsidP="00577BD7">
            <w:pPr>
              <w:spacing w:after="60" w:line="240" w:lineRule="auto"/>
              <w:ind w:left="132" w:right="-141" w:hanging="132"/>
              <w:rPr>
                <w:rFonts w:ascii="Times New Roman" w:eastAsia="SimSun" w:hAnsi="Times New Roman" w:cs="Times New Roman"/>
              </w:rPr>
            </w:pPr>
            <w:r w:rsidRPr="00577BD7">
              <w:rPr>
                <w:rFonts w:ascii="Times New Roman" w:eastAsia="SimSun" w:hAnsi="Times New Roman" w:cs="Times New Roman"/>
              </w:rPr>
              <w:t>- od toga društva u cijelosti slobodna za prodaju</w:t>
            </w:r>
          </w:p>
        </w:tc>
        <w:tc>
          <w:tcPr>
            <w:tcW w:w="1320" w:type="dxa"/>
            <w:tcBorders>
              <w:top w:val="double" w:sz="4" w:space="0" w:color="auto"/>
              <w:left w:val="double" w:sz="4" w:space="0" w:color="auto"/>
              <w:bottom w:val="double" w:sz="4" w:space="0" w:color="auto"/>
              <w:right w:val="double" w:sz="4" w:space="0" w:color="auto"/>
            </w:tcBorders>
            <w:vAlign w:val="center"/>
            <w:hideMark/>
          </w:tcPr>
          <w:p w14:paraId="49899620" w14:textId="77777777" w:rsidR="00577BD7" w:rsidRPr="00577BD7" w:rsidRDefault="00577BD7" w:rsidP="00E03E74">
            <w:pPr>
              <w:spacing w:after="0" w:line="240" w:lineRule="auto"/>
              <w:ind w:right="-141"/>
              <w:jc w:val="center"/>
              <w:rPr>
                <w:rFonts w:ascii="Times New Roman" w:hAnsi="Times New Roman" w:cs="Times New Roman"/>
              </w:rPr>
            </w:pPr>
            <w:r w:rsidRPr="00577BD7">
              <w:rPr>
                <w:rFonts w:eastAsia="Times New Roman"/>
                <w:lang w:eastAsia="hr-HR"/>
              </w:rPr>
              <w:t>147</w:t>
            </w:r>
          </w:p>
        </w:tc>
        <w:tc>
          <w:tcPr>
            <w:tcW w:w="2529" w:type="dxa"/>
            <w:tcBorders>
              <w:top w:val="double" w:sz="4" w:space="0" w:color="auto"/>
              <w:left w:val="double" w:sz="4" w:space="0" w:color="auto"/>
              <w:bottom w:val="double" w:sz="4" w:space="0" w:color="auto"/>
              <w:right w:val="double" w:sz="4" w:space="0" w:color="auto"/>
            </w:tcBorders>
            <w:vAlign w:val="center"/>
            <w:hideMark/>
          </w:tcPr>
          <w:p w14:paraId="3E512483" w14:textId="77777777" w:rsidR="00577BD7" w:rsidRPr="00577BD7" w:rsidRDefault="00577BD7" w:rsidP="00E03E74">
            <w:pPr>
              <w:spacing w:after="0" w:line="240" w:lineRule="auto"/>
              <w:ind w:right="-141"/>
              <w:jc w:val="center"/>
              <w:rPr>
                <w:rFonts w:ascii="Times New Roman" w:hAnsi="Times New Roman" w:cs="Times New Roman"/>
              </w:rPr>
            </w:pPr>
            <w:r w:rsidRPr="00577BD7">
              <w:rPr>
                <w:rFonts w:eastAsia="Times New Roman"/>
                <w:lang w:eastAsia="hr-HR"/>
              </w:rPr>
              <w:t>11.042.758.305</w:t>
            </w:r>
          </w:p>
        </w:tc>
        <w:tc>
          <w:tcPr>
            <w:tcW w:w="1944" w:type="dxa"/>
            <w:tcBorders>
              <w:top w:val="double" w:sz="4" w:space="0" w:color="auto"/>
              <w:left w:val="double" w:sz="4" w:space="0" w:color="auto"/>
              <w:bottom w:val="double" w:sz="4" w:space="0" w:color="auto"/>
              <w:right w:val="double" w:sz="4" w:space="0" w:color="auto"/>
            </w:tcBorders>
            <w:vAlign w:val="center"/>
            <w:hideMark/>
          </w:tcPr>
          <w:p w14:paraId="49F29C17" w14:textId="77777777" w:rsidR="00577BD7" w:rsidRPr="00577BD7" w:rsidRDefault="00577BD7" w:rsidP="00E03E74">
            <w:pPr>
              <w:spacing w:after="0" w:line="240" w:lineRule="auto"/>
              <w:ind w:right="-141"/>
              <w:jc w:val="center"/>
              <w:rPr>
                <w:rFonts w:ascii="Times New Roman" w:hAnsi="Times New Roman" w:cs="Times New Roman"/>
              </w:rPr>
            </w:pPr>
            <w:r w:rsidRPr="00577BD7">
              <w:rPr>
                <w:rFonts w:eastAsia="Times New Roman"/>
                <w:lang w:eastAsia="hr-HR"/>
              </w:rPr>
              <w:t>1.079.793.264</w:t>
            </w:r>
          </w:p>
        </w:tc>
      </w:tr>
      <w:tr w:rsidR="00577BD7" w:rsidRPr="00577BD7" w14:paraId="5AC44E89" w14:textId="77777777" w:rsidTr="00E03E74">
        <w:trPr>
          <w:trHeight w:val="340"/>
        </w:trPr>
        <w:tc>
          <w:tcPr>
            <w:tcW w:w="3507"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6EB947C3" w14:textId="77777777" w:rsidR="00577BD7" w:rsidRPr="00577BD7" w:rsidRDefault="00577BD7" w:rsidP="00577BD7">
            <w:pPr>
              <w:spacing w:after="60" w:line="240" w:lineRule="auto"/>
              <w:ind w:right="-141"/>
              <w:rPr>
                <w:rFonts w:ascii="Times New Roman" w:eastAsia="SimSun" w:hAnsi="Times New Roman" w:cs="Times New Roman"/>
              </w:rPr>
            </w:pPr>
            <w:r w:rsidRPr="00577BD7">
              <w:rPr>
                <w:rFonts w:ascii="Times New Roman" w:eastAsia="SimSun" w:hAnsi="Times New Roman" w:cs="Times New Roman"/>
              </w:rPr>
              <w:t>- od toga društva „pod rezervacijom“</w:t>
            </w:r>
          </w:p>
        </w:tc>
        <w:tc>
          <w:tcPr>
            <w:tcW w:w="1320" w:type="dxa"/>
            <w:tcBorders>
              <w:top w:val="double" w:sz="4" w:space="0" w:color="auto"/>
              <w:left w:val="double" w:sz="4" w:space="0" w:color="auto"/>
              <w:bottom w:val="double" w:sz="4" w:space="0" w:color="auto"/>
              <w:right w:val="double" w:sz="4" w:space="0" w:color="auto"/>
            </w:tcBorders>
            <w:vAlign w:val="center"/>
            <w:hideMark/>
          </w:tcPr>
          <w:p w14:paraId="5502EB2A" w14:textId="77777777" w:rsidR="00577BD7" w:rsidRPr="00577BD7" w:rsidRDefault="00577BD7" w:rsidP="00E03E74">
            <w:pPr>
              <w:spacing w:after="0" w:line="240" w:lineRule="auto"/>
              <w:ind w:right="-141"/>
              <w:jc w:val="center"/>
              <w:rPr>
                <w:rFonts w:ascii="Times New Roman" w:hAnsi="Times New Roman" w:cs="Times New Roman"/>
              </w:rPr>
            </w:pPr>
            <w:r w:rsidRPr="00577BD7">
              <w:rPr>
                <w:rFonts w:eastAsia="Times New Roman"/>
                <w:lang w:eastAsia="hr-HR"/>
              </w:rPr>
              <w:t>111</w:t>
            </w:r>
          </w:p>
        </w:tc>
        <w:tc>
          <w:tcPr>
            <w:tcW w:w="2529" w:type="dxa"/>
            <w:tcBorders>
              <w:top w:val="double" w:sz="4" w:space="0" w:color="auto"/>
              <w:left w:val="double" w:sz="4" w:space="0" w:color="auto"/>
              <w:bottom w:val="double" w:sz="4" w:space="0" w:color="auto"/>
              <w:right w:val="double" w:sz="4" w:space="0" w:color="auto"/>
            </w:tcBorders>
            <w:vAlign w:val="center"/>
            <w:hideMark/>
          </w:tcPr>
          <w:p w14:paraId="6C0496AD" w14:textId="77777777" w:rsidR="00577BD7" w:rsidRPr="00577BD7" w:rsidRDefault="00577BD7" w:rsidP="00E03E74">
            <w:pPr>
              <w:spacing w:after="0" w:line="240" w:lineRule="auto"/>
              <w:ind w:right="-141"/>
              <w:jc w:val="center"/>
              <w:rPr>
                <w:rFonts w:ascii="Times New Roman" w:hAnsi="Times New Roman" w:cs="Times New Roman"/>
              </w:rPr>
            </w:pPr>
            <w:r w:rsidRPr="00577BD7">
              <w:rPr>
                <w:rFonts w:eastAsia="Times New Roman"/>
                <w:lang w:eastAsia="hr-HR"/>
              </w:rPr>
              <w:t>8.088.569.576</w:t>
            </w:r>
          </w:p>
        </w:tc>
        <w:tc>
          <w:tcPr>
            <w:tcW w:w="1944" w:type="dxa"/>
            <w:tcBorders>
              <w:top w:val="double" w:sz="4" w:space="0" w:color="auto"/>
              <w:left w:val="double" w:sz="4" w:space="0" w:color="auto"/>
              <w:bottom w:val="double" w:sz="4" w:space="0" w:color="auto"/>
              <w:right w:val="double" w:sz="4" w:space="0" w:color="auto"/>
            </w:tcBorders>
            <w:vAlign w:val="center"/>
            <w:hideMark/>
          </w:tcPr>
          <w:p w14:paraId="071564AF" w14:textId="77777777" w:rsidR="00577BD7" w:rsidRPr="00577BD7" w:rsidRDefault="00577BD7" w:rsidP="00E03E74">
            <w:pPr>
              <w:spacing w:after="0" w:line="240" w:lineRule="auto"/>
              <w:ind w:right="-141"/>
              <w:jc w:val="center"/>
              <w:rPr>
                <w:rFonts w:ascii="Times New Roman" w:hAnsi="Times New Roman" w:cs="Times New Roman"/>
              </w:rPr>
            </w:pPr>
            <w:r w:rsidRPr="00577BD7">
              <w:rPr>
                <w:rFonts w:eastAsia="Times New Roman"/>
                <w:lang w:eastAsia="hr-HR"/>
              </w:rPr>
              <w:t>196.396.374</w:t>
            </w:r>
          </w:p>
        </w:tc>
      </w:tr>
      <w:tr w:rsidR="00577BD7" w:rsidRPr="00577BD7" w14:paraId="708EC545" w14:textId="77777777" w:rsidTr="00E03E74">
        <w:trPr>
          <w:trHeight w:val="340"/>
        </w:trPr>
        <w:tc>
          <w:tcPr>
            <w:tcW w:w="3507"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3805CA1E" w14:textId="77777777" w:rsidR="00577BD7" w:rsidRPr="00577BD7" w:rsidRDefault="00577BD7" w:rsidP="00577BD7">
            <w:pPr>
              <w:spacing w:after="60" w:line="240" w:lineRule="auto"/>
              <w:ind w:left="132" w:right="-141" w:hanging="132"/>
              <w:rPr>
                <w:rFonts w:ascii="Times New Roman" w:eastAsia="SimSun" w:hAnsi="Times New Roman" w:cs="Times New Roman"/>
              </w:rPr>
            </w:pPr>
            <w:r w:rsidRPr="00577BD7">
              <w:rPr>
                <w:rFonts w:ascii="Times New Roman" w:eastAsia="SimSun" w:hAnsi="Times New Roman" w:cs="Times New Roman"/>
              </w:rPr>
              <w:t>- od toga društva djelomično slobodna za prodaju, a djelomično „pod rezervacijom“</w:t>
            </w:r>
          </w:p>
        </w:tc>
        <w:tc>
          <w:tcPr>
            <w:tcW w:w="1320" w:type="dxa"/>
            <w:tcBorders>
              <w:top w:val="double" w:sz="4" w:space="0" w:color="auto"/>
              <w:left w:val="double" w:sz="4" w:space="0" w:color="auto"/>
              <w:bottom w:val="double" w:sz="4" w:space="0" w:color="auto"/>
              <w:right w:val="double" w:sz="4" w:space="0" w:color="auto"/>
            </w:tcBorders>
            <w:vAlign w:val="center"/>
            <w:hideMark/>
          </w:tcPr>
          <w:p w14:paraId="5127AD66" w14:textId="77777777" w:rsidR="00577BD7" w:rsidRPr="00577BD7" w:rsidRDefault="00577BD7" w:rsidP="00E03E74">
            <w:pPr>
              <w:spacing w:after="0" w:line="240" w:lineRule="auto"/>
              <w:ind w:right="-141"/>
              <w:jc w:val="center"/>
              <w:rPr>
                <w:rFonts w:ascii="Times New Roman" w:hAnsi="Times New Roman" w:cs="Times New Roman"/>
                <w:bCs/>
              </w:rPr>
            </w:pPr>
            <w:r w:rsidRPr="00577BD7">
              <w:rPr>
                <w:rFonts w:eastAsia="Times New Roman"/>
                <w:lang w:eastAsia="hr-HR"/>
              </w:rPr>
              <w:t>94</w:t>
            </w:r>
          </w:p>
        </w:tc>
        <w:tc>
          <w:tcPr>
            <w:tcW w:w="2529" w:type="dxa"/>
            <w:tcBorders>
              <w:top w:val="double" w:sz="4" w:space="0" w:color="auto"/>
              <w:left w:val="double" w:sz="4" w:space="0" w:color="auto"/>
              <w:bottom w:val="double" w:sz="4" w:space="0" w:color="auto"/>
              <w:right w:val="double" w:sz="4" w:space="0" w:color="auto"/>
            </w:tcBorders>
            <w:vAlign w:val="center"/>
            <w:hideMark/>
          </w:tcPr>
          <w:p w14:paraId="7A340D59" w14:textId="77777777" w:rsidR="00577BD7" w:rsidRPr="00577BD7" w:rsidRDefault="00577BD7" w:rsidP="00E03E74">
            <w:pPr>
              <w:spacing w:after="0" w:line="240" w:lineRule="auto"/>
              <w:ind w:right="-141"/>
              <w:jc w:val="center"/>
              <w:rPr>
                <w:rFonts w:ascii="Times New Roman" w:hAnsi="Times New Roman" w:cs="Times New Roman"/>
                <w:bCs/>
              </w:rPr>
            </w:pPr>
            <w:r w:rsidRPr="00577BD7">
              <w:rPr>
                <w:rFonts w:eastAsia="Times New Roman"/>
                <w:lang w:eastAsia="hr-HR"/>
              </w:rPr>
              <w:t>32.325.400.701</w:t>
            </w:r>
          </w:p>
        </w:tc>
        <w:tc>
          <w:tcPr>
            <w:tcW w:w="1944" w:type="dxa"/>
            <w:tcBorders>
              <w:top w:val="double" w:sz="4" w:space="0" w:color="auto"/>
              <w:left w:val="double" w:sz="4" w:space="0" w:color="auto"/>
              <w:bottom w:val="double" w:sz="4" w:space="0" w:color="auto"/>
              <w:right w:val="double" w:sz="4" w:space="0" w:color="auto"/>
            </w:tcBorders>
            <w:vAlign w:val="center"/>
            <w:hideMark/>
          </w:tcPr>
          <w:p w14:paraId="39F113BB" w14:textId="77777777" w:rsidR="00577BD7" w:rsidRPr="00577BD7" w:rsidRDefault="00577BD7" w:rsidP="00E03E74">
            <w:pPr>
              <w:spacing w:after="0" w:line="240" w:lineRule="auto"/>
              <w:ind w:right="-141"/>
              <w:jc w:val="center"/>
              <w:rPr>
                <w:rFonts w:ascii="Times New Roman" w:hAnsi="Times New Roman" w:cs="Times New Roman"/>
                <w:bCs/>
              </w:rPr>
            </w:pPr>
            <w:r w:rsidRPr="00577BD7">
              <w:rPr>
                <w:rFonts w:eastAsia="Times New Roman"/>
                <w:lang w:eastAsia="hr-HR"/>
              </w:rPr>
              <w:t>1.313.363.631</w:t>
            </w:r>
          </w:p>
        </w:tc>
      </w:tr>
      <w:tr w:rsidR="00577BD7" w:rsidRPr="00577BD7" w14:paraId="2AB2C8AA" w14:textId="77777777" w:rsidTr="00E03E74">
        <w:trPr>
          <w:trHeight w:val="340"/>
        </w:trPr>
        <w:tc>
          <w:tcPr>
            <w:tcW w:w="3507"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3032EE30" w14:textId="77777777" w:rsidR="00577BD7" w:rsidRPr="00577BD7" w:rsidRDefault="00577BD7" w:rsidP="00577BD7">
            <w:pPr>
              <w:spacing w:after="60" w:line="240" w:lineRule="auto"/>
              <w:ind w:right="-141"/>
              <w:rPr>
                <w:rFonts w:ascii="Times New Roman" w:eastAsia="SimSun" w:hAnsi="Times New Roman" w:cs="Times New Roman"/>
                <w:bCs/>
              </w:rPr>
            </w:pPr>
            <w:r w:rsidRPr="00577BD7">
              <w:rPr>
                <w:rFonts w:ascii="Times New Roman" w:eastAsia="SimSun" w:hAnsi="Times New Roman" w:cs="Times New Roman"/>
                <w:bCs/>
              </w:rPr>
              <w:t>II. Ukupno većinski portfelj iznad 50,00%</w:t>
            </w:r>
          </w:p>
        </w:tc>
        <w:tc>
          <w:tcPr>
            <w:tcW w:w="1320" w:type="dxa"/>
            <w:tcBorders>
              <w:top w:val="double" w:sz="4" w:space="0" w:color="auto"/>
              <w:left w:val="double" w:sz="4" w:space="0" w:color="auto"/>
              <w:bottom w:val="double" w:sz="4" w:space="0" w:color="auto"/>
              <w:right w:val="double" w:sz="4" w:space="0" w:color="auto"/>
            </w:tcBorders>
            <w:vAlign w:val="center"/>
            <w:hideMark/>
          </w:tcPr>
          <w:p w14:paraId="2CE886AC" w14:textId="77777777" w:rsidR="00577BD7" w:rsidRPr="00577BD7" w:rsidRDefault="00577BD7" w:rsidP="00E03E74">
            <w:pPr>
              <w:spacing w:after="0" w:line="240" w:lineRule="auto"/>
              <w:ind w:right="-141"/>
              <w:jc w:val="center"/>
              <w:rPr>
                <w:rFonts w:ascii="Times New Roman" w:hAnsi="Times New Roman" w:cs="Times New Roman"/>
              </w:rPr>
            </w:pPr>
            <w:r w:rsidRPr="00577BD7">
              <w:rPr>
                <w:rFonts w:eastAsia="Times New Roman"/>
                <w:b/>
                <w:lang w:eastAsia="hr-HR"/>
              </w:rPr>
              <w:t>27</w:t>
            </w:r>
          </w:p>
        </w:tc>
        <w:tc>
          <w:tcPr>
            <w:tcW w:w="2529" w:type="dxa"/>
            <w:tcBorders>
              <w:top w:val="double" w:sz="4" w:space="0" w:color="auto"/>
              <w:left w:val="double" w:sz="4" w:space="0" w:color="auto"/>
              <w:bottom w:val="double" w:sz="4" w:space="0" w:color="auto"/>
              <w:right w:val="double" w:sz="4" w:space="0" w:color="auto"/>
            </w:tcBorders>
            <w:vAlign w:val="center"/>
            <w:hideMark/>
          </w:tcPr>
          <w:p w14:paraId="6F834927" w14:textId="77777777" w:rsidR="00577BD7" w:rsidRPr="00577BD7" w:rsidRDefault="00577BD7" w:rsidP="00E03E74">
            <w:pPr>
              <w:spacing w:after="0" w:line="240" w:lineRule="auto"/>
              <w:ind w:right="-141"/>
              <w:jc w:val="center"/>
              <w:rPr>
                <w:rFonts w:ascii="Times New Roman" w:hAnsi="Times New Roman" w:cs="Times New Roman"/>
              </w:rPr>
            </w:pPr>
            <w:r w:rsidRPr="00577BD7">
              <w:rPr>
                <w:rFonts w:eastAsia="Times New Roman"/>
                <w:b/>
                <w:lang w:eastAsia="hr-HR"/>
              </w:rPr>
              <w:t>2.777.890.110</w:t>
            </w:r>
          </w:p>
        </w:tc>
        <w:tc>
          <w:tcPr>
            <w:tcW w:w="1944" w:type="dxa"/>
            <w:tcBorders>
              <w:top w:val="double" w:sz="4" w:space="0" w:color="auto"/>
              <w:left w:val="double" w:sz="4" w:space="0" w:color="auto"/>
              <w:bottom w:val="double" w:sz="4" w:space="0" w:color="auto"/>
              <w:right w:val="double" w:sz="4" w:space="0" w:color="auto"/>
            </w:tcBorders>
            <w:vAlign w:val="center"/>
            <w:hideMark/>
          </w:tcPr>
          <w:p w14:paraId="1A9A40C0" w14:textId="77777777" w:rsidR="00577BD7" w:rsidRPr="00577BD7" w:rsidRDefault="00577BD7" w:rsidP="00E03E74">
            <w:pPr>
              <w:spacing w:after="0" w:line="240" w:lineRule="auto"/>
              <w:ind w:right="-141"/>
              <w:jc w:val="center"/>
              <w:rPr>
                <w:rFonts w:ascii="Times New Roman" w:hAnsi="Times New Roman" w:cs="Times New Roman"/>
              </w:rPr>
            </w:pPr>
            <w:r w:rsidRPr="00577BD7">
              <w:rPr>
                <w:rFonts w:eastAsia="Times New Roman"/>
                <w:b/>
                <w:lang w:eastAsia="hr-HR"/>
              </w:rPr>
              <w:t>2.498.200.290</w:t>
            </w:r>
          </w:p>
        </w:tc>
      </w:tr>
      <w:tr w:rsidR="00577BD7" w:rsidRPr="00577BD7" w14:paraId="068DDE6E" w14:textId="77777777" w:rsidTr="00E03E74">
        <w:trPr>
          <w:trHeight w:val="340"/>
        </w:trPr>
        <w:tc>
          <w:tcPr>
            <w:tcW w:w="3507"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27C8DD1A" w14:textId="77777777" w:rsidR="00577BD7" w:rsidRPr="00577BD7" w:rsidRDefault="00577BD7" w:rsidP="00577BD7">
            <w:pPr>
              <w:spacing w:after="60" w:line="240" w:lineRule="auto"/>
              <w:ind w:left="132" w:right="-141" w:hanging="132"/>
              <w:rPr>
                <w:rFonts w:ascii="Times New Roman" w:eastAsia="SimSun" w:hAnsi="Times New Roman" w:cs="Times New Roman"/>
              </w:rPr>
            </w:pPr>
            <w:r w:rsidRPr="00577BD7">
              <w:rPr>
                <w:rFonts w:ascii="Times New Roman" w:eastAsia="SimSun" w:hAnsi="Times New Roman" w:cs="Times New Roman"/>
              </w:rPr>
              <w:t>- od toga društva u cijelosti slobodna za prodaju</w:t>
            </w:r>
          </w:p>
        </w:tc>
        <w:tc>
          <w:tcPr>
            <w:tcW w:w="1320" w:type="dxa"/>
            <w:tcBorders>
              <w:top w:val="double" w:sz="4" w:space="0" w:color="auto"/>
              <w:left w:val="double" w:sz="4" w:space="0" w:color="auto"/>
              <w:bottom w:val="double" w:sz="4" w:space="0" w:color="auto"/>
              <w:right w:val="double" w:sz="4" w:space="0" w:color="auto"/>
            </w:tcBorders>
            <w:vAlign w:val="center"/>
            <w:hideMark/>
          </w:tcPr>
          <w:p w14:paraId="5FD702E3" w14:textId="77777777" w:rsidR="00577BD7" w:rsidRPr="00577BD7" w:rsidRDefault="00577BD7" w:rsidP="00E03E74">
            <w:pPr>
              <w:spacing w:after="0" w:line="240" w:lineRule="auto"/>
              <w:ind w:right="-141"/>
              <w:jc w:val="center"/>
              <w:rPr>
                <w:rFonts w:ascii="Times New Roman" w:hAnsi="Times New Roman" w:cs="Times New Roman"/>
              </w:rPr>
            </w:pPr>
            <w:r w:rsidRPr="00577BD7">
              <w:rPr>
                <w:rFonts w:eastAsia="Times New Roman"/>
                <w:lang w:eastAsia="hr-HR"/>
              </w:rPr>
              <w:t>18</w:t>
            </w:r>
          </w:p>
        </w:tc>
        <w:tc>
          <w:tcPr>
            <w:tcW w:w="2529" w:type="dxa"/>
            <w:tcBorders>
              <w:top w:val="double" w:sz="4" w:space="0" w:color="auto"/>
              <w:left w:val="double" w:sz="4" w:space="0" w:color="auto"/>
              <w:bottom w:val="double" w:sz="4" w:space="0" w:color="auto"/>
              <w:right w:val="double" w:sz="4" w:space="0" w:color="auto"/>
            </w:tcBorders>
            <w:vAlign w:val="center"/>
            <w:hideMark/>
          </w:tcPr>
          <w:p w14:paraId="5696B380" w14:textId="77777777" w:rsidR="00577BD7" w:rsidRPr="00577BD7" w:rsidRDefault="00577BD7" w:rsidP="00E03E74">
            <w:pPr>
              <w:spacing w:after="0" w:line="240" w:lineRule="auto"/>
              <w:ind w:right="-141"/>
              <w:jc w:val="center"/>
              <w:rPr>
                <w:rFonts w:ascii="Times New Roman" w:hAnsi="Times New Roman" w:cs="Times New Roman"/>
              </w:rPr>
            </w:pPr>
            <w:r w:rsidRPr="00577BD7">
              <w:rPr>
                <w:rFonts w:eastAsia="Times New Roman"/>
                <w:lang w:eastAsia="hr-HR"/>
              </w:rPr>
              <w:t>1.605.145.900</w:t>
            </w:r>
          </w:p>
        </w:tc>
        <w:tc>
          <w:tcPr>
            <w:tcW w:w="1944" w:type="dxa"/>
            <w:tcBorders>
              <w:top w:val="double" w:sz="4" w:space="0" w:color="auto"/>
              <w:left w:val="double" w:sz="4" w:space="0" w:color="auto"/>
              <w:bottom w:val="double" w:sz="4" w:space="0" w:color="auto"/>
              <w:right w:val="double" w:sz="4" w:space="0" w:color="auto"/>
            </w:tcBorders>
            <w:vAlign w:val="center"/>
            <w:hideMark/>
          </w:tcPr>
          <w:p w14:paraId="6E712B0F" w14:textId="77777777" w:rsidR="00577BD7" w:rsidRPr="00577BD7" w:rsidRDefault="00577BD7" w:rsidP="00E03E74">
            <w:pPr>
              <w:spacing w:after="0" w:line="240" w:lineRule="auto"/>
              <w:ind w:right="-141"/>
              <w:jc w:val="center"/>
              <w:rPr>
                <w:rFonts w:ascii="Times New Roman" w:hAnsi="Times New Roman" w:cs="Times New Roman"/>
              </w:rPr>
            </w:pPr>
            <w:r w:rsidRPr="00577BD7">
              <w:rPr>
                <w:rFonts w:eastAsia="Times New Roman"/>
                <w:lang w:eastAsia="hr-HR"/>
              </w:rPr>
              <w:t>1.529.857.710</w:t>
            </w:r>
          </w:p>
        </w:tc>
      </w:tr>
      <w:tr w:rsidR="00577BD7" w:rsidRPr="00577BD7" w14:paraId="0184F0E5" w14:textId="77777777" w:rsidTr="00E03E74">
        <w:trPr>
          <w:trHeight w:val="340"/>
        </w:trPr>
        <w:tc>
          <w:tcPr>
            <w:tcW w:w="3507"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0B9ADEBB" w14:textId="77777777" w:rsidR="00577BD7" w:rsidRPr="00577BD7" w:rsidRDefault="00577BD7" w:rsidP="00577BD7">
            <w:pPr>
              <w:spacing w:after="60" w:line="240" w:lineRule="auto"/>
              <w:ind w:right="-141"/>
              <w:rPr>
                <w:rFonts w:ascii="Times New Roman" w:eastAsia="SimSun" w:hAnsi="Times New Roman" w:cs="Times New Roman"/>
              </w:rPr>
            </w:pPr>
            <w:r w:rsidRPr="00577BD7">
              <w:rPr>
                <w:rFonts w:ascii="Times New Roman" w:eastAsia="SimSun" w:hAnsi="Times New Roman" w:cs="Times New Roman"/>
              </w:rPr>
              <w:t>- od toga društva „pod rezervacijom“</w:t>
            </w:r>
          </w:p>
        </w:tc>
        <w:tc>
          <w:tcPr>
            <w:tcW w:w="1320" w:type="dxa"/>
            <w:tcBorders>
              <w:top w:val="double" w:sz="4" w:space="0" w:color="auto"/>
              <w:left w:val="double" w:sz="4" w:space="0" w:color="auto"/>
              <w:bottom w:val="double" w:sz="4" w:space="0" w:color="auto"/>
              <w:right w:val="double" w:sz="4" w:space="0" w:color="auto"/>
            </w:tcBorders>
            <w:vAlign w:val="center"/>
            <w:hideMark/>
          </w:tcPr>
          <w:p w14:paraId="4F5F6B53" w14:textId="77777777" w:rsidR="00577BD7" w:rsidRPr="00577BD7" w:rsidRDefault="00577BD7" w:rsidP="00E03E74">
            <w:pPr>
              <w:spacing w:after="0" w:line="240" w:lineRule="auto"/>
              <w:ind w:right="-141"/>
              <w:jc w:val="center"/>
              <w:rPr>
                <w:rFonts w:ascii="Times New Roman" w:hAnsi="Times New Roman" w:cs="Times New Roman"/>
              </w:rPr>
            </w:pPr>
            <w:r w:rsidRPr="00577BD7">
              <w:rPr>
                <w:rFonts w:eastAsia="Times New Roman"/>
                <w:lang w:eastAsia="hr-HR"/>
              </w:rPr>
              <w:t>2</w:t>
            </w:r>
          </w:p>
        </w:tc>
        <w:tc>
          <w:tcPr>
            <w:tcW w:w="2529" w:type="dxa"/>
            <w:tcBorders>
              <w:top w:val="double" w:sz="4" w:space="0" w:color="auto"/>
              <w:left w:val="double" w:sz="4" w:space="0" w:color="auto"/>
              <w:bottom w:val="double" w:sz="4" w:space="0" w:color="auto"/>
              <w:right w:val="double" w:sz="4" w:space="0" w:color="auto"/>
            </w:tcBorders>
            <w:vAlign w:val="center"/>
            <w:hideMark/>
          </w:tcPr>
          <w:p w14:paraId="1AA51C42" w14:textId="77777777" w:rsidR="00577BD7" w:rsidRPr="00577BD7" w:rsidRDefault="00577BD7" w:rsidP="00E03E74">
            <w:pPr>
              <w:spacing w:after="0" w:line="240" w:lineRule="auto"/>
              <w:ind w:right="-141"/>
              <w:jc w:val="center"/>
              <w:rPr>
                <w:rFonts w:ascii="Times New Roman" w:hAnsi="Times New Roman" w:cs="Times New Roman"/>
              </w:rPr>
            </w:pPr>
            <w:r w:rsidRPr="00577BD7">
              <w:rPr>
                <w:rFonts w:eastAsia="Times New Roman"/>
                <w:lang w:eastAsia="hr-HR"/>
              </w:rPr>
              <w:t>15.454.500</w:t>
            </w:r>
          </w:p>
        </w:tc>
        <w:tc>
          <w:tcPr>
            <w:tcW w:w="1944" w:type="dxa"/>
            <w:tcBorders>
              <w:top w:val="double" w:sz="4" w:space="0" w:color="auto"/>
              <w:left w:val="double" w:sz="4" w:space="0" w:color="auto"/>
              <w:bottom w:val="double" w:sz="4" w:space="0" w:color="auto"/>
              <w:right w:val="double" w:sz="4" w:space="0" w:color="auto"/>
            </w:tcBorders>
            <w:vAlign w:val="center"/>
            <w:hideMark/>
          </w:tcPr>
          <w:p w14:paraId="4B39BFEE" w14:textId="77777777" w:rsidR="00577BD7" w:rsidRPr="00577BD7" w:rsidRDefault="00577BD7" w:rsidP="00E03E74">
            <w:pPr>
              <w:spacing w:after="0" w:line="240" w:lineRule="auto"/>
              <w:ind w:right="-141"/>
              <w:jc w:val="center"/>
              <w:rPr>
                <w:rFonts w:ascii="Times New Roman" w:hAnsi="Times New Roman" w:cs="Times New Roman"/>
              </w:rPr>
            </w:pPr>
            <w:r w:rsidRPr="00577BD7">
              <w:rPr>
                <w:rFonts w:eastAsia="Times New Roman"/>
                <w:lang w:eastAsia="hr-HR"/>
              </w:rPr>
              <w:t>14.983.200</w:t>
            </w:r>
          </w:p>
        </w:tc>
      </w:tr>
      <w:tr w:rsidR="00577BD7" w:rsidRPr="00577BD7" w14:paraId="3DCF6096" w14:textId="77777777" w:rsidTr="00E03E74">
        <w:trPr>
          <w:trHeight w:val="340"/>
        </w:trPr>
        <w:tc>
          <w:tcPr>
            <w:tcW w:w="3507"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641A3617" w14:textId="77777777" w:rsidR="00577BD7" w:rsidRPr="00577BD7" w:rsidRDefault="00577BD7" w:rsidP="00577BD7">
            <w:pPr>
              <w:spacing w:after="60" w:line="240" w:lineRule="auto"/>
              <w:ind w:left="132" w:right="-141" w:hanging="132"/>
              <w:rPr>
                <w:rFonts w:ascii="Times New Roman" w:eastAsia="SimSun" w:hAnsi="Times New Roman" w:cs="Times New Roman"/>
              </w:rPr>
            </w:pPr>
            <w:r w:rsidRPr="00577BD7">
              <w:rPr>
                <w:rFonts w:ascii="Times New Roman" w:eastAsia="SimSun" w:hAnsi="Times New Roman" w:cs="Times New Roman"/>
              </w:rPr>
              <w:t>- od toga društva djelomično slobodna za prodaju, a djelomično „pod rezervacijom“</w:t>
            </w:r>
          </w:p>
        </w:tc>
        <w:tc>
          <w:tcPr>
            <w:tcW w:w="1320" w:type="dxa"/>
            <w:tcBorders>
              <w:top w:val="double" w:sz="4" w:space="0" w:color="auto"/>
              <w:left w:val="double" w:sz="4" w:space="0" w:color="auto"/>
              <w:bottom w:val="double" w:sz="4" w:space="0" w:color="auto"/>
              <w:right w:val="double" w:sz="4" w:space="0" w:color="auto"/>
            </w:tcBorders>
            <w:vAlign w:val="center"/>
            <w:hideMark/>
          </w:tcPr>
          <w:p w14:paraId="5C99F356" w14:textId="77777777" w:rsidR="00577BD7" w:rsidRPr="00577BD7" w:rsidRDefault="00577BD7" w:rsidP="00E03E74">
            <w:pPr>
              <w:spacing w:before="100" w:after="100" w:line="240" w:lineRule="auto"/>
              <w:ind w:right="-141"/>
              <w:jc w:val="center"/>
              <w:rPr>
                <w:rFonts w:ascii="Times New Roman" w:hAnsi="Times New Roman" w:cs="Times New Roman"/>
                <w:bCs/>
              </w:rPr>
            </w:pPr>
            <w:r w:rsidRPr="00577BD7">
              <w:rPr>
                <w:rFonts w:eastAsia="Times New Roman"/>
                <w:lang w:eastAsia="hr-HR"/>
              </w:rPr>
              <w:t>7</w:t>
            </w:r>
          </w:p>
        </w:tc>
        <w:tc>
          <w:tcPr>
            <w:tcW w:w="2529" w:type="dxa"/>
            <w:tcBorders>
              <w:top w:val="double" w:sz="4" w:space="0" w:color="auto"/>
              <w:left w:val="double" w:sz="4" w:space="0" w:color="auto"/>
              <w:bottom w:val="double" w:sz="4" w:space="0" w:color="auto"/>
              <w:right w:val="double" w:sz="4" w:space="0" w:color="auto"/>
            </w:tcBorders>
            <w:vAlign w:val="center"/>
            <w:hideMark/>
          </w:tcPr>
          <w:p w14:paraId="19190D86" w14:textId="77777777" w:rsidR="00577BD7" w:rsidRPr="00577BD7" w:rsidRDefault="00577BD7" w:rsidP="00E03E74">
            <w:pPr>
              <w:spacing w:after="0" w:line="240" w:lineRule="auto"/>
              <w:ind w:right="-141"/>
              <w:jc w:val="center"/>
              <w:rPr>
                <w:rFonts w:ascii="Times New Roman" w:hAnsi="Times New Roman" w:cs="Times New Roman"/>
                <w:bCs/>
              </w:rPr>
            </w:pPr>
            <w:r w:rsidRPr="00577BD7">
              <w:rPr>
                <w:rFonts w:eastAsia="Times New Roman"/>
                <w:lang w:eastAsia="hr-HR"/>
              </w:rPr>
              <w:t>1.157.289.710</w:t>
            </w:r>
          </w:p>
        </w:tc>
        <w:tc>
          <w:tcPr>
            <w:tcW w:w="1944" w:type="dxa"/>
            <w:tcBorders>
              <w:top w:val="double" w:sz="4" w:space="0" w:color="auto"/>
              <w:left w:val="double" w:sz="4" w:space="0" w:color="auto"/>
              <w:bottom w:val="double" w:sz="4" w:space="0" w:color="auto"/>
              <w:right w:val="double" w:sz="4" w:space="0" w:color="auto"/>
            </w:tcBorders>
            <w:vAlign w:val="center"/>
            <w:hideMark/>
          </w:tcPr>
          <w:p w14:paraId="71289B01" w14:textId="77777777" w:rsidR="00577BD7" w:rsidRPr="00577BD7" w:rsidRDefault="00577BD7" w:rsidP="00E03E74">
            <w:pPr>
              <w:spacing w:after="0" w:line="240" w:lineRule="auto"/>
              <w:ind w:right="-141"/>
              <w:jc w:val="center"/>
              <w:rPr>
                <w:rFonts w:ascii="Times New Roman" w:hAnsi="Times New Roman" w:cs="Times New Roman"/>
                <w:bCs/>
              </w:rPr>
            </w:pPr>
            <w:r w:rsidRPr="00577BD7">
              <w:rPr>
                <w:rFonts w:eastAsia="Times New Roman"/>
                <w:lang w:eastAsia="hr-HR"/>
              </w:rPr>
              <w:t>953.359.380</w:t>
            </w:r>
          </w:p>
        </w:tc>
      </w:tr>
      <w:tr w:rsidR="00577BD7" w:rsidRPr="00577BD7" w14:paraId="011AD1AF" w14:textId="77777777" w:rsidTr="00E03E74">
        <w:trPr>
          <w:trHeight w:val="340"/>
        </w:trPr>
        <w:tc>
          <w:tcPr>
            <w:tcW w:w="3507" w:type="dxa"/>
            <w:tcBorders>
              <w:top w:val="double" w:sz="4" w:space="0" w:color="auto"/>
              <w:left w:val="double" w:sz="4" w:space="0" w:color="auto"/>
              <w:bottom w:val="double" w:sz="4" w:space="0" w:color="auto"/>
              <w:right w:val="double" w:sz="4" w:space="0" w:color="auto"/>
            </w:tcBorders>
            <w:shd w:val="clear" w:color="auto" w:fill="CCC0D9" w:themeFill="accent4" w:themeFillTint="66"/>
            <w:vAlign w:val="center"/>
            <w:hideMark/>
          </w:tcPr>
          <w:p w14:paraId="57B931A2" w14:textId="77777777" w:rsidR="00577BD7" w:rsidRPr="00577BD7" w:rsidRDefault="00577BD7" w:rsidP="00577BD7">
            <w:pPr>
              <w:spacing w:before="100" w:after="100" w:line="240" w:lineRule="auto"/>
              <w:ind w:right="-141"/>
              <w:rPr>
                <w:rFonts w:ascii="Times New Roman" w:hAnsi="Times New Roman" w:cs="Times New Roman"/>
                <w:bCs/>
              </w:rPr>
            </w:pPr>
            <w:r w:rsidRPr="00577BD7">
              <w:rPr>
                <w:rFonts w:ascii="Times New Roman" w:hAnsi="Times New Roman" w:cs="Times New Roman"/>
                <w:bCs/>
              </w:rPr>
              <w:t>UKUPNO</w:t>
            </w:r>
          </w:p>
        </w:tc>
        <w:tc>
          <w:tcPr>
            <w:tcW w:w="1320" w:type="dxa"/>
            <w:tcBorders>
              <w:top w:val="double" w:sz="4" w:space="0" w:color="auto"/>
              <w:left w:val="double" w:sz="4" w:space="0" w:color="auto"/>
              <w:bottom w:val="double" w:sz="4" w:space="0" w:color="auto"/>
              <w:right w:val="double" w:sz="4" w:space="0" w:color="auto"/>
            </w:tcBorders>
            <w:shd w:val="clear" w:color="auto" w:fill="CCC0D9" w:themeFill="accent4" w:themeFillTint="66"/>
            <w:noWrap/>
            <w:vAlign w:val="center"/>
            <w:hideMark/>
          </w:tcPr>
          <w:p w14:paraId="76B1F734" w14:textId="77777777" w:rsidR="00577BD7" w:rsidRPr="00577BD7" w:rsidRDefault="00577BD7" w:rsidP="00E03E74">
            <w:pPr>
              <w:spacing w:before="100" w:after="100" w:line="240" w:lineRule="auto"/>
              <w:ind w:right="-141"/>
              <w:jc w:val="center"/>
              <w:rPr>
                <w:rFonts w:ascii="Times New Roman" w:hAnsi="Times New Roman" w:cs="Times New Roman"/>
                <w:bCs/>
              </w:rPr>
            </w:pPr>
            <w:r w:rsidRPr="00577BD7">
              <w:rPr>
                <w:rFonts w:eastAsia="Times New Roman"/>
                <w:b/>
                <w:lang w:eastAsia="hr-HR"/>
              </w:rPr>
              <w:t>379</w:t>
            </w:r>
          </w:p>
        </w:tc>
        <w:tc>
          <w:tcPr>
            <w:tcW w:w="2529" w:type="dxa"/>
            <w:tcBorders>
              <w:top w:val="double" w:sz="4" w:space="0" w:color="auto"/>
              <w:left w:val="double" w:sz="4" w:space="0" w:color="auto"/>
              <w:bottom w:val="double" w:sz="4" w:space="0" w:color="auto"/>
              <w:right w:val="double" w:sz="4" w:space="0" w:color="auto"/>
            </w:tcBorders>
            <w:shd w:val="clear" w:color="auto" w:fill="CCC0D9" w:themeFill="accent4" w:themeFillTint="66"/>
            <w:vAlign w:val="center"/>
            <w:hideMark/>
          </w:tcPr>
          <w:p w14:paraId="2465808D" w14:textId="77777777" w:rsidR="00577BD7" w:rsidRPr="00577BD7" w:rsidRDefault="00577BD7" w:rsidP="00E03E74">
            <w:pPr>
              <w:spacing w:after="0" w:line="240" w:lineRule="auto"/>
              <w:ind w:right="-141"/>
              <w:jc w:val="center"/>
              <w:rPr>
                <w:rFonts w:ascii="Times New Roman" w:hAnsi="Times New Roman" w:cs="Times New Roman"/>
                <w:bCs/>
              </w:rPr>
            </w:pPr>
            <w:r w:rsidRPr="00577BD7">
              <w:rPr>
                <w:rFonts w:eastAsia="Times New Roman"/>
                <w:b/>
                <w:lang w:eastAsia="hr-HR"/>
              </w:rPr>
              <w:t>54.234.618.692</w:t>
            </w:r>
          </w:p>
        </w:tc>
        <w:tc>
          <w:tcPr>
            <w:tcW w:w="1944" w:type="dxa"/>
            <w:tcBorders>
              <w:top w:val="double" w:sz="4" w:space="0" w:color="auto"/>
              <w:left w:val="double" w:sz="4" w:space="0" w:color="auto"/>
              <w:bottom w:val="double" w:sz="4" w:space="0" w:color="auto"/>
              <w:right w:val="double" w:sz="4" w:space="0" w:color="auto"/>
            </w:tcBorders>
            <w:shd w:val="clear" w:color="auto" w:fill="CCC0D9" w:themeFill="accent4" w:themeFillTint="66"/>
            <w:noWrap/>
            <w:vAlign w:val="center"/>
            <w:hideMark/>
          </w:tcPr>
          <w:p w14:paraId="65016209" w14:textId="77777777" w:rsidR="00577BD7" w:rsidRPr="00577BD7" w:rsidRDefault="00577BD7" w:rsidP="00E03E74">
            <w:pPr>
              <w:spacing w:after="0" w:line="240" w:lineRule="auto"/>
              <w:ind w:right="-141"/>
              <w:jc w:val="center"/>
              <w:rPr>
                <w:rFonts w:ascii="Times New Roman" w:hAnsi="Times New Roman" w:cs="Times New Roman"/>
                <w:bCs/>
              </w:rPr>
            </w:pPr>
            <w:r w:rsidRPr="00577BD7">
              <w:rPr>
                <w:rFonts w:eastAsia="Times New Roman"/>
                <w:b/>
                <w:lang w:eastAsia="hr-HR"/>
              </w:rPr>
              <w:t>5.087.753.559</w:t>
            </w:r>
          </w:p>
        </w:tc>
      </w:tr>
      <w:tr w:rsidR="00577BD7" w:rsidRPr="00577BD7" w14:paraId="2D8E0C88" w14:textId="77777777" w:rsidTr="00E03E74">
        <w:trPr>
          <w:trHeight w:val="340"/>
        </w:trPr>
        <w:tc>
          <w:tcPr>
            <w:tcW w:w="3507" w:type="dxa"/>
            <w:tcBorders>
              <w:top w:val="double" w:sz="4" w:space="0" w:color="auto"/>
              <w:left w:val="double" w:sz="4" w:space="0" w:color="auto"/>
              <w:bottom w:val="double" w:sz="4" w:space="0" w:color="auto"/>
              <w:right w:val="double" w:sz="4" w:space="0" w:color="auto"/>
            </w:tcBorders>
            <w:vAlign w:val="center"/>
            <w:hideMark/>
          </w:tcPr>
          <w:p w14:paraId="7CEAD4F4" w14:textId="77777777" w:rsidR="00577BD7" w:rsidRPr="00577BD7" w:rsidRDefault="00577BD7" w:rsidP="00577BD7">
            <w:pPr>
              <w:spacing w:before="100" w:after="100" w:line="240" w:lineRule="auto"/>
              <w:ind w:right="-141"/>
              <w:rPr>
                <w:rFonts w:ascii="Times New Roman" w:hAnsi="Times New Roman" w:cs="Times New Roman"/>
                <w:bCs/>
              </w:rPr>
            </w:pPr>
            <w:r w:rsidRPr="00577BD7">
              <w:rPr>
                <w:rFonts w:ascii="Times New Roman" w:hAnsi="Times New Roman" w:cs="Times New Roman"/>
                <w:bCs/>
              </w:rPr>
              <w:t xml:space="preserve"> - društva bez poslovnih aktivnosti</w:t>
            </w:r>
          </w:p>
        </w:tc>
        <w:tc>
          <w:tcPr>
            <w:tcW w:w="1320" w:type="dxa"/>
            <w:tcBorders>
              <w:top w:val="double" w:sz="4" w:space="0" w:color="auto"/>
              <w:left w:val="double" w:sz="4" w:space="0" w:color="auto"/>
              <w:bottom w:val="double" w:sz="4" w:space="0" w:color="auto"/>
              <w:right w:val="double" w:sz="4" w:space="0" w:color="auto"/>
            </w:tcBorders>
            <w:noWrap/>
            <w:vAlign w:val="center"/>
            <w:hideMark/>
          </w:tcPr>
          <w:p w14:paraId="57F87F30" w14:textId="77777777" w:rsidR="00577BD7" w:rsidRPr="00577BD7" w:rsidRDefault="00577BD7" w:rsidP="00E03E74">
            <w:pPr>
              <w:spacing w:before="100" w:after="100" w:line="240" w:lineRule="auto"/>
              <w:ind w:right="-141"/>
              <w:jc w:val="center"/>
              <w:rPr>
                <w:rFonts w:ascii="Times New Roman" w:hAnsi="Times New Roman" w:cs="Times New Roman"/>
                <w:bCs/>
              </w:rPr>
            </w:pPr>
            <w:r w:rsidRPr="00577BD7">
              <w:rPr>
                <w:rFonts w:eastAsia="Times New Roman"/>
                <w:lang w:eastAsia="hr-HR"/>
              </w:rPr>
              <w:t>8</w:t>
            </w:r>
          </w:p>
        </w:tc>
        <w:tc>
          <w:tcPr>
            <w:tcW w:w="2529" w:type="dxa"/>
            <w:tcBorders>
              <w:top w:val="double" w:sz="4" w:space="0" w:color="auto"/>
              <w:left w:val="double" w:sz="4" w:space="0" w:color="auto"/>
              <w:bottom w:val="double" w:sz="4" w:space="0" w:color="auto"/>
              <w:right w:val="double" w:sz="4" w:space="0" w:color="auto"/>
            </w:tcBorders>
            <w:vAlign w:val="center"/>
          </w:tcPr>
          <w:p w14:paraId="7334450D" w14:textId="77777777" w:rsidR="00577BD7" w:rsidRPr="00577BD7" w:rsidRDefault="00577BD7" w:rsidP="00E03E74">
            <w:pPr>
              <w:spacing w:after="0" w:line="240" w:lineRule="auto"/>
              <w:ind w:right="-141"/>
              <w:jc w:val="center"/>
              <w:rPr>
                <w:rFonts w:ascii="Times New Roman" w:hAnsi="Times New Roman" w:cs="Times New Roman"/>
                <w:bCs/>
              </w:rPr>
            </w:pPr>
            <w:r w:rsidRPr="00577BD7">
              <w:rPr>
                <w:rFonts w:eastAsia="Times New Roman"/>
                <w:lang w:eastAsia="hr-HR"/>
              </w:rPr>
              <w:t>29.466.495</w:t>
            </w:r>
          </w:p>
        </w:tc>
        <w:tc>
          <w:tcPr>
            <w:tcW w:w="1944" w:type="dxa"/>
            <w:tcBorders>
              <w:top w:val="double" w:sz="4" w:space="0" w:color="auto"/>
              <w:left w:val="double" w:sz="4" w:space="0" w:color="auto"/>
              <w:bottom w:val="double" w:sz="4" w:space="0" w:color="auto"/>
              <w:right w:val="double" w:sz="4" w:space="0" w:color="auto"/>
            </w:tcBorders>
            <w:noWrap/>
            <w:vAlign w:val="center"/>
          </w:tcPr>
          <w:p w14:paraId="374A0427" w14:textId="77777777" w:rsidR="00577BD7" w:rsidRPr="00577BD7" w:rsidRDefault="00577BD7" w:rsidP="00E03E74">
            <w:pPr>
              <w:spacing w:after="0" w:line="240" w:lineRule="auto"/>
              <w:ind w:right="-141"/>
              <w:jc w:val="center"/>
              <w:rPr>
                <w:rFonts w:ascii="Times New Roman" w:hAnsi="Times New Roman" w:cs="Times New Roman"/>
                <w:bCs/>
              </w:rPr>
            </w:pPr>
            <w:r w:rsidRPr="00577BD7">
              <w:rPr>
                <w:rFonts w:eastAsia="Times New Roman"/>
                <w:lang w:eastAsia="hr-HR"/>
              </w:rPr>
              <w:t>10.091.724</w:t>
            </w:r>
          </w:p>
        </w:tc>
      </w:tr>
      <w:tr w:rsidR="00577BD7" w:rsidRPr="00577BD7" w14:paraId="1D69C0AB" w14:textId="77777777" w:rsidTr="00E03E74">
        <w:trPr>
          <w:trHeight w:val="340"/>
        </w:trPr>
        <w:tc>
          <w:tcPr>
            <w:tcW w:w="3507" w:type="dxa"/>
            <w:tcBorders>
              <w:top w:val="double" w:sz="4" w:space="0" w:color="auto"/>
              <w:left w:val="double" w:sz="4" w:space="0" w:color="auto"/>
              <w:bottom w:val="double" w:sz="4" w:space="0" w:color="auto"/>
              <w:right w:val="double" w:sz="4" w:space="0" w:color="auto"/>
            </w:tcBorders>
            <w:vAlign w:val="center"/>
            <w:hideMark/>
          </w:tcPr>
          <w:p w14:paraId="3D83985F" w14:textId="77777777" w:rsidR="00577BD7" w:rsidRPr="00577BD7" w:rsidRDefault="00577BD7" w:rsidP="00577BD7">
            <w:pPr>
              <w:spacing w:before="100" w:after="100" w:line="240" w:lineRule="auto"/>
              <w:ind w:right="-141"/>
              <w:rPr>
                <w:rFonts w:ascii="Times New Roman" w:hAnsi="Times New Roman" w:cs="Times New Roman"/>
                <w:bCs/>
              </w:rPr>
            </w:pPr>
            <w:r w:rsidRPr="00577BD7">
              <w:rPr>
                <w:rFonts w:ascii="Times New Roman" w:hAnsi="Times New Roman" w:cs="Times New Roman"/>
                <w:bCs/>
              </w:rPr>
              <w:t>SVEUKUPNO</w:t>
            </w:r>
          </w:p>
        </w:tc>
        <w:tc>
          <w:tcPr>
            <w:tcW w:w="1320" w:type="dxa"/>
            <w:tcBorders>
              <w:top w:val="double" w:sz="4" w:space="0" w:color="auto"/>
              <w:left w:val="double" w:sz="4" w:space="0" w:color="auto"/>
              <w:bottom w:val="double" w:sz="4" w:space="0" w:color="auto"/>
              <w:right w:val="double" w:sz="4" w:space="0" w:color="auto"/>
            </w:tcBorders>
            <w:noWrap/>
            <w:vAlign w:val="center"/>
            <w:hideMark/>
          </w:tcPr>
          <w:p w14:paraId="7C793B9E" w14:textId="77777777" w:rsidR="00577BD7" w:rsidRPr="00577BD7" w:rsidRDefault="00577BD7" w:rsidP="00E03E74">
            <w:pPr>
              <w:spacing w:before="100" w:after="100" w:line="240" w:lineRule="auto"/>
              <w:ind w:right="-141"/>
              <w:jc w:val="center"/>
              <w:rPr>
                <w:rFonts w:ascii="Times New Roman" w:hAnsi="Times New Roman" w:cs="Times New Roman"/>
                <w:bCs/>
              </w:rPr>
            </w:pPr>
            <w:r w:rsidRPr="00577BD7">
              <w:rPr>
                <w:rFonts w:eastAsia="Times New Roman"/>
                <w:b/>
                <w:lang w:eastAsia="hr-HR"/>
              </w:rPr>
              <w:t>387</w:t>
            </w:r>
          </w:p>
        </w:tc>
        <w:tc>
          <w:tcPr>
            <w:tcW w:w="2529" w:type="dxa"/>
            <w:tcBorders>
              <w:top w:val="double" w:sz="4" w:space="0" w:color="auto"/>
              <w:left w:val="double" w:sz="4" w:space="0" w:color="auto"/>
              <w:bottom w:val="double" w:sz="4" w:space="0" w:color="auto"/>
              <w:right w:val="double" w:sz="4" w:space="0" w:color="auto"/>
            </w:tcBorders>
            <w:vAlign w:val="center"/>
          </w:tcPr>
          <w:p w14:paraId="51F104B3" w14:textId="77777777" w:rsidR="00577BD7" w:rsidRPr="00577BD7" w:rsidRDefault="00577BD7" w:rsidP="00E03E74">
            <w:pPr>
              <w:spacing w:after="0" w:line="240" w:lineRule="auto"/>
              <w:ind w:right="-141"/>
              <w:jc w:val="center"/>
              <w:rPr>
                <w:rFonts w:ascii="Times New Roman" w:hAnsi="Times New Roman" w:cs="Times New Roman"/>
                <w:bCs/>
              </w:rPr>
            </w:pPr>
            <w:r w:rsidRPr="00577BD7">
              <w:rPr>
                <w:rFonts w:eastAsia="Times New Roman"/>
                <w:b/>
                <w:lang w:eastAsia="hr-HR"/>
              </w:rPr>
              <w:t>54.264.085.187</w:t>
            </w:r>
          </w:p>
        </w:tc>
        <w:tc>
          <w:tcPr>
            <w:tcW w:w="1944" w:type="dxa"/>
            <w:tcBorders>
              <w:top w:val="double" w:sz="4" w:space="0" w:color="auto"/>
              <w:left w:val="double" w:sz="4" w:space="0" w:color="auto"/>
              <w:bottom w:val="double" w:sz="4" w:space="0" w:color="auto"/>
              <w:right w:val="double" w:sz="4" w:space="0" w:color="auto"/>
            </w:tcBorders>
            <w:noWrap/>
            <w:vAlign w:val="center"/>
          </w:tcPr>
          <w:p w14:paraId="264E1AE0" w14:textId="77777777" w:rsidR="00577BD7" w:rsidRPr="00577BD7" w:rsidRDefault="00577BD7" w:rsidP="00E03E74">
            <w:pPr>
              <w:spacing w:after="0" w:line="240" w:lineRule="auto"/>
              <w:ind w:right="-141"/>
              <w:jc w:val="center"/>
              <w:rPr>
                <w:rFonts w:ascii="Times New Roman" w:hAnsi="Times New Roman" w:cs="Times New Roman"/>
                <w:bCs/>
              </w:rPr>
            </w:pPr>
            <w:r w:rsidRPr="00577BD7">
              <w:rPr>
                <w:rFonts w:eastAsia="Times New Roman"/>
                <w:b/>
                <w:lang w:eastAsia="hr-HR"/>
              </w:rPr>
              <w:t>5.097.845.283</w:t>
            </w:r>
          </w:p>
        </w:tc>
      </w:tr>
    </w:tbl>
    <w:p w14:paraId="7D1129EC" w14:textId="77777777" w:rsidR="00577BD7" w:rsidRPr="00577BD7" w:rsidRDefault="00577BD7" w:rsidP="00577BD7">
      <w:pPr>
        <w:spacing w:after="0" w:line="360" w:lineRule="auto"/>
        <w:ind w:right="-141"/>
        <w:jc w:val="both"/>
        <w:rPr>
          <w:rFonts w:ascii="Times New Roman" w:hAnsi="Times New Roman" w:cs="Times New Roman"/>
          <w:sz w:val="24"/>
          <w:szCs w:val="24"/>
        </w:rPr>
      </w:pPr>
    </w:p>
    <w:p w14:paraId="16823FB8" w14:textId="77777777" w:rsidR="00577BD7" w:rsidRDefault="00577BD7" w:rsidP="00577BD7">
      <w:pPr>
        <w:spacing w:after="0" w:line="360" w:lineRule="auto"/>
        <w:ind w:right="-141"/>
        <w:jc w:val="both"/>
        <w:rPr>
          <w:rFonts w:ascii="Times New Roman" w:eastAsia="Times New Roman" w:hAnsi="Times New Roman" w:cs="Times New Roman"/>
          <w:sz w:val="24"/>
          <w:szCs w:val="24"/>
        </w:rPr>
      </w:pPr>
      <w:r w:rsidRPr="00577BD7">
        <w:rPr>
          <w:rFonts w:ascii="Times New Roman" w:hAnsi="Times New Roman" w:cs="Times New Roman"/>
          <w:sz w:val="24"/>
          <w:szCs w:val="24"/>
        </w:rPr>
        <w:t xml:space="preserve">Prema podacima na dan 31.12.2018. godine od ukupno 379 aktivnih trgovačkih društava u državnom portfelju kojim upravlja CERP (društva koja obavljaju svoju poslovnu aktivnost), u </w:t>
      </w:r>
      <w:r w:rsidRPr="00577BD7">
        <w:rPr>
          <w:rFonts w:ascii="Times New Roman" w:hAnsi="Times New Roman" w:cs="Times New Roman"/>
          <w:sz w:val="24"/>
          <w:szCs w:val="24"/>
        </w:rPr>
        <w:lastRenderedPageBreak/>
        <w:t xml:space="preserve">352 društava udio ne prelazi 50% temeljnog kapitala, što čini  92,88%, dok u 27 društvu udio prelazi 50% temeljnog kapitala, što čini  7,12% ukupnog državnog portfelja kojim upravlja CERP. </w:t>
      </w:r>
      <w:r w:rsidRPr="00577BD7">
        <w:rPr>
          <w:rFonts w:ascii="Times New Roman" w:eastAsia="Times New Roman" w:hAnsi="Times New Roman" w:cs="Times New Roman"/>
          <w:sz w:val="24"/>
          <w:szCs w:val="24"/>
        </w:rPr>
        <w:t xml:space="preserve">Društva koja ne obavljaju poslovnu aktivnost nalaze se evidentirana u državnom portfelju kojim upravlja CERP, a njihovo brisanje iz sudskog registra nije u nadležnosti CERP-a, nego trgovačkih sudova. CERP, u okviru svojih ovlasti, kontinuirano poduzima sve aktivnosti kako bi se ta društva u što kraćem roku brisala iz sudskog registra. U državnom portfelju kojim upravlja CERP na dan 31.12.2018. godine nalaze se i dionice/poslovni udjeli  8 trgovačkih društava koja ne obavljaju poslovnu aktivnost, od kojih je  7 u manjinskom vlasništvu (Gap-građenje d.d. Zagreb, Banica d.o.o. Zagreb, Central d.o.o. Bjelovar, Gradine inženjering d.d. Pula, Jadran UP d.d. Gospić, Termokomerc d.d. Zadar, , Željpoh trgovina d.o.o. Zagreb), dok je jedno u većinskom vlasništvu države (Croateh d.o.o. Zagreb). </w:t>
      </w:r>
    </w:p>
    <w:p w14:paraId="6E97AC80" w14:textId="77777777" w:rsidR="00372E73" w:rsidRPr="00577BD7" w:rsidRDefault="00372E73" w:rsidP="00577BD7">
      <w:pPr>
        <w:spacing w:after="0" w:line="360" w:lineRule="auto"/>
        <w:ind w:right="-141"/>
        <w:jc w:val="both"/>
        <w:rPr>
          <w:rFonts w:ascii="Times New Roman" w:eastAsia="Times New Roman" w:hAnsi="Times New Roman" w:cs="Times New Roman"/>
          <w:sz w:val="24"/>
          <w:szCs w:val="24"/>
        </w:rPr>
      </w:pPr>
    </w:p>
    <w:p w14:paraId="1DD3286C" w14:textId="77777777" w:rsidR="00577BD7" w:rsidRPr="00577BD7" w:rsidRDefault="00577BD7" w:rsidP="00577BD7">
      <w:pPr>
        <w:spacing w:after="0" w:line="360" w:lineRule="auto"/>
        <w:ind w:right="-141"/>
        <w:jc w:val="both"/>
        <w:rPr>
          <w:rFonts w:ascii="Times New Roman" w:eastAsia="Times New Roman" w:hAnsi="Times New Roman" w:cs="Times New Roman"/>
          <w:sz w:val="24"/>
          <w:szCs w:val="24"/>
        </w:rPr>
      </w:pPr>
      <w:r w:rsidRPr="00577BD7">
        <w:rPr>
          <w:rFonts w:ascii="Times New Roman" w:eastAsia="Times New Roman" w:hAnsi="Times New Roman" w:cs="Times New Roman"/>
          <w:sz w:val="24"/>
          <w:szCs w:val="24"/>
        </w:rPr>
        <w:t>U nastavku slijedi prikaz smanjenja državnog portfelja kojim upravlja CERP po godinama.</w:t>
      </w:r>
      <w:r w:rsidRPr="00577BD7">
        <w:rPr>
          <w:rFonts w:ascii="Times New Roman" w:hAnsi="Times New Roman" w:cs="Times New Roman"/>
          <w:sz w:val="24"/>
          <w:szCs w:val="24"/>
        </w:rPr>
        <w:t xml:space="preserve"> </w:t>
      </w:r>
      <w:r w:rsidRPr="00577BD7">
        <w:rPr>
          <w:rFonts w:ascii="Times New Roman" w:eastAsia="Times New Roman" w:hAnsi="Times New Roman" w:cs="Times New Roman"/>
          <w:sz w:val="24"/>
          <w:szCs w:val="24"/>
        </w:rPr>
        <w:t>Broj trgovačkih društava u državnom portfelju kojim upravlja CERP nedovoljno se brzo smanjuje, jer je realizacija prodaje otežana zbog slabog interesa potencijalnih investitora, postojećih rezervacija koje onemogućavaju prodaju (od ukupno 379 aktivnih trgovačkih društava u  214 trgovačkih društava evidentirana je cjelokupna, odnosno djelomična rezervacija), prava prvokupa, povećanja portfelja dobivanjem dionica na upravljanje iz postupaka predstečajnih nagodbi, kao i ekonomsko-financijskim stanjem u kojem se društva nalaze.</w:t>
      </w:r>
    </w:p>
    <w:p w14:paraId="48C28203" w14:textId="1556F9D9" w:rsidR="00577BD7" w:rsidRDefault="00577BD7" w:rsidP="00577BD7">
      <w:pPr>
        <w:spacing w:after="0" w:line="360" w:lineRule="auto"/>
        <w:ind w:right="-141"/>
        <w:jc w:val="both"/>
        <w:rPr>
          <w:rFonts w:ascii="Times New Roman" w:eastAsia="Times New Roman" w:hAnsi="Times New Roman" w:cs="Times New Roman"/>
          <w:sz w:val="24"/>
          <w:szCs w:val="24"/>
        </w:rPr>
      </w:pPr>
    </w:p>
    <w:p w14:paraId="69029191" w14:textId="77777777" w:rsidR="00577BD7" w:rsidRPr="00577BD7" w:rsidRDefault="00577BD7" w:rsidP="00577BD7">
      <w:pPr>
        <w:widowControl w:val="0"/>
        <w:tabs>
          <w:tab w:val="left" w:pos="6800"/>
        </w:tabs>
        <w:spacing w:after="0" w:line="240" w:lineRule="auto"/>
        <w:ind w:right="-141"/>
        <w:jc w:val="both"/>
        <w:rPr>
          <w:rFonts w:ascii="Times New Roman" w:eastAsia="Times New Roman" w:hAnsi="Times New Roman" w:cs="Times New Roman"/>
          <w:sz w:val="24"/>
          <w:szCs w:val="24"/>
        </w:rPr>
      </w:pPr>
      <w:r w:rsidRPr="00577BD7">
        <w:rPr>
          <w:rFonts w:ascii="Times New Roman" w:eastAsia="Times New Roman" w:hAnsi="Times New Roman" w:cs="Times New Roman"/>
          <w:sz w:val="24"/>
          <w:szCs w:val="24"/>
        </w:rPr>
        <w:t xml:space="preserve">Tablica 3. Pregled smanjenja državnog portfelja kojim upravlja CERP od 2013. do 2018. godine </w:t>
      </w:r>
    </w:p>
    <w:tbl>
      <w:tblPr>
        <w:tblW w:w="9629" w:type="dxa"/>
        <w:tblLayout w:type="fixed"/>
        <w:tblCellMar>
          <w:left w:w="0" w:type="dxa"/>
          <w:right w:w="0" w:type="dxa"/>
        </w:tblCellMar>
        <w:tblLook w:val="04A0" w:firstRow="1" w:lastRow="0" w:firstColumn="1" w:lastColumn="0" w:noHBand="0" w:noVBand="1"/>
      </w:tblPr>
      <w:tblGrid>
        <w:gridCol w:w="676"/>
        <w:gridCol w:w="1759"/>
        <w:gridCol w:w="1241"/>
        <w:gridCol w:w="1276"/>
        <w:gridCol w:w="1077"/>
        <w:gridCol w:w="1361"/>
        <w:gridCol w:w="1105"/>
        <w:gridCol w:w="1134"/>
      </w:tblGrid>
      <w:tr w:rsidR="00577BD7" w:rsidRPr="00577BD7" w14:paraId="1E244FA0" w14:textId="77777777" w:rsidTr="008140FA">
        <w:tc>
          <w:tcPr>
            <w:tcW w:w="676" w:type="dxa"/>
            <w:tcBorders>
              <w:top w:val="single" w:sz="8" w:space="0" w:color="auto"/>
              <w:left w:val="single" w:sz="8" w:space="0" w:color="auto"/>
              <w:bottom w:val="single" w:sz="8" w:space="0" w:color="auto"/>
              <w:right w:val="single" w:sz="8" w:space="0" w:color="auto"/>
            </w:tcBorders>
            <w:shd w:val="clear" w:color="auto" w:fill="CCC0D9" w:themeFill="accent4" w:themeFillTint="66"/>
            <w:tcMar>
              <w:top w:w="0" w:type="dxa"/>
              <w:left w:w="108" w:type="dxa"/>
              <w:bottom w:w="0" w:type="dxa"/>
              <w:right w:w="108" w:type="dxa"/>
            </w:tcMar>
            <w:vAlign w:val="center"/>
            <w:hideMark/>
          </w:tcPr>
          <w:p w14:paraId="229757C5" w14:textId="77777777" w:rsidR="00577BD7" w:rsidRPr="00577BD7" w:rsidRDefault="00577BD7" w:rsidP="00577BD7">
            <w:pPr>
              <w:widowControl w:val="0"/>
              <w:tabs>
                <w:tab w:val="left" w:pos="6800"/>
              </w:tabs>
              <w:spacing w:after="0" w:line="240" w:lineRule="auto"/>
              <w:ind w:right="-141"/>
              <w:rPr>
                <w:rFonts w:ascii="Times New Roman" w:eastAsia="Times New Roman" w:hAnsi="Times New Roman" w:cs="Times New Roman"/>
                <w:bCs/>
              </w:rPr>
            </w:pPr>
            <w:r w:rsidRPr="00577BD7">
              <w:rPr>
                <w:rFonts w:ascii="Times New Roman" w:eastAsia="Times New Roman" w:hAnsi="Times New Roman" w:cs="Times New Roman"/>
                <w:bCs/>
              </w:rPr>
              <w:t>R.</w:t>
            </w:r>
          </w:p>
          <w:p w14:paraId="230EF038" w14:textId="77777777" w:rsidR="00577BD7" w:rsidRPr="00577BD7" w:rsidRDefault="00577BD7" w:rsidP="00577BD7">
            <w:pPr>
              <w:widowControl w:val="0"/>
              <w:tabs>
                <w:tab w:val="left" w:pos="6800"/>
              </w:tabs>
              <w:spacing w:after="0" w:line="240" w:lineRule="auto"/>
              <w:ind w:right="-141"/>
              <w:rPr>
                <w:rFonts w:ascii="Times New Roman" w:eastAsia="Times New Roman" w:hAnsi="Times New Roman" w:cs="Times New Roman"/>
                <w:bCs/>
              </w:rPr>
            </w:pPr>
            <w:r w:rsidRPr="00577BD7">
              <w:rPr>
                <w:rFonts w:ascii="Times New Roman" w:eastAsia="Times New Roman" w:hAnsi="Times New Roman" w:cs="Times New Roman"/>
                <w:bCs/>
              </w:rPr>
              <w:t>br.</w:t>
            </w:r>
          </w:p>
        </w:tc>
        <w:tc>
          <w:tcPr>
            <w:tcW w:w="1759" w:type="dxa"/>
            <w:tcBorders>
              <w:top w:val="single" w:sz="8" w:space="0" w:color="auto"/>
              <w:left w:val="nil"/>
              <w:bottom w:val="single" w:sz="8" w:space="0" w:color="auto"/>
              <w:right w:val="single" w:sz="8" w:space="0" w:color="auto"/>
            </w:tcBorders>
            <w:shd w:val="clear" w:color="auto" w:fill="CCC0D9" w:themeFill="accent4" w:themeFillTint="66"/>
            <w:tcMar>
              <w:top w:w="0" w:type="dxa"/>
              <w:left w:w="108" w:type="dxa"/>
              <w:bottom w:w="0" w:type="dxa"/>
              <w:right w:w="108" w:type="dxa"/>
            </w:tcMar>
            <w:vAlign w:val="center"/>
            <w:hideMark/>
          </w:tcPr>
          <w:p w14:paraId="0F224B0B" w14:textId="77777777" w:rsidR="00577BD7" w:rsidRPr="00577BD7" w:rsidRDefault="00577BD7" w:rsidP="00577BD7">
            <w:pPr>
              <w:widowControl w:val="0"/>
              <w:tabs>
                <w:tab w:val="left" w:pos="6800"/>
              </w:tabs>
              <w:spacing w:after="0" w:line="240" w:lineRule="auto"/>
              <w:ind w:right="-141"/>
              <w:rPr>
                <w:rFonts w:ascii="Times New Roman" w:eastAsia="Times New Roman" w:hAnsi="Times New Roman" w:cs="Times New Roman"/>
                <w:bCs/>
              </w:rPr>
            </w:pPr>
            <w:r w:rsidRPr="00577BD7">
              <w:rPr>
                <w:rFonts w:ascii="Times New Roman" w:eastAsia="Times New Roman" w:hAnsi="Times New Roman" w:cs="Times New Roman"/>
                <w:bCs/>
              </w:rPr>
              <w:t>Opis</w:t>
            </w:r>
          </w:p>
        </w:tc>
        <w:tc>
          <w:tcPr>
            <w:tcW w:w="1241" w:type="dxa"/>
            <w:tcBorders>
              <w:top w:val="single" w:sz="8" w:space="0" w:color="auto"/>
              <w:left w:val="nil"/>
              <w:bottom w:val="single" w:sz="8" w:space="0" w:color="auto"/>
              <w:right w:val="single" w:sz="8" w:space="0" w:color="auto"/>
            </w:tcBorders>
            <w:shd w:val="clear" w:color="auto" w:fill="CCC0D9" w:themeFill="accent4" w:themeFillTint="66"/>
            <w:tcMar>
              <w:top w:w="0" w:type="dxa"/>
              <w:left w:w="108" w:type="dxa"/>
              <w:bottom w:w="0" w:type="dxa"/>
              <w:right w:w="108" w:type="dxa"/>
            </w:tcMar>
            <w:vAlign w:val="center"/>
            <w:hideMark/>
          </w:tcPr>
          <w:p w14:paraId="31A5AF67" w14:textId="77777777" w:rsidR="00577BD7" w:rsidRPr="00577BD7" w:rsidRDefault="00577BD7" w:rsidP="00577BD7">
            <w:pPr>
              <w:widowControl w:val="0"/>
              <w:tabs>
                <w:tab w:val="left" w:pos="6800"/>
              </w:tabs>
              <w:spacing w:after="0" w:line="240" w:lineRule="auto"/>
              <w:ind w:right="-141"/>
              <w:rPr>
                <w:rFonts w:ascii="Times New Roman" w:eastAsia="Times New Roman" w:hAnsi="Times New Roman" w:cs="Times New Roman"/>
                <w:bCs/>
              </w:rPr>
            </w:pPr>
            <w:r w:rsidRPr="00577BD7">
              <w:rPr>
                <w:rFonts w:ascii="Times New Roman" w:eastAsia="Times New Roman" w:hAnsi="Times New Roman" w:cs="Times New Roman"/>
                <w:bCs/>
              </w:rPr>
              <w:t>Broj društava 31.12.2013.</w:t>
            </w:r>
          </w:p>
        </w:tc>
        <w:tc>
          <w:tcPr>
            <w:tcW w:w="1276" w:type="dxa"/>
            <w:tcBorders>
              <w:top w:val="single" w:sz="8" w:space="0" w:color="auto"/>
              <w:left w:val="nil"/>
              <w:bottom w:val="single" w:sz="8" w:space="0" w:color="auto"/>
              <w:right w:val="single" w:sz="8" w:space="0" w:color="auto"/>
            </w:tcBorders>
            <w:shd w:val="clear" w:color="auto" w:fill="CCC0D9" w:themeFill="accent4" w:themeFillTint="66"/>
            <w:tcMar>
              <w:top w:w="0" w:type="dxa"/>
              <w:left w:w="108" w:type="dxa"/>
              <w:bottom w:w="0" w:type="dxa"/>
              <w:right w:w="108" w:type="dxa"/>
            </w:tcMar>
            <w:vAlign w:val="center"/>
            <w:hideMark/>
          </w:tcPr>
          <w:p w14:paraId="3C46C40E" w14:textId="5C5F3870" w:rsidR="00577BD7" w:rsidRPr="00577BD7" w:rsidRDefault="00577BD7" w:rsidP="00577BD7">
            <w:pPr>
              <w:widowControl w:val="0"/>
              <w:tabs>
                <w:tab w:val="left" w:pos="6800"/>
              </w:tabs>
              <w:spacing w:after="0" w:line="240" w:lineRule="auto"/>
              <w:ind w:right="-141"/>
              <w:rPr>
                <w:rFonts w:ascii="Times New Roman" w:eastAsia="Times New Roman" w:hAnsi="Times New Roman" w:cs="Times New Roman"/>
                <w:bCs/>
              </w:rPr>
            </w:pPr>
            <w:r w:rsidRPr="00577BD7">
              <w:rPr>
                <w:rFonts w:ascii="Times New Roman" w:eastAsia="Times New Roman" w:hAnsi="Times New Roman" w:cs="Times New Roman"/>
                <w:bCs/>
              </w:rPr>
              <w:t xml:space="preserve">Broj </w:t>
            </w:r>
            <w:r w:rsidR="008140FA">
              <w:rPr>
                <w:rFonts w:ascii="Times New Roman" w:eastAsia="Times New Roman" w:hAnsi="Times New Roman" w:cs="Times New Roman"/>
                <w:bCs/>
              </w:rPr>
              <w:t xml:space="preserve"> </w:t>
            </w:r>
            <w:r w:rsidRPr="00577BD7">
              <w:rPr>
                <w:rFonts w:ascii="Times New Roman" w:eastAsia="Times New Roman" w:hAnsi="Times New Roman" w:cs="Times New Roman"/>
                <w:bCs/>
              </w:rPr>
              <w:t>društava 31.12.2014.</w:t>
            </w:r>
          </w:p>
        </w:tc>
        <w:tc>
          <w:tcPr>
            <w:tcW w:w="1077"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01DC2B6D" w14:textId="77777777" w:rsidR="00577BD7" w:rsidRPr="00577BD7" w:rsidRDefault="00577BD7" w:rsidP="00577BD7">
            <w:pPr>
              <w:widowControl w:val="0"/>
              <w:tabs>
                <w:tab w:val="left" w:pos="6800"/>
              </w:tabs>
              <w:spacing w:after="0" w:line="240" w:lineRule="auto"/>
              <w:ind w:right="-141"/>
              <w:rPr>
                <w:rFonts w:ascii="Times New Roman" w:eastAsia="Times New Roman" w:hAnsi="Times New Roman" w:cs="Times New Roman"/>
                <w:bCs/>
              </w:rPr>
            </w:pPr>
            <w:r w:rsidRPr="00577BD7">
              <w:rPr>
                <w:rFonts w:ascii="Times New Roman" w:eastAsia="Times New Roman" w:hAnsi="Times New Roman" w:cs="Times New Roman"/>
                <w:bCs/>
              </w:rPr>
              <w:t xml:space="preserve">Broj </w:t>
            </w:r>
          </w:p>
          <w:p w14:paraId="767A9C02" w14:textId="77777777" w:rsidR="00577BD7" w:rsidRPr="00577BD7" w:rsidRDefault="00577BD7" w:rsidP="00577BD7">
            <w:pPr>
              <w:widowControl w:val="0"/>
              <w:tabs>
                <w:tab w:val="left" w:pos="6800"/>
              </w:tabs>
              <w:spacing w:after="0" w:line="240" w:lineRule="auto"/>
              <w:ind w:right="-141"/>
              <w:rPr>
                <w:rFonts w:ascii="Times New Roman" w:eastAsia="Times New Roman" w:hAnsi="Times New Roman" w:cs="Times New Roman"/>
                <w:bCs/>
              </w:rPr>
            </w:pPr>
            <w:r w:rsidRPr="00577BD7">
              <w:rPr>
                <w:rFonts w:ascii="Times New Roman" w:eastAsia="Times New Roman" w:hAnsi="Times New Roman" w:cs="Times New Roman"/>
                <w:bCs/>
              </w:rPr>
              <w:t>društava 31.12.2015.</w:t>
            </w:r>
          </w:p>
        </w:tc>
        <w:tc>
          <w:tcPr>
            <w:tcW w:w="1361"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58BFE766" w14:textId="77777777" w:rsidR="00577BD7" w:rsidRPr="00577BD7" w:rsidRDefault="00577BD7" w:rsidP="00577BD7">
            <w:pPr>
              <w:widowControl w:val="0"/>
              <w:tabs>
                <w:tab w:val="left" w:pos="6800"/>
              </w:tabs>
              <w:spacing w:after="0" w:line="240" w:lineRule="auto"/>
              <w:ind w:right="-141"/>
              <w:rPr>
                <w:rFonts w:ascii="Times New Roman" w:eastAsia="Times New Roman" w:hAnsi="Times New Roman" w:cs="Times New Roman"/>
                <w:bCs/>
              </w:rPr>
            </w:pPr>
            <w:r w:rsidRPr="00577BD7">
              <w:rPr>
                <w:rFonts w:ascii="Times New Roman" w:eastAsia="Times New Roman" w:hAnsi="Times New Roman" w:cs="Times New Roman"/>
                <w:bCs/>
              </w:rPr>
              <w:t xml:space="preserve">Broj </w:t>
            </w:r>
          </w:p>
          <w:p w14:paraId="551D0966" w14:textId="77777777" w:rsidR="00577BD7" w:rsidRPr="00577BD7" w:rsidRDefault="00577BD7" w:rsidP="00577BD7">
            <w:pPr>
              <w:widowControl w:val="0"/>
              <w:tabs>
                <w:tab w:val="left" w:pos="6800"/>
              </w:tabs>
              <w:spacing w:after="0" w:line="240" w:lineRule="auto"/>
              <w:ind w:right="-141"/>
              <w:rPr>
                <w:rFonts w:ascii="Times New Roman" w:eastAsia="Times New Roman" w:hAnsi="Times New Roman" w:cs="Times New Roman"/>
                <w:bCs/>
              </w:rPr>
            </w:pPr>
            <w:r w:rsidRPr="00577BD7">
              <w:rPr>
                <w:rFonts w:ascii="Times New Roman" w:eastAsia="Times New Roman" w:hAnsi="Times New Roman" w:cs="Times New Roman"/>
                <w:bCs/>
              </w:rPr>
              <w:t>društava 31.12.2016.</w:t>
            </w:r>
          </w:p>
        </w:tc>
        <w:tc>
          <w:tcPr>
            <w:tcW w:w="1105" w:type="dxa"/>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55FE639F" w14:textId="77777777" w:rsidR="00577BD7" w:rsidRPr="00577BD7" w:rsidRDefault="00577BD7" w:rsidP="00577BD7">
            <w:pPr>
              <w:widowControl w:val="0"/>
              <w:tabs>
                <w:tab w:val="left" w:pos="6800"/>
              </w:tabs>
              <w:spacing w:after="0" w:line="240" w:lineRule="auto"/>
              <w:ind w:right="-141"/>
              <w:rPr>
                <w:rFonts w:ascii="Times New Roman" w:eastAsia="Times New Roman" w:hAnsi="Times New Roman" w:cs="Times New Roman"/>
                <w:bCs/>
              </w:rPr>
            </w:pPr>
            <w:r w:rsidRPr="00577BD7">
              <w:rPr>
                <w:rFonts w:ascii="Times New Roman" w:eastAsia="Times New Roman" w:hAnsi="Times New Roman" w:cs="Times New Roman"/>
                <w:bCs/>
              </w:rPr>
              <w:t xml:space="preserve">Broj </w:t>
            </w:r>
          </w:p>
          <w:p w14:paraId="1B40B53D" w14:textId="77777777" w:rsidR="00577BD7" w:rsidRPr="00577BD7" w:rsidRDefault="00577BD7" w:rsidP="00577BD7">
            <w:pPr>
              <w:widowControl w:val="0"/>
              <w:tabs>
                <w:tab w:val="left" w:pos="6800"/>
              </w:tabs>
              <w:spacing w:after="0" w:line="240" w:lineRule="auto"/>
              <w:ind w:right="-141"/>
              <w:rPr>
                <w:rFonts w:ascii="Times New Roman" w:eastAsia="Times New Roman" w:hAnsi="Times New Roman" w:cs="Times New Roman"/>
                <w:bCs/>
              </w:rPr>
            </w:pPr>
            <w:r w:rsidRPr="00577BD7">
              <w:rPr>
                <w:rFonts w:ascii="Times New Roman" w:eastAsia="Times New Roman" w:hAnsi="Times New Roman" w:cs="Times New Roman"/>
                <w:bCs/>
              </w:rPr>
              <w:t>društava 31.12.2017.</w:t>
            </w:r>
          </w:p>
        </w:tc>
        <w:tc>
          <w:tcPr>
            <w:tcW w:w="1134" w:type="dxa"/>
            <w:tcBorders>
              <w:top w:val="single" w:sz="8" w:space="0" w:color="auto"/>
              <w:left w:val="nil"/>
              <w:bottom w:val="single" w:sz="8" w:space="0" w:color="auto"/>
              <w:right w:val="single" w:sz="8" w:space="0" w:color="auto"/>
            </w:tcBorders>
            <w:shd w:val="clear" w:color="auto" w:fill="CCC0D9" w:themeFill="accent4" w:themeFillTint="66"/>
          </w:tcPr>
          <w:p w14:paraId="1C759CE9" w14:textId="77777777" w:rsidR="00577BD7" w:rsidRPr="00577BD7" w:rsidRDefault="00577BD7" w:rsidP="00577BD7">
            <w:pPr>
              <w:widowControl w:val="0"/>
              <w:tabs>
                <w:tab w:val="left" w:pos="6800"/>
              </w:tabs>
              <w:spacing w:after="0" w:line="240" w:lineRule="auto"/>
              <w:ind w:right="-141"/>
              <w:rPr>
                <w:rFonts w:ascii="Times New Roman" w:eastAsia="Times New Roman" w:hAnsi="Times New Roman" w:cs="Times New Roman"/>
                <w:bCs/>
              </w:rPr>
            </w:pPr>
            <w:r w:rsidRPr="00577BD7">
              <w:rPr>
                <w:rFonts w:ascii="Times New Roman" w:eastAsia="Times New Roman" w:hAnsi="Times New Roman" w:cs="Times New Roman"/>
                <w:bCs/>
              </w:rPr>
              <w:t xml:space="preserve">Broj </w:t>
            </w:r>
          </w:p>
          <w:p w14:paraId="67114F83" w14:textId="77777777" w:rsidR="00577BD7" w:rsidRPr="00577BD7" w:rsidRDefault="00577BD7" w:rsidP="00577BD7">
            <w:pPr>
              <w:widowControl w:val="0"/>
              <w:tabs>
                <w:tab w:val="left" w:pos="6800"/>
              </w:tabs>
              <w:spacing w:after="0" w:line="240" w:lineRule="auto"/>
              <w:ind w:right="-141"/>
              <w:rPr>
                <w:rFonts w:ascii="Times New Roman" w:eastAsia="Times New Roman" w:hAnsi="Times New Roman" w:cs="Times New Roman"/>
                <w:bCs/>
              </w:rPr>
            </w:pPr>
            <w:r w:rsidRPr="00577BD7">
              <w:rPr>
                <w:rFonts w:ascii="Times New Roman" w:eastAsia="Times New Roman" w:hAnsi="Times New Roman" w:cs="Times New Roman"/>
                <w:bCs/>
              </w:rPr>
              <w:t>društava 31.12.2018.</w:t>
            </w:r>
          </w:p>
        </w:tc>
      </w:tr>
      <w:tr w:rsidR="00577BD7" w:rsidRPr="00577BD7" w14:paraId="3DEF26FE" w14:textId="77777777" w:rsidTr="008140FA">
        <w:tc>
          <w:tcPr>
            <w:tcW w:w="6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0F6A57" w14:textId="77777777" w:rsidR="00577BD7" w:rsidRPr="00577BD7" w:rsidRDefault="00577BD7" w:rsidP="00577BD7">
            <w:pPr>
              <w:widowControl w:val="0"/>
              <w:tabs>
                <w:tab w:val="left" w:pos="6800"/>
              </w:tabs>
              <w:spacing w:after="0" w:line="240" w:lineRule="auto"/>
              <w:ind w:right="-141"/>
              <w:rPr>
                <w:rFonts w:ascii="Times New Roman" w:eastAsia="Times New Roman" w:hAnsi="Times New Roman" w:cs="Times New Roman"/>
              </w:rPr>
            </w:pPr>
            <w:r w:rsidRPr="00577BD7">
              <w:rPr>
                <w:rFonts w:ascii="Times New Roman" w:eastAsia="Times New Roman" w:hAnsi="Times New Roman" w:cs="Times New Roman"/>
              </w:rPr>
              <w:t>1</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6F74CE" w14:textId="77777777" w:rsidR="00577BD7" w:rsidRPr="00577BD7" w:rsidRDefault="00577BD7" w:rsidP="00577BD7">
            <w:pPr>
              <w:widowControl w:val="0"/>
              <w:tabs>
                <w:tab w:val="left" w:pos="6800"/>
              </w:tabs>
              <w:spacing w:after="0" w:line="240" w:lineRule="auto"/>
              <w:ind w:right="-141"/>
              <w:rPr>
                <w:rFonts w:ascii="Times New Roman" w:eastAsia="Times New Roman" w:hAnsi="Times New Roman" w:cs="Times New Roman"/>
              </w:rPr>
            </w:pPr>
            <w:r w:rsidRPr="00577BD7">
              <w:rPr>
                <w:rFonts w:ascii="Times New Roman" w:eastAsia="Times New Roman" w:hAnsi="Times New Roman" w:cs="Times New Roman"/>
              </w:rPr>
              <w:t>ukupno manjinski portfelj do 49,99%</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E0DD93" w14:textId="77777777" w:rsidR="00577BD7" w:rsidRPr="00577BD7" w:rsidRDefault="00577BD7" w:rsidP="00577BD7">
            <w:pPr>
              <w:widowControl w:val="0"/>
              <w:tabs>
                <w:tab w:val="left" w:pos="6800"/>
              </w:tabs>
              <w:spacing w:after="0" w:line="240" w:lineRule="auto"/>
              <w:ind w:right="-141"/>
              <w:jc w:val="center"/>
              <w:rPr>
                <w:rFonts w:ascii="Times New Roman" w:eastAsia="Times New Roman" w:hAnsi="Times New Roman" w:cs="Times New Roman"/>
              </w:rPr>
            </w:pPr>
            <w:r w:rsidRPr="00577BD7">
              <w:rPr>
                <w:rFonts w:ascii="Times New Roman" w:eastAsia="Times New Roman" w:hAnsi="Times New Roman" w:cs="Times New Roman"/>
              </w:rPr>
              <w:t>529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A128F8" w14:textId="77777777" w:rsidR="00577BD7" w:rsidRPr="00577BD7" w:rsidRDefault="00577BD7" w:rsidP="00577BD7">
            <w:pPr>
              <w:widowControl w:val="0"/>
              <w:tabs>
                <w:tab w:val="left" w:pos="6800"/>
              </w:tabs>
              <w:spacing w:after="0" w:line="240" w:lineRule="auto"/>
              <w:ind w:right="-141"/>
              <w:jc w:val="center"/>
              <w:rPr>
                <w:rFonts w:ascii="Times New Roman" w:eastAsia="Times New Roman" w:hAnsi="Times New Roman" w:cs="Times New Roman"/>
              </w:rPr>
            </w:pPr>
            <w:r w:rsidRPr="00577BD7">
              <w:rPr>
                <w:rFonts w:ascii="Times New Roman" w:eastAsia="Times New Roman" w:hAnsi="Times New Roman" w:cs="Times New Roman"/>
              </w:rPr>
              <w:t>488</w:t>
            </w:r>
          </w:p>
        </w:tc>
        <w:tc>
          <w:tcPr>
            <w:tcW w:w="1077" w:type="dxa"/>
            <w:tcBorders>
              <w:top w:val="nil"/>
              <w:left w:val="nil"/>
              <w:bottom w:val="single" w:sz="8" w:space="0" w:color="auto"/>
              <w:right w:val="single" w:sz="8" w:space="0" w:color="auto"/>
            </w:tcBorders>
            <w:vAlign w:val="center"/>
            <w:hideMark/>
          </w:tcPr>
          <w:p w14:paraId="1CAD8065" w14:textId="77777777" w:rsidR="00577BD7" w:rsidRPr="00577BD7" w:rsidRDefault="00577BD7" w:rsidP="00577BD7">
            <w:pPr>
              <w:widowControl w:val="0"/>
              <w:tabs>
                <w:tab w:val="left" w:pos="6800"/>
              </w:tabs>
              <w:spacing w:after="0" w:line="240" w:lineRule="auto"/>
              <w:ind w:right="-141"/>
              <w:jc w:val="center"/>
              <w:rPr>
                <w:rFonts w:ascii="Times New Roman" w:eastAsia="Times New Roman" w:hAnsi="Times New Roman" w:cs="Times New Roman"/>
              </w:rPr>
            </w:pPr>
            <w:r w:rsidRPr="00577BD7">
              <w:rPr>
                <w:rFonts w:ascii="Times New Roman" w:eastAsia="Times New Roman" w:hAnsi="Times New Roman" w:cs="Times New Roman"/>
              </w:rPr>
              <w:t>454</w:t>
            </w:r>
          </w:p>
        </w:tc>
        <w:tc>
          <w:tcPr>
            <w:tcW w:w="1361" w:type="dxa"/>
            <w:tcBorders>
              <w:top w:val="nil"/>
              <w:left w:val="nil"/>
              <w:bottom w:val="single" w:sz="8" w:space="0" w:color="auto"/>
              <w:right w:val="single" w:sz="8" w:space="0" w:color="auto"/>
            </w:tcBorders>
            <w:vAlign w:val="center"/>
            <w:hideMark/>
          </w:tcPr>
          <w:p w14:paraId="4723756A" w14:textId="77777777" w:rsidR="00577BD7" w:rsidRPr="00577BD7" w:rsidRDefault="00577BD7" w:rsidP="00577BD7">
            <w:pPr>
              <w:widowControl w:val="0"/>
              <w:tabs>
                <w:tab w:val="left" w:pos="6800"/>
              </w:tabs>
              <w:spacing w:after="0" w:line="240" w:lineRule="auto"/>
              <w:ind w:right="-141"/>
              <w:jc w:val="center"/>
              <w:rPr>
                <w:rFonts w:ascii="Times New Roman" w:eastAsia="Times New Roman" w:hAnsi="Times New Roman" w:cs="Times New Roman"/>
              </w:rPr>
            </w:pPr>
            <w:r w:rsidRPr="00577BD7">
              <w:rPr>
                <w:rFonts w:ascii="Times New Roman" w:eastAsia="Times New Roman" w:hAnsi="Times New Roman" w:cs="Times New Roman"/>
              </w:rPr>
              <w:t>401</w:t>
            </w:r>
          </w:p>
        </w:tc>
        <w:tc>
          <w:tcPr>
            <w:tcW w:w="1105" w:type="dxa"/>
            <w:tcBorders>
              <w:top w:val="nil"/>
              <w:left w:val="nil"/>
              <w:bottom w:val="single" w:sz="8" w:space="0" w:color="auto"/>
              <w:right w:val="single" w:sz="8" w:space="0" w:color="auto"/>
            </w:tcBorders>
            <w:vAlign w:val="center"/>
            <w:hideMark/>
          </w:tcPr>
          <w:p w14:paraId="365C2B5D" w14:textId="77777777" w:rsidR="00577BD7" w:rsidRPr="00577BD7" w:rsidRDefault="00577BD7" w:rsidP="00577BD7">
            <w:pPr>
              <w:widowControl w:val="0"/>
              <w:tabs>
                <w:tab w:val="left" w:pos="6800"/>
              </w:tabs>
              <w:spacing w:after="0" w:line="240" w:lineRule="auto"/>
              <w:ind w:right="-141"/>
              <w:jc w:val="center"/>
              <w:rPr>
                <w:rFonts w:ascii="Times New Roman" w:eastAsia="Times New Roman" w:hAnsi="Times New Roman" w:cs="Times New Roman"/>
              </w:rPr>
            </w:pPr>
            <w:r w:rsidRPr="00577BD7">
              <w:rPr>
                <w:rFonts w:ascii="Times New Roman" w:eastAsia="Times New Roman" w:hAnsi="Times New Roman" w:cs="Times New Roman"/>
              </w:rPr>
              <w:t>374</w:t>
            </w:r>
          </w:p>
        </w:tc>
        <w:tc>
          <w:tcPr>
            <w:tcW w:w="1134" w:type="dxa"/>
            <w:tcBorders>
              <w:top w:val="nil"/>
              <w:left w:val="nil"/>
              <w:bottom w:val="single" w:sz="8" w:space="0" w:color="auto"/>
              <w:right w:val="single" w:sz="8" w:space="0" w:color="auto"/>
            </w:tcBorders>
            <w:vAlign w:val="center"/>
          </w:tcPr>
          <w:p w14:paraId="08F8700C" w14:textId="77777777" w:rsidR="00577BD7" w:rsidRPr="00577BD7" w:rsidRDefault="00577BD7" w:rsidP="00577BD7">
            <w:pPr>
              <w:widowControl w:val="0"/>
              <w:tabs>
                <w:tab w:val="left" w:pos="6800"/>
              </w:tabs>
              <w:spacing w:after="0" w:line="240" w:lineRule="auto"/>
              <w:ind w:right="-141"/>
              <w:jc w:val="center"/>
              <w:rPr>
                <w:rFonts w:ascii="Times New Roman" w:eastAsia="Times New Roman" w:hAnsi="Times New Roman" w:cs="Times New Roman"/>
              </w:rPr>
            </w:pPr>
            <w:r w:rsidRPr="00577BD7">
              <w:rPr>
                <w:rFonts w:ascii="Times New Roman" w:eastAsia="Times New Roman" w:hAnsi="Times New Roman" w:cs="Times New Roman"/>
              </w:rPr>
              <w:t>352</w:t>
            </w:r>
          </w:p>
        </w:tc>
      </w:tr>
      <w:tr w:rsidR="00577BD7" w:rsidRPr="00577BD7" w14:paraId="7DB18011" w14:textId="77777777" w:rsidTr="008140FA">
        <w:tc>
          <w:tcPr>
            <w:tcW w:w="6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B7C5AD" w14:textId="77777777" w:rsidR="00577BD7" w:rsidRPr="00577BD7" w:rsidRDefault="00577BD7" w:rsidP="00577BD7">
            <w:pPr>
              <w:widowControl w:val="0"/>
              <w:tabs>
                <w:tab w:val="left" w:pos="6800"/>
              </w:tabs>
              <w:spacing w:after="0" w:line="240" w:lineRule="auto"/>
              <w:ind w:right="-141"/>
              <w:rPr>
                <w:rFonts w:ascii="Times New Roman" w:eastAsia="Times New Roman" w:hAnsi="Times New Roman" w:cs="Times New Roman"/>
              </w:rPr>
            </w:pPr>
            <w:r w:rsidRPr="00577BD7">
              <w:rPr>
                <w:rFonts w:ascii="Times New Roman" w:eastAsia="Times New Roman" w:hAnsi="Times New Roman" w:cs="Times New Roman"/>
              </w:rPr>
              <w:t>2</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274ACD" w14:textId="77777777" w:rsidR="00577BD7" w:rsidRPr="00577BD7" w:rsidRDefault="00577BD7" w:rsidP="00577BD7">
            <w:pPr>
              <w:widowControl w:val="0"/>
              <w:tabs>
                <w:tab w:val="left" w:pos="6800"/>
              </w:tabs>
              <w:spacing w:after="0" w:line="240" w:lineRule="auto"/>
              <w:ind w:right="-141"/>
              <w:rPr>
                <w:rFonts w:ascii="Times New Roman" w:eastAsia="Times New Roman" w:hAnsi="Times New Roman" w:cs="Times New Roman"/>
              </w:rPr>
            </w:pPr>
            <w:r w:rsidRPr="00577BD7">
              <w:rPr>
                <w:rFonts w:ascii="Times New Roman" w:eastAsia="Times New Roman" w:hAnsi="Times New Roman" w:cs="Times New Roman"/>
              </w:rPr>
              <w:t xml:space="preserve">ukupno većinski portfelj iznad 50,00%  </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6D62DA" w14:textId="77777777" w:rsidR="00577BD7" w:rsidRPr="00577BD7" w:rsidRDefault="00577BD7" w:rsidP="00577BD7">
            <w:pPr>
              <w:widowControl w:val="0"/>
              <w:tabs>
                <w:tab w:val="left" w:pos="6800"/>
              </w:tabs>
              <w:spacing w:after="0" w:line="240" w:lineRule="auto"/>
              <w:ind w:right="-141"/>
              <w:jc w:val="center"/>
              <w:rPr>
                <w:rFonts w:ascii="Times New Roman" w:eastAsia="Times New Roman" w:hAnsi="Times New Roman" w:cs="Times New Roman"/>
              </w:rPr>
            </w:pPr>
            <w:r w:rsidRPr="00577BD7">
              <w:rPr>
                <w:rFonts w:ascii="Times New Roman" w:eastAsia="Times New Roman" w:hAnsi="Times New Roman" w:cs="Times New Roman"/>
              </w:rPr>
              <w:t>40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7630DE" w14:textId="77777777" w:rsidR="00577BD7" w:rsidRPr="00577BD7" w:rsidRDefault="00577BD7" w:rsidP="00577BD7">
            <w:pPr>
              <w:widowControl w:val="0"/>
              <w:tabs>
                <w:tab w:val="left" w:pos="6800"/>
              </w:tabs>
              <w:spacing w:after="0" w:line="240" w:lineRule="auto"/>
              <w:ind w:right="-141"/>
              <w:jc w:val="center"/>
              <w:rPr>
                <w:rFonts w:ascii="Times New Roman" w:eastAsia="Times New Roman" w:hAnsi="Times New Roman" w:cs="Times New Roman"/>
              </w:rPr>
            </w:pPr>
            <w:r w:rsidRPr="00577BD7">
              <w:rPr>
                <w:rFonts w:ascii="Times New Roman" w:eastAsia="Times New Roman" w:hAnsi="Times New Roman" w:cs="Times New Roman"/>
              </w:rPr>
              <w:t>37</w:t>
            </w:r>
          </w:p>
        </w:tc>
        <w:tc>
          <w:tcPr>
            <w:tcW w:w="1077" w:type="dxa"/>
            <w:tcBorders>
              <w:top w:val="nil"/>
              <w:left w:val="nil"/>
              <w:bottom w:val="single" w:sz="8" w:space="0" w:color="auto"/>
              <w:right w:val="single" w:sz="8" w:space="0" w:color="auto"/>
            </w:tcBorders>
            <w:vAlign w:val="center"/>
            <w:hideMark/>
          </w:tcPr>
          <w:p w14:paraId="553D8F29" w14:textId="77777777" w:rsidR="00577BD7" w:rsidRPr="00577BD7" w:rsidRDefault="00577BD7" w:rsidP="00577BD7">
            <w:pPr>
              <w:widowControl w:val="0"/>
              <w:tabs>
                <w:tab w:val="left" w:pos="6800"/>
              </w:tabs>
              <w:spacing w:after="0" w:line="240" w:lineRule="auto"/>
              <w:ind w:right="-141"/>
              <w:jc w:val="center"/>
              <w:rPr>
                <w:rFonts w:ascii="Times New Roman" w:eastAsia="Times New Roman" w:hAnsi="Times New Roman" w:cs="Times New Roman"/>
              </w:rPr>
            </w:pPr>
            <w:r w:rsidRPr="00577BD7">
              <w:rPr>
                <w:rFonts w:ascii="Times New Roman" w:eastAsia="Times New Roman" w:hAnsi="Times New Roman" w:cs="Times New Roman"/>
              </w:rPr>
              <w:t>32</w:t>
            </w:r>
          </w:p>
        </w:tc>
        <w:tc>
          <w:tcPr>
            <w:tcW w:w="1361" w:type="dxa"/>
            <w:tcBorders>
              <w:top w:val="nil"/>
              <w:left w:val="nil"/>
              <w:bottom w:val="single" w:sz="8" w:space="0" w:color="auto"/>
              <w:right w:val="single" w:sz="8" w:space="0" w:color="auto"/>
            </w:tcBorders>
            <w:vAlign w:val="center"/>
            <w:hideMark/>
          </w:tcPr>
          <w:p w14:paraId="35AA01EB" w14:textId="77777777" w:rsidR="00577BD7" w:rsidRPr="00577BD7" w:rsidRDefault="00577BD7" w:rsidP="00577BD7">
            <w:pPr>
              <w:widowControl w:val="0"/>
              <w:tabs>
                <w:tab w:val="left" w:pos="6800"/>
              </w:tabs>
              <w:spacing w:after="0" w:line="240" w:lineRule="auto"/>
              <w:ind w:right="-141"/>
              <w:jc w:val="center"/>
              <w:rPr>
                <w:rFonts w:ascii="Times New Roman" w:eastAsia="Times New Roman" w:hAnsi="Times New Roman" w:cs="Times New Roman"/>
              </w:rPr>
            </w:pPr>
            <w:r w:rsidRPr="00577BD7">
              <w:rPr>
                <w:rFonts w:ascii="Times New Roman" w:eastAsia="Times New Roman" w:hAnsi="Times New Roman" w:cs="Times New Roman"/>
              </w:rPr>
              <w:t>31</w:t>
            </w:r>
          </w:p>
        </w:tc>
        <w:tc>
          <w:tcPr>
            <w:tcW w:w="1105" w:type="dxa"/>
            <w:tcBorders>
              <w:top w:val="nil"/>
              <w:left w:val="nil"/>
              <w:bottom w:val="single" w:sz="8" w:space="0" w:color="auto"/>
              <w:right w:val="single" w:sz="8" w:space="0" w:color="auto"/>
            </w:tcBorders>
            <w:vAlign w:val="center"/>
            <w:hideMark/>
          </w:tcPr>
          <w:p w14:paraId="56186F09" w14:textId="77777777" w:rsidR="00577BD7" w:rsidRPr="00577BD7" w:rsidRDefault="00577BD7" w:rsidP="00577BD7">
            <w:pPr>
              <w:widowControl w:val="0"/>
              <w:tabs>
                <w:tab w:val="left" w:pos="6800"/>
              </w:tabs>
              <w:spacing w:after="0" w:line="240" w:lineRule="auto"/>
              <w:ind w:right="-141"/>
              <w:jc w:val="center"/>
              <w:rPr>
                <w:rFonts w:ascii="Times New Roman" w:eastAsia="Times New Roman" w:hAnsi="Times New Roman" w:cs="Times New Roman"/>
              </w:rPr>
            </w:pPr>
            <w:r w:rsidRPr="00577BD7">
              <w:rPr>
                <w:rFonts w:ascii="Times New Roman" w:eastAsia="Times New Roman" w:hAnsi="Times New Roman" w:cs="Times New Roman"/>
              </w:rPr>
              <w:t>31</w:t>
            </w:r>
          </w:p>
        </w:tc>
        <w:tc>
          <w:tcPr>
            <w:tcW w:w="1134" w:type="dxa"/>
            <w:tcBorders>
              <w:top w:val="nil"/>
              <w:left w:val="nil"/>
              <w:bottom w:val="single" w:sz="8" w:space="0" w:color="auto"/>
              <w:right w:val="single" w:sz="8" w:space="0" w:color="auto"/>
            </w:tcBorders>
            <w:vAlign w:val="center"/>
          </w:tcPr>
          <w:p w14:paraId="02687DDF" w14:textId="77777777" w:rsidR="00577BD7" w:rsidRPr="00577BD7" w:rsidRDefault="00577BD7" w:rsidP="00577BD7">
            <w:pPr>
              <w:widowControl w:val="0"/>
              <w:tabs>
                <w:tab w:val="left" w:pos="6800"/>
              </w:tabs>
              <w:spacing w:after="0" w:line="240" w:lineRule="auto"/>
              <w:ind w:right="-141"/>
              <w:jc w:val="center"/>
              <w:rPr>
                <w:rFonts w:ascii="Times New Roman" w:eastAsia="Times New Roman" w:hAnsi="Times New Roman" w:cs="Times New Roman"/>
              </w:rPr>
            </w:pPr>
            <w:r w:rsidRPr="00577BD7">
              <w:rPr>
                <w:rFonts w:ascii="Times New Roman" w:eastAsia="Times New Roman" w:hAnsi="Times New Roman" w:cs="Times New Roman"/>
              </w:rPr>
              <w:t>27</w:t>
            </w:r>
          </w:p>
        </w:tc>
      </w:tr>
      <w:tr w:rsidR="00577BD7" w:rsidRPr="00577BD7" w14:paraId="612B010A" w14:textId="77777777" w:rsidTr="008140FA">
        <w:tc>
          <w:tcPr>
            <w:tcW w:w="6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8B04E4" w14:textId="77777777" w:rsidR="00577BD7" w:rsidRPr="00577BD7" w:rsidRDefault="00577BD7" w:rsidP="00577BD7">
            <w:pPr>
              <w:widowControl w:val="0"/>
              <w:tabs>
                <w:tab w:val="left" w:pos="6800"/>
              </w:tabs>
              <w:spacing w:after="0" w:line="240" w:lineRule="auto"/>
              <w:ind w:right="-141"/>
              <w:rPr>
                <w:rFonts w:ascii="Times New Roman" w:eastAsia="Times New Roman" w:hAnsi="Times New Roman" w:cs="Times New Roman"/>
                <w:bCs/>
              </w:rPr>
            </w:pPr>
            <w:r w:rsidRPr="00577BD7">
              <w:rPr>
                <w:rFonts w:ascii="Times New Roman" w:eastAsia="Times New Roman" w:hAnsi="Times New Roman" w:cs="Times New Roman"/>
                <w:bCs/>
              </w:rPr>
              <w:t>3</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475AD8" w14:textId="77777777" w:rsidR="00577BD7" w:rsidRPr="00577BD7" w:rsidRDefault="00577BD7" w:rsidP="00577BD7">
            <w:pPr>
              <w:widowControl w:val="0"/>
              <w:tabs>
                <w:tab w:val="left" w:pos="6800"/>
              </w:tabs>
              <w:spacing w:after="0" w:line="240" w:lineRule="auto"/>
              <w:ind w:right="-141"/>
              <w:rPr>
                <w:rFonts w:ascii="Times New Roman" w:eastAsia="Times New Roman" w:hAnsi="Times New Roman" w:cs="Times New Roman"/>
                <w:bCs/>
              </w:rPr>
            </w:pPr>
            <w:r w:rsidRPr="00577BD7">
              <w:rPr>
                <w:rFonts w:ascii="Times New Roman" w:eastAsia="Times New Roman" w:hAnsi="Times New Roman" w:cs="Times New Roman"/>
                <w:bCs/>
              </w:rPr>
              <w:t>ukupno (1+2)</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74FD44" w14:textId="77777777" w:rsidR="00577BD7" w:rsidRPr="00577BD7" w:rsidRDefault="00577BD7" w:rsidP="00577BD7">
            <w:pPr>
              <w:widowControl w:val="0"/>
              <w:tabs>
                <w:tab w:val="left" w:pos="6800"/>
              </w:tabs>
              <w:spacing w:after="0" w:line="240" w:lineRule="auto"/>
              <w:ind w:right="-141"/>
              <w:jc w:val="center"/>
              <w:rPr>
                <w:rFonts w:ascii="Times New Roman" w:eastAsia="Times New Roman" w:hAnsi="Times New Roman" w:cs="Times New Roman"/>
                <w:bCs/>
              </w:rPr>
            </w:pPr>
            <w:r w:rsidRPr="00577BD7">
              <w:rPr>
                <w:rFonts w:ascii="Times New Roman" w:eastAsia="Times New Roman" w:hAnsi="Times New Roman" w:cs="Times New Roman"/>
                <w:bCs/>
              </w:rPr>
              <w:t>569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24E9A7" w14:textId="77777777" w:rsidR="00577BD7" w:rsidRPr="00577BD7" w:rsidRDefault="00577BD7" w:rsidP="00577BD7">
            <w:pPr>
              <w:widowControl w:val="0"/>
              <w:tabs>
                <w:tab w:val="left" w:pos="6800"/>
              </w:tabs>
              <w:spacing w:after="0" w:line="240" w:lineRule="auto"/>
              <w:ind w:right="-141"/>
              <w:jc w:val="center"/>
              <w:rPr>
                <w:rFonts w:ascii="Times New Roman" w:eastAsia="Times New Roman" w:hAnsi="Times New Roman" w:cs="Times New Roman"/>
                <w:bCs/>
              </w:rPr>
            </w:pPr>
            <w:r w:rsidRPr="00577BD7">
              <w:rPr>
                <w:rFonts w:ascii="Times New Roman" w:eastAsia="Times New Roman" w:hAnsi="Times New Roman" w:cs="Times New Roman"/>
                <w:bCs/>
              </w:rPr>
              <w:t>525</w:t>
            </w:r>
          </w:p>
        </w:tc>
        <w:tc>
          <w:tcPr>
            <w:tcW w:w="1077" w:type="dxa"/>
            <w:tcBorders>
              <w:top w:val="nil"/>
              <w:left w:val="nil"/>
              <w:bottom w:val="single" w:sz="8" w:space="0" w:color="auto"/>
              <w:right w:val="single" w:sz="8" w:space="0" w:color="auto"/>
            </w:tcBorders>
            <w:vAlign w:val="center"/>
            <w:hideMark/>
          </w:tcPr>
          <w:p w14:paraId="63247E3D" w14:textId="77777777" w:rsidR="00577BD7" w:rsidRPr="00577BD7" w:rsidRDefault="00577BD7" w:rsidP="00577BD7">
            <w:pPr>
              <w:widowControl w:val="0"/>
              <w:tabs>
                <w:tab w:val="left" w:pos="6800"/>
              </w:tabs>
              <w:spacing w:after="0" w:line="240" w:lineRule="auto"/>
              <w:ind w:right="-141"/>
              <w:jc w:val="center"/>
              <w:rPr>
                <w:rFonts w:ascii="Times New Roman" w:eastAsia="Times New Roman" w:hAnsi="Times New Roman" w:cs="Times New Roman"/>
                <w:bCs/>
              </w:rPr>
            </w:pPr>
            <w:r w:rsidRPr="00577BD7">
              <w:rPr>
                <w:rFonts w:ascii="Times New Roman" w:eastAsia="Times New Roman" w:hAnsi="Times New Roman" w:cs="Times New Roman"/>
                <w:bCs/>
              </w:rPr>
              <w:t>486</w:t>
            </w:r>
          </w:p>
        </w:tc>
        <w:tc>
          <w:tcPr>
            <w:tcW w:w="1361" w:type="dxa"/>
            <w:tcBorders>
              <w:top w:val="nil"/>
              <w:left w:val="nil"/>
              <w:bottom w:val="single" w:sz="8" w:space="0" w:color="auto"/>
              <w:right w:val="single" w:sz="8" w:space="0" w:color="auto"/>
            </w:tcBorders>
            <w:vAlign w:val="center"/>
            <w:hideMark/>
          </w:tcPr>
          <w:p w14:paraId="0A0BCA72" w14:textId="77777777" w:rsidR="00577BD7" w:rsidRPr="00577BD7" w:rsidRDefault="00577BD7" w:rsidP="00577BD7">
            <w:pPr>
              <w:widowControl w:val="0"/>
              <w:tabs>
                <w:tab w:val="left" w:pos="6800"/>
              </w:tabs>
              <w:spacing w:after="0" w:line="240" w:lineRule="auto"/>
              <w:ind w:right="-141"/>
              <w:jc w:val="center"/>
              <w:rPr>
                <w:rFonts w:ascii="Times New Roman" w:eastAsia="Times New Roman" w:hAnsi="Times New Roman" w:cs="Times New Roman"/>
                <w:bCs/>
              </w:rPr>
            </w:pPr>
            <w:r w:rsidRPr="00577BD7">
              <w:rPr>
                <w:rFonts w:ascii="Times New Roman" w:eastAsia="Times New Roman" w:hAnsi="Times New Roman" w:cs="Times New Roman"/>
                <w:bCs/>
              </w:rPr>
              <w:t>432</w:t>
            </w:r>
          </w:p>
        </w:tc>
        <w:tc>
          <w:tcPr>
            <w:tcW w:w="1105" w:type="dxa"/>
            <w:tcBorders>
              <w:top w:val="nil"/>
              <w:left w:val="nil"/>
              <w:bottom w:val="single" w:sz="8" w:space="0" w:color="auto"/>
              <w:right w:val="single" w:sz="8" w:space="0" w:color="auto"/>
            </w:tcBorders>
            <w:vAlign w:val="center"/>
            <w:hideMark/>
          </w:tcPr>
          <w:p w14:paraId="01623A8E" w14:textId="77777777" w:rsidR="00577BD7" w:rsidRPr="00577BD7" w:rsidRDefault="00577BD7" w:rsidP="00577BD7">
            <w:pPr>
              <w:widowControl w:val="0"/>
              <w:tabs>
                <w:tab w:val="left" w:pos="6800"/>
              </w:tabs>
              <w:spacing w:after="0" w:line="240" w:lineRule="auto"/>
              <w:ind w:right="-141"/>
              <w:jc w:val="center"/>
              <w:rPr>
                <w:rFonts w:ascii="Times New Roman" w:eastAsia="Times New Roman" w:hAnsi="Times New Roman" w:cs="Times New Roman"/>
                <w:bCs/>
              </w:rPr>
            </w:pPr>
            <w:r w:rsidRPr="00577BD7">
              <w:rPr>
                <w:rFonts w:ascii="Times New Roman" w:eastAsia="Times New Roman" w:hAnsi="Times New Roman" w:cs="Times New Roman"/>
                <w:bCs/>
              </w:rPr>
              <w:t>405</w:t>
            </w:r>
          </w:p>
        </w:tc>
        <w:tc>
          <w:tcPr>
            <w:tcW w:w="1134" w:type="dxa"/>
            <w:tcBorders>
              <w:top w:val="nil"/>
              <w:left w:val="nil"/>
              <w:bottom w:val="single" w:sz="8" w:space="0" w:color="auto"/>
              <w:right w:val="single" w:sz="8" w:space="0" w:color="auto"/>
            </w:tcBorders>
            <w:vAlign w:val="center"/>
          </w:tcPr>
          <w:p w14:paraId="306D0379" w14:textId="77777777" w:rsidR="00577BD7" w:rsidRPr="00577BD7" w:rsidRDefault="00577BD7" w:rsidP="00577BD7">
            <w:pPr>
              <w:widowControl w:val="0"/>
              <w:tabs>
                <w:tab w:val="left" w:pos="6800"/>
              </w:tabs>
              <w:spacing w:after="0" w:line="240" w:lineRule="auto"/>
              <w:ind w:right="-141"/>
              <w:jc w:val="center"/>
              <w:rPr>
                <w:rFonts w:ascii="Times New Roman" w:eastAsia="Times New Roman" w:hAnsi="Times New Roman" w:cs="Times New Roman"/>
                <w:bCs/>
              </w:rPr>
            </w:pPr>
            <w:r w:rsidRPr="00577BD7">
              <w:rPr>
                <w:rFonts w:ascii="Times New Roman" w:eastAsia="Times New Roman" w:hAnsi="Times New Roman" w:cs="Times New Roman"/>
                <w:bCs/>
              </w:rPr>
              <w:t>379</w:t>
            </w:r>
          </w:p>
        </w:tc>
      </w:tr>
      <w:tr w:rsidR="00577BD7" w:rsidRPr="00577BD7" w14:paraId="4A5CE408" w14:textId="77777777" w:rsidTr="008140FA">
        <w:tc>
          <w:tcPr>
            <w:tcW w:w="6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D3B7EF" w14:textId="77777777" w:rsidR="00577BD7" w:rsidRPr="00577BD7" w:rsidRDefault="00577BD7" w:rsidP="00577BD7">
            <w:pPr>
              <w:widowControl w:val="0"/>
              <w:tabs>
                <w:tab w:val="left" w:pos="6800"/>
              </w:tabs>
              <w:spacing w:after="0" w:line="240" w:lineRule="auto"/>
              <w:ind w:right="-141"/>
              <w:rPr>
                <w:rFonts w:ascii="Times New Roman" w:eastAsia="Times New Roman" w:hAnsi="Times New Roman" w:cs="Times New Roman"/>
              </w:rPr>
            </w:pPr>
            <w:r w:rsidRPr="00577BD7">
              <w:rPr>
                <w:rFonts w:ascii="Times New Roman" w:eastAsia="Times New Roman" w:hAnsi="Times New Roman" w:cs="Times New Roman"/>
              </w:rPr>
              <w:t>4</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441F25" w14:textId="77777777" w:rsidR="00577BD7" w:rsidRPr="00577BD7" w:rsidRDefault="00577BD7" w:rsidP="00577BD7">
            <w:pPr>
              <w:widowControl w:val="0"/>
              <w:tabs>
                <w:tab w:val="left" w:pos="6800"/>
              </w:tabs>
              <w:spacing w:after="0" w:line="240" w:lineRule="auto"/>
              <w:ind w:right="-141"/>
              <w:rPr>
                <w:rFonts w:ascii="Times New Roman" w:eastAsia="Times New Roman" w:hAnsi="Times New Roman" w:cs="Times New Roman"/>
              </w:rPr>
            </w:pPr>
            <w:r w:rsidRPr="00577BD7">
              <w:rPr>
                <w:rFonts w:ascii="Times New Roman" w:eastAsia="Times New Roman" w:hAnsi="Times New Roman" w:cs="Times New Roman"/>
              </w:rPr>
              <w:t>društva koja ne obavljaju poslovnu aktivnost</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6BA7AF" w14:textId="77777777" w:rsidR="00577BD7" w:rsidRPr="00577BD7" w:rsidRDefault="00577BD7" w:rsidP="00577BD7">
            <w:pPr>
              <w:widowControl w:val="0"/>
              <w:tabs>
                <w:tab w:val="left" w:pos="6800"/>
              </w:tabs>
              <w:spacing w:after="0" w:line="240" w:lineRule="auto"/>
              <w:ind w:right="-141"/>
              <w:jc w:val="center"/>
              <w:rPr>
                <w:rFonts w:ascii="Times New Roman" w:eastAsia="Times New Roman" w:hAnsi="Times New Roman" w:cs="Times New Roman"/>
              </w:rPr>
            </w:pPr>
            <w:r w:rsidRPr="00577BD7">
              <w:rPr>
                <w:rFonts w:ascii="Times New Roman" w:eastAsia="Times New Roman" w:hAnsi="Times New Roman" w:cs="Times New Roman"/>
              </w:rPr>
              <w:t>13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0CA4DC" w14:textId="77777777" w:rsidR="00577BD7" w:rsidRPr="00577BD7" w:rsidRDefault="00577BD7" w:rsidP="00577BD7">
            <w:pPr>
              <w:widowControl w:val="0"/>
              <w:tabs>
                <w:tab w:val="left" w:pos="6800"/>
              </w:tabs>
              <w:spacing w:after="0" w:line="240" w:lineRule="auto"/>
              <w:ind w:right="-141"/>
              <w:jc w:val="center"/>
              <w:rPr>
                <w:rFonts w:ascii="Times New Roman" w:eastAsia="Times New Roman" w:hAnsi="Times New Roman" w:cs="Times New Roman"/>
              </w:rPr>
            </w:pPr>
            <w:r w:rsidRPr="00577BD7">
              <w:rPr>
                <w:rFonts w:ascii="Times New Roman" w:eastAsia="Times New Roman" w:hAnsi="Times New Roman" w:cs="Times New Roman"/>
              </w:rPr>
              <w:t>6</w:t>
            </w:r>
          </w:p>
        </w:tc>
        <w:tc>
          <w:tcPr>
            <w:tcW w:w="1077" w:type="dxa"/>
            <w:tcBorders>
              <w:top w:val="nil"/>
              <w:left w:val="nil"/>
              <w:bottom w:val="single" w:sz="8" w:space="0" w:color="auto"/>
              <w:right w:val="single" w:sz="8" w:space="0" w:color="auto"/>
            </w:tcBorders>
            <w:vAlign w:val="center"/>
            <w:hideMark/>
          </w:tcPr>
          <w:p w14:paraId="3B1D8648" w14:textId="77777777" w:rsidR="00577BD7" w:rsidRPr="00577BD7" w:rsidRDefault="00577BD7" w:rsidP="00577BD7">
            <w:pPr>
              <w:widowControl w:val="0"/>
              <w:tabs>
                <w:tab w:val="left" w:pos="6800"/>
              </w:tabs>
              <w:spacing w:after="0" w:line="240" w:lineRule="auto"/>
              <w:ind w:right="-141"/>
              <w:jc w:val="center"/>
              <w:rPr>
                <w:rFonts w:ascii="Times New Roman" w:eastAsia="Times New Roman" w:hAnsi="Times New Roman" w:cs="Times New Roman"/>
              </w:rPr>
            </w:pPr>
            <w:r w:rsidRPr="00577BD7">
              <w:rPr>
                <w:rFonts w:ascii="Times New Roman" w:eastAsia="Times New Roman" w:hAnsi="Times New Roman" w:cs="Times New Roman"/>
              </w:rPr>
              <w:t>5</w:t>
            </w:r>
          </w:p>
        </w:tc>
        <w:tc>
          <w:tcPr>
            <w:tcW w:w="1361" w:type="dxa"/>
            <w:tcBorders>
              <w:top w:val="nil"/>
              <w:left w:val="nil"/>
              <w:bottom w:val="single" w:sz="8" w:space="0" w:color="auto"/>
              <w:right w:val="single" w:sz="8" w:space="0" w:color="auto"/>
            </w:tcBorders>
            <w:vAlign w:val="center"/>
            <w:hideMark/>
          </w:tcPr>
          <w:p w14:paraId="76B55A62" w14:textId="77777777" w:rsidR="00577BD7" w:rsidRPr="00577BD7" w:rsidRDefault="00577BD7" w:rsidP="00577BD7">
            <w:pPr>
              <w:widowControl w:val="0"/>
              <w:tabs>
                <w:tab w:val="left" w:pos="6800"/>
              </w:tabs>
              <w:spacing w:after="0" w:line="240" w:lineRule="auto"/>
              <w:ind w:right="-141"/>
              <w:jc w:val="center"/>
              <w:rPr>
                <w:rFonts w:ascii="Times New Roman" w:eastAsia="Times New Roman" w:hAnsi="Times New Roman" w:cs="Times New Roman"/>
              </w:rPr>
            </w:pPr>
            <w:r w:rsidRPr="00577BD7">
              <w:rPr>
                <w:rFonts w:ascii="Times New Roman" w:eastAsia="Times New Roman" w:hAnsi="Times New Roman" w:cs="Times New Roman"/>
              </w:rPr>
              <w:t>13</w:t>
            </w:r>
          </w:p>
        </w:tc>
        <w:tc>
          <w:tcPr>
            <w:tcW w:w="1105" w:type="dxa"/>
            <w:tcBorders>
              <w:top w:val="nil"/>
              <w:left w:val="nil"/>
              <w:bottom w:val="single" w:sz="8" w:space="0" w:color="auto"/>
              <w:right w:val="single" w:sz="8" w:space="0" w:color="auto"/>
            </w:tcBorders>
            <w:vAlign w:val="center"/>
            <w:hideMark/>
          </w:tcPr>
          <w:p w14:paraId="265966D3" w14:textId="77777777" w:rsidR="00577BD7" w:rsidRPr="00577BD7" w:rsidRDefault="00577BD7" w:rsidP="00577BD7">
            <w:pPr>
              <w:widowControl w:val="0"/>
              <w:tabs>
                <w:tab w:val="left" w:pos="6800"/>
              </w:tabs>
              <w:spacing w:after="0" w:line="240" w:lineRule="auto"/>
              <w:ind w:right="-141"/>
              <w:jc w:val="center"/>
              <w:rPr>
                <w:rFonts w:ascii="Times New Roman" w:eastAsia="Times New Roman" w:hAnsi="Times New Roman" w:cs="Times New Roman"/>
              </w:rPr>
            </w:pPr>
            <w:r w:rsidRPr="00577BD7">
              <w:rPr>
                <w:rFonts w:ascii="Times New Roman" w:eastAsia="Times New Roman" w:hAnsi="Times New Roman" w:cs="Times New Roman"/>
              </w:rPr>
              <w:t>10</w:t>
            </w:r>
          </w:p>
        </w:tc>
        <w:tc>
          <w:tcPr>
            <w:tcW w:w="1134" w:type="dxa"/>
            <w:tcBorders>
              <w:top w:val="nil"/>
              <w:left w:val="nil"/>
              <w:bottom w:val="single" w:sz="8" w:space="0" w:color="auto"/>
              <w:right w:val="single" w:sz="8" w:space="0" w:color="auto"/>
            </w:tcBorders>
            <w:vAlign w:val="center"/>
          </w:tcPr>
          <w:p w14:paraId="4ECA84FE" w14:textId="77777777" w:rsidR="00577BD7" w:rsidRPr="00577BD7" w:rsidRDefault="00577BD7" w:rsidP="00577BD7">
            <w:pPr>
              <w:widowControl w:val="0"/>
              <w:tabs>
                <w:tab w:val="left" w:pos="6800"/>
              </w:tabs>
              <w:spacing w:after="0" w:line="240" w:lineRule="auto"/>
              <w:ind w:right="-141"/>
              <w:jc w:val="center"/>
              <w:rPr>
                <w:rFonts w:ascii="Times New Roman" w:eastAsia="Times New Roman" w:hAnsi="Times New Roman" w:cs="Times New Roman"/>
              </w:rPr>
            </w:pPr>
            <w:r w:rsidRPr="00577BD7">
              <w:rPr>
                <w:rFonts w:ascii="Times New Roman" w:eastAsia="Times New Roman" w:hAnsi="Times New Roman" w:cs="Times New Roman"/>
              </w:rPr>
              <w:t>8</w:t>
            </w:r>
          </w:p>
        </w:tc>
      </w:tr>
      <w:tr w:rsidR="00577BD7" w:rsidRPr="00577BD7" w14:paraId="482B1A8B" w14:textId="77777777" w:rsidTr="008140FA">
        <w:tc>
          <w:tcPr>
            <w:tcW w:w="6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A4E5FD" w14:textId="77777777" w:rsidR="00577BD7" w:rsidRPr="00577BD7" w:rsidRDefault="00577BD7" w:rsidP="00577BD7">
            <w:pPr>
              <w:widowControl w:val="0"/>
              <w:tabs>
                <w:tab w:val="left" w:pos="6800"/>
              </w:tabs>
              <w:spacing w:after="0" w:line="240" w:lineRule="auto"/>
              <w:ind w:right="-141"/>
              <w:rPr>
                <w:rFonts w:ascii="Times New Roman" w:eastAsia="Times New Roman" w:hAnsi="Times New Roman" w:cs="Times New Roman"/>
                <w:bCs/>
              </w:rPr>
            </w:pPr>
            <w:r w:rsidRPr="00577BD7">
              <w:rPr>
                <w:rFonts w:ascii="Times New Roman" w:eastAsia="Times New Roman" w:hAnsi="Times New Roman" w:cs="Times New Roman"/>
                <w:bCs/>
              </w:rPr>
              <w:t>5</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180802" w14:textId="77777777" w:rsidR="00577BD7" w:rsidRPr="00577BD7" w:rsidRDefault="00577BD7" w:rsidP="00577BD7">
            <w:pPr>
              <w:widowControl w:val="0"/>
              <w:tabs>
                <w:tab w:val="left" w:pos="6800"/>
              </w:tabs>
              <w:spacing w:after="0" w:line="240" w:lineRule="auto"/>
              <w:ind w:right="-141"/>
              <w:rPr>
                <w:rFonts w:ascii="Times New Roman" w:eastAsia="Times New Roman" w:hAnsi="Times New Roman" w:cs="Times New Roman"/>
                <w:bCs/>
              </w:rPr>
            </w:pPr>
            <w:r w:rsidRPr="00577BD7">
              <w:rPr>
                <w:rFonts w:ascii="Times New Roman" w:eastAsia="Times New Roman" w:hAnsi="Times New Roman" w:cs="Times New Roman"/>
                <w:bCs/>
              </w:rPr>
              <w:t>SVEUKUPNO (3+4)</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F7FA2F" w14:textId="77777777" w:rsidR="00577BD7" w:rsidRPr="00577BD7" w:rsidRDefault="00577BD7" w:rsidP="00577BD7">
            <w:pPr>
              <w:widowControl w:val="0"/>
              <w:tabs>
                <w:tab w:val="left" w:pos="6800"/>
              </w:tabs>
              <w:spacing w:after="0" w:line="240" w:lineRule="auto"/>
              <w:ind w:right="-141"/>
              <w:jc w:val="center"/>
              <w:rPr>
                <w:rFonts w:ascii="Times New Roman" w:eastAsia="Times New Roman" w:hAnsi="Times New Roman" w:cs="Times New Roman"/>
                <w:bCs/>
              </w:rPr>
            </w:pPr>
            <w:r w:rsidRPr="00577BD7">
              <w:rPr>
                <w:rFonts w:ascii="Times New Roman" w:eastAsia="Times New Roman" w:hAnsi="Times New Roman" w:cs="Times New Roman"/>
                <w:bCs/>
              </w:rPr>
              <w:t>582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45C586" w14:textId="77777777" w:rsidR="00577BD7" w:rsidRPr="00577BD7" w:rsidRDefault="00577BD7" w:rsidP="00577BD7">
            <w:pPr>
              <w:widowControl w:val="0"/>
              <w:tabs>
                <w:tab w:val="left" w:pos="6800"/>
              </w:tabs>
              <w:spacing w:after="0" w:line="240" w:lineRule="auto"/>
              <w:ind w:right="-141"/>
              <w:jc w:val="center"/>
              <w:rPr>
                <w:rFonts w:ascii="Times New Roman" w:eastAsia="Times New Roman" w:hAnsi="Times New Roman" w:cs="Times New Roman"/>
                <w:bCs/>
              </w:rPr>
            </w:pPr>
            <w:r w:rsidRPr="00577BD7">
              <w:rPr>
                <w:rFonts w:ascii="Times New Roman" w:eastAsia="Times New Roman" w:hAnsi="Times New Roman" w:cs="Times New Roman"/>
                <w:bCs/>
              </w:rPr>
              <w:t>531</w:t>
            </w:r>
          </w:p>
        </w:tc>
        <w:tc>
          <w:tcPr>
            <w:tcW w:w="1077" w:type="dxa"/>
            <w:tcBorders>
              <w:top w:val="nil"/>
              <w:left w:val="nil"/>
              <w:bottom w:val="single" w:sz="8" w:space="0" w:color="auto"/>
              <w:right w:val="single" w:sz="8" w:space="0" w:color="auto"/>
            </w:tcBorders>
            <w:vAlign w:val="center"/>
            <w:hideMark/>
          </w:tcPr>
          <w:p w14:paraId="14B78777" w14:textId="77777777" w:rsidR="00577BD7" w:rsidRPr="00577BD7" w:rsidRDefault="00577BD7" w:rsidP="00577BD7">
            <w:pPr>
              <w:widowControl w:val="0"/>
              <w:tabs>
                <w:tab w:val="left" w:pos="6800"/>
              </w:tabs>
              <w:spacing w:after="0" w:line="240" w:lineRule="auto"/>
              <w:ind w:right="-141"/>
              <w:jc w:val="center"/>
              <w:rPr>
                <w:rFonts w:ascii="Times New Roman" w:eastAsia="Times New Roman" w:hAnsi="Times New Roman" w:cs="Times New Roman"/>
                <w:bCs/>
              </w:rPr>
            </w:pPr>
            <w:r w:rsidRPr="00577BD7">
              <w:rPr>
                <w:rFonts w:ascii="Times New Roman" w:eastAsia="Times New Roman" w:hAnsi="Times New Roman" w:cs="Times New Roman"/>
                <w:bCs/>
              </w:rPr>
              <w:t>491</w:t>
            </w:r>
          </w:p>
        </w:tc>
        <w:tc>
          <w:tcPr>
            <w:tcW w:w="1361" w:type="dxa"/>
            <w:tcBorders>
              <w:top w:val="nil"/>
              <w:left w:val="nil"/>
              <w:bottom w:val="single" w:sz="8" w:space="0" w:color="auto"/>
              <w:right w:val="single" w:sz="8" w:space="0" w:color="auto"/>
            </w:tcBorders>
            <w:vAlign w:val="center"/>
            <w:hideMark/>
          </w:tcPr>
          <w:p w14:paraId="5FD49547" w14:textId="77777777" w:rsidR="00577BD7" w:rsidRPr="00577BD7" w:rsidRDefault="00577BD7" w:rsidP="00577BD7">
            <w:pPr>
              <w:widowControl w:val="0"/>
              <w:tabs>
                <w:tab w:val="left" w:pos="6800"/>
              </w:tabs>
              <w:spacing w:after="0" w:line="240" w:lineRule="auto"/>
              <w:ind w:right="-141"/>
              <w:jc w:val="center"/>
              <w:rPr>
                <w:rFonts w:ascii="Times New Roman" w:eastAsia="Times New Roman" w:hAnsi="Times New Roman" w:cs="Times New Roman"/>
                <w:bCs/>
              </w:rPr>
            </w:pPr>
            <w:r w:rsidRPr="00577BD7">
              <w:rPr>
                <w:rFonts w:ascii="Times New Roman" w:eastAsia="Times New Roman" w:hAnsi="Times New Roman" w:cs="Times New Roman"/>
                <w:bCs/>
              </w:rPr>
              <w:t>445</w:t>
            </w:r>
          </w:p>
        </w:tc>
        <w:tc>
          <w:tcPr>
            <w:tcW w:w="1105" w:type="dxa"/>
            <w:tcBorders>
              <w:top w:val="nil"/>
              <w:left w:val="nil"/>
              <w:bottom w:val="single" w:sz="8" w:space="0" w:color="auto"/>
              <w:right w:val="single" w:sz="8" w:space="0" w:color="auto"/>
            </w:tcBorders>
            <w:vAlign w:val="center"/>
            <w:hideMark/>
          </w:tcPr>
          <w:p w14:paraId="796FB5B5" w14:textId="77777777" w:rsidR="00577BD7" w:rsidRPr="00577BD7" w:rsidRDefault="00577BD7" w:rsidP="00577BD7">
            <w:pPr>
              <w:widowControl w:val="0"/>
              <w:tabs>
                <w:tab w:val="left" w:pos="6800"/>
              </w:tabs>
              <w:spacing w:after="0" w:line="240" w:lineRule="auto"/>
              <w:ind w:right="-141"/>
              <w:jc w:val="center"/>
              <w:rPr>
                <w:rFonts w:ascii="Times New Roman" w:eastAsia="Times New Roman" w:hAnsi="Times New Roman" w:cs="Times New Roman"/>
                <w:bCs/>
              </w:rPr>
            </w:pPr>
            <w:r w:rsidRPr="00577BD7">
              <w:rPr>
                <w:rFonts w:ascii="Times New Roman" w:eastAsia="Times New Roman" w:hAnsi="Times New Roman" w:cs="Times New Roman"/>
                <w:bCs/>
              </w:rPr>
              <w:t>415</w:t>
            </w:r>
          </w:p>
        </w:tc>
        <w:tc>
          <w:tcPr>
            <w:tcW w:w="1134" w:type="dxa"/>
            <w:tcBorders>
              <w:top w:val="nil"/>
              <w:left w:val="nil"/>
              <w:bottom w:val="single" w:sz="8" w:space="0" w:color="auto"/>
              <w:right w:val="single" w:sz="8" w:space="0" w:color="auto"/>
            </w:tcBorders>
            <w:vAlign w:val="center"/>
          </w:tcPr>
          <w:p w14:paraId="4D9AD6B1" w14:textId="77777777" w:rsidR="00577BD7" w:rsidRPr="00577BD7" w:rsidRDefault="00577BD7" w:rsidP="00577BD7">
            <w:pPr>
              <w:widowControl w:val="0"/>
              <w:tabs>
                <w:tab w:val="left" w:pos="6800"/>
              </w:tabs>
              <w:spacing w:after="0" w:line="240" w:lineRule="auto"/>
              <w:ind w:right="-141"/>
              <w:jc w:val="center"/>
              <w:rPr>
                <w:rFonts w:ascii="Times New Roman" w:eastAsia="Times New Roman" w:hAnsi="Times New Roman" w:cs="Times New Roman"/>
                <w:bCs/>
              </w:rPr>
            </w:pPr>
            <w:r w:rsidRPr="00577BD7">
              <w:rPr>
                <w:rFonts w:ascii="Times New Roman" w:eastAsia="Times New Roman" w:hAnsi="Times New Roman" w:cs="Times New Roman"/>
                <w:bCs/>
              </w:rPr>
              <w:t>387</w:t>
            </w:r>
          </w:p>
        </w:tc>
      </w:tr>
    </w:tbl>
    <w:p w14:paraId="38A622F5" w14:textId="77777777" w:rsidR="00577BD7" w:rsidRPr="00577BD7" w:rsidRDefault="00577BD7" w:rsidP="00577BD7">
      <w:pPr>
        <w:widowControl w:val="0"/>
        <w:tabs>
          <w:tab w:val="left" w:pos="6800"/>
        </w:tabs>
        <w:spacing w:after="0" w:line="360" w:lineRule="auto"/>
        <w:ind w:right="-141"/>
        <w:jc w:val="both"/>
        <w:rPr>
          <w:rFonts w:ascii="Times New Roman" w:eastAsia="Times New Roman" w:hAnsi="Times New Roman" w:cs="Times New Roman"/>
          <w:sz w:val="24"/>
          <w:szCs w:val="24"/>
        </w:rPr>
      </w:pPr>
    </w:p>
    <w:p w14:paraId="5897F063" w14:textId="77777777" w:rsidR="00577BD7" w:rsidRDefault="00577BD7" w:rsidP="00577BD7">
      <w:pPr>
        <w:widowControl w:val="0"/>
        <w:tabs>
          <w:tab w:val="left" w:pos="6800"/>
        </w:tabs>
        <w:spacing w:after="0" w:line="360" w:lineRule="auto"/>
        <w:ind w:right="-141"/>
        <w:jc w:val="both"/>
        <w:rPr>
          <w:rFonts w:ascii="Times New Roman" w:eastAsia="Times New Roman" w:hAnsi="Times New Roman" w:cs="Times New Roman"/>
          <w:sz w:val="24"/>
          <w:szCs w:val="24"/>
        </w:rPr>
      </w:pPr>
      <w:r w:rsidRPr="00577BD7">
        <w:rPr>
          <w:rFonts w:ascii="Times New Roman" w:eastAsia="Times New Roman" w:hAnsi="Times New Roman" w:cs="Times New Roman"/>
          <w:sz w:val="24"/>
          <w:szCs w:val="24"/>
        </w:rPr>
        <w:t>Nadalje, na dan 31. pros</w:t>
      </w:r>
      <w:r w:rsidR="00306E3D">
        <w:rPr>
          <w:rFonts w:ascii="Times New Roman" w:eastAsia="Times New Roman" w:hAnsi="Times New Roman" w:cs="Times New Roman"/>
          <w:sz w:val="24"/>
          <w:szCs w:val="24"/>
        </w:rPr>
        <w:t xml:space="preserve">inca 2018. godine CERP je imao </w:t>
      </w:r>
      <w:r w:rsidRPr="00577BD7">
        <w:rPr>
          <w:rFonts w:ascii="Times New Roman" w:eastAsia="Times New Roman" w:hAnsi="Times New Roman" w:cs="Times New Roman"/>
          <w:sz w:val="24"/>
          <w:szCs w:val="24"/>
        </w:rPr>
        <w:t xml:space="preserve">508 ugovora u otplati, koje su sklapali </w:t>
      </w:r>
      <w:r w:rsidRPr="00577BD7">
        <w:rPr>
          <w:rFonts w:ascii="Times New Roman" w:eastAsia="Times New Roman" w:hAnsi="Times New Roman" w:cs="Times New Roman"/>
          <w:sz w:val="24"/>
          <w:szCs w:val="24"/>
        </w:rPr>
        <w:lastRenderedPageBreak/>
        <w:t>pravni prednici CERP-a s „malim dioničarima“, a koji se odnose na  27 trgovačkih društava. Zbog neplaćanja po navedenim ugovorima dolazi do raskida što rezultira kontinuiranim pristizanjem novih dionica u nadležnost CERP-a.</w:t>
      </w:r>
    </w:p>
    <w:p w14:paraId="4BC18BAE" w14:textId="77777777" w:rsidR="00372E73" w:rsidRPr="00577BD7" w:rsidRDefault="00372E73" w:rsidP="00577BD7">
      <w:pPr>
        <w:widowControl w:val="0"/>
        <w:tabs>
          <w:tab w:val="left" w:pos="6800"/>
        </w:tabs>
        <w:spacing w:after="0" w:line="360" w:lineRule="auto"/>
        <w:ind w:right="-141"/>
        <w:jc w:val="both"/>
        <w:rPr>
          <w:rFonts w:ascii="Times New Roman" w:eastAsia="Times New Roman" w:hAnsi="Times New Roman" w:cs="Times New Roman"/>
          <w:sz w:val="24"/>
          <w:szCs w:val="24"/>
        </w:rPr>
      </w:pPr>
    </w:p>
    <w:p w14:paraId="57EDE892" w14:textId="77777777" w:rsidR="00577BD7" w:rsidRPr="00577BD7" w:rsidRDefault="00577BD7" w:rsidP="00577BD7">
      <w:pPr>
        <w:widowControl w:val="0"/>
        <w:tabs>
          <w:tab w:val="left" w:pos="6800"/>
        </w:tabs>
        <w:spacing w:after="0" w:line="360" w:lineRule="auto"/>
        <w:ind w:right="-141"/>
        <w:jc w:val="both"/>
        <w:rPr>
          <w:rFonts w:ascii="Times New Roman" w:eastAsia="Times New Roman" w:hAnsi="Times New Roman" w:cs="Times New Roman"/>
          <w:sz w:val="24"/>
          <w:szCs w:val="24"/>
        </w:rPr>
      </w:pPr>
      <w:r w:rsidRPr="00577BD7">
        <w:rPr>
          <w:rFonts w:ascii="Times New Roman" w:eastAsia="Times New Roman" w:hAnsi="Times New Roman" w:cs="Times New Roman"/>
          <w:sz w:val="24"/>
          <w:szCs w:val="24"/>
        </w:rPr>
        <w:t>Osim navedenog, razlog nedovoljnog smanjenja broja trgovačkih društava u državom portfelju kojim upravlja CERP posljedica je predstečajnih nagodbi, odnosno stečajnih postupaka unutar kojih državni vjerovnici pretvaraju potraživanje u ulog, čime nanovo stječu vlasništvo nad društvom. S obzirom na to da CERP upravlja dionicama/poslovnim udjelima trgovačkih društava čiji su imatelji Republika Hrvatska, HZMO, i CERP, navedene dionice/poslovni udjeli stečeni na opisani način ulaze u portfelj CERP-a.</w:t>
      </w:r>
    </w:p>
    <w:p w14:paraId="5D000460" w14:textId="77777777" w:rsidR="00577BD7" w:rsidRPr="00577BD7" w:rsidRDefault="00577BD7" w:rsidP="00577BD7">
      <w:pPr>
        <w:widowControl w:val="0"/>
        <w:tabs>
          <w:tab w:val="left" w:pos="6800"/>
        </w:tabs>
        <w:spacing w:after="0" w:line="360" w:lineRule="auto"/>
        <w:ind w:right="-141"/>
        <w:jc w:val="both"/>
        <w:rPr>
          <w:rFonts w:ascii="Times New Roman" w:eastAsia="Times New Roman" w:hAnsi="Times New Roman" w:cs="Times New Roman"/>
          <w:sz w:val="24"/>
          <w:szCs w:val="24"/>
        </w:rPr>
      </w:pPr>
    </w:p>
    <w:p w14:paraId="64B4C0D2" w14:textId="77777777" w:rsidR="00577BD7" w:rsidRPr="00577BD7" w:rsidRDefault="00577BD7" w:rsidP="00577BD7">
      <w:pPr>
        <w:widowControl w:val="0"/>
        <w:tabs>
          <w:tab w:val="left" w:pos="6800"/>
        </w:tabs>
        <w:spacing w:after="0" w:line="360" w:lineRule="auto"/>
        <w:ind w:right="-141"/>
        <w:jc w:val="both"/>
        <w:rPr>
          <w:rFonts w:ascii="Times New Roman" w:eastAsia="Times New Roman" w:hAnsi="Times New Roman" w:cs="Times New Roman"/>
          <w:sz w:val="24"/>
          <w:szCs w:val="24"/>
        </w:rPr>
      </w:pPr>
      <w:r w:rsidRPr="00577BD7">
        <w:rPr>
          <w:rFonts w:ascii="Times New Roman" w:eastAsia="Times New Roman" w:hAnsi="Times New Roman" w:cs="Times New Roman"/>
          <w:sz w:val="24"/>
          <w:szCs w:val="24"/>
        </w:rPr>
        <w:t>U evidenciji državnog portfelja ne vodi se evidencija posebno za dionice i poslovne udjele u vlasništvu CERP-a već je isti pribrojen portfelju u vlasništvu Republike Hrvatske. Nadalje, društva JADRANSKI NAFTOVOD d.d. i IMUNOLOŠKI ZAVOD d.d. uvrštena su Odlukom Vlade Republike Hrvatske u društva od posebnog interesa, ali s obzirom da CERP ima vlasništvo nad dijelom dionica navedenih društava, isti se nalaze u prikazu državnog portfelja kojim upravlja CERP.</w:t>
      </w:r>
    </w:p>
    <w:bookmarkEnd w:id="55"/>
    <w:bookmarkEnd w:id="56"/>
    <w:p w14:paraId="0673CF70" w14:textId="4CB1AFF4" w:rsidR="008140FA" w:rsidRPr="00DC5F7A" w:rsidRDefault="00131A6B"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 </w:t>
      </w:r>
    </w:p>
    <w:p w14:paraId="77B002C4" w14:textId="36DF1150" w:rsidR="00384A26" w:rsidRPr="00DC5F7A" w:rsidRDefault="00384A26" w:rsidP="00384A26">
      <w:pPr>
        <w:pStyle w:val="Heading2"/>
        <w:spacing w:before="0" w:line="360" w:lineRule="auto"/>
        <w:ind w:left="426" w:right="-141"/>
        <w:rPr>
          <w:rFonts w:ascii="Times New Roman" w:hAnsi="Times New Roman" w:cs="Times New Roman"/>
          <w:color w:val="auto"/>
          <w:sz w:val="24"/>
          <w:szCs w:val="24"/>
        </w:rPr>
      </w:pPr>
      <w:bookmarkStart w:id="57" w:name="_Toc517964396"/>
      <w:bookmarkStart w:id="58" w:name="_Toc526088477"/>
      <w:bookmarkStart w:id="59" w:name="_Toc11766957"/>
      <w:bookmarkStart w:id="60" w:name="_Toc11767082"/>
      <w:r w:rsidRPr="00DC5F7A">
        <w:rPr>
          <w:rFonts w:ascii="Times New Roman" w:hAnsi="Times New Roman" w:cs="Times New Roman"/>
          <w:color w:val="auto"/>
          <w:sz w:val="24"/>
          <w:szCs w:val="24"/>
        </w:rPr>
        <w:t>3.2. Analiza upravljanja imovinom u obliku nekretnina, kampova i planinarskih domova u vlasništvu Republike Hrvatske</w:t>
      </w:r>
      <w:bookmarkEnd w:id="57"/>
      <w:bookmarkEnd w:id="58"/>
      <w:r>
        <w:rPr>
          <w:rFonts w:ascii="Times New Roman" w:hAnsi="Times New Roman" w:cs="Times New Roman"/>
          <w:color w:val="auto"/>
          <w:sz w:val="24"/>
          <w:szCs w:val="24"/>
        </w:rPr>
        <w:t>, na upravljanju Ministarstva državne imovine</w:t>
      </w:r>
      <w:bookmarkEnd w:id="59"/>
      <w:bookmarkEnd w:id="60"/>
    </w:p>
    <w:p w14:paraId="3667156F" w14:textId="77777777" w:rsidR="00131A6B" w:rsidRPr="00DC5F7A" w:rsidRDefault="00131A6B" w:rsidP="00AE6CFA">
      <w:pPr>
        <w:spacing w:after="0" w:line="360" w:lineRule="auto"/>
        <w:ind w:left="426" w:right="-141"/>
        <w:jc w:val="both"/>
        <w:rPr>
          <w:rFonts w:ascii="Times New Roman" w:hAnsi="Times New Roman" w:cs="Times New Roman"/>
          <w:b/>
          <w:sz w:val="24"/>
          <w:szCs w:val="24"/>
        </w:rPr>
      </w:pPr>
    </w:p>
    <w:p w14:paraId="2BAE2375" w14:textId="71F2D6C7" w:rsidR="00131A6B" w:rsidRPr="00DC5F7A" w:rsidRDefault="00131A6B" w:rsidP="00AE6CFA">
      <w:pPr>
        <w:pStyle w:val="Heading3"/>
        <w:spacing w:before="0" w:line="360" w:lineRule="auto"/>
        <w:ind w:left="709" w:right="-141"/>
        <w:rPr>
          <w:rFonts w:ascii="Times New Roman" w:hAnsi="Times New Roman" w:cs="Times New Roman"/>
          <w:color w:val="auto"/>
          <w:sz w:val="24"/>
          <w:szCs w:val="24"/>
        </w:rPr>
      </w:pPr>
      <w:bookmarkStart w:id="61" w:name="_Toc517964397"/>
      <w:bookmarkStart w:id="62" w:name="_Toc526088478"/>
      <w:bookmarkStart w:id="63" w:name="_Toc11766958"/>
      <w:bookmarkStart w:id="64" w:name="_Toc11767083"/>
      <w:r w:rsidRPr="00DC5F7A">
        <w:rPr>
          <w:rFonts w:ascii="Times New Roman" w:hAnsi="Times New Roman" w:cs="Times New Roman"/>
          <w:color w:val="auto"/>
          <w:sz w:val="24"/>
          <w:szCs w:val="24"/>
        </w:rPr>
        <w:t>3.</w:t>
      </w:r>
      <w:r w:rsidR="001870ED" w:rsidRPr="00DC5F7A">
        <w:rPr>
          <w:rFonts w:ascii="Times New Roman" w:hAnsi="Times New Roman" w:cs="Times New Roman"/>
          <w:color w:val="auto"/>
          <w:sz w:val="24"/>
          <w:szCs w:val="24"/>
        </w:rPr>
        <w:t>2</w:t>
      </w:r>
      <w:r w:rsidRPr="00DC5F7A">
        <w:rPr>
          <w:rFonts w:ascii="Times New Roman" w:hAnsi="Times New Roman" w:cs="Times New Roman"/>
          <w:color w:val="auto"/>
          <w:sz w:val="24"/>
          <w:szCs w:val="24"/>
        </w:rPr>
        <w:t>.1. Analiza upravljanja imovinom u obliku stanova</w:t>
      </w:r>
      <w:bookmarkEnd w:id="61"/>
      <w:bookmarkEnd w:id="62"/>
      <w:bookmarkEnd w:id="63"/>
      <w:bookmarkEnd w:id="64"/>
    </w:p>
    <w:p w14:paraId="52931B11" w14:textId="77777777" w:rsidR="00131A6B" w:rsidRPr="00DC5F7A" w:rsidRDefault="00131A6B" w:rsidP="00AE6CFA">
      <w:pPr>
        <w:spacing w:after="0" w:line="360" w:lineRule="auto"/>
        <w:ind w:right="-141"/>
        <w:jc w:val="both"/>
        <w:rPr>
          <w:rFonts w:ascii="Times New Roman" w:eastAsia="Times New Roman" w:hAnsi="Times New Roman" w:cs="Times New Roman"/>
          <w:bCs/>
          <w:sz w:val="24"/>
          <w:szCs w:val="24"/>
          <w:lang w:eastAsia="hr-HR"/>
        </w:rPr>
      </w:pPr>
    </w:p>
    <w:p w14:paraId="708233AA" w14:textId="77777777" w:rsidR="00E919EA" w:rsidRPr="00DC5F7A" w:rsidRDefault="00131A6B" w:rsidP="00AE6CFA">
      <w:pPr>
        <w:spacing w:after="0" w:line="360" w:lineRule="auto"/>
        <w:ind w:right="-141"/>
        <w:jc w:val="both"/>
        <w:rPr>
          <w:rFonts w:ascii="Times New Roman" w:eastAsia="Times New Roman" w:hAnsi="Times New Roman" w:cs="Times New Roman"/>
          <w:bCs/>
          <w:sz w:val="24"/>
          <w:szCs w:val="24"/>
          <w:lang w:eastAsia="hr-HR"/>
        </w:rPr>
      </w:pPr>
      <w:r w:rsidRPr="00DC5F7A">
        <w:rPr>
          <w:rFonts w:ascii="Times New Roman" w:eastAsia="Times New Roman" w:hAnsi="Times New Roman" w:cs="Times New Roman"/>
          <w:bCs/>
          <w:sz w:val="24"/>
          <w:szCs w:val="24"/>
          <w:lang w:eastAsia="hr-HR"/>
        </w:rPr>
        <w:t xml:space="preserve">Republika Hrvatska, kao stranka u različitim imovinskopravnim postupcima, koji se vode bilo pred nadležnim općinskim i drugim sudovima, bilo pred nadležnim tijelima jedinica lokalne i područne (regionalne) samouprave svakodnevno stječe mnoštvo stanova i stambenih objekata u svoje vlasništvo, te sve odluke (presude, rješenja, nagodbe itd.) nadležna tijela šalju Ministarstvu državne imovine. Budući su neki od tih postupaka trenutno u pravom zamahu (povezivanja, preoblikovanja i osnivanja zemljišnih knjiga), tek predstoji velik broj upisa stanova i stambenih objekata u vlasništvo Republike Hrvatske. </w:t>
      </w:r>
    </w:p>
    <w:p w14:paraId="4E04EE74" w14:textId="77777777" w:rsidR="00E919EA" w:rsidRPr="00DC5F7A" w:rsidRDefault="00E919EA" w:rsidP="00AE6CFA">
      <w:pPr>
        <w:spacing w:after="0" w:line="360" w:lineRule="auto"/>
        <w:ind w:right="-141"/>
        <w:jc w:val="both"/>
        <w:rPr>
          <w:rFonts w:ascii="Times New Roman" w:eastAsia="Times New Roman" w:hAnsi="Times New Roman" w:cs="Times New Roman"/>
          <w:bCs/>
          <w:sz w:val="24"/>
          <w:szCs w:val="24"/>
          <w:lang w:eastAsia="hr-HR"/>
        </w:rPr>
      </w:pPr>
    </w:p>
    <w:p w14:paraId="2E3CAEFC" w14:textId="297099CA" w:rsidR="00384A26" w:rsidRPr="00DC5F7A" w:rsidRDefault="00384A26" w:rsidP="00384A26">
      <w:pPr>
        <w:spacing w:after="0" w:line="360" w:lineRule="auto"/>
        <w:ind w:right="-141"/>
        <w:jc w:val="both"/>
        <w:rPr>
          <w:rFonts w:ascii="Times New Roman" w:eastAsia="Times New Roman" w:hAnsi="Times New Roman" w:cs="Times New Roman"/>
          <w:bCs/>
          <w:sz w:val="24"/>
          <w:szCs w:val="24"/>
          <w:lang w:eastAsia="hr-HR"/>
        </w:rPr>
      </w:pPr>
      <w:r w:rsidRPr="00DC5F7A">
        <w:rPr>
          <w:rFonts w:ascii="Times New Roman" w:eastAsia="Times New Roman" w:hAnsi="Times New Roman" w:cs="Times New Roman"/>
          <w:bCs/>
          <w:sz w:val="24"/>
          <w:szCs w:val="24"/>
          <w:lang w:eastAsia="hr-HR"/>
        </w:rPr>
        <w:lastRenderedPageBreak/>
        <w:t>Na dan 31.12.201</w:t>
      </w:r>
      <w:r>
        <w:rPr>
          <w:rFonts w:ascii="Times New Roman" w:eastAsia="Times New Roman" w:hAnsi="Times New Roman" w:cs="Times New Roman"/>
          <w:bCs/>
          <w:sz w:val="24"/>
          <w:szCs w:val="24"/>
          <w:lang w:eastAsia="hr-HR"/>
        </w:rPr>
        <w:t>8</w:t>
      </w:r>
      <w:r w:rsidRPr="00DC5F7A">
        <w:rPr>
          <w:rFonts w:ascii="Times New Roman" w:eastAsia="Times New Roman" w:hAnsi="Times New Roman" w:cs="Times New Roman"/>
          <w:bCs/>
          <w:sz w:val="24"/>
          <w:szCs w:val="24"/>
          <w:lang w:eastAsia="hr-HR"/>
        </w:rPr>
        <w:t xml:space="preserve">. godine u vlasništvu Republike Hrvatske je bilo </w:t>
      </w:r>
      <w:r>
        <w:rPr>
          <w:rFonts w:ascii="Times New Roman" w:eastAsia="Times New Roman" w:hAnsi="Times New Roman" w:cs="Times New Roman"/>
          <w:bCs/>
          <w:sz w:val="24"/>
          <w:szCs w:val="24"/>
          <w:lang w:eastAsia="hr-HR"/>
        </w:rPr>
        <w:t>6.222</w:t>
      </w:r>
      <w:r w:rsidRPr="00DC5F7A">
        <w:rPr>
          <w:rFonts w:ascii="Times New Roman" w:eastAsia="Times New Roman" w:hAnsi="Times New Roman" w:cs="Times New Roman"/>
          <w:bCs/>
          <w:sz w:val="24"/>
          <w:szCs w:val="24"/>
          <w:lang w:eastAsia="hr-HR"/>
        </w:rPr>
        <w:t xml:space="preserve"> stanova</w:t>
      </w:r>
      <w:r>
        <w:rPr>
          <w:rFonts w:ascii="Times New Roman" w:eastAsia="Times New Roman" w:hAnsi="Times New Roman" w:cs="Times New Roman"/>
          <w:bCs/>
          <w:sz w:val="24"/>
          <w:szCs w:val="24"/>
          <w:lang w:eastAsia="hr-HR"/>
        </w:rPr>
        <w:t>.</w:t>
      </w:r>
      <w:r w:rsidRPr="00DC5F7A">
        <w:rPr>
          <w:rFonts w:ascii="Times New Roman" w:eastAsia="Times New Roman" w:hAnsi="Times New Roman" w:cs="Times New Roman"/>
          <w:bCs/>
          <w:sz w:val="24"/>
          <w:szCs w:val="24"/>
          <w:lang w:eastAsia="hr-HR"/>
        </w:rPr>
        <w:t xml:space="preserve">ukupne površine </w:t>
      </w:r>
      <w:r w:rsidRPr="00DC5F7A">
        <w:rPr>
          <w:rFonts w:ascii="Times New Roman" w:eastAsia="Times New Roman" w:hAnsi="Times New Roman" w:cs="Times New Roman"/>
          <w:sz w:val="24"/>
          <w:szCs w:val="24"/>
          <w:lang w:eastAsia="hr-HR"/>
        </w:rPr>
        <w:t>269.523,60 kvadratnih metara</w:t>
      </w:r>
      <w:r>
        <w:rPr>
          <w:rFonts w:ascii="Times New Roman" w:eastAsia="Times New Roman" w:hAnsi="Times New Roman" w:cs="Times New Roman"/>
          <w:sz w:val="24"/>
          <w:szCs w:val="24"/>
          <w:lang w:eastAsia="hr-HR"/>
        </w:rPr>
        <w:t xml:space="preserve"> (</w:t>
      </w:r>
      <w:r w:rsidRPr="00DD1E78">
        <w:rPr>
          <w:rFonts w:ascii="Times New Roman" w:eastAsia="Times New Roman" w:hAnsi="Times New Roman" w:cs="Times New Roman"/>
          <w:sz w:val="24"/>
          <w:szCs w:val="24"/>
          <w:lang w:eastAsia="hr-HR"/>
        </w:rPr>
        <w:t xml:space="preserve">napominje se kako za velik broj stanova i poslovnih prostora u </w:t>
      </w:r>
      <w:r w:rsidR="000B5E30">
        <w:rPr>
          <w:rFonts w:ascii="Times New Roman" w:eastAsia="Times New Roman" w:hAnsi="Times New Roman" w:cs="Times New Roman"/>
          <w:sz w:val="24"/>
          <w:szCs w:val="24"/>
          <w:lang w:eastAsia="hr-HR"/>
        </w:rPr>
        <w:t>zemljišnim knjigama nije upisan</w:t>
      </w:r>
      <w:r w:rsidRPr="00DD1E78">
        <w:rPr>
          <w:rFonts w:ascii="Times New Roman" w:eastAsia="Times New Roman" w:hAnsi="Times New Roman" w:cs="Times New Roman"/>
          <w:sz w:val="24"/>
          <w:szCs w:val="24"/>
          <w:lang w:eastAsia="hr-HR"/>
        </w:rPr>
        <w:t>a</w:t>
      </w:r>
      <w:r w:rsidR="000B5E30">
        <w:rPr>
          <w:rFonts w:ascii="Times New Roman" w:eastAsia="Times New Roman" w:hAnsi="Times New Roman" w:cs="Times New Roman"/>
          <w:sz w:val="24"/>
          <w:szCs w:val="24"/>
          <w:lang w:eastAsia="hr-HR"/>
        </w:rPr>
        <w:t xml:space="preserve"> </w:t>
      </w:r>
      <w:r w:rsidRPr="00DD1E78">
        <w:rPr>
          <w:rFonts w:ascii="Times New Roman" w:eastAsia="Times New Roman" w:hAnsi="Times New Roman" w:cs="Times New Roman"/>
          <w:sz w:val="24"/>
          <w:szCs w:val="24"/>
          <w:lang w:eastAsia="hr-HR"/>
        </w:rPr>
        <w:t>površina u zemljišnim knjigama)</w:t>
      </w:r>
      <w:r w:rsidRPr="00DC5F7A">
        <w:rPr>
          <w:rFonts w:ascii="Times New Roman" w:eastAsia="Times New Roman" w:hAnsi="Times New Roman" w:cs="Times New Roman"/>
          <w:bCs/>
          <w:sz w:val="24"/>
          <w:szCs w:val="24"/>
          <w:lang w:eastAsia="hr-HR"/>
        </w:rPr>
        <w:t xml:space="preserve">.  </w:t>
      </w:r>
    </w:p>
    <w:p w14:paraId="6911C107" w14:textId="77777777" w:rsidR="00E919EA" w:rsidRPr="00DC5F7A" w:rsidRDefault="00E919EA" w:rsidP="00AE6CFA">
      <w:pPr>
        <w:spacing w:after="0" w:line="360" w:lineRule="auto"/>
        <w:ind w:right="-141"/>
        <w:jc w:val="both"/>
        <w:rPr>
          <w:rFonts w:ascii="Times New Roman" w:eastAsia="Times New Roman" w:hAnsi="Times New Roman" w:cs="Times New Roman"/>
          <w:sz w:val="24"/>
          <w:szCs w:val="24"/>
          <w:lang w:eastAsia="hr-HR"/>
        </w:rPr>
      </w:pPr>
    </w:p>
    <w:p w14:paraId="69270E52" w14:textId="77777777" w:rsidR="00384A26" w:rsidRDefault="009B44A7" w:rsidP="00384A26">
      <w:pPr>
        <w:spacing w:after="0" w:line="360" w:lineRule="auto"/>
        <w:ind w:right="-141"/>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w:t>
      </w:r>
      <w:r w:rsidR="00131A6B" w:rsidRPr="00DC5F7A">
        <w:rPr>
          <w:rFonts w:ascii="Times New Roman" w:eastAsia="Times New Roman" w:hAnsi="Times New Roman" w:cs="Times New Roman"/>
          <w:sz w:val="24"/>
          <w:szCs w:val="24"/>
          <w:lang w:eastAsia="hr-HR"/>
        </w:rPr>
        <w:t>ajzastupljeniji oblici raspolaganja stanovima u vlasništvu Republike Hrvatske su: prodaj</w:t>
      </w:r>
      <w:r>
        <w:rPr>
          <w:rFonts w:ascii="Times New Roman" w:eastAsia="Times New Roman" w:hAnsi="Times New Roman" w:cs="Times New Roman"/>
          <w:sz w:val="24"/>
          <w:szCs w:val="24"/>
          <w:lang w:eastAsia="hr-HR"/>
        </w:rPr>
        <w:t>a</w:t>
      </w:r>
      <w:r w:rsidR="00131A6B" w:rsidRPr="00DC5F7A">
        <w:rPr>
          <w:rFonts w:ascii="Times New Roman" w:eastAsia="Times New Roman" w:hAnsi="Times New Roman" w:cs="Times New Roman"/>
          <w:sz w:val="24"/>
          <w:szCs w:val="24"/>
          <w:lang w:eastAsia="hr-HR"/>
        </w:rPr>
        <w:t xml:space="preserve"> putem Odluke o prodaji stanova u vlasništvu Republike Hrvatske, prodaj</w:t>
      </w:r>
      <w:r>
        <w:rPr>
          <w:rFonts w:ascii="Times New Roman" w:eastAsia="Times New Roman" w:hAnsi="Times New Roman" w:cs="Times New Roman"/>
          <w:sz w:val="24"/>
          <w:szCs w:val="24"/>
          <w:lang w:eastAsia="hr-HR"/>
        </w:rPr>
        <w:t>a</w:t>
      </w:r>
      <w:r w:rsidR="00131A6B" w:rsidRPr="00DC5F7A">
        <w:rPr>
          <w:rFonts w:ascii="Times New Roman" w:eastAsia="Times New Roman" w:hAnsi="Times New Roman" w:cs="Times New Roman"/>
          <w:sz w:val="24"/>
          <w:szCs w:val="24"/>
          <w:lang w:eastAsia="hr-HR"/>
        </w:rPr>
        <w:t xml:space="preserve"> putem natječaja odnosno javnog prikupljanja ponuda</w:t>
      </w:r>
      <w:r w:rsidR="00E919EA" w:rsidRPr="00DC5F7A">
        <w:rPr>
          <w:rFonts w:ascii="Times New Roman" w:eastAsia="Times New Roman" w:hAnsi="Times New Roman" w:cs="Times New Roman"/>
          <w:sz w:val="24"/>
          <w:szCs w:val="24"/>
          <w:lang w:eastAsia="hr-HR"/>
        </w:rPr>
        <w:t xml:space="preserve"> </w:t>
      </w:r>
      <w:r w:rsidR="00131A6B" w:rsidRPr="00DC5F7A">
        <w:rPr>
          <w:rFonts w:ascii="Times New Roman" w:eastAsia="Times New Roman" w:hAnsi="Times New Roman" w:cs="Times New Roman"/>
          <w:sz w:val="24"/>
          <w:szCs w:val="24"/>
          <w:lang w:eastAsia="hr-HR"/>
        </w:rPr>
        <w:t>te razvrgnuća suvlas</w:t>
      </w:r>
      <w:r w:rsidR="00902678">
        <w:rPr>
          <w:rFonts w:ascii="Times New Roman" w:eastAsia="Times New Roman" w:hAnsi="Times New Roman" w:cs="Times New Roman"/>
          <w:sz w:val="24"/>
          <w:szCs w:val="24"/>
          <w:lang w:eastAsia="hr-HR"/>
        </w:rPr>
        <w:t xml:space="preserve">ničkih zajednica na stanovima. </w:t>
      </w:r>
    </w:p>
    <w:p w14:paraId="1A5D4565" w14:textId="77777777" w:rsidR="00384A26" w:rsidRPr="00DC5F7A" w:rsidRDefault="00384A26" w:rsidP="00384A26">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Na dan 31.12.201</w:t>
      </w:r>
      <w:r>
        <w:rPr>
          <w:rFonts w:ascii="Times New Roman" w:hAnsi="Times New Roman" w:cs="Times New Roman"/>
          <w:sz w:val="24"/>
          <w:szCs w:val="24"/>
        </w:rPr>
        <w:t>8</w:t>
      </w:r>
      <w:r w:rsidRPr="00DC5F7A">
        <w:rPr>
          <w:rFonts w:ascii="Times New Roman" w:hAnsi="Times New Roman" w:cs="Times New Roman"/>
          <w:sz w:val="24"/>
          <w:szCs w:val="24"/>
        </w:rPr>
        <w:t xml:space="preserve">. godine u vlasništvu Republike Hrvatske je </w:t>
      </w:r>
      <w:r w:rsidRPr="000B5E30">
        <w:rPr>
          <w:rFonts w:ascii="Times New Roman" w:hAnsi="Times New Roman" w:cs="Times New Roman"/>
          <w:sz w:val="24"/>
          <w:szCs w:val="24"/>
        </w:rPr>
        <w:t>bilo 21 rezidencijalnih objekata</w:t>
      </w:r>
      <w:r w:rsidRPr="00DC5F7A">
        <w:rPr>
          <w:rFonts w:ascii="Times New Roman" w:hAnsi="Times New Roman" w:cs="Times New Roman"/>
          <w:sz w:val="24"/>
          <w:szCs w:val="24"/>
        </w:rPr>
        <w:t xml:space="preserve"> i diplomat</w:t>
      </w:r>
      <w:r w:rsidR="00306E3D">
        <w:rPr>
          <w:rFonts w:ascii="Times New Roman" w:hAnsi="Times New Roman" w:cs="Times New Roman"/>
          <w:sz w:val="24"/>
          <w:szCs w:val="24"/>
        </w:rPr>
        <w:t>sko-konzularnih predstavništava.</w:t>
      </w:r>
    </w:p>
    <w:p w14:paraId="073BF2DC" w14:textId="77777777" w:rsidR="00131A6B" w:rsidRDefault="00131A6B" w:rsidP="00AE6CFA">
      <w:pPr>
        <w:spacing w:after="0" w:line="360" w:lineRule="auto"/>
        <w:ind w:right="-141"/>
        <w:jc w:val="both"/>
        <w:rPr>
          <w:rFonts w:ascii="Times New Roman" w:hAnsi="Times New Roman" w:cs="Times New Roman"/>
          <w:sz w:val="24"/>
          <w:szCs w:val="24"/>
        </w:rPr>
      </w:pPr>
    </w:p>
    <w:p w14:paraId="5B1882AD" w14:textId="77777777" w:rsidR="00372E73" w:rsidRDefault="00372E73" w:rsidP="00AE6CFA">
      <w:pPr>
        <w:spacing w:after="0" w:line="360" w:lineRule="auto"/>
        <w:ind w:right="-141"/>
        <w:jc w:val="both"/>
        <w:rPr>
          <w:rFonts w:ascii="Times New Roman" w:hAnsi="Times New Roman" w:cs="Times New Roman"/>
          <w:sz w:val="24"/>
          <w:szCs w:val="24"/>
        </w:rPr>
      </w:pPr>
    </w:p>
    <w:p w14:paraId="565A1956" w14:textId="77777777" w:rsidR="00372E73" w:rsidRPr="00DC5F7A" w:rsidRDefault="00372E73" w:rsidP="00AE6CFA">
      <w:pPr>
        <w:spacing w:after="0" w:line="360" w:lineRule="auto"/>
        <w:ind w:right="-141"/>
        <w:jc w:val="both"/>
        <w:rPr>
          <w:rFonts w:ascii="Times New Roman" w:hAnsi="Times New Roman" w:cs="Times New Roman"/>
          <w:sz w:val="24"/>
          <w:szCs w:val="24"/>
        </w:rPr>
      </w:pPr>
    </w:p>
    <w:p w14:paraId="21E09A1F" w14:textId="731E42DA" w:rsidR="00131A6B" w:rsidRPr="00DC5F7A" w:rsidRDefault="00131A6B" w:rsidP="00AE6CFA">
      <w:pPr>
        <w:pStyle w:val="Heading3"/>
        <w:spacing w:before="0" w:line="360" w:lineRule="auto"/>
        <w:ind w:right="-141"/>
        <w:rPr>
          <w:rFonts w:ascii="Times New Roman" w:hAnsi="Times New Roman" w:cs="Times New Roman"/>
          <w:color w:val="auto"/>
          <w:sz w:val="24"/>
          <w:szCs w:val="24"/>
        </w:rPr>
      </w:pPr>
      <w:r w:rsidRPr="00DC5F7A">
        <w:rPr>
          <w:rFonts w:ascii="Times New Roman" w:hAnsi="Times New Roman" w:cs="Times New Roman"/>
          <w:b w:val="0"/>
          <w:color w:val="auto"/>
          <w:sz w:val="24"/>
          <w:szCs w:val="24"/>
        </w:rPr>
        <w:tab/>
      </w:r>
      <w:bookmarkStart w:id="65" w:name="_Toc526088479"/>
      <w:bookmarkStart w:id="66" w:name="_Toc11766959"/>
      <w:bookmarkStart w:id="67" w:name="_Toc11767084"/>
      <w:bookmarkStart w:id="68" w:name="_Toc517964398"/>
      <w:r w:rsidRPr="00DC5F7A">
        <w:rPr>
          <w:rFonts w:ascii="Times New Roman" w:hAnsi="Times New Roman" w:cs="Times New Roman"/>
          <w:color w:val="auto"/>
          <w:sz w:val="24"/>
          <w:szCs w:val="24"/>
        </w:rPr>
        <w:t>3.</w:t>
      </w:r>
      <w:r w:rsidR="001870ED" w:rsidRPr="00DC5F7A">
        <w:rPr>
          <w:rFonts w:ascii="Times New Roman" w:hAnsi="Times New Roman" w:cs="Times New Roman"/>
          <w:color w:val="auto"/>
          <w:sz w:val="24"/>
          <w:szCs w:val="24"/>
        </w:rPr>
        <w:t>2</w:t>
      </w:r>
      <w:r w:rsidRPr="00DC5F7A">
        <w:rPr>
          <w:rFonts w:ascii="Times New Roman" w:hAnsi="Times New Roman" w:cs="Times New Roman"/>
          <w:color w:val="auto"/>
          <w:sz w:val="24"/>
          <w:szCs w:val="24"/>
        </w:rPr>
        <w:t>.2. Analiza upravljanja imovinom u obliku poslovnih prostora</w:t>
      </w:r>
      <w:bookmarkEnd w:id="65"/>
      <w:bookmarkEnd w:id="66"/>
      <w:bookmarkEnd w:id="67"/>
      <w:r w:rsidRPr="00DC5F7A">
        <w:rPr>
          <w:rFonts w:ascii="Times New Roman" w:hAnsi="Times New Roman" w:cs="Times New Roman"/>
          <w:color w:val="auto"/>
          <w:sz w:val="24"/>
          <w:szCs w:val="24"/>
        </w:rPr>
        <w:t xml:space="preserve"> </w:t>
      </w:r>
      <w:bookmarkEnd w:id="68"/>
    </w:p>
    <w:p w14:paraId="40855394" w14:textId="77777777" w:rsidR="00131A6B" w:rsidRPr="00DC5F7A" w:rsidRDefault="00131A6B" w:rsidP="00AE6CFA">
      <w:pPr>
        <w:spacing w:after="0" w:line="360" w:lineRule="auto"/>
        <w:ind w:right="-141"/>
        <w:jc w:val="both"/>
        <w:rPr>
          <w:rFonts w:ascii="Times New Roman" w:hAnsi="Times New Roman" w:cs="Times New Roman"/>
          <w:sz w:val="24"/>
          <w:szCs w:val="24"/>
        </w:rPr>
      </w:pPr>
    </w:p>
    <w:p w14:paraId="55E43712" w14:textId="1F2D0117" w:rsidR="00131A6B" w:rsidRDefault="00384A26" w:rsidP="00306E3D">
      <w:pPr>
        <w:spacing w:after="0" w:line="360" w:lineRule="auto"/>
        <w:ind w:right="-141"/>
        <w:jc w:val="both"/>
        <w:rPr>
          <w:rFonts w:ascii="Times New Roman" w:eastAsia="Calibri" w:hAnsi="Times New Roman" w:cs="Times New Roman"/>
          <w:sz w:val="24"/>
          <w:szCs w:val="24"/>
        </w:rPr>
      </w:pPr>
      <w:r w:rsidRPr="00DC5F7A">
        <w:rPr>
          <w:rFonts w:ascii="Times New Roman" w:eastAsia="Calibri" w:hAnsi="Times New Roman" w:cs="Times New Roman"/>
          <w:sz w:val="24"/>
          <w:szCs w:val="24"/>
        </w:rPr>
        <w:t>Na dan 31.12.201</w:t>
      </w:r>
      <w:r>
        <w:rPr>
          <w:rFonts w:ascii="Times New Roman" w:eastAsia="Calibri" w:hAnsi="Times New Roman" w:cs="Times New Roman"/>
          <w:sz w:val="24"/>
          <w:szCs w:val="24"/>
        </w:rPr>
        <w:t>8</w:t>
      </w:r>
      <w:r w:rsidRPr="00DC5F7A">
        <w:rPr>
          <w:rFonts w:ascii="Times New Roman" w:eastAsia="Calibri" w:hAnsi="Times New Roman" w:cs="Times New Roman"/>
          <w:sz w:val="24"/>
          <w:szCs w:val="24"/>
        </w:rPr>
        <w:t xml:space="preserve">. godine u vlasništvu Republike Hrvatske je bilo </w:t>
      </w:r>
      <w:r>
        <w:rPr>
          <w:rFonts w:ascii="Times New Roman" w:hAnsi="Times New Roman" w:cs="Times New Roman"/>
          <w:sz w:val="24"/>
          <w:szCs w:val="24"/>
        </w:rPr>
        <w:t>4.461</w:t>
      </w:r>
      <w:r w:rsidRPr="00DC5F7A">
        <w:rPr>
          <w:rFonts w:ascii="Times New Roman" w:eastAsia="Calibri" w:hAnsi="Times New Roman" w:cs="Times New Roman"/>
          <w:sz w:val="24"/>
          <w:szCs w:val="24"/>
        </w:rPr>
        <w:t xml:space="preserve"> poslovnih prostora</w:t>
      </w:r>
      <w:r w:rsidR="000B5E30">
        <w:rPr>
          <w:rFonts w:ascii="Times New Roman" w:eastAsia="Calibri" w:hAnsi="Times New Roman" w:cs="Times New Roman"/>
          <w:sz w:val="24"/>
          <w:szCs w:val="24"/>
        </w:rPr>
        <w:t xml:space="preserve"> </w:t>
      </w:r>
      <w:r w:rsidRPr="00DC5F7A">
        <w:rPr>
          <w:rFonts w:ascii="Times New Roman" w:eastAsia="Calibri" w:hAnsi="Times New Roman" w:cs="Times New Roman"/>
          <w:sz w:val="24"/>
          <w:szCs w:val="24"/>
        </w:rPr>
        <w:t>ukupne površine 463.599,75</w:t>
      </w:r>
      <w:r>
        <w:rPr>
          <w:rFonts w:ascii="Times New Roman" w:eastAsia="Calibri" w:hAnsi="Times New Roman" w:cs="Times New Roman"/>
          <w:sz w:val="24"/>
          <w:szCs w:val="24"/>
        </w:rPr>
        <w:t xml:space="preserve"> </w:t>
      </w:r>
      <w:r>
        <w:rPr>
          <w:rFonts w:ascii="Times New Roman" w:hAnsi="Times New Roman" w:cs="Times New Roman"/>
          <w:sz w:val="24"/>
          <w:szCs w:val="24"/>
        </w:rPr>
        <w:t>m</w:t>
      </w:r>
      <w:r w:rsidRPr="00C80695">
        <w:rPr>
          <w:rFonts w:ascii="Times New Roman" w:hAnsi="Times New Roman" w:cs="Times New Roman"/>
          <w:sz w:val="24"/>
          <w:szCs w:val="24"/>
          <w:vertAlign w:val="superscript"/>
        </w:rPr>
        <w:t>2</w:t>
      </w:r>
      <w:r w:rsidR="00DE22D0">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DE22D0" w:rsidRPr="00DE22D0">
        <w:rPr>
          <w:rFonts w:ascii="Times New Roman" w:hAnsi="Times New Roman" w:cs="Times New Roman"/>
          <w:sz w:val="24"/>
          <w:szCs w:val="24"/>
        </w:rPr>
        <w:t>(</w:t>
      </w:r>
      <w:r w:rsidRPr="00DE22D0">
        <w:rPr>
          <w:rFonts w:ascii="Times New Roman" w:hAnsi="Times New Roman" w:cs="Times New Roman"/>
          <w:sz w:val="24"/>
          <w:szCs w:val="24"/>
        </w:rPr>
        <w:t>napominje se kako za velik broj stanova i poslovnih prostora u zemljišnim knjigama nije upisana</w:t>
      </w:r>
      <w:r w:rsidR="00DE22D0">
        <w:rPr>
          <w:rFonts w:ascii="Times New Roman" w:hAnsi="Times New Roman" w:cs="Times New Roman"/>
          <w:sz w:val="24"/>
          <w:szCs w:val="24"/>
        </w:rPr>
        <w:t xml:space="preserve"> </w:t>
      </w:r>
      <w:r w:rsidRPr="00DE22D0">
        <w:rPr>
          <w:rFonts w:ascii="Times New Roman" w:hAnsi="Times New Roman" w:cs="Times New Roman"/>
          <w:sz w:val="24"/>
          <w:szCs w:val="24"/>
        </w:rPr>
        <w:t>površina u zemljišnim knjigama)</w:t>
      </w:r>
      <w:r w:rsidRPr="00DC5F7A">
        <w:rPr>
          <w:rFonts w:ascii="Times New Roman" w:eastAsia="Calibri" w:hAnsi="Times New Roman" w:cs="Times New Roman"/>
          <w:sz w:val="24"/>
          <w:szCs w:val="24"/>
        </w:rPr>
        <w:t>. Nadalje, na dan 31.12.201</w:t>
      </w:r>
      <w:r>
        <w:rPr>
          <w:rFonts w:ascii="Times New Roman" w:eastAsia="Calibri" w:hAnsi="Times New Roman" w:cs="Times New Roman"/>
          <w:sz w:val="24"/>
          <w:szCs w:val="24"/>
        </w:rPr>
        <w:t>8</w:t>
      </w:r>
      <w:r w:rsidRPr="00DC5F7A">
        <w:rPr>
          <w:rFonts w:ascii="Times New Roman" w:eastAsia="Calibri" w:hAnsi="Times New Roman" w:cs="Times New Roman"/>
          <w:sz w:val="24"/>
          <w:szCs w:val="24"/>
        </w:rPr>
        <w:t xml:space="preserve">. godine u vlasništvu Republike Hrvatske je bilo </w:t>
      </w:r>
      <w:r>
        <w:rPr>
          <w:rFonts w:ascii="Times New Roman" w:eastAsia="Times New Roman" w:hAnsi="Times New Roman" w:cs="Times New Roman"/>
          <w:sz w:val="24"/>
          <w:szCs w:val="24"/>
          <w:lang w:eastAsia="hr-HR"/>
        </w:rPr>
        <w:t>2.866</w:t>
      </w:r>
      <w:r w:rsidRPr="00DC5F7A">
        <w:rPr>
          <w:rFonts w:ascii="Times New Roman" w:eastAsia="Times New Roman" w:hAnsi="Times New Roman" w:cs="Times New Roman"/>
          <w:sz w:val="24"/>
          <w:szCs w:val="24"/>
          <w:lang w:eastAsia="hr-HR"/>
        </w:rPr>
        <w:t xml:space="preserve"> </w:t>
      </w:r>
      <w:r w:rsidRPr="00DC5F7A">
        <w:rPr>
          <w:rFonts w:ascii="Times New Roman" w:eastAsia="Calibri" w:hAnsi="Times New Roman" w:cs="Times New Roman"/>
          <w:sz w:val="24"/>
          <w:szCs w:val="24"/>
        </w:rPr>
        <w:t xml:space="preserve">garažnih prostora ukupne površine 39.075,65 kvadratnih metara </w:t>
      </w:r>
      <w:r w:rsidRPr="00DD1E78">
        <w:rPr>
          <w:rFonts w:ascii="Times New Roman" w:eastAsia="Calibri" w:hAnsi="Times New Roman" w:cs="Times New Roman"/>
          <w:sz w:val="24"/>
          <w:szCs w:val="24"/>
        </w:rPr>
        <w:t>( napominje se kako za velik broj stanova i poslovnih prostora u zemljišnim knjigama nije upisan a</w:t>
      </w:r>
      <w:r>
        <w:rPr>
          <w:rFonts w:ascii="Times New Roman" w:eastAsia="Calibri" w:hAnsi="Times New Roman" w:cs="Times New Roman"/>
          <w:sz w:val="24"/>
          <w:szCs w:val="24"/>
        </w:rPr>
        <w:t>površina u zemljišnim knjigama)</w:t>
      </w:r>
      <w:r w:rsidR="00306E3D">
        <w:rPr>
          <w:rFonts w:ascii="Times New Roman" w:eastAsia="Calibri" w:hAnsi="Times New Roman" w:cs="Times New Roman"/>
          <w:sz w:val="24"/>
          <w:szCs w:val="24"/>
        </w:rPr>
        <w:t xml:space="preserve">. </w:t>
      </w:r>
      <w:r w:rsidRPr="00DC5F7A">
        <w:rPr>
          <w:rFonts w:ascii="Times New Roman" w:eastAsia="Calibri" w:hAnsi="Times New Roman" w:cs="Times New Roman"/>
          <w:sz w:val="24"/>
          <w:szCs w:val="24"/>
        </w:rPr>
        <w:t>Ovdje je važno istaknuti kako Ministarstvo državne imovine raspolaže samo dijelom poslovnih i garažnih prostora koje su upisane kao vlasništvo Republike Hrvatske. Naime veliki broj državnih tijela upravlja fondom poslovnih prostora kao pravni slijednici bivših republičkih tijela, što stvara probleme prilikom evidencije istih u interni registar poslovnih prostora i garaža koje vodi Ministarstvo. Nadalje postoji veliki broj nekretnina u vlasništvu Republike Hrvatske koju čini imovina koja nije ušla u temeljni kapital prilikom privatizacije, a upisana je kao vlasništvo Republike Hrvatske te nisu povjerene na upravljanje Ministarstvu</w:t>
      </w:r>
      <w:r w:rsidR="00306E3D">
        <w:rPr>
          <w:rFonts w:ascii="Times New Roman" w:eastAsia="Calibri" w:hAnsi="Times New Roman" w:cs="Times New Roman"/>
          <w:sz w:val="24"/>
          <w:szCs w:val="24"/>
        </w:rPr>
        <w:t>.</w:t>
      </w:r>
    </w:p>
    <w:p w14:paraId="2F21935E" w14:textId="77777777" w:rsidR="00306E3D" w:rsidRPr="00306E3D" w:rsidRDefault="00306E3D" w:rsidP="00306E3D">
      <w:pPr>
        <w:spacing w:after="0" w:line="360" w:lineRule="auto"/>
        <w:ind w:right="-141"/>
        <w:jc w:val="both"/>
        <w:rPr>
          <w:rFonts w:ascii="Times New Roman" w:eastAsia="Calibri" w:hAnsi="Times New Roman" w:cs="Times New Roman"/>
          <w:sz w:val="24"/>
          <w:szCs w:val="24"/>
        </w:rPr>
      </w:pPr>
    </w:p>
    <w:p w14:paraId="361F5138" w14:textId="0240177B" w:rsidR="00131A6B" w:rsidRPr="00DC5F7A" w:rsidRDefault="00131A6B" w:rsidP="00AE6CFA">
      <w:pPr>
        <w:spacing w:after="0" w:line="360" w:lineRule="auto"/>
        <w:ind w:right="-141"/>
        <w:jc w:val="both"/>
        <w:rPr>
          <w:rFonts w:ascii="Times New Roman" w:eastAsia="Calibri" w:hAnsi="Times New Roman" w:cs="Times New Roman"/>
          <w:sz w:val="24"/>
          <w:szCs w:val="24"/>
        </w:rPr>
      </w:pPr>
      <w:r w:rsidRPr="00DC5F7A">
        <w:rPr>
          <w:rFonts w:ascii="Times New Roman" w:eastAsia="Calibri" w:hAnsi="Times New Roman" w:cs="Times New Roman"/>
          <w:sz w:val="24"/>
          <w:szCs w:val="24"/>
        </w:rPr>
        <w:t xml:space="preserve">Pred nadležnim sudovima u tijeku je veliki broj postupaka povezivanja zemljišnih knjiga gdje se temeljem zakonske presumpcije iz zakona i pravilnika utvrđuje pravo vlasništva Republike Hrvatske, za veliki broj poslovnih </w:t>
      </w:r>
      <w:r w:rsidR="00B919F7" w:rsidRPr="00DC5F7A">
        <w:rPr>
          <w:rFonts w:ascii="Times New Roman" w:eastAsia="Calibri" w:hAnsi="Times New Roman" w:cs="Times New Roman"/>
          <w:sz w:val="24"/>
          <w:szCs w:val="24"/>
        </w:rPr>
        <w:t xml:space="preserve">i garažnih </w:t>
      </w:r>
      <w:r w:rsidRPr="00DC5F7A">
        <w:rPr>
          <w:rFonts w:ascii="Times New Roman" w:eastAsia="Calibri" w:hAnsi="Times New Roman" w:cs="Times New Roman"/>
          <w:sz w:val="24"/>
          <w:szCs w:val="24"/>
        </w:rPr>
        <w:t xml:space="preserve">prostora se vode postupci prema Zakonu o naknadi za imovinu oduzetu za vrijeme jugoslavenske komunističke vladavine ili su još uvijek upisani u zemljišnim knjigama kao društveno vlasništvo ili općenarodna imovina odnosno nisu upisani u zemljišne knjige nadležnog suda </w:t>
      </w:r>
      <w:r w:rsidR="004047B4" w:rsidRPr="00DC5F7A">
        <w:rPr>
          <w:rFonts w:ascii="Times New Roman" w:eastAsia="Calibri" w:hAnsi="Times New Roman" w:cs="Times New Roman"/>
          <w:sz w:val="24"/>
          <w:szCs w:val="24"/>
        </w:rPr>
        <w:t xml:space="preserve">a </w:t>
      </w:r>
      <w:r w:rsidRPr="00DC5F7A">
        <w:rPr>
          <w:rFonts w:ascii="Times New Roman" w:eastAsia="Calibri" w:hAnsi="Times New Roman" w:cs="Times New Roman"/>
          <w:sz w:val="24"/>
          <w:szCs w:val="24"/>
        </w:rPr>
        <w:t xml:space="preserve">u koje treba uključiti nadležno općinsko državno </w:t>
      </w:r>
      <w:r w:rsidRPr="00DC5F7A">
        <w:rPr>
          <w:rFonts w:ascii="Times New Roman" w:eastAsia="Calibri" w:hAnsi="Times New Roman" w:cs="Times New Roman"/>
          <w:sz w:val="24"/>
          <w:szCs w:val="24"/>
        </w:rPr>
        <w:lastRenderedPageBreak/>
        <w:t xml:space="preserve">odvjetništvo. Nadalje za veliki broj nekretnina </w:t>
      </w:r>
      <w:r w:rsidR="00B919F7" w:rsidRPr="00DC5F7A">
        <w:rPr>
          <w:rFonts w:ascii="Times New Roman" w:eastAsia="Calibri" w:hAnsi="Times New Roman" w:cs="Times New Roman"/>
          <w:sz w:val="24"/>
          <w:szCs w:val="24"/>
        </w:rPr>
        <w:t>–</w:t>
      </w:r>
      <w:r w:rsidRPr="00DC5F7A">
        <w:rPr>
          <w:rFonts w:ascii="Times New Roman" w:eastAsia="Calibri" w:hAnsi="Times New Roman" w:cs="Times New Roman"/>
          <w:sz w:val="24"/>
          <w:szCs w:val="24"/>
        </w:rPr>
        <w:t xml:space="preserve"> poslovnih </w:t>
      </w:r>
      <w:r w:rsidR="00B919F7" w:rsidRPr="00DC5F7A">
        <w:rPr>
          <w:rFonts w:ascii="Times New Roman" w:eastAsia="Calibri" w:hAnsi="Times New Roman" w:cs="Times New Roman"/>
          <w:sz w:val="24"/>
          <w:szCs w:val="24"/>
        </w:rPr>
        <w:t xml:space="preserve">i garažnih </w:t>
      </w:r>
      <w:r w:rsidRPr="00DC5F7A">
        <w:rPr>
          <w:rFonts w:ascii="Times New Roman" w:eastAsia="Calibri" w:hAnsi="Times New Roman" w:cs="Times New Roman"/>
          <w:sz w:val="24"/>
          <w:szCs w:val="24"/>
        </w:rPr>
        <w:t xml:space="preserve">prostora upisane su zabilježbe te je potrebno prije raspolaganja nekretninama zatražiti brisanje tih zabilježbi i plombi. </w:t>
      </w:r>
    </w:p>
    <w:p w14:paraId="6A7BA38A" w14:textId="77777777" w:rsidR="00131A6B" w:rsidRPr="00DC5F7A" w:rsidRDefault="00131A6B" w:rsidP="00AE6CFA">
      <w:pPr>
        <w:spacing w:after="0" w:line="360" w:lineRule="auto"/>
        <w:ind w:right="-141"/>
        <w:jc w:val="both"/>
        <w:rPr>
          <w:rFonts w:ascii="Times New Roman" w:eastAsia="Calibri" w:hAnsi="Times New Roman" w:cs="Times New Roman"/>
          <w:sz w:val="24"/>
          <w:szCs w:val="24"/>
        </w:rPr>
      </w:pPr>
    </w:p>
    <w:p w14:paraId="243DC8F0" w14:textId="77777777" w:rsidR="00131A6B" w:rsidRPr="00DC5F7A" w:rsidRDefault="00131A6B" w:rsidP="00AE6CFA">
      <w:pPr>
        <w:spacing w:after="0" w:line="360" w:lineRule="auto"/>
        <w:ind w:right="-141"/>
        <w:jc w:val="both"/>
        <w:rPr>
          <w:rFonts w:ascii="Times New Roman" w:eastAsia="Calibri" w:hAnsi="Times New Roman" w:cs="Times New Roman"/>
          <w:sz w:val="24"/>
          <w:szCs w:val="24"/>
        </w:rPr>
      </w:pPr>
      <w:r w:rsidRPr="00DC5F7A">
        <w:rPr>
          <w:rFonts w:ascii="Times New Roman" w:eastAsia="Calibri" w:hAnsi="Times New Roman" w:cs="Times New Roman"/>
          <w:sz w:val="24"/>
          <w:szCs w:val="24"/>
        </w:rPr>
        <w:t xml:space="preserve">Ministarstvo državne imovine </w:t>
      </w:r>
      <w:r w:rsidR="00FD5BB4" w:rsidRPr="00DC5F7A">
        <w:rPr>
          <w:rFonts w:ascii="Times New Roman" w:eastAsia="Calibri" w:hAnsi="Times New Roman" w:cs="Times New Roman"/>
          <w:sz w:val="24"/>
          <w:szCs w:val="24"/>
        </w:rPr>
        <w:t>kontinuirano</w:t>
      </w:r>
      <w:r w:rsidRPr="00DC5F7A">
        <w:rPr>
          <w:rFonts w:ascii="Times New Roman" w:eastAsia="Calibri" w:hAnsi="Times New Roman" w:cs="Times New Roman"/>
          <w:sz w:val="24"/>
          <w:szCs w:val="24"/>
        </w:rPr>
        <w:t xml:space="preserve"> radi na aktivaciji imovine</w:t>
      </w:r>
      <w:r w:rsidR="00B919F7" w:rsidRPr="00DC5F7A">
        <w:rPr>
          <w:rFonts w:ascii="Times New Roman" w:eastAsia="Calibri" w:hAnsi="Times New Roman" w:cs="Times New Roman"/>
          <w:sz w:val="24"/>
          <w:szCs w:val="24"/>
        </w:rPr>
        <w:t xml:space="preserve"> – </w:t>
      </w:r>
      <w:r w:rsidRPr="00DC5F7A">
        <w:rPr>
          <w:rFonts w:ascii="Times New Roman" w:eastAsia="Calibri" w:hAnsi="Times New Roman" w:cs="Times New Roman"/>
          <w:sz w:val="24"/>
          <w:szCs w:val="24"/>
        </w:rPr>
        <w:t>poslovnih</w:t>
      </w:r>
      <w:r w:rsidR="00B919F7" w:rsidRPr="00DC5F7A">
        <w:rPr>
          <w:rFonts w:ascii="Times New Roman" w:eastAsia="Calibri" w:hAnsi="Times New Roman" w:cs="Times New Roman"/>
          <w:sz w:val="24"/>
          <w:szCs w:val="24"/>
        </w:rPr>
        <w:t xml:space="preserve"> i garažnih</w:t>
      </w:r>
      <w:r w:rsidRPr="00DC5F7A">
        <w:rPr>
          <w:rFonts w:ascii="Times New Roman" w:eastAsia="Calibri" w:hAnsi="Times New Roman" w:cs="Times New Roman"/>
          <w:sz w:val="24"/>
          <w:szCs w:val="24"/>
        </w:rPr>
        <w:t xml:space="preserve"> prostora kojima se može komercijalno raspolagati te također aktivno radi na prodaji praznih poslovnih</w:t>
      </w:r>
      <w:r w:rsidR="00B919F7" w:rsidRPr="00DC5F7A">
        <w:rPr>
          <w:rFonts w:ascii="Times New Roman" w:eastAsia="Calibri" w:hAnsi="Times New Roman" w:cs="Times New Roman"/>
          <w:sz w:val="24"/>
          <w:szCs w:val="24"/>
        </w:rPr>
        <w:t xml:space="preserve"> i garažnih </w:t>
      </w:r>
      <w:r w:rsidRPr="00DC5F7A">
        <w:rPr>
          <w:rFonts w:ascii="Times New Roman" w:eastAsia="Calibri" w:hAnsi="Times New Roman" w:cs="Times New Roman"/>
          <w:sz w:val="24"/>
          <w:szCs w:val="24"/>
        </w:rPr>
        <w:t>prostora. Ministarstvo državne imovine posjeduje manji dio poslovnih prostora (uredskih) koji bi mogli biti korišteni za smještaj državnih tijela i drugih korisnika državnog proračuna, ali Ministarstvo aktivno radi i na rješenju ovog pitanja putem postupaka zamjene nekretnina ili rješavanja imovinsko pravnih odnosa za prostore koji su u suvlasništvu Republike Hrvatske i drugih pravnih i fizičkih osoba. Ministarstvo državne imovine provodi i poslove razvrgnuća suvlasničke zajednice gdje su poslovni prostori u suvlasništvu Republike Hrvatske i drugih pravnih i fizičkih odnosa čime se pridonosi aktivaciji državne imovine kojom se ne može raspolagati zbog nemogućnosti postizanja dogovora o načinu raspolaganja između suvlasnika.</w:t>
      </w:r>
    </w:p>
    <w:p w14:paraId="715276ED" w14:textId="77777777" w:rsidR="00131A6B" w:rsidRPr="00DC5F7A" w:rsidRDefault="00131A6B" w:rsidP="00AE6CFA">
      <w:pPr>
        <w:spacing w:after="0" w:line="360" w:lineRule="auto"/>
        <w:ind w:right="-141"/>
        <w:jc w:val="both"/>
        <w:rPr>
          <w:rFonts w:ascii="Times New Roman" w:eastAsia="Calibri" w:hAnsi="Times New Roman" w:cs="Times New Roman"/>
          <w:sz w:val="24"/>
          <w:szCs w:val="24"/>
        </w:rPr>
      </w:pPr>
    </w:p>
    <w:p w14:paraId="03A956D7" w14:textId="6F86DA82" w:rsidR="00384A26" w:rsidRDefault="00384A26" w:rsidP="00384A26">
      <w:pPr>
        <w:spacing w:after="0" w:line="360" w:lineRule="auto"/>
        <w:ind w:right="-141"/>
        <w:jc w:val="both"/>
        <w:rPr>
          <w:rFonts w:ascii="Times New Roman" w:eastAsia="Calibri" w:hAnsi="Times New Roman" w:cs="Times New Roman"/>
          <w:sz w:val="24"/>
          <w:szCs w:val="24"/>
        </w:rPr>
      </w:pPr>
      <w:r w:rsidRPr="00DC5F7A">
        <w:rPr>
          <w:rFonts w:ascii="Times New Roman" w:eastAsia="Calibri" w:hAnsi="Times New Roman" w:cs="Times New Roman"/>
          <w:sz w:val="24"/>
          <w:szCs w:val="24"/>
        </w:rPr>
        <w:t xml:space="preserve">Prilikom provedbe aktivnosti upravljanja i raspolaganja poslovnim prostorima Ministarstvo državne imovine se rukovodi potrebom da se poslovni </w:t>
      </w:r>
      <w:r>
        <w:rPr>
          <w:rFonts w:ascii="Times New Roman" w:eastAsia="Calibri" w:hAnsi="Times New Roman" w:cs="Times New Roman"/>
          <w:sz w:val="24"/>
          <w:szCs w:val="24"/>
        </w:rPr>
        <w:t>prostori koji se nalaze na atraktivnim lokacijama prvenstveno daju u zakup putem javnog natječaja, a poslovni prostori koji se nalaze na manje atraktivnim lokacijama i za k</w:t>
      </w:r>
      <w:r w:rsidR="00993918">
        <w:rPr>
          <w:rFonts w:ascii="Times New Roman" w:eastAsia="Calibri" w:hAnsi="Times New Roman" w:cs="Times New Roman"/>
          <w:sz w:val="24"/>
          <w:szCs w:val="24"/>
        </w:rPr>
        <w:t>oje ne postoji interes za zakup/</w:t>
      </w:r>
      <w:r>
        <w:rPr>
          <w:rFonts w:ascii="Times New Roman" w:eastAsia="Calibri" w:hAnsi="Times New Roman" w:cs="Times New Roman"/>
          <w:sz w:val="24"/>
          <w:szCs w:val="24"/>
        </w:rPr>
        <w:t>prodaju. Poslovne prostore koji su pogodni za smještaj državnih tijela Ministarstvo daje na uporabu tim tijelima.</w:t>
      </w:r>
      <w:r w:rsidR="00306E3D" w:rsidRPr="00DC5F7A">
        <w:rPr>
          <w:rFonts w:ascii="Times New Roman" w:eastAsia="Calibri" w:hAnsi="Times New Roman" w:cs="Times New Roman"/>
          <w:sz w:val="24"/>
          <w:szCs w:val="24"/>
        </w:rPr>
        <w:t xml:space="preserve"> </w:t>
      </w:r>
    </w:p>
    <w:p w14:paraId="3FCEDDD6" w14:textId="77777777" w:rsidR="00A45020" w:rsidRPr="00DC5F7A" w:rsidRDefault="00A45020" w:rsidP="00384A26">
      <w:pPr>
        <w:spacing w:after="0" w:line="360" w:lineRule="auto"/>
        <w:ind w:right="-141"/>
        <w:jc w:val="both"/>
        <w:rPr>
          <w:rFonts w:ascii="Times New Roman" w:eastAsia="Calibri" w:hAnsi="Times New Roman" w:cs="Times New Roman"/>
          <w:sz w:val="24"/>
          <w:szCs w:val="24"/>
        </w:rPr>
      </w:pPr>
    </w:p>
    <w:p w14:paraId="33C90ACD" w14:textId="2330F62F" w:rsidR="00642426" w:rsidRPr="00902678" w:rsidRDefault="00131A6B" w:rsidP="00AE6CFA">
      <w:pPr>
        <w:pStyle w:val="Heading3"/>
        <w:spacing w:before="0" w:line="360" w:lineRule="auto"/>
        <w:ind w:right="-141"/>
        <w:rPr>
          <w:rFonts w:ascii="Times New Roman" w:hAnsi="Times New Roman" w:cs="Times New Roman"/>
          <w:color w:val="auto"/>
          <w:sz w:val="24"/>
          <w:szCs w:val="24"/>
        </w:rPr>
      </w:pPr>
      <w:r w:rsidRPr="00DC5F7A">
        <w:rPr>
          <w:rFonts w:ascii="Times New Roman" w:hAnsi="Times New Roman" w:cs="Times New Roman"/>
          <w:b w:val="0"/>
          <w:color w:val="auto"/>
          <w:sz w:val="24"/>
          <w:szCs w:val="24"/>
        </w:rPr>
        <w:tab/>
      </w:r>
      <w:bookmarkStart w:id="69" w:name="_Toc517964399"/>
      <w:bookmarkStart w:id="70" w:name="_Toc526088480"/>
      <w:bookmarkStart w:id="71" w:name="_Toc11766960"/>
      <w:bookmarkStart w:id="72" w:name="_Toc11767085"/>
      <w:r w:rsidRPr="00DC5F7A">
        <w:rPr>
          <w:rFonts w:ascii="Times New Roman" w:hAnsi="Times New Roman" w:cs="Times New Roman"/>
          <w:color w:val="auto"/>
          <w:sz w:val="24"/>
          <w:szCs w:val="24"/>
        </w:rPr>
        <w:t>3.</w:t>
      </w:r>
      <w:r w:rsidR="001870ED" w:rsidRPr="00DC5F7A">
        <w:rPr>
          <w:rFonts w:ascii="Times New Roman" w:hAnsi="Times New Roman" w:cs="Times New Roman"/>
          <w:color w:val="auto"/>
          <w:sz w:val="24"/>
          <w:szCs w:val="24"/>
        </w:rPr>
        <w:t>2</w:t>
      </w:r>
      <w:r w:rsidRPr="00DC5F7A">
        <w:rPr>
          <w:rFonts w:ascii="Times New Roman" w:hAnsi="Times New Roman" w:cs="Times New Roman"/>
          <w:color w:val="auto"/>
          <w:sz w:val="24"/>
          <w:szCs w:val="24"/>
        </w:rPr>
        <w:t>.3. Analiza upravljanja imovinom u obliku zemljišta</w:t>
      </w:r>
      <w:bookmarkEnd w:id="69"/>
      <w:bookmarkEnd w:id="70"/>
      <w:bookmarkEnd w:id="71"/>
      <w:bookmarkEnd w:id="72"/>
    </w:p>
    <w:p w14:paraId="42B033DD" w14:textId="77777777" w:rsidR="00131A6B" w:rsidRPr="00DC5F7A" w:rsidRDefault="00131A6B" w:rsidP="00AE6CFA">
      <w:pPr>
        <w:pStyle w:val="Heading4"/>
        <w:ind w:left="0" w:right="-141"/>
        <w:rPr>
          <w:rFonts w:cs="Times New Roman"/>
          <w:szCs w:val="24"/>
        </w:rPr>
      </w:pPr>
      <w:r w:rsidRPr="00DC5F7A">
        <w:rPr>
          <w:rFonts w:cs="Times New Roman"/>
          <w:szCs w:val="24"/>
        </w:rPr>
        <w:t xml:space="preserve"> </w:t>
      </w:r>
      <w:r w:rsidR="00642426" w:rsidRPr="00DC5F7A">
        <w:rPr>
          <w:rFonts w:cs="Times New Roman"/>
          <w:szCs w:val="24"/>
        </w:rPr>
        <w:tab/>
      </w:r>
      <w:r w:rsidR="00642426" w:rsidRPr="00DC5F7A">
        <w:rPr>
          <w:rFonts w:cs="Times New Roman"/>
          <w:szCs w:val="24"/>
        </w:rPr>
        <w:tab/>
      </w:r>
      <w:bookmarkStart w:id="73" w:name="_Toc526088481"/>
      <w:r w:rsidRPr="00DC5F7A">
        <w:rPr>
          <w:rFonts w:cs="Times New Roman"/>
          <w:szCs w:val="24"/>
        </w:rPr>
        <w:t>3.</w:t>
      </w:r>
      <w:r w:rsidR="001870ED" w:rsidRPr="00DC5F7A">
        <w:rPr>
          <w:rFonts w:cs="Times New Roman"/>
          <w:szCs w:val="24"/>
        </w:rPr>
        <w:t>2</w:t>
      </w:r>
      <w:r w:rsidRPr="00DC5F7A">
        <w:rPr>
          <w:rFonts w:cs="Times New Roman"/>
          <w:szCs w:val="24"/>
        </w:rPr>
        <w:t>.3.1. Analiza upravljanja imovinom u obliku građevinskog zemljišta</w:t>
      </w:r>
      <w:bookmarkEnd w:id="73"/>
    </w:p>
    <w:p w14:paraId="0F6C7C3B" w14:textId="77777777" w:rsidR="008140FA" w:rsidRDefault="008140FA" w:rsidP="00AE6CFA">
      <w:pPr>
        <w:spacing w:after="0" w:line="360" w:lineRule="auto"/>
        <w:ind w:right="-141"/>
        <w:jc w:val="both"/>
        <w:rPr>
          <w:rFonts w:ascii="Times New Roman" w:hAnsi="Times New Roman" w:cs="Times New Roman"/>
          <w:sz w:val="24"/>
          <w:szCs w:val="24"/>
        </w:rPr>
      </w:pPr>
    </w:p>
    <w:p w14:paraId="4AD63458" w14:textId="1F6F2B90" w:rsidR="00FD0207" w:rsidRDefault="00384A26"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Veliki dio građevinskog zemljišta uknjižen je na Republiku Hrvatsku, međutim isto tako veliki dio još je uvijek upisan kao društveno vlasništvo ili općenarodna imovina. Stoga je za provedbu aktivnosti upravljanja i raspolaganja građevinskim zemljištem iznimno važno da se Republika Hrvatska upiše kao stvarni vlasnik u zemljišnim knjigama. Na dan 31.12.201</w:t>
      </w:r>
      <w:r>
        <w:rPr>
          <w:rFonts w:ascii="Times New Roman" w:hAnsi="Times New Roman" w:cs="Times New Roman"/>
          <w:sz w:val="24"/>
          <w:szCs w:val="24"/>
        </w:rPr>
        <w:t>8</w:t>
      </w:r>
      <w:r w:rsidRPr="00DC5F7A">
        <w:rPr>
          <w:rFonts w:ascii="Times New Roman" w:hAnsi="Times New Roman" w:cs="Times New Roman"/>
          <w:sz w:val="24"/>
          <w:szCs w:val="24"/>
        </w:rPr>
        <w:t xml:space="preserve">. godine </w:t>
      </w:r>
      <w:r>
        <w:rPr>
          <w:rFonts w:ascii="Times New Roman" w:hAnsi="Times New Roman" w:cs="Times New Roman"/>
          <w:sz w:val="24"/>
          <w:szCs w:val="24"/>
        </w:rPr>
        <w:t xml:space="preserve">Ministarstvo državne imovine </w:t>
      </w:r>
      <w:r w:rsidRPr="004C4011">
        <w:rPr>
          <w:rFonts w:ascii="Times New Roman" w:hAnsi="Times New Roman" w:cs="Times New Roman"/>
          <w:sz w:val="24"/>
          <w:szCs w:val="24"/>
        </w:rPr>
        <w:t xml:space="preserve">upravljalo je </w:t>
      </w:r>
      <w:r w:rsidR="004C4011">
        <w:rPr>
          <w:rFonts w:ascii="Times New Roman" w:hAnsi="Times New Roman" w:cs="Times New Roman"/>
          <w:sz w:val="24"/>
          <w:szCs w:val="24"/>
        </w:rPr>
        <w:t>sa</w:t>
      </w:r>
      <w:r w:rsidRPr="004C4011">
        <w:rPr>
          <w:rFonts w:ascii="Times New Roman" w:hAnsi="Times New Roman" w:cs="Times New Roman"/>
          <w:sz w:val="24"/>
          <w:szCs w:val="24"/>
        </w:rPr>
        <w:t xml:space="preserve"> zemljištima</w:t>
      </w:r>
      <w:r w:rsidRPr="00DC5F7A">
        <w:rPr>
          <w:rFonts w:ascii="Times New Roman" w:hAnsi="Times New Roman" w:cs="Times New Roman"/>
          <w:sz w:val="24"/>
          <w:szCs w:val="24"/>
        </w:rPr>
        <w:t xml:space="preserve"> </w:t>
      </w:r>
      <w:r w:rsidR="004C4011">
        <w:rPr>
          <w:rFonts w:ascii="Times New Roman" w:hAnsi="Times New Roman" w:cs="Times New Roman"/>
          <w:sz w:val="24"/>
          <w:szCs w:val="24"/>
        </w:rPr>
        <w:t xml:space="preserve">i objektima </w:t>
      </w:r>
      <w:r w:rsidRPr="00DC5F7A">
        <w:rPr>
          <w:rFonts w:ascii="Times New Roman" w:hAnsi="Times New Roman" w:cs="Times New Roman"/>
          <w:sz w:val="24"/>
          <w:szCs w:val="24"/>
        </w:rPr>
        <w:t xml:space="preserve">ukupne površine </w:t>
      </w:r>
      <w:r>
        <w:rPr>
          <w:rFonts w:ascii="Times New Roman" w:hAnsi="Times New Roman" w:cs="Times New Roman"/>
          <w:sz w:val="24"/>
          <w:szCs w:val="24"/>
        </w:rPr>
        <w:t>380.923.179,33</w:t>
      </w:r>
      <w:r w:rsidRPr="009B44A7">
        <w:rPr>
          <w:rFonts w:ascii="Times New Roman" w:hAnsi="Times New Roman" w:cs="Times New Roman"/>
          <w:sz w:val="24"/>
          <w:szCs w:val="24"/>
        </w:rPr>
        <w:t xml:space="preserve"> </w:t>
      </w:r>
      <w:r>
        <w:rPr>
          <w:rFonts w:ascii="Times New Roman" w:hAnsi="Times New Roman" w:cs="Times New Roman"/>
          <w:sz w:val="24"/>
          <w:szCs w:val="24"/>
        </w:rPr>
        <w:t>m</w:t>
      </w:r>
      <w:r w:rsidRPr="00C80695">
        <w:rPr>
          <w:rFonts w:ascii="Times New Roman" w:hAnsi="Times New Roman" w:cs="Times New Roman"/>
          <w:sz w:val="24"/>
          <w:szCs w:val="24"/>
          <w:vertAlign w:val="superscript"/>
        </w:rPr>
        <w:t>2</w:t>
      </w:r>
      <w:r w:rsidRPr="00DC5F7A">
        <w:rPr>
          <w:rFonts w:ascii="Times New Roman" w:hAnsi="Times New Roman" w:cs="Times New Roman"/>
          <w:sz w:val="24"/>
          <w:szCs w:val="24"/>
        </w:rPr>
        <w:t>.</w:t>
      </w:r>
    </w:p>
    <w:p w14:paraId="598AE70F" w14:textId="77777777" w:rsidR="00372E73" w:rsidRPr="00DC5F7A" w:rsidRDefault="00372E73" w:rsidP="00AE6CFA">
      <w:pPr>
        <w:spacing w:after="0" w:line="360" w:lineRule="auto"/>
        <w:ind w:right="-141"/>
        <w:jc w:val="both"/>
        <w:rPr>
          <w:rFonts w:ascii="Times New Roman" w:hAnsi="Times New Roman" w:cs="Times New Roman"/>
          <w:sz w:val="24"/>
          <w:szCs w:val="24"/>
        </w:rPr>
      </w:pPr>
    </w:p>
    <w:p w14:paraId="16A2E006" w14:textId="3FB63807" w:rsidR="0002215B" w:rsidRDefault="00C154FE"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lastRenderedPageBreak/>
        <w:t xml:space="preserve">Najveći broj postupaka vodi se temeljem prijedloga, zahtjeva ili iskazanog interesa fizičkih i pravnih osoba. Najzastupljeniji oblik raspolaganja građevinskim zemljištem u vlasništvu Republike Hrvatske je putem prodaje i to objavom javnog natječaja za prodaju nekretnina ili putem neposredne prodaje kada je to određeno Zakonom o upravljanju </w:t>
      </w:r>
      <w:r w:rsidR="00E71CA2" w:rsidRPr="00DC5F7A">
        <w:rPr>
          <w:rFonts w:ascii="Times New Roman" w:hAnsi="Times New Roman" w:cs="Times New Roman"/>
          <w:sz w:val="24"/>
          <w:szCs w:val="24"/>
        </w:rPr>
        <w:t>državnom imovinom</w:t>
      </w:r>
      <w:r w:rsidR="0074529D">
        <w:rPr>
          <w:rFonts w:ascii="Times New Roman" w:hAnsi="Times New Roman" w:cs="Times New Roman"/>
          <w:sz w:val="24"/>
          <w:szCs w:val="24"/>
        </w:rPr>
        <w:t>.</w:t>
      </w:r>
    </w:p>
    <w:p w14:paraId="4C90329E" w14:textId="77777777" w:rsidR="0074529D" w:rsidRPr="00DC5F7A" w:rsidRDefault="0074529D" w:rsidP="00AE6CFA">
      <w:pPr>
        <w:spacing w:after="0" w:line="360" w:lineRule="auto"/>
        <w:ind w:right="-141"/>
        <w:jc w:val="both"/>
        <w:rPr>
          <w:rFonts w:ascii="Times New Roman" w:hAnsi="Times New Roman" w:cs="Times New Roman"/>
          <w:sz w:val="24"/>
          <w:szCs w:val="24"/>
        </w:rPr>
      </w:pPr>
    </w:p>
    <w:p w14:paraId="67E8F355" w14:textId="77777777" w:rsidR="00131A6B" w:rsidRPr="00DC5F7A" w:rsidRDefault="00131A6B"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Zahtjevi za raspolaganje građevinskim zemljištem mogu se grupirati u dvije osnovne grupe:</w:t>
      </w:r>
    </w:p>
    <w:p w14:paraId="6ECBFD4C" w14:textId="77777777" w:rsidR="00131A6B" w:rsidRPr="00DC5F7A" w:rsidRDefault="00131A6B" w:rsidP="00AE6CFA">
      <w:pPr>
        <w:spacing w:after="0" w:line="360" w:lineRule="auto"/>
        <w:ind w:left="708" w:right="-141"/>
        <w:jc w:val="both"/>
        <w:rPr>
          <w:rFonts w:ascii="Times New Roman" w:hAnsi="Times New Roman" w:cs="Times New Roman"/>
          <w:sz w:val="24"/>
          <w:szCs w:val="24"/>
        </w:rPr>
      </w:pPr>
      <w:r w:rsidRPr="00DC5F7A">
        <w:rPr>
          <w:rFonts w:ascii="Times New Roman" w:hAnsi="Times New Roman" w:cs="Times New Roman"/>
          <w:sz w:val="24"/>
          <w:szCs w:val="24"/>
        </w:rPr>
        <w:t>a)  zahtjevi ili iskazi interesa za kupnju građevinskog zemljišta temeljem kojih se vode postupci koji rezultiraju donošenjem odluke o prodaji putem javnog prikupljanja ponuda ili javnog nadmetanja</w:t>
      </w:r>
    </w:p>
    <w:p w14:paraId="22C1470B" w14:textId="77777777" w:rsidR="00131A6B" w:rsidRPr="00DC5F7A" w:rsidRDefault="00131A6B"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Najčešće poteškoće vezane uz realizaciju kupnje građevinskog zemljišta putem javnog prikupljanja ponuda ili javnog nadmetanja od</w:t>
      </w:r>
      <w:r w:rsidR="007156E0" w:rsidRPr="00DC5F7A">
        <w:rPr>
          <w:rFonts w:ascii="Times New Roman" w:hAnsi="Times New Roman" w:cs="Times New Roman"/>
          <w:sz w:val="24"/>
          <w:szCs w:val="24"/>
        </w:rPr>
        <w:t>nose se na uklanjanja imovinsko</w:t>
      </w:r>
      <w:r w:rsidRPr="00DC5F7A">
        <w:rPr>
          <w:rFonts w:ascii="Times New Roman" w:hAnsi="Times New Roman" w:cs="Times New Roman"/>
          <w:sz w:val="24"/>
          <w:szCs w:val="24"/>
        </w:rPr>
        <w:t xml:space="preserve">pravnih nedostataka, nepotpunu dokumentaciju i postupak utvrđivanja tržišne vrijednosti nekretnine. </w:t>
      </w:r>
    </w:p>
    <w:p w14:paraId="6BCF4357" w14:textId="3EC4769E" w:rsidR="00131A6B" w:rsidRDefault="00131A6B" w:rsidP="00AE6CFA">
      <w:pPr>
        <w:spacing w:after="0" w:line="360" w:lineRule="auto"/>
        <w:ind w:left="708" w:right="-141"/>
        <w:jc w:val="both"/>
        <w:rPr>
          <w:rFonts w:ascii="Times New Roman" w:hAnsi="Times New Roman" w:cs="Times New Roman"/>
          <w:sz w:val="24"/>
          <w:szCs w:val="24"/>
        </w:rPr>
      </w:pPr>
      <w:r w:rsidRPr="00DC5F7A">
        <w:rPr>
          <w:rFonts w:ascii="Times New Roman" w:hAnsi="Times New Roman" w:cs="Times New Roman"/>
          <w:sz w:val="24"/>
          <w:szCs w:val="24"/>
        </w:rPr>
        <w:t>b) zahtjevi za kupnju nekretnina u vlasništvu Republike Hrvatske bez postupka javnog nadmetanja i</w:t>
      </w:r>
      <w:r w:rsidR="00C00355">
        <w:rPr>
          <w:rFonts w:ascii="Times New Roman" w:hAnsi="Times New Roman" w:cs="Times New Roman"/>
          <w:sz w:val="24"/>
          <w:szCs w:val="24"/>
        </w:rPr>
        <w:t>/ili javnog prikupljanja ponuda.</w:t>
      </w:r>
    </w:p>
    <w:p w14:paraId="12075E46" w14:textId="77777777" w:rsidR="008140FA" w:rsidRDefault="008140FA" w:rsidP="00AE6CFA">
      <w:pPr>
        <w:spacing w:after="0" w:line="360" w:lineRule="auto"/>
        <w:ind w:left="708" w:right="-141"/>
        <w:jc w:val="both"/>
        <w:rPr>
          <w:rFonts w:ascii="Times New Roman" w:hAnsi="Times New Roman" w:cs="Times New Roman"/>
          <w:sz w:val="24"/>
          <w:szCs w:val="24"/>
        </w:rPr>
      </w:pPr>
    </w:p>
    <w:p w14:paraId="75FEEFFA" w14:textId="77777777" w:rsidR="00131A6B" w:rsidRDefault="00131A6B"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Budući da se navedeni postupci vode isključivo po zahtjevu stranke koja ima pravni interes, dužina trajanja postupka uvjetovana je kompletnošću dokumentacije koju dostavlja stranka (lokacijska dozvola, rješenje o ozakonjenju, rješenje o utvrđivanju građevinske čestice, geodetski elaborat).  </w:t>
      </w:r>
    </w:p>
    <w:p w14:paraId="40CF1D17" w14:textId="77777777" w:rsidR="00372E73" w:rsidRPr="00DC5F7A" w:rsidRDefault="00372E73" w:rsidP="00AE6CFA">
      <w:pPr>
        <w:spacing w:after="0" w:line="360" w:lineRule="auto"/>
        <w:ind w:right="-141"/>
        <w:jc w:val="both"/>
        <w:rPr>
          <w:rFonts w:ascii="Times New Roman" w:hAnsi="Times New Roman" w:cs="Times New Roman"/>
          <w:sz w:val="24"/>
          <w:szCs w:val="24"/>
        </w:rPr>
      </w:pPr>
    </w:p>
    <w:p w14:paraId="27253471" w14:textId="2A051581" w:rsidR="00131A6B" w:rsidRDefault="00384A26"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Najzastupljeniji oblici raspolaganja državnom imovinom po zahtjevima </w:t>
      </w:r>
      <w:r w:rsidRPr="003A1915">
        <w:rPr>
          <w:rFonts w:ascii="Times New Roman" w:hAnsi="Times New Roman" w:cs="Times New Roman"/>
          <w:sz w:val="24"/>
          <w:szCs w:val="24"/>
        </w:rPr>
        <w:t xml:space="preserve">jedinica lokalne i područne (regionalne) samouprave </w:t>
      </w:r>
      <w:r w:rsidRPr="00DC5F7A">
        <w:rPr>
          <w:rFonts w:ascii="Times New Roman" w:hAnsi="Times New Roman" w:cs="Times New Roman"/>
          <w:sz w:val="24"/>
          <w:szCs w:val="24"/>
        </w:rPr>
        <w:t xml:space="preserve">su darovanje, potom dodjela na </w:t>
      </w:r>
      <w:r>
        <w:rPr>
          <w:rFonts w:ascii="Times New Roman" w:hAnsi="Times New Roman" w:cs="Times New Roman"/>
          <w:sz w:val="24"/>
          <w:szCs w:val="24"/>
        </w:rPr>
        <w:t xml:space="preserve">uporabu, osnivanje prava </w:t>
      </w:r>
      <w:r w:rsidR="00131A6B" w:rsidRPr="00DC5F7A">
        <w:rPr>
          <w:rFonts w:ascii="Times New Roman" w:hAnsi="Times New Roman" w:cs="Times New Roman"/>
          <w:sz w:val="24"/>
          <w:szCs w:val="24"/>
        </w:rPr>
        <w:t xml:space="preserve">služnosti, osnivanje prava građenja i prodaja neposrednom pogodbom sukladno odredbama Zakona o upravljanju </w:t>
      </w:r>
      <w:r w:rsidR="00E71CA2" w:rsidRPr="00DC5F7A">
        <w:rPr>
          <w:rFonts w:ascii="Times New Roman" w:hAnsi="Times New Roman" w:cs="Times New Roman"/>
          <w:sz w:val="24"/>
          <w:szCs w:val="24"/>
        </w:rPr>
        <w:t>državnom</w:t>
      </w:r>
      <w:r w:rsidR="00131A6B" w:rsidRPr="00DC5F7A">
        <w:rPr>
          <w:rFonts w:ascii="Times New Roman" w:hAnsi="Times New Roman" w:cs="Times New Roman"/>
          <w:sz w:val="24"/>
          <w:szCs w:val="24"/>
        </w:rPr>
        <w:t xml:space="preserve"> imovinom</w:t>
      </w:r>
      <w:r w:rsidR="00F95EF2">
        <w:rPr>
          <w:rFonts w:ascii="Times New Roman" w:hAnsi="Times New Roman" w:cs="Times New Roman"/>
          <w:sz w:val="24"/>
          <w:szCs w:val="24"/>
        </w:rPr>
        <w:t xml:space="preserve"> </w:t>
      </w:r>
      <w:r w:rsidR="00131A6B" w:rsidRPr="00DC5F7A">
        <w:rPr>
          <w:rFonts w:ascii="Times New Roman" w:hAnsi="Times New Roman" w:cs="Times New Roman"/>
          <w:sz w:val="24"/>
          <w:szCs w:val="24"/>
        </w:rPr>
        <w:t xml:space="preserve">i drugim podzakonskim propisima. </w:t>
      </w:r>
    </w:p>
    <w:p w14:paraId="35103D58" w14:textId="77777777" w:rsidR="00A45020" w:rsidRPr="00DC5F7A" w:rsidRDefault="00A45020" w:rsidP="00AE6CFA">
      <w:pPr>
        <w:spacing w:after="0" w:line="360" w:lineRule="auto"/>
        <w:ind w:right="-141"/>
        <w:jc w:val="both"/>
        <w:rPr>
          <w:rFonts w:ascii="Times New Roman" w:hAnsi="Times New Roman" w:cs="Times New Roman"/>
          <w:sz w:val="24"/>
          <w:szCs w:val="24"/>
        </w:rPr>
      </w:pPr>
    </w:p>
    <w:p w14:paraId="5EC0AA37" w14:textId="77777777" w:rsidR="00131A6B" w:rsidRPr="00DC5F7A" w:rsidRDefault="00131A6B" w:rsidP="00AE6CFA">
      <w:pPr>
        <w:pStyle w:val="Heading4"/>
        <w:spacing w:before="0"/>
        <w:ind w:right="-141"/>
        <w:rPr>
          <w:rFonts w:cs="Times New Roman"/>
          <w:szCs w:val="24"/>
        </w:rPr>
      </w:pPr>
      <w:bookmarkStart w:id="74" w:name="_Toc517964400"/>
      <w:bookmarkStart w:id="75" w:name="_Toc526088482"/>
      <w:r w:rsidRPr="00DC5F7A">
        <w:rPr>
          <w:rFonts w:cs="Times New Roman"/>
          <w:szCs w:val="24"/>
        </w:rPr>
        <w:t>3.</w:t>
      </w:r>
      <w:r w:rsidR="001870ED" w:rsidRPr="00DC5F7A">
        <w:rPr>
          <w:rFonts w:cs="Times New Roman"/>
          <w:szCs w:val="24"/>
        </w:rPr>
        <w:t>2</w:t>
      </w:r>
      <w:r w:rsidRPr="00DC5F7A">
        <w:rPr>
          <w:rFonts w:cs="Times New Roman"/>
          <w:szCs w:val="24"/>
        </w:rPr>
        <w:t xml:space="preserve">.3.2. Analiza upravljanja </w:t>
      </w:r>
      <w:r w:rsidR="00ED5FAD" w:rsidRPr="00DC5F7A">
        <w:rPr>
          <w:rFonts w:cs="Times New Roman"/>
          <w:szCs w:val="24"/>
        </w:rPr>
        <w:t>neperspektivnom</w:t>
      </w:r>
      <w:r w:rsidRPr="00DC5F7A">
        <w:rPr>
          <w:rFonts w:cs="Times New Roman"/>
          <w:szCs w:val="24"/>
        </w:rPr>
        <w:t xml:space="preserve"> vojnom imovinom</w:t>
      </w:r>
      <w:bookmarkEnd w:id="74"/>
      <w:bookmarkEnd w:id="75"/>
      <w:r w:rsidRPr="00DC5F7A">
        <w:rPr>
          <w:rFonts w:cs="Times New Roman"/>
          <w:szCs w:val="24"/>
        </w:rPr>
        <w:t xml:space="preserve"> </w:t>
      </w:r>
    </w:p>
    <w:p w14:paraId="204EF4DF" w14:textId="77777777" w:rsidR="00131A6B" w:rsidRPr="00DC5F7A" w:rsidRDefault="00131A6B" w:rsidP="00AE6CFA">
      <w:pPr>
        <w:spacing w:after="0" w:line="360" w:lineRule="auto"/>
        <w:ind w:right="-141"/>
        <w:jc w:val="both"/>
        <w:rPr>
          <w:rFonts w:ascii="Times New Roman" w:hAnsi="Times New Roman" w:cs="Times New Roman"/>
          <w:sz w:val="24"/>
          <w:szCs w:val="24"/>
        </w:rPr>
      </w:pPr>
    </w:p>
    <w:p w14:paraId="1014D047" w14:textId="4351DC6D" w:rsidR="00131A6B" w:rsidRPr="00DC5F7A" w:rsidRDefault="00384A26"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Ministarstvo državne imovine neperspektivne vojne nekretnine </w:t>
      </w:r>
      <w:r>
        <w:rPr>
          <w:rFonts w:ascii="Times New Roman" w:hAnsi="Times New Roman" w:cs="Times New Roman"/>
          <w:sz w:val="24"/>
          <w:szCs w:val="24"/>
        </w:rPr>
        <w:t xml:space="preserve">nastoji promicati kao </w:t>
      </w:r>
      <w:r w:rsidRPr="00DC5F7A">
        <w:rPr>
          <w:rFonts w:ascii="Times New Roman" w:hAnsi="Times New Roman" w:cs="Times New Roman"/>
          <w:sz w:val="24"/>
          <w:szCs w:val="24"/>
        </w:rPr>
        <w:t>pokretač</w:t>
      </w:r>
      <w:r>
        <w:rPr>
          <w:rFonts w:ascii="Times New Roman" w:hAnsi="Times New Roman" w:cs="Times New Roman"/>
          <w:sz w:val="24"/>
          <w:szCs w:val="24"/>
        </w:rPr>
        <w:t>e</w:t>
      </w:r>
      <w:r w:rsidRPr="00DC5F7A">
        <w:rPr>
          <w:rFonts w:ascii="Times New Roman" w:hAnsi="Times New Roman" w:cs="Times New Roman"/>
          <w:sz w:val="24"/>
          <w:szCs w:val="24"/>
        </w:rPr>
        <w:t xml:space="preserve"> razvoja jedinica lokalne i područne (regionalne) samouprave, s naglaskom na model raspolaganja</w:t>
      </w:r>
      <w:r>
        <w:rPr>
          <w:rFonts w:ascii="Times New Roman" w:hAnsi="Times New Roman" w:cs="Times New Roman"/>
          <w:sz w:val="24"/>
          <w:szCs w:val="24"/>
        </w:rPr>
        <w:t>darovanjem jedinicama lokalne i područne samouprave</w:t>
      </w:r>
      <w:r w:rsidRPr="00DC5F7A">
        <w:rPr>
          <w:rFonts w:ascii="Times New Roman" w:hAnsi="Times New Roman" w:cs="Times New Roman"/>
          <w:sz w:val="24"/>
          <w:szCs w:val="24"/>
        </w:rPr>
        <w:t xml:space="preserve">, te dodjelom na </w:t>
      </w:r>
      <w:r>
        <w:rPr>
          <w:rFonts w:ascii="Times New Roman" w:hAnsi="Times New Roman" w:cs="Times New Roman"/>
          <w:sz w:val="24"/>
          <w:szCs w:val="24"/>
        </w:rPr>
        <w:t xml:space="preserve">uporabu u svrhu provedbe gospodarskih, socijalnih, kulturnih, društvenih, sportsko-rekreacijskih, i drugih javnih projekata jedinica lokalne i područne samouprave </w:t>
      </w:r>
      <w:r w:rsidRPr="00DC5F7A">
        <w:rPr>
          <w:rFonts w:ascii="Times New Roman" w:hAnsi="Times New Roman" w:cs="Times New Roman"/>
          <w:sz w:val="24"/>
          <w:szCs w:val="24"/>
        </w:rPr>
        <w:t>.</w:t>
      </w:r>
      <w:r w:rsidR="00BC0F1C" w:rsidRPr="00DC5F7A">
        <w:rPr>
          <w:rFonts w:ascii="Times New Roman" w:hAnsi="Times New Roman" w:cs="Times New Roman"/>
          <w:sz w:val="24"/>
          <w:szCs w:val="24"/>
        </w:rPr>
        <w:t xml:space="preserve">Neperspektivne vojne nekretnine su raznovrsne bivše vojne nekretnine kao što su vojarne, aerodromi, strelišta, vile, poligoni, luke, skladišta, vježbališta, spomenici, skloništa, poslovni prostori, garaže i garažna mjesta, tuneli, </w:t>
      </w:r>
      <w:r w:rsidR="00BC0F1C" w:rsidRPr="00DC5F7A">
        <w:rPr>
          <w:rFonts w:ascii="Times New Roman" w:hAnsi="Times New Roman" w:cs="Times New Roman"/>
          <w:sz w:val="24"/>
          <w:szCs w:val="24"/>
        </w:rPr>
        <w:lastRenderedPageBreak/>
        <w:t xml:space="preserve">podzemna skloništa i sl., a kojima raspolaže Ministarstvo državne imovine i koje </w:t>
      </w:r>
      <w:r w:rsidR="00C46319" w:rsidRPr="00DC5F7A">
        <w:rPr>
          <w:rFonts w:ascii="Times New Roman" w:hAnsi="Times New Roman" w:cs="Times New Roman"/>
          <w:sz w:val="24"/>
          <w:szCs w:val="24"/>
        </w:rPr>
        <w:t xml:space="preserve">su </w:t>
      </w:r>
      <w:r w:rsidR="00BC0F1C" w:rsidRPr="00DC5F7A">
        <w:rPr>
          <w:rFonts w:ascii="Times New Roman" w:hAnsi="Times New Roman" w:cs="Times New Roman"/>
          <w:sz w:val="24"/>
          <w:szCs w:val="24"/>
        </w:rPr>
        <w:t xml:space="preserve">mu dane na upravljanje i raspolaganje od strane Ministarstva obrane. </w:t>
      </w:r>
      <w:r w:rsidR="00131A6B" w:rsidRPr="00DC5F7A">
        <w:rPr>
          <w:rFonts w:ascii="Times New Roman" w:hAnsi="Times New Roman" w:cs="Times New Roman"/>
          <w:sz w:val="24"/>
          <w:szCs w:val="24"/>
        </w:rPr>
        <w:t xml:space="preserve">Predmeti </w:t>
      </w:r>
      <w:r w:rsidR="00ED5FAD" w:rsidRPr="00DC5F7A">
        <w:rPr>
          <w:rFonts w:ascii="Times New Roman" w:hAnsi="Times New Roman" w:cs="Times New Roman"/>
          <w:sz w:val="24"/>
          <w:szCs w:val="24"/>
        </w:rPr>
        <w:t>neperspektivn</w:t>
      </w:r>
      <w:r w:rsidR="00131A6B" w:rsidRPr="00DC5F7A">
        <w:rPr>
          <w:rFonts w:ascii="Times New Roman" w:hAnsi="Times New Roman" w:cs="Times New Roman"/>
          <w:sz w:val="24"/>
          <w:szCs w:val="24"/>
        </w:rPr>
        <w:t xml:space="preserve">ih vojnih nekretnina i nadalje su najvećim dijelom formirani na osnovi zahtjeva jedinica lokalne i područne (regionalne) samouprave te pravnih i fizičkih osoba, kojima se u pogledu određenih </w:t>
      </w:r>
      <w:r w:rsidR="00ED5FAD" w:rsidRPr="00DC5F7A">
        <w:rPr>
          <w:rFonts w:ascii="Times New Roman" w:hAnsi="Times New Roman" w:cs="Times New Roman"/>
          <w:sz w:val="24"/>
          <w:szCs w:val="24"/>
        </w:rPr>
        <w:t>neperspektivn</w:t>
      </w:r>
      <w:r w:rsidR="00131A6B" w:rsidRPr="00DC5F7A">
        <w:rPr>
          <w:rFonts w:ascii="Times New Roman" w:hAnsi="Times New Roman" w:cs="Times New Roman"/>
          <w:sz w:val="24"/>
          <w:szCs w:val="24"/>
        </w:rPr>
        <w:t>ih vojnih nekretnina od Ministarstva državne imovine traži određena vrsta raspolaganja. U proteklom razdoblju evidentan je povećan broj zahtjeva jedinica lokalne i područne (regionalne) samouprave te pravnih i fizičkih osoba, po svim propisima predviđenim modelima raspolaganja.</w:t>
      </w:r>
    </w:p>
    <w:p w14:paraId="0986EF4A" w14:textId="77777777" w:rsidR="00131A6B" w:rsidRPr="00DC5F7A" w:rsidRDefault="00131A6B" w:rsidP="00AE6CFA">
      <w:pPr>
        <w:spacing w:after="0" w:line="360" w:lineRule="auto"/>
        <w:ind w:right="-141"/>
        <w:jc w:val="both"/>
        <w:rPr>
          <w:rFonts w:ascii="Times New Roman" w:hAnsi="Times New Roman" w:cs="Times New Roman"/>
          <w:sz w:val="24"/>
          <w:szCs w:val="24"/>
        </w:rPr>
      </w:pPr>
    </w:p>
    <w:p w14:paraId="1896A5E7" w14:textId="33BC3B4D" w:rsidR="00384A26" w:rsidRPr="00DC5F7A" w:rsidRDefault="00384A26" w:rsidP="00384A26">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Na dan 31.12.201</w:t>
      </w:r>
      <w:r>
        <w:rPr>
          <w:rFonts w:ascii="Times New Roman" w:hAnsi="Times New Roman" w:cs="Times New Roman"/>
          <w:sz w:val="24"/>
          <w:szCs w:val="24"/>
        </w:rPr>
        <w:t>8</w:t>
      </w:r>
      <w:r w:rsidRPr="00DC5F7A">
        <w:rPr>
          <w:rFonts w:ascii="Times New Roman" w:hAnsi="Times New Roman" w:cs="Times New Roman"/>
          <w:sz w:val="24"/>
          <w:szCs w:val="24"/>
        </w:rPr>
        <w:t xml:space="preserve">. godine </w:t>
      </w:r>
      <w:r>
        <w:rPr>
          <w:rFonts w:ascii="Times New Roman" w:hAnsi="Times New Roman" w:cs="Times New Roman"/>
          <w:sz w:val="24"/>
          <w:szCs w:val="24"/>
        </w:rPr>
        <w:t>na upravljanju Ministarstva državne imovine</w:t>
      </w:r>
      <w:r w:rsidRPr="00DC5F7A">
        <w:rPr>
          <w:rFonts w:ascii="Times New Roman" w:hAnsi="Times New Roman" w:cs="Times New Roman"/>
          <w:sz w:val="24"/>
          <w:szCs w:val="24"/>
        </w:rPr>
        <w:t xml:space="preserve"> je bilo </w:t>
      </w:r>
      <w:r>
        <w:rPr>
          <w:rFonts w:ascii="Times New Roman" w:hAnsi="Times New Roman" w:cs="Times New Roman"/>
          <w:sz w:val="24"/>
          <w:szCs w:val="24"/>
        </w:rPr>
        <w:t>543</w:t>
      </w:r>
      <w:r w:rsidRPr="00DC5F7A">
        <w:rPr>
          <w:rFonts w:ascii="Times New Roman" w:hAnsi="Times New Roman" w:cs="Times New Roman"/>
          <w:sz w:val="24"/>
          <w:szCs w:val="24"/>
        </w:rPr>
        <w:t xml:space="preserve"> </w:t>
      </w:r>
      <w:r w:rsidRPr="00D510ED">
        <w:rPr>
          <w:rFonts w:ascii="Times New Roman" w:hAnsi="Times New Roman" w:cs="Times New Roman"/>
          <w:sz w:val="24"/>
          <w:szCs w:val="24"/>
        </w:rPr>
        <w:t>neperspektivn</w:t>
      </w:r>
      <w:r w:rsidR="00D510ED" w:rsidRPr="00D510ED">
        <w:rPr>
          <w:rFonts w:ascii="Times New Roman" w:hAnsi="Times New Roman" w:cs="Times New Roman"/>
          <w:sz w:val="24"/>
          <w:szCs w:val="24"/>
        </w:rPr>
        <w:t>e</w:t>
      </w:r>
      <w:r w:rsidRPr="00D510ED">
        <w:rPr>
          <w:rFonts w:ascii="Times New Roman" w:hAnsi="Times New Roman" w:cs="Times New Roman"/>
          <w:sz w:val="24"/>
          <w:szCs w:val="24"/>
        </w:rPr>
        <w:t xml:space="preserve"> vojn</w:t>
      </w:r>
      <w:r w:rsidR="00D510ED" w:rsidRPr="00D510ED">
        <w:rPr>
          <w:rFonts w:ascii="Times New Roman" w:hAnsi="Times New Roman" w:cs="Times New Roman"/>
          <w:sz w:val="24"/>
          <w:szCs w:val="24"/>
        </w:rPr>
        <w:t>e</w:t>
      </w:r>
      <w:r w:rsidRPr="00D510ED">
        <w:rPr>
          <w:rFonts w:ascii="Times New Roman" w:hAnsi="Times New Roman" w:cs="Times New Roman"/>
          <w:sz w:val="24"/>
          <w:szCs w:val="24"/>
        </w:rPr>
        <w:t xml:space="preserve"> </w:t>
      </w:r>
      <w:r w:rsidR="00D510ED" w:rsidRPr="00D510ED">
        <w:rPr>
          <w:rFonts w:ascii="Times New Roman" w:hAnsi="Times New Roman" w:cs="Times New Roman"/>
          <w:sz w:val="24"/>
          <w:szCs w:val="24"/>
        </w:rPr>
        <w:t>nekretnine</w:t>
      </w:r>
      <w:r w:rsidRPr="00D510ED">
        <w:rPr>
          <w:rFonts w:ascii="Times New Roman" w:hAnsi="Times New Roman" w:cs="Times New Roman"/>
          <w:sz w:val="24"/>
          <w:szCs w:val="24"/>
        </w:rPr>
        <w:t>.</w:t>
      </w:r>
      <w:r w:rsidRPr="00DC5F7A">
        <w:rPr>
          <w:rFonts w:ascii="Times New Roman" w:hAnsi="Times New Roman" w:cs="Times New Roman"/>
          <w:sz w:val="24"/>
          <w:szCs w:val="24"/>
        </w:rPr>
        <w:t xml:space="preserve">  </w:t>
      </w:r>
    </w:p>
    <w:p w14:paraId="66675559" w14:textId="77777777" w:rsidR="00C00355" w:rsidRDefault="00C00355" w:rsidP="00384A26">
      <w:pPr>
        <w:pStyle w:val="Heading4"/>
        <w:spacing w:before="0"/>
        <w:ind w:right="-141"/>
        <w:rPr>
          <w:rFonts w:cs="Times New Roman"/>
          <w:szCs w:val="24"/>
        </w:rPr>
      </w:pPr>
      <w:bookmarkStart w:id="76" w:name="_Toc517964401"/>
      <w:bookmarkStart w:id="77" w:name="_Toc526088483"/>
    </w:p>
    <w:p w14:paraId="25422DA5" w14:textId="7D8C7CC8" w:rsidR="00384A26" w:rsidRPr="00DC5F7A" w:rsidRDefault="00384A26" w:rsidP="00384A26">
      <w:pPr>
        <w:pStyle w:val="Heading4"/>
        <w:spacing w:before="0"/>
        <w:ind w:right="-141"/>
        <w:rPr>
          <w:rFonts w:cs="Times New Roman"/>
          <w:szCs w:val="24"/>
        </w:rPr>
      </w:pPr>
      <w:r w:rsidRPr="00DC5F7A">
        <w:rPr>
          <w:rFonts w:cs="Times New Roman"/>
          <w:szCs w:val="24"/>
        </w:rPr>
        <w:t xml:space="preserve">3.2.3.3. </w:t>
      </w:r>
      <w:r>
        <w:rPr>
          <w:rFonts w:cs="Times New Roman"/>
          <w:szCs w:val="24"/>
        </w:rPr>
        <w:t>Analiza raspolaganja nekretninama u svrhu ostvarivanja projekata</w:t>
      </w:r>
      <w:r w:rsidRPr="00DC5F7A">
        <w:rPr>
          <w:rFonts w:cs="Times New Roman"/>
          <w:szCs w:val="24"/>
        </w:rPr>
        <w:t xml:space="preserve"> obnovljivih izvora energije te osta</w:t>
      </w:r>
      <w:r w:rsidR="000B5E30">
        <w:rPr>
          <w:rFonts w:cs="Times New Roman"/>
          <w:szCs w:val="24"/>
        </w:rPr>
        <w:t>lih infrastrukturnih projekata</w:t>
      </w:r>
    </w:p>
    <w:p w14:paraId="76DDE582" w14:textId="77777777" w:rsidR="00384A26" w:rsidRPr="00DC5F7A" w:rsidRDefault="00384A26" w:rsidP="00384A26">
      <w:pPr>
        <w:spacing w:after="0" w:line="360" w:lineRule="auto"/>
        <w:ind w:left="1416" w:right="-141"/>
        <w:jc w:val="both"/>
        <w:rPr>
          <w:rFonts w:ascii="Times New Roman" w:hAnsi="Times New Roman" w:cs="Times New Roman"/>
          <w:b/>
          <w:sz w:val="24"/>
          <w:szCs w:val="24"/>
        </w:rPr>
      </w:pPr>
    </w:p>
    <w:bookmarkEnd w:id="76"/>
    <w:bookmarkEnd w:id="77"/>
    <w:p w14:paraId="39BAB2E0" w14:textId="77777777" w:rsidR="00384A26" w:rsidRDefault="00384A26" w:rsidP="00C00355">
      <w:pPr>
        <w:spacing w:after="0" w:line="360" w:lineRule="auto"/>
        <w:ind w:right="-141"/>
        <w:jc w:val="both"/>
        <w:rPr>
          <w:rFonts w:ascii="Times New Roman" w:hAnsi="Times New Roman" w:cs="Times New Roman"/>
          <w:b/>
          <w:sz w:val="24"/>
          <w:szCs w:val="24"/>
        </w:rPr>
      </w:pPr>
      <w:r w:rsidRPr="00DC5F7A">
        <w:rPr>
          <w:rFonts w:ascii="Times New Roman" w:eastAsia="Calibri" w:hAnsi="Times New Roman" w:cs="Times New Roman"/>
          <w:sz w:val="24"/>
          <w:szCs w:val="24"/>
        </w:rPr>
        <w:t>Ministarstvo državne imovine rješava imovinskopravne odnose u svrhu izgradnje postrojenja koja koriste obnovljive izvore energije (vjetroelektrane, geotermalne elektrane, sunčane elektrane) osnivanjem prava građenja te prava služnosti ovisno o tipu građevine</w:t>
      </w:r>
      <w:r>
        <w:rPr>
          <w:rFonts w:ascii="Times New Roman" w:eastAsia="Calibri" w:hAnsi="Times New Roman" w:cs="Times New Roman"/>
          <w:sz w:val="24"/>
          <w:szCs w:val="24"/>
        </w:rPr>
        <w:t>, ukoliko se isto osniva na građevinskom zemljištu.</w:t>
      </w:r>
    </w:p>
    <w:p w14:paraId="4A6CFE96" w14:textId="77777777" w:rsidR="00384A26" w:rsidRPr="00DC5F7A" w:rsidRDefault="00384A26" w:rsidP="00AE6CFA">
      <w:pPr>
        <w:spacing w:after="0" w:line="360" w:lineRule="auto"/>
        <w:ind w:left="1416" w:right="-141"/>
        <w:jc w:val="both"/>
        <w:rPr>
          <w:rFonts w:ascii="Times New Roman" w:hAnsi="Times New Roman" w:cs="Times New Roman"/>
          <w:b/>
          <w:sz w:val="24"/>
          <w:szCs w:val="24"/>
        </w:rPr>
      </w:pPr>
    </w:p>
    <w:p w14:paraId="526F97B5" w14:textId="77777777" w:rsidR="00131A6B" w:rsidRPr="00DC5F7A" w:rsidRDefault="00131A6B" w:rsidP="00AE6CFA">
      <w:pPr>
        <w:spacing w:after="0" w:line="360" w:lineRule="auto"/>
        <w:ind w:right="-141"/>
        <w:jc w:val="both"/>
        <w:rPr>
          <w:rFonts w:ascii="Times New Roman" w:eastAsia="Calibri" w:hAnsi="Times New Roman" w:cs="Times New Roman"/>
          <w:sz w:val="24"/>
          <w:szCs w:val="24"/>
        </w:rPr>
      </w:pPr>
      <w:r w:rsidRPr="00DC5F7A">
        <w:rPr>
          <w:rFonts w:ascii="Times New Roman" w:eastAsia="Calibri" w:hAnsi="Times New Roman" w:cs="Times New Roman"/>
          <w:sz w:val="24"/>
          <w:szCs w:val="24"/>
        </w:rPr>
        <w:t xml:space="preserve"> Ostali infrastrukturni projekti za koje Ministarstvo dr</w:t>
      </w:r>
      <w:r w:rsidR="007156E0" w:rsidRPr="00DC5F7A">
        <w:rPr>
          <w:rFonts w:ascii="Times New Roman" w:eastAsia="Calibri" w:hAnsi="Times New Roman" w:cs="Times New Roman"/>
          <w:sz w:val="24"/>
          <w:szCs w:val="24"/>
        </w:rPr>
        <w:t>žavne imovine rješava imovinsko</w:t>
      </w:r>
      <w:r w:rsidRPr="00DC5F7A">
        <w:rPr>
          <w:rFonts w:ascii="Times New Roman" w:eastAsia="Calibri" w:hAnsi="Times New Roman" w:cs="Times New Roman"/>
          <w:sz w:val="24"/>
          <w:szCs w:val="24"/>
        </w:rPr>
        <w:t xml:space="preserve">pravne odnose uključuju sljedeća područja: </w:t>
      </w:r>
    </w:p>
    <w:p w14:paraId="1E1BE514" w14:textId="77777777" w:rsidR="00131A6B" w:rsidRPr="00DC5F7A" w:rsidRDefault="00131A6B" w:rsidP="00AE6CFA">
      <w:pPr>
        <w:spacing w:after="0" w:line="360" w:lineRule="auto"/>
        <w:ind w:right="-141"/>
        <w:jc w:val="both"/>
        <w:rPr>
          <w:rFonts w:ascii="Times New Roman" w:eastAsia="Calibri" w:hAnsi="Times New Roman" w:cs="Times New Roman"/>
          <w:sz w:val="24"/>
          <w:szCs w:val="24"/>
        </w:rPr>
      </w:pPr>
      <w:r w:rsidRPr="00DC5F7A">
        <w:rPr>
          <w:rFonts w:ascii="Times New Roman" w:eastAsia="Calibri" w:hAnsi="Times New Roman" w:cs="Times New Roman"/>
          <w:sz w:val="24"/>
          <w:szCs w:val="24"/>
        </w:rPr>
        <w:t xml:space="preserve">― gospodarenje otpadom (sanacija odlagališta otpada, izgradnja reciklažnih dvorišta, pretovarnih stanica kao i centara za gospodarenje otpadom), </w:t>
      </w:r>
    </w:p>
    <w:p w14:paraId="2F300071" w14:textId="77777777" w:rsidR="00131A6B" w:rsidRPr="00DC5F7A" w:rsidRDefault="00131A6B" w:rsidP="00AE6CFA">
      <w:pPr>
        <w:spacing w:after="0" w:line="360" w:lineRule="auto"/>
        <w:ind w:right="-141"/>
        <w:jc w:val="both"/>
        <w:rPr>
          <w:rFonts w:ascii="Times New Roman" w:eastAsia="Calibri" w:hAnsi="Times New Roman" w:cs="Times New Roman"/>
          <w:sz w:val="24"/>
          <w:szCs w:val="24"/>
        </w:rPr>
      </w:pPr>
      <w:r w:rsidRPr="00DC5F7A">
        <w:rPr>
          <w:rFonts w:ascii="Times New Roman" w:eastAsia="Calibri" w:hAnsi="Times New Roman" w:cs="Times New Roman"/>
          <w:sz w:val="24"/>
          <w:szCs w:val="24"/>
        </w:rPr>
        <w:t>― vodoopskrbu i odvodnju (vodovodi, cjevovodi, kanalizacijski sustavi, vodni priključci, uređaji za pročišćavanje vode, postrojenja za sušenje mulja, vodospreme, crpne stanice),</w:t>
      </w:r>
    </w:p>
    <w:p w14:paraId="5F8DB029" w14:textId="77777777" w:rsidR="00131A6B" w:rsidRPr="00DC5F7A" w:rsidRDefault="00131A6B" w:rsidP="00AE6CFA">
      <w:pPr>
        <w:spacing w:after="0" w:line="360" w:lineRule="auto"/>
        <w:ind w:right="-141"/>
        <w:jc w:val="both"/>
        <w:rPr>
          <w:rFonts w:ascii="Times New Roman" w:eastAsia="Calibri" w:hAnsi="Times New Roman" w:cs="Times New Roman"/>
          <w:sz w:val="24"/>
          <w:szCs w:val="24"/>
        </w:rPr>
      </w:pPr>
      <w:r w:rsidRPr="00DC5F7A">
        <w:rPr>
          <w:rFonts w:ascii="Times New Roman" w:eastAsia="Calibri" w:hAnsi="Times New Roman" w:cs="Times New Roman"/>
          <w:sz w:val="24"/>
          <w:szCs w:val="24"/>
        </w:rPr>
        <w:t>― elektroenergetsk</w:t>
      </w:r>
      <w:r w:rsidR="00C46319" w:rsidRPr="00DC5F7A">
        <w:rPr>
          <w:rFonts w:ascii="Times New Roman" w:eastAsia="Calibri" w:hAnsi="Times New Roman" w:cs="Times New Roman"/>
          <w:sz w:val="24"/>
          <w:szCs w:val="24"/>
        </w:rPr>
        <w:t>u</w:t>
      </w:r>
      <w:r w:rsidRPr="00DC5F7A">
        <w:rPr>
          <w:rFonts w:ascii="Times New Roman" w:eastAsia="Calibri" w:hAnsi="Times New Roman" w:cs="Times New Roman"/>
          <w:sz w:val="24"/>
          <w:szCs w:val="24"/>
        </w:rPr>
        <w:t xml:space="preserve"> opskrb</w:t>
      </w:r>
      <w:r w:rsidR="00C46319" w:rsidRPr="00DC5F7A">
        <w:rPr>
          <w:rFonts w:ascii="Times New Roman" w:eastAsia="Calibri" w:hAnsi="Times New Roman" w:cs="Times New Roman"/>
          <w:sz w:val="24"/>
          <w:szCs w:val="24"/>
        </w:rPr>
        <w:t>u</w:t>
      </w:r>
      <w:r w:rsidRPr="00DC5F7A">
        <w:rPr>
          <w:rFonts w:ascii="Times New Roman" w:eastAsia="Calibri" w:hAnsi="Times New Roman" w:cs="Times New Roman"/>
          <w:sz w:val="24"/>
          <w:szCs w:val="24"/>
        </w:rPr>
        <w:t xml:space="preserve"> (trafostanice i kabelski priključci, dalekovodi),</w:t>
      </w:r>
    </w:p>
    <w:p w14:paraId="59AC0F2D" w14:textId="77777777" w:rsidR="00131A6B" w:rsidRPr="00DC5F7A" w:rsidRDefault="00131A6B" w:rsidP="00AE6CFA">
      <w:pPr>
        <w:spacing w:after="0" w:line="360" w:lineRule="auto"/>
        <w:ind w:right="-141"/>
        <w:jc w:val="both"/>
        <w:rPr>
          <w:rFonts w:ascii="Times New Roman" w:eastAsia="Calibri" w:hAnsi="Times New Roman" w:cs="Times New Roman"/>
          <w:sz w:val="24"/>
          <w:szCs w:val="24"/>
        </w:rPr>
      </w:pPr>
      <w:r w:rsidRPr="00DC5F7A">
        <w:rPr>
          <w:rFonts w:ascii="Times New Roman" w:eastAsia="Calibri" w:hAnsi="Times New Roman" w:cs="Times New Roman"/>
          <w:sz w:val="24"/>
          <w:szCs w:val="24"/>
        </w:rPr>
        <w:t>― plin (plinovodi, mjerno redukcijske stanice),</w:t>
      </w:r>
    </w:p>
    <w:p w14:paraId="38CF1BF9" w14:textId="77777777" w:rsidR="00131A6B" w:rsidRPr="00DC5F7A" w:rsidRDefault="00131A6B" w:rsidP="00AE6CFA">
      <w:pPr>
        <w:spacing w:after="0" w:line="360" w:lineRule="auto"/>
        <w:ind w:right="-141"/>
        <w:jc w:val="both"/>
        <w:rPr>
          <w:rFonts w:ascii="Times New Roman" w:eastAsia="Calibri" w:hAnsi="Times New Roman" w:cs="Times New Roman"/>
          <w:sz w:val="24"/>
          <w:szCs w:val="24"/>
        </w:rPr>
      </w:pPr>
      <w:r w:rsidRPr="00DC5F7A">
        <w:rPr>
          <w:rFonts w:ascii="Times New Roman" w:eastAsia="Calibri" w:hAnsi="Times New Roman" w:cs="Times New Roman"/>
          <w:sz w:val="24"/>
          <w:szCs w:val="24"/>
        </w:rPr>
        <w:t>― telekomunikacije (bazne stanice, uređaji za mjerenje radiofrekvencija),</w:t>
      </w:r>
    </w:p>
    <w:p w14:paraId="7C70E523" w14:textId="77777777" w:rsidR="00131A6B" w:rsidRPr="00DC5F7A" w:rsidRDefault="00131A6B" w:rsidP="00AE6CFA">
      <w:pPr>
        <w:spacing w:after="0" w:line="360" w:lineRule="auto"/>
        <w:ind w:right="-141"/>
        <w:jc w:val="both"/>
        <w:rPr>
          <w:rFonts w:ascii="Times New Roman" w:eastAsia="Calibri" w:hAnsi="Times New Roman" w:cs="Times New Roman"/>
          <w:sz w:val="24"/>
          <w:szCs w:val="24"/>
        </w:rPr>
      </w:pPr>
      <w:r w:rsidRPr="00DC5F7A">
        <w:rPr>
          <w:rFonts w:ascii="Times New Roman" w:eastAsia="Calibri" w:hAnsi="Times New Roman" w:cs="Times New Roman"/>
          <w:sz w:val="24"/>
          <w:szCs w:val="24"/>
        </w:rPr>
        <w:t>― cestovn</w:t>
      </w:r>
      <w:r w:rsidR="00C46319" w:rsidRPr="00DC5F7A">
        <w:rPr>
          <w:rFonts w:ascii="Times New Roman" w:eastAsia="Calibri" w:hAnsi="Times New Roman" w:cs="Times New Roman"/>
          <w:sz w:val="24"/>
          <w:szCs w:val="24"/>
        </w:rPr>
        <w:t>u</w:t>
      </w:r>
      <w:r w:rsidRPr="00DC5F7A">
        <w:rPr>
          <w:rFonts w:ascii="Times New Roman" w:eastAsia="Calibri" w:hAnsi="Times New Roman" w:cs="Times New Roman"/>
          <w:sz w:val="24"/>
          <w:szCs w:val="24"/>
        </w:rPr>
        <w:t xml:space="preserve"> i ostal</w:t>
      </w:r>
      <w:r w:rsidR="00C46319" w:rsidRPr="00DC5F7A">
        <w:rPr>
          <w:rFonts w:ascii="Times New Roman" w:eastAsia="Calibri" w:hAnsi="Times New Roman" w:cs="Times New Roman"/>
          <w:sz w:val="24"/>
          <w:szCs w:val="24"/>
        </w:rPr>
        <w:t>u</w:t>
      </w:r>
      <w:r w:rsidRPr="00DC5F7A">
        <w:rPr>
          <w:rFonts w:ascii="Times New Roman" w:eastAsia="Calibri" w:hAnsi="Times New Roman" w:cs="Times New Roman"/>
          <w:sz w:val="24"/>
          <w:szCs w:val="24"/>
        </w:rPr>
        <w:t xml:space="preserve"> infrastruktur</w:t>
      </w:r>
      <w:r w:rsidR="00C46319" w:rsidRPr="00DC5F7A">
        <w:rPr>
          <w:rFonts w:ascii="Times New Roman" w:eastAsia="Calibri" w:hAnsi="Times New Roman" w:cs="Times New Roman"/>
          <w:sz w:val="24"/>
          <w:szCs w:val="24"/>
        </w:rPr>
        <w:t>u</w:t>
      </w:r>
      <w:r w:rsidRPr="00DC5F7A">
        <w:rPr>
          <w:rFonts w:ascii="Times New Roman" w:eastAsia="Calibri" w:hAnsi="Times New Roman" w:cs="Times New Roman"/>
          <w:sz w:val="24"/>
          <w:szCs w:val="24"/>
        </w:rPr>
        <w:t xml:space="preserve"> (mostovi i slično),</w:t>
      </w:r>
    </w:p>
    <w:p w14:paraId="12136D13" w14:textId="77777777" w:rsidR="00131A6B" w:rsidRPr="00DC5F7A" w:rsidRDefault="00131A6B" w:rsidP="00AE6CFA">
      <w:pPr>
        <w:spacing w:after="0" w:line="360" w:lineRule="auto"/>
        <w:ind w:right="-141"/>
        <w:jc w:val="both"/>
        <w:rPr>
          <w:rFonts w:ascii="Times New Roman" w:eastAsia="Calibri" w:hAnsi="Times New Roman" w:cs="Times New Roman"/>
          <w:sz w:val="24"/>
          <w:szCs w:val="24"/>
        </w:rPr>
      </w:pPr>
      <w:r w:rsidRPr="00DC5F7A">
        <w:rPr>
          <w:rFonts w:ascii="Times New Roman" w:eastAsia="Calibri" w:hAnsi="Times New Roman" w:cs="Times New Roman"/>
          <w:sz w:val="24"/>
          <w:szCs w:val="24"/>
        </w:rPr>
        <w:t>― drugo (zaštita i spašavanje, objekti za po</w:t>
      </w:r>
      <w:r w:rsidR="00AD4155">
        <w:rPr>
          <w:rFonts w:ascii="Times New Roman" w:eastAsia="Calibri" w:hAnsi="Times New Roman" w:cs="Times New Roman"/>
          <w:sz w:val="24"/>
          <w:szCs w:val="24"/>
        </w:rPr>
        <w:t xml:space="preserve">trebe meteoroloških mjerenja). </w:t>
      </w:r>
    </w:p>
    <w:p w14:paraId="0E4C2109" w14:textId="77777777" w:rsidR="00131A6B" w:rsidRPr="00DC5F7A" w:rsidRDefault="00131A6B" w:rsidP="00AE6CFA">
      <w:pPr>
        <w:spacing w:after="0" w:line="360" w:lineRule="auto"/>
        <w:ind w:right="-141"/>
        <w:jc w:val="both"/>
        <w:rPr>
          <w:rFonts w:ascii="Times New Roman" w:eastAsia="Calibri" w:hAnsi="Times New Roman" w:cs="Times New Roman"/>
          <w:sz w:val="24"/>
          <w:szCs w:val="24"/>
        </w:rPr>
      </w:pPr>
    </w:p>
    <w:p w14:paraId="199C136A" w14:textId="77777777" w:rsidR="00131A6B" w:rsidRPr="00DC5F7A" w:rsidRDefault="00CB55A0" w:rsidP="00AE6CFA">
      <w:pPr>
        <w:spacing w:after="0" w:line="360" w:lineRule="auto"/>
        <w:ind w:right="-141"/>
        <w:jc w:val="both"/>
        <w:rPr>
          <w:rFonts w:ascii="Times New Roman" w:eastAsia="Calibri" w:hAnsi="Times New Roman" w:cs="Times New Roman"/>
          <w:sz w:val="24"/>
          <w:szCs w:val="24"/>
        </w:rPr>
      </w:pPr>
      <w:r w:rsidRPr="00DC5F7A">
        <w:rPr>
          <w:rFonts w:ascii="Times New Roman" w:eastAsia="Calibri" w:hAnsi="Times New Roman" w:cs="Times New Roman"/>
          <w:sz w:val="24"/>
          <w:szCs w:val="24"/>
        </w:rPr>
        <w:lastRenderedPageBreak/>
        <w:t>U rješavanju imovinskopravnih odnosa u svrhu ostvarenja projekata obnovljivih izvora energije, infrastrukture</w:t>
      </w:r>
      <w:r w:rsidR="00131A6B" w:rsidRPr="00DC5F7A">
        <w:rPr>
          <w:rFonts w:ascii="Times New Roman" w:eastAsia="Calibri" w:hAnsi="Times New Roman" w:cs="Times New Roman"/>
          <w:sz w:val="24"/>
          <w:szCs w:val="24"/>
        </w:rPr>
        <w:t>, osim neusklađenih podzakonskih sa zakonskim propisima, prepreke još učinkovitijoj aktivaciji državne imovine predstavljaju:</w:t>
      </w:r>
    </w:p>
    <w:p w14:paraId="13A18561" w14:textId="77777777" w:rsidR="00131A6B" w:rsidRPr="00DC5F7A" w:rsidRDefault="00131A6B" w:rsidP="00AE6CFA">
      <w:pPr>
        <w:spacing w:after="0" w:line="360" w:lineRule="auto"/>
        <w:ind w:right="-141"/>
        <w:jc w:val="both"/>
        <w:rPr>
          <w:rFonts w:ascii="Times New Roman" w:eastAsia="Calibri" w:hAnsi="Times New Roman" w:cs="Times New Roman"/>
          <w:sz w:val="24"/>
          <w:szCs w:val="24"/>
        </w:rPr>
      </w:pPr>
      <w:r w:rsidRPr="00DC5F7A">
        <w:rPr>
          <w:rFonts w:ascii="Times New Roman" w:eastAsia="Calibri" w:hAnsi="Times New Roman" w:cs="Times New Roman"/>
          <w:sz w:val="24"/>
          <w:szCs w:val="24"/>
        </w:rPr>
        <w:t>― neusklađenost zemljišnoknjižnog i katastarskog stanja tj. neriješeni imovinskopravni odnosi što odu</w:t>
      </w:r>
      <w:r w:rsidR="007156E0" w:rsidRPr="00DC5F7A">
        <w:rPr>
          <w:rFonts w:ascii="Times New Roman" w:eastAsia="Calibri" w:hAnsi="Times New Roman" w:cs="Times New Roman"/>
          <w:sz w:val="24"/>
          <w:szCs w:val="24"/>
        </w:rPr>
        <w:t>žuje tijek rješavanja imovinsko</w:t>
      </w:r>
      <w:r w:rsidRPr="00DC5F7A">
        <w:rPr>
          <w:rFonts w:ascii="Times New Roman" w:eastAsia="Calibri" w:hAnsi="Times New Roman" w:cs="Times New Roman"/>
          <w:sz w:val="24"/>
          <w:szCs w:val="24"/>
        </w:rPr>
        <w:t xml:space="preserve">pravnih odnosa, </w:t>
      </w:r>
    </w:p>
    <w:p w14:paraId="368692BC" w14:textId="77777777" w:rsidR="00131A6B" w:rsidRPr="00DC5F7A" w:rsidRDefault="00131A6B" w:rsidP="00AE6CFA">
      <w:pPr>
        <w:spacing w:after="0" w:line="360" w:lineRule="auto"/>
        <w:ind w:right="-141"/>
        <w:jc w:val="both"/>
        <w:rPr>
          <w:rFonts w:ascii="Times New Roman" w:eastAsia="Calibri" w:hAnsi="Times New Roman" w:cs="Times New Roman"/>
          <w:sz w:val="24"/>
          <w:szCs w:val="24"/>
        </w:rPr>
      </w:pPr>
      <w:r w:rsidRPr="00DC5F7A">
        <w:rPr>
          <w:rFonts w:ascii="Times New Roman" w:eastAsia="Calibri" w:hAnsi="Times New Roman" w:cs="Times New Roman"/>
          <w:sz w:val="24"/>
          <w:szCs w:val="24"/>
        </w:rPr>
        <w:t xml:space="preserve">― sudski postupci, nedovršeni različiti postupci koji se vode povodom utvrđenja prava vlasništva, aktivne plombe, kao i završeni sudski postupci za koje u zemljišnim knjigama nisu brisane zabilježbe sporova i </w:t>
      </w:r>
    </w:p>
    <w:p w14:paraId="63B80E7C" w14:textId="77777777" w:rsidR="00CC67CD" w:rsidRDefault="00131A6B" w:rsidP="00AE6CFA">
      <w:pPr>
        <w:spacing w:after="0" w:line="360" w:lineRule="auto"/>
        <w:ind w:right="-141"/>
        <w:jc w:val="both"/>
        <w:rPr>
          <w:rFonts w:ascii="Times New Roman" w:eastAsia="Calibri" w:hAnsi="Times New Roman" w:cs="Times New Roman"/>
          <w:sz w:val="24"/>
          <w:szCs w:val="24"/>
        </w:rPr>
      </w:pPr>
      <w:r w:rsidRPr="00DC5F7A">
        <w:rPr>
          <w:rFonts w:ascii="Times New Roman" w:eastAsia="Calibri" w:hAnsi="Times New Roman" w:cs="Times New Roman"/>
          <w:sz w:val="24"/>
          <w:szCs w:val="24"/>
        </w:rPr>
        <w:t xml:space="preserve">― neprovedeni upis posebnih statusa nekretnina i njihovih upravitelja odnosno neupisane nerazvrstane, lokalne, županijske, državne i autoceste; neupisane granice pomorskog dobra te pripadnost zemljištu javnih vodnih dobara. </w:t>
      </w:r>
    </w:p>
    <w:p w14:paraId="2710A33C" w14:textId="2457E0C1" w:rsidR="009A206D" w:rsidRDefault="009A206D" w:rsidP="00AE6CFA">
      <w:pPr>
        <w:spacing w:after="0" w:line="360" w:lineRule="auto"/>
        <w:ind w:right="-141"/>
        <w:jc w:val="both"/>
        <w:rPr>
          <w:rFonts w:ascii="Times New Roman" w:eastAsia="Calibri" w:hAnsi="Times New Roman" w:cs="Times New Roman"/>
          <w:sz w:val="24"/>
          <w:szCs w:val="24"/>
        </w:rPr>
      </w:pPr>
    </w:p>
    <w:p w14:paraId="5A561EE8" w14:textId="77777777" w:rsidR="00A45020" w:rsidRPr="00DC5F7A" w:rsidRDefault="00A45020" w:rsidP="00AE6CFA">
      <w:pPr>
        <w:spacing w:after="0" w:line="360" w:lineRule="auto"/>
        <w:ind w:right="-141"/>
        <w:jc w:val="both"/>
        <w:rPr>
          <w:rFonts w:ascii="Times New Roman" w:eastAsia="Calibri" w:hAnsi="Times New Roman" w:cs="Times New Roman"/>
          <w:sz w:val="24"/>
          <w:szCs w:val="24"/>
        </w:rPr>
      </w:pPr>
    </w:p>
    <w:p w14:paraId="4452F5C3" w14:textId="77777777" w:rsidR="00131A6B" w:rsidRPr="00DC5F7A" w:rsidRDefault="00131A6B" w:rsidP="00AE6CFA">
      <w:pPr>
        <w:pStyle w:val="Heading4"/>
        <w:spacing w:before="0"/>
        <w:ind w:right="-141"/>
        <w:rPr>
          <w:rFonts w:cs="Times New Roman"/>
          <w:szCs w:val="24"/>
        </w:rPr>
      </w:pPr>
      <w:bookmarkStart w:id="78" w:name="_Toc517964402"/>
      <w:bookmarkStart w:id="79" w:name="_Toc526088484"/>
      <w:r w:rsidRPr="00DC5F7A">
        <w:rPr>
          <w:rFonts w:cs="Times New Roman"/>
          <w:szCs w:val="24"/>
        </w:rPr>
        <w:t>3.</w:t>
      </w:r>
      <w:r w:rsidR="001870ED" w:rsidRPr="00DC5F7A">
        <w:rPr>
          <w:rFonts w:cs="Times New Roman"/>
          <w:szCs w:val="24"/>
        </w:rPr>
        <w:t>2</w:t>
      </w:r>
      <w:r w:rsidRPr="00DC5F7A">
        <w:rPr>
          <w:rFonts w:cs="Times New Roman"/>
          <w:szCs w:val="24"/>
        </w:rPr>
        <w:t>.3.</w:t>
      </w:r>
      <w:r w:rsidR="00990A16" w:rsidRPr="00DC5F7A">
        <w:rPr>
          <w:rFonts w:cs="Times New Roman"/>
          <w:szCs w:val="24"/>
        </w:rPr>
        <w:t>4</w:t>
      </w:r>
      <w:r w:rsidRPr="00DC5F7A">
        <w:rPr>
          <w:rFonts w:cs="Times New Roman"/>
          <w:szCs w:val="24"/>
        </w:rPr>
        <w:t>. Analiza upravljanja imovinom u obliku kampova i planinarskih domova</w:t>
      </w:r>
      <w:bookmarkEnd w:id="78"/>
      <w:bookmarkEnd w:id="79"/>
    </w:p>
    <w:p w14:paraId="3DAAFFD3" w14:textId="77777777" w:rsidR="00131A6B" w:rsidRPr="00DC5F7A" w:rsidRDefault="00131A6B" w:rsidP="00AE6CFA">
      <w:pPr>
        <w:spacing w:after="0" w:line="360" w:lineRule="auto"/>
        <w:ind w:left="1416" w:right="-141"/>
        <w:jc w:val="both"/>
        <w:rPr>
          <w:rFonts w:ascii="Times New Roman" w:hAnsi="Times New Roman" w:cs="Times New Roman"/>
          <w:sz w:val="24"/>
          <w:szCs w:val="24"/>
        </w:rPr>
      </w:pPr>
    </w:p>
    <w:p w14:paraId="64250E27" w14:textId="265775B2" w:rsidR="00131A6B" w:rsidRDefault="007156E0" w:rsidP="00AE6CFA">
      <w:pPr>
        <w:spacing w:after="0" w:line="360" w:lineRule="auto"/>
        <w:ind w:right="-141"/>
        <w:jc w:val="both"/>
        <w:rPr>
          <w:rFonts w:ascii="Times New Roman" w:eastAsia="Times New Roman" w:hAnsi="Times New Roman" w:cs="Times New Roman"/>
          <w:sz w:val="24"/>
          <w:szCs w:val="24"/>
          <w:lang w:eastAsia="hr-HR"/>
        </w:rPr>
      </w:pPr>
      <w:r w:rsidRPr="00DC5F7A">
        <w:rPr>
          <w:rFonts w:ascii="Times New Roman" w:eastAsia="Times New Roman" w:hAnsi="Times New Roman" w:cs="Times New Roman"/>
          <w:sz w:val="24"/>
          <w:szCs w:val="24"/>
          <w:lang w:eastAsia="hr-HR"/>
        </w:rPr>
        <w:t>Imovinsko</w:t>
      </w:r>
      <w:r w:rsidR="00131A6B" w:rsidRPr="00DC5F7A">
        <w:rPr>
          <w:rFonts w:ascii="Times New Roman" w:eastAsia="Times New Roman" w:hAnsi="Times New Roman" w:cs="Times New Roman"/>
          <w:sz w:val="24"/>
          <w:szCs w:val="24"/>
          <w:lang w:eastAsia="hr-HR"/>
        </w:rPr>
        <w:t>pravni odnosi u kampovima, između Republike Hrvatske i trgovačkih društva, kao  posljedica pretvorbe i privatizacije društvenog vlasništva u kampovima, predmet su Zakona o turističkom i ostalom građevinskom zemljištu neprocijenjenom u pos</w:t>
      </w:r>
      <w:r w:rsidR="0074529D">
        <w:rPr>
          <w:rFonts w:ascii="Times New Roman" w:eastAsia="Times New Roman" w:hAnsi="Times New Roman" w:cs="Times New Roman"/>
          <w:sz w:val="24"/>
          <w:szCs w:val="24"/>
          <w:lang w:eastAsia="hr-HR"/>
        </w:rPr>
        <w:t xml:space="preserve">tupku pretvorbe i privatizacije. </w:t>
      </w:r>
      <w:r w:rsidR="00131A6B" w:rsidRPr="00DC5F7A">
        <w:rPr>
          <w:rFonts w:ascii="Times New Roman" w:eastAsia="Times New Roman" w:hAnsi="Times New Roman" w:cs="Times New Roman"/>
          <w:sz w:val="24"/>
          <w:szCs w:val="24"/>
          <w:lang w:eastAsia="hr-HR"/>
        </w:rPr>
        <w:t xml:space="preserve">Temeljem navedenog Zakona Republika Hrvatska je stekla u vlasništvo idealne dijelove kampa koji nisu procijenjeni u temeljni kapital trgovačkih društava koja su prošla proces pretvorbe i privatizacije, pri čemu se veličina njenog udjela u kampu određuje prema omjeru procijenjenog i neprocijenjenog dijela kampa. </w:t>
      </w:r>
    </w:p>
    <w:p w14:paraId="649BD1BF" w14:textId="77777777" w:rsidR="00372E73" w:rsidRPr="00DC5F7A" w:rsidRDefault="00372E73" w:rsidP="00AE6CFA">
      <w:pPr>
        <w:spacing w:after="0" w:line="360" w:lineRule="auto"/>
        <w:ind w:right="-141"/>
        <w:jc w:val="both"/>
        <w:rPr>
          <w:rFonts w:ascii="Times New Roman" w:eastAsia="Times New Roman" w:hAnsi="Times New Roman" w:cs="Times New Roman"/>
          <w:sz w:val="24"/>
          <w:szCs w:val="24"/>
          <w:lang w:eastAsia="hr-HR"/>
        </w:rPr>
      </w:pPr>
    </w:p>
    <w:p w14:paraId="284F8844" w14:textId="09781DFB" w:rsidR="00131A6B" w:rsidRPr="00DC5F7A" w:rsidRDefault="00131A6B" w:rsidP="00AE6CFA">
      <w:pPr>
        <w:spacing w:after="0" w:line="360" w:lineRule="auto"/>
        <w:ind w:right="-141"/>
        <w:jc w:val="both"/>
        <w:rPr>
          <w:rFonts w:ascii="Times New Roman" w:eastAsia="Times New Roman" w:hAnsi="Times New Roman" w:cs="Times New Roman"/>
          <w:sz w:val="24"/>
          <w:szCs w:val="24"/>
          <w:lang w:eastAsia="hr-HR"/>
        </w:rPr>
      </w:pPr>
      <w:r w:rsidRPr="00DC5F7A">
        <w:rPr>
          <w:rFonts w:ascii="Times New Roman" w:eastAsia="Times New Roman" w:hAnsi="Times New Roman" w:cs="Times New Roman"/>
          <w:sz w:val="24"/>
          <w:szCs w:val="24"/>
          <w:lang w:eastAsia="hr-HR"/>
        </w:rPr>
        <w:t>Način utvrđivanja veličine suvlasničkog dijela Republike Hrvatske u kampu propisan je Uredbom o načinu i postupku procjene vrijednosti turističkog zemljišta, odnosno građevina u kampovima, načinu isplate kod civilne diobe, načinu utvrđenja tržišne cijene ostalog građevinskog zemljišta za koje je na temelju posebnog propisa utvrđeno da služ</w:t>
      </w:r>
      <w:r w:rsidR="00F33831">
        <w:rPr>
          <w:rFonts w:ascii="Times New Roman" w:eastAsia="Times New Roman" w:hAnsi="Times New Roman" w:cs="Times New Roman"/>
          <w:sz w:val="24"/>
          <w:szCs w:val="24"/>
          <w:lang w:eastAsia="hr-HR"/>
        </w:rPr>
        <w:t>i za redovitu uporabu građevine</w:t>
      </w:r>
      <w:r w:rsidRPr="00DC5F7A">
        <w:rPr>
          <w:rFonts w:ascii="Times New Roman" w:eastAsia="Times New Roman" w:hAnsi="Times New Roman" w:cs="Times New Roman"/>
          <w:sz w:val="24"/>
          <w:szCs w:val="24"/>
          <w:lang w:eastAsia="hr-HR"/>
        </w:rPr>
        <w:t xml:space="preserve">, a do utvrđivanja veličine idealnih suvlasničkih dijelova </w:t>
      </w:r>
      <w:r w:rsidR="00433E30" w:rsidRPr="00DC5F7A">
        <w:rPr>
          <w:rFonts w:ascii="Times New Roman" w:eastAsia="Times New Roman" w:hAnsi="Times New Roman" w:cs="Times New Roman"/>
          <w:sz w:val="24"/>
          <w:szCs w:val="24"/>
          <w:lang w:eastAsia="hr-HR"/>
        </w:rPr>
        <w:t xml:space="preserve">vrijedit </w:t>
      </w:r>
      <w:r w:rsidRPr="00DC5F7A">
        <w:rPr>
          <w:rFonts w:ascii="Times New Roman" w:eastAsia="Times New Roman" w:hAnsi="Times New Roman" w:cs="Times New Roman"/>
          <w:sz w:val="24"/>
          <w:szCs w:val="24"/>
          <w:lang w:eastAsia="hr-HR"/>
        </w:rPr>
        <w:t xml:space="preserve">će pretpostavka suvlasništva između Republike Hrvatske i  trgovačkih  društava u  omjeru 50:50. Republika Hrvatska i trgovačko društvo bili su obvezni utvrditi suvlasničke omjere u roku od dvanaest mjeseci od dana stupanja na snagu Uredbe, odnosno od 28. siječnja 2011. godine. </w:t>
      </w:r>
    </w:p>
    <w:p w14:paraId="0E2B710C" w14:textId="77777777" w:rsidR="00131A6B" w:rsidRPr="00DC5F7A" w:rsidRDefault="00131A6B" w:rsidP="00AE6CFA">
      <w:pPr>
        <w:spacing w:after="0" w:line="360" w:lineRule="auto"/>
        <w:ind w:right="-141"/>
        <w:jc w:val="both"/>
        <w:rPr>
          <w:rFonts w:ascii="Times New Roman" w:eastAsia="Times New Roman" w:hAnsi="Times New Roman" w:cs="Times New Roman"/>
          <w:sz w:val="24"/>
          <w:szCs w:val="24"/>
          <w:lang w:eastAsia="hr-HR"/>
        </w:rPr>
      </w:pPr>
    </w:p>
    <w:p w14:paraId="339C92C1" w14:textId="037BAA4D" w:rsidR="00131A6B" w:rsidRPr="00DC5F7A" w:rsidRDefault="00131A6B" w:rsidP="00AE6CFA">
      <w:pPr>
        <w:spacing w:after="0" w:line="360" w:lineRule="auto"/>
        <w:ind w:right="-141"/>
        <w:jc w:val="both"/>
        <w:rPr>
          <w:rFonts w:ascii="Times New Roman" w:eastAsia="Times New Roman" w:hAnsi="Times New Roman" w:cs="Times New Roman"/>
          <w:sz w:val="24"/>
          <w:szCs w:val="24"/>
          <w:lang w:eastAsia="hr-HR"/>
        </w:rPr>
      </w:pPr>
      <w:r w:rsidRPr="00DC5F7A">
        <w:rPr>
          <w:rFonts w:ascii="Times New Roman" w:eastAsia="Times New Roman" w:hAnsi="Times New Roman" w:cs="Times New Roman"/>
          <w:sz w:val="24"/>
          <w:szCs w:val="24"/>
          <w:lang w:eastAsia="hr-HR"/>
        </w:rPr>
        <w:lastRenderedPageBreak/>
        <w:t>Zakonom o turističkom i ostalom građevinskom zemljištu neprocijenjenom u postupku pretvorbe i privatizacije je propisano da se tako utvrđena suvlasnička zajednica na kampu može razvrgnuti na način da Republika Hrvatska isplati trgovačkom društvu njegov suvlasnički dio, a samo ako trgovačko društvo ima suvlasnički dio veći od polovine, suvlasnička zajednica se iznimno može razvrgnuti isplatom Republici Hrvatskoj za njen suvlasnički dio. Zakonom je, dalje, propisano da trgovačko društvo, suvlasnik kampa, može podnijeti zahtjev za dobivanje koncesije na suvlasničkom dijelu kampa u vlasništvu Republike Hrvatske na rok od 50 godina. Rok za podnošenje z</w:t>
      </w:r>
      <w:r w:rsidR="00A34199" w:rsidRPr="00DC5F7A">
        <w:rPr>
          <w:rFonts w:ascii="Times New Roman" w:eastAsia="Times New Roman" w:hAnsi="Times New Roman" w:cs="Times New Roman"/>
          <w:sz w:val="24"/>
          <w:szCs w:val="24"/>
          <w:lang w:eastAsia="hr-HR"/>
        </w:rPr>
        <w:t xml:space="preserve">ahtjeva za dobivanje koncesije </w:t>
      </w:r>
      <w:r w:rsidRPr="00DC5F7A">
        <w:rPr>
          <w:rFonts w:ascii="Times New Roman" w:eastAsia="Times New Roman" w:hAnsi="Times New Roman" w:cs="Times New Roman"/>
          <w:sz w:val="24"/>
          <w:szCs w:val="24"/>
          <w:lang w:eastAsia="hr-HR"/>
        </w:rPr>
        <w:t xml:space="preserve">Zakonom je utvrđen u trajanju od 6 mjeseci od dana stupanja na snagu istog, a podnosi se Vladi Republike Hrvatske putem Ministarstva nadležnog za turizam. Vlada Republike Hrvatske uredbom je propisala način i uvjete za dobivanje koncesije na suvlasničkom dijelu kampa u vlasništvu Republike Hrvatske kao i visinu naknade za koncesiju. </w:t>
      </w:r>
    </w:p>
    <w:p w14:paraId="18B6D533" w14:textId="77777777" w:rsidR="00AC0F87" w:rsidRPr="00DC5F7A" w:rsidRDefault="00AC0F87" w:rsidP="00AE6CFA">
      <w:pPr>
        <w:spacing w:after="0" w:line="360" w:lineRule="auto"/>
        <w:ind w:right="-141"/>
        <w:jc w:val="both"/>
        <w:rPr>
          <w:rFonts w:ascii="Times New Roman" w:eastAsia="Times New Roman" w:hAnsi="Times New Roman" w:cs="Times New Roman"/>
          <w:sz w:val="24"/>
          <w:szCs w:val="24"/>
          <w:lang w:eastAsia="hr-HR"/>
        </w:rPr>
      </w:pPr>
    </w:p>
    <w:p w14:paraId="391DCC43" w14:textId="7A95A0B5" w:rsidR="00CB55A0" w:rsidRPr="00DC5F7A" w:rsidRDefault="00CB55A0" w:rsidP="00CB55A0">
      <w:pPr>
        <w:spacing w:after="0" w:line="360" w:lineRule="auto"/>
        <w:ind w:right="-141"/>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2018. godini </w:t>
      </w:r>
      <w:r w:rsidRPr="00DC5F7A">
        <w:rPr>
          <w:rFonts w:ascii="Times New Roman" w:eastAsia="Times New Roman" w:hAnsi="Times New Roman" w:cs="Times New Roman"/>
          <w:sz w:val="24"/>
          <w:szCs w:val="24"/>
          <w:lang w:eastAsia="hr-HR"/>
        </w:rPr>
        <w:t xml:space="preserve">Ministarstvo državne imovine </w:t>
      </w:r>
      <w:r>
        <w:rPr>
          <w:rFonts w:ascii="Times New Roman" w:eastAsia="Times New Roman" w:hAnsi="Times New Roman" w:cs="Times New Roman"/>
          <w:sz w:val="24"/>
          <w:szCs w:val="24"/>
          <w:lang w:eastAsia="hr-HR"/>
        </w:rPr>
        <w:t xml:space="preserve">je </w:t>
      </w:r>
      <w:r w:rsidRPr="00DC5F7A">
        <w:rPr>
          <w:rFonts w:ascii="Times New Roman" w:eastAsia="Times New Roman" w:hAnsi="Times New Roman" w:cs="Times New Roman"/>
          <w:sz w:val="24"/>
          <w:szCs w:val="24"/>
          <w:lang w:eastAsia="hr-HR"/>
        </w:rPr>
        <w:t>upravlja</w:t>
      </w:r>
      <w:r>
        <w:rPr>
          <w:rFonts w:ascii="Times New Roman" w:eastAsia="Times New Roman" w:hAnsi="Times New Roman" w:cs="Times New Roman"/>
          <w:sz w:val="24"/>
          <w:szCs w:val="24"/>
          <w:lang w:eastAsia="hr-HR"/>
        </w:rPr>
        <w:t>lo</w:t>
      </w:r>
      <w:r w:rsidRPr="00DC5F7A">
        <w:rPr>
          <w:rFonts w:ascii="Times New Roman" w:eastAsia="Times New Roman" w:hAnsi="Times New Roman" w:cs="Times New Roman"/>
          <w:sz w:val="24"/>
          <w:szCs w:val="24"/>
          <w:lang w:eastAsia="hr-HR"/>
        </w:rPr>
        <w:t xml:space="preserve"> s 10 kampova ukupne površine 528.150 kvadratnih metara </w:t>
      </w:r>
      <w:r>
        <w:rPr>
          <w:rFonts w:ascii="Times New Roman" w:eastAsia="Times New Roman" w:hAnsi="Times New Roman" w:cs="Times New Roman"/>
          <w:sz w:val="24"/>
          <w:szCs w:val="24"/>
          <w:lang w:eastAsia="hr-HR"/>
        </w:rPr>
        <w:t>te</w:t>
      </w:r>
      <w:r w:rsidRPr="00DC5F7A">
        <w:rPr>
          <w:rFonts w:ascii="Times New Roman" w:eastAsia="Times New Roman" w:hAnsi="Times New Roman" w:cs="Times New Roman"/>
          <w:sz w:val="24"/>
          <w:szCs w:val="24"/>
          <w:lang w:eastAsia="hr-HR"/>
        </w:rPr>
        <w:t xml:space="preserve"> su ostvareni prihodi u iznosu </w:t>
      </w:r>
      <w:r w:rsidRPr="00D25AE8">
        <w:rPr>
          <w:rFonts w:ascii="Times New Roman" w:eastAsia="Times New Roman" w:hAnsi="Times New Roman" w:cs="Times New Roman"/>
          <w:sz w:val="24"/>
          <w:szCs w:val="24"/>
          <w:lang w:eastAsia="hr-HR"/>
        </w:rPr>
        <w:t xml:space="preserve">od </w:t>
      </w:r>
      <w:r w:rsidR="00D25AE8">
        <w:rPr>
          <w:rFonts w:ascii="Times New Roman" w:eastAsia="Times New Roman" w:hAnsi="Times New Roman" w:cs="Times New Roman"/>
          <w:sz w:val="24"/>
          <w:szCs w:val="24"/>
          <w:lang w:eastAsia="hr-HR"/>
        </w:rPr>
        <w:t>4,2</w:t>
      </w:r>
      <w:r w:rsidRPr="00D25AE8">
        <w:rPr>
          <w:rFonts w:ascii="Times New Roman" w:eastAsia="Times New Roman" w:hAnsi="Times New Roman" w:cs="Times New Roman"/>
          <w:sz w:val="24"/>
          <w:szCs w:val="24"/>
          <w:lang w:eastAsia="hr-HR"/>
        </w:rPr>
        <w:t xml:space="preserve"> milijuna kuna.</w:t>
      </w:r>
      <w:r w:rsidRPr="00DC5F7A">
        <w:rPr>
          <w:rFonts w:ascii="Times New Roman" w:eastAsia="Times New Roman" w:hAnsi="Times New Roman" w:cs="Times New Roman"/>
          <w:sz w:val="24"/>
          <w:szCs w:val="24"/>
          <w:lang w:eastAsia="hr-HR"/>
        </w:rPr>
        <w:t xml:space="preserve">   </w:t>
      </w:r>
    </w:p>
    <w:p w14:paraId="4731EBCC" w14:textId="77777777" w:rsidR="00C00355" w:rsidRDefault="00C00355" w:rsidP="00AE6CFA">
      <w:pPr>
        <w:spacing w:after="0" w:line="360" w:lineRule="auto"/>
        <w:ind w:right="-141"/>
        <w:jc w:val="both"/>
        <w:rPr>
          <w:rFonts w:ascii="Times New Roman" w:eastAsia="Times New Roman" w:hAnsi="Times New Roman" w:cs="Times New Roman"/>
          <w:sz w:val="24"/>
          <w:szCs w:val="24"/>
          <w:lang w:eastAsia="hr-HR"/>
        </w:rPr>
      </w:pPr>
    </w:p>
    <w:p w14:paraId="612FD98F" w14:textId="6528901B" w:rsidR="00131A6B" w:rsidRDefault="00131A6B" w:rsidP="00AE6CFA">
      <w:pPr>
        <w:spacing w:after="0" w:line="360" w:lineRule="auto"/>
        <w:ind w:right="-141"/>
        <w:jc w:val="both"/>
        <w:rPr>
          <w:rFonts w:ascii="Times New Roman" w:eastAsia="Times New Roman" w:hAnsi="Times New Roman" w:cs="Times New Roman"/>
          <w:sz w:val="24"/>
          <w:szCs w:val="24"/>
          <w:lang w:eastAsia="hr-HR"/>
        </w:rPr>
      </w:pPr>
      <w:r w:rsidRPr="00DC5F7A">
        <w:rPr>
          <w:rFonts w:ascii="Times New Roman" w:eastAsia="Times New Roman" w:hAnsi="Times New Roman" w:cs="Times New Roman"/>
          <w:sz w:val="24"/>
          <w:szCs w:val="24"/>
          <w:lang w:eastAsia="hr-HR"/>
        </w:rPr>
        <w:t xml:space="preserve">U Ministarstvu turizma evidentirano je 77 zahtjeva trgovačkih društava, kao suvlasnika u kampovima i posjednika istih (u daljnjem tekstu: posjednici kampova) za dobivanje koncesije  na suvlasničkom dijelu kampa u vlasništvu Republike Hrvatske. Ministarstvo turizma tim trgovačkim društvima obračunava koncesijsku naknadu na način propisan u članku 19. Uredbe o postupku, načinu i uvjetima za dobivanje koncesije na turističkom zemljištu u kampovima u </w:t>
      </w:r>
      <w:r w:rsidR="009B44A7">
        <w:rPr>
          <w:rFonts w:ascii="Times New Roman" w:eastAsia="Times New Roman" w:hAnsi="Times New Roman" w:cs="Times New Roman"/>
          <w:sz w:val="24"/>
          <w:szCs w:val="24"/>
          <w:lang w:eastAsia="hr-HR"/>
        </w:rPr>
        <w:t>suvlasništvu Republike Hrvatske</w:t>
      </w:r>
      <w:r w:rsidR="00442857">
        <w:rPr>
          <w:rFonts w:ascii="Times New Roman" w:eastAsia="Times New Roman" w:hAnsi="Times New Roman" w:cs="Times New Roman"/>
          <w:sz w:val="24"/>
          <w:szCs w:val="24"/>
          <w:lang w:eastAsia="hr-HR"/>
        </w:rPr>
        <w:t>.</w:t>
      </w:r>
    </w:p>
    <w:p w14:paraId="48CA76C9" w14:textId="77777777" w:rsidR="00372E73" w:rsidRDefault="00372E73" w:rsidP="00AE6CFA">
      <w:pPr>
        <w:spacing w:after="0" w:line="360" w:lineRule="auto"/>
        <w:ind w:right="-141"/>
        <w:jc w:val="both"/>
        <w:rPr>
          <w:rFonts w:ascii="Times New Roman" w:eastAsia="Times New Roman" w:hAnsi="Times New Roman" w:cs="Times New Roman"/>
          <w:sz w:val="24"/>
          <w:szCs w:val="24"/>
          <w:lang w:eastAsia="hr-HR"/>
        </w:rPr>
      </w:pPr>
    </w:p>
    <w:p w14:paraId="171FF559" w14:textId="77777777" w:rsidR="00131A6B" w:rsidRPr="00DC5F7A" w:rsidRDefault="00131A6B" w:rsidP="00AE6CFA">
      <w:pPr>
        <w:spacing w:after="0" w:line="360" w:lineRule="auto"/>
        <w:ind w:right="-141"/>
        <w:jc w:val="both"/>
        <w:rPr>
          <w:rFonts w:ascii="Times New Roman" w:eastAsia="Times New Roman" w:hAnsi="Times New Roman" w:cs="Times New Roman"/>
          <w:sz w:val="24"/>
          <w:szCs w:val="24"/>
          <w:lang w:eastAsia="hr-HR"/>
        </w:rPr>
      </w:pPr>
      <w:r w:rsidRPr="00DC5F7A">
        <w:rPr>
          <w:rFonts w:ascii="Times New Roman" w:eastAsia="Times New Roman" w:hAnsi="Times New Roman" w:cs="Times New Roman"/>
          <w:sz w:val="24"/>
          <w:szCs w:val="24"/>
          <w:lang w:eastAsia="hr-HR"/>
        </w:rPr>
        <w:t xml:space="preserve">Temeljem dokumentacije Ministarstva državne imovine utvrđeno je da se radi o dvije grupe posjednika kampova koji su u dugogodišnjem posjedu temeljem, </w:t>
      </w:r>
      <w:r w:rsidR="002F04E1" w:rsidRPr="00DC5F7A">
        <w:rPr>
          <w:rFonts w:ascii="Times New Roman" w:eastAsia="Times New Roman" w:hAnsi="Times New Roman" w:cs="Times New Roman"/>
          <w:sz w:val="24"/>
          <w:szCs w:val="24"/>
          <w:lang w:eastAsia="hr-HR"/>
        </w:rPr>
        <w:t xml:space="preserve">u najvećem dijelu, </w:t>
      </w:r>
      <w:r w:rsidR="00B21841" w:rsidRPr="00DC5F7A">
        <w:rPr>
          <w:rFonts w:ascii="Times New Roman" w:eastAsia="Times New Roman" w:hAnsi="Times New Roman" w:cs="Times New Roman"/>
          <w:sz w:val="24"/>
          <w:szCs w:val="24"/>
          <w:lang w:eastAsia="hr-HR"/>
        </w:rPr>
        <w:t>dvije osnove</w:t>
      </w:r>
      <w:r w:rsidRPr="00DC5F7A">
        <w:rPr>
          <w:rFonts w:ascii="Times New Roman" w:eastAsia="Times New Roman" w:hAnsi="Times New Roman" w:cs="Times New Roman"/>
          <w:sz w:val="24"/>
          <w:szCs w:val="24"/>
          <w:lang w:eastAsia="hr-HR"/>
        </w:rPr>
        <w:t>:</w:t>
      </w:r>
    </w:p>
    <w:p w14:paraId="401421E3" w14:textId="77777777" w:rsidR="00131A6B" w:rsidRPr="00DC5F7A" w:rsidRDefault="00131A6B" w:rsidP="00AE6CFA">
      <w:pPr>
        <w:spacing w:after="0" w:line="360" w:lineRule="auto"/>
        <w:ind w:right="-141"/>
        <w:jc w:val="both"/>
        <w:rPr>
          <w:rFonts w:ascii="Times New Roman" w:eastAsia="Times New Roman" w:hAnsi="Times New Roman" w:cs="Times New Roman"/>
          <w:sz w:val="24"/>
          <w:szCs w:val="24"/>
          <w:lang w:eastAsia="hr-HR"/>
        </w:rPr>
      </w:pPr>
      <w:r w:rsidRPr="00DC5F7A">
        <w:rPr>
          <w:rFonts w:ascii="Times New Roman" w:eastAsia="Times New Roman" w:hAnsi="Times New Roman" w:cs="Times New Roman"/>
          <w:sz w:val="24"/>
          <w:szCs w:val="24"/>
          <w:lang w:eastAsia="hr-HR"/>
        </w:rPr>
        <w:t>a) posjed je posljedica provedenog postupka pretvorbe i privatizacije, ali je zahtjev za  koncesiju podnesen izvan Zakonom utvrđenog roka</w:t>
      </w:r>
      <w:r w:rsidR="00690207" w:rsidRPr="00DC5F7A">
        <w:rPr>
          <w:rFonts w:ascii="Times New Roman" w:eastAsia="Times New Roman" w:hAnsi="Times New Roman" w:cs="Times New Roman"/>
          <w:sz w:val="24"/>
          <w:szCs w:val="24"/>
          <w:lang w:eastAsia="hr-HR"/>
        </w:rPr>
        <w:t xml:space="preserve">, </w:t>
      </w:r>
    </w:p>
    <w:p w14:paraId="5F64D109" w14:textId="77777777" w:rsidR="00131A6B" w:rsidRPr="00DC5F7A" w:rsidRDefault="00131A6B" w:rsidP="00AE6CFA">
      <w:pPr>
        <w:spacing w:after="0" w:line="360" w:lineRule="auto"/>
        <w:ind w:right="-141"/>
        <w:jc w:val="both"/>
        <w:rPr>
          <w:rFonts w:ascii="Times New Roman" w:eastAsia="Times New Roman" w:hAnsi="Times New Roman" w:cs="Times New Roman"/>
          <w:sz w:val="24"/>
          <w:szCs w:val="24"/>
          <w:lang w:eastAsia="hr-HR"/>
        </w:rPr>
      </w:pPr>
      <w:r w:rsidRPr="00DC5F7A">
        <w:rPr>
          <w:rFonts w:ascii="Times New Roman" w:eastAsia="Times New Roman" w:hAnsi="Times New Roman" w:cs="Times New Roman"/>
          <w:sz w:val="24"/>
          <w:szCs w:val="24"/>
          <w:lang w:eastAsia="hr-HR"/>
        </w:rPr>
        <w:t>b) posjed se temelji na pravnom poslu koji je prestao po isteku roka na koji je sklopljen, i/ili je posljedica prometa na tržištu nekretnina i/ili poslovnih udjela</w:t>
      </w:r>
      <w:r w:rsidR="00690207" w:rsidRPr="00DC5F7A">
        <w:rPr>
          <w:rFonts w:ascii="Times New Roman" w:eastAsia="Times New Roman" w:hAnsi="Times New Roman" w:cs="Times New Roman"/>
          <w:sz w:val="24"/>
          <w:szCs w:val="24"/>
          <w:lang w:eastAsia="hr-HR"/>
        </w:rPr>
        <w:t xml:space="preserve">. </w:t>
      </w:r>
      <w:r w:rsidRPr="00DC5F7A">
        <w:rPr>
          <w:rFonts w:ascii="Times New Roman" w:eastAsia="Times New Roman" w:hAnsi="Times New Roman" w:cs="Times New Roman"/>
          <w:sz w:val="24"/>
          <w:szCs w:val="24"/>
          <w:lang w:eastAsia="hr-HR"/>
        </w:rPr>
        <w:t xml:space="preserve"> </w:t>
      </w:r>
    </w:p>
    <w:p w14:paraId="39B442BA" w14:textId="77777777" w:rsidR="00131A6B" w:rsidRPr="00DC5F7A" w:rsidRDefault="00131A6B" w:rsidP="00AE6CFA">
      <w:pPr>
        <w:spacing w:after="0" w:line="360" w:lineRule="auto"/>
        <w:ind w:right="-141"/>
        <w:jc w:val="both"/>
        <w:rPr>
          <w:rFonts w:ascii="Times New Roman" w:eastAsia="Times New Roman" w:hAnsi="Times New Roman" w:cs="Times New Roman"/>
          <w:sz w:val="24"/>
          <w:szCs w:val="24"/>
          <w:lang w:eastAsia="hr-HR"/>
        </w:rPr>
      </w:pPr>
    </w:p>
    <w:p w14:paraId="5370A818" w14:textId="370AF906" w:rsidR="00CB55A0" w:rsidRPr="00DC5F7A" w:rsidRDefault="00131A6B" w:rsidP="00CB55A0">
      <w:pPr>
        <w:spacing w:after="0" w:line="360" w:lineRule="auto"/>
        <w:ind w:right="-141"/>
        <w:jc w:val="both"/>
        <w:rPr>
          <w:rFonts w:ascii="Times New Roman" w:eastAsia="Times New Roman" w:hAnsi="Times New Roman" w:cs="Times New Roman"/>
          <w:sz w:val="24"/>
          <w:szCs w:val="24"/>
          <w:lang w:eastAsia="hr-HR"/>
        </w:rPr>
      </w:pPr>
      <w:r w:rsidRPr="00DC5F7A">
        <w:rPr>
          <w:rFonts w:ascii="Times New Roman" w:eastAsia="Times New Roman" w:hAnsi="Times New Roman" w:cs="Times New Roman"/>
          <w:sz w:val="24"/>
          <w:szCs w:val="24"/>
          <w:lang w:eastAsia="hr-HR"/>
        </w:rPr>
        <w:t xml:space="preserve">Zajednička činjenica za sve navedene podnositelje (posjednike) je da su u posjedu tih kampova duže od pet godina, zbog  čega je ocijenjeno oportunim iznaći privremeno rješenje  temeljem kojeg će se tim posjednicima naplaćivati naknada za korištenje zemljišta u  vlasništvu </w:t>
      </w:r>
      <w:r w:rsidRPr="00DC5F7A">
        <w:rPr>
          <w:rFonts w:ascii="Times New Roman" w:eastAsia="Times New Roman" w:hAnsi="Times New Roman" w:cs="Times New Roman"/>
          <w:sz w:val="24"/>
          <w:szCs w:val="24"/>
          <w:lang w:eastAsia="hr-HR"/>
        </w:rPr>
        <w:lastRenderedPageBreak/>
        <w:t>Republike Hrvatske u kampu dok se, eventualno, odgovarajućim zakonskim rješenjem trajno ili na duži rok isto ne riješi. Alternativa je pokretanje parnica za predaju posjeda i naplatu naknade. Stoga je Povjerenstvo za raspolaganje nekretninama u vlasništvu Republike Hrvatske donijelo odluku kojom se riješilo pitanje navedenih posjednika kampova za 2016. godinu i gdje je određeno da se navedeni posjednici kampova mogu zadržati u posjedu kampa i obavljati djelatnost pružanja usluga u kampovima u toj godini, ako plate naknadu za korištenje kampa za 2016. godinu i za 5 godina unazad. Odluk</w:t>
      </w:r>
      <w:r w:rsidR="000B5E30">
        <w:rPr>
          <w:rFonts w:ascii="Times New Roman" w:eastAsia="Times New Roman" w:hAnsi="Times New Roman" w:cs="Times New Roman"/>
          <w:sz w:val="24"/>
          <w:szCs w:val="24"/>
          <w:lang w:eastAsia="hr-HR"/>
        </w:rPr>
        <w:t xml:space="preserve">om je određeno da će se naknada </w:t>
      </w:r>
      <w:r w:rsidRPr="00DC5F7A">
        <w:rPr>
          <w:rFonts w:ascii="Times New Roman" w:eastAsia="Times New Roman" w:hAnsi="Times New Roman" w:cs="Times New Roman"/>
          <w:sz w:val="24"/>
          <w:szCs w:val="24"/>
          <w:lang w:eastAsia="hr-HR"/>
        </w:rPr>
        <w:t xml:space="preserve">za korištenje kampa obračunati primjenom Uredbe o postupku, načinu i uvjetima za dobivanje koncesije na turističkom zemljištu u kampovima u suvlasništvu Republike Hrvatske. </w:t>
      </w:r>
      <w:r w:rsidR="009B44A7">
        <w:rPr>
          <w:rFonts w:ascii="Times New Roman" w:eastAsia="Times New Roman" w:hAnsi="Times New Roman" w:cs="Times New Roman"/>
          <w:sz w:val="24"/>
          <w:szCs w:val="24"/>
          <w:lang w:eastAsia="hr-HR"/>
        </w:rPr>
        <w:t xml:space="preserve"> </w:t>
      </w:r>
      <w:r w:rsidRPr="00DC5F7A">
        <w:rPr>
          <w:rFonts w:ascii="Times New Roman" w:eastAsia="Times New Roman" w:hAnsi="Times New Roman" w:cs="Times New Roman"/>
          <w:sz w:val="24"/>
          <w:szCs w:val="24"/>
          <w:lang w:eastAsia="hr-HR"/>
        </w:rPr>
        <w:t xml:space="preserve">Dana 4. kolovoza 2017. godine </w:t>
      </w:r>
      <w:r w:rsidR="00B21841" w:rsidRPr="00DC5F7A">
        <w:rPr>
          <w:rFonts w:ascii="Times New Roman" w:eastAsia="Times New Roman" w:hAnsi="Times New Roman" w:cs="Times New Roman"/>
          <w:sz w:val="24"/>
          <w:szCs w:val="24"/>
          <w:lang w:eastAsia="hr-HR"/>
        </w:rPr>
        <w:t xml:space="preserve">donesena </w:t>
      </w:r>
      <w:r w:rsidRPr="00DC5F7A">
        <w:rPr>
          <w:rFonts w:ascii="Times New Roman" w:eastAsia="Times New Roman" w:hAnsi="Times New Roman" w:cs="Times New Roman"/>
          <w:sz w:val="24"/>
          <w:szCs w:val="24"/>
          <w:lang w:eastAsia="hr-HR"/>
        </w:rPr>
        <w:t xml:space="preserve">je </w:t>
      </w:r>
      <w:r w:rsidRPr="00DC5F7A">
        <w:rPr>
          <w:rFonts w:ascii="Times New Roman" w:hAnsi="Times New Roman" w:cs="Times New Roman"/>
          <w:sz w:val="24"/>
          <w:szCs w:val="24"/>
        </w:rPr>
        <w:t>Odluka o utvrđivanju uvjeta za korištenje nekretnina u vlasništvu Republike Hrvatske u kampovima i  drugim objektima ugostiteljsko-turističke namjene</w:t>
      </w:r>
      <w:r w:rsidR="00C00355">
        <w:rPr>
          <w:rFonts w:ascii="Times New Roman" w:hAnsi="Times New Roman" w:cs="Times New Roman"/>
          <w:sz w:val="24"/>
          <w:szCs w:val="24"/>
        </w:rPr>
        <w:t>,</w:t>
      </w:r>
      <w:r w:rsidRPr="00DC5F7A">
        <w:rPr>
          <w:rFonts w:ascii="Times New Roman" w:hAnsi="Times New Roman" w:cs="Times New Roman"/>
          <w:sz w:val="24"/>
          <w:szCs w:val="24"/>
        </w:rPr>
        <w:t xml:space="preserve"> </w:t>
      </w:r>
      <w:r w:rsidR="00CB55A0" w:rsidRPr="00DC5F7A">
        <w:rPr>
          <w:rFonts w:ascii="Times New Roman" w:hAnsi="Times New Roman" w:cs="Times New Roman"/>
          <w:sz w:val="24"/>
          <w:szCs w:val="24"/>
        </w:rPr>
        <w:t xml:space="preserve">a </w:t>
      </w:r>
      <w:r w:rsidR="00CB55A0">
        <w:rPr>
          <w:rFonts w:ascii="Times New Roman" w:hAnsi="Times New Roman" w:cs="Times New Roman"/>
          <w:sz w:val="24"/>
          <w:szCs w:val="24"/>
        </w:rPr>
        <w:t xml:space="preserve">21. rujna 2018. godine donesena je </w:t>
      </w:r>
      <w:r w:rsidR="00CB55A0" w:rsidRPr="00DC5F7A">
        <w:rPr>
          <w:rFonts w:ascii="Times New Roman" w:eastAsia="Times New Roman" w:hAnsi="Times New Roman" w:cs="Times New Roman"/>
          <w:sz w:val="24"/>
          <w:szCs w:val="24"/>
          <w:lang w:eastAsia="hr-HR"/>
        </w:rPr>
        <w:t>Odluk</w:t>
      </w:r>
      <w:r w:rsidR="00CB55A0">
        <w:rPr>
          <w:rFonts w:ascii="Times New Roman" w:eastAsia="Times New Roman" w:hAnsi="Times New Roman" w:cs="Times New Roman"/>
          <w:sz w:val="24"/>
          <w:szCs w:val="24"/>
          <w:lang w:eastAsia="hr-HR"/>
        </w:rPr>
        <w:t>a</w:t>
      </w:r>
      <w:r w:rsidR="00CB55A0" w:rsidRPr="00DC5F7A">
        <w:rPr>
          <w:rFonts w:ascii="Times New Roman" w:eastAsia="Times New Roman" w:hAnsi="Times New Roman" w:cs="Times New Roman"/>
          <w:sz w:val="24"/>
          <w:szCs w:val="24"/>
          <w:lang w:eastAsia="hr-HR"/>
        </w:rPr>
        <w:t xml:space="preserve"> o </w:t>
      </w:r>
      <w:r w:rsidR="00CB55A0">
        <w:rPr>
          <w:rFonts w:ascii="Times New Roman" w:eastAsia="Times New Roman" w:hAnsi="Times New Roman" w:cs="Times New Roman"/>
          <w:sz w:val="24"/>
          <w:szCs w:val="24"/>
          <w:lang w:eastAsia="hr-HR"/>
        </w:rPr>
        <w:t>utvrđivanju uvjeta za korištenje kampova u vlasništvu i/ili suvlasništvu Republike Hrvatske i čestica zemljjišta u vlasništvu Republike Hrvatske u obuhvatu kampova, kojom se utvrđuje način upravljanja kampovima i način naplate naknade za korištenje kampova</w:t>
      </w:r>
      <w:r w:rsidR="00CB55A0" w:rsidRPr="00DC5F7A">
        <w:rPr>
          <w:rFonts w:ascii="Times New Roman" w:eastAsia="Times New Roman" w:hAnsi="Times New Roman" w:cs="Times New Roman"/>
          <w:sz w:val="24"/>
          <w:szCs w:val="24"/>
          <w:lang w:eastAsia="hr-HR"/>
        </w:rPr>
        <w:t xml:space="preserve">. </w:t>
      </w:r>
    </w:p>
    <w:p w14:paraId="23ED8859" w14:textId="77777777" w:rsidR="00131A6B" w:rsidRPr="00DC5F7A" w:rsidRDefault="00131A6B" w:rsidP="00AE6CFA">
      <w:pPr>
        <w:spacing w:after="0" w:line="360" w:lineRule="auto"/>
        <w:ind w:right="-141"/>
        <w:jc w:val="both"/>
        <w:rPr>
          <w:rFonts w:ascii="Times New Roman" w:eastAsia="Times New Roman" w:hAnsi="Times New Roman" w:cs="Times New Roman"/>
          <w:sz w:val="24"/>
          <w:szCs w:val="24"/>
          <w:lang w:eastAsia="hr-HR"/>
        </w:rPr>
      </w:pPr>
    </w:p>
    <w:p w14:paraId="6A9479D3" w14:textId="77777777" w:rsidR="00131A6B" w:rsidRPr="00DC5F7A" w:rsidRDefault="00131A6B" w:rsidP="00AE6CFA">
      <w:pPr>
        <w:spacing w:after="0" w:line="360" w:lineRule="auto"/>
        <w:ind w:right="-141"/>
        <w:jc w:val="both"/>
        <w:rPr>
          <w:rFonts w:ascii="Times New Roman" w:eastAsia="Times New Roman" w:hAnsi="Times New Roman" w:cs="Times New Roman"/>
          <w:sz w:val="24"/>
          <w:szCs w:val="24"/>
          <w:lang w:eastAsia="hr-HR"/>
        </w:rPr>
      </w:pPr>
      <w:r w:rsidRPr="00DC5F7A">
        <w:rPr>
          <w:rFonts w:ascii="Times New Roman" w:eastAsia="Times New Roman" w:hAnsi="Times New Roman" w:cs="Times New Roman"/>
          <w:sz w:val="24"/>
          <w:szCs w:val="24"/>
          <w:lang w:eastAsia="hr-HR"/>
        </w:rPr>
        <w:t xml:space="preserve">Pored gore navedenih kampova u kojima Republika Hrvatska ima suvlasnički omjer stečen </w:t>
      </w:r>
      <w:r w:rsidRPr="00DC5F7A">
        <w:rPr>
          <w:rFonts w:ascii="Times New Roman" w:eastAsia="Times New Roman" w:hAnsi="Times New Roman" w:cs="Times New Roman"/>
          <w:i/>
          <w:sz w:val="24"/>
          <w:szCs w:val="24"/>
          <w:lang w:eastAsia="hr-HR"/>
        </w:rPr>
        <w:t>ex lege</w:t>
      </w:r>
      <w:r w:rsidRPr="00DC5F7A">
        <w:rPr>
          <w:rFonts w:ascii="Times New Roman" w:eastAsia="Times New Roman" w:hAnsi="Times New Roman" w:cs="Times New Roman"/>
          <w:sz w:val="24"/>
          <w:szCs w:val="24"/>
          <w:lang w:eastAsia="hr-HR"/>
        </w:rPr>
        <w:t xml:space="preserve"> u postupku pretvorbe i privatizacije, osnovano se pretpostavlja kako postoje kampovi koji su osnovani na zemljištu u vlasništvu (vanknjižnom ili knjižnom) Republike Hrvatske u cijelosti ili u dijelu, a da s Republikom Hrvatskom nemaju sklopljen bilo kakav pravni posao, nisu upisani u bilo kakve evidencije i ne plaćaju naknadu za korištenje državnog zemljišta (eventualno plaćaju naknadu jedinici lokalne samouprave ili Hrvatskim šumama d.o.o.</w:t>
      </w:r>
      <w:r w:rsidR="00690207" w:rsidRPr="00DC5F7A">
        <w:rPr>
          <w:rFonts w:ascii="Times New Roman" w:eastAsia="Times New Roman" w:hAnsi="Times New Roman" w:cs="Times New Roman"/>
          <w:sz w:val="24"/>
          <w:szCs w:val="24"/>
          <w:lang w:eastAsia="hr-HR"/>
        </w:rPr>
        <w:t>, Zagreb</w:t>
      </w:r>
      <w:r w:rsidRPr="00DC5F7A">
        <w:rPr>
          <w:rFonts w:ascii="Times New Roman" w:eastAsia="Times New Roman" w:hAnsi="Times New Roman" w:cs="Times New Roman"/>
          <w:sz w:val="24"/>
          <w:szCs w:val="24"/>
          <w:lang w:eastAsia="hr-HR"/>
        </w:rPr>
        <w:t xml:space="preserve"> koje su svojevremeno raspolagale tim zemljištem</w:t>
      </w:r>
      <w:r w:rsidR="006E3BD6">
        <w:rPr>
          <w:rFonts w:ascii="Times New Roman" w:eastAsia="Times New Roman" w:hAnsi="Times New Roman" w:cs="Times New Roman"/>
          <w:sz w:val="24"/>
          <w:szCs w:val="24"/>
          <w:lang w:eastAsia="hr-HR"/>
        </w:rPr>
        <w:t>).</w:t>
      </w:r>
      <w:r w:rsidR="006E3BD6" w:rsidRPr="006E3BD6">
        <w:t xml:space="preserve"> </w:t>
      </w:r>
      <w:r w:rsidR="006E3BD6" w:rsidRPr="006E3BD6">
        <w:rPr>
          <w:rFonts w:ascii="Times New Roman" w:eastAsia="Times New Roman" w:hAnsi="Times New Roman" w:cs="Times New Roman"/>
          <w:sz w:val="24"/>
          <w:szCs w:val="24"/>
          <w:lang w:eastAsia="hr-HR"/>
        </w:rPr>
        <w:t>Rukovodeći se tom pretpostavkom, od Ministarstva turizma zatražena je dostava popisa kampova koji su ishodavali izdavanje rješenja o kategorizaciji, budući da u tom postupku, vlasnik i/ili posjednik kampa, u prilogu zahtjeva za izdavanje rješenja o kategorizaciji, mora dostaviti dokaz o pravu korištenja poslovnog prostora i geodetski snimak objekta izrađen od ovlaštene osobe, u mjerilu koje omogućava prepoznavanje svih karakteristika kampa (prometnica, građevina, smještajnih jedinica i drugog).</w:t>
      </w:r>
      <w:r w:rsidRPr="00DC5F7A">
        <w:rPr>
          <w:rFonts w:ascii="Times New Roman" w:eastAsia="Times New Roman" w:hAnsi="Times New Roman" w:cs="Times New Roman"/>
          <w:sz w:val="24"/>
          <w:szCs w:val="24"/>
          <w:lang w:eastAsia="hr-HR"/>
        </w:rPr>
        <w:t xml:space="preserve"> Ministarstvo turizma dostavilo je popis s 363 podnesena zahtjeva od </w:t>
      </w:r>
      <w:r w:rsidR="00BB1324" w:rsidRPr="00DC5F7A">
        <w:rPr>
          <w:rFonts w:ascii="Times New Roman" w:eastAsia="Times New Roman" w:hAnsi="Times New Roman" w:cs="Times New Roman"/>
          <w:sz w:val="24"/>
          <w:szCs w:val="24"/>
          <w:lang w:eastAsia="hr-HR"/>
        </w:rPr>
        <w:t xml:space="preserve">čega su </w:t>
      </w:r>
      <w:r w:rsidRPr="00DC5F7A">
        <w:rPr>
          <w:rFonts w:ascii="Times New Roman" w:eastAsia="Times New Roman" w:hAnsi="Times New Roman" w:cs="Times New Roman"/>
          <w:sz w:val="24"/>
          <w:szCs w:val="24"/>
          <w:lang w:eastAsia="hr-HR"/>
        </w:rPr>
        <w:t xml:space="preserve">pozitivno </w:t>
      </w:r>
      <w:r w:rsidR="00BB1324" w:rsidRPr="00DC5F7A">
        <w:rPr>
          <w:rFonts w:ascii="Times New Roman" w:eastAsia="Times New Roman" w:hAnsi="Times New Roman" w:cs="Times New Roman"/>
          <w:sz w:val="24"/>
          <w:szCs w:val="24"/>
          <w:lang w:eastAsia="hr-HR"/>
        </w:rPr>
        <w:t>riješena</w:t>
      </w:r>
      <w:r w:rsidRPr="00DC5F7A">
        <w:rPr>
          <w:rFonts w:ascii="Times New Roman" w:eastAsia="Times New Roman" w:hAnsi="Times New Roman" w:cs="Times New Roman"/>
          <w:sz w:val="24"/>
          <w:szCs w:val="24"/>
          <w:lang w:eastAsia="hr-HR"/>
        </w:rPr>
        <w:t xml:space="preserve">, </w:t>
      </w:r>
      <w:r w:rsidR="00BB1324" w:rsidRPr="00DC5F7A">
        <w:rPr>
          <w:rFonts w:ascii="Times New Roman" w:eastAsia="Times New Roman" w:hAnsi="Times New Roman" w:cs="Times New Roman"/>
          <w:sz w:val="24"/>
          <w:szCs w:val="24"/>
          <w:lang w:eastAsia="hr-HR"/>
        </w:rPr>
        <w:t xml:space="preserve">bila </w:t>
      </w:r>
      <w:r w:rsidRPr="00DC5F7A">
        <w:rPr>
          <w:rFonts w:ascii="Times New Roman" w:eastAsia="Times New Roman" w:hAnsi="Times New Roman" w:cs="Times New Roman"/>
          <w:sz w:val="24"/>
          <w:szCs w:val="24"/>
          <w:lang w:eastAsia="hr-HR"/>
        </w:rPr>
        <w:t>u tijeku</w:t>
      </w:r>
      <w:r w:rsidR="00927A65" w:rsidRPr="00DC5F7A">
        <w:rPr>
          <w:rFonts w:ascii="Times New Roman" w:eastAsia="Times New Roman" w:hAnsi="Times New Roman" w:cs="Times New Roman"/>
          <w:sz w:val="24"/>
          <w:szCs w:val="24"/>
          <w:lang w:eastAsia="hr-HR"/>
        </w:rPr>
        <w:t xml:space="preserve"> rješavanja</w:t>
      </w:r>
      <w:r w:rsidRPr="00DC5F7A">
        <w:rPr>
          <w:rFonts w:ascii="Times New Roman" w:eastAsia="Times New Roman" w:hAnsi="Times New Roman" w:cs="Times New Roman"/>
          <w:sz w:val="24"/>
          <w:szCs w:val="24"/>
          <w:lang w:eastAsia="hr-HR"/>
        </w:rPr>
        <w:t xml:space="preserve"> i privremeno </w:t>
      </w:r>
      <w:r w:rsidR="00BB1324" w:rsidRPr="00DC5F7A">
        <w:rPr>
          <w:rFonts w:ascii="Times New Roman" w:eastAsia="Times New Roman" w:hAnsi="Times New Roman" w:cs="Times New Roman"/>
          <w:sz w:val="24"/>
          <w:szCs w:val="24"/>
          <w:lang w:eastAsia="hr-HR"/>
        </w:rPr>
        <w:t xml:space="preserve">riješena </w:t>
      </w:r>
      <w:r w:rsidRPr="00DC5F7A">
        <w:rPr>
          <w:rFonts w:ascii="Times New Roman" w:eastAsia="Times New Roman" w:hAnsi="Times New Roman" w:cs="Times New Roman"/>
          <w:sz w:val="24"/>
          <w:szCs w:val="24"/>
          <w:lang w:eastAsia="hr-HR"/>
        </w:rPr>
        <w:t xml:space="preserve">254 zahtjeva, a negativno </w:t>
      </w:r>
      <w:r w:rsidR="00BB1324" w:rsidRPr="00DC5F7A">
        <w:rPr>
          <w:rFonts w:ascii="Times New Roman" w:eastAsia="Times New Roman" w:hAnsi="Times New Roman" w:cs="Times New Roman"/>
          <w:sz w:val="24"/>
          <w:szCs w:val="24"/>
          <w:lang w:eastAsia="hr-HR"/>
        </w:rPr>
        <w:t xml:space="preserve">je </w:t>
      </w:r>
      <w:r w:rsidRPr="00DC5F7A">
        <w:rPr>
          <w:rFonts w:ascii="Times New Roman" w:eastAsia="Times New Roman" w:hAnsi="Times New Roman" w:cs="Times New Roman"/>
          <w:sz w:val="24"/>
          <w:szCs w:val="24"/>
          <w:lang w:eastAsia="hr-HR"/>
        </w:rPr>
        <w:t>riješeno i obustavljeno 109 zahtjeva. Također su Hrvatske šume d.o.o.</w:t>
      </w:r>
      <w:r w:rsidR="00690207" w:rsidRPr="00DC5F7A">
        <w:rPr>
          <w:rFonts w:ascii="Times New Roman" w:eastAsia="Times New Roman" w:hAnsi="Times New Roman" w:cs="Times New Roman"/>
          <w:sz w:val="24"/>
          <w:szCs w:val="24"/>
          <w:lang w:eastAsia="hr-HR"/>
        </w:rPr>
        <w:t>, Zagreb</w:t>
      </w:r>
      <w:r w:rsidRPr="00DC5F7A">
        <w:rPr>
          <w:rFonts w:ascii="Times New Roman" w:eastAsia="Times New Roman" w:hAnsi="Times New Roman" w:cs="Times New Roman"/>
          <w:sz w:val="24"/>
          <w:szCs w:val="24"/>
          <w:lang w:eastAsia="hr-HR"/>
        </w:rPr>
        <w:t xml:space="preserve"> dostavile popis kampova koji su osnovani u šumi i šumskom zemljištu kojim gospodare. Naime, Hrvatske šume d.o.o.</w:t>
      </w:r>
      <w:r w:rsidR="00690207" w:rsidRPr="00DC5F7A">
        <w:rPr>
          <w:rFonts w:ascii="Times New Roman" w:eastAsia="Times New Roman" w:hAnsi="Times New Roman" w:cs="Times New Roman"/>
          <w:sz w:val="24"/>
          <w:szCs w:val="24"/>
          <w:lang w:eastAsia="hr-HR"/>
        </w:rPr>
        <w:t>, Zagreb</w:t>
      </w:r>
      <w:r w:rsidRPr="00DC5F7A">
        <w:rPr>
          <w:rFonts w:ascii="Times New Roman" w:eastAsia="Times New Roman" w:hAnsi="Times New Roman" w:cs="Times New Roman"/>
          <w:sz w:val="24"/>
          <w:szCs w:val="24"/>
          <w:lang w:eastAsia="hr-HR"/>
        </w:rPr>
        <w:t xml:space="preserve"> gospodare šumama i šumskim zemljištem u vlasništvu Republike Hrvatske koja je iste stekla temeljem zakona, a uvidom u dostavljeni popis utvrđuje se kako Republika Hrvatska na </w:t>
      </w:r>
      <w:r w:rsidRPr="00DC5F7A">
        <w:rPr>
          <w:rFonts w:ascii="Times New Roman" w:eastAsia="Times New Roman" w:hAnsi="Times New Roman" w:cs="Times New Roman"/>
          <w:sz w:val="24"/>
          <w:szCs w:val="24"/>
          <w:lang w:eastAsia="hr-HR"/>
        </w:rPr>
        <w:lastRenderedPageBreak/>
        <w:t>velikom broju čestica nije upisana kao zemljišno-knjižni vlasnik te ne postoje ugovori o zakupu u svrhu obavljanja djelatnosti kampa.</w:t>
      </w:r>
    </w:p>
    <w:p w14:paraId="5D127608" w14:textId="77777777" w:rsidR="00131A6B" w:rsidRPr="00DC5F7A" w:rsidRDefault="00131A6B" w:rsidP="00AE6CFA">
      <w:pPr>
        <w:spacing w:after="0" w:line="360" w:lineRule="auto"/>
        <w:ind w:right="-141"/>
        <w:jc w:val="both"/>
        <w:rPr>
          <w:rFonts w:ascii="Times New Roman" w:eastAsia="Times New Roman" w:hAnsi="Times New Roman" w:cs="Times New Roman"/>
          <w:sz w:val="24"/>
          <w:szCs w:val="24"/>
          <w:lang w:eastAsia="hr-HR"/>
        </w:rPr>
      </w:pPr>
      <w:r w:rsidRPr="00DC5F7A">
        <w:rPr>
          <w:rFonts w:ascii="Times New Roman" w:eastAsia="Times New Roman" w:hAnsi="Times New Roman" w:cs="Times New Roman"/>
          <w:sz w:val="24"/>
          <w:szCs w:val="24"/>
          <w:lang w:eastAsia="hr-HR"/>
        </w:rPr>
        <w:t xml:space="preserve">              </w:t>
      </w:r>
    </w:p>
    <w:p w14:paraId="2846FDB4" w14:textId="77777777" w:rsidR="00131A6B" w:rsidRDefault="00131A6B" w:rsidP="00AE6CFA">
      <w:pPr>
        <w:spacing w:after="0" w:line="360" w:lineRule="auto"/>
        <w:ind w:right="-141"/>
        <w:jc w:val="both"/>
        <w:rPr>
          <w:rFonts w:ascii="Times New Roman" w:eastAsia="Times New Roman" w:hAnsi="Times New Roman" w:cs="Times New Roman"/>
          <w:sz w:val="24"/>
          <w:szCs w:val="24"/>
          <w:lang w:eastAsia="hr-HR"/>
        </w:rPr>
      </w:pPr>
      <w:r w:rsidRPr="00DC5F7A">
        <w:rPr>
          <w:rFonts w:ascii="Times New Roman" w:eastAsia="Times New Roman" w:hAnsi="Times New Roman" w:cs="Times New Roman"/>
          <w:sz w:val="24"/>
          <w:szCs w:val="24"/>
          <w:lang w:eastAsia="hr-HR"/>
        </w:rPr>
        <w:t xml:space="preserve">Planinarski domovi su ugostiteljsko-smještajni objekti izgrađeni izvan građevinske zone, najčešće unutar šumske gospodarske osnove ili unutar javne ustanove koja upravlja zaštićenim područjem prirode (primjerice, Park prirode Medvednica). </w:t>
      </w:r>
      <w:r w:rsidR="00325468" w:rsidRPr="00DC5F7A">
        <w:rPr>
          <w:rFonts w:ascii="Times New Roman" w:eastAsia="Times New Roman" w:hAnsi="Times New Roman" w:cs="Times New Roman"/>
          <w:sz w:val="24"/>
          <w:szCs w:val="24"/>
          <w:lang w:eastAsia="hr-HR"/>
        </w:rPr>
        <w:t xml:space="preserve">Prema </w:t>
      </w:r>
      <w:r w:rsidR="001F4823">
        <w:rPr>
          <w:rFonts w:ascii="Times New Roman" w:eastAsia="Times New Roman" w:hAnsi="Times New Roman" w:cs="Times New Roman"/>
          <w:sz w:val="24"/>
          <w:szCs w:val="24"/>
          <w:lang w:eastAsia="hr-HR"/>
        </w:rPr>
        <w:t>evidenciji (</w:t>
      </w:r>
      <w:r w:rsidR="00325468" w:rsidRPr="00DC5F7A">
        <w:rPr>
          <w:rFonts w:ascii="Times New Roman" w:eastAsia="Times New Roman" w:hAnsi="Times New Roman" w:cs="Times New Roman"/>
          <w:sz w:val="24"/>
          <w:szCs w:val="24"/>
          <w:lang w:eastAsia="hr-HR"/>
        </w:rPr>
        <w:t>katalogu</w:t>
      </w:r>
      <w:r w:rsidR="001F4823">
        <w:rPr>
          <w:rFonts w:ascii="Times New Roman" w:eastAsia="Times New Roman" w:hAnsi="Times New Roman" w:cs="Times New Roman"/>
          <w:sz w:val="24"/>
          <w:szCs w:val="24"/>
          <w:lang w:eastAsia="hr-HR"/>
        </w:rPr>
        <w:t>)</w:t>
      </w:r>
      <w:r w:rsidR="00325468" w:rsidRPr="00DC5F7A">
        <w:rPr>
          <w:rFonts w:ascii="Times New Roman" w:eastAsia="Times New Roman" w:hAnsi="Times New Roman" w:cs="Times New Roman"/>
          <w:sz w:val="24"/>
          <w:szCs w:val="24"/>
          <w:lang w:eastAsia="hr-HR"/>
        </w:rPr>
        <w:t xml:space="preserve"> planinarskih objekata na dan </w:t>
      </w:r>
      <w:r w:rsidR="001F4823">
        <w:rPr>
          <w:rFonts w:ascii="Times New Roman" w:eastAsia="Times New Roman" w:hAnsi="Times New Roman" w:cs="Times New Roman"/>
          <w:sz w:val="24"/>
          <w:szCs w:val="24"/>
          <w:lang w:eastAsia="hr-HR"/>
        </w:rPr>
        <w:t>21. rujna</w:t>
      </w:r>
      <w:r w:rsidR="00325468" w:rsidRPr="00DC5F7A">
        <w:rPr>
          <w:rFonts w:ascii="Times New Roman" w:eastAsia="Times New Roman" w:hAnsi="Times New Roman" w:cs="Times New Roman"/>
          <w:sz w:val="24"/>
          <w:szCs w:val="24"/>
          <w:lang w:eastAsia="hr-HR"/>
        </w:rPr>
        <w:t>.</w:t>
      </w:r>
      <w:r w:rsidR="001F4823">
        <w:rPr>
          <w:rFonts w:ascii="Times New Roman" w:eastAsia="Times New Roman" w:hAnsi="Times New Roman" w:cs="Times New Roman"/>
          <w:sz w:val="24"/>
          <w:szCs w:val="24"/>
          <w:lang w:eastAsia="hr-HR"/>
        </w:rPr>
        <w:t xml:space="preserve"> </w:t>
      </w:r>
      <w:r w:rsidR="00325468" w:rsidRPr="00DC5F7A">
        <w:rPr>
          <w:rFonts w:ascii="Times New Roman" w:eastAsia="Times New Roman" w:hAnsi="Times New Roman" w:cs="Times New Roman"/>
          <w:sz w:val="24"/>
          <w:szCs w:val="24"/>
          <w:lang w:eastAsia="hr-HR"/>
        </w:rPr>
        <w:t xml:space="preserve">2018. godine </w:t>
      </w:r>
      <w:r w:rsidR="001F4823">
        <w:rPr>
          <w:rFonts w:ascii="Times New Roman" w:eastAsia="Times New Roman" w:hAnsi="Times New Roman" w:cs="Times New Roman"/>
          <w:sz w:val="24"/>
          <w:szCs w:val="24"/>
          <w:lang w:eastAsia="hr-HR"/>
        </w:rPr>
        <w:t xml:space="preserve">utvrđeno je </w:t>
      </w:r>
      <w:r w:rsidR="00325468" w:rsidRPr="00DC5F7A">
        <w:rPr>
          <w:rFonts w:ascii="Times New Roman" w:eastAsia="Times New Roman" w:hAnsi="Times New Roman" w:cs="Times New Roman"/>
          <w:sz w:val="24"/>
          <w:szCs w:val="24"/>
          <w:lang w:eastAsia="hr-HR"/>
        </w:rPr>
        <w:t xml:space="preserve">u 160 planinarskih objekata </w:t>
      </w:r>
      <w:r w:rsidR="001F4823">
        <w:rPr>
          <w:rFonts w:ascii="Times New Roman" w:eastAsia="Times New Roman" w:hAnsi="Times New Roman" w:cs="Times New Roman"/>
          <w:sz w:val="24"/>
          <w:szCs w:val="24"/>
          <w:lang w:eastAsia="hr-HR"/>
        </w:rPr>
        <w:t xml:space="preserve">na području Republike Hrvatske, od čega </w:t>
      </w:r>
      <w:r w:rsidR="00325468" w:rsidRPr="00DC5F7A">
        <w:rPr>
          <w:rFonts w:ascii="Times New Roman" w:eastAsia="Times New Roman" w:hAnsi="Times New Roman" w:cs="Times New Roman"/>
          <w:sz w:val="24"/>
          <w:szCs w:val="24"/>
          <w:lang w:eastAsia="hr-HR"/>
        </w:rPr>
        <w:t xml:space="preserve">36 planinarskih domova, 80 planinarskih kuća i 44 planinarska skloništa. </w:t>
      </w:r>
      <w:r w:rsidR="001F4823">
        <w:rPr>
          <w:rFonts w:ascii="Times New Roman" w:eastAsia="Times New Roman" w:hAnsi="Times New Roman" w:cs="Times New Roman"/>
          <w:sz w:val="24"/>
          <w:szCs w:val="24"/>
          <w:lang w:eastAsia="hr-HR"/>
        </w:rPr>
        <w:t>Od spomenutih 160 planinarskih objekata, u vlasništvu RH je 10 planinarskih domova i 29 planinarskih kuća. U</w:t>
      </w:r>
      <w:r w:rsidR="001F4823" w:rsidRPr="001F4823">
        <w:rPr>
          <w:rFonts w:ascii="Times New Roman" w:eastAsia="Times New Roman" w:hAnsi="Times New Roman" w:cs="Times New Roman"/>
          <w:sz w:val="24"/>
          <w:szCs w:val="24"/>
          <w:lang w:eastAsia="hr-HR"/>
        </w:rPr>
        <w:t xml:space="preserve"> ožujku 2019. godine Ministarstvo državne imovine je donijelo Odluku o davanju u zakup i na korištenje planinarskih domova i kuća izgrađenih na zemljištu uknjiženom kao vlasništvo Republike Hrvatske. Cilj je regulirati imovinskopravne i obveznopravne odnose na planinarskim objektima u vlasništvu RH kroz sklapanje ugovora o zakupu ili korištenju objekata, uz očuvanje sportske i rekreacijske svrhe objekata</w:t>
      </w:r>
      <w:r w:rsidR="001F4823">
        <w:rPr>
          <w:rFonts w:ascii="Times New Roman" w:eastAsia="Times New Roman" w:hAnsi="Times New Roman" w:cs="Times New Roman"/>
          <w:sz w:val="24"/>
          <w:szCs w:val="24"/>
          <w:lang w:eastAsia="hr-HR"/>
        </w:rPr>
        <w:t>.</w:t>
      </w:r>
    </w:p>
    <w:p w14:paraId="467FB257" w14:textId="77777777" w:rsidR="00AD4155" w:rsidRDefault="00AD4155" w:rsidP="00AE6CFA">
      <w:pPr>
        <w:spacing w:after="0" w:line="360" w:lineRule="auto"/>
        <w:ind w:right="-141"/>
        <w:jc w:val="both"/>
        <w:rPr>
          <w:rFonts w:ascii="Times New Roman" w:eastAsia="Times New Roman" w:hAnsi="Times New Roman" w:cs="Times New Roman"/>
          <w:sz w:val="24"/>
          <w:szCs w:val="24"/>
          <w:lang w:eastAsia="hr-HR"/>
        </w:rPr>
      </w:pPr>
    </w:p>
    <w:p w14:paraId="5549AB28" w14:textId="77777777" w:rsidR="00C00355" w:rsidRDefault="00CB55A0" w:rsidP="00C00355">
      <w:pPr>
        <w:pStyle w:val="Heading3"/>
        <w:spacing w:before="0" w:line="360" w:lineRule="auto"/>
        <w:ind w:left="708" w:right="-141"/>
        <w:jc w:val="both"/>
        <w:rPr>
          <w:rFonts w:ascii="Times New Roman" w:hAnsi="Times New Roman" w:cs="Times New Roman"/>
          <w:color w:val="auto"/>
          <w:sz w:val="24"/>
          <w:szCs w:val="24"/>
        </w:rPr>
      </w:pPr>
      <w:bookmarkStart w:id="80" w:name="_Toc11766961"/>
      <w:bookmarkStart w:id="81" w:name="_Toc11767086"/>
      <w:bookmarkStart w:id="82" w:name="_Toc517964403"/>
      <w:bookmarkStart w:id="83" w:name="_Toc526088485"/>
      <w:r w:rsidRPr="00DC5F7A">
        <w:rPr>
          <w:rFonts w:ascii="Times New Roman" w:hAnsi="Times New Roman" w:cs="Times New Roman"/>
          <w:color w:val="auto"/>
          <w:sz w:val="24"/>
          <w:szCs w:val="24"/>
        </w:rPr>
        <w:t>3.2.4. Analiza upravljanja imovinom koja je u postupku sukcesije</w:t>
      </w:r>
      <w:bookmarkEnd w:id="80"/>
      <w:bookmarkEnd w:id="81"/>
    </w:p>
    <w:p w14:paraId="06380BFB" w14:textId="77777777" w:rsidR="00C00355" w:rsidRPr="00C00355" w:rsidRDefault="00C00355" w:rsidP="00C00355"/>
    <w:bookmarkEnd w:id="82"/>
    <w:bookmarkEnd w:id="83"/>
    <w:p w14:paraId="2F30459F" w14:textId="77777777" w:rsidR="00131A6B" w:rsidRDefault="00131A6B" w:rsidP="00AE6CFA">
      <w:pPr>
        <w:spacing w:after="0" w:line="360" w:lineRule="auto"/>
        <w:ind w:right="-141"/>
        <w:jc w:val="both"/>
        <w:rPr>
          <w:rFonts w:ascii="Times New Roman" w:eastAsia="Times New Roman" w:hAnsi="Times New Roman" w:cs="Times New Roman"/>
          <w:sz w:val="24"/>
          <w:szCs w:val="24"/>
          <w:lang w:eastAsia="hr-HR"/>
        </w:rPr>
      </w:pPr>
      <w:r w:rsidRPr="00DC5F7A">
        <w:rPr>
          <w:rFonts w:ascii="Times New Roman" w:eastAsia="Times New Roman" w:hAnsi="Times New Roman" w:cs="Times New Roman"/>
          <w:sz w:val="24"/>
          <w:szCs w:val="24"/>
          <w:lang w:eastAsia="hr-HR"/>
        </w:rPr>
        <w:t>Ministarstvo državne imovine također upravlja imovinom koja je u vlasništvu Republike Hrvatske ili nad kojom Republika Hrvatska obavlja vlasnička prava, a koja se odnosi na pravne osobe i predmet je sukcesije država proizišle uslijed raspada bivše SFRJ. Naime, raspadom bivše SFRJ i formiranjem samostalnih država</w:t>
      </w:r>
      <w:r w:rsidR="007156E0" w:rsidRPr="00DC5F7A">
        <w:rPr>
          <w:rFonts w:ascii="Times New Roman" w:eastAsia="Times New Roman" w:hAnsi="Times New Roman" w:cs="Times New Roman"/>
          <w:sz w:val="24"/>
          <w:szCs w:val="24"/>
          <w:lang w:eastAsia="hr-HR"/>
        </w:rPr>
        <w:t xml:space="preserve"> ostali su neriješeni imovinsko</w:t>
      </w:r>
      <w:r w:rsidRPr="00DC5F7A">
        <w:rPr>
          <w:rFonts w:ascii="Times New Roman" w:eastAsia="Times New Roman" w:hAnsi="Times New Roman" w:cs="Times New Roman"/>
          <w:sz w:val="24"/>
          <w:szCs w:val="24"/>
          <w:lang w:eastAsia="hr-HR"/>
        </w:rPr>
        <w:t>pravni odnosi na nekretninama u društvenom vlasništvu na kojima su pravo upravljanja, korištenja ili raspolaganja imale pravne osobe sa sjedištem na području drugih država članica bivše SFRJ.</w:t>
      </w:r>
    </w:p>
    <w:p w14:paraId="1A3BD42A" w14:textId="77777777" w:rsidR="00372E73" w:rsidRPr="00DC5F7A" w:rsidRDefault="00372E73" w:rsidP="00AE6CFA">
      <w:pPr>
        <w:spacing w:after="0" w:line="360" w:lineRule="auto"/>
        <w:ind w:right="-141"/>
        <w:jc w:val="both"/>
        <w:rPr>
          <w:rFonts w:ascii="Times New Roman" w:eastAsia="Times New Roman" w:hAnsi="Times New Roman" w:cs="Times New Roman"/>
          <w:sz w:val="24"/>
          <w:szCs w:val="24"/>
          <w:lang w:eastAsia="hr-HR"/>
        </w:rPr>
      </w:pPr>
    </w:p>
    <w:p w14:paraId="10CE7038" w14:textId="0F48D98F" w:rsidR="00131A6B" w:rsidRDefault="00131A6B" w:rsidP="00AE6CFA">
      <w:pPr>
        <w:spacing w:after="0" w:line="360" w:lineRule="auto"/>
        <w:ind w:right="-141"/>
        <w:jc w:val="both"/>
        <w:rPr>
          <w:rFonts w:ascii="Times New Roman" w:hAnsi="Times New Roman" w:cs="Times New Roman"/>
          <w:sz w:val="24"/>
          <w:szCs w:val="24"/>
        </w:rPr>
      </w:pPr>
      <w:r w:rsidRPr="00DC5F7A">
        <w:rPr>
          <w:rFonts w:ascii="Times New Roman" w:eastAsia="Times New Roman" w:hAnsi="Times New Roman" w:cs="Times New Roman"/>
          <w:sz w:val="24"/>
          <w:szCs w:val="24"/>
          <w:lang w:eastAsia="hr-HR"/>
        </w:rPr>
        <w:t xml:space="preserve">Sredinom 1991. godine Vlada </w:t>
      </w:r>
      <w:r w:rsidR="007849C2" w:rsidRPr="00DC5F7A">
        <w:rPr>
          <w:rFonts w:ascii="Times New Roman" w:eastAsia="Times New Roman" w:hAnsi="Times New Roman" w:cs="Times New Roman"/>
          <w:sz w:val="24"/>
          <w:szCs w:val="24"/>
          <w:lang w:eastAsia="hr-HR"/>
        </w:rPr>
        <w:t>Republike Hrvatske</w:t>
      </w:r>
      <w:r w:rsidRPr="00DC5F7A">
        <w:rPr>
          <w:rFonts w:ascii="Times New Roman" w:eastAsia="Times New Roman" w:hAnsi="Times New Roman" w:cs="Times New Roman"/>
          <w:sz w:val="24"/>
          <w:szCs w:val="24"/>
          <w:lang w:eastAsia="hr-HR"/>
        </w:rPr>
        <w:t xml:space="preserve"> donijela je </w:t>
      </w:r>
      <w:r w:rsidRPr="00DC5F7A">
        <w:rPr>
          <w:rFonts w:ascii="Times New Roman" w:hAnsi="Times New Roman" w:cs="Times New Roman"/>
          <w:bCs/>
          <w:sz w:val="24"/>
          <w:szCs w:val="24"/>
        </w:rPr>
        <w:t>Uredbu o zabrani raspolaganja nekretninama n</w:t>
      </w:r>
      <w:r w:rsidR="00442857">
        <w:rPr>
          <w:rFonts w:ascii="Times New Roman" w:hAnsi="Times New Roman" w:cs="Times New Roman"/>
          <w:bCs/>
          <w:sz w:val="24"/>
          <w:szCs w:val="24"/>
        </w:rPr>
        <w:t xml:space="preserve">a teritoriju Republike Hrvatske, </w:t>
      </w:r>
      <w:r w:rsidRPr="00DC5F7A">
        <w:rPr>
          <w:rFonts w:ascii="Times New Roman" w:hAnsi="Times New Roman" w:cs="Times New Roman"/>
          <w:bCs/>
          <w:sz w:val="24"/>
          <w:szCs w:val="24"/>
        </w:rPr>
        <w:t xml:space="preserve">kojom je zabranjeno raspolaganje i opterećenje (prodaja, zamjena, darovanje, prijenos prava korištenja i raspolaganja, davanje u zakup i privremenu uporabu, osnivanje hipoteke i sl.) nekretninama na teritoriju Republike Hrvatske koje su u vlasništvu, posjedu, na korištenju ili upravljanju organa i institucija federacije, republika i pokrajina Kosova i Vojvodine te poduzeća i drugih pravnih osoba sa sjedištem izvan Republike Hrvatske. </w:t>
      </w:r>
      <w:r w:rsidR="00927425">
        <w:rPr>
          <w:rFonts w:ascii="Times New Roman" w:hAnsi="Times New Roman" w:cs="Times New Roman"/>
          <w:sz w:val="24"/>
          <w:szCs w:val="24"/>
        </w:rPr>
        <w:t xml:space="preserve">Navedenom </w:t>
      </w:r>
      <w:r w:rsidRPr="00DC5F7A">
        <w:rPr>
          <w:rFonts w:ascii="Times New Roman" w:hAnsi="Times New Roman" w:cs="Times New Roman"/>
          <w:sz w:val="24"/>
          <w:szCs w:val="24"/>
        </w:rPr>
        <w:t xml:space="preserve">Uredbom nekretnine pravnih osoba sa sjedištem na teritoriju Srbije i Crne Gore, a koje se do stupanja na snagu </w:t>
      </w:r>
      <w:r w:rsidR="00927425">
        <w:rPr>
          <w:rFonts w:ascii="Times New Roman" w:hAnsi="Times New Roman" w:cs="Times New Roman"/>
          <w:sz w:val="24"/>
          <w:szCs w:val="24"/>
        </w:rPr>
        <w:t xml:space="preserve">iste </w:t>
      </w:r>
      <w:r w:rsidRPr="00DC5F7A">
        <w:rPr>
          <w:rFonts w:ascii="Times New Roman" w:hAnsi="Times New Roman" w:cs="Times New Roman"/>
          <w:sz w:val="24"/>
          <w:szCs w:val="24"/>
        </w:rPr>
        <w:t xml:space="preserve">nisu organizirale u </w:t>
      </w:r>
      <w:r w:rsidR="007849C2" w:rsidRPr="00DC5F7A">
        <w:rPr>
          <w:rFonts w:ascii="Times New Roman" w:hAnsi="Times New Roman" w:cs="Times New Roman"/>
          <w:sz w:val="24"/>
          <w:szCs w:val="24"/>
        </w:rPr>
        <w:t xml:space="preserve">Republici </w:t>
      </w:r>
      <w:r w:rsidR="007849C2" w:rsidRPr="00DC5F7A">
        <w:rPr>
          <w:rFonts w:ascii="Times New Roman" w:hAnsi="Times New Roman" w:cs="Times New Roman"/>
          <w:sz w:val="24"/>
          <w:szCs w:val="24"/>
        </w:rPr>
        <w:lastRenderedPageBreak/>
        <w:t>Hrvatskoj</w:t>
      </w:r>
      <w:r w:rsidRPr="00DC5F7A">
        <w:rPr>
          <w:rFonts w:ascii="Times New Roman" w:hAnsi="Times New Roman" w:cs="Times New Roman"/>
          <w:sz w:val="24"/>
          <w:szCs w:val="24"/>
        </w:rPr>
        <w:t xml:space="preserve"> temeljem ranijih </w:t>
      </w:r>
      <w:r w:rsidR="00927425">
        <w:rPr>
          <w:rFonts w:ascii="Times New Roman" w:hAnsi="Times New Roman" w:cs="Times New Roman"/>
          <w:sz w:val="24"/>
          <w:szCs w:val="24"/>
        </w:rPr>
        <w:t>U</w:t>
      </w:r>
      <w:r w:rsidR="009B44A7">
        <w:rPr>
          <w:rFonts w:ascii="Times New Roman" w:hAnsi="Times New Roman" w:cs="Times New Roman"/>
          <w:sz w:val="24"/>
          <w:szCs w:val="24"/>
        </w:rPr>
        <w:t>redbe</w:t>
      </w:r>
      <w:r w:rsidR="00927425" w:rsidRPr="00DC5F7A">
        <w:rPr>
          <w:rFonts w:ascii="Times New Roman" w:hAnsi="Times New Roman" w:cs="Times New Roman"/>
          <w:sz w:val="24"/>
          <w:szCs w:val="24"/>
        </w:rPr>
        <w:t xml:space="preserve"> </w:t>
      </w:r>
      <w:r w:rsidRPr="00DC5F7A">
        <w:rPr>
          <w:rFonts w:ascii="Times New Roman" w:hAnsi="Times New Roman" w:cs="Times New Roman"/>
          <w:sz w:val="24"/>
          <w:szCs w:val="24"/>
        </w:rPr>
        <w:t>o zabrani raspolaganja i prijenosa sredstava određenih pravnih osoba na teritoriju Republike Hrvatske prenesene su u vlasništvo Republike Hrvatske</w:t>
      </w:r>
      <w:r w:rsidRPr="00DC5F7A">
        <w:rPr>
          <w:rFonts w:ascii="Times New Roman" w:eastAsia="Times New Roman" w:hAnsi="Times New Roman" w:cs="Times New Roman"/>
          <w:sz w:val="24"/>
          <w:szCs w:val="24"/>
          <w:lang w:eastAsia="hr-HR"/>
        </w:rPr>
        <w:t xml:space="preserve"> i na raspolaganje Hrvatskom fondu za privatizaciju koji ih je mogao prodati, dati u zakup ili na njima osnovati poduzeće u svom vlasništvu, što je Hrvatski fond za privatizaciju i činio pa je dio takvih nekretnina i prodan trećim osobama ili je njima na drugi način raspolagano. Zakonom o zabrani raspolaganja i preuzimanju sredstava određenih pravnih osoba na teritoriju Republike Hrvatske, koji je uslijedio,</w:t>
      </w:r>
      <w:r w:rsidRPr="00DC5F7A">
        <w:rPr>
          <w:rFonts w:ascii="Times New Roman" w:hAnsi="Times New Roman" w:cs="Times New Roman"/>
          <w:sz w:val="24"/>
          <w:szCs w:val="24"/>
        </w:rPr>
        <w:t xml:space="preserve"> određeno je da sudovi po službenoj dužnosti provode uknjižbu nekretnina koje su postale vlasništvo </w:t>
      </w:r>
      <w:r w:rsidR="007849C2" w:rsidRPr="00DC5F7A">
        <w:rPr>
          <w:rFonts w:ascii="Times New Roman" w:hAnsi="Times New Roman" w:cs="Times New Roman"/>
          <w:sz w:val="24"/>
          <w:szCs w:val="24"/>
        </w:rPr>
        <w:t>Republike Hrvatske</w:t>
      </w:r>
      <w:r w:rsidRPr="00DC5F7A">
        <w:rPr>
          <w:rFonts w:ascii="Times New Roman" w:hAnsi="Times New Roman" w:cs="Times New Roman"/>
          <w:sz w:val="24"/>
          <w:szCs w:val="24"/>
        </w:rPr>
        <w:t xml:space="preserve"> na </w:t>
      </w:r>
      <w:r w:rsidRPr="003A189C">
        <w:rPr>
          <w:rFonts w:ascii="Times New Roman" w:hAnsi="Times New Roman" w:cs="Times New Roman"/>
          <w:sz w:val="24"/>
          <w:szCs w:val="24"/>
        </w:rPr>
        <w:t xml:space="preserve">temelju Uredbe </w:t>
      </w:r>
      <w:r w:rsidR="00F84FB6" w:rsidRPr="003A189C">
        <w:rPr>
          <w:rFonts w:ascii="Times New Roman" w:hAnsi="Times New Roman" w:cs="Times New Roman"/>
          <w:sz w:val="24"/>
          <w:szCs w:val="24"/>
        </w:rPr>
        <w:t>o zabrani raspolaganja i preuzimanju sredstava određenih pravnih osoba na teritoriju Republike Hrvatske</w:t>
      </w:r>
      <w:r w:rsidRPr="003A189C">
        <w:rPr>
          <w:rFonts w:ascii="Times New Roman" w:hAnsi="Times New Roman" w:cs="Times New Roman"/>
          <w:sz w:val="24"/>
          <w:szCs w:val="24"/>
        </w:rPr>
        <w:t xml:space="preserve">. </w:t>
      </w:r>
      <w:r w:rsidRPr="003A189C">
        <w:rPr>
          <w:rFonts w:ascii="Times New Roman" w:eastAsia="Times New Roman" w:hAnsi="Times New Roman" w:cs="Times New Roman"/>
          <w:sz w:val="24"/>
          <w:szCs w:val="24"/>
          <w:lang w:eastAsia="hr-HR"/>
        </w:rPr>
        <w:t>Na taj je način Republika Hrvatska postala zemljišn</w:t>
      </w:r>
      <w:r w:rsidR="00372BD4" w:rsidRPr="003A189C">
        <w:rPr>
          <w:rFonts w:ascii="Times New Roman" w:eastAsia="Times New Roman" w:hAnsi="Times New Roman" w:cs="Times New Roman"/>
          <w:sz w:val="24"/>
          <w:szCs w:val="24"/>
          <w:lang w:eastAsia="hr-HR"/>
        </w:rPr>
        <w:t>o</w:t>
      </w:r>
      <w:r w:rsidRPr="003A189C">
        <w:rPr>
          <w:rFonts w:ascii="Times New Roman" w:eastAsia="Times New Roman" w:hAnsi="Times New Roman" w:cs="Times New Roman"/>
          <w:sz w:val="24"/>
          <w:szCs w:val="24"/>
          <w:lang w:eastAsia="hr-HR"/>
        </w:rPr>
        <w:t xml:space="preserve">knjižni vlasnik velikog </w:t>
      </w:r>
      <w:r w:rsidRPr="00DC5F7A">
        <w:rPr>
          <w:rFonts w:ascii="Times New Roman" w:eastAsia="Times New Roman" w:hAnsi="Times New Roman" w:cs="Times New Roman"/>
          <w:sz w:val="24"/>
          <w:szCs w:val="24"/>
          <w:lang w:eastAsia="hr-HR"/>
        </w:rPr>
        <w:t xml:space="preserve">broja nekretnina koje su prije raspada bivše SFRJ bile u društvenom vlasništvu, a na kojima su pravo korištenja, upravljanja ili raspolaganja imale pravne osobe sa sjedištem na području Srbije ili Crne Gore. Ujedno je navedenom </w:t>
      </w:r>
      <w:r w:rsidRPr="003A189C">
        <w:rPr>
          <w:rFonts w:ascii="Times New Roman" w:eastAsia="Times New Roman" w:hAnsi="Times New Roman" w:cs="Times New Roman"/>
          <w:sz w:val="24"/>
          <w:szCs w:val="24"/>
          <w:lang w:eastAsia="hr-HR"/>
        </w:rPr>
        <w:t xml:space="preserve">Uredbom </w:t>
      </w:r>
      <w:r w:rsidR="00F84FB6" w:rsidRPr="003A189C">
        <w:rPr>
          <w:rFonts w:ascii="Times New Roman" w:eastAsia="Times New Roman" w:hAnsi="Times New Roman" w:cs="Times New Roman"/>
          <w:sz w:val="24"/>
          <w:szCs w:val="24"/>
          <w:lang w:eastAsia="hr-HR"/>
        </w:rPr>
        <w:t>o zabrani raspolaganja i preuzimanju sredstava određenih pravnih osoba na teritoriju Republike Hrvatske</w:t>
      </w:r>
      <w:r w:rsidRPr="003A189C">
        <w:rPr>
          <w:rFonts w:ascii="Times New Roman" w:eastAsia="Times New Roman" w:hAnsi="Times New Roman" w:cs="Times New Roman"/>
          <w:sz w:val="24"/>
          <w:szCs w:val="24"/>
          <w:lang w:eastAsia="hr-HR"/>
        </w:rPr>
        <w:t xml:space="preserve">, </w:t>
      </w:r>
      <w:r w:rsidRPr="00DC5F7A">
        <w:rPr>
          <w:rFonts w:ascii="Times New Roman" w:eastAsia="Times New Roman" w:hAnsi="Times New Roman" w:cs="Times New Roman"/>
          <w:sz w:val="24"/>
          <w:szCs w:val="24"/>
          <w:lang w:eastAsia="hr-HR"/>
        </w:rPr>
        <w:t>a kasnije i Zakonom o zabrani raspolaganja i preuzimanju sredstava određenih pravnih osoba n</w:t>
      </w:r>
      <w:r w:rsidR="00442857">
        <w:rPr>
          <w:rFonts w:ascii="Times New Roman" w:eastAsia="Times New Roman" w:hAnsi="Times New Roman" w:cs="Times New Roman"/>
          <w:sz w:val="24"/>
          <w:szCs w:val="24"/>
          <w:lang w:eastAsia="hr-HR"/>
        </w:rPr>
        <w:t xml:space="preserve">a teritoriju Republike Hrvatske, </w:t>
      </w:r>
      <w:r w:rsidRPr="00DC5F7A">
        <w:rPr>
          <w:rFonts w:ascii="Times New Roman" w:eastAsia="Times New Roman" w:hAnsi="Times New Roman" w:cs="Times New Roman"/>
          <w:sz w:val="24"/>
          <w:szCs w:val="24"/>
          <w:lang w:eastAsia="hr-HR"/>
        </w:rPr>
        <w:t xml:space="preserve">zabranjeno pravnim osobama sa sjedištem u Sloveniji, Bosni i Hercegovini i Makedoniji da raspolažu ili opterećuju svoje nekretnine na teritoriju Republike Hrvatske te je određeno da </w:t>
      </w:r>
      <w:r w:rsidRPr="00DC5F7A">
        <w:rPr>
          <w:rFonts w:ascii="Times New Roman" w:hAnsi="Times New Roman" w:cs="Times New Roman"/>
          <w:sz w:val="24"/>
          <w:szCs w:val="24"/>
        </w:rPr>
        <w:t>su takvi pravni poslovi ili akti internog poslovanja ništavi. Za ovu odredbu određeno je da prestaje danom zaključenja međudržavnih ugovora Republike Hrvatske s Republikom Slovenijom, Republikom Bosnom i Hercegovinom i Republikom Makedonijom.</w:t>
      </w:r>
      <w:r w:rsidRPr="00DC5F7A">
        <w:rPr>
          <w:rFonts w:ascii="Times New Roman" w:hAnsi="Times New Roman" w:cs="Times New Roman"/>
          <w:bCs/>
          <w:sz w:val="24"/>
          <w:szCs w:val="24"/>
        </w:rPr>
        <w:t xml:space="preserve"> </w:t>
      </w:r>
      <w:r w:rsidR="00A94C87" w:rsidRPr="00DC5F7A">
        <w:rPr>
          <w:rFonts w:ascii="Times New Roman" w:hAnsi="Times New Roman" w:cs="Times New Roman"/>
          <w:sz w:val="24"/>
          <w:szCs w:val="24"/>
        </w:rPr>
        <w:t xml:space="preserve">S </w:t>
      </w:r>
      <w:r w:rsidRPr="00DC5F7A">
        <w:rPr>
          <w:rFonts w:ascii="Times New Roman" w:hAnsi="Times New Roman" w:cs="Times New Roman"/>
          <w:sz w:val="24"/>
          <w:szCs w:val="24"/>
        </w:rPr>
        <w:t xml:space="preserve">Republikom Slovenijom i Republikom Makedonijom sklopljeni su bilateralni ugovori o uređenju imovinskopravnih odnosa, dok </w:t>
      </w:r>
      <w:r w:rsidR="00A94C87" w:rsidRPr="00DC5F7A">
        <w:rPr>
          <w:rFonts w:ascii="Times New Roman" w:hAnsi="Times New Roman" w:cs="Times New Roman"/>
          <w:sz w:val="24"/>
          <w:szCs w:val="24"/>
        </w:rPr>
        <w:t xml:space="preserve">s </w:t>
      </w:r>
      <w:r w:rsidRPr="00DC5F7A">
        <w:rPr>
          <w:rFonts w:ascii="Times New Roman" w:hAnsi="Times New Roman" w:cs="Times New Roman"/>
          <w:sz w:val="24"/>
          <w:szCs w:val="24"/>
        </w:rPr>
        <w:t xml:space="preserve">Bosnom i Hercegovinom te </w:t>
      </w:r>
      <w:r w:rsidRPr="00DC5F7A">
        <w:rPr>
          <w:rFonts w:ascii="Times New Roman" w:hAnsi="Times New Roman" w:cs="Times New Roman"/>
          <w:bCs/>
          <w:sz w:val="24"/>
          <w:szCs w:val="24"/>
        </w:rPr>
        <w:t>Srbijom i Crnom Gorom</w:t>
      </w:r>
      <w:r w:rsidRPr="00DC5F7A">
        <w:rPr>
          <w:rFonts w:ascii="Times New Roman" w:hAnsi="Times New Roman" w:cs="Times New Roman"/>
          <w:sz w:val="24"/>
          <w:szCs w:val="24"/>
        </w:rPr>
        <w:t xml:space="preserve"> to još nije učinjeno. </w:t>
      </w:r>
    </w:p>
    <w:p w14:paraId="04470C41" w14:textId="77777777" w:rsidR="00372E73" w:rsidRPr="00DC5F7A" w:rsidRDefault="00372E73" w:rsidP="00AE6CFA">
      <w:pPr>
        <w:spacing w:after="0" w:line="360" w:lineRule="auto"/>
        <w:ind w:right="-141"/>
        <w:jc w:val="both"/>
        <w:rPr>
          <w:rFonts w:ascii="Times New Roman" w:hAnsi="Times New Roman" w:cs="Times New Roman"/>
          <w:bCs/>
          <w:sz w:val="24"/>
          <w:szCs w:val="24"/>
        </w:rPr>
      </w:pPr>
    </w:p>
    <w:p w14:paraId="40419B3A" w14:textId="3F36DECC" w:rsidR="00131A6B" w:rsidRDefault="00131A6B" w:rsidP="00AE6CFA">
      <w:pPr>
        <w:spacing w:after="0" w:line="360" w:lineRule="auto"/>
        <w:ind w:right="-141"/>
        <w:jc w:val="both"/>
        <w:rPr>
          <w:rFonts w:ascii="Times New Roman" w:eastAsia="Times New Roman" w:hAnsi="Times New Roman" w:cs="Times New Roman"/>
          <w:sz w:val="24"/>
          <w:szCs w:val="24"/>
          <w:lang w:eastAsia="hr-HR"/>
        </w:rPr>
      </w:pPr>
      <w:r w:rsidRPr="00DC5F7A">
        <w:rPr>
          <w:rFonts w:ascii="Times New Roman" w:eastAsia="Times New Roman" w:hAnsi="Times New Roman" w:cs="Times New Roman"/>
          <w:sz w:val="24"/>
          <w:szCs w:val="24"/>
          <w:lang w:eastAsia="hr-HR"/>
        </w:rPr>
        <w:t>Problematika raspolaganja predmetnim nekretninama posebno se aktualizirala nakon potpisivanja Ugovora o pitanjima sukcesije kojeg su 29. lipnja 2001.</w:t>
      </w:r>
      <w:r w:rsidR="00927425">
        <w:rPr>
          <w:rFonts w:ascii="Times New Roman" w:eastAsia="Times New Roman" w:hAnsi="Times New Roman" w:cs="Times New Roman"/>
          <w:sz w:val="24"/>
          <w:szCs w:val="24"/>
          <w:lang w:eastAsia="hr-HR"/>
        </w:rPr>
        <w:t>godine</w:t>
      </w:r>
      <w:r w:rsidRPr="00DC5F7A">
        <w:rPr>
          <w:rFonts w:ascii="Times New Roman" w:eastAsia="Times New Roman" w:hAnsi="Times New Roman" w:cs="Times New Roman"/>
          <w:sz w:val="24"/>
          <w:szCs w:val="24"/>
          <w:lang w:eastAsia="hr-HR"/>
        </w:rPr>
        <w:t xml:space="preserve"> potpisale sve države bivše članice SFRJ, a koji je stupio na snagu 2. lipnja 2004. Aneksom G navedenog Ugovora („Privatna imovina i stečena prava“) </w:t>
      </w:r>
      <w:r w:rsidRPr="00DC5F7A">
        <w:rPr>
          <w:rFonts w:ascii="Times New Roman" w:hAnsi="Times New Roman" w:cs="Times New Roman"/>
          <w:bCs/>
          <w:sz w:val="24"/>
          <w:szCs w:val="24"/>
        </w:rPr>
        <w:t>određeno je da će se priznati p</w:t>
      </w:r>
      <w:r w:rsidRPr="00DC5F7A">
        <w:rPr>
          <w:rFonts w:ascii="Times New Roman" w:hAnsi="Times New Roman" w:cs="Times New Roman"/>
          <w:sz w:val="24"/>
          <w:szCs w:val="24"/>
        </w:rPr>
        <w:t xml:space="preserve">rava na pokretnu i nepokretnu imovinu koja se nalazi u nekoj državi </w:t>
      </w:r>
      <w:r w:rsidR="009B44A7" w:rsidRPr="00DC5F7A">
        <w:rPr>
          <w:rFonts w:ascii="Times New Roman" w:hAnsi="Times New Roman" w:cs="Times New Roman"/>
          <w:sz w:val="24"/>
          <w:szCs w:val="24"/>
        </w:rPr>
        <w:t>slijednici</w:t>
      </w:r>
      <w:r w:rsidRPr="00DC5F7A">
        <w:rPr>
          <w:rFonts w:ascii="Times New Roman" w:hAnsi="Times New Roman" w:cs="Times New Roman"/>
          <w:sz w:val="24"/>
          <w:szCs w:val="24"/>
        </w:rPr>
        <w:t xml:space="preserve"> na koju su građani ili druge pravne osobe SFRJ imali pravo na dan 31. prosinca 1990.</w:t>
      </w:r>
      <w:r w:rsidR="00927425">
        <w:rPr>
          <w:rFonts w:ascii="Times New Roman" w:hAnsi="Times New Roman" w:cs="Times New Roman"/>
          <w:sz w:val="24"/>
          <w:szCs w:val="24"/>
        </w:rPr>
        <w:t xml:space="preserve"> godine</w:t>
      </w:r>
      <w:r w:rsidRPr="00DC5F7A">
        <w:rPr>
          <w:rFonts w:ascii="Times New Roman" w:hAnsi="Times New Roman" w:cs="Times New Roman"/>
          <w:sz w:val="24"/>
          <w:szCs w:val="24"/>
        </w:rPr>
        <w:t xml:space="preserve">, te da će ista biti zaštićena i vraćena od te države u skladu s utvrđenim standardima i normama međunarodnog prava, a osobe koje ne mogu ostvariti ta prava imaju pravo na naknadu u skladu s normama građanskog i međunarodnog prava. </w:t>
      </w:r>
      <w:r w:rsidRPr="00DC5F7A">
        <w:rPr>
          <w:rFonts w:ascii="Times New Roman" w:hAnsi="Times New Roman" w:cs="Times New Roman"/>
          <w:bCs/>
          <w:sz w:val="24"/>
          <w:szCs w:val="24"/>
        </w:rPr>
        <w:t xml:space="preserve">Zaključkom Vlade </w:t>
      </w:r>
      <w:r w:rsidR="007849C2" w:rsidRPr="00DC5F7A">
        <w:rPr>
          <w:rFonts w:ascii="Times New Roman" w:hAnsi="Times New Roman" w:cs="Times New Roman"/>
          <w:bCs/>
          <w:sz w:val="24"/>
          <w:szCs w:val="24"/>
        </w:rPr>
        <w:t>Republike Hrvatske</w:t>
      </w:r>
      <w:r w:rsidRPr="00DC5F7A">
        <w:rPr>
          <w:rFonts w:ascii="Times New Roman" w:hAnsi="Times New Roman" w:cs="Times New Roman"/>
          <w:bCs/>
          <w:sz w:val="24"/>
          <w:szCs w:val="24"/>
        </w:rPr>
        <w:t xml:space="preserve"> od 7. travnja 2004.</w:t>
      </w:r>
      <w:r w:rsidRPr="00DC5F7A">
        <w:rPr>
          <w:rFonts w:ascii="Times New Roman" w:hAnsi="Times New Roman" w:cs="Times New Roman"/>
          <w:sz w:val="24"/>
          <w:szCs w:val="24"/>
        </w:rPr>
        <w:t xml:space="preserve"> </w:t>
      </w:r>
      <w:r w:rsidR="00927425">
        <w:rPr>
          <w:rFonts w:ascii="Times New Roman" w:hAnsi="Times New Roman" w:cs="Times New Roman"/>
          <w:sz w:val="24"/>
          <w:szCs w:val="24"/>
        </w:rPr>
        <w:t xml:space="preserve">godine je </w:t>
      </w:r>
      <w:r w:rsidRPr="00DC5F7A">
        <w:rPr>
          <w:rFonts w:ascii="Times New Roman" w:hAnsi="Times New Roman" w:cs="Times New Roman"/>
          <w:sz w:val="24"/>
          <w:szCs w:val="24"/>
        </w:rPr>
        <w:t xml:space="preserve">određeno da Hrvatski fond za privatizaciju više neće prodavati imovinu koju je Republika Hrvatska stekla temeljem </w:t>
      </w:r>
      <w:r w:rsidRPr="003A189C">
        <w:rPr>
          <w:rFonts w:ascii="Times New Roman" w:hAnsi="Times New Roman" w:cs="Times New Roman"/>
          <w:sz w:val="24"/>
          <w:szCs w:val="24"/>
        </w:rPr>
        <w:t xml:space="preserve">Uredbe </w:t>
      </w:r>
      <w:r w:rsidR="00F84FB6" w:rsidRPr="003A189C">
        <w:rPr>
          <w:rFonts w:ascii="Times New Roman" w:hAnsi="Times New Roman" w:cs="Times New Roman"/>
          <w:sz w:val="24"/>
          <w:szCs w:val="24"/>
        </w:rPr>
        <w:t xml:space="preserve">o zabrani raspolaganja i preuzimanju sredstava određenih </w:t>
      </w:r>
      <w:r w:rsidR="00F84FB6" w:rsidRPr="003A189C">
        <w:rPr>
          <w:rFonts w:ascii="Times New Roman" w:hAnsi="Times New Roman" w:cs="Times New Roman"/>
          <w:sz w:val="24"/>
          <w:szCs w:val="24"/>
        </w:rPr>
        <w:lastRenderedPageBreak/>
        <w:t>pravnih osoba na teritoriju Republike Hrvatske</w:t>
      </w:r>
      <w:r w:rsidRPr="003A189C">
        <w:rPr>
          <w:rFonts w:ascii="Times New Roman" w:hAnsi="Times New Roman" w:cs="Times New Roman"/>
          <w:sz w:val="24"/>
          <w:szCs w:val="24"/>
        </w:rPr>
        <w:t xml:space="preserve"> </w:t>
      </w:r>
      <w:r w:rsidRPr="00DC5F7A">
        <w:rPr>
          <w:rFonts w:ascii="Times New Roman" w:hAnsi="Times New Roman" w:cs="Times New Roman"/>
          <w:sz w:val="24"/>
          <w:szCs w:val="24"/>
        </w:rPr>
        <w:t xml:space="preserve">i Zakona o zabrani raspolaganja i preuzimanju sredstava određenih pravnih osoba na teritoriju Republike Hrvatske te je osnovana </w:t>
      </w:r>
      <w:r w:rsidRPr="00DC5F7A">
        <w:rPr>
          <w:rFonts w:ascii="Times New Roman" w:eastAsia="Times New Roman" w:hAnsi="Times New Roman" w:cs="Times New Roman"/>
          <w:sz w:val="24"/>
          <w:szCs w:val="24"/>
          <w:lang w:eastAsia="hr-HR"/>
        </w:rPr>
        <w:t xml:space="preserve">radna skupina za provedbu Aneksa G Ugovora o pitanjima sukcesije sa zadatkom da pripremi prijedlog platforme Republike Hrvatske za pregovore sa Srbijom i Crnom Gorom koja do danas nije donesena. Prema stajalištu hrvatske sudske prakse, Ministarstva državne imovine, ali i </w:t>
      </w:r>
      <w:r w:rsidRPr="00DC5F7A">
        <w:rPr>
          <w:rFonts w:ascii="Times New Roman" w:hAnsi="Times New Roman" w:cs="Times New Roman"/>
          <w:sz w:val="24"/>
          <w:szCs w:val="24"/>
        </w:rPr>
        <w:t>Europskog suda za ljudska prava</w:t>
      </w:r>
      <w:r w:rsidR="00A94C87" w:rsidRPr="00DC5F7A">
        <w:rPr>
          <w:rFonts w:ascii="Times New Roman" w:hAnsi="Times New Roman" w:cs="Times New Roman"/>
          <w:sz w:val="24"/>
          <w:szCs w:val="24"/>
        </w:rPr>
        <w:t>,</w:t>
      </w:r>
      <w:r w:rsidRPr="00DC5F7A">
        <w:rPr>
          <w:rFonts w:ascii="Times New Roman" w:hAnsi="Times New Roman" w:cs="Times New Roman"/>
          <w:sz w:val="24"/>
          <w:szCs w:val="24"/>
        </w:rPr>
        <w:t xml:space="preserve"> </w:t>
      </w:r>
      <w:r w:rsidRPr="00DC5F7A">
        <w:rPr>
          <w:rFonts w:ascii="Times New Roman" w:hAnsi="Times New Roman" w:cs="Times New Roman"/>
          <w:bCs/>
          <w:sz w:val="24"/>
          <w:szCs w:val="24"/>
        </w:rPr>
        <w:t>neposredna primjena Aneksa G nije moguća, nego je potrebno sklopiti bilateralne ugovore s Bosnom i Hercegovinom, Srbijom i Crnom Gorom, kao što je to učinjeno sa Slovenijom i Makedonijom, a kojima će biti riješeni imovinskopravni odnosi u pogledu ovakvih nekretnina.</w:t>
      </w:r>
      <w:r w:rsidRPr="00DC5F7A">
        <w:rPr>
          <w:rFonts w:ascii="Times New Roman" w:hAnsi="Times New Roman" w:cs="Times New Roman"/>
          <w:sz w:val="24"/>
          <w:szCs w:val="24"/>
        </w:rPr>
        <w:t xml:space="preserve"> </w:t>
      </w:r>
      <w:r w:rsidRPr="00DC5F7A">
        <w:rPr>
          <w:rFonts w:ascii="Times New Roman" w:eastAsia="Times New Roman" w:hAnsi="Times New Roman" w:cs="Times New Roman"/>
          <w:sz w:val="24"/>
          <w:szCs w:val="24"/>
          <w:lang w:eastAsia="hr-HR"/>
        </w:rPr>
        <w:t>Dakle, do danas ostaje neriješenim pitanje nekretnina na kojima su određena prava imale pravne osobe sa sjedištem u Srbiji, Crnoj Gori te Bosni i Hercegovini, a koje Republika Hrvatska ne može prodavati s obzirom na propisanu zabranu raspolaganja.</w:t>
      </w:r>
    </w:p>
    <w:p w14:paraId="34ADC78C" w14:textId="77777777" w:rsidR="00372E73" w:rsidRPr="00DC5F7A" w:rsidRDefault="00372E73" w:rsidP="00AE6CFA">
      <w:pPr>
        <w:spacing w:after="0" w:line="360" w:lineRule="auto"/>
        <w:ind w:right="-141"/>
        <w:jc w:val="both"/>
        <w:rPr>
          <w:rFonts w:ascii="Times New Roman" w:eastAsia="Times New Roman" w:hAnsi="Times New Roman" w:cs="Times New Roman"/>
          <w:sz w:val="24"/>
          <w:szCs w:val="24"/>
          <w:lang w:eastAsia="hr-HR"/>
        </w:rPr>
      </w:pPr>
    </w:p>
    <w:p w14:paraId="2FECCB00" w14:textId="77777777" w:rsidR="00131A6B" w:rsidRPr="00DC5F7A" w:rsidRDefault="00131A6B" w:rsidP="00AE6CFA">
      <w:pPr>
        <w:spacing w:after="0" w:line="360" w:lineRule="auto"/>
        <w:ind w:right="-141"/>
        <w:jc w:val="both"/>
        <w:rPr>
          <w:rFonts w:ascii="Times New Roman" w:hAnsi="Times New Roman" w:cs="Times New Roman"/>
          <w:sz w:val="24"/>
          <w:szCs w:val="24"/>
        </w:rPr>
      </w:pPr>
    </w:p>
    <w:p w14:paraId="2A348B0E" w14:textId="77777777" w:rsidR="00131A6B" w:rsidRPr="00DC5F7A" w:rsidRDefault="00131A6B"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U intern</w:t>
      </w:r>
      <w:r w:rsidR="002E267B" w:rsidRPr="00DC5F7A">
        <w:rPr>
          <w:rFonts w:ascii="Times New Roman" w:hAnsi="Times New Roman" w:cs="Times New Roman"/>
          <w:sz w:val="24"/>
          <w:szCs w:val="24"/>
        </w:rPr>
        <w:t>im</w:t>
      </w:r>
      <w:r w:rsidRPr="00DC5F7A">
        <w:rPr>
          <w:rFonts w:ascii="Times New Roman" w:hAnsi="Times New Roman" w:cs="Times New Roman"/>
          <w:sz w:val="24"/>
          <w:szCs w:val="24"/>
        </w:rPr>
        <w:t xml:space="preserve"> </w:t>
      </w:r>
      <w:r w:rsidR="002E267B" w:rsidRPr="00DC5F7A">
        <w:rPr>
          <w:rFonts w:ascii="Times New Roman" w:hAnsi="Times New Roman" w:cs="Times New Roman"/>
          <w:sz w:val="24"/>
          <w:szCs w:val="24"/>
        </w:rPr>
        <w:t>evidencijama</w:t>
      </w:r>
      <w:r w:rsidRPr="00DC5F7A">
        <w:rPr>
          <w:rFonts w:ascii="Times New Roman" w:hAnsi="Times New Roman" w:cs="Times New Roman"/>
          <w:sz w:val="24"/>
          <w:szCs w:val="24"/>
        </w:rPr>
        <w:t xml:space="preserve"> nekretnina Ministarstva državne imovine upisano je 190 nekretnina koje su u zemljišnoknjižnom vlasništvu Republike Hrvatske temeljem </w:t>
      </w:r>
      <w:r w:rsidRPr="003A189C">
        <w:rPr>
          <w:rFonts w:ascii="Times New Roman" w:hAnsi="Times New Roman" w:cs="Times New Roman"/>
          <w:sz w:val="24"/>
          <w:szCs w:val="24"/>
        </w:rPr>
        <w:t xml:space="preserve">Uredbe </w:t>
      </w:r>
      <w:r w:rsidR="00F84FB6" w:rsidRPr="003A189C">
        <w:rPr>
          <w:rFonts w:ascii="Times New Roman" w:hAnsi="Times New Roman" w:cs="Times New Roman"/>
          <w:sz w:val="24"/>
          <w:szCs w:val="24"/>
        </w:rPr>
        <w:t xml:space="preserve">o zabrani raspolaganja i preuzimanju sredstava određenih pravnih osoba na teritoriju Republike Hrvatske </w:t>
      </w:r>
      <w:r w:rsidRPr="003A189C">
        <w:rPr>
          <w:rFonts w:ascii="Times New Roman" w:hAnsi="Times New Roman" w:cs="Times New Roman"/>
          <w:sz w:val="24"/>
          <w:szCs w:val="24"/>
        </w:rPr>
        <w:t>i</w:t>
      </w:r>
      <w:r w:rsidRPr="00DC5F7A">
        <w:rPr>
          <w:rFonts w:ascii="Times New Roman" w:hAnsi="Times New Roman" w:cs="Times New Roman"/>
          <w:sz w:val="24"/>
          <w:szCs w:val="24"/>
        </w:rPr>
        <w:t xml:space="preserve"> Zakona o zabrani raspolaganja i preuzimanju sredstava određenih pravnih osoba na teritoriju Republike Hrvatske (nekretnine na kojima su prava imale pravne osobe sa sjedištem u Srbiji ili Crnoj Gori), s time da isto ne predstavlja stvaran ni konačan broj takvih nekretnina, dok Ministarstvo državne imovine ne raspolaže podacima o nekretninama na kojima su određena prava imale pravne osobe sa sjedištem u Bosni i Hercegovini.</w:t>
      </w:r>
    </w:p>
    <w:p w14:paraId="3CC75993" w14:textId="77777777" w:rsidR="00131A6B" w:rsidRPr="00DC5F7A" w:rsidRDefault="00131A6B" w:rsidP="00AE6CFA">
      <w:pPr>
        <w:spacing w:after="0" w:line="360" w:lineRule="auto"/>
        <w:ind w:right="-141"/>
        <w:jc w:val="both"/>
        <w:rPr>
          <w:rFonts w:ascii="Times New Roman" w:hAnsi="Times New Roman" w:cs="Times New Roman"/>
          <w:sz w:val="24"/>
          <w:szCs w:val="24"/>
        </w:rPr>
      </w:pPr>
    </w:p>
    <w:p w14:paraId="46C42CCD" w14:textId="77777777" w:rsidR="00131A6B" w:rsidRPr="00DC5F7A" w:rsidRDefault="009B44A7" w:rsidP="00AE6CFA">
      <w:pPr>
        <w:spacing w:after="0" w:line="360" w:lineRule="auto"/>
        <w:ind w:right="-141"/>
        <w:jc w:val="both"/>
        <w:rPr>
          <w:rFonts w:ascii="Times New Roman" w:hAnsi="Times New Roman" w:cs="Times New Roman"/>
          <w:sz w:val="24"/>
          <w:szCs w:val="24"/>
        </w:rPr>
      </w:pPr>
      <w:r>
        <w:rPr>
          <w:rFonts w:ascii="Times New Roman" w:hAnsi="Times New Roman" w:cs="Times New Roman"/>
          <w:sz w:val="24"/>
          <w:szCs w:val="24"/>
        </w:rPr>
        <w:t>Predmeti koji se vode u Ministarstvu</w:t>
      </w:r>
      <w:r w:rsidR="00131A6B" w:rsidRPr="00DC5F7A">
        <w:rPr>
          <w:rFonts w:ascii="Times New Roman" w:hAnsi="Times New Roman" w:cs="Times New Roman"/>
          <w:sz w:val="24"/>
          <w:szCs w:val="24"/>
        </w:rPr>
        <w:t xml:space="preserve"> državne imovine, a koji se odnose na ovakve „sukcesijske“ nekretnine, mogu se podijeliti u nekoliko kategorija:</w:t>
      </w:r>
    </w:p>
    <w:p w14:paraId="6EF78A7D" w14:textId="77777777" w:rsidR="00131A6B" w:rsidRPr="00DC5F7A" w:rsidRDefault="00131A6B" w:rsidP="00AE6CFA">
      <w:pPr>
        <w:numPr>
          <w:ilvl w:val="0"/>
          <w:numId w:val="3"/>
        </w:numPr>
        <w:spacing w:after="0" w:line="360" w:lineRule="auto"/>
        <w:ind w:right="-141"/>
        <w:contextualSpacing/>
        <w:jc w:val="both"/>
        <w:rPr>
          <w:rFonts w:ascii="Times New Roman" w:hAnsi="Times New Roman" w:cs="Times New Roman"/>
          <w:sz w:val="24"/>
          <w:szCs w:val="24"/>
        </w:rPr>
      </w:pPr>
      <w:r w:rsidRPr="00DC5F7A">
        <w:rPr>
          <w:rFonts w:ascii="Times New Roman" w:hAnsi="Times New Roman" w:cs="Times New Roman"/>
          <w:sz w:val="24"/>
          <w:szCs w:val="24"/>
        </w:rPr>
        <w:t>zahtjevi za priznavanjem prava vlasništva na navedenim nekretninama od strane pravnih osoba koje su imale upisana određena prava na tim nekretninama,</w:t>
      </w:r>
    </w:p>
    <w:p w14:paraId="2988CB55" w14:textId="77777777" w:rsidR="00131A6B" w:rsidRPr="00DC5F7A" w:rsidRDefault="00131A6B" w:rsidP="00AE6CFA">
      <w:pPr>
        <w:numPr>
          <w:ilvl w:val="0"/>
          <w:numId w:val="3"/>
        </w:numPr>
        <w:spacing w:after="0" w:line="360" w:lineRule="auto"/>
        <w:ind w:right="-141"/>
        <w:contextualSpacing/>
        <w:jc w:val="both"/>
        <w:rPr>
          <w:rFonts w:ascii="Times New Roman" w:hAnsi="Times New Roman" w:cs="Times New Roman"/>
          <w:sz w:val="24"/>
          <w:szCs w:val="24"/>
        </w:rPr>
      </w:pPr>
      <w:r w:rsidRPr="00DC5F7A">
        <w:rPr>
          <w:rFonts w:ascii="Times New Roman" w:hAnsi="Times New Roman" w:cs="Times New Roman"/>
          <w:sz w:val="24"/>
          <w:szCs w:val="24"/>
        </w:rPr>
        <w:t>upiti o mogućnostima raspolaganja tim nekretninama,</w:t>
      </w:r>
    </w:p>
    <w:p w14:paraId="7FED4155" w14:textId="77777777" w:rsidR="00CB55A0" w:rsidRDefault="00CB55A0" w:rsidP="00CB55A0">
      <w:pPr>
        <w:numPr>
          <w:ilvl w:val="0"/>
          <w:numId w:val="3"/>
        </w:numPr>
        <w:spacing w:after="0" w:line="360" w:lineRule="auto"/>
        <w:ind w:right="-141"/>
        <w:contextualSpacing/>
        <w:jc w:val="both"/>
        <w:rPr>
          <w:rFonts w:ascii="Times New Roman" w:hAnsi="Times New Roman" w:cs="Times New Roman"/>
          <w:sz w:val="24"/>
          <w:szCs w:val="24"/>
        </w:rPr>
      </w:pPr>
      <w:r w:rsidRPr="00DC5F7A">
        <w:rPr>
          <w:rFonts w:ascii="Times New Roman" w:hAnsi="Times New Roman" w:cs="Times New Roman"/>
          <w:sz w:val="24"/>
          <w:szCs w:val="24"/>
        </w:rPr>
        <w:t>zahtjevi za kupnju ili drugi oblik raspolaganja istima.</w:t>
      </w:r>
    </w:p>
    <w:p w14:paraId="4BF068B1" w14:textId="77777777" w:rsidR="00CB55A0" w:rsidRPr="00E94731" w:rsidRDefault="00CB55A0" w:rsidP="00CB55A0">
      <w:pPr>
        <w:numPr>
          <w:ilvl w:val="0"/>
          <w:numId w:val="3"/>
        </w:numPr>
        <w:spacing w:after="0" w:line="360" w:lineRule="auto"/>
        <w:ind w:right="-141"/>
        <w:contextualSpacing/>
        <w:jc w:val="both"/>
        <w:rPr>
          <w:rFonts w:ascii="Times New Roman" w:hAnsi="Times New Roman" w:cs="Times New Roman"/>
          <w:sz w:val="24"/>
          <w:szCs w:val="24"/>
        </w:rPr>
      </w:pPr>
      <w:r>
        <w:rPr>
          <w:rFonts w:ascii="Times New Roman" w:hAnsi="Times New Roman" w:cs="Times New Roman"/>
          <w:sz w:val="24"/>
          <w:szCs w:val="24"/>
        </w:rPr>
        <w:t>Ministarstvo državne imovine je u prosincu 2018. godine objavilo prvi natječaj za zakup nekretnina, sukladno članku 71. Zakona o upravljanju državnom imovinom, u naravi 15 odmarališta koja predstavljaju sukcesijsku imovinu te je sklopljeno 10 ugovora o zakupu, na rok od 30 godina.</w:t>
      </w:r>
    </w:p>
    <w:p w14:paraId="60ED303B" w14:textId="77777777" w:rsidR="00835C91" w:rsidRPr="00DC5F7A" w:rsidRDefault="00835C91" w:rsidP="00AE6CFA">
      <w:pPr>
        <w:spacing w:after="0" w:line="360" w:lineRule="auto"/>
        <w:ind w:right="-141"/>
        <w:jc w:val="both"/>
        <w:rPr>
          <w:rFonts w:ascii="Times New Roman" w:hAnsi="Times New Roman" w:cs="Times New Roman"/>
          <w:sz w:val="24"/>
          <w:szCs w:val="24"/>
        </w:rPr>
      </w:pPr>
    </w:p>
    <w:p w14:paraId="066030C9" w14:textId="77777777" w:rsidR="00577BD7" w:rsidRDefault="00577BD7" w:rsidP="00577BD7">
      <w:pPr>
        <w:pStyle w:val="Heading2"/>
        <w:spacing w:before="0" w:line="360" w:lineRule="auto"/>
        <w:ind w:left="426" w:right="-141"/>
        <w:jc w:val="both"/>
        <w:rPr>
          <w:rFonts w:ascii="Times New Roman" w:hAnsi="Times New Roman" w:cs="Times New Roman"/>
          <w:color w:val="auto"/>
          <w:sz w:val="24"/>
          <w:szCs w:val="24"/>
        </w:rPr>
      </w:pPr>
      <w:bookmarkStart w:id="84" w:name="_Toc11766962"/>
      <w:bookmarkStart w:id="85" w:name="_Toc11767087"/>
      <w:bookmarkStart w:id="86" w:name="_Toc517964404"/>
      <w:bookmarkStart w:id="87" w:name="_Toc526088486"/>
      <w:r>
        <w:rPr>
          <w:rFonts w:ascii="Times New Roman" w:hAnsi="Times New Roman" w:cs="Times New Roman"/>
          <w:color w:val="auto"/>
          <w:sz w:val="24"/>
          <w:szCs w:val="24"/>
        </w:rPr>
        <w:lastRenderedPageBreak/>
        <w:t xml:space="preserve">3.3. </w:t>
      </w:r>
      <w:r w:rsidRPr="00DC5F7A">
        <w:rPr>
          <w:rFonts w:ascii="Times New Roman" w:hAnsi="Times New Roman" w:cs="Times New Roman"/>
          <w:color w:val="auto"/>
          <w:sz w:val="24"/>
          <w:szCs w:val="24"/>
        </w:rPr>
        <w:t>Analiza upravljanja neprocijenjenom imovinom u postupku pretvorbe i privatizacije</w:t>
      </w:r>
      <w:bookmarkEnd w:id="84"/>
      <w:bookmarkEnd w:id="85"/>
      <w:r w:rsidRPr="00DC5F7A">
        <w:rPr>
          <w:rFonts w:ascii="Times New Roman" w:hAnsi="Times New Roman" w:cs="Times New Roman"/>
          <w:color w:val="auto"/>
          <w:sz w:val="24"/>
          <w:szCs w:val="24"/>
        </w:rPr>
        <w:t xml:space="preserve"> </w:t>
      </w:r>
    </w:p>
    <w:p w14:paraId="333C5155" w14:textId="77777777" w:rsidR="00577BD7" w:rsidRPr="008D7E79" w:rsidRDefault="00577BD7" w:rsidP="00577BD7">
      <w:pPr>
        <w:ind w:right="-141"/>
      </w:pPr>
    </w:p>
    <w:p w14:paraId="2C08FA34" w14:textId="006B1EDC" w:rsidR="00577BD7" w:rsidRPr="008140FA" w:rsidRDefault="00577BD7" w:rsidP="007762B7">
      <w:pPr>
        <w:spacing w:line="360" w:lineRule="auto"/>
        <w:ind w:right="-141"/>
        <w:jc w:val="both"/>
        <w:rPr>
          <w:rFonts w:ascii="Times New Roman" w:eastAsia="Times New Roman" w:hAnsi="Times New Roman" w:cs="Times New Roman"/>
          <w:sz w:val="24"/>
          <w:szCs w:val="24"/>
          <w:lang w:eastAsia="hr-HR"/>
        </w:rPr>
      </w:pPr>
      <w:r w:rsidRPr="008140FA">
        <w:rPr>
          <w:rFonts w:ascii="Times New Roman" w:eastAsia="Times New Roman" w:hAnsi="Times New Roman" w:cs="Times New Roman"/>
          <w:sz w:val="24"/>
          <w:szCs w:val="24"/>
          <w:lang w:eastAsia="hr-HR"/>
        </w:rPr>
        <w:t xml:space="preserve">Na temelju Zakona o upravljanju državnom imovinom CERP, kao javne ovlasti obavlja slijedeće poslove: izvršava pravomoćna rješenja nadležnih ureda državne uprave u županijama i Gradu Zagrebu o utvrđivanju prava na naknadu sukladno posebnim propisima,  utvrđuje procijenjenu i neprocijenjenu imovinu u postupku pretvorbe i privatizacije društvenih poduzeća, prenosi dionice bez naknade hrvatskim ratnim vojnim invalidima iz Domovinskog rata i članovima uže i šire obitelji smrtno stradaloga, odnosno nestaloga hrvatskog branitelja iz Domovinskog rata i provodi  postupke ukidanja rezervacija dionica utvrđenih upravnim aktima pravnih prednika CERP-a te obavlja i druge poslove poslove određene posebnim propisima. </w:t>
      </w:r>
    </w:p>
    <w:p w14:paraId="6F736BF0" w14:textId="279F9E26" w:rsidR="00577BD7" w:rsidRPr="008140FA" w:rsidRDefault="00577BD7" w:rsidP="007762B7">
      <w:pPr>
        <w:spacing w:line="360" w:lineRule="auto"/>
        <w:ind w:right="-141"/>
        <w:jc w:val="both"/>
        <w:rPr>
          <w:rFonts w:ascii="Times New Roman" w:eastAsia="Times New Roman" w:hAnsi="Times New Roman" w:cs="Times New Roman"/>
          <w:sz w:val="24"/>
          <w:szCs w:val="24"/>
          <w:lang w:eastAsia="hr-HR"/>
        </w:rPr>
      </w:pPr>
      <w:r w:rsidRPr="008140FA">
        <w:rPr>
          <w:rFonts w:ascii="Times New Roman" w:eastAsia="Times New Roman" w:hAnsi="Times New Roman" w:cs="Times New Roman"/>
          <w:sz w:val="24"/>
          <w:szCs w:val="24"/>
          <w:lang w:eastAsia="hr-HR"/>
        </w:rPr>
        <w:t>Sukladno Zakonu o naknadi za imovinu oduzetu za vrijeme jugosl</w:t>
      </w:r>
      <w:r w:rsidR="00442857">
        <w:rPr>
          <w:rFonts w:ascii="Times New Roman" w:eastAsia="Times New Roman" w:hAnsi="Times New Roman" w:cs="Times New Roman"/>
          <w:sz w:val="24"/>
          <w:szCs w:val="24"/>
          <w:lang w:eastAsia="hr-HR"/>
        </w:rPr>
        <w:t xml:space="preserve">avenske komunističke vladavine </w:t>
      </w:r>
      <w:r w:rsidRPr="008140FA">
        <w:rPr>
          <w:rFonts w:ascii="Times New Roman" w:eastAsia="Times New Roman" w:hAnsi="Times New Roman" w:cs="Times New Roman"/>
          <w:sz w:val="24"/>
          <w:szCs w:val="24"/>
          <w:lang w:eastAsia="hr-HR"/>
        </w:rPr>
        <w:t xml:space="preserve">ako prijašnji vlasnik ostvaruje pravo na naknadu za oduzetu imovinu u dionicama ili poslovnim udjelima trgovačkog društva, CERP, kao obveznik naknade, izvršit će tu obavezu u dionicama ili poslovnim udjelima trgovačkog društva čiji je imatelj Republika Hrvatska, </w:t>
      </w:r>
    </w:p>
    <w:p w14:paraId="3A00C83B" w14:textId="77777777" w:rsidR="00577BD7" w:rsidRPr="008140FA" w:rsidRDefault="00577BD7" w:rsidP="007762B7">
      <w:pPr>
        <w:spacing w:line="360" w:lineRule="auto"/>
        <w:ind w:right="-141"/>
        <w:jc w:val="both"/>
        <w:rPr>
          <w:rFonts w:ascii="Times New Roman" w:eastAsia="Times New Roman" w:hAnsi="Times New Roman" w:cs="Times New Roman"/>
          <w:sz w:val="24"/>
          <w:szCs w:val="24"/>
          <w:lang w:eastAsia="hr-HR"/>
        </w:rPr>
      </w:pPr>
      <w:r w:rsidRPr="008140FA">
        <w:rPr>
          <w:rFonts w:ascii="Times New Roman" w:eastAsia="Times New Roman" w:hAnsi="Times New Roman" w:cs="Times New Roman"/>
          <w:sz w:val="24"/>
          <w:szCs w:val="24"/>
          <w:lang w:eastAsia="hr-HR"/>
        </w:rPr>
        <w:t>Na dan 31. prosinca  2018. godine CERP je u radu imao  52 predmeta naknade za imovinu oduzetu za vrijeme jugoslavenske komunističke vladavine, formirana temeljem pravomoćnih rješenja nadležnih ureda državne uprave u županijama i Gradu Zagrebu.</w:t>
      </w:r>
    </w:p>
    <w:p w14:paraId="4B0E4498" w14:textId="75FA0D63" w:rsidR="00577BD7" w:rsidRPr="008140FA" w:rsidRDefault="00577BD7" w:rsidP="007762B7">
      <w:pPr>
        <w:spacing w:line="360" w:lineRule="auto"/>
        <w:ind w:right="-141"/>
        <w:jc w:val="both"/>
        <w:rPr>
          <w:rFonts w:ascii="Times New Roman" w:eastAsia="Times New Roman" w:hAnsi="Times New Roman" w:cs="Times New Roman"/>
          <w:sz w:val="24"/>
          <w:szCs w:val="24"/>
          <w:lang w:eastAsia="hr-HR"/>
        </w:rPr>
      </w:pPr>
      <w:r w:rsidRPr="008140FA">
        <w:rPr>
          <w:rFonts w:ascii="Times New Roman" w:eastAsia="Times New Roman" w:hAnsi="Times New Roman" w:cs="Times New Roman"/>
          <w:sz w:val="24"/>
          <w:szCs w:val="24"/>
          <w:lang w:eastAsia="hr-HR"/>
        </w:rPr>
        <w:t>Neprocijenjena imovina obuhvaća dionice u trgovačkim društvima, poslovne udjele u trgovačkim društvima, građevinska zemljišta, poslovne prostore, stanove, tražbine i pokretnine koje nisu, u cijelosti ili u dijelu, procijenjene u vrijednost društvenog kapitala društvenog poduzeća, u postupku pretvorbe na temelju Zakona o</w:t>
      </w:r>
      <w:r w:rsidR="00442857">
        <w:rPr>
          <w:rFonts w:ascii="Times New Roman" w:eastAsia="Times New Roman" w:hAnsi="Times New Roman" w:cs="Times New Roman"/>
          <w:sz w:val="24"/>
          <w:szCs w:val="24"/>
          <w:lang w:eastAsia="hr-HR"/>
        </w:rPr>
        <w:t xml:space="preserve"> pretvorbi društvenih poduzeća </w:t>
      </w:r>
      <w:r w:rsidRPr="008140FA">
        <w:rPr>
          <w:rFonts w:ascii="Times New Roman" w:eastAsia="Times New Roman" w:hAnsi="Times New Roman" w:cs="Times New Roman"/>
          <w:sz w:val="24"/>
          <w:szCs w:val="24"/>
          <w:lang w:eastAsia="hr-HR"/>
        </w:rPr>
        <w:t xml:space="preserve"> odnosno koja nije unesena u temeljni kapital trgovačkog društva u postupku privatizacije na temelju Zakona o pri</w:t>
      </w:r>
      <w:r w:rsidR="00442857">
        <w:rPr>
          <w:rFonts w:ascii="Times New Roman" w:eastAsia="Times New Roman" w:hAnsi="Times New Roman" w:cs="Times New Roman"/>
          <w:sz w:val="24"/>
          <w:szCs w:val="24"/>
          <w:lang w:eastAsia="hr-HR"/>
        </w:rPr>
        <w:t xml:space="preserve">vatizaciji, </w:t>
      </w:r>
      <w:r w:rsidRPr="008140FA">
        <w:rPr>
          <w:rFonts w:ascii="Times New Roman" w:eastAsia="Times New Roman" w:hAnsi="Times New Roman" w:cs="Times New Roman"/>
          <w:sz w:val="24"/>
          <w:szCs w:val="24"/>
          <w:lang w:eastAsia="hr-HR"/>
        </w:rPr>
        <w:t xml:space="preserve">a na kojoj su pravo korištenja, upravljanja i raspolaganja imala društvena poduzeća. Neprocijenjenom imovinom smatraju se i stanovi koje su društvena poduzeća u postupku pretvorbe prenijela fondovima u stambenom i komunalnom gospodarstvu, a koji nisu prodani nositeljima stanarskog prava na temelju Zakona o prodaji stanova na kojima postoji stanarsko pravo (Narodne novine, br. 43/92., 69/92., 25/93., 48/93., 2/94., 4/94., 44/94., 47/94., 58/95., 11/96., 11/97., 68/98., 96/99., 120/00. i 78/02.). </w:t>
      </w:r>
    </w:p>
    <w:p w14:paraId="7D6A47CB" w14:textId="77777777" w:rsidR="00577BD7" w:rsidRPr="008140FA" w:rsidRDefault="00577BD7" w:rsidP="007762B7">
      <w:pPr>
        <w:spacing w:line="360" w:lineRule="auto"/>
        <w:ind w:right="-141"/>
        <w:jc w:val="both"/>
        <w:rPr>
          <w:rFonts w:ascii="Times New Roman" w:eastAsia="Times New Roman" w:hAnsi="Times New Roman" w:cs="Times New Roman"/>
          <w:sz w:val="24"/>
          <w:szCs w:val="24"/>
          <w:lang w:eastAsia="hr-HR"/>
        </w:rPr>
      </w:pPr>
      <w:r w:rsidRPr="008140FA">
        <w:rPr>
          <w:rFonts w:ascii="Times New Roman" w:eastAsia="Times New Roman" w:hAnsi="Times New Roman" w:cs="Times New Roman"/>
          <w:sz w:val="24"/>
          <w:szCs w:val="24"/>
          <w:lang w:eastAsia="hr-HR"/>
        </w:rPr>
        <w:t xml:space="preserve">Ako je trgovačko društvo koje je pravni sljednik društvenog poduzeća raspolagalo ili opteretilo neprocijenjenu imovinu u korist trećih osoba, a uz uvjet da je treća osoba u dobroj vjeri stekla pravo vlasništva, odnosno založno pravo na neprocijenjenoj imovini, nadležno  državno </w:t>
      </w:r>
      <w:r w:rsidRPr="008140FA">
        <w:rPr>
          <w:rFonts w:ascii="Times New Roman" w:eastAsia="Times New Roman" w:hAnsi="Times New Roman" w:cs="Times New Roman"/>
          <w:sz w:val="24"/>
          <w:szCs w:val="24"/>
          <w:lang w:eastAsia="hr-HR"/>
        </w:rPr>
        <w:lastRenderedPageBreak/>
        <w:t>odvjetništvo može umjesto stvarnopravnog zahtjeva protiv trgovačkog društva prihvatiti isplatu tržišne vrijednosti neprocijenjene imovine u trenutku podnošenja zahtjeva za isplatom prema trgovačkom društvu</w:t>
      </w:r>
    </w:p>
    <w:p w14:paraId="71512902" w14:textId="77777777" w:rsidR="00577BD7" w:rsidRPr="008140FA" w:rsidRDefault="00577BD7" w:rsidP="007762B7">
      <w:pPr>
        <w:spacing w:line="360" w:lineRule="auto"/>
        <w:ind w:right="-141"/>
        <w:jc w:val="both"/>
        <w:rPr>
          <w:rFonts w:ascii="Times New Roman" w:eastAsia="Times New Roman" w:hAnsi="Times New Roman" w:cs="Times New Roman"/>
          <w:sz w:val="24"/>
          <w:szCs w:val="24"/>
          <w:lang w:eastAsia="hr-HR"/>
        </w:rPr>
      </w:pPr>
      <w:r w:rsidRPr="008140FA">
        <w:rPr>
          <w:rFonts w:ascii="Times New Roman" w:eastAsia="Times New Roman" w:hAnsi="Times New Roman" w:cs="Times New Roman"/>
          <w:sz w:val="24"/>
          <w:szCs w:val="24"/>
          <w:lang w:eastAsia="hr-HR"/>
        </w:rPr>
        <w:t>Radi  utvrđivanja  neprocijenjenih nekretnina CERP će na zahtjev nadležnog državnog odvjetništva izdati potvrdu o nekretninama koje nisu procijenjene ni unesene u temeljni kapital kao javnu ispravu, a na zahtjev stranke će izdati uvjerenje o nekretninama procijenjenim u temeljni kapital kao javnu ispravu o činjenicama o kojima vodi službenu evidenciju. Na dan 31. prosinca  2018.. CERP je u radu imao  84 predmeta utvrđivanja procijenjene imovine te  228  predmeta utvrđivanja neprocijenjene imovine.</w:t>
      </w:r>
    </w:p>
    <w:p w14:paraId="519F3214" w14:textId="4F23766A" w:rsidR="00577BD7" w:rsidRPr="008140FA" w:rsidRDefault="00577BD7" w:rsidP="007762B7">
      <w:pPr>
        <w:spacing w:line="360" w:lineRule="auto"/>
        <w:ind w:right="-141"/>
        <w:jc w:val="both"/>
        <w:rPr>
          <w:rFonts w:ascii="Times New Roman" w:eastAsia="Times New Roman" w:hAnsi="Times New Roman" w:cs="Times New Roman"/>
          <w:sz w:val="24"/>
          <w:szCs w:val="24"/>
          <w:lang w:eastAsia="hr-HR"/>
        </w:rPr>
      </w:pPr>
      <w:r w:rsidRPr="008140FA">
        <w:rPr>
          <w:rFonts w:ascii="Times New Roman" w:eastAsia="Times New Roman" w:hAnsi="Times New Roman" w:cs="Times New Roman"/>
          <w:sz w:val="24"/>
          <w:szCs w:val="24"/>
          <w:lang w:eastAsia="hr-HR"/>
        </w:rPr>
        <w:t>CERP je dužan bez naplate ustupiti dio dionica čiji je imatelj Republika Hrvatska hrvatskim ratnim vojnim invalidima Domovinskog rata (u daljnjem tekstu: HRVI iz Domovinskog rata) ovisno o stupnju oštećenja organizma i članovima obitelji smrtno stradaloga, odnosno zatočenog ili nestalog hrvatskog branitelja iz Domovinskog rata koji pravo na dionice bez naplate nisu ostvarili na</w:t>
      </w:r>
      <w:r w:rsidR="0046572C">
        <w:rPr>
          <w:rFonts w:ascii="Times New Roman" w:eastAsia="Times New Roman" w:hAnsi="Times New Roman" w:cs="Times New Roman"/>
          <w:sz w:val="24"/>
          <w:szCs w:val="24"/>
          <w:lang w:eastAsia="hr-HR"/>
        </w:rPr>
        <w:t xml:space="preserve"> temelju Zakona o privatizaciji. </w:t>
      </w:r>
      <w:r w:rsidRPr="008140FA">
        <w:rPr>
          <w:rFonts w:ascii="Times New Roman" w:eastAsia="Times New Roman" w:hAnsi="Times New Roman" w:cs="Times New Roman"/>
          <w:sz w:val="24"/>
          <w:szCs w:val="24"/>
          <w:lang w:eastAsia="hr-HR"/>
        </w:rPr>
        <w:t>HRVI iz Domovinskog rata pravo na dionice ostvaruju u roku i na način propisan zakonom kojim se uređuju prava hrvatskih branitelja iz Domovinskog rata i članova njihovih obitelji. Na dan 31. prosinca 2018 . u radu je rješavanje po  126 zahtjeva HRVI iz Domovinskog rata te članova obitelji smrtno stradaloga, odnosno zatočenog ili nestalog hrvatskog branitelja iz Domovinskog rata.</w:t>
      </w:r>
    </w:p>
    <w:p w14:paraId="635108F2" w14:textId="77777777" w:rsidR="00577BD7" w:rsidRPr="008140FA" w:rsidRDefault="00577BD7" w:rsidP="007762B7">
      <w:pPr>
        <w:spacing w:line="360" w:lineRule="auto"/>
        <w:ind w:right="-141"/>
        <w:jc w:val="both"/>
        <w:rPr>
          <w:rFonts w:ascii="Times New Roman" w:eastAsia="Times New Roman" w:hAnsi="Times New Roman" w:cs="Times New Roman"/>
          <w:sz w:val="24"/>
          <w:szCs w:val="24"/>
          <w:lang w:eastAsia="hr-HR"/>
        </w:rPr>
      </w:pPr>
      <w:r w:rsidRPr="008140FA">
        <w:rPr>
          <w:rFonts w:ascii="Times New Roman" w:eastAsia="Times New Roman" w:hAnsi="Times New Roman" w:cs="Times New Roman"/>
          <w:sz w:val="24"/>
          <w:szCs w:val="24"/>
          <w:lang w:eastAsia="hr-HR"/>
        </w:rPr>
        <w:t>CERP u upravnom postupku ukida  rezervaciju dionica i poslovnih udjela određenu zbog neriješenih imovinskopravnih odnosa na procijenjenim nekretninama i rezervaciju dionica i poslovnih udjela izdanih u protuvrijednosti imovine uključene u vrijednost društvenog kapitala po knjigovodstvenoj vrijednosti, dok će rezervaciju određenu radi osiguranja naknade prijašnjim vlasnicima procijenjenih nekretnina ukinuti pod uvjetom da u odnosu na te nekretnine nije podnesen zahtjev sukladno posebnom propisu. Po pravomoćnom okončanju postupka ukidanja rezervacija, CERP je ovlašten raspolagati tim dionicama na način predviđen zakonom. Na dan 31. prosinca  2018. CERP je u radu imao  46 upravna predmeta ukidanja rezervacija na dionicama i 51 neupravni predmet kontrole postojanja uvjeta za pokretanjem upravnih postupaka ukidanja  rezervacije dionica i poslovnih udjela.</w:t>
      </w:r>
    </w:p>
    <w:p w14:paraId="36D12A65" w14:textId="77777777" w:rsidR="00577BD7" w:rsidRPr="008140FA" w:rsidRDefault="00577BD7" w:rsidP="007762B7">
      <w:pPr>
        <w:spacing w:line="360" w:lineRule="auto"/>
        <w:ind w:right="-141"/>
        <w:jc w:val="both"/>
        <w:rPr>
          <w:rFonts w:ascii="Times New Roman" w:eastAsia="Times New Roman" w:hAnsi="Times New Roman" w:cs="Times New Roman"/>
          <w:sz w:val="24"/>
          <w:szCs w:val="24"/>
          <w:lang w:eastAsia="hr-HR"/>
        </w:rPr>
      </w:pPr>
      <w:r w:rsidRPr="008140FA">
        <w:rPr>
          <w:rFonts w:ascii="Times New Roman" w:eastAsia="Times New Roman" w:hAnsi="Times New Roman" w:cs="Times New Roman"/>
          <w:sz w:val="24"/>
          <w:szCs w:val="24"/>
          <w:lang w:eastAsia="hr-HR"/>
        </w:rPr>
        <w:t xml:space="preserve">CERP je Zakonom o općem upravnom postupku (NN 47/09), koji je posebni propis, kao pravni sljednik Agencije za restrukturiranje i razvoj, Hrvatskog fonda za privatizaciju i Agencije za upravljanje državnom imovinom, ovlašten voditi postupke obnove upravnih postupaka </w:t>
      </w:r>
      <w:r w:rsidRPr="008140FA">
        <w:rPr>
          <w:rFonts w:ascii="Times New Roman" w:eastAsia="Times New Roman" w:hAnsi="Times New Roman" w:cs="Times New Roman"/>
          <w:sz w:val="24"/>
          <w:szCs w:val="24"/>
          <w:lang w:eastAsia="hr-HR"/>
        </w:rPr>
        <w:lastRenderedPageBreak/>
        <w:t>okončanih upravnim aktima tih prednika. Na dan 31. prosinca 2018. CERP je u radu imao 44 upravna predmeta obnove postupka pretvorbe.</w:t>
      </w:r>
    </w:p>
    <w:p w14:paraId="1A5F841D" w14:textId="77777777" w:rsidR="008140FA" w:rsidRDefault="008140FA" w:rsidP="00577BD7">
      <w:pPr>
        <w:ind w:right="-141"/>
        <w:jc w:val="both"/>
        <w:rPr>
          <w:rFonts w:ascii="Times New Roman" w:hAnsi="Times New Roman" w:cs="Times New Roman"/>
          <w:sz w:val="24"/>
          <w:szCs w:val="24"/>
        </w:rPr>
      </w:pPr>
    </w:p>
    <w:p w14:paraId="65B0D2F1" w14:textId="0D39DA37" w:rsidR="00131A6B" w:rsidRPr="00DC5F7A" w:rsidRDefault="00131A6B" w:rsidP="00AE6CFA">
      <w:pPr>
        <w:pStyle w:val="Heading2"/>
        <w:spacing w:before="0" w:line="360" w:lineRule="auto"/>
        <w:ind w:left="426" w:right="-141"/>
        <w:rPr>
          <w:rFonts w:ascii="Times New Roman" w:hAnsi="Times New Roman" w:cs="Times New Roman"/>
          <w:color w:val="auto"/>
          <w:sz w:val="24"/>
          <w:szCs w:val="24"/>
        </w:rPr>
      </w:pPr>
      <w:bookmarkStart w:id="88" w:name="_Toc517964405"/>
      <w:bookmarkStart w:id="89" w:name="_Toc526088487"/>
      <w:bookmarkStart w:id="90" w:name="_Toc11766963"/>
      <w:bookmarkStart w:id="91" w:name="_Toc11767088"/>
      <w:bookmarkEnd w:id="86"/>
      <w:bookmarkEnd w:id="87"/>
      <w:r w:rsidRPr="00DC5F7A">
        <w:rPr>
          <w:rFonts w:ascii="Times New Roman" w:hAnsi="Times New Roman" w:cs="Times New Roman"/>
          <w:color w:val="auto"/>
          <w:sz w:val="24"/>
          <w:szCs w:val="24"/>
        </w:rPr>
        <w:t>3.</w:t>
      </w:r>
      <w:r w:rsidR="001870ED" w:rsidRPr="00DC5F7A">
        <w:rPr>
          <w:rFonts w:ascii="Times New Roman" w:hAnsi="Times New Roman" w:cs="Times New Roman"/>
          <w:color w:val="auto"/>
          <w:sz w:val="24"/>
          <w:szCs w:val="24"/>
        </w:rPr>
        <w:t>4</w:t>
      </w:r>
      <w:r w:rsidRPr="00DC5F7A">
        <w:rPr>
          <w:rFonts w:ascii="Times New Roman" w:hAnsi="Times New Roman" w:cs="Times New Roman"/>
          <w:color w:val="auto"/>
          <w:sz w:val="24"/>
          <w:szCs w:val="24"/>
        </w:rPr>
        <w:t>. Analiza upravljanja trajno o</w:t>
      </w:r>
      <w:r w:rsidR="00ED7818">
        <w:rPr>
          <w:rFonts w:ascii="Times New Roman" w:hAnsi="Times New Roman" w:cs="Times New Roman"/>
          <w:color w:val="auto"/>
          <w:sz w:val="24"/>
          <w:szCs w:val="24"/>
        </w:rPr>
        <w:t>duzetom imovinom zbog počinjenja</w:t>
      </w:r>
      <w:r w:rsidRPr="00DC5F7A">
        <w:rPr>
          <w:rFonts w:ascii="Times New Roman" w:hAnsi="Times New Roman" w:cs="Times New Roman"/>
          <w:color w:val="auto"/>
          <w:sz w:val="24"/>
          <w:szCs w:val="24"/>
        </w:rPr>
        <w:t xml:space="preserve"> kaznenog djela</w:t>
      </w:r>
      <w:bookmarkEnd w:id="88"/>
      <w:bookmarkEnd w:id="89"/>
      <w:bookmarkEnd w:id="90"/>
      <w:bookmarkEnd w:id="91"/>
    </w:p>
    <w:p w14:paraId="4B995386" w14:textId="77777777" w:rsidR="00131A6B" w:rsidRPr="00DC5F7A" w:rsidRDefault="00131A6B" w:rsidP="00AE6CFA">
      <w:pPr>
        <w:spacing w:after="0" w:line="360" w:lineRule="auto"/>
        <w:ind w:left="426" w:right="-141"/>
        <w:jc w:val="both"/>
        <w:rPr>
          <w:rFonts w:ascii="Times New Roman" w:hAnsi="Times New Roman" w:cs="Times New Roman"/>
          <w:sz w:val="24"/>
          <w:szCs w:val="24"/>
        </w:rPr>
      </w:pPr>
    </w:p>
    <w:p w14:paraId="54260BB4" w14:textId="77777777" w:rsidR="001870ED" w:rsidRPr="00DC5F7A" w:rsidRDefault="00012062"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Upravljanje </w:t>
      </w:r>
      <w:r w:rsidR="001401D3" w:rsidRPr="00DC5F7A">
        <w:rPr>
          <w:rFonts w:ascii="Times New Roman" w:hAnsi="Times New Roman" w:cs="Times New Roman"/>
          <w:sz w:val="24"/>
          <w:szCs w:val="24"/>
        </w:rPr>
        <w:t>imovinom u obliku pokretnina se može analizirati</w:t>
      </w:r>
      <w:r w:rsidR="001870ED" w:rsidRPr="00DC5F7A">
        <w:rPr>
          <w:rFonts w:ascii="Times New Roman" w:hAnsi="Times New Roman" w:cs="Times New Roman"/>
          <w:sz w:val="24"/>
          <w:szCs w:val="24"/>
        </w:rPr>
        <w:t xml:space="preserve"> u širem smislu </w:t>
      </w:r>
      <w:r w:rsidR="001401D3" w:rsidRPr="00DC5F7A">
        <w:rPr>
          <w:rFonts w:ascii="Times New Roman" w:hAnsi="Times New Roman" w:cs="Times New Roman"/>
          <w:sz w:val="24"/>
          <w:szCs w:val="24"/>
        </w:rPr>
        <w:t>na način da se u</w:t>
      </w:r>
      <w:r w:rsidR="001870ED" w:rsidRPr="00DC5F7A">
        <w:rPr>
          <w:rFonts w:ascii="Times New Roman" w:hAnsi="Times New Roman" w:cs="Times New Roman"/>
          <w:sz w:val="24"/>
          <w:szCs w:val="24"/>
        </w:rPr>
        <w:t xml:space="preserve"> pokretnine </w:t>
      </w:r>
      <w:r w:rsidR="001401D3" w:rsidRPr="00DC5F7A">
        <w:rPr>
          <w:rFonts w:ascii="Times New Roman" w:hAnsi="Times New Roman" w:cs="Times New Roman"/>
          <w:sz w:val="24"/>
          <w:szCs w:val="24"/>
        </w:rPr>
        <w:t>uključuje i</w:t>
      </w:r>
      <w:r w:rsidR="001870ED" w:rsidRPr="00DC5F7A">
        <w:rPr>
          <w:rFonts w:ascii="Times New Roman" w:hAnsi="Times New Roman" w:cs="Times New Roman"/>
          <w:sz w:val="24"/>
          <w:szCs w:val="24"/>
        </w:rPr>
        <w:t xml:space="preserve"> sav inventar </w:t>
      </w:r>
      <w:r w:rsidR="001401D3" w:rsidRPr="00DC5F7A">
        <w:rPr>
          <w:rFonts w:ascii="Times New Roman" w:hAnsi="Times New Roman" w:cs="Times New Roman"/>
          <w:sz w:val="24"/>
          <w:szCs w:val="24"/>
        </w:rPr>
        <w:t xml:space="preserve">poput namještaja, </w:t>
      </w:r>
      <w:r w:rsidR="001870ED" w:rsidRPr="00DC5F7A">
        <w:rPr>
          <w:rFonts w:ascii="Times New Roman" w:hAnsi="Times New Roman" w:cs="Times New Roman"/>
          <w:sz w:val="24"/>
          <w:szCs w:val="24"/>
        </w:rPr>
        <w:t>slik</w:t>
      </w:r>
      <w:r w:rsidR="001401D3" w:rsidRPr="00DC5F7A">
        <w:rPr>
          <w:rFonts w:ascii="Times New Roman" w:hAnsi="Times New Roman" w:cs="Times New Roman"/>
          <w:sz w:val="24"/>
          <w:szCs w:val="24"/>
        </w:rPr>
        <w:t>a</w:t>
      </w:r>
      <w:r w:rsidR="001870ED" w:rsidRPr="00DC5F7A">
        <w:rPr>
          <w:rFonts w:ascii="Times New Roman" w:hAnsi="Times New Roman" w:cs="Times New Roman"/>
          <w:sz w:val="24"/>
          <w:szCs w:val="24"/>
        </w:rPr>
        <w:t xml:space="preserve">, </w:t>
      </w:r>
      <w:r w:rsidRPr="00DC5F7A">
        <w:rPr>
          <w:rFonts w:ascii="Times New Roman" w:hAnsi="Times New Roman" w:cs="Times New Roman"/>
          <w:sz w:val="24"/>
          <w:szCs w:val="24"/>
        </w:rPr>
        <w:t xml:space="preserve">računalne </w:t>
      </w:r>
      <w:r w:rsidR="001401D3" w:rsidRPr="00DC5F7A">
        <w:rPr>
          <w:rFonts w:ascii="Times New Roman" w:hAnsi="Times New Roman" w:cs="Times New Roman"/>
          <w:sz w:val="24"/>
          <w:szCs w:val="24"/>
        </w:rPr>
        <w:t>opreme</w:t>
      </w:r>
      <w:r w:rsidR="001870ED" w:rsidRPr="00DC5F7A">
        <w:rPr>
          <w:rFonts w:ascii="Times New Roman" w:hAnsi="Times New Roman" w:cs="Times New Roman"/>
          <w:sz w:val="24"/>
          <w:szCs w:val="24"/>
        </w:rPr>
        <w:t>, služben</w:t>
      </w:r>
      <w:r w:rsidR="001401D3" w:rsidRPr="00DC5F7A">
        <w:rPr>
          <w:rFonts w:ascii="Times New Roman" w:hAnsi="Times New Roman" w:cs="Times New Roman"/>
          <w:sz w:val="24"/>
          <w:szCs w:val="24"/>
        </w:rPr>
        <w:t xml:space="preserve">ih </w:t>
      </w:r>
      <w:r w:rsidR="001870ED" w:rsidRPr="00DC5F7A">
        <w:rPr>
          <w:rFonts w:ascii="Times New Roman" w:hAnsi="Times New Roman" w:cs="Times New Roman"/>
          <w:sz w:val="24"/>
          <w:szCs w:val="24"/>
        </w:rPr>
        <w:t xml:space="preserve">vozila, </w:t>
      </w:r>
      <w:r w:rsidR="001401D3" w:rsidRPr="00DC5F7A">
        <w:rPr>
          <w:rFonts w:ascii="Times New Roman" w:hAnsi="Times New Roman" w:cs="Times New Roman"/>
          <w:sz w:val="24"/>
          <w:szCs w:val="24"/>
        </w:rPr>
        <w:t>mobilnih uređaja,</w:t>
      </w:r>
      <w:r w:rsidR="001870ED" w:rsidRPr="00DC5F7A">
        <w:rPr>
          <w:rFonts w:ascii="Times New Roman" w:hAnsi="Times New Roman" w:cs="Times New Roman"/>
          <w:sz w:val="24"/>
          <w:szCs w:val="24"/>
        </w:rPr>
        <w:t xml:space="preserve"> </w:t>
      </w:r>
      <w:r w:rsidR="001401D3" w:rsidRPr="00DC5F7A">
        <w:rPr>
          <w:rFonts w:ascii="Times New Roman" w:hAnsi="Times New Roman" w:cs="Times New Roman"/>
          <w:sz w:val="24"/>
          <w:szCs w:val="24"/>
        </w:rPr>
        <w:t xml:space="preserve">potrošnog </w:t>
      </w:r>
      <w:r w:rsidR="001870ED" w:rsidRPr="00DC5F7A">
        <w:rPr>
          <w:rFonts w:ascii="Times New Roman" w:hAnsi="Times New Roman" w:cs="Times New Roman"/>
          <w:sz w:val="24"/>
          <w:szCs w:val="24"/>
        </w:rPr>
        <w:t>uredsk</w:t>
      </w:r>
      <w:r w:rsidR="001401D3" w:rsidRPr="00DC5F7A">
        <w:rPr>
          <w:rFonts w:ascii="Times New Roman" w:hAnsi="Times New Roman" w:cs="Times New Roman"/>
          <w:sz w:val="24"/>
          <w:szCs w:val="24"/>
        </w:rPr>
        <w:t>og</w:t>
      </w:r>
      <w:r w:rsidR="001870ED" w:rsidRPr="00DC5F7A">
        <w:rPr>
          <w:rFonts w:ascii="Times New Roman" w:hAnsi="Times New Roman" w:cs="Times New Roman"/>
          <w:sz w:val="24"/>
          <w:szCs w:val="24"/>
        </w:rPr>
        <w:t xml:space="preserve"> materijal</w:t>
      </w:r>
      <w:r w:rsidR="001401D3" w:rsidRPr="00DC5F7A">
        <w:rPr>
          <w:rFonts w:ascii="Times New Roman" w:hAnsi="Times New Roman" w:cs="Times New Roman"/>
          <w:sz w:val="24"/>
          <w:szCs w:val="24"/>
        </w:rPr>
        <w:t>a itd.</w:t>
      </w:r>
      <w:r w:rsidR="001870ED" w:rsidRPr="00DC5F7A">
        <w:rPr>
          <w:rFonts w:ascii="Times New Roman" w:hAnsi="Times New Roman" w:cs="Times New Roman"/>
          <w:sz w:val="24"/>
          <w:szCs w:val="24"/>
        </w:rPr>
        <w:t xml:space="preserve"> </w:t>
      </w:r>
      <w:r w:rsidR="003A4E1C">
        <w:rPr>
          <w:rFonts w:ascii="Times New Roman" w:hAnsi="Times New Roman" w:cs="Times New Roman"/>
          <w:sz w:val="24"/>
          <w:szCs w:val="24"/>
        </w:rPr>
        <w:t>Predmet ovog dokumenta je u</w:t>
      </w:r>
      <w:r w:rsidR="001401D3" w:rsidRPr="00DC5F7A">
        <w:rPr>
          <w:rFonts w:ascii="Times New Roman" w:hAnsi="Times New Roman" w:cs="Times New Roman"/>
          <w:sz w:val="24"/>
          <w:szCs w:val="24"/>
        </w:rPr>
        <w:t>pravljanj</w:t>
      </w:r>
      <w:r w:rsidR="00D71E7B">
        <w:rPr>
          <w:rFonts w:ascii="Times New Roman" w:hAnsi="Times New Roman" w:cs="Times New Roman"/>
          <w:sz w:val="24"/>
          <w:szCs w:val="24"/>
        </w:rPr>
        <w:t>e</w:t>
      </w:r>
      <w:r w:rsidR="001401D3" w:rsidRPr="00DC5F7A">
        <w:rPr>
          <w:rFonts w:ascii="Times New Roman" w:hAnsi="Times New Roman" w:cs="Times New Roman"/>
          <w:sz w:val="24"/>
          <w:szCs w:val="24"/>
        </w:rPr>
        <w:t xml:space="preserve"> imovinom u obliku pokretnina </w:t>
      </w:r>
      <w:r w:rsidR="001870ED" w:rsidRPr="00DC5F7A">
        <w:rPr>
          <w:rFonts w:ascii="Times New Roman" w:hAnsi="Times New Roman" w:cs="Times New Roman"/>
          <w:sz w:val="24"/>
          <w:szCs w:val="24"/>
        </w:rPr>
        <w:t>u užem smislu</w:t>
      </w:r>
      <w:r w:rsidR="003A4E1C">
        <w:rPr>
          <w:rFonts w:ascii="Times New Roman" w:hAnsi="Times New Roman" w:cs="Times New Roman"/>
          <w:sz w:val="24"/>
          <w:szCs w:val="24"/>
        </w:rPr>
        <w:t xml:space="preserve">, a što </w:t>
      </w:r>
      <w:r w:rsidR="001401D3" w:rsidRPr="00DC5F7A">
        <w:rPr>
          <w:rFonts w:ascii="Times New Roman" w:hAnsi="Times New Roman" w:cs="Times New Roman"/>
          <w:sz w:val="24"/>
          <w:szCs w:val="24"/>
        </w:rPr>
        <w:t xml:space="preserve">podrazumijeva </w:t>
      </w:r>
      <w:r w:rsidR="001870ED" w:rsidRPr="00DC5F7A">
        <w:rPr>
          <w:rFonts w:ascii="Times New Roman" w:hAnsi="Times New Roman" w:cs="Times New Roman"/>
          <w:sz w:val="24"/>
          <w:szCs w:val="24"/>
        </w:rPr>
        <w:t xml:space="preserve">pokretnine koje Ministarstvo </w:t>
      </w:r>
      <w:r w:rsidR="00155DD1" w:rsidRPr="00DC5F7A">
        <w:rPr>
          <w:rFonts w:ascii="Times New Roman" w:hAnsi="Times New Roman" w:cs="Times New Roman"/>
          <w:sz w:val="24"/>
          <w:szCs w:val="24"/>
        </w:rPr>
        <w:t xml:space="preserve">državne imovine </w:t>
      </w:r>
      <w:r w:rsidR="001870ED" w:rsidRPr="00DC5F7A">
        <w:rPr>
          <w:rFonts w:ascii="Times New Roman" w:hAnsi="Times New Roman" w:cs="Times New Roman"/>
          <w:sz w:val="24"/>
          <w:szCs w:val="24"/>
        </w:rPr>
        <w:t>stekne te potom njima raspolaže</w:t>
      </w:r>
      <w:r w:rsidR="00155DD1" w:rsidRPr="00DC5F7A">
        <w:rPr>
          <w:rFonts w:ascii="Times New Roman" w:hAnsi="Times New Roman" w:cs="Times New Roman"/>
          <w:sz w:val="24"/>
          <w:szCs w:val="24"/>
        </w:rPr>
        <w:t>, a koje su</w:t>
      </w:r>
      <w:r w:rsidR="001870ED" w:rsidRPr="00DC5F7A">
        <w:rPr>
          <w:rFonts w:ascii="Times New Roman" w:hAnsi="Times New Roman" w:cs="Times New Roman"/>
          <w:sz w:val="24"/>
          <w:szCs w:val="24"/>
        </w:rPr>
        <w:t xml:space="preserve"> </w:t>
      </w:r>
      <w:r w:rsidR="00155DD1" w:rsidRPr="00DC5F7A">
        <w:rPr>
          <w:rFonts w:ascii="Times New Roman" w:hAnsi="Times New Roman" w:cs="Times New Roman"/>
          <w:sz w:val="24"/>
          <w:szCs w:val="24"/>
        </w:rPr>
        <w:t xml:space="preserve">trajno oduzete zbog počinjenja kaznenog djela. </w:t>
      </w:r>
    </w:p>
    <w:p w14:paraId="529BD1EE" w14:textId="77777777" w:rsidR="00131A6B" w:rsidRPr="00DC5F7A" w:rsidRDefault="00131A6B" w:rsidP="00AE6CFA">
      <w:pPr>
        <w:spacing w:after="0" w:line="360" w:lineRule="auto"/>
        <w:ind w:right="-141"/>
        <w:jc w:val="both"/>
        <w:rPr>
          <w:rFonts w:ascii="Times New Roman" w:eastAsia="Calibri" w:hAnsi="Times New Roman" w:cs="Times New Roman"/>
          <w:sz w:val="24"/>
          <w:szCs w:val="24"/>
        </w:rPr>
      </w:pPr>
    </w:p>
    <w:p w14:paraId="3ED173A0" w14:textId="652BBBA3" w:rsidR="00131A6B" w:rsidRPr="00DC5F7A" w:rsidRDefault="00131A6B" w:rsidP="00AE6CFA">
      <w:pPr>
        <w:spacing w:after="0" w:line="360" w:lineRule="auto"/>
        <w:ind w:right="-141"/>
        <w:jc w:val="both"/>
        <w:rPr>
          <w:rFonts w:ascii="Times New Roman" w:eastAsia="Calibri" w:hAnsi="Times New Roman" w:cs="Times New Roman"/>
          <w:sz w:val="24"/>
          <w:szCs w:val="24"/>
        </w:rPr>
      </w:pPr>
      <w:r w:rsidRPr="00DC5F7A">
        <w:rPr>
          <w:rFonts w:ascii="Times New Roman" w:eastAsia="Calibri" w:hAnsi="Times New Roman" w:cs="Times New Roman"/>
          <w:sz w:val="24"/>
          <w:szCs w:val="24"/>
        </w:rPr>
        <w:t>O trajno oduzetoj imovini Ministarstvo</w:t>
      </w:r>
      <w:r w:rsidR="00195269" w:rsidRPr="00DC5F7A">
        <w:rPr>
          <w:rFonts w:ascii="Times New Roman" w:eastAsia="Calibri" w:hAnsi="Times New Roman" w:cs="Times New Roman"/>
          <w:sz w:val="24"/>
          <w:szCs w:val="24"/>
        </w:rPr>
        <w:t xml:space="preserve"> državne imovine</w:t>
      </w:r>
      <w:r w:rsidRPr="00DC5F7A">
        <w:rPr>
          <w:rFonts w:ascii="Times New Roman" w:eastAsia="Calibri" w:hAnsi="Times New Roman" w:cs="Times New Roman"/>
          <w:sz w:val="24"/>
          <w:szCs w:val="24"/>
        </w:rPr>
        <w:t xml:space="preserve"> vodi evidencije sukladno Pravilniku o evidenciji privremeno i trajno oduzetih predmeta i imovinske koristi ostvarene kaznenim djelom u koje se upisuju svi relevantni podaci vezani uz pojedine oblike trajno oduzete imovine te se tako vezano za trajno oduzetu imovinu vode četiri upisnika i to upisnik trajno oduzetog gotovog novca ili vrijednosnih papira, upisnik trajno oduzetih nekretnina, upisnik trajno oduzetih pokretnina i upisnik trajno oduzetih dionica, udjela i poslovnih udjela. </w:t>
      </w:r>
    </w:p>
    <w:p w14:paraId="044D84A4" w14:textId="77777777" w:rsidR="00131A6B" w:rsidRPr="00DC5F7A" w:rsidRDefault="00131A6B" w:rsidP="00AE6CFA">
      <w:pPr>
        <w:spacing w:after="0" w:line="360" w:lineRule="auto"/>
        <w:ind w:right="-141"/>
        <w:jc w:val="both"/>
        <w:rPr>
          <w:rFonts w:ascii="Times New Roman" w:eastAsia="Calibri" w:hAnsi="Times New Roman" w:cs="Times New Roman"/>
          <w:sz w:val="24"/>
          <w:szCs w:val="24"/>
        </w:rPr>
      </w:pPr>
    </w:p>
    <w:p w14:paraId="2CE62DF1" w14:textId="77777777" w:rsidR="00131A6B" w:rsidRPr="00DC5F7A" w:rsidRDefault="00131A6B" w:rsidP="00AE6CFA">
      <w:pPr>
        <w:spacing w:after="0" w:line="360" w:lineRule="auto"/>
        <w:ind w:right="-141"/>
        <w:jc w:val="both"/>
        <w:rPr>
          <w:rFonts w:ascii="Times New Roman" w:eastAsia="Calibri" w:hAnsi="Times New Roman" w:cs="Times New Roman"/>
          <w:sz w:val="24"/>
          <w:szCs w:val="24"/>
        </w:rPr>
      </w:pPr>
      <w:r w:rsidRPr="00DC5F7A">
        <w:rPr>
          <w:rFonts w:ascii="Times New Roman" w:eastAsia="Calibri" w:hAnsi="Times New Roman" w:cs="Times New Roman"/>
          <w:sz w:val="24"/>
          <w:szCs w:val="24"/>
        </w:rPr>
        <w:t xml:space="preserve">Vezano za trajno oduzetu imovinu koja je predana Ministarstvu državne imovine, istom se raspolaže sukladno zakonskim i podzakonskim propisima na način da se </w:t>
      </w:r>
      <w:r w:rsidR="007F03E2" w:rsidRPr="00DC5F7A">
        <w:rPr>
          <w:rFonts w:ascii="Times New Roman" w:eastAsia="Calibri" w:hAnsi="Times New Roman" w:cs="Times New Roman"/>
          <w:sz w:val="24"/>
          <w:szCs w:val="24"/>
        </w:rPr>
        <w:t>promptno</w:t>
      </w:r>
      <w:r w:rsidRPr="00DC5F7A">
        <w:rPr>
          <w:rFonts w:ascii="Times New Roman" w:eastAsia="Calibri" w:hAnsi="Times New Roman" w:cs="Times New Roman"/>
          <w:sz w:val="24"/>
          <w:szCs w:val="24"/>
        </w:rPr>
        <w:t xml:space="preserve"> donose odluke o raspolaganju, nastojeći da se osigura što veća prodajna cijena, temeljem procjena ovlaštenih vještaka, kroz transparentnu prodaju trajno oduzete imovine. Pri donošenju konačnih odluka o raspolaganju trajno oduzetom imovinom uzimaju se u obzir i potrebe državnih tijela, ustanova socijalne skrbi te ostalih korisnika državnog proračuna te vodi briga o socijalnoj komponenti i racionalnom korištenju proračunskih sredstava. Novac oduzet s osnove imovinske koristi i novčana sredstva ostvarena prodajom trajno oduzete imovine uplaćuje se u državni proračun Republike Hrvatske.</w:t>
      </w:r>
    </w:p>
    <w:p w14:paraId="1188A933" w14:textId="77777777" w:rsidR="00456E28" w:rsidRPr="00DC5F7A" w:rsidRDefault="00456E28" w:rsidP="00AE6CFA">
      <w:pPr>
        <w:spacing w:after="0" w:line="360" w:lineRule="auto"/>
        <w:ind w:right="-141"/>
        <w:jc w:val="both"/>
        <w:rPr>
          <w:rFonts w:ascii="Times New Roman" w:eastAsia="Calibri" w:hAnsi="Times New Roman" w:cs="Times New Roman"/>
          <w:sz w:val="24"/>
          <w:szCs w:val="24"/>
        </w:rPr>
      </w:pPr>
    </w:p>
    <w:p w14:paraId="0381DE01" w14:textId="77777777" w:rsidR="00131A6B" w:rsidRPr="00DC5F7A" w:rsidRDefault="00131A6B" w:rsidP="00AE6CFA">
      <w:pPr>
        <w:spacing w:after="0" w:line="360" w:lineRule="auto"/>
        <w:ind w:right="-141"/>
        <w:jc w:val="both"/>
        <w:rPr>
          <w:rFonts w:ascii="Times New Roman" w:eastAsia="Calibri" w:hAnsi="Times New Roman" w:cs="Times New Roman"/>
          <w:sz w:val="24"/>
          <w:szCs w:val="24"/>
        </w:rPr>
      </w:pPr>
      <w:r w:rsidRPr="00DC5F7A">
        <w:rPr>
          <w:rFonts w:ascii="Times New Roman" w:eastAsia="Calibri" w:hAnsi="Times New Roman" w:cs="Times New Roman"/>
          <w:sz w:val="24"/>
          <w:szCs w:val="24"/>
        </w:rPr>
        <w:t>Dosadašnje raspolaganje trajno oduzetom imovinom odnosi se na:</w:t>
      </w:r>
    </w:p>
    <w:p w14:paraId="282E7F64" w14:textId="77777777" w:rsidR="00131A6B" w:rsidRPr="00DC5F7A" w:rsidRDefault="00131A6B" w:rsidP="00AE6CFA">
      <w:pPr>
        <w:spacing w:after="0" w:line="360" w:lineRule="auto"/>
        <w:ind w:right="-141"/>
        <w:jc w:val="both"/>
        <w:rPr>
          <w:rFonts w:ascii="Times New Roman" w:eastAsia="Calibri" w:hAnsi="Times New Roman" w:cs="Times New Roman"/>
          <w:sz w:val="24"/>
          <w:szCs w:val="24"/>
        </w:rPr>
      </w:pPr>
      <w:r w:rsidRPr="00DC5F7A">
        <w:rPr>
          <w:rFonts w:ascii="Times New Roman" w:eastAsia="Calibri" w:hAnsi="Times New Roman" w:cs="Times New Roman"/>
          <w:sz w:val="24"/>
          <w:szCs w:val="24"/>
        </w:rPr>
        <w:t>― trajno oduzeti gotovi novac</w:t>
      </w:r>
    </w:p>
    <w:p w14:paraId="1AD9ED8E" w14:textId="11F241BE" w:rsidR="00275321" w:rsidRDefault="00131A6B" w:rsidP="00AE6CFA">
      <w:pPr>
        <w:spacing w:after="0" w:line="360" w:lineRule="auto"/>
        <w:ind w:right="-141"/>
        <w:jc w:val="both"/>
        <w:rPr>
          <w:rFonts w:ascii="Times New Roman" w:eastAsia="Calibri" w:hAnsi="Times New Roman" w:cs="Times New Roman"/>
          <w:sz w:val="24"/>
          <w:szCs w:val="24"/>
        </w:rPr>
      </w:pPr>
      <w:r w:rsidRPr="00DC5F7A">
        <w:rPr>
          <w:rFonts w:ascii="Times New Roman" w:eastAsia="Calibri" w:hAnsi="Times New Roman" w:cs="Times New Roman"/>
          <w:sz w:val="24"/>
          <w:szCs w:val="24"/>
        </w:rPr>
        <w:t xml:space="preserve">Prema evidencijama, </w:t>
      </w:r>
      <w:r w:rsidR="00012062" w:rsidRPr="00DC5F7A">
        <w:rPr>
          <w:rFonts w:ascii="Times New Roman" w:eastAsia="Calibri" w:hAnsi="Times New Roman" w:cs="Times New Roman"/>
          <w:sz w:val="24"/>
          <w:szCs w:val="24"/>
        </w:rPr>
        <w:t xml:space="preserve">s </w:t>
      </w:r>
      <w:r w:rsidRPr="00DC5F7A">
        <w:rPr>
          <w:rFonts w:ascii="Times New Roman" w:eastAsia="Calibri" w:hAnsi="Times New Roman" w:cs="Times New Roman"/>
          <w:sz w:val="24"/>
          <w:szCs w:val="24"/>
        </w:rPr>
        <w:t>obzirom na dostavljene sudske odluke i obavijesti o izvršenim uplatama od strane nadležnih tijela, od 2011</w:t>
      </w:r>
      <w:r w:rsidR="00012062" w:rsidRPr="00DC5F7A">
        <w:rPr>
          <w:rFonts w:ascii="Times New Roman" w:eastAsia="Calibri" w:hAnsi="Times New Roman" w:cs="Times New Roman"/>
          <w:sz w:val="24"/>
          <w:szCs w:val="24"/>
        </w:rPr>
        <w:t>.</w:t>
      </w:r>
      <w:r w:rsidRPr="00DC5F7A">
        <w:rPr>
          <w:rFonts w:ascii="Times New Roman" w:eastAsia="Calibri" w:hAnsi="Times New Roman" w:cs="Times New Roman"/>
          <w:sz w:val="24"/>
          <w:szCs w:val="24"/>
        </w:rPr>
        <w:t xml:space="preserve"> </w:t>
      </w:r>
      <w:r w:rsidR="00012062" w:rsidRPr="00DC5F7A">
        <w:rPr>
          <w:rFonts w:ascii="Times New Roman" w:eastAsia="Calibri" w:hAnsi="Times New Roman" w:cs="Times New Roman"/>
          <w:sz w:val="24"/>
          <w:szCs w:val="24"/>
        </w:rPr>
        <w:t xml:space="preserve">do </w:t>
      </w:r>
      <w:r w:rsidR="00AD4155">
        <w:rPr>
          <w:rFonts w:ascii="Times New Roman" w:eastAsia="Calibri" w:hAnsi="Times New Roman" w:cs="Times New Roman"/>
          <w:sz w:val="24"/>
          <w:szCs w:val="24"/>
        </w:rPr>
        <w:t>31.12.2018</w:t>
      </w:r>
      <w:r w:rsidRPr="00DC5F7A">
        <w:rPr>
          <w:rFonts w:ascii="Times New Roman" w:eastAsia="Calibri" w:hAnsi="Times New Roman" w:cs="Times New Roman"/>
          <w:sz w:val="24"/>
          <w:szCs w:val="24"/>
        </w:rPr>
        <w:t xml:space="preserve">. godine u državni proračun Republike </w:t>
      </w:r>
      <w:r w:rsidRPr="00DC5F7A">
        <w:rPr>
          <w:rFonts w:ascii="Times New Roman" w:eastAsia="Calibri" w:hAnsi="Times New Roman" w:cs="Times New Roman"/>
          <w:sz w:val="24"/>
          <w:szCs w:val="24"/>
        </w:rPr>
        <w:lastRenderedPageBreak/>
        <w:t xml:space="preserve">Hrvatske uplaćen je iznos od </w:t>
      </w:r>
      <w:r w:rsidR="00AD4155">
        <w:rPr>
          <w:rFonts w:ascii="Times New Roman" w:eastAsia="Calibri" w:hAnsi="Times New Roman" w:cs="Times New Roman"/>
          <w:sz w:val="24"/>
          <w:szCs w:val="24"/>
        </w:rPr>
        <w:t>31.206.838,72 kuna, dok je u 2018</w:t>
      </w:r>
      <w:r w:rsidRPr="00DC5F7A">
        <w:rPr>
          <w:rFonts w:ascii="Times New Roman" w:eastAsia="Calibri" w:hAnsi="Times New Roman" w:cs="Times New Roman"/>
          <w:sz w:val="24"/>
          <w:szCs w:val="24"/>
        </w:rPr>
        <w:t>. godini od privremeno oduzetih novčanih sredstava uplaćenih na račun Ministarstva državne imovine u državni proračun Republike Hrvatske uplaćen iznos od</w:t>
      </w:r>
      <w:r w:rsidR="00AD4155">
        <w:rPr>
          <w:rFonts w:ascii="Times New Roman" w:eastAsia="Calibri" w:hAnsi="Times New Roman" w:cs="Times New Roman"/>
          <w:sz w:val="24"/>
          <w:szCs w:val="24"/>
        </w:rPr>
        <w:t xml:space="preserve"> 3.626.072,41</w:t>
      </w:r>
      <w:r w:rsidRPr="00DC5F7A">
        <w:rPr>
          <w:rFonts w:ascii="Times New Roman" w:eastAsia="Calibri" w:hAnsi="Times New Roman" w:cs="Times New Roman"/>
          <w:sz w:val="24"/>
          <w:szCs w:val="24"/>
        </w:rPr>
        <w:t xml:space="preserve"> kuna. </w:t>
      </w:r>
    </w:p>
    <w:p w14:paraId="15D0C708" w14:textId="77777777" w:rsidR="00ED7818" w:rsidRDefault="00ED7818" w:rsidP="00AE6CFA">
      <w:pPr>
        <w:spacing w:after="0" w:line="360" w:lineRule="auto"/>
        <w:ind w:right="-141"/>
        <w:jc w:val="both"/>
        <w:rPr>
          <w:rFonts w:ascii="Times New Roman" w:eastAsia="Calibri" w:hAnsi="Times New Roman" w:cs="Times New Roman"/>
          <w:sz w:val="24"/>
          <w:szCs w:val="24"/>
        </w:rPr>
      </w:pPr>
    </w:p>
    <w:p w14:paraId="5160D195" w14:textId="77777777" w:rsidR="00131A6B" w:rsidRPr="00DC5F7A" w:rsidRDefault="00131A6B" w:rsidP="00AE6CFA">
      <w:pPr>
        <w:spacing w:after="0" w:line="360" w:lineRule="auto"/>
        <w:ind w:right="-141"/>
        <w:jc w:val="both"/>
        <w:rPr>
          <w:rFonts w:ascii="Times New Roman" w:eastAsia="Calibri" w:hAnsi="Times New Roman" w:cs="Times New Roman"/>
          <w:sz w:val="24"/>
          <w:szCs w:val="24"/>
        </w:rPr>
      </w:pPr>
      <w:r w:rsidRPr="00DC5F7A">
        <w:rPr>
          <w:rFonts w:ascii="Times New Roman" w:hAnsi="Times New Roman" w:cs="Times New Roman"/>
          <w:sz w:val="24"/>
          <w:szCs w:val="24"/>
        </w:rPr>
        <w:t xml:space="preserve">― </w:t>
      </w:r>
      <w:r w:rsidRPr="00DC5F7A">
        <w:rPr>
          <w:rFonts w:ascii="Times New Roman" w:eastAsia="Calibri" w:hAnsi="Times New Roman" w:cs="Times New Roman"/>
          <w:sz w:val="24"/>
          <w:szCs w:val="24"/>
        </w:rPr>
        <w:t>trajno oduzete nekretnine</w:t>
      </w:r>
    </w:p>
    <w:p w14:paraId="0A552204" w14:textId="77777777" w:rsidR="00275321" w:rsidRDefault="00131A6B" w:rsidP="00AE6CFA">
      <w:pPr>
        <w:spacing w:after="0" w:line="360" w:lineRule="auto"/>
        <w:ind w:right="-141"/>
        <w:jc w:val="both"/>
        <w:rPr>
          <w:rFonts w:ascii="Times New Roman" w:eastAsia="Calibri" w:hAnsi="Times New Roman" w:cs="Times New Roman"/>
          <w:sz w:val="24"/>
          <w:szCs w:val="24"/>
        </w:rPr>
      </w:pPr>
      <w:r w:rsidRPr="00DC5F7A">
        <w:rPr>
          <w:rFonts w:ascii="Times New Roman" w:eastAsia="Calibri" w:hAnsi="Times New Roman" w:cs="Times New Roman"/>
          <w:sz w:val="24"/>
          <w:szCs w:val="24"/>
        </w:rPr>
        <w:t xml:space="preserve">U odnosu na nekretnine koje su temeljem pravomoćnih sudskih odluka trajno oduzete od okrivljenika i s njima povezanih osoba, Ministarstvo raspolaže s 11 nekretnina od kojih je 5 nekretnina predano na upravljanje i korištenje Ministarstvu za demografiju, mlade, obitelj i socijalnu politiku kako bi se ostvarili ciljevi projekata deinstitucionalizacije. Posebna </w:t>
      </w:r>
      <w:r w:rsidR="00012062" w:rsidRPr="00DC5F7A">
        <w:rPr>
          <w:rFonts w:ascii="Times New Roman" w:eastAsia="Calibri" w:hAnsi="Times New Roman" w:cs="Times New Roman"/>
          <w:sz w:val="24"/>
          <w:szCs w:val="24"/>
        </w:rPr>
        <w:t xml:space="preserve">pažnja </w:t>
      </w:r>
      <w:r w:rsidRPr="00DC5F7A">
        <w:rPr>
          <w:rFonts w:ascii="Times New Roman" w:eastAsia="Calibri" w:hAnsi="Times New Roman" w:cs="Times New Roman"/>
          <w:sz w:val="24"/>
          <w:szCs w:val="24"/>
        </w:rPr>
        <w:t xml:space="preserve">se posvećuje potrebama državnih tijela, vodeći računa o socijalnoj komponenti i racionalnom korištenju proračunskih sredstava te se provjerava prije raspolaganja imovinom postoji li kod istih potreba za određenom vrstom imovine. Ujedno je dio nekretnina koje su trajno oduzete u kaznenim postupcima i predane Ministarstvu </w:t>
      </w:r>
      <w:r w:rsidR="00195269" w:rsidRPr="00DC5F7A">
        <w:rPr>
          <w:rFonts w:ascii="Times New Roman" w:eastAsia="Calibri" w:hAnsi="Times New Roman" w:cs="Times New Roman"/>
          <w:sz w:val="24"/>
          <w:szCs w:val="24"/>
        </w:rPr>
        <w:t xml:space="preserve">državne imovine </w:t>
      </w:r>
      <w:r w:rsidRPr="00DC5F7A">
        <w:rPr>
          <w:rFonts w:ascii="Times New Roman" w:eastAsia="Calibri" w:hAnsi="Times New Roman" w:cs="Times New Roman"/>
          <w:sz w:val="24"/>
          <w:szCs w:val="24"/>
        </w:rPr>
        <w:t xml:space="preserve">od strane nadležnih tijela, proslijeđen na nadležno postupanje Upravi za nekretnine radi prodaje odnosno </w:t>
      </w:r>
      <w:r w:rsidR="00012062" w:rsidRPr="00DC5F7A">
        <w:rPr>
          <w:rFonts w:ascii="Times New Roman" w:eastAsia="Calibri" w:hAnsi="Times New Roman" w:cs="Times New Roman"/>
          <w:sz w:val="24"/>
          <w:szCs w:val="24"/>
        </w:rPr>
        <w:t xml:space="preserve">donošenja </w:t>
      </w:r>
      <w:r w:rsidRPr="00DC5F7A">
        <w:rPr>
          <w:rFonts w:ascii="Times New Roman" w:eastAsia="Calibri" w:hAnsi="Times New Roman" w:cs="Times New Roman"/>
          <w:sz w:val="24"/>
          <w:szCs w:val="24"/>
        </w:rPr>
        <w:t xml:space="preserve">relevantnih odluka.  </w:t>
      </w:r>
    </w:p>
    <w:p w14:paraId="7F06A19B" w14:textId="0B24C03C" w:rsidR="00922BB4" w:rsidRDefault="00922BB4" w:rsidP="00AE6CFA">
      <w:pPr>
        <w:spacing w:after="0" w:line="360" w:lineRule="auto"/>
        <w:ind w:right="-141"/>
        <w:jc w:val="both"/>
        <w:rPr>
          <w:rFonts w:ascii="Times New Roman" w:eastAsia="Calibri" w:hAnsi="Times New Roman" w:cs="Times New Roman"/>
          <w:sz w:val="24"/>
          <w:szCs w:val="24"/>
        </w:rPr>
      </w:pPr>
    </w:p>
    <w:p w14:paraId="3C72B351" w14:textId="77777777" w:rsidR="00131A6B" w:rsidRPr="00DC5F7A" w:rsidRDefault="00131A6B" w:rsidP="00AE6CFA">
      <w:pPr>
        <w:spacing w:after="0" w:line="360" w:lineRule="auto"/>
        <w:ind w:right="-141"/>
        <w:jc w:val="both"/>
        <w:rPr>
          <w:rFonts w:ascii="Times New Roman" w:eastAsia="Calibri" w:hAnsi="Times New Roman" w:cs="Times New Roman"/>
          <w:sz w:val="24"/>
          <w:szCs w:val="24"/>
        </w:rPr>
      </w:pPr>
      <w:r w:rsidRPr="00DC5F7A">
        <w:rPr>
          <w:rFonts w:ascii="Times New Roman" w:hAnsi="Times New Roman" w:cs="Times New Roman"/>
          <w:sz w:val="24"/>
          <w:szCs w:val="24"/>
        </w:rPr>
        <w:t xml:space="preserve">― </w:t>
      </w:r>
      <w:r w:rsidRPr="00DC5F7A">
        <w:rPr>
          <w:rFonts w:ascii="Times New Roman" w:eastAsia="Calibri" w:hAnsi="Times New Roman" w:cs="Times New Roman"/>
          <w:sz w:val="24"/>
          <w:szCs w:val="24"/>
        </w:rPr>
        <w:t>trajno oduzete pokretnine</w:t>
      </w:r>
    </w:p>
    <w:p w14:paraId="1755F595" w14:textId="77777777" w:rsidR="00131A6B" w:rsidRDefault="00131A6B" w:rsidP="00AE6CFA">
      <w:pPr>
        <w:spacing w:after="0" w:line="360" w:lineRule="auto"/>
        <w:ind w:right="-141"/>
        <w:jc w:val="both"/>
        <w:rPr>
          <w:rFonts w:ascii="Times New Roman" w:eastAsia="Calibri" w:hAnsi="Times New Roman" w:cs="Times New Roman"/>
          <w:sz w:val="24"/>
          <w:szCs w:val="24"/>
        </w:rPr>
      </w:pPr>
      <w:r w:rsidRPr="00DC5F7A">
        <w:rPr>
          <w:rFonts w:ascii="Times New Roman" w:eastAsia="Calibri" w:hAnsi="Times New Roman" w:cs="Times New Roman"/>
          <w:sz w:val="24"/>
          <w:szCs w:val="24"/>
        </w:rPr>
        <w:t>Trajno oduzetim pokretninama, koje uključuju razne pojavne oblike (najčešće vozila, zlatne i srebrne predmete, vrijednosne kovine i dr.), a koje u pravilu po svojoj prirodi nisu prikladne za duže čuvanje, Ministarstvo državne imovine nastoji raspolagati odmah nakon predaje od strane nadležnih tijela kako bi se omogućilo što racionalnije i ekonomičnije raspolaganje. Za trajno oduzete pokretnine koje su oduzete u pravomoćno okončanim sudskim postupcima i predane na raspolaganje Ministarstvu državne imovine, Ministarstvo u što kraćem rok</w:t>
      </w:r>
      <w:r w:rsidR="007F03E2" w:rsidRPr="00DC5F7A">
        <w:rPr>
          <w:rFonts w:ascii="Times New Roman" w:eastAsia="Calibri" w:hAnsi="Times New Roman" w:cs="Times New Roman"/>
          <w:sz w:val="24"/>
          <w:szCs w:val="24"/>
        </w:rPr>
        <w:t xml:space="preserve">u donosi odluke o raspolaganju </w:t>
      </w:r>
      <w:r w:rsidRPr="00DC5F7A">
        <w:rPr>
          <w:rFonts w:ascii="Times New Roman" w:eastAsia="Calibri" w:hAnsi="Times New Roman" w:cs="Times New Roman"/>
          <w:sz w:val="24"/>
          <w:szCs w:val="24"/>
        </w:rPr>
        <w:t>istovremeno vodeći računa o socijalnoj komponenti i potrebama drugih državnih tijela</w:t>
      </w:r>
      <w:r w:rsidR="007F03E2" w:rsidRPr="00DC5F7A">
        <w:rPr>
          <w:rFonts w:ascii="Times New Roman" w:eastAsia="Calibri" w:hAnsi="Times New Roman" w:cs="Times New Roman"/>
          <w:sz w:val="24"/>
          <w:szCs w:val="24"/>
        </w:rPr>
        <w:t xml:space="preserve"> i korisnika državnog proračuna.</w:t>
      </w:r>
      <w:r w:rsidRPr="00DC5F7A">
        <w:rPr>
          <w:rFonts w:ascii="Times New Roman" w:eastAsia="Calibri" w:hAnsi="Times New Roman" w:cs="Times New Roman"/>
          <w:sz w:val="24"/>
          <w:szCs w:val="24"/>
        </w:rPr>
        <w:t xml:space="preserve"> </w:t>
      </w:r>
    </w:p>
    <w:p w14:paraId="57BB0FB9" w14:textId="77777777" w:rsidR="00275321" w:rsidRPr="00DC5F7A" w:rsidRDefault="00275321" w:rsidP="00AE6CFA">
      <w:pPr>
        <w:spacing w:after="0" w:line="360" w:lineRule="auto"/>
        <w:ind w:right="-141"/>
        <w:jc w:val="both"/>
        <w:rPr>
          <w:rFonts w:ascii="Times New Roman" w:eastAsia="Calibri" w:hAnsi="Times New Roman" w:cs="Times New Roman"/>
          <w:sz w:val="24"/>
          <w:szCs w:val="24"/>
        </w:rPr>
      </w:pPr>
    </w:p>
    <w:p w14:paraId="3E5707B2" w14:textId="77777777" w:rsidR="00131A6B" w:rsidRPr="00DC5F7A" w:rsidRDefault="00131A6B" w:rsidP="00AE6CFA">
      <w:pPr>
        <w:spacing w:after="0" w:line="360" w:lineRule="auto"/>
        <w:ind w:right="-141"/>
        <w:jc w:val="both"/>
        <w:rPr>
          <w:rFonts w:ascii="Times New Roman" w:eastAsia="Times New Roman" w:hAnsi="Times New Roman" w:cs="Times New Roman"/>
          <w:sz w:val="24"/>
          <w:szCs w:val="24"/>
          <w:lang w:eastAsia="hr-HR"/>
        </w:rPr>
      </w:pPr>
      <w:r w:rsidRPr="00DC5F7A">
        <w:rPr>
          <w:rFonts w:ascii="Times New Roman" w:eastAsia="Times New Roman" w:hAnsi="Times New Roman" w:cs="Times New Roman"/>
          <w:sz w:val="24"/>
          <w:szCs w:val="24"/>
          <w:lang w:eastAsia="hr-HR"/>
        </w:rPr>
        <w:t>― trajno oduzete dionice, udjeli i poslovni udjeli</w:t>
      </w:r>
    </w:p>
    <w:p w14:paraId="2BCF0930" w14:textId="77777777" w:rsidR="00131A6B" w:rsidRPr="00DC5F7A" w:rsidRDefault="00131A6B" w:rsidP="00AE6CFA">
      <w:pPr>
        <w:spacing w:after="0" w:line="360" w:lineRule="auto"/>
        <w:ind w:right="-141"/>
        <w:jc w:val="both"/>
        <w:rPr>
          <w:rFonts w:ascii="Times New Roman" w:eastAsia="Times New Roman" w:hAnsi="Times New Roman" w:cs="Times New Roman"/>
          <w:sz w:val="24"/>
          <w:szCs w:val="24"/>
          <w:lang w:eastAsia="hr-HR"/>
        </w:rPr>
      </w:pPr>
      <w:r w:rsidRPr="00DC5F7A">
        <w:rPr>
          <w:rFonts w:ascii="Times New Roman" w:eastAsia="Times New Roman" w:hAnsi="Times New Roman" w:cs="Times New Roman"/>
          <w:sz w:val="24"/>
          <w:szCs w:val="24"/>
          <w:lang w:eastAsia="hr-HR"/>
        </w:rPr>
        <w:t>U odnosu na trajno oduzete dionice, udjele i poslovne udjele u trgovačkim društvima ne postoji praksa postupanja s obzirom na to da dosada u pravomoćno okončanim kaznenim postupcima od okrivljenika i s njima povezanih osoba nisu trajno oduzimane dionice, udjeli i poslovni udjeli.</w:t>
      </w:r>
    </w:p>
    <w:p w14:paraId="5F0C9E4B" w14:textId="77777777" w:rsidR="00347786" w:rsidRDefault="00131A6B" w:rsidP="00AE6CFA">
      <w:pPr>
        <w:spacing w:after="0" w:line="360" w:lineRule="auto"/>
        <w:ind w:right="-141"/>
        <w:jc w:val="both"/>
        <w:rPr>
          <w:rFonts w:ascii="Times New Roman" w:eastAsia="Calibri" w:hAnsi="Times New Roman" w:cs="Times New Roman"/>
          <w:sz w:val="24"/>
          <w:szCs w:val="24"/>
        </w:rPr>
      </w:pPr>
      <w:r w:rsidRPr="00DC5F7A">
        <w:rPr>
          <w:rFonts w:ascii="Times New Roman" w:eastAsia="Calibri" w:hAnsi="Times New Roman" w:cs="Times New Roman"/>
          <w:sz w:val="24"/>
          <w:szCs w:val="24"/>
        </w:rPr>
        <w:t>Zaključno je važno istaknuti kako se odluke o raspolaganju trajno oduzetom imovinom</w:t>
      </w:r>
      <w:r w:rsidR="000B0A4E" w:rsidRPr="00DC5F7A">
        <w:rPr>
          <w:rFonts w:ascii="Times New Roman" w:eastAsia="Calibri" w:hAnsi="Times New Roman" w:cs="Times New Roman"/>
          <w:sz w:val="24"/>
          <w:szCs w:val="24"/>
        </w:rPr>
        <w:t xml:space="preserve"> donose promptno</w:t>
      </w:r>
      <w:r w:rsidRPr="00DC5F7A">
        <w:rPr>
          <w:rFonts w:ascii="Times New Roman" w:eastAsia="Calibri" w:hAnsi="Times New Roman" w:cs="Times New Roman"/>
          <w:sz w:val="24"/>
          <w:szCs w:val="24"/>
        </w:rPr>
        <w:t xml:space="preserve"> te da se trajno oduzeta imovina prodaje putem javnog natječaja, javnim prikupljanjem ponuda</w:t>
      </w:r>
      <w:r w:rsidR="000B0A4E" w:rsidRPr="00DC5F7A">
        <w:rPr>
          <w:rFonts w:ascii="Times New Roman" w:eastAsia="Calibri" w:hAnsi="Times New Roman" w:cs="Times New Roman"/>
          <w:sz w:val="24"/>
          <w:szCs w:val="24"/>
        </w:rPr>
        <w:t>. U</w:t>
      </w:r>
      <w:r w:rsidRPr="00DC5F7A">
        <w:rPr>
          <w:rFonts w:ascii="Times New Roman" w:eastAsia="Calibri" w:hAnsi="Times New Roman" w:cs="Times New Roman"/>
          <w:sz w:val="24"/>
          <w:szCs w:val="24"/>
        </w:rPr>
        <w:t xml:space="preserve">koliko </w:t>
      </w:r>
      <w:r w:rsidR="000B0A4E" w:rsidRPr="00DC5F7A">
        <w:rPr>
          <w:rFonts w:ascii="Times New Roman" w:eastAsia="Calibri" w:hAnsi="Times New Roman" w:cs="Times New Roman"/>
          <w:sz w:val="24"/>
          <w:szCs w:val="24"/>
        </w:rPr>
        <w:t>se donese</w:t>
      </w:r>
      <w:r w:rsidRPr="00DC5F7A">
        <w:rPr>
          <w:rFonts w:ascii="Times New Roman" w:eastAsia="Calibri" w:hAnsi="Times New Roman" w:cs="Times New Roman"/>
          <w:sz w:val="24"/>
          <w:szCs w:val="24"/>
        </w:rPr>
        <w:t xml:space="preserve"> odluka o prodaji</w:t>
      </w:r>
      <w:r w:rsidR="000B0A4E" w:rsidRPr="00DC5F7A">
        <w:rPr>
          <w:rFonts w:ascii="Times New Roman" w:eastAsia="Calibri" w:hAnsi="Times New Roman" w:cs="Times New Roman"/>
          <w:sz w:val="24"/>
          <w:szCs w:val="24"/>
        </w:rPr>
        <w:t>, uvijek se</w:t>
      </w:r>
      <w:r w:rsidRPr="00DC5F7A">
        <w:rPr>
          <w:rFonts w:ascii="Times New Roman" w:eastAsia="Calibri" w:hAnsi="Times New Roman" w:cs="Times New Roman"/>
          <w:sz w:val="24"/>
          <w:szCs w:val="24"/>
        </w:rPr>
        <w:t xml:space="preserve"> nastoji osigurati što veća </w:t>
      </w:r>
      <w:r w:rsidRPr="00DC5F7A">
        <w:rPr>
          <w:rFonts w:ascii="Times New Roman" w:eastAsia="Calibri" w:hAnsi="Times New Roman" w:cs="Times New Roman"/>
          <w:sz w:val="24"/>
          <w:szCs w:val="24"/>
        </w:rPr>
        <w:lastRenderedPageBreak/>
        <w:t>prodajna cijena, istovremeno sagledavajući potrebe drugih tijela državne uprave, ustanova socijalne skrbi te ostalih korisnika državnog proračuna.</w:t>
      </w:r>
    </w:p>
    <w:p w14:paraId="0221949E" w14:textId="77777777" w:rsidR="00967880" w:rsidRPr="00DC5F7A" w:rsidRDefault="00967880" w:rsidP="00AE6CFA">
      <w:pPr>
        <w:spacing w:after="0" w:line="360" w:lineRule="auto"/>
        <w:ind w:right="-141"/>
        <w:jc w:val="both"/>
        <w:rPr>
          <w:rFonts w:ascii="Times New Roman" w:eastAsia="Calibri" w:hAnsi="Times New Roman" w:cs="Times New Roman"/>
          <w:sz w:val="24"/>
          <w:szCs w:val="24"/>
        </w:rPr>
      </w:pPr>
    </w:p>
    <w:p w14:paraId="5D4F1E0E" w14:textId="7A57F7DF" w:rsidR="004F05F9" w:rsidRPr="00DC5F7A" w:rsidRDefault="004F05F9" w:rsidP="00AE6CFA">
      <w:pPr>
        <w:pStyle w:val="Heading2"/>
        <w:spacing w:before="0" w:line="360" w:lineRule="auto"/>
        <w:ind w:left="426" w:right="-141"/>
        <w:rPr>
          <w:rFonts w:ascii="Times New Roman" w:eastAsia="Calibri" w:hAnsi="Times New Roman" w:cs="Times New Roman"/>
          <w:color w:val="auto"/>
          <w:sz w:val="24"/>
          <w:szCs w:val="24"/>
        </w:rPr>
      </w:pPr>
      <w:bookmarkStart w:id="92" w:name="_Toc517964406"/>
      <w:bookmarkStart w:id="93" w:name="_Toc526088488"/>
      <w:bookmarkStart w:id="94" w:name="_Toc11766964"/>
      <w:bookmarkStart w:id="95" w:name="_Toc11767089"/>
      <w:r w:rsidRPr="00DC5F7A">
        <w:rPr>
          <w:rFonts w:ascii="Times New Roman" w:eastAsia="Calibri" w:hAnsi="Times New Roman" w:cs="Times New Roman"/>
          <w:color w:val="auto"/>
          <w:sz w:val="24"/>
          <w:szCs w:val="24"/>
        </w:rPr>
        <w:t>3.5. Zaključna razmatranja o postojećem stanju upravljanja državnom imovinom</w:t>
      </w:r>
      <w:bookmarkEnd w:id="92"/>
      <w:bookmarkEnd w:id="93"/>
      <w:bookmarkEnd w:id="94"/>
      <w:bookmarkEnd w:id="95"/>
    </w:p>
    <w:p w14:paraId="3F40E2D1" w14:textId="77777777" w:rsidR="004F05F9" w:rsidRPr="00DC5F7A" w:rsidRDefault="004F05F9" w:rsidP="00AE6CFA">
      <w:pPr>
        <w:spacing w:after="0" w:line="360" w:lineRule="auto"/>
        <w:ind w:right="-141"/>
        <w:jc w:val="both"/>
        <w:rPr>
          <w:rFonts w:ascii="Times New Roman" w:eastAsia="Calibri" w:hAnsi="Times New Roman" w:cs="Times New Roman"/>
          <w:sz w:val="24"/>
          <w:szCs w:val="24"/>
        </w:rPr>
      </w:pPr>
    </w:p>
    <w:p w14:paraId="374A53B4" w14:textId="77777777" w:rsidR="00CB55A0" w:rsidRPr="00DC5F7A" w:rsidRDefault="00041F6F" w:rsidP="00CB55A0">
      <w:pPr>
        <w:spacing w:after="0" w:line="360" w:lineRule="auto"/>
        <w:ind w:right="-141"/>
        <w:jc w:val="both"/>
        <w:rPr>
          <w:rFonts w:ascii="Times New Roman" w:eastAsia="Calibri" w:hAnsi="Times New Roman" w:cs="Times New Roman"/>
          <w:sz w:val="24"/>
          <w:szCs w:val="24"/>
        </w:rPr>
      </w:pPr>
      <w:r w:rsidRPr="00DC5F7A">
        <w:rPr>
          <w:rFonts w:ascii="Times New Roman" w:eastAsia="Calibri" w:hAnsi="Times New Roman" w:cs="Times New Roman"/>
          <w:sz w:val="24"/>
          <w:szCs w:val="24"/>
        </w:rPr>
        <w:t>Analiz</w:t>
      </w:r>
      <w:r w:rsidR="0083774B" w:rsidRPr="00DC5F7A">
        <w:rPr>
          <w:rFonts w:ascii="Times New Roman" w:eastAsia="Calibri" w:hAnsi="Times New Roman" w:cs="Times New Roman"/>
          <w:sz w:val="24"/>
          <w:szCs w:val="24"/>
        </w:rPr>
        <w:t>om</w:t>
      </w:r>
      <w:r w:rsidRPr="00DC5F7A">
        <w:rPr>
          <w:rFonts w:ascii="Times New Roman" w:eastAsia="Calibri" w:hAnsi="Times New Roman" w:cs="Times New Roman"/>
          <w:sz w:val="24"/>
          <w:szCs w:val="24"/>
        </w:rPr>
        <w:t xml:space="preserve"> postojećeg stanja upravljanja državnom imovinom identificira</w:t>
      </w:r>
      <w:r w:rsidR="0083774B" w:rsidRPr="00DC5F7A">
        <w:rPr>
          <w:rFonts w:ascii="Times New Roman" w:eastAsia="Calibri" w:hAnsi="Times New Roman" w:cs="Times New Roman"/>
          <w:sz w:val="24"/>
          <w:szCs w:val="24"/>
        </w:rPr>
        <w:t>na</w:t>
      </w:r>
      <w:r w:rsidRPr="00DC5F7A">
        <w:rPr>
          <w:rFonts w:ascii="Times New Roman" w:eastAsia="Calibri" w:hAnsi="Times New Roman" w:cs="Times New Roman"/>
          <w:sz w:val="24"/>
          <w:szCs w:val="24"/>
        </w:rPr>
        <w:t xml:space="preserve"> je </w:t>
      </w:r>
      <w:r w:rsidR="00845972" w:rsidRPr="00DC5F7A">
        <w:rPr>
          <w:rFonts w:ascii="Times New Roman" w:eastAsia="Calibri" w:hAnsi="Times New Roman" w:cs="Times New Roman"/>
          <w:sz w:val="24"/>
          <w:szCs w:val="24"/>
        </w:rPr>
        <w:t xml:space="preserve">polazna </w:t>
      </w:r>
      <w:r w:rsidRPr="00DC5F7A">
        <w:rPr>
          <w:rFonts w:ascii="Times New Roman" w:eastAsia="Calibri" w:hAnsi="Times New Roman" w:cs="Times New Roman"/>
          <w:sz w:val="24"/>
          <w:szCs w:val="24"/>
        </w:rPr>
        <w:t xml:space="preserve">pretpostavka </w:t>
      </w:r>
      <w:r w:rsidR="000B0A4E" w:rsidRPr="00DC5F7A">
        <w:rPr>
          <w:rFonts w:ascii="Times New Roman" w:eastAsia="Calibri" w:hAnsi="Times New Roman" w:cs="Times New Roman"/>
          <w:sz w:val="24"/>
          <w:szCs w:val="24"/>
        </w:rPr>
        <w:t xml:space="preserve">za </w:t>
      </w:r>
      <w:r w:rsidRPr="00DC5F7A">
        <w:rPr>
          <w:rFonts w:ascii="Times New Roman" w:eastAsia="Calibri" w:hAnsi="Times New Roman" w:cs="Times New Roman"/>
          <w:sz w:val="24"/>
          <w:szCs w:val="24"/>
        </w:rPr>
        <w:t>učinkovito upravljanj</w:t>
      </w:r>
      <w:r w:rsidR="000B0A4E" w:rsidRPr="00DC5F7A">
        <w:rPr>
          <w:rFonts w:ascii="Times New Roman" w:eastAsia="Calibri" w:hAnsi="Times New Roman" w:cs="Times New Roman"/>
          <w:sz w:val="24"/>
          <w:szCs w:val="24"/>
        </w:rPr>
        <w:t>e</w:t>
      </w:r>
      <w:r w:rsidRPr="00DC5F7A">
        <w:rPr>
          <w:rFonts w:ascii="Times New Roman" w:eastAsia="Calibri" w:hAnsi="Times New Roman" w:cs="Times New Roman"/>
          <w:sz w:val="24"/>
          <w:szCs w:val="24"/>
        </w:rPr>
        <w:t xml:space="preserve"> državnom imovinom</w:t>
      </w:r>
      <w:r w:rsidR="0083774B" w:rsidRPr="00DC5F7A">
        <w:rPr>
          <w:rFonts w:ascii="Times New Roman" w:eastAsia="Calibri" w:hAnsi="Times New Roman" w:cs="Times New Roman"/>
          <w:sz w:val="24"/>
          <w:szCs w:val="24"/>
        </w:rPr>
        <w:t>, a riječ je o</w:t>
      </w:r>
      <w:r w:rsidRPr="00DC5F7A">
        <w:rPr>
          <w:rFonts w:ascii="Times New Roman" w:eastAsia="Calibri" w:hAnsi="Times New Roman" w:cs="Times New Roman"/>
          <w:sz w:val="24"/>
          <w:szCs w:val="24"/>
        </w:rPr>
        <w:t xml:space="preserve"> funkcionaln</w:t>
      </w:r>
      <w:r w:rsidR="0083774B" w:rsidRPr="00DC5F7A">
        <w:rPr>
          <w:rFonts w:ascii="Times New Roman" w:eastAsia="Calibri" w:hAnsi="Times New Roman" w:cs="Times New Roman"/>
          <w:sz w:val="24"/>
          <w:szCs w:val="24"/>
        </w:rPr>
        <w:t>oj</w:t>
      </w:r>
      <w:r w:rsidRPr="00DC5F7A">
        <w:rPr>
          <w:rFonts w:ascii="Times New Roman" w:eastAsia="Calibri" w:hAnsi="Times New Roman" w:cs="Times New Roman"/>
          <w:sz w:val="24"/>
          <w:szCs w:val="24"/>
        </w:rPr>
        <w:t xml:space="preserve"> uspostav</w:t>
      </w:r>
      <w:r w:rsidR="0083774B" w:rsidRPr="00DC5F7A">
        <w:rPr>
          <w:rFonts w:ascii="Times New Roman" w:eastAsia="Calibri" w:hAnsi="Times New Roman" w:cs="Times New Roman"/>
          <w:sz w:val="24"/>
          <w:szCs w:val="24"/>
        </w:rPr>
        <w:t>i</w:t>
      </w:r>
      <w:r w:rsidRPr="00DC5F7A">
        <w:rPr>
          <w:rFonts w:ascii="Times New Roman" w:eastAsia="Calibri" w:hAnsi="Times New Roman" w:cs="Times New Roman"/>
          <w:sz w:val="24"/>
          <w:szCs w:val="24"/>
        </w:rPr>
        <w:t xml:space="preserve"> sveobuhvatnog kvantitativnog i kvalitativnog popisa imovine, odnosno podatkovne baze o svim pojavnim oblicima državne imovine kojom upravlja Ministarstvo državne imovine. </w:t>
      </w:r>
    </w:p>
    <w:p w14:paraId="3979E9D2" w14:textId="77777777" w:rsidR="00ED5FAD" w:rsidRPr="00DC5F7A" w:rsidRDefault="00ED5FAD" w:rsidP="00AE6CFA">
      <w:pPr>
        <w:spacing w:after="0" w:line="360" w:lineRule="auto"/>
        <w:ind w:right="-141"/>
        <w:jc w:val="both"/>
        <w:rPr>
          <w:rFonts w:ascii="Times New Roman" w:eastAsia="Calibri" w:hAnsi="Times New Roman" w:cs="Times New Roman"/>
          <w:sz w:val="24"/>
          <w:szCs w:val="24"/>
        </w:rPr>
      </w:pPr>
    </w:p>
    <w:p w14:paraId="150BF76E" w14:textId="77777777" w:rsidR="00C67997" w:rsidRPr="00DC5F7A" w:rsidRDefault="00C67997" w:rsidP="00AE6CFA">
      <w:pPr>
        <w:spacing w:after="0" w:line="360" w:lineRule="auto"/>
        <w:ind w:right="-141"/>
        <w:jc w:val="both"/>
        <w:rPr>
          <w:rFonts w:ascii="Times New Roman" w:eastAsia="Calibri" w:hAnsi="Times New Roman" w:cs="Times New Roman"/>
          <w:sz w:val="24"/>
          <w:szCs w:val="24"/>
        </w:rPr>
      </w:pPr>
      <w:r w:rsidRPr="00DC5F7A">
        <w:rPr>
          <w:rFonts w:ascii="Times New Roman" w:eastAsia="Calibri" w:hAnsi="Times New Roman" w:cs="Times New Roman"/>
          <w:sz w:val="24"/>
          <w:szCs w:val="24"/>
        </w:rPr>
        <w:t>Analiza trgovačkih društava i drugih pravnih osoba od strateškog i posebnog interesa za Republiku Hrvatsku</w:t>
      </w:r>
      <w:r w:rsidR="00103171" w:rsidRPr="00DC5F7A">
        <w:rPr>
          <w:rFonts w:ascii="Times New Roman" w:eastAsia="Calibri" w:hAnsi="Times New Roman" w:cs="Times New Roman"/>
          <w:sz w:val="24"/>
          <w:szCs w:val="24"/>
        </w:rPr>
        <w:t xml:space="preserve"> te  analiza </w:t>
      </w:r>
      <w:r w:rsidRPr="00DC5F7A">
        <w:rPr>
          <w:rFonts w:ascii="Times New Roman" w:eastAsia="Calibri" w:hAnsi="Times New Roman" w:cs="Times New Roman"/>
          <w:sz w:val="24"/>
          <w:szCs w:val="24"/>
        </w:rPr>
        <w:t xml:space="preserve">upravljanja imovinom u obliku osnivačkih prava u pravnim osobama kojima je Republika Hrvatska osnivač </w:t>
      </w:r>
      <w:r w:rsidR="00103171" w:rsidRPr="00DC5F7A">
        <w:rPr>
          <w:rFonts w:ascii="Times New Roman" w:eastAsia="Calibri" w:hAnsi="Times New Roman" w:cs="Times New Roman"/>
          <w:sz w:val="24"/>
          <w:szCs w:val="24"/>
        </w:rPr>
        <w:t xml:space="preserve">identificirale su </w:t>
      </w:r>
      <w:r w:rsidRPr="00DC5F7A">
        <w:rPr>
          <w:rFonts w:ascii="Times New Roman" w:eastAsia="Calibri" w:hAnsi="Times New Roman" w:cs="Times New Roman"/>
          <w:sz w:val="24"/>
          <w:szCs w:val="24"/>
        </w:rPr>
        <w:t xml:space="preserve">nužnost </w:t>
      </w:r>
      <w:r w:rsidR="00845972" w:rsidRPr="00DC5F7A">
        <w:rPr>
          <w:rFonts w:ascii="Times New Roman" w:eastAsia="Calibri" w:hAnsi="Times New Roman" w:cs="Times New Roman"/>
          <w:sz w:val="24"/>
          <w:szCs w:val="24"/>
        </w:rPr>
        <w:t>uspostave</w:t>
      </w:r>
      <w:r w:rsidRPr="00DC5F7A">
        <w:rPr>
          <w:rFonts w:ascii="Times New Roman" w:eastAsia="Calibri" w:hAnsi="Times New Roman" w:cs="Times New Roman"/>
          <w:sz w:val="24"/>
          <w:szCs w:val="24"/>
        </w:rPr>
        <w:t xml:space="preserve"> strateškog pristupa pri utvrđivanju pravnih osoba od posebnog interesa. Navedeno je neophodno kako bi se identificirale prioritetne aktivnosti upravljanja i raspolaganja pravnim osobama od posebnog interesa u narednom sedmogodišnjem razdoblju. </w:t>
      </w:r>
    </w:p>
    <w:p w14:paraId="071FFE26" w14:textId="77777777" w:rsidR="00C67997" w:rsidRPr="00DC5F7A" w:rsidRDefault="00C67997" w:rsidP="00AE6CFA">
      <w:pPr>
        <w:spacing w:after="0" w:line="360" w:lineRule="auto"/>
        <w:ind w:right="-141"/>
        <w:jc w:val="both"/>
        <w:rPr>
          <w:rFonts w:ascii="Times New Roman" w:eastAsia="Calibri" w:hAnsi="Times New Roman" w:cs="Times New Roman"/>
          <w:sz w:val="24"/>
          <w:szCs w:val="24"/>
        </w:rPr>
      </w:pPr>
    </w:p>
    <w:p w14:paraId="71659A58" w14:textId="77777777" w:rsidR="00F66ECB" w:rsidRDefault="006A6FEA" w:rsidP="00AE6CFA">
      <w:pPr>
        <w:spacing w:after="0" w:line="360" w:lineRule="auto"/>
        <w:ind w:right="-141"/>
        <w:jc w:val="both"/>
        <w:rPr>
          <w:rFonts w:ascii="Times New Roman" w:eastAsia="Calibri" w:hAnsi="Times New Roman" w:cs="Times New Roman"/>
          <w:sz w:val="24"/>
          <w:szCs w:val="24"/>
        </w:rPr>
      </w:pPr>
      <w:r w:rsidRPr="00DC5F7A">
        <w:rPr>
          <w:rFonts w:ascii="Times New Roman" w:eastAsia="Calibri" w:hAnsi="Times New Roman" w:cs="Times New Roman"/>
          <w:sz w:val="24"/>
          <w:szCs w:val="24"/>
        </w:rPr>
        <w:t>Analiza upravljanja d</w:t>
      </w:r>
      <w:r w:rsidR="00C67997" w:rsidRPr="00DC5F7A">
        <w:rPr>
          <w:rFonts w:ascii="Times New Roman" w:eastAsia="Calibri" w:hAnsi="Times New Roman" w:cs="Times New Roman"/>
          <w:sz w:val="24"/>
          <w:szCs w:val="24"/>
        </w:rPr>
        <w:t>ržavn</w:t>
      </w:r>
      <w:r w:rsidRPr="00DC5F7A">
        <w:rPr>
          <w:rFonts w:ascii="Times New Roman" w:eastAsia="Calibri" w:hAnsi="Times New Roman" w:cs="Times New Roman"/>
          <w:sz w:val="24"/>
          <w:szCs w:val="24"/>
        </w:rPr>
        <w:t>om</w:t>
      </w:r>
      <w:r w:rsidR="00C67997" w:rsidRPr="00DC5F7A">
        <w:rPr>
          <w:rFonts w:ascii="Times New Roman" w:eastAsia="Calibri" w:hAnsi="Times New Roman" w:cs="Times New Roman"/>
          <w:sz w:val="24"/>
          <w:szCs w:val="24"/>
        </w:rPr>
        <w:t xml:space="preserve"> imovin</w:t>
      </w:r>
      <w:r w:rsidRPr="00DC5F7A">
        <w:rPr>
          <w:rFonts w:ascii="Times New Roman" w:eastAsia="Calibri" w:hAnsi="Times New Roman" w:cs="Times New Roman"/>
          <w:sz w:val="24"/>
          <w:szCs w:val="24"/>
        </w:rPr>
        <w:t>om</w:t>
      </w:r>
      <w:r w:rsidR="00C67997" w:rsidRPr="00DC5F7A">
        <w:rPr>
          <w:rFonts w:ascii="Times New Roman" w:eastAsia="Calibri" w:hAnsi="Times New Roman" w:cs="Times New Roman"/>
          <w:sz w:val="24"/>
          <w:szCs w:val="24"/>
        </w:rPr>
        <w:t xml:space="preserve"> u obliku dionica i poslovnih udjela kojom upravlja CERP</w:t>
      </w:r>
      <w:r w:rsidRPr="00DC5F7A">
        <w:rPr>
          <w:rFonts w:ascii="Times New Roman" w:hAnsi="Times New Roman" w:cs="Times New Roman"/>
          <w:sz w:val="24"/>
          <w:szCs w:val="24"/>
        </w:rPr>
        <w:t xml:space="preserve"> </w:t>
      </w:r>
      <w:r w:rsidRPr="00DC5F7A">
        <w:rPr>
          <w:rFonts w:ascii="Times New Roman" w:eastAsia="Calibri" w:hAnsi="Times New Roman" w:cs="Times New Roman"/>
          <w:sz w:val="24"/>
          <w:szCs w:val="24"/>
        </w:rPr>
        <w:t>ukazuje na usporeno smanjenje broja trgovački</w:t>
      </w:r>
      <w:r w:rsidR="00F66ECB">
        <w:rPr>
          <w:rFonts w:ascii="Times New Roman" w:eastAsia="Calibri" w:hAnsi="Times New Roman" w:cs="Times New Roman"/>
          <w:sz w:val="24"/>
          <w:szCs w:val="24"/>
        </w:rPr>
        <w:t xml:space="preserve">h društava kojim upravlja CERP. </w:t>
      </w:r>
      <w:r w:rsidRPr="00DC5F7A">
        <w:rPr>
          <w:rFonts w:ascii="Times New Roman" w:eastAsia="Calibri" w:hAnsi="Times New Roman" w:cs="Times New Roman"/>
          <w:sz w:val="24"/>
          <w:szCs w:val="24"/>
        </w:rPr>
        <w:t>Glavne prepreke za realizaciju prodaje vezuju se</w:t>
      </w:r>
      <w:r w:rsidR="00F66ECB">
        <w:rPr>
          <w:rFonts w:ascii="Times New Roman" w:eastAsia="Calibri" w:hAnsi="Times New Roman" w:cs="Times New Roman"/>
          <w:sz w:val="24"/>
          <w:szCs w:val="24"/>
        </w:rPr>
        <w:t xml:space="preserve"> uz:</w:t>
      </w:r>
    </w:p>
    <w:p w14:paraId="61DF180E" w14:textId="77777777" w:rsidR="00F66ECB" w:rsidRDefault="006A6FEA" w:rsidP="00AE6CFA">
      <w:pPr>
        <w:pStyle w:val="ListParagraph"/>
        <w:numPr>
          <w:ilvl w:val="0"/>
          <w:numId w:val="18"/>
        </w:numPr>
        <w:spacing w:after="0" w:line="360" w:lineRule="auto"/>
        <w:ind w:right="-141"/>
        <w:jc w:val="both"/>
        <w:rPr>
          <w:rFonts w:ascii="Times New Roman" w:eastAsia="Calibri" w:hAnsi="Times New Roman" w:cs="Times New Roman"/>
          <w:sz w:val="24"/>
          <w:szCs w:val="24"/>
        </w:rPr>
      </w:pPr>
      <w:r w:rsidRPr="00F66ECB">
        <w:rPr>
          <w:rFonts w:ascii="Times New Roman" w:eastAsia="Calibri" w:hAnsi="Times New Roman" w:cs="Times New Roman"/>
          <w:sz w:val="24"/>
          <w:szCs w:val="24"/>
        </w:rPr>
        <w:t>ekonomsko-financijsko stanje društva,</w:t>
      </w:r>
    </w:p>
    <w:p w14:paraId="46AAB51D" w14:textId="77777777" w:rsidR="00F66ECB" w:rsidRDefault="00F66ECB" w:rsidP="00AE6CFA">
      <w:pPr>
        <w:pStyle w:val="ListParagraph"/>
        <w:numPr>
          <w:ilvl w:val="0"/>
          <w:numId w:val="18"/>
        </w:numPr>
        <w:spacing w:after="0" w:line="360" w:lineRule="auto"/>
        <w:ind w:right="-141"/>
        <w:jc w:val="both"/>
        <w:rPr>
          <w:rFonts w:ascii="Times New Roman" w:eastAsia="Calibri" w:hAnsi="Times New Roman" w:cs="Times New Roman"/>
          <w:sz w:val="24"/>
          <w:szCs w:val="24"/>
        </w:rPr>
      </w:pPr>
      <w:r>
        <w:rPr>
          <w:rFonts w:ascii="Times New Roman" w:eastAsia="Calibri" w:hAnsi="Times New Roman" w:cs="Times New Roman"/>
          <w:sz w:val="24"/>
          <w:szCs w:val="24"/>
        </w:rPr>
        <w:t>postojanje potpune ili djelomične rezervacije bivšim vlasnicima,</w:t>
      </w:r>
    </w:p>
    <w:p w14:paraId="1DF3062F" w14:textId="77777777" w:rsidR="00F66ECB" w:rsidRDefault="00F66ECB" w:rsidP="00AE6CFA">
      <w:pPr>
        <w:pStyle w:val="ListParagraph"/>
        <w:numPr>
          <w:ilvl w:val="0"/>
          <w:numId w:val="18"/>
        </w:numPr>
        <w:spacing w:after="0" w:line="360" w:lineRule="auto"/>
        <w:ind w:right="-141"/>
        <w:jc w:val="both"/>
        <w:rPr>
          <w:rFonts w:ascii="Times New Roman" w:eastAsia="Calibri" w:hAnsi="Times New Roman" w:cs="Times New Roman"/>
          <w:sz w:val="24"/>
          <w:szCs w:val="24"/>
        </w:rPr>
      </w:pPr>
      <w:r>
        <w:rPr>
          <w:rFonts w:ascii="Times New Roman" w:eastAsia="Calibri" w:hAnsi="Times New Roman" w:cs="Times New Roman"/>
          <w:sz w:val="24"/>
          <w:szCs w:val="24"/>
        </w:rPr>
        <w:t>pravo prvokupa temeljeno po privatizacijskim propisima i zakonima,</w:t>
      </w:r>
    </w:p>
    <w:p w14:paraId="0F40FB17" w14:textId="77777777" w:rsidR="00F66ECB" w:rsidRPr="00F66ECB" w:rsidRDefault="00F66ECB" w:rsidP="00AE6CFA">
      <w:pPr>
        <w:pStyle w:val="ListParagraph"/>
        <w:numPr>
          <w:ilvl w:val="0"/>
          <w:numId w:val="18"/>
        </w:numPr>
        <w:spacing w:after="0" w:line="360" w:lineRule="auto"/>
        <w:ind w:right="-141"/>
        <w:jc w:val="both"/>
        <w:rPr>
          <w:rFonts w:ascii="Times New Roman" w:eastAsia="Calibri" w:hAnsi="Times New Roman" w:cs="Times New Roman"/>
          <w:sz w:val="24"/>
          <w:szCs w:val="24"/>
        </w:rPr>
      </w:pPr>
      <w:r>
        <w:rPr>
          <w:rFonts w:ascii="Times New Roman" w:eastAsia="Calibri" w:hAnsi="Times New Roman" w:cs="Times New Roman"/>
          <w:sz w:val="24"/>
          <w:szCs w:val="24"/>
        </w:rPr>
        <w:t>povećanje portfelja stjecanja dionica iz postupaka predstečajnih i stečajnih nagodbi.</w:t>
      </w:r>
    </w:p>
    <w:p w14:paraId="4AED55CE" w14:textId="77777777" w:rsidR="00C67997" w:rsidRPr="00DC5F7A" w:rsidRDefault="00C67997" w:rsidP="00AE6CFA">
      <w:pPr>
        <w:spacing w:after="0" w:line="360" w:lineRule="auto"/>
        <w:ind w:right="-141"/>
        <w:jc w:val="both"/>
        <w:rPr>
          <w:rFonts w:ascii="Times New Roman" w:eastAsia="Calibri" w:hAnsi="Times New Roman" w:cs="Times New Roman"/>
          <w:sz w:val="24"/>
          <w:szCs w:val="24"/>
        </w:rPr>
      </w:pPr>
    </w:p>
    <w:p w14:paraId="0E019F5F" w14:textId="77777777" w:rsidR="00041F6F" w:rsidRPr="00DC5F7A" w:rsidRDefault="00041F6F" w:rsidP="00AE6CFA">
      <w:pPr>
        <w:spacing w:after="0" w:line="360" w:lineRule="auto"/>
        <w:ind w:right="-141"/>
        <w:jc w:val="both"/>
        <w:rPr>
          <w:rFonts w:ascii="Times New Roman" w:eastAsia="Calibri" w:hAnsi="Times New Roman" w:cs="Times New Roman"/>
          <w:sz w:val="24"/>
          <w:szCs w:val="24"/>
        </w:rPr>
      </w:pPr>
      <w:r w:rsidRPr="00DC5F7A">
        <w:rPr>
          <w:rFonts w:ascii="Times New Roman" w:eastAsia="Calibri" w:hAnsi="Times New Roman" w:cs="Times New Roman"/>
          <w:sz w:val="24"/>
          <w:szCs w:val="24"/>
        </w:rPr>
        <w:t xml:space="preserve">Nadalje, temelj </w:t>
      </w:r>
      <w:r w:rsidR="0083774B" w:rsidRPr="00DC5F7A">
        <w:rPr>
          <w:rFonts w:ascii="Times New Roman" w:eastAsia="Calibri" w:hAnsi="Times New Roman" w:cs="Times New Roman"/>
          <w:sz w:val="24"/>
          <w:szCs w:val="24"/>
        </w:rPr>
        <w:t xml:space="preserve">učinkovitog upravljanja </w:t>
      </w:r>
      <w:r w:rsidR="009129DB" w:rsidRPr="00DC5F7A">
        <w:rPr>
          <w:rFonts w:ascii="Times New Roman" w:eastAsia="Calibri" w:hAnsi="Times New Roman" w:cs="Times New Roman"/>
          <w:sz w:val="24"/>
          <w:szCs w:val="24"/>
        </w:rPr>
        <w:t>nekretninama</w:t>
      </w:r>
      <w:r w:rsidR="0083774B" w:rsidRPr="00DC5F7A">
        <w:rPr>
          <w:rFonts w:ascii="Times New Roman" w:eastAsia="Calibri" w:hAnsi="Times New Roman" w:cs="Times New Roman"/>
          <w:sz w:val="24"/>
          <w:szCs w:val="24"/>
        </w:rPr>
        <w:t xml:space="preserve"> jesu uređeni</w:t>
      </w:r>
      <w:r w:rsidR="007156E0" w:rsidRPr="00DC5F7A">
        <w:rPr>
          <w:rFonts w:ascii="Times New Roman" w:eastAsia="Calibri" w:hAnsi="Times New Roman" w:cs="Times New Roman"/>
          <w:sz w:val="24"/>
          <w:szCs w:val="24"/>
        </w:rPr>
        <w:t xml:space="preserve"> imovinsko</w:t>
      </w:r>
      <w:r w:rsidRPr="00DC5F7A">
        <w:rPr>
          <w:rFonts w:ascii="Times New Roman" w:eastAsia="Calibri" w:hAnsi="Times New Roman" w:cs="Times New Roman"/>
          <w:sz w:val="24"/>
          <w:szCs w:val="24"/>
        </w:rPr>
        <w:t xml:space="preserve">pravni odnosi. </w:t>
      </w:r>
      <w:r w:rsidR="00A34199" w:rsidRPr="00DC5F7A">
        <w:rPr>
          <w:rFonts w:ascii="Times New Roman" w:eastAsia="Calibri" w:hAnsi="Times New Roman" w:cs="Times New Roman"/>
          <w:sz w:val="24"/>
          <w:szCs w:val="24"/>
        </w:rPr>
        <w:t xml:space="preserve">U tom smislu </w:t>
      </w:r>
      <w:r w:rsidR="00ED5FAD" w:rsidRPr="00DC5F7A">
        <w:rPr>
          <w:rFonts w:ascii="Times New Roman" w:eastAsia="Calibri" w:hAnsi="Times New Roman" w:cs="Times New Roman"/>
          <w:sz w:val="24"/>
          <w:szCs w:val="24"/>
        </w:rPr>
        <w:t xml:space="preserve">nužno je ukloniti sljedeće </w:t>
      </w:r>
      <w:r w:rsidR="00A34199" w:rsidRPr="00DC5F7A">
        <w:rPr>
          <w:rFonts w:ascii="Times New Roman" w:eastAsia="Calibri" w:hAnsi="Times New Roman" w:cs="Times New Roman"/>
          <w:sz w:val="24"/>
          <w:szCs w:val="24"/>
        </w:rPr>
        <w:t xml:space="preserve">prepreke: </w:t>
      </w:r>
      <w:r w:rsidR="00ED5FAD" w:rsidRPr="00DC5F7A">
        <w:rPr>
          <w:rFonts w:ascii="Times New Roman" w:eastAsia="Calibri" w:hAnsi="Times New Roman" w:cs="Times New Roman"/>
          <w:sz w:val="24"/>
          <w:szCs w:val="24"/>
        </w:rPr>
        <w:t xml:space="preserve">1. </w:t>
      </w:r>
      <w:r w:rsidR="00A34199" w:rsidRPr="00DC5F7A">
        <w:rPr>
          <w:rFonts w:ascii="Times New Roman" w:eastAsia="Calibri" w:hAnsi="Times New Roman" w:cs="Times New Roman"/>
          <w:sz w:val="24"/>
          <w:szCs w:val="24"/>
        </w:rPr>
        <w:t xml:space="preserve">neusklađenost zemljišnoknjižnog i katastarskog stanja tj. neriješeni imovinskopravni odnosi što </w:t>
      </w:r>
      <w:r w:rsidR="00F66ECB">
        <w:rPr>
          <w:rFonts w:ascii="Times New Roman" w:eastAsia="Calibri" w:hAnsi="Times New Roman" w:cs="Times New Roman"/>
          <w:sz w:val="24"/>
          <w:szCs w:val="24"/>
        </w:rPr>
        <w:t>produljuje</w:t>
      </w:r>
      <w:r w:rsidR="00A34199" w:rsidRPr="00DC5F7A">
        <w:rPr>
          <w:rFonts w:ascii="Times New Roman" w:eastAsia="Calibri" w:hAnsi="Times New Roman" w:cs="Times New Roman"/>
          <w:sz w:val="24"/>
          <w:szCs w:val="24"/>
        </w:rPr>
        <w:t xml:space="preserve"> tijek rješa</w:t>
      </w:r>
      <w:r w:rsidR="00ED5FAD" w:rsidRPr="00DC5F7A">
        <w:rPr>
          <w:rFonts w:ascii="Times New Roman" w:eastAsia="Calibri" w:hAnsi="Times New Roman" w:cs="Times New Roman"/>
          <w:sz w:val="24"/>
          <w:szCs w:val="24"/>
        </w:rPr>
        <w:t>vanja imovinskopravnih odnosa i</w:t>
      </w:r>
      <w:r w:rsidR="00A34199" w:rsidRPr="00DC5F7A">
        <w:rPr>
          <w:rFonts w:ascii="Times New Roman" w:eastAsia="Calibri" w:hAnsi="Times New Roman" w:cs="Times New Roman"/>
          <w:sz w:val="24"/>
          <w:szCs w:val="24"/>
        </w:rPr>
        <w:t xml:space="preserve"> </w:t>
      </w:r>
      <w:r w:rsidR="00ED5FAD" w:rsidRPr="00DC5F7A">
        <w:rPr>
          <w:rFonts w:ascii="Times New Roman" w:eastAsia="Calibri" w:hAnsi="Times New Roman" w:cs="Times New Roman"/>
          <w:sz w:val="24"/>
          <w:szCs w:val="24"/>
        </w:rPr>
        <w:t xml:space="preserve">2. </w:t>
      </w:r>
      <w:r w:rsidR="00A34199" w:rsidRPr="00DC5F7A">
        <w:rPr>
          <w:rFonts w:ascii="Times New Roman" w:eastAsia="Calibri" w:hAnsi="Times New Roman" w:cs="Times New Roman"/>
          <w:sz w:val="24"/>
          <w:szCs w:val="24"/>
        </w:rPr>
        <w:t xml:space="preserve">sudski postupci, nedovršeni različiti postupci koji se vode </w:t>
      </w:r>
      <w:r w:rsidR="00845972" w:rsidRPr="00DC5F7A">
        <w:rPr>
          <w:rFonts w:ascii="Times New Roman" w:eastAsia="Calibri" w:hAnsi="Times New Roman" w:cs="Times New Roman"/>
          <w:sz w:val="24"/>
          <w:szCs w:val="24"/>
        </w:rPr>
        <w:t>zbog</w:t>
      </w:r>
      <w:r w:rsidR="00A34199" w:rsidRPr="00DC5F7A">
        <w:rPr>
          <w:rFonts w:ascii="Times New Roman" w:eastAsia="Calibri" w:hAnsi="Times New Roman" w:cs="Times New Roman"/>
          <w:sz w:val="24"/>
          <w:szCs w:val="24"/>
        </w:rPr>
        <w:t xml:space="preserve"> utvrđenja prava vlasništva, aktivne plombe, kao i završeni sudski postupci za koje u zemljišnim knjigama nisu brisane zabilježbe sporova</w:t>
      </w:r>
      <w:r w:rsidR="00ED5FAD" w:rsidRPr="00DC5F7A">
        <w:rPr>
          <w:rFonts w:ascii="Times New Roman" w:eastAsia="Calibri" w:hAnsi="Times New Roman" w:cs="Times New Roman"/>
          <w:sz w:val="24"/>
          <w:szCs w:val="24"/>
        </w:rPr>
        <w:t>. Cilj je nekretnine dovesti u stanje imovinskopravne, prostorno-planske i funkcionalno-tržišne sposobnosti.</w:t>
      </w:r>
      <w:r w:rsidR="009129DB" w:rsidRPr="00DC5F7A">
        <w:rPr>
          <w:rFonts w:ascii="Times New Roman" w:eastAsia="Calibri" w:hAnsi="Times New Roman" w:cs="Times New Roman"/>
          <w:sz w:val="24"/>
          <w:szCs w:val="24"/>
        </w:rPr>
        <w:t xml:space="preserve"> Primjerice, </w:t>
      </w:r>
      <w:r w:rsidR="00C67997" w:rsidRPr="00DC5F7A">
        <w:rPr>
          <w:rFonts w:ascii="Times New Roman" w:eastAsia="Calibri" w:hAnsi="Times New Roman" w:cs="Times New Roman"/>
          <w:sz w:val="24"/>
          <w:szCs w:val="24"/>
        </w:rPr>
        <w:t>u cilju učinkovitog upravljanja neperspektivnom vojnom imovinom</w:t>
      </w:r>
      <w:r w:rsidR="00012062" w:rsidRPr="00DC5F7A">
        <w:rPr>
          <w:rFonts w:ascii="Times New Roman" w:eastAsia="Calibri" w:hAnsi="Times New Roman" w:cs="Times New Roman"/>
          <w:sz w:val="24"/>
          <w:szCs w:val="24"/>
        </w:rPr>
        <w:t xml:space="preserve">, </w:t>
      </w:r>
      <w:r w:rsidR="00C67997" w:rsidRPr="00DC5F7A">
        <w:rPr>
          <w:rFonts w:ascii="Times New Roman" w:eastAsia="Calibri" w:hAnsi="Times New Roman" w:cs="Times New Roman"/>
          <w:sz w:val="24"/>
          <w:szCs w:val="24"/>
        </w:rPr>
        <w:t xml:space="preserve">nužno je riješiti problem </w:t>
      </w:r>
      <w:r w:rsidR="007762F6" w:rsidRPr="00DC5F7A">
        <w:rPr>
          <w:rFonts w:ascii="Times New Roman" w:eastAsia="Calibri" w:hAnsi="Times New Roman" w:cs="Times New Roman"/>
          <w:sz w:val="24"/>
          <w:szCs w:val="24"/>
        </w:rPr>
        <w:t xml:space="preserve">neusklađenosti </w:t>
      </w:r>
      <w:r w:rsidR="007762F6" w:rsidRPr="00DC5F7A">
        <w:rPr>
          <w:rFonts w:ascii="Times New Roman" w:eastAsia="Calibri" w:hAnsi="Times New Roman" w:cs="Times New Roman"/>
          <w:sz w:val="24"/>
          <w:szCs w:val="24"/>
        </w:rPr>
        <w:lastRenderedPageBreak/>
        <w:t xml:space="preserve">prostornih planova više i niže razine te česte izmjene prostornih planova </w:t>
      </w:r>
      <w:r w:rsidR="00C67997" w:rsidRPr="00DC5F7A">
        <w:rPr>
          <w:rFonts w:ascii="Times New Roman" w:eastAsia="Calibri" w:hAnsi="Times New Roman" w:cs="Times New Roman"/>
          <w:sz w:val="24"/>
          <w:szCs w:val="24"/>
        </w:rPr>
        <w:t xml:space="preserve">kako bi se navedena imovina dovela u stanje prostorno-planske sposobnosti.  </w:t>
      </w:r>
    </w:p>
    <w:p w14:paraId="6F4BC9B0" w14:textId="77777777" w:rsidR="006A6FEA" w:rsidRPr="00DC5F7A" w:rsidRDefault="006A6FEA" w:rsidP="00AE6CFA">
      <w:pPr>
        <w:spacing w:after="0" w:line="360" w:lineRule="auto"/>
        <w:ind w:right="-141"/>
        <w:jc w:val="both"/>
        <w:rPr>
          <w:rFonts w:ascii="Times New Roman" w:eastAsia="Calibri" w:hAnsi="Times New Roman" w:cs="Times New Roman"/>
          <w:sz w:val="24"/>
          <w:szCs w:val="24"/>
        </w:rPr>
      </w:pPr>
    </w:p>
    <w:p w14:paraId="49855E65" w14:textId="77777777" w:rsidR="00275321" w:rsidRDefault="006A6FEA" w:rsidP="00AE6CFA">
      <w:pPr>
        <w:spacing w:after="0" w:line="360" w:lineRule="auto"/>
        <w:ind w:right="-141"/>
        <w:jc w:val="both"/>
        <w:rPr>
          <w:rFonts w:ascii="Times New Roman" w:eastAsia="Calibri" w:hAnsi="Times New Roman" w:cs="Times New Roman"/>
          <w:sz w:val="24"/>
          <w:szCs w:val="24"/>
        </w:rPr>
      </w:pPr>
      <w:r w:rsidRPr="00DC5F7A">
        <w:rPr>
          <w:rFonts w:ascii="Times New Roman" w:eastAsia="Calibri" w:hAnsi="Times New Roman" w:cs="Times New Roman"/>
          <w:sz w:val="24"/>
          <w:szCs w:val="24"/>
        </w:rPr>
        <w:t xml:space="preserve">Sve identificirane slabosti postojećeg sustava upravljanja državnom imovinom su </w:t>
      </w:r>
      <w:r w:rsidR="0053547D" w:rsidRPr="00DC5F7A">
        <w:rPr>
          <w:rFonts w:ascii="Times New Roman" w:eastAsia="Calibri" w:hAnsi="Times New Roman" w:cs="Times New Roman"/>
          <w:sz w:val="24"/>
          <w:szCs w:val="24"/>
        </w:rPr>
        <w:t xml:space="preserve">bile važan </w:t>
      </w:r>
      <w:r w:rsidR="00845972" w:rsidRPr="00DC5F7A">
        <w:rPr>
          <w:rFonts w:ascii="Times New Roman" w:eastAsia="Calibri" w:hAnsi="Times New Roman" w:cs="Times New Roman"/>
          <w:sz w:val="24"/>
          <w:szCs w:val="24"/>
        </w:rPr>
        <w:t xml:space="preserve">element </w:t>
      </w:r>
      <w:r w:rsidRPr="00DC5F7A">
        <w:rPr>
          <w:rFonts w:ascii="Times New Roman" w:eastAsia="Calibri" w:hAnsi="Times New Roman" w:cs="Times New Roman"/>
          <w:sz w:val="24"/>
          <w:szCs w:val="24"/>
        </w:rPr>
        <w:t>u</w:t>
      </w:r>
      <w:r w:rsidR="0053547D" w:rsidRPr="00DC5F7A">
        <w:rPr>
          <w:rFonts w:ascii="Times New Roman" w:eastAsia="Calibri" w:hAnsi="Times New Roman" w:cs="Times New Roman"/>
          <w:sz w:val="24"/>
          <w:szCs w:val="24"/>
        </w:rPr>
        <w:t xml:space="preserve"> oblikovanju</w:t>
      </w:r>
      <w:r w:rsidRPr="00DC5F7A">
        <w:rPr>
          <w:rFonts w:ascii="Times New Roman" w:eastAsia="Calibri" w:hAnsi="Times New Roman" w:cs="Times New Roman"/>
          <w:sz w:val="24"/>
          <w:szCs w:val="24"/>
        </w:rPr>
        <w:t xml:space="preserve"> Strategij</w:t>
      </w:r>
      <w:r w:rsidR="0053547D" w:rsidRPr="00DC5F7A">
        <w:rPr>
          <w:rFonts w:ascii="Times New Roman" w:eastAsia="Calibri" w:hAnsi="Times New Roman" w:cs="Times New Roman"/>
          <w:sz w:val="24"/>
          <w:szCs w:val="24"/>
        </w:rPr>
        <w:t>e</w:t>
      </w:r>
      <w:r w:rsidRPr="00DC5F7A">
        <w:rPr>
          <w:rFonts w:ascii="Times New Roman" w:eastAsia="Calibri" w:hAnsi="Times New Roman" w:cs="Times New Roman"/>
          <w:sz w:val="24"/>
          <w:szCs w:val="24"/>
        </w:rPr>
        <w:t xml:space="preserve"> upravljanja državnom imovinom </w:t>
      </w:r>
      <w:r w:rsidR="005E0428" w:rsidRPr="00DC5F7A">
        <w:rPr>
          <w:rFonts w:ascii="Times New Roman" w:eastAsia="Calibri" w:hAnsi="Times New Roman" w:cs="Times New Roman"/>
          <w:sz w:val="24"/>
          <w:szCs w:val="24"/>
        </w:rPr>
        <w:t xml:space="preserve">za razdoblje </w:t>
      </w:r>
      <w:r w:rsidRPr="00DC5F7A">
        <w:rPr>
          <w:rFonts w:ascii="Times New Roman" w:eastAsia="Calibri" w:hAnsi="Times New Roman" w:cs="Times New Roman"/>
          <w:sz w:val="24"/>
          <w:szCs w:val="24"/>
        </w:rPr>
        <w:t>201</w:t>
      </w:r>
      <w:r w:rsidR="00751468">
        <w:rPr>
          <w:rFonts w:ascii="Times New Roman" w:eastAsia="Calibri" w:hAnsi="Times New Roman" w:cs="Times New Roman"/>
          <w:sz w:val="24"/>
          <w:szCs w:val="24"/>
        </w:rPr>
        <w:t>9</w:t>
      </w:r>
      <w:r w:rsidRPr="00DC5F7A">
        <w:rPr>
          <w:rFonts w:ascii="Times New Roman" w:eastAsia="Calibri" w:hAnsi="Times New Roman" w:cs="Times New Roman"/>
          <w:sz w:val="24"/>
          <w:szCs w:val="24"/>
        </w:rPr>
        <w:t xml:space="preserve">. </w:t>
      </w:r>
      <w:r w:rsidR="005E0428" w:rsidRPr="00DC5F7A">
        <w:rPr>
          <w:rFonts w:ascii="Times New Roman" w:eastAsia="Calibri" w:hAnsi="Times New Roman" w:cs="Times New Roman"/>
          <w:sz w:val="24"/>
          <w:szCs w:val="24"/>
        </w:rPr>
        <w:t xml:space="preserve">- </w:t>
      </w:r>
      <w:r w:rsidRPr="00DC5F7A">
        <w:rPr>
          <w:rFonts w:ascii="Times New Roman" w:eastAsia="Calibri" w:hAnsi="Times New Roman" w:cs="Times New Roman"/>
          <w:sz w:val="24"/>
          <w:szCs w:val="24"/>
        </w:rPr>
        <w:t>202</w:t>
      </w:r>
      <w:r w:rsidR="00751468">
        <w:rPr>
          <w:rFonts w:ascii="Times New Roman" w:eastAsia="Calibri" w:hAnsi="Times New Roman" w:cs="Times New Roman"/>
          <w:sz w:val="24"/>
          <w:szCs w:val="24"/>
        </w:rPr>
        <w:t>5</w:t>
      </w:r>
      <w:r w:rsidRPr="00DC5F7A">
        <w:rPr>
          <w:rFonts w:ascii="Times New Roman" w:eastAsia="Calibri" w:hAnsi="Times New Roman" w:cs="Times New Roman"/>
          <w:sz w:val="24"/>
          <w:szCs w:val="24"/>
        </w:rPr>
        <w:t xml:space="preserve">. te će putem strateških </w:t>
      </w:r>
      <w:r w:rsidR="00195269" w:rsidRPr="00DC5F7A">
        <w:rPr>
          <w:rFonts w:ascii="Times New Roman" w:eastAsia="Calibri" w:hAnsi="Times New Roman" w:cs="Times New Roman"/>
          <w:sz w:val="24"/>
          <w:szCs w:val="24"/>
        </w:rPr>
        <w:t xml:space="preserve">mjera, projekata i aktivnosti </w:t>
      </w:r>
      <w:r w:rsidR="002E267B" w:rsidRPr="00DC5F7A">
        <w:rPr>
          <w:rFonts w:ascii="Times New Roman" w:eastAsia="Calibri" w:hAnsi="Times New Roman" w:cs="Times New Roman"/>
          <w:sz w:val="24"/>
          <w:szCs w:val="24"/>
        </w:rPr>
        <w:t xml:space="preserve">u godinama koje su obuhvaćene ovom Strategijom raditi na postupnom otklonu uočenih slabosti.   </w:t>
      </w:r>
    </w:p>
    <w:p w14:paraId="4B2EF314" w14:textId="61540DEC" w:rsidR="00857235" w:rsidRDefault="00857235" w:rsidP="00AE6CFA">
      <w:pPr>
        <w:spacing w:after="0" w:line="360" w:lineRule="auto"/>
        <w:ind w:right="-141"/>
        <w:jc w:val="both"/>
        <w:rPr>
          <w:rFonts w:ascii="Times New Roman" w:eastAsia="Calibri" w:hAnsi="Times New Roman" w:cs="Times New Roman"/>
          <w:sz w:val="24"/>
          <w:szCs w:val="24"/>
        </w:rPr>
      </w:pPr>
    </w:p>
    <w:p w14:paraId="70A6F2F8" w14:textId="372BFC7A" w:rsidR="00A87054" w:rsidRDefault="00A87054" w:rsidP="00AE6CFA">
      <w:pPr>
        <w:spacing w:after="0" w:line="360" w:lineRule="auto"/>
        <w:ind w:right="-141"/>
        <w:jc w:val="both"/>
        <w:rPr>
          <w:rFonts w:ascii="Times New Roman" w:eastAsia="Calibri" w:hAnsi="Times New Roman" w:cs="Times New Roman"/>
          <w:sz w:val="24"/>
          <w:szCs w:val="24"/>
        </w:rPr>
      </w:pPr>
    </w:p>
    <w:p w14:paraId="2D819AFB" w14:textId="529B4E34" w:rsidR="00A87054" w:rsidRDefault="00A87054" w:rsidP="00AE6CFA">
      <w:pPr>
        <w:spacing w:after="0" w:line="360" w:lineRule="auto"/>
        <w:ind w:right="-141"/>
        <w:jc w:val="both"/>
        <w:rPr>
          <w:rFonts w:ascii="Times New Roman" w:eastAsia="Calibri" w:hAnsi="Times New Roman" w:cs="Times New Roman"/>
          <w:sz w:val="24"/>
          <w:szCs w:val="24"/>
        </w:rPr>
      </w:pPr>
    </w:p>
    <w:p w14:paraId="2B13F590" w14:textId="6E4E41B8" w:rsidR="00A87054" w:rsidRDefault="00A87054" w:rsidP="00AE6CFA">
      <w:pPr>
        <w:spacing w:after="0" w:line="360" w:lineRule="auto"/>
        <w:ind w:right="-141"/>
        <w:jc w:val="both"/>
        <w:rPr>
          <w:rFonts w:ascii="Times New Roman" w:eastAsia="Calibri" w:hAnsi="Times New Roman" w:cs="Times New Roman"/>
          <w:sz w:val="24"/>
          <w:szCs w:val="24"/>
        </w:rPr>
      </w:pPr>
    </w:p>
    <w:p w14:paraId="63301743" w14:textId="15B5742F" w:rsidR="00CC02CE" w:rsidRPr="00DC5F7A" w:rsidRDefault="0075036D" w:rsidP="00AE6CFA">
      <w:pPr>
        <w:pStyle w:val="Heading1"/>
        <w:spacing w:before="0" w:line="360" w:lineRule="auto"/>
        <w:ind w:right="-141"/>
        <w:rPr>
          <w:rFonts w:ascii="Times New Roman" w:hAnsi="Times New Roman" w:cs="Times New Roman"/>
          <w:color w:val="auto"/>
          <w:sz w:val="24"/>
          <w:szCs w:val="24"/>
        </w:rPr>
      </w:pPr>
      <w:bookmarkStart w:id="96" w:name="_Toc517964407"/>
      <w:bookmarkStart w:id="97" w:name="_Toc526088489"/>
      <w:bookmarkStart w:id="98" w:name="_Toc11766965"/>
      <w:bookmarkStart w:id="99" w:name="_Toc11767090"/>
      <w:r w:rsidRPr="00DC5F7A">
        <w:rPr>
          <w:rFonts w:ascii="Times New Roman" w:hAnsi="Times New Roman" w:cs="Times New Roman"/>
          <w:color w:val="auto"/>
          <w:sz w:val="24"/>
          <w:szCs w:val="24"/>
        </w:rPr>
        <w:t xml:space="preserve">4. </w:t>
      </w:r>
      <w:r w:rsidR="00CC02CE" w:rsidRPr="00DC5F7A">
        <w:rPr>
          <w:rFonts w:ascii="Times New Roman" w:hAnsi="Times New Roman" w:cs="Times New Roman"/>
          <w:color w:val="auto"/>
          <w:sz w:val="24"/>
          <w:szCs w:val="24"/>
        </w:rPr>
        <w:t>Strateško usmjerenje upravljanja državnom imovinom</w:t>
      </w:r>
      <w:bookmarkEnd w:id="96"/>
      <w:bookmarkEnd w:id="97"/>
      <w:bookmarkEnd w:id="98"/>
      <w:bookmarkEnd w:id="99"/>
    </w:p>
    <w:p w14:paraId="46F94CBE" w14:textId="77777777" w:rsidR="0027030C" w:rsidRPr="00DC5F7A" w:rsidRDefault="0027030C" w:rsidP="00AE6CFA">
      <w:pPr>
        <w:spacing w:after="0" w:line="360" w:lineRule="auto"/>
        <w:ind w:right="-141"/>
        <w:jc w:val="both"/>
        <w:rPr>
          <w:rFonts w:ascii="Times New Roman" w:hAnsi="Times New Roman" w:cs="Times New Roman"/>
          <w:sz w:val="24"/>
          <w:szCs w:val="24"/>
        </w:rPr>
      </w:pPr>
    </w:p>
    <w:p w14:paraId="21272D68" w14:textId="73BAFBC8" w:rsidR="007762B7" w:rsidRDefault="005034B0"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Strateško usmjerenje uključuje </w:t>
      </w:r>
      <w:r w:rsidR="00751DB6">
        <w:rPr>
          <w:rFonts w:ascii="Times New Roman" w:hAnsi="Times New Roman" w:cs="Times New Roman"/>
          <w:sz w:val="24"/>
          <w:szCs w:val="24"/>
        </w:rPr>
        <w:t>viziju</w:t>
      </w:r>
      <w:r w:rsidRPr="00DC5F7A">
        <w:rPr>
          <w:rFonts w:ascii="Times New Roman" w:hAnsi="Times New Roman" w:cs="Times New Roman"/>
          <w:sz w:val="24"/>
          <w:szCs w:val="24"/>
        </w:rPr>
        <w:t xml:space="preserve"> i strateške ciljeve.</w:t>
      </w:r>
      <w:r w:rsidR="00730728" w:rsidRPr="00DC5F7A">
        <w:rPr>
          <w:rFonts w:ascii="Times New Roman" w:hAnsi="Times New Roman" w:cs="Times New Roman"/>
          <w:sz w:val="24"/>
          <w:szCs w:val="24"/>
        </w:rPr>
        <w:t xml:space="preserve"> Strateško usmjerenje upravljanja državnom imovinom prikazano je na slici 1 te je detaljno elaborirano u okviru </w:t>
      </w:r>
      <w:r w:rsidR="00012062" w:rsidRPr="00DC5F7A">
        <w:rPr>
          <w:rFonts w:ascii="Times New Roman" w:hAnsi="Times New Roman" w:cs="Times New Roman"/>
          <w:sz w:val="24"/>
          <w:szCs w:val="24"/>
        </w:rPr>
        <w:t xml:space="preserve">potpoglavlja </w:t>
      </w:r>
      <w:r w:rsidR="00730728" w:rsidRPr="00DC5F7A">
        <w:rPr>
          <w:rFonts w:ascii="Times New Roman" w:hAnsi="Times New Roman" w:cs="Times New Roman"/>
          <w:sz w:val="24"/>
          <w:szCs w:val="24"/>
        </w:rPr>
        <w:t xml:space="preserve">4.1. </w:t>
      </w:r>
      <w:r w:rsidR="00751DB6">
        <w:rPr>
          <w:rFonts w:ascii="Times New Roman" w:hAnsi="Times New Roman" w:cs="Times New Roman"/>
          <w:sz w:val="24"/>
          <w:szCs w:val="24"/>
        </w:rPr>
        <w:t>Vizija</w:t>
      </w:r>
      <w:r w:rsidR="00730728" w:rsidRPr="00DC5F7A">
        <w:rPr>
          <w:rFonts w:ascii="Times New Roman" w:hAnsi="Times New Roman" w:cs="Times New Roman"/>
          <w:sz w:val="24"/>
          <w:szCs w:val="24"/>
        </w:rPr>
        <w:t xml:space="preserve"> upravljanja državnom imovinom i </w:t>
      </w:r>
      <w:r w:rsidR="00012062" w:rsidRPr="00DC5F7A">
        <w:rPr>
          <w:rFonts w:ascii="Times New Roman" w:hAnsi="Times New Roman" w:cs="Times New Roman"/>
          <w:sz w:val="24"/>
          <w:szCs w:val="24"/>
        </w:rPr>
        <w:t xml:space="preserve">potpoglavlja </w:t>
      </w:r>
      <w:r w:rsidR="00730728" w:rsidRPr="00DC5F7A">
        <w:rPr>
          <w:rFonts w:ascii="Times New Roman" w:hAnsi="Times New Roman" w:cs="Times New Roman"/>
          <w:sz w:val="24"/>
          <w:szCs w:val="24"/>
        </w:rPr>
        <w:t xml:space="preserve">4.2. Strateški cilj upravljanja državnom imovinom. </w:t>
      </w:r>
    </w:p>
    <w:p w14:paraId="376E695D" w14:textId="77777777" w:rsidR="007762B7" w:rsidRPr="00DC5F7A" w:rsidRDefault="007762B7" w:rsidP="00AE6CFA">
      <w:pPr>
        <w:spacing w:after="0" w:line="360" w:lineRule="auto"/>
        <w:ind w:right="-141"/>
        <w:jc w:val="both"/>
        <w:rPr>
          <w:rFonts w:ascii="Times New Roman" w:hAnsi="Times New Roman" w:cs="Times New Roman"/>
          <w:sz w:val="24"/>
          <w:szCs w:val="24"/>
        </w:rPr>
      </w:pPr>
    </w:p>
    <w:p w14:paraId="02461C34" w14:textId="77777777" w:rsidR="005034B0" w:rsidRPr="00DC5F7A" w:rsidRDefault="005034B0"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Slika 1. Strateško usmjerenje upravljanja državnom imovinom</w:t>
      </w:r>
    </w:p>
    <w:p w14:paraId="56B4AB0A" w14:textId="77777777" w:rsidR="005034B0" w:rsidRPr="00DC5F7A" w:rsidRDefault="005034B0"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noProof/>
          <w:sz w:val="24"/>
          <w:szCs w:val="24"/>
          <w:lang w:eastAsia="hr-HR"/>
        </w:rPr>
        <w:drawing>
          <wp:inline distT="0" distB="0" distL="0" distR="0" wp14:anchorId="31994B5B" wp14:editId="60ECA8A4">
            <wp:extent cx="5865962" cy="3597215"/>
            <wp:effectExtent l="0" t="0" r="1905" b="381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0649" cy="3600089"/>
                    </a:xfrm>
                    <a:prstGeom prst="rect">
                      <a:avLst/>
                    </a:prstGeom>
                    <a:noFill/>
                  </pic:spPr>
                </pic:pic>
              </a:graphicData>
            </a:graphic>
          </wp:inline>
        </w:drawing>
      </w:r>
    </w:p>
    <w:p w14:paraId="6C1288A8" w14:textId="0EE21F35" w:rsidR="00857235" w:rsidRDefault="00922BB4" w:rsidP="00AE6CFA">
      <w:pPr>
        <w:spacing w:after="0" w:line="36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w:t>
      </w:r>
    </w:p>
    <w:p w14:paraId="216949A3" w14:textId="290E6811" w:rsidR="00CC02CE" w:rsidRPr="00DC5F7A" w:rsidRDefault="00CC02CE" w:rsidP="00AE6CFA">
      <w:pPr>
        <w:pStyle w:val="Heading2"/>
        <w:spacing w:before="0" w:line="360" w:lineRule="auto"/>
        <w:ind w:left="426" w:right="-141"/>
        <w:rPr>
          <w:rFonts w:ascii="Times New Roman" w:hAnsi="Times New Roman" w:cs="Times New Roman"/>
          <w:color w:val="auto"/>
          <w:sz w:val="24"/>
          <w:szCs w:val="24"/>
        </w:rPr>
      </w:pPr>
      <w:bookmarkStart w:id="100" w:name="_Toc517964408"/>
      <w:bookmarkStart w:id="101" w:name="_Toc526088490"/>
      <w:bookmarkStart w:id="102" w:name="_Toc11766966"/>
      <w:bookmarkStart w:id="103" w:name="_Toc11767091"/>
      <w:r w:rsidRPr="00DC5F7A">
        <w:rPr>
          <w:rFonts w:ascii="Times New Roman" w:hAnsi="Times New Roman" w:cs="Times New Roman"/>
          <w:color w:val="auto"/>
          <w:sz w:val="24"/>
          <w:szCs w:val="24"/>
        </w:rPr>
        <w:lastRenderedPageBreak/>
        <w:t xml:space="preserve">4.1. </w:t>
      </w:r>
      <w:r w:rsidR="004363D5">
        <w:rPr>
          <w:rFonts w:ascii="Times New Roman" w:hAnsi="Times New Roman" w:cs="Times New Roman"/>
          <w:color w:val="auto"/>
          <w:sz w:val="24"/>
          <w:szCs w:val="24"/>
        </w:rPr>
        <w:t>Vizija</w:t>
      </w:r>
      <w:r w:rsidRPr="00DC5F7A">
        <w:rPr>
          <w:rFonts w:ascii="Times New Roman" w:hAnsi="Times New Roman" w:cs="Times New Roman"/>
          <w:color w:val="auto"/>
          <w:sz w:val="24"/>
          <w:szCs w:val="24"/>
        </w:rPr>
        <w:t xml:space="preserve"> upravljanja državnom imovinom</w:t>
      </w:r>
      <w:bookmarkEnd w:id="100"/>
      <w:bookmarkEnd w:id="101"/>
      <w:bookmarkEnd w:id="102"/>
      <w:bookmarkEnd w:id="103"/>
    </w:p>
    <w:p w14:paraId="5F3AA610" w14:textId="77777777" w:rsidR="0027030C" w:rsidRPr="00DC5F7A" w:rsidRDefault="0027030C" w:rsidP="00AE6CFA">
      <w:pPr>
        <w:spacing w:after="0" w:line="360" w:lineRule="auto"/>
        <w:ind w:right="-141"/>
        <w:rPr>
          <w:rFonts w:ascii="Times New Roman" w:hAnsi="Times New Roman" w:cs="Times New Roman"/>
          <w:sz w:val="24"/>
          <w:szCs w:val="24"/>
        </w:rPr>
      </w:pPr>
    </w:p>
    <w:p w14:paraId="6801A853" w14:textId="77777777" w:rsidR="001403C0" w:rsidRPr="00DC5F7A" w:rsidRDefault="001403C0"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Misija zrcali temeljnu svrhu koja treba biti jedinstvena te stvara kontekst u kojem se oblikuje vizija, definiraju strateški i posebni </w:t>
      </w:r>
      <w:r w:rsidR="008D70E2" w:rsidRPr="00DC5F7A">
        <w:rPr>
          <w:rFonts w:ascii="Times New Roman" w:hAnsi="Times New Roman" w:cs="Times New Roman"/>
          <w:sz w:val="24"/>
          <w:szCs w:val="24"/>
        </w:rPr>
        <w:t>ciljevi</w:t>
      </w:r>
      <w:r w:rsidRPr="00DC5F7A">
        <w:rPr>
          <w:rFonts w:ascii="Times New Roman" w:hAnsi="Times New Roman" w:cs="Times New Roman"/>
          <w:sz w:val="24"/>
          <w:szCs w:val="24"/>
        </w:rPr>
        <w:t xml:space="preserve"> te razvijaju </w:t>
      </w:r>
      <w:r w:rsidR="008D70E2" w:rsidRPr="00DC5F7A">
        <w:rPr>
          <w:rFonts w:ascii="Times New Roman" w:hAnsi="Times New Roman" w:cs="Times New Roman"/>
          <w:sz w:val="24"/>
          <w:szCs w:val="24"/>
        </w:rPr>
        <w:t>mjere, projekti i aktivnosti</w:t>
      </w:r>
      <w:r w:rsidRPr="00DC5F7A">
        <w:rPr>
          <w:rFonts w:ascii="Times New Roman" w:hAnsi="Times New Roman" w:cs="Times New Roman"/>
          <w:sz w:val="24"/>
          <w:szCs w:val="24"/>
        </w:rPr>
        <w:t>. Misija Ministarstva državne imovine</w:t>
      </w:r>
      <w:r w:rsidR="008D2169" w:rsidRPr="00DC5F7A">
        <w:rPr>
          <w:rFonts w:ascii="Times New Roman" w:hAnsi="Times New Roman" w:cs="Times New Roman"/>
          <w:sz w:val="24"/>
          <w:szCs w:val="24"/>
        </w:rPr>
        <w:t xml:space="preserve"> je stvoriti uvjete i izgraditi kapacitete koji će osigurati izradu kvalitetnih provedbenih propisa i ključnih dokumenata upravljanja i raspolaganja državnom imovinom te provedbu istih, a vezano uz organizirano, racionalno, razvidno i javno upravljanje i nadzor nad državnom imovinom i s njome povezanim obvezama u ime i za račun građana Republike Hrvatske,</w:t>
      </w:r>
      <w:r w:rsidR="00FD3D16" w:rsidRPr="00DC5F7A">
        <w:rPr>
          <w:rFonts w:ascii="Times New Roman" w:hAnsi="Times New Roman" w:cs="Times New Roman"/>
          <w:sz w:val="24"/>
          <w:szCs w:val="24"/>
        </w:rPr>
        <w:t xml:space="preserve"> vođenje sveobuhvatne interne evidencije pojavnih oblika državne imovine kojom upravlja Ministarstvo</w:t>
      </w:r>
      <w:r w:rsidR="008D2169" w:rsidRPr="00DC5F7A">
        <w:rPr>
          <w:rFonts w:ascii="Times New Roman" w:hAnsi="Times New Roman" w:cs="Times New Roman"/>
          <w:sz w:val="24"/>
          <w:szCs w:val="24"/>
        </w:rPr>
        <w:t xml:space="preserve">, u službi gospodarskog rasta i zaštite nacionalnih interesa, poduzimanje potrebitih mjera za što učinkovitiju uporabu svih pojavnih oblika </w:t>
      </w:r>
      <w:r w:rsidR="00FD3D16" w:rsidRPr="00DC5F7A">
        <w:rPr>
          <w:rFonts w:ascii="Times New Roman" w:hAnsi="Times New Roman" w:cs="Times New Roman"/>
          <w:sz w:val="24"/>
          <w:szCs w:val="24"/>
        </w:rPr>
        <w:t xml:space="preserve">državne </w:t>
      </w:r>
      <w:r w:rsidR="008D2169" w:rsidRPr="00DC5F7A">
        <w:rPr>
          <w:rFonts w:ascii="Times New Roman" w:hAnsi="Times New Roman" w:cs="Times New Roman"/>
          <w:sz w:val="24"/>
          <w:szCs w:val="24"/>
        </w:rPr>
        <w:t xml:space="preserve">imovine, pronalaženje i implementacija sustavnih rješenja upravljanja državnom imovinom i optimalnih promjena koje mogu pridonijeti povećanju učinkovitosti ove javne usluge, uz visok stupanj profesionalnosti. </w:t>
      </w:r>
    </w:p>
    <w:p w14:paraId="22A3634D" w14:textId="77777777" w:rsidR="0027030C" w:rsidRPr="00DC5F7A" w:rsidRDefault="0027030C" w:rsidP="00AE6CFA">
      <w:pPr>
        <w:spacing w:after="0" w:line="360" w:lineRule="auto"/>
        <w:ind w:right="-141"/>
        <w:rPr>
          <w:rFonts w:ascii="Times New Roman" w:hAnsi="Times New Roman" w:cs="Times New Roman"/>
          <w:sz w:val="24"/>
          <w:szCs w:val="24"/>
        </w:rPr>
      </w:pPr>
    </w:p>
    <w:p w14:paraId="71255111" w14:textId="77777777" w:rsidR="00CF050C" w:rsidRPr="00DC5F7A" w:rsidRDefault="00CF050C"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Vizija</w:t>
      </w:r>
      <w:r w:rsidR="00C6185A">
        <w:rPr>
          <w:rFonts w:ascii="Times New Roman" w:hAnsi="Times New Roman" w:cs="Times New Roman"/>
          <w:sz w:val="24"/>
          <w:szCs w:val="24"/>
        </w:rPr>
        <w:t xml:space="preserve"> </w:t>
      </w:r>
      <w:r w:rsidRPr="00DC5F7A">
        <w:rPr>
          <w:rFonts w:ascii="Times New Roman" w:hAnsi="Times New Roman" w:cs="Times New Roman"/>
          <w:sz w:val="24"/>
          <w:szCs w:val="24"/>
        </w:rPr>
        <w:t xml:space="preserve">ukazuje na kritičnu tranziciju iz sadašnjeg stanja u buduće stanje uz misiju i vrijednosti, a kroz dinamiku strategije. Vizija Ministarstva državne imovine je sustavno, razvidno, optimalno i dugoročno održivo upravljanje imovinom u vlasništvu Republike Hrvatske, temeljeno na načelima odgovornosti, javnosti, ekonomičnosti i predvidljivosti, koje je u službi postizanja gospodarskih, infrastrukturnih i drugih strateških razvojnih ciljeva i zaštite nacionalnih interesa, sa svrhom očuvanja imovine i njene važnosti za život i rad postojećih i budućih naraštaja. </w:t>
      </w:r>
      <w:r w:rsidR="00C6185A">
        <w:rPr>
          <w:rFonts w:ascii="Times New Roman" w:hAnsi="Times New Roman" w:cs="Times New Roman"/>
          <w:sz w:val="24"/>
          <w:szCs w:val="24"/>
        </w:rPr>
        <w:t xml:space="preserve">Važno je istaknuti kako vizija Ministarstva državne imovine pridonosi viziji </w:t>
      </w:r>
      <w:r w:rsidR="00FA129E">
        <w:rPr>
          <w:rFonts w:ascii="Times New Roman" w:hAnsi="Times New Roman" w:cs="Times New Roman"/>
          <w:sz w:val="24"/>
          <w:szCs w:val="24"/>
        </w:rPr>
        <w:t>i razvojnim smjerovima</w:t>
      </w:r>
      <w:r w:rsidR="00C6185A">
        <w:rPr>
          <w:rFonts w:ascii="Times New Roman" w:hAnsi="Times New Roman" w:cs="Times New Roman"/>
          <w:sz w:val="24"/>
          <w:szCs w:val="24"/>
        </w:rPr>
        <w:t xml:space="preserve"> definiran</w:t>
      </w:r>
      <w:r w:rsidR="00FA129E">
        <w:rPr>
          <w:rFonts w:ascii="Times New Roman" w:hAnsi="Times New Roman" w:cs="Times New Roman"/>
          <w:sz w:val="24"/>
          <w:szCs w:val="24"/>
        </w:rPr>
        <w:t>im</w:t>
      </w:r>
      <w:r w:rsidR="00C6185A">
        <w:rPr>
          <w:rFonts w:ascii="Times New Roman" w:hAnsi="Times New Roman" w:cs="Times New Roman"/>
          <w:sz w:val="24"/>
          <w:szCs w:val="24"/>
        </w:rPr>
        <w:t xml:space="preserve"> u Nacionalnoj razvojnoj strategiji </w:t>
      </w:r>
      <w:r w:rsidR="00751DB6">
        <w:rPr>
          <w:rFonts w:ascii="Times New Roman" w:hAnsi="Times New Roman" w:cs="Times New Roman"/>
          <w:sz w:val="24"/>
          <w:szCs w:val="24"/>
        </w:rPr>
        <w:t xml:space="preserve">Republike Hrvatske </w:t>
      </w:r>
      <w:r w:rsidR="00C6185A">
        <w:rPr>
          <w:rFonts w:ascii="Times New Roman" w:hAnsi="Times New Roman" w:cs="Times New Roman"/>
          <w:sz w:val="24"/>
          <w:szCs w:val="24"/>
        </w:rPr>
        <w:t xml:space="preserve">do 2030. godine.   </w:t>
      </w:r>
    </w:p>
    <w:p w14:paraId="3FA4000C" w14:textId="77777777" w:rsidR="00CF050C" w:rsidRPr="00DC5F7A" w:rsidRDefault="00CF050C" w:rsidP="00AE6CFA">
      <w:pPr>
        <w:spacing w:after="0" w:line="360" w:lineRule="auto"/>
        <w:ind w:right="-141"/>
        <w:rPr>
          <w:rFonts w:ascii="Times New Roman" w:hAnsi="Times New Roman" w:cs="Times New Roman"/>
          <w:sz w:val="24"/>
          <w:szCs w:val="24"/>
        </w:rPr>
      </w:pPr>
    </w:p>
    <w:p w14:paraId="11A2A467" w14:textId="77777777" w:rsidR="0007645D" w:rsidRPr="00DC5F7A" w:rsidRDefault="000A578F"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I</w:t>
      </w:r>
      <w:r w:rsidR="0007645D" w:rsidRPr="00DC5F7A">
        <w:rPr>
          <w:rFonts w:ascii="Times New Roman" w:hAnsi="Times New Roman" w:cs="Times New Roman"/>
          <w:sz w:val="24"/>
          <w:szCs w:val="24"/>
        </w:rPr>
        <w:t>movin</w:t>
      </w:r>
      <w:r w:rsidRPr="00DC5F7A">
        <w:rPr>
          <w:rFonts w:ascii="Times New Roman" w:hAnsi="Times New Roman" w:cs="Times New Roman"/>
          <w:sz w:val="24"/>
          <w:szCs w:val="24"/>
        </w:rPr>
        <w:t>u</w:t>
      </w:r>
      <w:r w:rsidR="0007645D" w:rsidRPr="00DC5F7A">
        <w:rPr>
          <w:rFonts w:ascii="Times New Roman" w:hAnsi="Times New Roman" w:cs="Times New Roman"/>
          <w:sz w:val="24"/>
          <w:szCs w:val="24"/>
        </w:rPr>
        <w:t xml:space="preserve"> u vlasništvu Republike Hrvatske </w:t>
      </w:r>
      <w:r w:rsidRPr="00DC5F7A">
        <w:rPr>
          <w:rFonts w:ascii="Times New Roman" w:hAnsi="Times New Roman" w:cs="Times New Roman"/>
          <w:sz w:val="24"/>
          <w:szCs w:val="24"/>
        </w:rPr>
        <w:t>karakterizira</w:t>
      </w:r>
      <w:r w:rsidR="0007645D" w:rsidRPr="00DC5F7A">
        <w:rPr>
          <w:rFonts w:ascii="Times New Roman" w:hAnsi="Times New Roman" w:cs="Times New Roman"/>
          <w:sz w:val="24"/>
          <w:szCs w:val="24"/>
        </w:rPr>
        <w:t xml:space="preserve"> bogatstvo i raznolikost </w:t>
      </w:r>
      <w:r w:rsidRPr="00DC5F7A">
        <w:rPr>
          <w:rFonts w:ascii="Times New Roman" w:hAnsi="Times New Roman" w:cs="Times New Roman"/>
          <w:sz w:val="24"/>
          <w:szCs w:val="24"/>
        </w:rPr>
        <w:t xml:space="preserve">oblika, ali ponajviše </w:t>
      </w:r>
      <w:r w:rsidR="0007645D" w:rsidRPr="00DC5F7A">
        <w:rPr>
          <w:rFonts w:ascii="Times New Roman" w:hAnsi="Times New Roman" w:cs="Times New Roman"/>
          <w:sz w:val="24"/>
          <w:szCs w:val="24"/>
        </w:rPr>
        <w:t xml:space="preserve">izniman </w:t>
      </w:r>
      <w:r w:rsidRPr="00DC5F7A">
        <w:rPr>
          <w:rFonts w:ascii="Times New Roman" w:hAnsi="Times New Roman" w:cs="Times New Roman"/>
          <w:sz w:val="24"/>
          <w:szCs w:val="24"/>
        </w:rPr>
        <w:t xml:space="preserve">razvojni </w:t>
      </w:r>
      <w:r w:rsidR="0007645D" w:rsidRPr="00DC5F7A">
        <w:rPr>
          <w:rFonts w:ascii="Times New Roman" w:hAnsi="Times New Roman" w:cs="Times New Roman"/>
          <w:sz w:val="24"/>
          <w:szCs w:val="24"/>
        </w:rPr>
        <w:t xml:space="preserve">potencijal. </w:t>
      </w:r>
      <w:r w:rsidRPr="00DC5F7A">
        <w:rPr>
          <w:rFonts w:ascii="Times New Roman" w:hAnsi="Times New Roman" w:cs="Times New Roman"/>
          <w:sz w:val="24"/>
          <w:szCs w:val="24"/>
        </w:rPr>
        <w:t>Taj potencijal treba biti usmjeren prema strateškim razvojnim prioritetima Republike Hrvatske vezano uz regi</w:t>
      </w:r>
      <w:r w:rsidR="00034CEB" w:rsidRPr="00DC5F7A">
        <w:rPr>
          <w:rFonts w:ascii="Times New Roman" w:hAnsi="Times New Roman" w:cs="Times New Roman"/>
          <w:sz w:val="24"/>
          <w:szCs w:val="24"/>
        </w:rPr>
        <w:t xml:space="preserve">onalnu, prometnu, kulturnu i zdravstvenu kao i druge razvojne politike. Kako bi se u potpunosti realizirao potencijal državne imovine, </w:t>
      </w:r>
      <w:r w:rsidR="003032E1" w:rsidRPr="00DC5F7A">
        <w:rPr>
          <w:rFonts w:ascii="Times New Roman" w:hAnsi="Times New Roman" w:cs="Times New Roman"/>
          <w:sz w:val="24"/>
          <w:szCs w:val="24"/>
        </w:rPr>
        <w:t xml:space="preserve">kao razvojna potreba je identificirana nužnost </w:t>
      </w:r>
      <w:r w:rsidR="002A2C78">
        <w:rPr>
          <w:rFonts w:ascii="Times New Roman" w:hAnsi="Times New Roman" w:cs="Times New Roman"/>
          <w:sz w:val="24"/>
          <w:szCs w:val="24"/>
        </w:rPr>
        <w:t xml:space="preserve">kontinuirane </w:t>
      </w:r>
      <w:r w:rsidR="003032E1" w:rsidRPr="00DC5F7A">
        <w:rPr>
          <w:rFonts w:ascii="Times New Roman" w:hAnsi="Times New Roman" w:cs="Times New Roman"/>
          <w:sz w:val="24"/>
          <w:szCs w:val="24"/>
        </w:rPr>
        <w:t>aktiv</w:t>
      </w:r>
      <w:r w:rsidR="004D5F51" w:rsidRPr="00DC5F7A">
        <w:rPr>
          <w:rFonts w:ascii="Times New Roman" w:hAnsi="Times New Roman" w:cs="Times New Roman"/>
          <w:sz w:val="24"/>
          <w:szCs w:val="24"/>
        </w:rPr>
        <w:t>acije</w:t>
      </w:r>
      <w:r w:rsidR="003032E1" w:rsidRPr="00DC5F7A">
        <w:rPr>
          <w:rFonts w:ascii="Times New Roman" w:hAnsi="Times New Roman" w:cs="Times New Roman"/>
          <w:sz w:val="24"/>
          <w:szCs w:val="24"/>
        </w:rPr>
        <w:t xml:space="preserve"> državne imovine</w:t>
      </w:r>
      <w:r w:rsidR="004D5F51" w:rsidRPr="00DC5F7A">
        <w:rPr>
          <w:rFonts w:ascii="Times New Roman" w:hAnsi="Times New Roman" w:cs="Times New Roman"/>
          <w:sz w:val="24"/>
          <w:szCs w:val="24"/>
        </w:rPr>
        <w:t>.</w:t>
      </w:r>
      <w:r w:rsidR="00034CEB" w:rsidRPr="00DC5F7A">
        <w:rPr>
          <w:rFonts w:ascii="Times New Roman" w:hAnsi="Times New Roman" w:cs="Times New Roman"/>
          <w:sz w:val="24"/>
          <w:szCs w:val="24"/>
        </w:rPr>
        <w:t xml:space="preserve"> </w:t>
      </w:r>
    </w:p>
    <w:p w14:paraId="37AA7FE0" w14:textId="77777777" w:rsidR="008140FA" w:rsidRPr="00C86F73" w:rsidRDefault="008140FA" w:rsidP="00AE6CFA">
      <w:pPr>
        <w:ind w:right="-141"/>
      </w:pPr>
      <w:bookmarkStart w:id="104" w:name="_Toc517964409"/>
      <w:bookmarkStart w:id="105" w:name="_Toc526088491"/>
    </w:p>
    <w:p w14:paraId="6BAFC48A" w14:textId="03A25F99" w:rsidR="00CC02CE" w:rsidRPr="00DC5F7A" w:rsidRDefault="00CC02CE" w:rsidP="00AE6CFA">
      <w:pPr>
        <w:pStyle w:val="Heading2"/>
        <w:spacing w:before="0" w:line="360" w:lineRule="auto"/>
        <w:ind w:left="426" w:right="-141"/>
        <w:rPr>
          <w:rFonts w:ascii="Times New Roman" w:hAnsi="Times New Roman" w:cs="Times New Roman"/>
          <w:color w:val="auto"/>
          <w:sz w:val="24"/>
          <w:szCs w:val="24"/>
        </w:rPr>
      </w:pPr>
      <w:bookmarkStart w:id="106" w:name="_Toc11766967"/>
      <w:bookmarkStart w:id="107" w:name="_Toc11767092"/>
      <w:r w:rsidRPr="00DC5F7A">
        <w:rPr>
          <w:rFonts w:ascii="Times New Roman" w:hAnsi="Times New Roman" w:cs="Times New Roman"/>
          <w:color w:val="auto"/>
          <w:sz w:val="24"/>
          <w:szCs w:val="24"/>
        </w:rPr>
        <w:lastRenderedPageBreak/>
        <w:t xml:space="preserve">4.2. Strateški </w:t>
      </w:r>
      <w:r w:rsidR="00195269" w:rsidRPr="00DC5F7A">
        <w:rPr>
          <w:rFonts w:ascii="Times New Roman" w:hAnsi="Times New Roman" w:cs="Times New Roman"/>
          <w:color w:val="auto"/>
          <w:sz w:val="24"/>
          <w:szCs w:val="24"/>
        </w:rPr>
        <w:t>cilj</w:t>
      </w:r>
      <w:r w:rsidRPr="00DC5F7A">
        <w:rPr>
          <w:rFonts w:ascii="Times New Roman" w:hAnsi="Times New Roman" w:cs="Times New Roman"/>
          <w:color w:val="auto"/>
          <w:sz w:val="24"/>
          <w:szCs w:val="24"/>
        </w:rPr>
        <w:t xml:space="preserve"> upravljanja državnom imovinom</w:t>
      </w:r>
      <w:bookmarkEnd w:id="104"/>
      <w:bookmarkEnd w:id="105"/>
      <w:bookmarkEnd w:id="106"/>
      <w:bookmarkEnd w:id="107"/>
    </w:p>
    <w:p w14:paraId="5113CDBB" w14:textId="77777777" w:rsidR="008D2169" w:rsidRPr="00DC5F7A" w:rsidRDefault="008D2169" w:rsidP="00AE6CFA">
      <w:pPr>
        <w:spacing w:after="0" w:line="360" w:lineRule="auto"/>
        <w:ind w:right="-141"/>
        <w:rPr>
          <w:rFonts w:ascii="Times New Roman" w:hAnsi="Times New Roman" w:cs="Times New Roman"/>
          <w:sz w:val="24"/>
          <w:szCs w:val="24"/>
        </w:rPr>
      </w:pPr>
    </w:p>
    <w:p w14:paraId="7FC8527A" w14:textId="2A6830B1" w:rsidR="008D2169" w:rsidRPr="00DC5F7A" w:rsidRDefault="008D70E2"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Strateški cilj je, prema članku 2. </w:t>
      </w:r>
      <w:r w:rsidR="00BA4D47" w:rsidRPr="00DC5F7A">
        <w:rPr>
          <w:rFonts w:ascii="Times New Roman" w:hAnsi="Times New Roman" w:cs="Times New Roman"/>
          <w:sz w:val="24"/>
          <w:szCs w:val="24"/>
        </w:rPr>
        <w:t xml:space="preserve">Zakona </w:t>
      </w:r>
      <w:r w:rsidRPr="00DC5F7A">
        <w:rPr>
          <w:rFonts w:ascii="Times New Roman" w:hAnsi="Times New Roman" w:cs="Times New Roman"/>
          <w:sz w:val="24"/>
          <w:szCs w:val="24"/>
        </w:rPr>
        <w:t xml:space="preserve">o sustavu strateškog planiranja i upravljanja razvojem Republike Hrvatske dugoročni, odnosno srednjoročni cilj kojim se izravno podupire ostvarenje razvojnog smjera. </w:t>
      </w:r>
      <w:r w:rsidR="000D6740" w:rsidRPr="00DC5F7A">
        <w:rPr>
          <w:rFonts w:ascii="Times New Roman" w:hAnsi="Times New Roman" w:cs="Times New Roman"/>
          <w:sz w:val="24"/>
          <w:szCs w:val="24"/>
        </w:rPr>
        <w:t xml:space="preserve">Strateški </w:t>
      </w:r>
      <w:r w:rsidRPr="00DC5F7A">
        <w:rPr>
          <w:rFonts w:ascii="Times New Roman" w:hAnsi="Times New Roman" w:cs="Times New Roman"/>
          <w:sz w:val="24"/>
          <w:szCs w:val="24"/>
        </w:rPr>
        <w:t xml:space="preserve">cilj </w:t>
      </w:r>
      <w:r w:rsidR="000D6740" w:rsidRPr="00DC5F7A">
        <w:rPr>
          <w:rFonts w:ascii="Times New Roman" w:hAnsi="Times New Roman" w:cs="Times New Roman"/>
          <w:sz w:val="24"/>
          <w:szCs w:val="24"/>
        </w:rPr>
        <w:t xml:space="preserve">predstavlja </w:t>
      </w:r>
      <w:r w:rsidR="00464E93" w:rsidRPr="00DC5F7A">
        <w:rPr>
          <w:rFonts w:ascii="Times New Roman" w:hAnsi="Times New Roman" w:cs="Times New Roman"/>
          <w:sz w:val="24"/>
          <w:szCs w:val="24"/>
        </w:rPr>
        <w:t>prijelaz</w:t>
      </w:r>
      <w:r w:rsidR="000D6740" w:rsidRPr="00DC5F7A">
        <w:rPr>
          <w:rFonts w:ascii="Times New Roman" w:hAnsi="Times New Roman" w:cs="Times New Roman"/>
          <w:sz w:val="24"/>
          <w:szCs w:val="24"/>
        </w:rPr>
        <w:t xml:space="preserve"> </w:t>
      </w:r>
      <w:r w:rsidR="00751DB6">
        <w:rPr>
          <w:rFonts w:ascii="Times New Roman" w:hAnsi="Times New Roman" w:cs="Times New Roman"/>
          <w:sz w:val="24"/>
          <w:szCs w:val="24"/>
        </w:rPr>
        <w:t>vizije</w:t>
      </w:r>
      <w:r w:rsidR="000D6740" w:rsidRPr="00DC5F7A">
        <w:rPr>
          <w:rFonts w:ascii="Times New Roman" w:hAnsi="Times New Roman" w:cs="Times New Roman"/>
          <w:sz w:val="24"/>
          <w:szCs w:val="24"/>
        </w:rPr>
        <w:t xml:space="preserve"> u zadane okvire djelovanja odnosno strateški </w:t>
      </w:r>
      <w:r w:rsidRPr="00DC5F7A">
        <w:rPr>
          <w:rFonts w:ascii="Times New Roman" w:hAnsi="Times New Roman" w:cs="Times New Roman"/>
          <w:sz w:val="24"/>
          <w:szCs w:val="24"/>
        </w:rPr>
        <w:t xml:space="preserve">cilj </w:t>
      </w:r>
      <w:r w:rsidR="000D6740" w:rsidRPr="00DC5F7A">
        <w:rPr>
          <w:rFonts w:ascii="Times New Roman" w:hAnsi="Times New Roman" w:cs="Times New Roman"/>
          <w:sz w:val="24"/>
          <w:szCs w:val="24"/>
        </w:rPr>
        <w:t xml:space="preserve">treba operacionalizirati </w:t>
      </w:r>
      <w:r w:rsidR="00ED4F19" w:rsidRPr="00DC5F7A">
        <w:rPr>
          <w:rFonts w:ascii="Times New Roman" w:hAnsi="Times New Roman" w:cs="Times New Roman"/>
          <w:sz w:val="24"/>
          <w:szCs w:val="24"/>
        </w:rPr>
        <w:t xml:space="preserve">strateško </w:t>
      </w:r>
      <w:r w:rsidR="000D6740" w:rsidRPr="00DC5F7A">
        <w:rPr>
          <w:rFonts w:ascii="Times New Roman" w:hAnsi="Times New Roman" w:cs="Times New Roman"/>
          <w:sz w:val="24"/>
          <w:szCs w:val="24"/>
        </w:rPr>
        <w:t>usmjerenje, uz racionalnu uporabu raspoloživih resursa.</w:t>
      </w:r>
      <w:r w:rsidR="00922BB4">
        <w:rPr>
          <w:rFonts w:ascii="Times New Roman" w:hAnsi="Times New Roman" w:cs="Times New Roman"/>
          <w:sz w:val="24"/>
          <w:szCs w:val="24"/>
        </w:rPr>
        <w:t xml:space="preserve"> </w:t>
      </w:r>
      <w:r w:rsidRPr="00DC5F7A">
        <w:rPr>
          <w:rFonts w:ascii="Times New Roman" w:hAnsi="Times New Roman" w:cs="Times New Roman"/>
          <w:sz w:val="24"/>
          <w:szCs w:val="24"/>
        </w:rPr>
        <w:t xml:space="preserve">Strateški cilj </w:t>
      </w:r>
      <w:r w:rsidR="000D6740" w:rsidRPr="00DC5F7A">
        <w:rPr>
          <w:rFonts w:ascii="Times New Roman" w:hAnsi="Times New Roman" w:cs="Times New Roman"/>
          <w:sz w:val="24"/>
          <w:szCs w:val="24"/>
        </w:rPr>
        <w:t xml:space="preserve">upravljanja državnom imovinom je održivo, </w:t>
      </w:r>
      <w:r w:rsidR="00962A11" w:rsidRPr="00DC5F7A">
        <w:rPr>
          <w:rFonts w:ascii="Times New Roman" w:hAnsi="Times New Roman" w:cs="Times New Roman"/>
          <w:sz w:val="24"/>
          <w:szCs w:val="24"/>
        </w:rPr>
        <w:t>ekonomično</w:t>
      </w:r>
      <w:r w:rsidR="000D6740" w:rsidRPr="00DC5F7A">
        <w:rPr>
          <w:rFonts w:ascii="Times New Roman" w:hAnsi="Times New Roman" w:cs="Times New Roman"/>
          <w:sz w:val="24"/>
          <w:szCs w:val="24"/>
        </w:rPr>
        <w:t xml:space="preserve"> i transparentno upravljanje i raspolaganje imovinom u vlasništvu Republike Hrvatske. </w:t>
      </w:r>
    </w:p>
    <w:p w14:paraId="43110077" w14:textId="77777777" w:rsidR="008D2169" w:rsidRPr="00DC5F7A" w:rsidRDefault="008D2169" w:rsidP="00AE6CFA">
      <w:pPr>
        <w:spacing w:after="0" w:line="360" w:lineRule="auto"/>
        <w:ind w:right="-141"/>
        <w:rPr>
          <w:rFonts w:ascii="Times New Roman" w:hAnsi="Times New Roman" w:cs="Times New Roman"/>
          <w:sz w:val="24"/>
          <w:szCs w:val="24"/>
        </w:rPr>
      </w:pPr>
    </w:p>
    <w:p w14:paraId="7E4BAFAA" w14:textId="77777777" w:rsidR="00962A11" w:rsidRPr="00DC5F7A" w:rsidRDefault="001064FC"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Općeprihvaćen i u međunarodnoj praksi primijenjen koncept </w:t>
      </w:r>
      <w:r w:rsidR="00464E93" w:rsidRPr="00DC5F7A">
        <w:rPr>
          <w:rFonts w:ascii="Times New Roman" w:hAnsi="Times New Roman" w:cs="Times New Roman"/>
          <w:sz w:val="24"/>
          <w:szCs w:val="24"/>
        </w:rPr>
        <w:t xml:space="preserve">je </w:t>
      </w:r>
      <w:r w:rsidRPr="00DC5F7A">
        <w:rPr>
          <w:rFonts w:ascii="Times New Roman" w:hAnsi="Times New Roman" w:cs="Times New Roman"/>
          <w:sz w:val="24"/>
          <w:szCs w:val="24"/>
        </w:rPr>
        <w:t>da svaka demokratski izabrana vlast treba biti u potpunosti odgovorna građanima jer u njihovo ime i za njihov račun organizirano, racionalno i javno upravlja vrijednom državnom imovinom i s njome povezanim obvezama, s ciljem određivanja najproduktivnijih načina korištenja državne imovine, pretpostavka je očuvanja imovine u vlasništvu Republike Hrvatske, stvaranja dodatnih vrijednosti i ostvarivanja veće ekonomske koristi za potrebe sadašnjih i budućih naraštaja.</w:t>
      </w:r>
      <w:r w:rsidR="00FD3D16" w:rsidRPr="00DC5F7A">
        <w:rPr>
          <w:rStyle w:val="FootnoteReference"/>
          <w:rFonts w:ascii="Times New Roman" w:hAnsi="Times New Roman" w:cs="Times New Roman"/>
          <w:sz w:val="24"/>
          <w:szCs w:val="24"/>
        </w:rPr>
        <w:footnoteReference w:id="6"/>
      </w:r>
      <w:r w:rsidRPr="00DC5F7A">
        <w:rPr>
          <w:rFonts w:ascii="Times New Roman" w:hAnsi="Times New Roman" w:cs="Times New Roman"/>
          <w:sz w:val="24"/>
          <w:szCs w:val="24"/>
        </w:rPr>
        <w:t xml:space="preserve">  </w:t>
      </w:r>
    </w:p>
    <w:p w14:paraId="389F162D" w14:textId="77777777" w:rsidR="001064FC" w:rsidRPr="00DC5F7A" w:rsidRDefault="001064FC" w:rsidP="00AE6CFA">
      <w:pPr>
        <w:spacing w:after="0" w:line="360" w:lineRule="auto"/>
        <w:ind w:right="-141"/>
        <w:jc w:val="both"/>
        <w:rPr>
          <w:rFonts w:ascii="Times New Roman" w:hAnsi="Times New Roman" w:cs="Times New Roman"/>
          <w:sz w:val="24"/>
          <w:szCs w:val="24"/>
        </w:rPr>
      </w:pPr>
    </w:p>
    <w:p w14:paraId="4A229B48" w14:textId="77777777" w:rsidR="00417187" w:rsidRPr="00DC5F7A" w:rsidRDefault="001064FC"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Kako bi se ostvario strateški </w:t>
      </w:r>
      <w:r w:rsidR="008D70E2" w:rsidRPr="00DC5F7A">
        <w:rPr>
          <w:rFonts w:ascii="Times New Roman" w:hAnsi="Times New Roman" w:cs="Times New Roman"/>
          <w:sz w:val="24"/>
          <w:szCs w:val="24"/>
        </w:rPr>
        <w:t>cilj</w:t>
      </w:r>
      <w:r w:rsidRPr="00DC5F7A">
        <w:rPr>
          <w:rFonts w:ascii="Times New Roman" w:hAnsi="Times New Roman" w:cs="Times New Roman"/>
          <w:sz w:val="24"/>
          <w:szCs w:val="24"/>
        </w:rPr>
        <w:t xml:space="preserve"> upravljanja državnom imovinom</w:t>
      </w:r>
      <w:r w:rsidR="00F3288E" w:rsidRPr="00DC5F7A">
        <w:rPr>
          <w:rFonts w:ascii="Times New Roman" w:hAnsi="Times New Roman" w:cs="Times New Roman"/>
          <w:sz w:val="24"/>
          <w:szCs w:val="24"/>
        </w:rPr>
        <w:t>,</w:t>
      </w:r>
      <w:r w:rsidRPr="00DC5F7A">
        <w:rPr>
          <w:rFonts w:ascii="Times New Roman" w:hAnsi="Times New Roman" w:cs="Times New Roman"/>
          <w:sz w:val="24"/>
          <w:szCs w:val="24"/>
        </w:rPr>
        <w:t xml:space="preserve"> potrebno je kontinuirano raditi na popisu državne imovine i s njome povezani</w:t>
      </w:r>
      <w:r w:rsidR="00464E93" w:rsidRPr="00DC5F7A">
        <w:rPr>
          <w:rFonts w:ascii="Times New Roman" w:hAnsi="Times New Roman" w:cs="Times New Roman"/>
          <w:sz w:val="24"/>
          <w:szCs w:val="24"/>
        </w:rPr>
        <w:t>m</w:t>
      </w:r>
      <w:r w:rsidRPr="00DC5F7A">
        <w:rPr>
          <w:rFonts w:ascii="Times New Roman" w:hAnsi="Times New Roman" w:cs="Times New Roman"/>
          <w:sz w:val="24"/>
          <w:szCs w:val="24"/>
        </w:rPr>
        <w:t xml:space="preserve"> fizički</w:t>
      </w:r>
      <w:r w:rsidR="00464E93" w:rsidRPr="00DC5F7A">
        <w:rPr>
          <w:rFonts w:ascii="Times New Roman" w:hAnsi="Times New Roman" w:cs="Times New Roman"/>
          <w:sz w:val="24"/>
          <w:szCs w:val="24"/>
        </w:rPr>
        <w:t>m</w:t>
      </w:r>
      <w:r w:rsidRPr="00DC5F7A">
        <w:rPr>
          <w:rFonts w:ascii="Times New Roman" w:hAnsi="Times New Roman" w:cs="Times New Roman"/>
          <w:sz w:val="24"/>
          <w:szCs w:val="24"/>
        </w:rPr>
        <w:t>, pravni</w:t>
      </w:r>
      <w:r w:rsidR="00464E93" w:rsidRPr="00DC5F7A">
        <w:rPr>
          <w:rFonts w:ascii="Times New Roman" w:hAnsi="Times New Roman" w:cs="Times New Roman"/>
          <w:sz w:val="24"/>
          <w:szCs w:val="24"/>
        </w:rPr>
        <w:t>m</w:t>
      </w:r>
      <w:r w:rsidRPr="00DC5F7A">
        <w:rPr>
          <w:rFonts w:ascii="Times New Roman" w:hAnsi="Times New Roman" w:cs="Times New Roman"/>
          <w:sz w:val="24"/>
          <w:szCs w:val="24"/>
        </w:rPr>
        <w:t xml:space="preserve"> i ekonomsko-financijski</w:t>
      </w:r>
      <w:r w:rsidR="00464E93" w:rsidRPr="00DC5F7A">
        <w:rPr>
          <w:rFonts w:ascii="Times New Roman" w:hAnsi="Times New Roman" w:cs="Times New Roman"/>
          <w:sz w:val="24"/>
          <w:szCs w:val="24"/>
        </w:rPr>
        <w:t>m značajkama</w:t>
      </w:r>
      <w:r w:rsidRPr="00DC5F7A">
        <w:rPr>
          <w:rFonts w:ascii="Times New Roman" w:hAnsi="Times New Roman" w:cs="Times New Roman"/>
          <w:sz w:val="24"/>
          <w:szCs w:val="24"/>
        </w:rPr>
        <w:t>. Baza strukturiranih podataka/značajki o pojavni</w:t>
      </w:r>
      <w:r w:rsidR="00464E93" w:rsidRPr="00DC5F7A">
        <w:rPr>
          <w:rFonts w:ascii="Times New Roman" w:hAnsi="Times New Roman" w:cs="Times New Roman"/>
          <w:sz w:val="24"/>
          <w:szCs w:val="24"/>
        </w:rPr>
        <w:t>m</w:t>
      </w:r>
      <w:r w:rsidRPr="00DC5F7A">
        <w:rPr>
          <w:rFonts w:ascii="Times New Roman" w:hAnsi="Times New Roman" w:cs="Times New Roman"/>
          <w:sz w:val="24"/>
          <w:szCs w:val="24"/>
        </w:rPr>
        <w:t xml:space="preserve"> oblici</w:t>
      </w:r>
      <w:r w:rsidR="00464E93" w:rsidRPr="00DC5F7A">
        <w:rPr>
          <w:rFonts w:ascii="Times New Roman" w:hAnsi="Times New Roman" w:cs="Times New Roman"/>
          <w:sz w:val="24"/>
          <w:szCs w:val="24"/>
        </w:rPr>
        <w:t>ma</w:t>
      </w:r>
      <w:r w:rsidRPr="00DC5F7A">
        <w:rPr>
          <w:rFonts w:ascii="Times New Roman" w:hAnsi="Times New Roman" w:cs="Times New Roman"/>
          <w:sz w:val="24"/>
          <w:szCs w:val="24"/>
        </w:rPr>
        <w:t xml:space="preserve"> državne imovine infrastrukturna je pretpostavka učinkovitom upravljanju i odgovornom raspolaganju tom imovinom, a time i porastu financijskih i nefinancijskih učinaka od upravljanja kako bi se u srednjem roku povećao prihod od imovine u BDP-u. Nadalje, upravljanje državnom imovinom podrazumijeva pronalaženje optimalnih rješenja koja će dugoročno očuvati imovinu i generirati </w:t>
      </w:r>
      <w:r w:rsidR="006541B3" w:rsidRPr="00DC5F7A">
        <w:rPr>
          <w:rFonts w:ascii="Times New Roman" w:hAnsi="Times New Roman" w:cs="Times New Roman"/>
          <w:sz w:val="24"/>
          <w:szCs w:val="24"/>
        </w:rPr>
        <w:t xml:space="preserve">gospodarski rast. Državno vlasništvo osigurava kontrolu nad prirodnim bogatstvima, kulturnom i drugom baštinom, trgovačkim društvima od posebnog interesa, nekretninama od investicijskog značaja, kao i drugim pojavnim oblicima imovine odnosno resursima u vlasništvu Republike Hrvatske. Ustrajanjem na općem i međunarodno prihvaćenom načelu racionalnosti, ističe se i očekivanje da će korištenje državne imovine i s njome povezanih obveza generirati odgovarajuće učinke, u podsektorima središnje i lokalne </w:t>
      </w:r>
      <w:r w:rsidR="006541B3" w:rsidRPr="00DC5F7A">
        <w:rPr>
          <w:rFonts w:ascii="Times New Roman" w:hAnsi="Times New Roman" w:cs="Times New Roman"/>
          <w:sz w:val="24"/>
          <w:szCs w:val="24"/>
        </w:rPr>
        <w:lastRenderedPageBreak/>
        <w:t xml:space="preserve">države. Stoga upravljanje državnom imovinom podrazumijeva i donošenje odluka o njenom racionalnom korištenju i alokaciji generiranih učinaka od njene uporabe tj. korištenja namijenjenim općem dobru, uvažavajući načela dobrog </w:t>
      </w:r>
      <w:r w:rsidR="00F3288E" w:rsidRPr="00DC5F7A">
        <w:rPr>
          <w:rFonts w:ascii="Times New Roman" w:hAnsi="Times New Roman" w:cs="Times New Roman"/>
          <w:sz w:val="24"/>
          <w:szCs w:val="24"/>
        </w:rPr>
        <w:t xml:space="preserve">gospodarstvenika </w:t>
      </w:r>
      <w:r w:rsidR="006541B3" w:rsidRPr="00DC5F7A">
        <w:rPr>
          <w:rFonts w:ascii="Times New Roman" w:hAnsi="Times New Roman" w:cs="Times New Roman"/>
          <w:sz w:val="24"/>
          <w:szCs w:val="24"/>
        </w:rPr>
        <w:t>i najbolje prakse. Državno vlasništvo je važan instrument postizanja strateških razvojnih prioriteta vezanih za regionalnu, prometnu,</w:t>
      </w:r>
      <w:r w:rsidR="000C0BB3" w:rsidRPr="00DC5F7A">
        <w:rPr>
          <w:rFonts w:ascii="Times New Roman" w:hAnsi="Times New Roman" w:cs="Times New Roman"/>
          <w:sz w:val="24"/>
          <w:szCs w:val="24"/>
        </w:rPr>
        <w:t xml:space="preserve"> </w:t>
      </w:r>
      <w:r w:rsidR="00417187" w:rsidRPr="00DC5F7A">
        <w:rPr>
          <w:rFonts w:ascii="Times New Roman" w:hAnsi="Times New Roman" w:cs="Times New Roman"/>
          <w:sz w:val="24"/>
          <w:szCs w:val="24"/>
        </w:rPr>
        <w:t>kulturnu i zdravstvenu politiku, kao i druge razvoj</w:t>
      </w:r>
      <w:r w:rsidR="00AB6216" w:rsidRPr="00DC5F7A">
        <w:rPr>
          <w:rFonts w:ascii="Times New Roman" w:hAnsi="Times New Roman" w:cs="Times New Roman"/>
          <w:sz w:val="24"/>
          <w:szCs w:val="24"/>
        </w:rPr>
        <w:t>n</w:t>
      </w:r>
      <w:r w:rsidR="00417187" w:rsidRPr="00DC5F7A">
        <w:rPr>
          <w:rFonts w:ascii="Times New Roman" w:hAnsi="Times New Roman" w:cs="Times New Roman"/>
          <w:sz w:val="24"/>
          <w:szCs w:val="24"/>
        </w:rPr>
        <w:t>e politike Republike Hrvatske.</w:t>
      </w:r>
      <w:r w:rsidR="006D0099" w:rsidRPr="00DC5F7A">
        <w:rPr>
          <w:rStyle w:val="FootnoteReference"/>
          <w:rFonts w:ascii="Times New Roman" w:hAnsi="Times New Roman" w:cs="Times New Roman"/>
          <w:sz w:val="24"/>
          <w:szCs w:val="24"/>
        </w:rPr>
        <w:footnoteReference w:id="7"/>
      </w:r>
      <w:r w:rsidR="00417187" w:rsidRPr="00DC5F7A">
        <w:rPr>
          <w:rFonts w:ascii="Times New Roman" w:hAnsi="Times New Roman" w:cs="Times New Roman"/>
          <w:sz w:val="24"/>
          <w:szCs w:val="24"/>
        </w:rPr>
        <w:t xml:space="preserve"> </w:t>
      </w:r>
    </w:p>
    <w:p w14:paraId="2CABF851" w14:textId="77777777" w:rsidR="00464E93" w:rsidRPr="00DC5F7A" w:rsidRDefault="00464E93" w:rsidP="00AE6CFA">
      <w:pPr>
        <w:spacing w:after="0" w:line="360" w:lineRule="auto"/>
        <w:ind w:right="-141"/>
        <w:jc w:val="both"/>
        <w:rPr>
          <w:rFonts w:ascii="Times New Roman" w:hAnsi="Times New Roman" w:cs="Times New Roman"/>
          <w:sz w:val="24"/>
          <w:szCs w:val="24"/>
        </w:rPr>
      </w:pPr>
    </w:p>
    <w:p w14:paraId="5C620920" w14:textId="77777777" w:rsidR="00464E93" w:rsidRPr="00DC5F7A" w:rsidRDefault="00464E93"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Zaključno je važno naglasiti kako je pored realizacije strateškog </w:t>
      </w:r>
      <w:r w:rsidR="00A63029" w:rsidRPr="00DC5F7A">
        <w:rPr>
          <w:rFonts w:ascii="Times New Roman" w:hAnsi="Times New Roman" w:cs="Times New Roman"/>
          <w:sz w:val="24"/>
          <w:szCs w:val="24"/>
        </w:rPr>
        <w:t>cilja</w:t>
      </w:r>
      <w:r w:rsidRPr="00DC5F7A">
        <w:rPr>
          <w:rFonts w:ascii="Times New Roman" w:hAnsi="Times New Roman" w:cs="Times New Roman"/>
          <w:sz w:val="24"/>
          <w:szCs w:val="24"/>
        </w:rPr>
        <w:t xml:space="preserve"> upravljanja državnom imovinom jednako važna alokacija generiranih učinaka od uporabe državne imovine i u tom smislu nužno je upravljati učincima od upravljanja državnom imovinom na način da se usmjeravaju i upošljavaju u prioritetne razvojn</w:t>
      </w:r>
      <w:r w:rsidR="00260ED5">
        <w:rPr>
          <w:rFonts w:ascii="Times New Roman" w:hAnsi="Times New Roman" w:cs="Times New Roman"/>
          <w:sz w:val="24"/>
          <w:szCs w:val="24"/>
        </w:rPr>
        <w:t xml:space="preserve">e projekte Republike Hrvatske. </w:t>
      </w:r>
      <w:r w:rsidRPr="00DC5F7A">
        <w:rPr>
          <w:rFonts w:ascii="Times New Roman" w:hAnsi="Times New Roman" w:cs="Times New Roman"/>
          <w:sz w:val="24"/>
          <w:szCs w:val="24"/>
        </w:rPr>
        <w:t xml:space="preserve">U tom smislu, realizacija strateškog </w:t>
      </w:r>
      <w:r w:rsidR="00A63029" w:rsidRPr="00DC5F7A">
        <w:rPr>
          <w:rFonts w:ascii="Times New Roman" w:hAnsi="Times New Roman" w:cs="Times New Roman"/>
          <w:sz w:val="24"/>
          <w:szCs w:val="24"/>
        </w:rPr>
        <w:t>cilja</w:t>
      </w:r>
      <w:r w:rsidRPr="00DC5F7A">
        <w:rPr>
          <w:rFonts w:ascii="Times New Roman" w:hAnsi="Times New Roman" w:cs="Times New Roman"/>
          <w:sz w:val="24"/>
          <w:szCs w:val="24"/>
        </w:rPr>
        <w:t xml:space="preserve"> upravljanja državnom imovinom će biti praćena i vrjednovana putem sljedećih pokazatelja učinka</w:t>
      </w:r>
      <w:r w:rsidR="00F3288E" w:rsidRPr="00DC5F7A">
        <w:rPr>
          <w:rFonts w:ascii="Times New Roman" w:hAnsi="Times New Roman" w:cs="Times New Roman"/>
          <w:sz w:val="24"/>
          <w:szCs w:val="24"/>
        </w:rPr>
        <w:t>:</w:t>
      </w:r>
      <w:r w:rsidR="00A86A92" w:rsidRPr="00DC5F7A">
        <w:rPr>
          <w:rStyle w:val="FootnoteReference"/>
          <w:rFonts w:ascii="Times New Roman" w:hAnsi="Times New Roman" w:cs="Times New Roman"/>
          <w:sz w:val="24"/>
          <w:szCs w:val="24"/>
        </w:rPr>
        <w:footnoteReference w:id="8"/>
      </w:r>
      <w:r w:rsidRPr="00DC5F7A">
        <w:rPr>
          <w:rFonts w:ascii="Times New Roman" w:hAnsi="Times New Roman" w:cs="Times New Roman"/>
          <w:sz w:val="24"/>
          <w:szCs w:val="24"/>
        </w:rPr>
        <w:t xml:space="preserve"> jačanja konkurentnosti gospodarstva Republike Hrvatske te ostvarivanja infrastrukturnih, socijalnih i drugih javnih ciljeva Republike Hrvatske.</w:t>
      </w:r>
    </w:p>
    <w:p w14:paraId="3C6B9963" w14:textId="073DB7C2" w:rsidR="00A87054" w:rsidRDefault="00A87054" w:rsidP="00AE6CFA">
      <w:pPr>
        <w:pStyle w:val="Heading1"/>
        <w:spacing w:before="0" w:line="360" w:lineRule="auto"/>
        <w:ind w:right="-141"/>
        <w:rPr>
          <w:rFonts w:ascii="Times New Roman" w:hAnsi="Times New Roman" w:cs="Times New Roman"/>
          <w:color w:val="auto"/>
          <w:sz w:val="24"/>
          <w:szCs w:val="24"/>
        </w:rPr>
      </w:pPr>
      <w:bookmarkStart w:id="108" w:name="_Toc517964410"/>
      <w:bookmarkStart w:id="109" w:name="_Toc526088492"/>
    </w:p>
    <w:p w14:paraId="08B2740F" w14:textId="0C349478" w:rsidR="00A87054" w:rsidRDefault="00A87054" w:rsidP="00A87054"/>
    <w:p w14:paraId="5830855A" w14:textId="6DF68DC8" w:rsidR="00A87054" w:rsidRDefault="00A87054" w:rsidP="00A87054"/>
    <w:p w14:paraId="26AA189C" w14:textId="158530D0" w:rsidR="00456E28" w:rsidRDefault="00456E28" w:rsidP="00A87054"/>
    <w:p w14:paraId="31AE5D0D" w14:textId="7EF78393" w:rsidR="00456E28" w:rsidRDefault="00456E28" w:rsidP="00A87054"/>
    <w:p w14:paraId="787F93BD" w14:textId="75B539C7" w:rsidR="00456E28" w:rsidRDefault="00456E28" w:rsidP="00A87054"/>
    <w:p w14:paraId="44768E17" w14:textId="5FB0B917" w:rsidR="00456E28" w:rsidRDefault="00456E28" w:rsidP="00A87054"/>
    <w:p w14:paraId="19B98F22" w14:textId="49243F64" w:rsidR="00456E28" w:rsidRDefault="00456E28" w:rsidP="00A87054"/>
    <w:p w14:paraId="0EA0C6E2" w14:textId="309BB228" w:rsidR="00456E28" w:rsidRDefault="00456E28" w:rsidP="00A87054"/>
    <w:p w14:paraId="600E7DDF" w14:textId="2131EAC0" w:rsidR="00456E28" w:rsidRDefault="00456E28" w:rsidP="00A87054"/>
    <w:p w14:paraId="1307936E" w14:textId="3A592094" w:rsidR="00456E28" w:rsidRDefault="00456E28" w:rsidP="00A87054"/>
    <w:p w14:paraId="0843903B" w14:textId="38F0F91C" w:rsidR="00456E28" w:rsidRDefault="00456E28" w:rsidP="00A87054"/>
    <w:p w14:paraId="0F9186A2" w14:textId="6CBCA524" w:rsidR="00456E28" w:rsidRDefault="00456E28" w:rsidP="00A87054"/>
    <w:p w14:paraId="1C1843ED" w14:textId="14E83235" w:rsidR="00456E28" w:rsidRDefault="00456E28" w:rsidP="00A87054"/>
    <w:p w14:paraId="2ADAC4D7" w14:textId="59909A66" w:rsidR="00456E28" w:rsidRDefault="00456E28" w:rsidP="00A87054"/>
    <w:p w14:paraId="1B801C04" w14:textId="36D4FAA3" w:rsidR="00456E28" w:rsidRDefault="00456E28" w:rsidP="00A87054"/>
    <w:p w14:paraId="23A00F3E" w14:textId="66D47AA2" w:rsidR="00456E28" w:rsidRDefault="00456E28" w:rsidP="00A87054"/>
    <w:p w14:paraId="00718F78" w14:textId="236355BE" w:rsidR="00456E28" w:rsidRDefault="00456E28" w:rsidP="00A87054"/>
    <w:p w14:paraId="34DD276D" w14:textId="0F76C376" w:rsidR="00456E28" w:rsidRDefault="00456E28" w:rsidP="00A87054"/>
    <w:p w14:paraId="5A354D1F" w14:textId="0859CF2B" w:rsidR="00456E28" w:rsidRDefault="00456E28" w:rsidP="00A87054"/>
    <w:p w14:paraId="65760514" w14:textId="7793C183" w:rsidR="00417187" w:rsidRPr="00DC5F7A" w:rsidRDefault="00417187" w:rsidP="00AE6CFA">
      <w:pPr>
        <w:pStyle w:val="Heading1"/>
        <w:spacing w:before="0" w:line="360" w:lineRule="auto"/>
        <w:ind w:right="-141"/>
        <w:rPr>
          <w:rFonts w:ascii="Times New Roman" w:hAnsi="Times New Roman" w:cs="Times New Roman"/>
          <w:color w:val="auto"/>
          <w:sz w:val="24"/>
          <w:szCs w:val="24"/>
        </w:rPr>
      </w:pPr>
      <w:bookmarkStart w:id="110" w:name="_Toc11766968"/>
      <w:bookmarkStart w:id="111" w:name="_Toc11767093"/>
      <w:r w:rsidRPr="00DC5F7A">
        <w:rPr>
          <w:rFonts w:ascii="Times New Roman" w:hAnsi="Times New Roman" w:cs="Times New Roman"/>
          <w:color w:val="auto"/>
          <w:sz w:val="24"/>
          <w:szCs w:val="24"/>
        </w:rPr>
        <w:t>5. Kaskadiranje stratešk</w:t>
      </w:r>
      <w:r w:rsidR="00A63029" w:rsidRPr="00DC5F7A">
        <w:rPr>
          <w:rFonts w:ascii="Times New Roman" w:hAnsi="Times New Roman" w:cs="Times New Roman"/>
          <w:color w:val="auto"/>
          <w:sz w:val="24"/>
          <w:szCs w:val="24"/>
        </w:rPr>
        <w:t>og</w:t>
      </w:r>
      <w:r w:rsidRPr="00DC5F7A">
        <w:rPr>
          <w:rFonts w:ascii="Times New Roman" w:hAnsi="Times New Roman" w:cs="Times New Roman"/>
          <w:color w:val="auto"/>
          <w:sz w:val="24"/>
          <w:szCs w:val="24"/>
        </w:rPr>
        <w:t xml:space="preserve"> </w:t>
      </w:r>
      <w:r w:rsidR="00A63029" w:rsidRPr="00DC5F7A">
        <w:rPr>
          <w:rFonts w:ascii="Times New Roman" w:hAnsi="Times New Roman" w:cs="Times New Roman"/>
          <w:color w:val="auto"/>
          <w:sz w:val="24"/>
          <w:szCs w:val="24"/>
        </w:rPr>
        <w:t>cilja</w:t>
      </w:r>
      <w:r w:rsidRPr="00DC5F7A">
        <w:rPr>
          <w:rFonts w:ascii="Times New Roman" w:hAnsi="Times New Roman" w:cs="Times New Roman"/>
          <w:color w:val="auto"/>
          <w:sz w:val="24"/>
          <w:szCs w:val="24"/>
        </w:rPr>
        <w:t xml:space="preserve"> upravljanja državnom imovinom</w:t>
      </w:r>
      <w:bookmarkEnd w:id="108"/>
      <w:bookmarkEnd w:id="109"/>
      <w:bookmarkEnd w:id="110"/>
      <w:bookmarkEnd w:id="111"/>
    </w:p>
    <w:p w14:paraId="7BADBD6F" w14:textId="77777777" w:rsidR="00464E93" w:rsidRPr="00DC5F7A" w:rsidRDefault="00464E93" w:rsidP="00AE6CFA">
      <w:pPr>
        <w:spacing w:after="0" w:line="360" w:lineRule="auto"/>
        <w:ind w:right="-141"/>
        <w:jc w:val="both"/>
        <w:rPr>
          <w:rFonts w:ascii="Times New Roman" w:hAnsi="Times New Roman" w:cs="Times New Roman"/>
          <w:sz w:val="24"/>
          <w:szCs w:val="24"/>
        </w:rPr>
      </w:pPr>
    </w:p>
    <w:p w14:paraId="53493E1D" w14:textId="77777777" w:rsidR="00DE7A30" w:rsidRDefault="006C1EA4"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Strateški </w:t>
      </w:r>
      <w:r w:rsidR="00A63029" w:rsidRPr="00DC5F7A">
        <w:rPr>
          <w:rFonts w:ascii="Times New Roman" w:hAnsi="Times New Roman" w:cs="Times New Roman"/>
          <w:sz w:val="24"/>
          <w:szCs w:val="24"/>
        </w:rPr>
        <w:t xml:space="preserve">cilj </w:t>
      </w:r>
      <w:r w:rsidRPr="00DC5F7A">
        <w:rPr>
          <w:rFonts w:ascii="Times New Roman" w:hAnsi="Times New Roman" w:cs="Times New Roman"/>
          <w:sz w:val="24"/>
          <w:szCs w:val="24"/>
        </w:rPr>
        <w:t xml:space="preserve">upravljanja državnom imovinom se kaskadira na </w:t>
      </w:r>
      <w:r w:rsidR="007B72D7" w:rsidRPr="00DC5F7A">
        <w:rPr>
          <w:rFonts w:ascii="Times New Roman" w:hAnsi="Times New Roman" w:cs="Times New Roman"/>
          <w:sz w:val="24"/>
          <w:szCs w:val="24"/>
        </w:rPr>
        <w:t xml:space="preserve">sedam </w:t>
      </w:r>
      <w:r w:rsidR="00A63029" w:rsidRPr="00DC5F7A">
        <w:rPr>
          <w:rFonts w:ascii="Times New Roman" w:hAnsi="Times New Roman" w:cs="Times New Roman"/>
          <w:sz w:val="24"/>
          <w:szCs w:val="24"/>
        </w:rPr>
        <w:t>posebnih ciljeva</w:t>
      </w:r>
      <w:r w:rsidRPr="00DC5F7A">
        <w:rPr>
          <w:rFonts w:ascii="Times New Roman" w:hAnsi="Times New Roman" w:cs="Times New Roman"/>
          <w:sz w:val="24"/>
          <w:szCs w:val="24"/>
        </w:rPr>
        <w:t xml:space="preserve"> upravljanja državnom imovinom. </w:t>
      </w:r>
      <w:r w:rsidR="00F66ECB" w:rsidRPr="00F66ECB">
        <w:rPr>
          <w:rFonts w:ascii="Times New Roman" w:hAnsi="Times New Roman" w:cs="Times New Roman"/>
          <w:sz w:val="24"/>
          <w:szCs w:val="24"/>
        </w:rPr>
        <w:t xml:space="preserve">Prema članku 2. Zakona o sustavu strateškog planiranja i upravljanja razvojem Republike Hrvatske  poseban cilj je srednjoročni cilj definiran u nacionalnim planovima i planovima razvoja jedinica lokalne i područne (regionalne) samouprave kojim se ostvaruje strateški cilj iz strategije i poveznica s programom u državnom proračunu ili proračunu jedinice lokalne i područne (regionalne) samouprave. </w:t>
      </w:r>
      <w:r w:rsidR="00A63029" w:rsidRPr="00DC5F7A">
        <w:rPr>
          <w:rFonts w:ascii="Times New Roman" w:hAnsi="Times New Roman" w:cs="Times New Roman"/>
          <w:sz w:val="24"/>
          <w:szCs w:val="24"/>
        </w:rPr>
        <w:t>Posebni ciljevi</w:t>
      </w:r>
      <w:r w:rsidRPr="00DC5F7A">
        <w:rPr>
          <w:rFonts w:ascii="Times New Roman" w:hAnsi="Times New Roman" w:cs="Times New Roman"/>
          <w:sz w:val="24"/>
          <w:szCs w:val="24"/>
        </w:rPr>
        <w:t xml:space="preserve"> upravljanja državnom imovinom kao i programiranje pripadajućih </w:t>
      </w:r>
      <w:r w:rsidR="00A63029" w:rsidRPr="00DC5F7A">
        <w:rPr>
          <w:rFonts w:ascii="Times New Roman" w:hAnsi="Times New Roman" w:cs="Times New Roman"/>
          <w:sz w:val="24"/>
          <w:szCs w:val="24"/>
        </w:rPr>
        <w:t>mjera, projekata i aktivnosti</w:t>
      </w:r>
      <w:r w:rsidR="00117713" w:rsidRPr="00DC5F7A">
        <w:rPr>
          <w:rStyle w:val="FootnoteReference"/>
          <w:rFonts w:ascii="Times New Roman" w:hAnsi="Times New Roman" w:cs="Times New Roman"/>
          <w:sz w:val="24"/>
          <w:szCs w:val="24"/>
        </w:rPr>
        <w:footnoteReference w:id="9"/>
      </w:r>
      <w:r w:rsidRPr="00DC5F7A">
        <w:rPr>
          <w:rFonts w:ascii="Times New Roman" w:hAnsi="Times New Roman" w:cs="Times New Roman"/>
          <w:sz w:val="24"/>
          <w:szCs w:val="24"/>
        </w:rPr>
        <w:t xml:space="preserve"> predstavljaju operacionalizaciju strategije upravljanja državnom imovinom i bit će opisani u nastavku poglavlja. </w:t>
      </w:r>
    </w:p>
    <w:p w14:paraId="3BE0C2DD" w14:textId="77777777" w:rsidR="00751DB6" w:rsidRPr="00DC5F7A" w:rsidRDefault="00751DB6" w:rsidP="00AE6CFA">
      <w:pPr>
        <w:spacing w:after="0" w:line="360" w:lineRule="auto"/>
        <w:ind w:right="-141"/>
        <w:jc w:val="both"/>
        <w:rPr>
          <w:rFonts w:ascii="Times New Roman" w:hAnsi="Times New Roman" w:cs="Times New Roman"/>
          <w:sz w:val="24"/>
          <w:szCs w:val="24"/>
        </w:rPr>
      </w:pPr>
    </w:p>
    <w:p w14:paraId="38A07A71" w14:textId="77777777" w:rsidR="001E1F18" w:rsidRDefault="00A63029"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Posebni ciljevi</w:t>
      </w:r>
      <w:r w:rsidR="00DE7A30" w:rsidRPr="00DC5F7A">
        <w:rPr>
          <w:rFonts w:ascii="Times New Roman" w:hAnsi="Times New Roman" w:cs="Times New Roman"/>
          <w:sz w:val="24"/>
          <w:szCs w:val="24"/>
        </w:rPr>
        <w:t xml:space="preserve"> će biti analizirani u kontekstu programiranja </w:t>
      </w:r>
      <w:r w:rsidRPr="00DC5F7A">
        <w:rPr>
          <w:rFonts w:ascii="Times New Roman" w:hAnsi="Times New Roman" w:cs="Times New Roman"/>
          <w:sz w:val="24"/>
          <w:szCs w:val="24"/>
        </w:rPr>
        <w:t xml:space="preserve">pripadajućih mjera, projekata i aktivnosti </w:t>
      </w:r>
      <w:r w:rsidR="00DE7A30" w:rsidRPr="00DC5F7A">
        <w:rPr>
          <w:rFonts w:ascii="Times New Roman" w:hAnsi="Times New Roman" w:cs="Times New Roman"/>
          <w:sz w:val="24"/>
          <w:szCs w:val="24"/>
        </w:rPr>
        <w:t xml:space="preserve">koje predstavljaju operacionalizaciju </w:t>
      </w:r>
      <w:r w:rsidRPr="00DC5F7A">
        <w:rPr>
          <w:rFonts w:ascii="Times New Roman" w:hAnsi="Times New Roman" w:cs="Times New Roman"/>
          <w:sz w:val="24"/>
          <w:szCs w:val="24"/>
        </w:rPr>
        <w:t>posebnog cilja</w:t>
      </w:r>
      <w:r w:rsidR="00131A74" w:rsidRPr="00DC5F7A">
        <w:rPr>
          <w:rFonts w:ascii="Times New Roman" w:hAnsi="Times New Roman" w:cs="Times New Roman"/>
          <w:sz w:val="24"/>
          <w:szCs w:val="24"/>
        </w:rPr>
        <w:t xml:space="preserve"> kao i </w:t>
      </w:r>
      <w:r w:rsidR="00F3288E" w:rsidRPr="00DC5F7A">
        <w:rPr>
          <w:rFonts w:ascii="Times New Roman" w:hAnsi="Times New Roman" w:cs="Times New Roman"/>
          <w:sz w:val="24"/>
          <w:szCs w:val="24"/>
        </w:rPr>
        <w:t xml:space="preserve">neizravnu </w:t>
      </w:r>
      <w:r w:rsidR="00131A74" w:rsidRPr="00DC5F7A">
        <w:rPr>
          <w:rFonts w:ascii="Times New Roman" w:hAnsi="Times New Roman" w:cs="Times New Roman"/>
          <w:sz w:val="24"/>
          <w:szCs w:val="24"/>
        </w:rPr>
        <w:lastRenderedPageBreak/>
        <w:t xml:space="preserve">operacionalizaciju </w:t>
      </w:r>
      <w:r w:rsidR="008F02F1" w:rsidRPr="00DC5F7A">
        <w:rPr>
          <w:rFonts w:ascii="Times New Roman" w:hAnsi="Times New Roman" w:cs="Times New Roman"/>
          <w:sz w:val="24"/>
          <w:szCs w:val="24"/>
        </w:rPr>
        <w:t xml:space="preserve">strateškog </w:t>
      </w:r>
      <w:r w:rsidRPr="00DC5F7A">
        <w:rPr>
          <w:rFonts w:ascii="Times New Roman" w:hAnsi="Times New Roman" w:cs="Times New Roman"/>
          <w:sz w:val="24"/>
          <w:szCs w:val="24"/>
        </w:rPr>
        <w:t>cilja</w:t>
      </w:r>
      <w:r w:rsidR="00DE7A30" w:rsidRPr="00DC5F7A">
        <w:rPr>
          <w:rFonts w:ascii="Times New Roman" w:hAnsi="Times New Roman" w:cs="Times New Roman"/>
          <w:sz w:val="24"/>
          <w:szCs w:val="24"/>
        </w:rPr>
        <w:t xml:space="preserve">. </w:t>
      </w:r>
      <w:r w:rsidRPr="00DC5F7A">
        <w:rPr>
          <w:rFonts w:ascii="Times New Roman" w:hAnsi="Times New Roman" w:cs="Times New Roman"/>
          <w:sz w:val="24"/>
          <w:szCs w:val="24"/>
        </w:rPr>
        <w:t>Također će biti</w:t>
      </w:r>
      <w:r w:rsidR="00DE7A30" w:rsidRPr="00DC5F7A">
        <w:rPr>
          <w:rFonts w:ascii="Times New Roman" w:hAnsi="Times New Roman" w:cs="Times New Roman"/>
          <w:sz w:val="24"/>
          <w:szCs w:val="24"/>
        </w:rPr>
        <w:t xml:space="preserve"> identificirani pokazatelji ishoda</w:t>
      </w:r>
      <w:r w:rsidR="00A86A92" w:rsidRPr="00DC5F7A">
        <w:rPr>
          <w:rStyle w:val="FootnoteReference"/>
          <w:rFonts w:ascii="Times New Roman" w:hAnsi="Times New Roman" w:cs="Times New Roman"/>
          <w:sz w:val="24"/>
          <w:szCs w:val="24"/>
        </w:rPr>
        <w:footnoteReference w:id="10"/>
      </w:r>
      <w:r w:rsidR="00DE7A30" w:rsidRPr="00DC5F7A">
        <w:rPr>
          <w:rFonts w:ascii="Times New Roman" w:hAnsi="Times New Roman" w:cs="Times New Roman"/>
          <w:sz w:val="24"/>
          <w:szCs w:val="24"/>
        </w:rPr>
        <w:t xml:space="preserve"> za </w:t>
      </w:r>
      <w:r w:rsidRPr="00DC5F7A">
        <w:rPr>
          <w:rFonts w:ascii="Times New Roman" w:hAnsi="Times New Roman" w:cs="Times New Roman"/>
          <w:sz w:val="24"/>
          <w:szCs w:val="24"/>
        </w:rPr>
        <w:t>posebne ciljeve</w:t>
      </w:r>
      <w:r w:rsidR="00DE7A30" w:rsidRPr="00DC5F7A">
        <w:rPr>
          <w:rFonts w:ascii="Times New Roman" w:hAnsi="Times New Roman" w:cs="Times New Roman"/>
          <w:sz w:val="24"/>
          <w:szCs w:val="24"/>
        </w:rPr>
        <w:t xml:space="preserve"> kako bi se pratila, izvješćivala i vrjednovala uspješnost u postizanju </w:t>
      </w:r>
      <w:r w:rsidRPr="00DC5F7A">
        <w:rPr>
          <w:rFonts w:ascii="Times New Roman" w:hAnsi="Times New Roman" w:cs="Times New Roman"/>
          <w:sz w:val="24"/>
          <w:szCs w:val="24"/>
        </w:rPr>
        <w:t>posebnih ciljeva</w:t>
      </w:r>
      <w:r w:rsidR="00131A74" w:rsidRPr="00DC5F7A">
        <w:rPr>
          <w:rFonts w:ascii="Times New Roman" w:hAnsi="Times New Roman" w:cs="Times New Roman"/>
          <w:sz w:val="24"/>
          <w:szCs w:val="24"/>
        </w:rPr>
        <w:t xml:space="preserve"> upravljanja državnom imovinom te </w:t>
      </w:r>
      <w:r w:rsidR="00A86A92" w:rsidRPr="00DC5F7A">
        <w:rPr>
          <w:rFonts w:ascii="Times New Roman" w:hAnsi="Times New Roman" w:cs="Times New Roman"/>
          <w:sz w:val="24"/>
          <w:szCs w:val="24"/>
        </w:rPr>
        <w:t>će biti identificirani pokazatelji rezultata</w:t>
      </w:r>
      <w:r w:rsidR="00131A74" w:rsidRPr="00DC5F7A">
        <w:rPr>
          <w:rStyle w:val="FootnoteReference"/>
          <w:rFonts w:ascii="Times New Roman" w:hAnsi="Times New Roman" w:cs="Times New Roman"/>
          <w:sz w:val="24"/>
          <w:szCs w:val="24"/>
        </w:rPr>
        <w:footnoteReference w:id="11"/>
      </w:r>
      <w:r w:rsidR="00A86A92" w:rsidRPr="00DC5F7A">
        <w:rPr>
          <w:rFonts w:ascii="Times New Roman" w:hAnsi="Times New Roman" w:cs="Times New Roman"/>
          <w:sz w:val="24"/>
          <w:szCs w:val="24"/>
        </w:rPr>
        <w:t xml:space="preserve"> za </w:t>
      </w:r>
      <w:r w:rsidRPr="00DC5F7A">
        <w:rPr>
          <w:rFonts w:ascii="Times New Roman" w:hAnsi="Times New Roman" w:cs="Times New Roman"/>
          <w:sz w:val="24"/>
          <w:szCs w:val="24"/>
        </w:rPr>
        <w:t>mjere, projekte i aktivnosti</w:t>
      </w:r>
      <w:r w:rsidR="00131A74" w:rsidRPr="00DC5F7A">
        <w:rPr>
          <w:rFonts w:ascii="Times New Roman" w:hAnsi="Times New Roman" w:cs="Times New Roman"/>
          <w:sz w:val="24"/>
          <w:szCs w:val="24"/>
        </w:rPr>
        <w:t xml:space="preserve">. </w:t>
      </w:r>
      <w:r w:rsidR="009E0EAE">
        <w:rPr>
          <w:rFonts w:ascii="Times New Roman" w:hAnsi="Times New Roman" w:cs="Times New Roman"/>
          <w:sz w:val="24"/>
          <w:szCs w:val="24"/>
        </w:rPr>
        <w:t xml:space="preserve"> Projekti i aktivnosti, te pokazatelji rezultata, detaljno se razrađuju godišnjim planovima upravljanja državnom imovinom </w:t>
      </w:r>
      <w:r w:rsidR="001E1F18">
        <w:rPr>
          <w:rFonts w:ascii="Times New Roman" w:hAnsi="Times New Roman" w:cs="Times New Roman"/>
          <w:sz w:val="24"/>
          <w:szCs w:val="24"/>
        </w:rPr>
        <w:t>kao provedbenim dokumentima koji se temelje na Strategiji i kojima se operacionaliziraju elementi strateškog planiranja definirani u Strategiji.</w:t>
      </w:r>
    </w:p>
    <w:p w14:paraId="7F8618F0" w14:textId="77777777" w:rsidR="001E1F18" w:rsidRDefault="001E1F18" w:rsidP="00AE6CFA">
      <w:pPr>
        <w:spacing w:after="0" w:line="360" w:lineRule="auto"/>
        <w:ind w:right="-141"/>
        <w:jc w:val="both"/>
        <w:rPr>
          <w:rFonts w:ascii="Times New Roman" w:hAnsi="Times New Roman" w:cs="Times New Roman"/>
          <w:sz w:val="24"/>
          <w:szCs w:val="24"/>
        </w:rPr>
      </w:pPr>
    </w:p>
    <w:p w14:paraId="5677B1DD" w14:textId="70598114" w:rsidR="001E1F18" w:rsidRDefault="001E1F18" w:rsidP="00AE6CFA">
      <w:pPr>
        <w:spacing w:after="0" w:line="360" w:lineRule="auto"/>
        <w:ind w:right="-141"/>
        <w:jc w:val="both"/>
        <w:rPr>
          <w:rFonts w:ascii="Times New Roman" w:hAnsi="Times New Roman" w:cs="Times New Roman"/>
          <w:sz w:val="24"/>
          <w:szCs w:val="24"/>
        </w:rPr>
      </w:pPr>
    </w:p>
    <w:p w14:paraId="34B9DD12" w14:textId="482809AC" w:rsidR="00A87054" w:rsidRDefault="00A87054" w:rsidP="00AE6CFA">
      <w:pPr>
        <w:spacing w:after="0" w:line="360" w:lineRule="auto"/>
        <w:ind w:right="-141"/>
        <w:jc w:val="both"/>
        <w:rPr>
          <w:rFonts w:ascii="Times New Roman" w:hAnsi="Times New Roman" w:cs="Times New Roman"/>
          <w:sz w:val="24"/>
          <w:szCs w:val="24"/>
        </w:rPr>
      </w:pPr>
    </w:p>
    <w:p w14:paraId="4307F522" w14:textId="0BEAE1A2" w:rsidR="00A87054" w:rsidRDefault="00A87054" w:rsidP="00AE6CFA">
      <w:pPr>
        <w:spacing w:after="0" w:line="360" w:lineRule="auto"/>
        <w:ind w:right="-141"/>
        <w:jc w:val="both"/>
        <w:rPr>
          <w:rFonts w:ascii="Times New Roman" w:hAnsi="Times New Roman" w:cs="Times New Roman"/>
          <w:sz w:val="24"/>
          <w:szCs w:val="24"/>
        </w:rPr>
      </w:pPr>
    </w:p>
    <w:p w14:paraId="4CDEB9B9" w14:textId="0FFE2F66" w:rsidR="00A87054" w:rsidRDefault="00A87054" w:rsidP="00AE6CFA">
      <w:pPr>
        <w:spacing w:after="0" w:line="360" w:lineRule="auto"/>
        <w:ind w:right="-141"/>
        <w:jc w:val="both"/>
        <w:rPr>
          <w:rFonts w:ascii="Times New Roman" w:hAnsi="Times New Roman" w:cs="Times New Roman"/>
          <w:sz w:val="24"/>
          <w:szCs w:val="24"/>
        </w:rPr>
      </w:pPr>
    </w:p>
    <w:p w14:paraId="256D0D36" w14:textId="77777777" w:rsidR="00A87054" w:rsidRPr="00DC5F7A" w:rsidRDefault="00A87054" w:rsidP="00AE6CFA">
      <w:pPr>
        <w:spacing w:after="0" w:line="360" w:lineRule="auto"/>
        <w:ind w:right="-141"/>
        <w:jc w:val="both"/>
        <w:rPr>
          <w:rFonts w:ascii="Times New Roman" w:hAnsi="Times New Roman" w:cs="Times New Roman"/>
          <w:sz w:val="24"/>
          <w:szCs w:val="24"/>
        </w:rPr>
      </w:pPr>
    </w:p>
    <w:p w14:paraId="48EF3CBB" w14:textId="77777777" w:rsidR="008E4175" w:rsidRPr="00DC5F7A" w:rsidRDefault="006C1EA4" w:rsidP="00AE6CFA">
      <w:pPr>
        <w:spacing w:after="0" w:line="360" w:lineRule="auto"/>
        <w:ind w:right="-141"/>
        <w:rPr>
          <w:rFonts w:ascii="Times New Roman" w:hAnsi="Times New Roman" w:cs="Times New Roman"/>
          <w:noProof/>
          <w:sz w:val="24"/>
          <w:szCs w:val="24"/>
          <w:lang w:eastAsia="hr-HR"/>
        </w:rPr>
      </w:pPr>
      <w:r w:rsidRPr="00DC5F7A">
        <w:rPr>
          <w:rFonts w:ascii="Times New Roman" w:hAnsi="Times New Roman" w:cs="Times New Roman"/>
          <w:sz w:val="24"/>
          <w:szCs w:val="24"/>
        </w:rPr>
        <w:t>Slika 2. Kaskadiranje stratešk</w:t>
      </w:r>
      <w:r w:rsidR="00A63029" w:rsidRPr="00DC5F7A">
        <w:rPr>
          <w:rFonts w:ascii="Times New Roman" w:hAnsi="Times New Roman" w:cs="Times New Roman"/>
          <w:sz w:val="24"/>
          <w:szCs w:val="24"/>
        </w:rPr>
        <w:t>og</w:t>
      </w:r>
      <w:r w:rsidRPr="00DC5F7A">
        <w:rPr>
          <w:rFonts w:ascii="Times New Roman" w:hAnsi="Times New Roman" w:cs="Times New Roman"/>
          <w:sz w:val="24"/>
          <w:szCs w:val="24"/>
        </w:rPr>
        <w:t xml:space="preserve"> </w:t>
      </w:r>
      <w:r w:rsidR="00A63029" w:rsidRPr="00DC5F7A">
        <w:rPr>
          <w:rFonts w:ascii="Times New Roman" w:hAnsi="Times New Roman" w:cs="Times New Roman"/>
          <w:sz w:val="24"/>
          <w:szCs w:val="24"/>
        </w:rPr>
        <w:t>cilja</w:t>
      </w:r>
      <w:r w:rsidRPr="00DC5F7A">
        <w:rPr>
          <w:rFonts w:ascii="Times New Roman" w:hAnsi="Times New Roman" w:cs="Times New Roman"/>
          <w:sz w:val="24"/>
          <w:szCs w:val="24"/>
        </w:rPr>
        <w:t xml:space="preserve"> upravljanja državnom imovinom</w:t>
      </w:r>
      <w:r w:rsidRPr="00DC5F7A">
        <w:rPr>
          <w:rFonts w:ascii="Times New Roman" w:hAnsi="Times New Roman" w:cs="Times New Roman"/>
          <w:noProof/>
          <w:sz w:val="24"/>
          <w:szCs w:val="24"/>
          <w:lang w:eastAsia="hr-HR"/>
        </w:rPr>
        <w:t xml:space="preserve"> </w:t>
      </w:r>
    </w:p>
    <w:p w14:paraId="1CF9BCC9" w14:textId="77777777" w:rsidR="00C11B05" w:rsidRPr="00DC5F7A" w:rsidRDefault="008E4175" w:rsidP="00AE6CFA">
      <w:pPr>
        <w:spacing w:after="0" w:line="360" w:lineRule="auto"/>
        <w:ind w:right="-141"/>
        <w:rPr>
          <w:rFonts w:ascii="Times New Roman" w:hAnsi="Times New Roman" w:cs="Times New Roman"/>
          <w:sz w:val="24"/>
          <w:szCs w:val="24"/>
        </w:rPr>
      </w:pPr>
      <w:r>
        <w:rPr>
          <w:noProof/>
          <w:lang w:eastAsia="hr-HR"/>
        </w:rPr>
        <w:lastRenderedPageBreak/>
        <w:drawing>
          <wp:inline distT="0" distB="0" distL="0" distR="0" wp14:anchorId="720E7976" wp14:editId="3C3D6C4E">
            <wp:extent cx="6083048" cy="4391025"/>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08868" cy="4409663"/>
                    </a:xfrm>
                    <a:prstGeom prst="rect">
                      <a:avLst/>
                    </a:prstGeom>
                    <a:noFill/>
                  </pic:spPr>
                </pic:pic>
              </a:graphicData>
            </a:graphic>
          </wp:inline>
        </w:drawing>
      </w:r>
    </w:p>
    <w:p w14:paraId="33CC1F3F" w14:textId="77777777" w:rsidR="00AD4155" w:rsidRDefault="00AD4155" w:rsidP="00AE6CFA">
      <w:pPr>
        <w:pStyle w:val="Heading2"/>
        <w:spacing w:before="0" w:line="360" w:lineRule="auto"/>
        <w:ind w:left="426" w:right="-141"/>
        <w:jc w:val="both"/>
        <w:rPr>
          <w:rFonts w:ascii="Times New Roman" w:hAnsi="Times New Roman" w:cs="Times New Roman"/>
          <w:color w:val="auto"/>
          <w:sz w:val="24"/>
          <w:szCs w:val="24"/>
        </w:rPr>
      </w:pPr>
      <w:bookmarkStart w:id="112" w:name="_Toc517964411"/>
      <w:bookmarkStart w:id="113" w:name="_Toc526088493"/>
    </w:p>
    <w:p w14:paraId="38D77E84" w14:textId="77777777" w:rsidR="00AD4155" w:rsidRPr="00AD4155" w:rsidRDefault="00AD4155" w:rsidP="00AD4155"/>
    <w:p w14:paraId="3E1D647F" w14:textId="214CCCC3" w:rsidR="00417187" w:rsidRPr="00DC5F7A" w:rsidRDefault="00417187" w:rsidP="00AE6CFA">
      <w:pPr>
        <w:pStyle w:val="Heading2"/>
        <w:spacing w:before="0" w:line="360" w:lineRule="auto"/>
        <w:ind w:left="426" w:right="-141"/>
        <w:jc w:val="both"/>
        <w:rPr>
          <w:rFonts w:ascii="Times New Roman" w:hAnsi="Times New Roman" w:cs="Times New Roman"/>
          <w:color w:val="auto"/>
          <w:sz w:val="24"/>
          <w:szCs w:val="24"/>
        </w:rPr>
      </w:pPr>
      <w:bookmarkStart w:id="114" w:name="_Toc11766969"/>
      <w:bookmarkStart w:id="115" w:name="_Toc11767094"/>
      <w:r w:rsidRPr="00DC5F7A">
        <w:rPr>
          <w:rFonts w:ascii="Times New Roman" w:hAnsi="Times New Roman" w:cs="Times New Roman"/>
          <w:color w:val="auto"/>
          <w:sz w:val="24"/>
          <w:szCs w:val="24"/>
        </w:rPr>
        <w:t xml:space="preserve">5.1. </w:t>
      </w:r>
      <w:r w:rsidR="009E7C86" w:rsidRPr="00DC5F7A">
        <w:rPr>
          <w:rFonts w:ascii="Times New Roman" w:hAnsi="Times New Roman" w:cs="Times New Roman"/>
          <w:color w:val="auto"/>
          <w:sz w:val="24"/>
          <w:szCs w:val="24"/>
        </w:rPr>
        <w:t>Poseban cilj</w:t>
      </w:r>
      <w:r w:rsidRPr="00DC5F7A">
        <w:rPr>
          <w:rFonts w:ascii="Times New Roman" w:hAnsi="Times New Roman" w:cs="Times New Roman"/>
          <w:color w:val="auto"/>
          <w:sz w:val="24"/>
          <w:szCs w:val="24"/>
        </w:rPr>
        <w:t xml:space="preserve"> „Učinkovito upravljanje nekretninama u vlasništvu Republike Hrvatske“ i programiranje </w:t>
      </w:r>
      <w:bookmarkEnd w:id="112"/>
      <w:r w:rsidR="009E7C86" w:rsidRPr="00DC5F7A">
        <w:rPr>
          <w:rFonts w:ascii="Times New Roman" w:hAnsi="Times New Roman" w:cs="Times New Roman"/>
          <w:color w:val="auto"/>
          <w:sz w:val="24"/>
          <w:szCs w:val="24"/>
        </w:rPr>
        <w:t>mjera, projekata i aktivnosti</w:t>
      </w:r>
      <w:bookmarkEnd w:id="113"/>
      <w:bookmarkEnd w:id="114"/>
      <w:bookmarkEnd w:id="115"/>
      <w:r w:rsidR="009E7C86" w:rsidRPr="00DC5F7A">
        <w:rPr>
          <w:rFonts w:ascii="Times New Roman" w:hAnsi="Times New Roman" w:cs="Times New Roman"/>
          <w:color w:val="auto"/>
          <w:sz w:val="24"/>
          <w:szCs w:val="24"/>
        </w:rPr>
        <w:t xml:space="preserve"> </w:t>
      </w:r>
      <w:r w:rsidRPr="00DC5F7A">
        <w:rPr>
          <w:rFonts w:ascii="Times New Roman" w:hAnsi="Times New Roman" w:cs="Times New Roman"/>
          <w:color w:val="auto"/>
          <w:sz w:val="24"/>
          <w:szCs w:val="24"/>
        </w:rPr>
        <w:t xml:space="preserve"> </w:t>
      </w:r>
    </w:p>
    <w:p w14:paraId="08A52E1D" w14:textId="77777777" w:rsidR="000D6740" w:rsidRPr="00DC5F7A" w:rsidRDefault="000D6740" w:rsidP="00AE6CFA">
      <w:pPr>
        <w:spacing w:after="0" w:line="360" w:lineRule="auto"/>
        <w:ind w:right="-141"/>
        <w:jc w:val="both"/>
        <w:rPr>
          <w:rFonts w:ascii="Times New Roman" w:hAnsi="Times New Roman" w:cs="Times New Roman"/>
          <w:sz w:val="24"/>
          <w:szCs w:val="24"/>
        </w:rPr>
      </w:pPr>
    </w:p>
    <w:p w14:paraId="43E6B712" w14:textId="77777777" w:rsidR="000E56D5" w:rsidRPr="00DC5F7A" w:rsidRDefault="009F41B3"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Nekretnine u vlasništvu Republike Hrvatske prvorazredni su kapital kojim treba raspolagati u svrhu ostvarivanja socijalnog, kulturnog i obrazovnog napretka i očuvanja za buduće generacije. Nekretnine u vlasništvu Republike Hrvatske jedan su od važnih resursa gospodarskog razvoja i moraju se odgovorno stavljati u uporabu od strane svih imatelja, upravitelja i korisnika nekretnina u vlasništvu Republike Hrvatske kao i jedinica lokalne i područne (regionalne) samouprave i ovlašteni</w:t>
      </w:r>
      <w:r w:rsidR="00E269B0" w:rsidRPr="00DC5F7A">
        <w:rPr>
          <w:rFonts w:ascii="Times New Roman" w:hAnsi="Times New Roman" w:cs="Times New Roman"/>
          <w:sz w:val="24"/>
          <w:szCs w:val="24"/>
        </w:rPr>
        <w:t>h tijel</w:t>
      </w:r>
      <w:r w:rsidRPr="00DC5F7A">
        <w:rPr>
          <w:rFonts w:ascii="Times New Roman" w:hAnsi="Times New Roman" w:cs="Times New Roman"/>
          <w:sz w:val="24"/>
          <w:szCs w:val="24"/>
        </w:rPr>
        <w:t xml:space="preserve">a za rješavanje prostorne problematike te ostalih subjekata kojima je zakonskim odredbama povjereno pravo upravljanja državnom imovinom. Subjekti kojima je povjereno pravo upravljanja moraju osigurati da se sve aktivnosti upravljanja i raspolaganja odvijaju sukladno važećim zakonima i da budu usmjerene tome da </w:t>
      </w:r>
      <w:r w:rsidRPr="00DC5F7A">
        <w:rPr>
          <w:rFonts w:ascii="Times New Roman" w:hAnsi="Times New Roman" w:cs="Times New Roman"/>
          <w:sz w:val="24"/>
          <w:szCs w:val="24"/>
        </w:rPr>
        <w:lastRenderedPageBreak/>
        <w:t>doprinos</w:t>
      </w:r>
      <w:r w:rsidR="009C52B6" w:rsidRPr="00DC5F7A">
        <w:rPr>
          <w:rFonts w:ascii="Times New Roman" w:hAnsi="Times New Roman" w:cs="Times New Roman"/>
          <w:sz w:val="24"/>
          <w:szCs w:val="24"/>
        </w:rPr>
        <w:t>u</w:t>
      </w:r>
      <w:r w:rsidRPr="00DC5F7A">
        <w:rPr>
          <w:rFonts w:ascii="Times New Roman" w:hAnsi="Times New Roman" w:cs="Times New Roman"/>
          <w:sz w:val="24"/>
          <w:szCs w:val="24"/>
        </w:rPr>
        <w:t xml:space="preserve"> najboljim rezultatima. Pri tome je važno dati prednost ekonomskoj utemeljenosti predloženih pravnih poslova s nekretninama.</w:t>
      </w:r>
      <w:r w:rsidR="006B3809" w:rsidRPr="00DC5F7A">
        <w:rPr>
          <w:rStyle w:val="FootnoteReference"/>
          <w:rFonts w:ascii="Times New Roman" w:hAnsi="Times New Roman" w:cs="Times New Roman"/>
          <w:sz w:val="24"/>
          <w:szCs w:val="24"/>
        </w:rPr>
        <w:footnoteReference w:id="12"/>
      </w:r>
      <w:r w:rsidRPr="00DC5F7A">
        <w:rPr>
          <w:rFonts w:ascii="Times New Roman" w:hAnsi="Times New Roman" w:cs="Times New Roman"/>
          <w:sz w:val="24"/>
          <w:szCs w:val="24"/>
        </w:rPr>
        <w:t xml:space="preserve"> </w:t>
      </w:r>
    </w:p>
    <w:p w14:paraId="050A11A6" w14:textId="77777777" w:rsidR="009F41B3" w:rsidRPr="00DC5F7A" w:rsidRDefault="009F41B3" w:rsidP="00AE6CFA">
      <w:pPr>
        <w:spacing w:after="0" w:line="360" w:lineRule="auto"/>
        <w:ind w:right="-141"/>
        <w:jc w:val="both"/>
        <w:rPr>
          <w:rFonts w:ascii="Times New Roman" w:hAnsi="Times New Roman" w:cs="Times New Roman"/>
          <w:sz w:val="24"/>
          <w:szCs w:val="24"/>
        </w:rPr>
      </w:pPr>
    </w:p>
    <w:p w14:paraId="6E53B431" w14:textId="77777777" w:rsidR="00307635" w:rsidRDefault="000E56D5"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Upravo se kao reformska mjera </w:t>
      </w:r>
      <w:r w:rsidR="00F9503C" w:rsidRPr="00DC5F7A">
        <w:rPr>
          <w:rFonts w:ascii="Times New Roman" w:hAnsi="Times New Roman" w:cs="Times New Roman"/>
          <w:sz w:val="24"/>
          <w:szCs w:val="24"/>
        </w:rPr>
        <w:t xml:space="preserve">ekonomske politike za postizanje ovog </w:t>
      </w:r>
      <w:r w:rsidR="009C52B6" w:rsidRPr="00DC5F7A">
        <w:rPr>
          <w:rFonts w:ascii="Times New Roman" w:hAnsi="Times New Roman" w:cs="Times New Roman"/>
          <w:sz w:val="24"/>
          <w:szCs w:val="24"/>
        </w:rPr>
        <w:t>posebnog cilja</w:t>
      </w:r>
      <w:r w:rsidR="00F9503C" w:rsidRPr="00DC5F7A">
        <w:rPr>
          <w:rFonts w:ascii="Times New Roman" w:hAnsi="Times New Roman" w:cs="Times New Roman"/>
          <w:sz w:val="24"/>
          <w:szCs w:val="24"/>
        </w:rPr>
        <w:t xml:space="preserve"> u dokumentu Nacionalni program reformi 2018. postavlja reformska mjera Aktivacija državne imovine i smanjenje državnog portfelja (reformska mjera koja se odnosi na ostvarivanje </w:t>
      </w:r>
      <w:r w:rsidR="009C52B6" w:rsidRPr="00DC5F7A">
        <w:rPr>
          <w:rFonts w:ascii="Times New Roman" w:hAnsi="Times New Roman" w:cs="Times New Roman"/>
          <w:sz w:val="24"/>
          <w:szCs w:val="24"/>
        </w:rPr>
        <w:t>posebnog cilja</w:t>
      </w:r>
      <w:r w:rsidR="00F9503C" w:rsidRPr="00DC5F7A">
        <w:rPr>
          <w:rFonts w:ascii="Times New Roman" w:hAnsi="Times New Roman" w:cs="Times New Roman"/>
          <w:sz w:val="24"/>
          <w:szCs w:val="24"/>
        </w:rPr>
        <w:t xml:space="preserve"> „Učinkovito upravljanje nekretninama u vlasništvu Republike Hrvatske“ i </w:t>
      </w:r>
      <w:r w:rsidR="009C52B6" w:rsidRPr="00DC5F7A">
        <w:rPr>
          <w:rFonts w:ascii="Times New Roman" w:hAnsi="Times New Roman" w:cs="Times New Roman"/>
          <w:sz w:val="24"/>
          <w:szCs w:val="24"/>
        </w:rPr>
        <w:t>posebnog cilja</w:t>
      </w:r>
      <w:r w:rsidR="00F9503C" w:rsidRPr="00DC5F7A">
        <w:rPr>
          <w:rFonts w:ascii="Times New Roman" w:hAnsi="Times New Roman" w:cs="Times New Roman"/>
          <w:sz w:val="24"/>
          <w:szCs w:val="24"/>
        </w:rPr>
        <w:t xml:space="preserve"> „Nastavak privatizacije </w:t>
      </w:r>
      <w:r w:rsidR="008E4175">
        <w:rPr>
          <w:rFonts w:ascii="Times New Roman" w:hAnsi="Times New Roman" w:cs="Times New Roman"/>
          <w:sz w:val="24"/>
          <w:szCs w:val="24"/>
        </w:rPr>
        <w:t xml:space="preserve">i </w:t>
      </w:r>
      <w:r w:rsidR="00F9503C" w:rsidRPr="00DC5F7A">
        <w:rPr>
          <w:rFonts w:ascii="Times New Roman" w:hAnsi="Times New Roman" w:cs="Times New Roman"/>
          <w:sz w:val="24"/>
          <w:szCs w:val="24"/>
        </w:rPr>
        <w:t>unapr</w:t>
      </w:r>
      <w:r w:rsidR="00464E93" w:rsidRPr="00DC5F7A">
        <w:rPr>
          <w:rFonts w:ascii="Times New Roman" w:hAnsi="Times New Roman" w:cs="Times New Roman"/>
          <w:sz w:val="24"/>
          <w:szCs w:val="24"/>
        </w:rPr>
        <w:t>j</w:t>
      </w:r>
      <w:r w:rsidR="00F9503C" w:rsidRPr="00DC5F7A">
        <w:rPr>
          <w:rFonts w:ascii="Times New Roman" w:hAnsi="Times New Roman" w:cs="Times New Roman"/>
          <w:sz w:val="24"/>
          <w:szCs w:val="24"/>
        </w:rPr>
        <w:t xml:space="preserve">eđenje upravljanja </w:t>
      </w:r>
      <w:r w:rsidR="008E4175">
        <w:rPr>
          <w:rFonts w:ascii="Times New Roman" w:hAnsi="Times New Roman" w:cs="Times New Roman"/>
          <w:sz w:val="24"/>
          <w:szCs w:val="24"/>
        </w:rPr>
        <w:t>trgovačkim društvima</w:t>
      </w:r>
      <w:r w:rsidR="00F9503C" w:rsidRPr="00DC5F7A">
        <w:rPr>
          <w:rFonts w:ascii="Times New Roman" w:hAnsi="Times New Roman" w:cs="Times New Roman"/>
          <w:sz w:val="24"/>
          <w:szCs w:val="24"/>
        </w:rPr>
        <w:t>“</w:t>
      </w:r>
      <w:r w:rsidR="00156498" w:rsidRPr="00DC5F7A">
        <w:rPr>
          <w:rFonts w:ascii="Times New Roman" w:hAnsi="Times New Roman" w:cs="Times New Roman"/>
          <w:sz w:val="24"/>
          <w:szCs w:val="24"/>
        </w:rPr>
        <w:t>), u korist</w:t>
      </w:r>
      <w:r w:rsidR="00F9503C" w:rsidRPr="00DC5F7A">
        <w:rPr>
          <w:rFonts w:ascii="Times New Roman" w:hAnsi="Times New Roman" w:cs="Times New Roman"/>
          <w:sz w:val="24"/>
          <w:szCs w:val="24"/>
        </w:rPr>
        <w:t xml:space="preserve"> smanjenja proračunskog manjka </w:t>
      </w:r>
      <w:r w:rsidR="000E3E82" w:rsidRPr="00DC5F7A">
        <w:rPr>
          <w:rFonts w:ascii="Times New Roman" w:hAnsi="Times New Roman" w:cs="Times New Roman"/>
          <w:sz w:val="24"/>
          <w:szCs w:val="24"/>
        </w:rPr>
        <w:t xml:space="preserve">i javnog duga te povećanja kreditnog rejtinga po osnovi učinkovitog smanjenja državnog portfelja u </w:t>
      </w:r>
      <w:r w:rsidR="007348C0" w:rsidRPr="00DC5F7A">
        <w:rPr>
          <w:rFonts w:ascii="Times New Roman" w:hAnsi="Times New Roman" w:cs="Times New Roman"/>
          <w:sz w:val="24"/>
          <w:szCs w:val="24"/>
        </w:rPr>
        <w:t>vidu nekretnina te aktivacije neiskorištene državne imovine.</w:t>
      </w:r>
      <w:r w:rsidR="006B3809" w:rsidRPr="00DC5F7A">
        <w:rPr>
          <w:rStyle w:val="FootnoteReference"/>
          <w:rFonts w:ascii="Times New Roman" w:hAnsi="Times New Roman" w:cs="Times New Roman"/>
          <w:sz w:val="24"/>
          <w:szCs w:val="24"/>
        </w:rPr>
        <w:footnoteReference w:id="13"/>
      </w:r>
      <w:r w:rsidR="007348C0" w:rsidRPr="00DC5F7A">
        <w:rPr>
          <w:rFonts w:ascii="Times New Roman" w:hAnsi="Times New Roman" w:cs="Times New Roman"/>
          <w:sz w:val="24"/>
          <w:szCs w:val="24"/>
        </w:rPr>
        <w:t xml:space="preserve"> </w:t>
      </w:r>
    </w:p>
    <w:p w14:paraId="1C34A00F" w14:textId="77777777" w:rsidR="00307635" w:rsidRDefault="00307635" w:rsidP="00AE6CFA">
      <w:pPr>
        <w:spacing w:after="0" w:line="360" w:lineRule="auto"/>
        <w:ind w:right="-141"/>
        <w:jc w:val="both"/>
        <w:rPr>
          <w:rFonts w:ascii="Times New Roman" w:hAnsi="Times New Roman" w:cs="Times New Roman"/>
          <w:sz w:val="24"/>
          <w:szCs w:val="24"/>
        </w:rPr>
      </w:pPr>
    </w:p>
    <w:p w14:paraId="29ED146D" w14:textId="77777777" w:rsidR="00307635" w:rsidRDefault="00307635" w:rsidP="00AE6CFA">
      <w:pPr>
        <w:spacing w:after="0" w:line="360" w:lineRule="auto"/>
        <w:ind w:right="-141"/>
        <w:jc w:val="both"/>
      </w:pPr>
      <w:r>
        <w:rPr>
          <w:rFonts w:ascii="Times New Roman" w:hAnsi="Times New Roman" w:cs="Times New Roman"/>
          <w:sz w:val="24"/>
          <w:szCs w:val="24"/>
        </w:rPr>
        <w:t xml:space="preserve">Nastavno na postavljenu reformsku mjeru u Nacionalnom programu reformi 2018., i u dokumentu Nacionalnog programa reformi 2019. u okviru reformskog prioriteta Poboljšanje upravljanja i raspolaganja državnom imovinom postavljena je mjera ekonomske politike pod nazivom </w:t>
      </w:r>
      <w:r w:rsidRPr="00307635">
        <w:rPr>
          <w:rFonts w:ascii="Times New Roman" w:hAnsi="Times New Roman" w:cs="Times New Roman"/>
          <w:sz w:val="24"/>
          <w:szCs w:val="24"/>
        </w:rPr>
        <w:t>Aktivacija i bolje upravljanje državnom imovinom</w:t>
      </w:r>
      <w:r>
        <w:rPr>
          <w:rFonts w:ascii="Times New Roman" w:hAnsi="Times New Roman" w:cs="Times New Roman"/>
          <w:sz w:val="24"/>
          <w:szCs w:val="24"/>
        </w:rPr>
        <w:t xml:space="preserve">, a koja obuhvaća i </w:t>
      </w:r>
      <w:r w:rsidRPr="00367CED">
        <w:rPr>
          <w:rFonts w:ascii="Times New Roman" w:hAnsi="Times New Roman" w:cs="Times New Roman"/>
          <w:sz w:val="24"/>
          <w:szCs w:val="24"/>
        </w:rPr>
        <w:t>aktivaciju</w:t>
      </w:r>
      <w:r>
        <w:t xml:space="preserve"> </w:t>
      </w:r>
      <w:r w:rsidRPr="00307635">
        <w:rPr>
          <w:rFonts w:ascii="Times New Roman" w:hAnsi="Times New Roman" w:cs="Times New Roman"/>
          <w:sz w:val="24"/>
          <w:szCs w:val="24"/>
        </w:rPr>
        <w:t>neiskorištene državne imovine kroz smanjenje portfelja državne imovine kojim upravljaju MDI i CERP te kroz pripremu i praćenje provedbe investicijskih projekata.</w:t>
      </w:r>
      <w:r>
        <w:rPr>
          <w:rStyle w:val="FootnoteReference"/>
          <w:rFonts w:ascii="Times New Roman" w:hAnsi="Times New Roman" w:cs="Times New Roman"/>
          <w:sz w:val="24"/>
          <w:szCs w:val="24"/>
        </w:rPr>
        <w:footnoteReference w:id="14"/>
      </w:r>
    </w:p>
    <w:p w14:paraId="07355D30" w14:textId="77777777" w:rsidR="00307635" w:rsidRDefault="00307635" w:rsidP="00AE6CFA">
      <w:pPr>
        <w:spacing w:after="0" w:line="360" w:lineRule="auto"/>
        <w:ind w:right="-141"/>
        <w:jc w:val="both"/>
        <w:rPr>
          <w:rFonts w:ascii="Times New Roman" w:hAnsi="Times New Roman" w:cs="Times New Roman"/>
          <w:sz w:val="24"/>
          <w:szCs w:val="24"/>
        </w:rPr>
      </w:pPr>
    </w:p>
    <w:p w14:paraId="2544A7C5" w14:textId="15C20197" w:rsidR="00FB45B5" w:rsidRDefault="007348C0"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Podaci iz Vladina dokumenta Obrazloženje državnog proračuna i financijskih planova izvanproračunskih korisnika za 2018. i projekcije za 2019. i 2020. godinu, u dijelu koji se tiče planiranih prihoda od prodaje ne</w:t>
      </w:r>
      <w:r w:rsidR="00AE7D5B">
        <w:rPr>
          <w:rFonts w:ascii="Times New Roman" w:hAnsi="Times New Roman" w:cs="Times New Roman"/>
          <w:sz w:val="24"/>
          <w:szCs w:val="24"/>
        </w:rPr>
        <w:t>fin</w:t>
      </w:r>
      <w:r w:rsidRPr="00DC5F7A">
        <w:rPr>
          <w:rFonts w:ascii="Times New Roman" w:hAnsi="Times New Roman" w:cs="Times New Roman"/>
          <w:sz w:val="24"/>
          <w:szCs w:val="24"/>
        </w:rPr>
        <w:t>ancijske imovine</w:t>
      </w:r>
      <w:r w:rsidR="00844206" w:rsidRPr="00DC5F7A">
        <w:rPr>
          <w:rFonts w:ascii="Times New Roman" w:hAnsi="Times New Roman" w:cs="Times New Roman"/>
          <w:sz w:val="24"/>
          <w:szCs w:val="24"/>
        </w:rPr>
        <w:t xml:space="preserve"> </w:t>
      </w:r>
      <w:r w:rsidR="00F3288E" w:rsidRPr="00DC5F7A">
        <w:rPr>
          <w:rFonts w:ascii="Times New Roman" w:hAnsi="Times New Roman" w:cs="Times New Roman"/>
          <w:sz w:val="24"/>
          <w:szCs w:val="24"/>
        </w:rPr>
        <w:t>navode</w:t>
      </w:r>
      <w:r w:rsidR="00844206" w:rsidRPr="00DC5F7A">
        <w:rPr>
          <w:rFonts w:ascii="Times New Roman" w:hAnsi="Times New Roman" w:cs="Times New Roman"/>
          <w:sz w:val="24"/>
          <w:szCs w:val="24"/>
        </w:rPr>
        <w:t xml:space="preserve"> kako se p</w:t>
      </w:r>
      <w:r w:rsidRPr="00DC5F7A">
        <w:rPr>
          <w:rFonts w:ascii="Times New Roman" w:hAnsi="Times New Roman" w:cs="Times New Roman"/>
          <w:sz w:val="24"/>
          <w:szCs w:val="24"/>
        </w:rPr>
        <w:t xml:space="preserve">rihodi od prodaje nefinancijske imovine u 2018. godini planiraju u iznosu od 799,5 milijuna kuna, a najveći dio ovih prihoda ostvarit će se aktivacijom neaktivne državne imovine odnosno prodajom stanova i ostalih građevinskih objekata te prodajom postrojenja i opreme. U 2019. ukupni prihodi od </w:t>
      </w:r>
      <w:r w:rsidRPr="00DC5F7A">
        <w:rPr>
          <w:rFonts w:ascii="Times New Roman" w:hAnsi="Times New Roman" w:cs="Times New Roman"/>
          <w:sz w:val="24"/>
          <w:szCs w:val="24"/>
        </w:rPr>
        <w:lastRenderedPageBreak/>
        <w:t>prodaje nefinancijske imovine projiciraju se u iznosu od 805,2 milijuna kuna, dok se za 2020. godinu projiciraju u iznosu od 837,2 milijuna kuna.</w:t>
      </w:r>
      <w:r w:rsidR="006B3809" w:rsidRPr="00DC5F7A">
        <w:rPr>
          <w:rStyle w:val="FootnoteReference"/>
          <w:rFonts w:ascii="Times New Roman" w:hAnsi="Times New Roman" w:cs="Times New Roman"/>
          <w:sz w:val="24"/>
          <w:szCs w:val="24"/>
        </w:rPr>
        <w:footnoteReference w:id="15"/>
      </w:r>
    </w:p>
    <w:p w14:paraId="09CD069A" w14:textId="77777777" w:rsidR="00372E73" w:rsidRPr="00DC5F7A" w:rsidRDefault="00372E73" w:rsidP="00AE6CFA">
      <w:pPr>
        <w:spacing w:after="0" w:line="360" w:lineRule="auto"/>
        <w:ind w:right="-141"/>
        <w:jc w:val="both"/>
        <w:rPr>
          <w:rFonts w:ascii="Times New Roman" w:hAnsi="Times New Roman" w:cs="Times New Roman"/>
          <w:sz w:val="24"/>
          <w:szCs w:val="24"/>
        </w:rPr>
      </w:pPr>
    </w:p>
    <w:p w14:paraId="4E2EF091" w14:textId="0060923F" w:rsidR="00156498" w:rsidRDefault="00763240"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R</w:t>
      </w:r>
      <w:r w:rsidR="00CC6D30" w:rsidRPr="00DC5F7A">
        <w:rPr>
          <w:rFonts w:ascii="Times New Roman" w:hAnsi="Times New Roman" w:cs="Times New Roman"/>
          <w:sz w:val="24"/>
          <w:szCs w:val="24"/>
        </w:rPr>
        <w:t>eformsko područje Poboljšanje raspolaganja i upravljanja državnom imovinom jedna je od mjera za poboljšanje učinkovitosti rashoda proračuna u Programu konvergencije Republike Hrvatske za razdoblje 201</w:t>
      </w:r>
      <w:r w:rsidR="00B02D0C" w:rsidRPr="00DC5F7A">
        <w:rPr>
          <w:rFonts w:ascii="Times New Roman" w:hAnsi="Times New Roman" w:cs="Times New Roman"/>
          <w:sz w:val="24"/>
          <w:szCs w:val="24"/>
        </w:rPr>
        <w:t>7</w:t>
      </w:r>
      <w:r w:rsidR="00CC6D30" w:rsidRPr="00DC5F7A">
        <w:rPr>
          <w:rFonts w:ascii="Times New Roman" w:hAnsi="Times New Roman" w:cs="Times New Roman"/>
          <w:sz w:val="24"/>
          <w:szCs w:val="24"/>
        </w:rPr>
        <w:t xml:space="preserve">. </w:t>
      </w:r>
      <w:r w:rsidR="00B02D0C" w:rsidRPr="00DC5F7A">
        <w:rPr>
          <w:rFonts w:ascii="Times New Roman" w:hAnsi="Times New Roman" w:cs="Times New Roman"/>
          <w:sz w:val="24"/>
          <w:szCs w:val="24"/>
        </w:rPr>
        <w:t>-</w:t>
      </w:r>
      <w:r w:rsidR="00CC6D30" w:rsidRPr="00DC5F7A">
        <w:rPr>
          <w:rFonts w:ascii="Times New Roman" w:hAnsi="Times New Roman" w:cs="Times New Roman"/>
          <w:sz w:val="24"/>
          <w:szCs w:val="24"/>
        </w:rPr>
        <w:t xml:space="preserve"> 202</w:t>
      </w:r>
      <w:r w:rsidR="00B02D0C" w:rsidRPr="00DC5F7A">
        <w:rPr>
          <w:rFonts w:ascii="Times New Roman" w:hAnsi="Times New Roman" w:cs="Times New Roman"/>
          <w:sz w:val="24"/>
          <w:szCs w:val="24"/>
        </w:rPr>
        <w:t>0</w:t>
      </w:r>
      <w:r w:rsidR="00CC6D30" w:rsidRPr="00DC5F7A">
        <w:rPr>
          <w:rFonts w:ascii="Times New Roman" w:hAnsi="Times New Roman" w:cs="Times New Roman"/>
          <w:sz w:val="24"/>
          <w:szCs w:val="24"/>
        </w:rPr>
        <w:t>., u kojem se navodi „radi poboljšanja raspolaganja i upravljanja državnom imovinom, politika Vlade Republike Hrvatske će biti usmjerena na kvalitetno upravljanje nekretninama u vlasništvu Republike Hrvatske…“.</w:t>
      </w:r>
      <w:r w:rsidR="00637B01" w:rsidRPr="00DC5F7A">
        <w:rPr>
          <w:rStyle w:val="FootnoteReference"/>
          <w:rFonts w:ascii="Times New Roman" w:hAnsi="Times New Roman" w:cs="Times New Roman"/>
          <w:sz w:val="24"/>
          <w:szCs w:val="24"/>
        </w:rPr>
        <w:footnoteReference w:id="16"/>
      </w:r>
      <w:r w:rsidR="006D14FB" w:rsidRPr="00DC5F7A">
        <w:rPr>
          <w:rFonts w:ascii="Times New Roman" w:hAnsi="Times New Roman" w:cs="Times New Roman"/>
          <w:sz w:val="24"/>
          <w:szCs w:val="24"/>
        </w:rPr>
        <w:t xml:space="preserve"> U Programu se navodi i da je u svrhu kvalitetnijeg upravljanja nekretninama u vlasništvu Republike Hrvatske, koje podrazumijeva učinkovitije upravljanje stanovima, poslovnim prostorima i zemljištem te aktivacije neiskorištene državne imovine, potrebno provesti određene zakonodavne izmjene</w:t>
      </w:r>
      <w:r w:rsidR="00844206" w:rsidRPr="00DC5F7A">
        <w:rPr>
          <w:rFonts w:ascii="Times New Roman" w:hAnsi="Times New Roman" w:cs="Times New Roman"/>
          <w:sz w:val="24"/>
          <w:szCs w:val="24"/>
        </w:rPr>
        <w:t xml:space="preserve"> koje su i realizirane stupanjem na snagu Zakona o upravljanju državnom imovinom</w:t>
      </w:r>
      <w:r w:rsidR="006D14FB" w:rsidRPr="00DC5F7A">
        <w:rPr>
          <w:rFonts w:ascii="Times New Roman" w:hAnsi="Times New Roman" w:cs="Times New Roman"/>
          <w:sz w:val="24"/>
          <w:szCs w:val="24"/>
        </w:rPr>
        <w:t>.</w:t>
      </w:r>
      <w:r w:rsidR="00637B01" w:rsidRPr="00DC5F7A">
        <w:rPr>
          <w:rStyle w:val="FootnoteReference"/>
          <w:rFonts w:ascii="Times New Roman" w:hAnsi="Times New Roman" w:cs="Times New Roman"/>
          <w:sz w:val="24"/>
          <w:szCs w:val="24"/>
        </w:rPr>
        <w:footnoteReference w:id="17"/>
      </w:r>
    </w:p>
    <w:p w14:paraId="1982F307" w14:textId="77777777" w:rsidR="00372E73" w:rsidRDefault="00372E73" w:rsidP="00AE6CFA">
      <w:pPr>
        <w:spacing w:after="0" w:line="360" w:lineRule="auto"/>
        <w:ind w:right="-141"/>
        <w:jc w:val="both"/>
        <w:rPr>
          <w:rFonts w:ascii="Times New Roman" w:hAnsi="Times New Roman" w:cs="Times New Roman"/>
          <w:sz w:val="24"/>
          <w:szCs w:val="24"/>
        </w:rPr>
      </w:pPr>
    </w:p>
    <w:p w14:paraId="321A747B" w14:textId="77777777" w:rsidR="00C8192E" w:rsidRPr="003E59C1" w:rsidRDefault="00432813" w:rsidP="00C8192E">
      <w:pPr>
        <w:spacing w:after="0" w:line="36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Također, </w:t>
      </w:r>
      <w:r w:rsidRPr="00432813">
        <w:rPr>
          <w:rFonts w:ascii="Times New Roman" w:hAnsi="Times New Roman" w:cs="Times New Roman"/>
          <w:sz w:val="24"/>
          <w:szCs w:val="24"/>
        </w:rPr>
        <w:t>mjere usmjerene ka unapređenju poslovnog okruženja, poboljšanju učinkovitosti javne uprave i aktivacije državne imovine, a što predstavlja temelj i dodatni impul</w:t>
      </w:r>
      <w:r>
        <w:rPr>
          <w:rFonts w:ascii="Times New Roman" w:hAnsi="Times New Roman" w:cs="Times New Roman"/>
          <w:sz w:val="24"/>
          <w:szCs w:val="24"/>
        </w:rPr>
        <w:t xml:space="preserve">s za rast investicija, planirane su i u </w:t>
      </w:r>
      <w:r w:rsidRPr="00DC5F7A">
        <w:rPr>
          <w:rFonts w:ascii="Times New Roman" w:hAnsi="Times New Roman" w:cs="Times New Roman"/>
          <w:sz w:val="24"/>
          <w:szCs w:val="24"/>
        </w:rPr>
        <w:t>Programu konvergencije Republike Hrvatske za razdoblje 201</w:t>
      </w:r>
      <w:r>
        <w:rPr>
          <w:rFonts w:ascii="Times New Roman" w:hAnsi="Times New Roman" w:cs="Times New Roman"/>
          <w:sz w:val="24"/>
          <w:szCs w:val="24"/>
        </w:rPr>
        <w:t>9</w:t>
      </w:r>
      <w:r w:rsidRPr="00DC5F7A">
        <w:rPr>
          <w:rFonts w:ascii="Times New Roman" w:hAnsi="Times New Roman" w:cs="Times New Roman"/>
          <w:sz w:val="24"/>
          <w:szCs w:val="24"/>
        </w:rPr>
        <w:t>. - 202</w:t>
      </w:r>
      <w:r>
        <w:rPr>
          <w:rFonts w:ascii="Times New Roman" w:hAnsi="Times New Roman" w:cs="Times New Roman"/>
          <w:sz w:val="24"/>
          <w:szCs w:val="24"/>
        </w:rPr>
        <w:t>2</w:t>
      </w:r>
      <w:r w:rsidRPr="00DC5F7A">
        <w:rPr>
          <w:rFonts w:ascii="Times New Roman" w:hAnsi="Times New Roman" w:cs="Times New Roman"/>
          <w:sz w:val="24"/>
          <w:szCs w:val="24"/>
        </w:rPr>
        <w:t>.</w:t>
      </w:r>
      <w:r w:rsidR="00CF6E57">
        <w:rPr>
          <w:rFonts w:ascii="Times New Roman" w:hAnsi="Times New Roman" w:cs="Times New Roman"/>
          <w:sz w:val="24"/>
          <w:szCs w:val="24"/>
        </w:rPr>
        <w:t>, obzirom da je r</w:t>
      </w:r>
      <w:r w:rsidRPr="00432813">
        <w:rPr>
          <w:rFonts w:ascii="Times New Roman" w:hAnsi="Times New Roman" w:cs="Times New Roman"/>
          <w:sz w:val="24"/>
          <w:szCs w:val="24"/>
        </w:rPr>
        <w:t xml:space="preserve">ashodna strana proračuna određena daljnjim jačanjem fiskalne održivosti uz provođenje aktivnosti u svrhu podizanja konkurentnosti gospodarstva, ali i primjerene skrbi </w:t>
      </w:r>
      <w:r w:rsidRPr="00432813">
        <w:rPr>
          <w:rFonts w:ascii="Times New Roman" w:hAnsi="Times New Roman" w:cs="Times New Roman"/>
          <w:sz w:val="24"/>
          <w:szCs w:val="24"/>
        </w:rPr>
        <w:lastRenderedPageBreak/>
        <w:t>za sve slojeve stanovništva.</w:t>
      </w:r>
      <w:r w:rsidR="00CF6E57">
        <w:rPr>
          <w:rStyle w:val="FootnoteReference"/>
          <w:rFonts w:ascii="Times New Roman" w:hAnsi="Times New Roman" w:cs="Times New Roman"/>
          <w:sz w:val="24"/>
          <w:szCs w:val="24"/>
        </w:rPr>
        <w:footnoteReference w:id="18"/>
      </w:r>
      <w:r w:rsidRPr="00432813">
        <w:rPr>
          <w:rFonts w:ascii="Times New Roman" w:hAnsi="Times New Roman" w:cs="Times New Roman"/>
          <w:sz w:val="24"/>
          <w:szCs w:val="24"/>
        </w:rPr>
        <w:t xml:space="preserve"> </w:t>
      </w:r>
      <w:r w:rsidR="00C8192E">
        <w:rPr>
          <w:rFonts w:ascii="Times New Roman" w:hAnsi="Times New Roman" w:cs="Times New Roman"/>
          <w:sz w:val="24"/>
          <w:szCs w:val="24"/>
        </w:rPr>
        <w:t xml:space="preserve">Isto je ukomponirano u dokumentu </w:t>
      </w:r>
      <w:r w:rsidR="00C8192E" w:rsidRPr="003E59C1">
        <w:rPr>
          <w:rFonts w:ascii="Times New Roman" w:hAnsi="Times New Roman" w:cs="Times New Roman"/>
          <w:sz w:val="24"/>
          <w:szCs w:val="24"/>
        </w:rPr>
        <w:t>Strateški plan Ministarstva d</w:t>
      </w:r>
      <w:r w:rsidR="00C8192E">
        <w:rPr>
          <w:rFonts w:ascii="Times New Roman" w:hAnsi="Times New Roman" w:cs="Times New Roman"/>
          <w:sz w:val="24"/>
          <w:szCs w:val="24"/>
        </w:rPr>
        <w:t>ržavne imovine za razdoblje 2020. - 2022</w:t>
      </w:r>
      <w:r w:rsidR="00C8192E" w:rsidRPr="003E59C1">
        <w:rPr>
          <w:rFonts w:ascii="Times New Roman" w:hAnsi="Times New Roman" w:cs="Times New Roman"/>
          <w:sz w:val="24"/>
          <w:szCs w:val="24"/>
        </w:rPr>
        <w:t>.</w:t>
      </w:r>
      <w:r w:rsidR="00C8192E">
        <w:rPr>
          <w:rStyle w:val="FootnoteReference"/>
          <w:rFonts w:ascii="Times New Roman" w:hAnsi="Times New Roman" w:cs="Times New Roman"/>
          <w:sz w:val="24"/>
          <w:szCs w:val="24"/>
        </w:rPr>
        <w:footnoteReference w:id="19"/>
      </w:r>
    </w:p>
    <w:p w14:paraId="02C5774E" w14:textId="1E00D6B6" w:rsidR="00F9503C" w:rsidRDefault="009C52B6"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Poseban cilj</w:t>
      </w:r>
      <w:r w:rsidR="009065CA" w:rsidRPr="00DC5F7A">
        <w:rPr>
          <w:rFonts w:ascii="Times New Roman" w:hAnsi="Times New Roman" w:cs="Times New Roman"/>
          <w:sz w:val="24"/>
          <w:szCs w:val="24"/>
        </w:rPr>
        <w:t xml:space="preserve"> „Učinkovito upravljanje nekretninama u vlasništvu Republike Hrvatske“ operacionalizirat će se putem sljedećih </w:t>
      </w:r>
      <w:r w:rsidRPr="00DC5F7A">
        <w:rPr>
          <w:rFonts w:ascii="Times New Roman" w:hAnsi="Times New Roman" w:cs="Times New Roman"/>
          <w:sz w:val="24"/>
          <w:szCs w:val="24"/>
        </w:rPr>
        <w:t>mjera</w:t>
      </w:r>
      <w:r w:rsidR="00EC5C18" w:rsidRPr="00DC5F7A">
        <w:rPr>
          <w:rFonts w:ascii="Times New Roman" w:hAnsi="Times New Roman" w:cs="Times New Roman"/>
          <w:sz w:val="24"/>
          <w:szCs w:val="24"/>
        </w:rPr>
        <w:t xml:space="preserve">: </w:t>
      </w:r>
    </w:p>
    <w:p w14:paraId="2139CF92" w14:textId="77777777" w:rsidR="00A87054" w:rsidRPr="00DC5F7A" w:rsidRDefault="00A87054" w:rsidP="00AE6CFA">
      <w:pPr>
        <w:spacing w:after="0" w:line="360" w:lineRule="auto"/>
        <w:ind w:right="-141"/>
        <w:jc w:val="both"/>
        <w:rPr>
          <w:rFonts w:ascii="Times New Roman" w:hAnsi="Times New Roman" w:cs="Times New Roman"/>
          <w:sz w:val="24"/>
          <w:szCs w:val="24"/>
        </w:rPr>
      </w:pPr>
    </w:p>
    <w:p w14:paraId="6C7EADCC" w14:textId="77777777" w:rsidR="00EC5C18" w:rsidRPr="00DC5F7A" w:rsidRDefault="00125F6D" w:rsidP="00AE6CFA">
      <w:pPr>
        <w:pStyle w:val="ListParagraph"/>
        <w:numPr>
          <w:ilvl w:val="0"/>
          <w:numId w:val="4"/>
        </w:num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S</w:t>
      </w:r>
      <w:r w:rsidR="00CE2A09" w:rsidRPr="00DC5F7A">
        <w:rPr>
          <w:rFonts w:ascii="Times New Roman" w:hAnsi="Times New Roman" w:cs="Times New Roman"/>
          <w:sz w:val="24"/>
          <w:szCs w:val="24"/>
        </w:rPr>
        <w:t xml:space="preserve">manjenje portfelja </w:t>
      </w:r>
      <w:r w:rsidR="00DE7A30" w:rsidRPr="00DC5F7A">
        <w:rPr>
          <w:rFonts w:ascii="Times New Roman" w:hAnsi="Times New Roman" w:cs="Times New Roman"/>
          <w:sz w:val="24"/>
          <w:szCs w:val="24"/>
        </w:rPr>
        <w:t>nekretnina</w:t>
      </w:r>
      <w:r w:rsidR="00EC5C18" w:rsidRPr="00DC5F7A">
        <w:rPr>
          <w:rFonts w:ascii="Times New Roman" w:hAnsi="Times New Roman" w:cs="Times New Roman"/>
          <w:sz w:val="24"/>
          <w:szCs w:val="24"/>
        </w:rPr>
        <w:t xml:space="preserve"> kojim upravlja</w:t>
      </w:r>
      <w:r w:rsidR="00543290" w:rsidRPr="00DC5F7A">
        <w:rPr>
          <w:rFonts w:ascii="Times New Roman" w:hAnsi="Times New Roman" w:cs="Times New Roman"/>
          <w:sz w:val="24"/>
          <w:szCs w:val="24"/>
        </w:rPr>
        <w:t>ju</w:t>
      </w:r>
      <w:r w:rsidR="00EC5C18" w:rsidRPr="00DC5F7A">
        <w:rPr>
          <w:rFonts w:ascii="Times New Roman" w:hAnsi="Times New Roman" w:cs="Times New Roman"/>
          <w:sz w:val="24"/>
          <w:szCs w:val="24"/>
        </w:rPr>
        <w:t xml:space="preserve"> Minis</w:t>
      </w:r>
      <w:r w:rsidR="00CE2A09" w:rsidRPr="00DC5F7A">
        <w:rPr>
          <w:rFonts w:ascii="Times New Roman" w:hAnsi="Times New Roman" w:cs="Times New Roman"/>
          <w:sz w:val="24"/>
          <w:szCs w:val="24"/>
        </w:rPr>
        <w:t>tars</w:t>
      </w:r>
      <w:r w:rsidR="00EC5C18" w:rsidRPr="00DC5F7A">
        <w:rPr>
          <w:rFonts w:ascii="Times New Roman" w:hAnsi="Times New Roman" w:cs="Times New Roman"/>
          <w:sz w:val="24"/>
          <w:szCs w:val="24"/>
        </w:rPr>
        <w:t>t</w:t>
      </w:r>
      <w:r w:rsidR="00CE2A09" w:rsidRPr="00DC5F7A">
        <w:rPr>
          <w:rFonts w:ascii="Times New Roman" w:hAnsi="Times New Roman" w:cs="Times New Roman"/>
          <w:sz w:val="24"/>
          <w:szCs w:val="24"/>
        </w:rPr>
        <w:t>vo</w:t>
      </w:r>
      <w:r w:rsidR="00EC5C18" w:rsidRPr="00DC5F7A">
        <w:rPr>
          <w:rFonts w:ascii="Times New Roman" w:hAnsi="Times New Roman" w:cs="Times New Roman"/>
          <w:sz w:val="24"/>
          <w:szCs w:val="24"/>
        </w:rPr>
        <w:t xml:space="preserve"> državne imovine</w:t>
      </w:r>
      <w:r w:rsidR="00CE2A09" w:rsidRPr="00DC5F7A">
        <w:rPr>
          <w:rFonts w:ascii="Times New Roman" w:hAnsi="Times New Roman" w:cs="Times New Roman"/>
          <w:sz w:val="24"/>
          <w:szCs w:val="24"/>
        </w:rPr>
        <w:t xml:space="preserve"> i CERP</w:t>
      </w:r>
      <w:r w:rsidR="00EC5C18" w:rsidRPr="00DC5F7A">
        <w:rPr>
          <w:rFonts w:ascii="Times New Roman" w:hAnsi="Times New Roman" w:cs="Times New Roman"/>
          <w:sz w:val="24"/>
          <w:szCs w:val="24"/>
        </w:rPr>
        <w:t xml:space="preserve"> putem prodaje, razvrgnuća suvlasničkih zajednica i darovanjem</w:t>
      </w:r>
      <w:r w:rsidR="00B32098" w:rsidRPr="00B32098">
        <w:t xml:space="preserve"> </w:t>
      </w:r>
      <w:r w:rsidR="00B32098" w:rsidRPr="00B32098">
        <w:rPr>
          <w:rFonts w:ascii="Times New Roman" w:hAnsi="Times New Roman" w:cs="Times New Roman"/>
          <w:sz w:val="24"/>
          <w:szCs w:val="24"/>
        </w:rPr>
        <w:t>u korist jedinica lokalne i područne (regionalne) samouprave.</w:t>
      </w:r>
    </w:p>
    <w:p w14:paraId="52DE495F" w14:textId="77777777" w:rsidR="00CE2A09" w:rsidRPr="00DC5F7A" w:rsidRDefault="00C05C2B" w:rsidP="00AE6CFA">
      <w:pPr>
        <w:pStyle w:val="ListParagraph"/>
        <w:numPr>
          <w:ilvl w:val="0"/>
          <w:numId w:val="4"/>
        </w:num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Rast</w:t>
      </w:r>
      <w:r w:rsidR="00CE2A09" w:rsidRPr="00DC5F7A">
        <w:rPr>
          <w:rFonts w:ascii="Times New Roman" w:hAnsi="Times New Roman" w:cs="Times New Roman"/>
          <w:sz w:val="24"/>
          <w:szCs w:val="24"/>
        </w:rPr>
        <w:t xml:space="preserve"> investicijskih projekata za aktivaciju </w:t>
      </w:r>
      <w:r w:rsidR="00EC5C18" w:rsidRPr="00DC5F7A">
        <w:rPr>
          <w:rFonts w:ascii="Times New Roman" w:hAnsi="Times New Roman" w:cs="Times New Roman"/>
          <w:sz w:val="24"/>
          <w:szCs w:val="24"/>
        </w:rPr>
        <w:t>neiskorištene</w:t>
      </w:r>
      <w:r w:rsidR="00CE2A09" w:rsidRPr="00DC5F7A">
        <w:rPr>
          <w:rFonts w:ascii="Times New Roman" w:hAnsi="Times New Roman" w:cs="Times New Roman"/>
          <w:sz w:val="24"/>
          <w:szCs w:val="24"/>
        </w:rPr>
        <w:t xml:space="preserve"> državne imovine </w:t>
      </w:r>
      <w:r w:rsidR="00EC5C18" w:rsidRPr="00DC5F7A">
        <w:rPr>
          <w:rFonts w:ascii="Times New Roman" w:hAnsi="Times New Roman" w:cs="Times New Roman"/>
          <w:sz w:val="24"/>
          <w:szCs w:val="24"/>
        </w:rPr>
        <w:t>putem osnivanja prava građenja, prava služnosti, darovanja, zakupa i dodjele na korištenje</w:t>
      </w:r>
      <w:r w:rsidR="009065CA" w:rsidRPr="00DC5F7A">
        <w:rPr>
          <w:rFonts w:ascii="Times New Roman" w:hAnsi="Times New Roman" w:cs="Times New Roman"/>
          <w:sz w:val="24"/>
          <w:szCs w:val="24"/>
        </w:rPr>
        <w:t xml:space="preserve">. </w:t>
      </w:r>
      <w:r w:rsidR="00EC5C18" w:rsidRPr="00DC5F7A">
        <w:rPr>
          <w:rFonts w:ascii="Times New Roman" w:hAnsi="Times New Roman" w:cs="Times New Roman"/>
          <w:sz w:val="24"/>
          <w:szCs w:val="24"/>
        </w:rPr>
        <w:t xml:space="preserve"> </w:t>
      </w:r>
    </w:p>
    <w:p w14:paraId="34B19F66" w14:textId="77777777" w:rsidR="00B614AB" w:rsidRPr="00DC5F7A" w:rsidRDefault="00B614AB" w:rsidP="00AE6CFA">
      <w:pPr>
        <w:pStyle w:val="ListParagraph"/>
        <w:numPr>
          <w:ilvl w:val="0"/>
          <w:numId w:val="4"/>
        </w:num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Stavljanje u funkciju nekretnina prenesenih na upravljanje DN d.o.o.</w:t>
      </w:r>
    </w:p>
    <w:p w14:paraId="1D3CD663" w14:textId="77777777" w:rsidR="001B46A9" w:rsidRDefault="001B46A9" w:rsidP="00AE6CFA">
      <w:pPr>
        <w:spacing w:after="0" w:line="360" w:lineRule="auto"/>
        <w:ind w:right="-141"/>
        <w:jc w:val="both"/>
        <w:rPr>
          <w:rFonts w:ascii="Times New Roman" w:hAnsi="Times New Roman" w:cs="Times New Roman"/>
          <w:sz w:val="24"/>
          <w:szCs w:val="24"/>
        </w:rPr>
      </w:pPr>
    </w:p>
    <w:p w14:paraId="41F94EA2" w14:textId="77777777" w:rsidR="009065CA" w:rsidRDefault="009065CA"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Navedene </w:t>
      </w:r>
      <w:r w:rsidR="009C52B6" w:rsidRPr="00DC5F7A">
        <w:rPr>
          <w:rFonts w:ascii="Times New Roman" w:hAnsi="Times New Roman" w:cs="Times New Roman"/>
          <w:sz w:val="24"/>
          <w:szCs w:val="24"/>
        </w:rPr>
        <w:t xml:space="preserve">mjere </w:t>
      </w:r>
      <w:r w:rsidRPr="00DC5F7A">
        <w:rPr>
          <w:rFonts w:ascii="Times New Roman" w:hAnsi="Times New Roman" w:cs="Times New Roman"/>
          <w:sz w:val="24"/>
          <w:szCs w:val="24"/>
        </w:rPr>
        <w:t xml:space="preserve">za operacionalizaciju </w:t>
      </w:r>
      <w:r w:rsidR="009C52B6" w:rsidRPr="00DC5F7A">
        <w:rPr>
          <w:rFonts w:ascii="Times New Roman" w:hAnsi="Times New Roman" w:cs="Times New Roman"/>
          <w:sz w:val="24"/>
          <w:szCs w:val="24"/>
        </w:rPr>
        <w:t>posebnog cilja</w:t>
      </w:r>
      <w:r w:rsidRPr="00DC5F7A">
        <w:rPr>
          <w:rFonts w:ascii="Times New Roman" w:hAnsi="Times New Roman" w:cs="Times New Roman"/>
          <w:sz w:val="24"/>
          <w:szCs w:val="24"/>
        </w:rPr>
        <w:t xml:space="preserve"> „Učinkovito upravljanje nekretninama u vlasništvu Republike Hrvatske“ ocjenjuju se temeljem dimenzije relevantnosti i urgentnosti. Slika 3 potvrđuje </w:t>
      </w:r>
      <w:r w:rsidR="0014062F" w:rsidRPr="00DC5F7A">
        <w:rPr>
          <w:rFonts w:ascii="Times New Roman" w:hAnsi="Times New Roman" w:cs="Times New Roman"/>
          <w:sz w:val="24"/>
          <w:szCs w:val="24"/>
        </w:rPr>
        <w:t>stupanj</w:t>
      </w:r>
      <w:r w:rsidRPr="00DC5F7A">
        <w:rPr>
          <w:rFonts w:ascii="Times New Roman" w:hAnsi="Times New Roman" w:cs="Times New Roman"/>
          <w:sz w:val="24"/>
          <w:szCs w:val="24"/>
        </w:rPr>
        <w:t xml:space="preserve"> </w:t>
      </w:r>
      <w:r w:rsidR="0014062F" w:rsidRPr="00DC5F7A">
        <w:rPr>
          <w:rFonts w:ascii="Times New Roman" w:hAnsi="Times New Roman" w:cs="Times New Roman"/>
          <w:sz w:val="24"/>
          <w:szCs w:val="24"/>
        </w:rPr>
        <w:t xml:space="preserve">relevantnosti i urgentnosti za </w:t>
      </w:r>
      <w:r w:rsidR="00B614AB" w:rsidRPr="00DC5F7A">
        <w:rPr>
          <w:rFonts w:ascii="Times New Roman" w:hAnsi="Times New Roman" w:cs="Times New Roman"/>
          <w:sz w:val="24"/>
          <w:szCs w:val="24"/>
        </w:rPr>
        <w:t xml:space="preserve">sve </w:t>
      </w:r>
      <w:r w:rsidR="009C52B6" w:rsidRPr="00DC5F7A">
        <w:rPr>
          <w:rFonts w:ascii="Times New Roman" w:hAnsi="Times New Roman" w:cs="Times New Roman"/>
          <w:sz w:val="24"/>
          <w:szCs w:val="24"/>
        </w:rPr>
        <w:t>mjere</w:t>
      </w:r>
      <w:r w:rsidR="00DE7A30" w:rsidRPr="00DC5F7A">
        <w:rPr>
          <w:rFonts w:ascii="Times New Roman" w:hAnsi="Times New Roman" w:cs="Times New Roman"/>
          <w:sz w:val="24"/>
          <w:szCs w:val="24"/>
        </w:rPr>
        <w:t xml:space="preserve">. </w:t>
      </w:r>
      <w:r w:rsidR="00146124" w:rsidRPr="00DC5F7A">
        <w:rPr>
          <w:rFonts w:ascii="Times New Roman" w:hAnsi="Times New Roman" w:cs="Times New Roman"/>
          <w:sz w:val="24"/>
          <w:szCs w:val="24"/>
        </w:rPr>
        <w:t>Najveći</w:t>
      </w:r>
      <w:r w:rsidR="0014062F" w:rsidRPr="00DC5F7A">
        <w:rPr>
          <w:rFonts w:ascii="Times New Roman" w:hAnsi="Times New Roman" w:cs="Times New Roman"/>
          <w:sz w:val="24"/>
          <w:szCs w:val="24"/>
        </w:rPr>
        <w:t xml:space="preserve"> stupanj urgentnosti</w:t>
      </w:r>
      <w:r w:rsidR="00B614AB" w:rsidRPr="00DC5F7A">
        <w:rPr>
          <w:rFonts w:ascii="Times New Roman" w:hAnsi="Times New Roman" w:cs="Times New Roman"/>
          <w:sz w:val="24"/>
          <w:szCs w:val="24"/>
        </w:rPr>
        <w:t xml:space="preserve"> i relevantnosti</w:t>
      </w:r>
      <w:r w:rsidR="00DE7A30" w:rsidRPr="00DC5F7A">
        <w:rPr>
          <w:rFonts w:ascii="Times New Roman" w:hAnsi="Times New Roman" w:cs="Times New Roman"/>
          <w:sz w:val="24"/>
          <w:szCs w:val="24"/>
        </w:rPr>
        <w:t xml:space="preserve"> je identificiran za </w:t>
      </w:r>
      <w:r w:rsidR="009C52B6" w:rsidRPr="00DC5F7A">
        <w:rPr>
          <w:rFonts w:ascii="Times New Roman" w:hAnsi="Times New Roman" w:cs="Times New Roman"/>
          <w:sz w:val="24"/>
          <w:szCs w:val="24"/>
        </w:rPr>
        <w:t>mjeru</w:t>
      </w:r>
      <w:r w:rsidR="0014062F" w:rsidRPr="00DC5F7A">
        <w:rPr>
          <w:rFonts w:ascii="Times New Roman" w:hAnsi="Times New Roman" w:cs="Times New Roman"/>
          <w:sz w:val="24"/>
          <w:szCs w:val="24"/>
        </w:rPr>
        <w:t xml:space="preserve"> </w:t>
      </w:r>
      <w:r w:rsidR="00DE7A30" w:rsidRPr="00DC5F7A">
        <w:rPr>
          <w:rFonts w:ascii="Times New Roman" w:hAnsi="Times New Roman" w:cs="Times New Roman"/>
          <w:sz w:val="24"/>
          <w:szCs w:val="24"/>
        </w:rPr>
        <w:t>Rast</w:t>
      </w:r>
      <w:r w:rsidR="0014062F" w:rsidRPr="00DC5F7A">
        <w:rPr>
          <w:rFonts w:ascii="Times New Roman" w:hAnsi="Times New Roman" w:cs="Times New Roman"/>
          <w:sz w:val="24"/>
          <w:szCs w:val="24"/>
        </w:rPr>
        <w:t xml:space="preserve"> investicijskih projekata za aktivacij</w:t>
      </w:r>
      <w:r w:rsidR="00B614AB" w:rsidRPr="00DC5F7A">
        <w:rPr>
          <w:rFonts w:ascii="Times New Roman" w:hAnsi="Times New Roman" w:cs="Times New Roman"/>
          <w:sz w:val="24"/>
          <w:szCs w:val="24"/>
        </w:rPr>
        <w:t xml:space="preserve">u neiskorištene državne imovine. </w:t>
      </w:r>
    </w:p>
    <w:p w14:paraId="0386DC61" w14:textId="77777777" w:rsidR="007E4CC1" w:rsidRPr="00DC5F7A" w:rsidRDefault="007E4CC1" w:rsidP="00AE6CFA">
      <w:pPr>
        <w:spacing w:after="0" w:line="240" w:lineRule="auto"/>
        <w:ind w:right="-141"/>
        <w:jc w:val="both"/>
        <w:rPr>
          <w:rFonts w:ascii="Times New Roman" w:hAnsi="Times New Roman" w:cs="Times New Roman"/>
          <w:sz w:val="24"/>
          <w:szCs w:val="24"/>
        </w:rPr>
      </w:pPr>
    </w:p>
    <w:p w14:paraId="67C12BA2" w14:textId="77777777" w:rsidR="002257CA" w:rsidRDefault="00341D7B" w:rsidP="00AE6CFA">
      <w:pPr>
        <w:spacing w:after="0" w:line="24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Slika 3. Matrica relevantnosti i urgentnosti </w:t>
      </w:r>
      <w:r w:rsidR="00DE09DE" w:rsidRPr="00DC5F7A">
        <w:rPr>
          <w:rFonts w:ascii="Times New Roman" w:hAnsi="Times New Roman" w:cs="Times New Roman"/>
          <w:sz w:val="24"/>
          <w:szCs w:val="24"/>
        </w:rPr>
        <w:t>mjera</w:t>
      </w:r>
      <w:r w:rsidRPr="00DC5F7A">
        <w:rPr>
          <w:rFonts w:ascii="Times New Roman" w:hAnsi="Times New Roman" w:cs="Times New Roman"/>
          <w:sz w:val="24"/>
          <w:szCs w:val="24"/>
        </w:rPr>
        <w:t xml:space="preserve"> vezanih uz </w:t>
      </w:r>
      <w:r w:rsidR="00DE09DE" w:rsidRPr="00DC5F7A">
        <w:rPr>
          <w:rFonts w:ascii="Times New Roman" w:hAnsi="Times New Roman" w:cs="Times New Roman"/>
          <w:sz w:val="24"/>
          <w:szCs w:val="24"/>
        </w:rPr>
        <w:t>poseban cilj</w:t>
      </w:r>
      <w:r w:rsidRPr="00DC5F7A">
        <w:rPr>
          <w:rFonts w:ascii="Times New Roman" w:hAnsi="Times New Roman" w:cs="Times New Roman"/>
          <w:sz w:val="24"/>
          <w:szCs w:val="24"/>
        </w:rPr>
        <w:t xml:space="preserve"> „Učinkovito upravljanje nekretninama u vlasništvu Republike Hrvatske“</w:t>
      </w:r>
    </w:p>
    <w:p w14:paraId="78B3E11B" w14:textId="77777777" w:rsidR="005B5853" w:rsidRPr="00DC5F7A" w:rsidRDefault="005B5853" w:rsidP="00AE6CFA">
      <w:pPr>
        <w:spacing w:after="0" w:line="240" w:lineRule="auto"/>
        <w:ind w:right="-141"/>
        <w:jc w:val="both"/>
        <w:rPr>
          <w:rFonts w:ascii="Times New Roman" w:hAnsi="Times New Roman" w:cs="Times New Roman"/>
          <w:sz w:val="24"/>
          <w:szCs w:val="24"/>
        </w:rPr>
      </w:pPr>
    </w:p>
    <w:p w14:paraId="27CFC14C" w14:textId="77777777" w:rsidR="002257CA" w:rsidRPr="00DC5F7A" w:rsidRDefault="002257CA" w:rsidP="00AE6CFA">
      <w:pPr>
        <w:spacing w:after="0" w:line="360" w:lineRule="auto"/>
        <w:ind w:right="-141"/>
        <w:jc w:val="both"/>
        <w:rPr>
          <w:rFonts w:ascii="Times New Roman" w:hAnsi="Times New Roman" w:cs="Times New Roman"/>
          <w:sz w:val="24"/>
          <w:szCs w:val="24"/>
        </w:rPr>
      </w:pPr>
    </w:p>
    <w:p w14:paraId="68373715" w14:textId="77777777" w:rsidR="002257CA" w:rsidRPr="00DC5F7A" w:rsidRDefault="00C167E9" w:rsidP="00AE6CFA">
      <w:pPr>
        <w:spacing w:after="0" w:line="360" w:lineRule="auto"/>
        <w:ind w:right="-141"/>
        <w:jc w:val="both"/>
        <w:rPr>
          <w:rFonts w:ascii="Times New Roman" w:hAnsi="Times New Roman" w:cs="Times New Roman"/>
          <w:sz w:val="24"/>
          <w:szCs w:val="24"/>
        </w:rPr>
      </w:pPr>
      <w:r>
        <w:rPr>
          <w:rFonts w:ascii="Times New Roman" w:hAnsi="Times New Roman" w:cs="Times New Roman"/>
          <w:noProof/>
          <w:sz w:val="24"/>
          <w:szCs w:val="24"/>
          <w:lang w:eastAsia="hr-HR"/>
        </w:rPr>
        <w:lastRenderedPageBreak/>
        <w:drawing>
          <wp:inline distT="0" distB="0" distL="0" distR="0" wp14:anchorId="048E12FC" wp14:editId="597B09A3">
            <wp:extent cx="5867400" cy="34861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75318" cy="3490855"/>
                    </a:xfrm>
                    <a:prstGeom prst="rect">
                      <a:avLst/>
                    </a:prstGeom>
                    <a:noFill/>
                  </pic:spPr>
                </pic:pic>
              </a:graphicData>
            </a:graphic>
          </wp:inline>
        </w:drawing>
      </w:r>
    </w:p>
    <w:p w14:paraId="2948FC7E" w14:textId="77777777" w:rsidR="001B46A9" w:rsidRDefault="001B46A9" w:rsidP="00AE6CFA">
      <w:pPr>
        <w:spacing w:after="0" w:line="360" w:lineRule="auto"/>
        <w:ind w:right="-141"/>
        <w:jc w:val="both"/>
        <w:rPr>
          <w:rFonts w:ascii="Times New Roman" w:hAnsi="Times New Roman" w:cs="Times New Roman"/>
          <w:sz w:val="24"/>
          <w:szCs w:val="24"/>
        </w:rPr>
      </w:pPr>
    </w:p>
    <w:p w14:paraId="123C556C" w14:textId="19A7992F" w:rsidR="008E4175" w:rsidRDefault="0014062F" w:rsidP="00A87054">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Tablica </w:t>
      </w:r>
      <w:r w:rsidR="007A33C9" w:rsidRPr="00DC5F7A">
        <w:rPr>
          <w:rFonts w:ascii="Times New Roman" w:hAnsi="Times New Roman" w:cs="Times New Roman"/>
          <w:sz w:val="24"/>
          <w:szCs w:val="24"/>
        </w:rPr>
        <w:t>4</w:t>
      </w:r>
      <w:r w:rsidRPr="00DC5F7A">
        <w:rPr>
          <w:rFonts w:ascii="Times New Roman" w:hAnsi="Times New Roman" w:cs="Times New Roman"/>
          <w:sz w:val="24"/>
          <w:szCs w:val="24"/>
        </w:rPr>
        <w:t xml:space="preserve"> </w:t>
      </w:r>
      <w:r w:rsidR="00844206" w:rsidRPr="00DC5F7A">
        <w:rPr>
          <w:rFonts w:ascii="Times New Roman" w:hAnsi="Times New Roman" w:cs="Times New Roman"/>
          <w:sz w:val="24"/>
          <w:szCs w:val="24"/>
        </w:rPr>
        <w:t>s</w:t>
      </w:r>
      <w:r w:rsidRPr="00DC5F7A">
        <w:rPr>
          <w:rFonts w:ascii="Times New Roman" w:hAnsi="Times New Roman" w:cs="Times New Roman"/>
          <w:sz w:val="24"/>
          <w:szCs w:val="24"/>
        </w:rPr>
        <w:t xml:space="preserve">adrži </w:t>
      </w:r>
      <w:r w:rsidR="00DE09DE" w:rsidRPr="00DC5F7A">
        <w:rPr>
          <w:rFonts w:ascii="Times New Roman" w:hAnsi="Times New Roman" w:cs="Times New Roman"/>
          <w:sz w:val="24"/>
          <w:szCs w:val="24"/>
        </w:rPr>
        <w:t>mjere</w:t>
      </w:r>
      <w:r w:rsidR="002C3B62" w:rsidRPr="00DC5F7A">
        <w:rPr>
          <w:rFonts w:ascii="Times New Roman" w:hAnsi="Times New Roman" w:cs="Times New Roman"/>
          <w:sz w:val="24"/>
          <w:szCs w:val="24"/>
        </w:rPr>
        <w:t xml:space="preserve"> </w:t>
      </w:r>
      <w:r w:rsidR="007A33C9" w:rsidRPr="00DC5F7A">
        <w:rPr>
          <w:rFonts w:ascii="Times New Roman" w:hAnsi="Times New Roman" w:cs="Times New Roman"/>
          <w:sz w:val="24"/>
          <w:szCs w:val="24"/>
        </w:rPr>
        <w:t xml:space="preserve">za operacionalizaciju </w:t>
      </w:r>
      <w:r w:rsidR="00DE09DE" w:rsidRPr="00DC5F7A">
        <w:rPr>
          <w:rFonts w:ascii="Times New Roman" w:hAnsi="Times New Roman" w:cs="Times New Roman"/>
          <w:sz w:val="24"/>
          <w:szCs w:val="24"/>
        </w:rPr>
        <w:t>posebnog cilja</w:t>
      </w:r>
      <w:r w:rsidR="007A33C9" w:rsidRPr="00DC5F7A">
        <w:rPr>
          <w:rFonts w:ascii="Times New Roman" w:hAnsi="Times New Roman" w:cs="Times New Roman"/>
          <w:sz w:val="24"/>
          <w:szCs w:val="24"/>
        </w:rPr>
        <w:t xml:space="preserve"> „Učinkovito upravljanje nekretninama u vlasništvu Republike Hrvatske</w:t>
      </w:r>
      <w:r w:rsidR="001E17E9" w:rsidRPr="00DC5F7A">
        <w:rPr>
          <w:rFonts w:ascii="Times New Roman" w:hAnsi="Times New Roman" w:cs="Times New Roman"/>
          <w:sz w:val="24"/>
          <w:szCs w:val="24"/>
        </w:rPr>
        <w:t>. Praćenje, izvješćivanje i vr</w:t>
      </w:r>
      <w:r w:rsidR="00464E93" w:rsidRPr="00DC5F7A">
        <w:rPr>
          <w:rFonts w:ascii="Times New Roman" w:hAnsi="Times New Roman" w:cs="Times New Roman"/>
          <w:sz w:val="24"/>
          <w:szCs w:val="24"/>
        </w:rPr>
        <w:t>j</w:t>
      </w:r>
      <w:r w:rsidR="001E17E9" w:rsidRPr="00DC5F7A">
        <w:rPr>
          <w:rFonts w:ascii="Times New Roman" w:hAnsi="Times New Roman" w:cs="Times New Roman"/>
          <w:sz w:val="24"/>
          <w:szCs w:val="24"/>
        </w:rPr>
        <w:t>edn</w:t>
      </w:r>
      <w:r w:rsidR="00DE09DE" w:rsidRPr="00DC5F7A">
        <w:rPr>
          <w:rFonts w:ascii="Times New Roman" w:hAnsi="Times New Roman" w:cs="Times New Roman"/>
          <w:sz w:val="24"/>
          <w:szCs w:val="24"/>
        </w:rPr>
        <w:t>ovanje uspješnosti u postizanju</w:t>
      </w:r>
      <w:r w:rsidR="001E17E9" w:rsidRPr="00DC5F7A">
        <w:rPr>
          <w:rFonts w:ascii="Times New Roman" w:hAnsi="Times New Roman" w:cs="Times New Roman"/>
          <w:sz w:val="24"/>
          <w:szCs w:val="24"/>
        </w:rPr>
        <w:t xml:space="preserve"> </w:t>
      </w:r>
      <w:r w:rsidR="00DE09DE" w:rsidRPr="00DC5F7A">
        <w:rPr>
          <w:rFonts w:ascii="Times New Roman" w:hAnsi="Times New Roman" w:cs="Times New Roman"/>
          <w:sz w:val="24"/>
          <w:szCs w:val="24"/>
        </w:rPr>
        <w:t>posebnog cilja</w:t>
      </w:r>
      <w:r w:rsidR="001E17E9" w:rsidRPr="00DC5F7A">
        <w:rPr>
          <w:rFonts w:ascii="Times New Roman" w:hAnsi="Times New Roman" w:cs="Times New Roman"/>
          <w:sz w:val="24"/>
          <w:szCs w:val="24"/>
        </w:rPr>
        <w:t xml:space="preserve"> „Učinkovito upravljanje nekretninama u vlasništvu Republike Hrvatske“</w:t>
      </w:r>
      <w:r w:rsidR="007A33C9" w:rsidRPr="00DC5F7A">
        <w:rPr>
          <w:rFonts w:ascii="Times New Roman" w:hAnsi="Times New Roman" w:cs="Times New Roman"/>
          <w:sz w:val="24"/>
          <w:szCs w:val="24"/>
        </w:rPr>
        <w:t xml:space="preserve"> </w:t>
      </w:r>
      <w:r w:rsidR="001E17E9" w:rsidRPr="00DC5F7A">
        <w:rPr>
          <w:rFonts w:ascii="Times New Roman" w:hAnsi="Times New Roman" w:cs="Times New Roman"/>
          <w:sz w:val="24"/>
          <w:szCs w:val="24"/>
        </w:rPr>
        <w:t>će biti provedeno putem pokazatelja ishoda</w:t>
      </w:r>
      <w:r w:rsidR="007A33C9" w:rsidRPr="00DC5F7A">
        <w:rPr>
          <w:rFonts w:ascii="Times New Roman" w:hAnsi="Times New Roman" w:cs="Times New Roman"/>
          <w:sz w:val="24"/>
          <w:szCs w:val="24"/>
        </w:rPr>
        <w:t xml:space="preserve"> za </w:t>
      </w:r>
      <w:r w:rsidR="00DE09DE" w:rsidRPr="00DC5F7A">
        <w:rPr>
          <w:rFonts w:ascii="Times New Roman" w:hAnsi="Times New Roman" w:cs="Times New Roman"/>
          <w:sz w:val="24"/>
          <w:szCs w:val="24"/>
        </w:rPr>
        <w:t>poseban cilj</w:t>
      </w:r>
      <w:r w:rsidR="007A33C9" w:rsidRPr="00DC5F7A">
        <w:rPr>
          <w:rFonts w:ascii="Times New Roman" w:hAnsi="Times New Roman" w:cs="Times New Roman"/>
          <w:sz w:val="24"/>
          <w:szCs w:val="24"/>
        </w:rPr>
        <w:t xml:space="preserve"> upravljanja državnom imovinom</w:t>
      </w:r>
      <w:r w:rsidR="001E17E9" w:rsidRPr="00DC5F7A">
        <w:rPr>
          <w:rFonts w:ascii="Times New Roman" w:hAnsi="Times New Roman" w:cs="Times New Roman"/>
          <w:sz w:val="24"/>
          <w:szCs w:val="24"/>
        </w:rPr>
        <w:t xml:space="preserve"> koji trebaju pridonijeti ostvarivanju strateškog </w:t>
      </w:r>
      <w:r w:rsidR="00DE09DE" w:rsidRPr="00DC5F7A">
        <w:rPr>
          <w:rFonts w:ascii="Times New Roman" w:hAnsi="Times New Roman" w:cs="Times New Roman"/>
          <w:sz w:val="24"/>
          <w:szCs w:val="24"/>
        </w:rPr>
        <w:t>cilja</w:t>
      </w:r>
      <w:r w:rsidR="001E17E9" w:rsidRPr="00DC5F7A">
        <w:rPr>
          <w:rFonts w:ascii="Times New Roman" w:hAnsi="Times New Roman" w:cs="Times New Roman"/>
          <w:sz w:val="24"/>
          <w:szCs w:val="24"/>
        </w:rPr>
        <w:t xml:space="preserve"> upravljanja državnom imovinom. </w:t>
      </w:r>
    </w:p>
    <w:p w14:paraId="2FA5C9B5" w14:textId="77777777" w:rsidR="00341D7B" w:rsidRPr="00DC5F7A" w:rsidRDefault="00AA6836" w:rsidP="00AE6CFA">
      <w:pPr>
        <w:spacing w:after="0" w:line="24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Tablica </w:t>
      </w:r>
      <w:r w:rsidR="007A33C9" w:rsidRPr="00DC5F7A">
        <w:rPr>
          <w:rFonts w:ascii="Times New Roman" w:hAnsi="Times New Roman" w:cs="Times New Roman"/>
          <w:sz w:val="24"/>
          <w:szCs w:val="24"/>
        </w:rPr>
        <w:t>4</w:t>
      </w:r>
      <w:r w:rsidRPr="00DC5F7A">
        <w:rPr>
          <w:rFonts w:ascii="Times New Roman" w:hAnsi="Times New Roman" w:cs="Times New Roman"/>
          <w:sz w:val="24"/>
          <w:szCs w:val="24"/>
        </w:rPr>
        <w:t xml:space="preserve">. Kaskadiranje </w:t>
      </w:r>
      <w:r w:rsidR="00DE09DE" w:rsidRPr="00DC5F7A">
        <w:rPr>
          <w:rFonts w:ascii="Times New Roman" w:hAnsi="Times New Roman" w:cs="Times New Roman"/>
          <w:sz w:val="24"/>
          <w:szCs w:val="24"/>
        </w:rPr>
        <w:t>posebnog cilja</w:t>
      </w:r>
      <w:r w:rsidRPr="00DC5F7A">
        <w:rPr>
          <w:rFonts w:ascii="Times New Roman" w:hAnsi="Times New Roman" w:cs="Times New Roman"/>
          <w:sz w:val="24"/>
          <w:szCs w:val="24"/>
        </w:rPr>
        <w:t xml:space="preserve"> „Učinkovito upravljanje nekretninama u vlasništvu Republike Hrvatske“ </w:t>
      </w:r>
      <w:r w:rsidR="001853C8" w:rsidRPr="00DC5F7A">
        <w:rPr>
          <w:rFonts w:ascii="Times New Roman" w:hAnsi="Times New Roman" w:cs="Times New Roman"/>
          <w:sz w:val="24"/>
          <w:szCs w:val="24"/>
        </w:rPr>
        <w:t xml:space="preserve">i doprinos ostvarivanju strateškog </w:t>
      </w:r>
      <w:r w:rsidR="00DE09DE" w:rsidRPr="00DC5F7A">
        <w:rPr>
          <w:rFonts w:ascii="Times New Roman" w:hAnsi="Times New Roman" w:cs="Times New Roman"/>
          <w:sz w:val="24"/>
          <w:szCs w:val="24"/>
        </w:rPr>
        <w:t>cilja</w:t>
      </w:r>
      <w:r w:rsidR="001853C8" w:rsidRPr="00DC5F7A">
        <w:rPr>
          <w:rFonts w:ascii="Times New Roman" w:hAnsi="Times New Roman" w:cs="Times New Roman"/>
          <w:sz w:val="24"/>
          <w:szCs w:val="24"/>
        </w:rPr>
        <w:t xml:space="preserve"> upravljanja državnom imovinom </w:t>
      </w:r>
      <w:r w:rsidRPr="00DC5F7A">
        <w:rPr>
          <w:rFonts w:ascii="Times New Roman" w:hAnsi="Times New Roman" w:cs="Times New Roman"/>
          <w:sz w:val="24"/>
          <w:szCs w:val="24"/>
        </w:rPr>
        <w:t xml:space="preserve"> </w:t>
      </w:r>
    </w:p>
    <w:tbl>
      <w:tblPr>
        <w:tblStyle w:val="TableGrid"/>
        <w:tblW w:w="7843" w:type="dxa"/>
        <w:jc w:val="center"/>
        <w:tblLook w:val="04A0" w:firstRow="1" w:lastRow="0" w:firstColumn="1" w:lastColumn="0" w:noHBand="0" w:noVBand="1"/>
      </w:tblPr>
      <w:tblGrid>
        <w:gridCol w:w="1960"/>
        <w:gridCol w:w="1823"/>
        <w:gridCol w:w="2170"/>
        <w:gridCol w:w="1890"/>
      </w:tblGrid>
      <w:tr w:rsidR="00C00355" w:rsidRPr="00DC5F7A" w14:paraId="1134B504" w14:textId="77777777" w:rsidTr="00C00355">
        <w:trPr>
          <w:jc w:val="center"/>
        </w:trPr>
        <w:tc>
          <w:tcPr>
            <w:tcW w:w="1960" w:type="dxa"/>
            <w:shd w:val="clear" w:color="auto" w:fill="CCC0D9" w:themeFill="accent4" w:themeFillTint="66"/>
          </w:tcPr>
          <w:p w14:paraId="0637E472" w14:textId="77777777" w:rsidR="00C00355" w:rsidRPr="00DC5F7A" w:rsidRDefault="00C00355" w:rsidP="00AE6CFA">
            <w:pPr>
              <w:pStyle w:val="ListParagraph"/>
              <w:ind w:left="0" w:right="-141"/>
              <w:rPr>
                <w:rFonts w:ascii="Times New Roman" w:hAnsi="Times New Roman" w:cs="Times New Roman"/>
              </w:rPr>
            </w:pPr>
            <w:r w:rsidRPr="00DC5F7A">
              <w:rPr>
                <w:rFonts w:ascii="Times New Roman" w:hAnsi="Times New Roman" w:cs="Times New Roman"/>
              </w:rPr>
              <w:t xml:space="preserve">Poseban cilj upravljanja državnom imovinom </w:t>
            </w:r>
          </w:p>
        </w:tc>
        <w:tc>
          <w:tcPr>
            <w:tcW w:w="1823" w:type="dxa"/>
            <w:shd w:val="clear" w:color="auto" w:fill="CCC0D9" w:themeFill="accent4" w:themeFillTint="66"/>
          </w:tcPr>
          <w:p w14:paraId="2943AC07" w14:textId="77777777" w:rsidR="00C00355" w:rsidRPr="00DC5F7A" w:rsidRDefault="00C00355" w:rsidP="00AE6CFA">
            <w:pPr>
              <w:pStyle w:val="ListParagraph"/>
              <w:ind w:left="0" w:right="-141"/>
              <w:rPr>
                <w:rFonts w:ascii="Times New Roman" w:hAnsi="Times New Roman" w:cs="Times New Roman"/>
              </w:rPr>
            </w:pPr>
            <w:r w:rsidRPr="00DC5F7A">
              <w:rPr>
                <w:rFonts w:ascii="Times New Roman" w:hAnsi="Times New Roman" w:cs="Times New Roman"/>
              </w:rPr>
              <w:t xml:space="preserve">Mjere -  skup povezanih projekata i aktivnosti kojim se ostvaruje poseban cilj  </w:t>
            </w:r>
          </w:p>
        </w:tc>
        <w:tc>
          <w:tcPr>
            <w:tcW w:w="2170" w:type="dxa"/>
            <w:shd w:val="clear" w:color="auto" w:fill="CCC0D9" w:themeFill="accent4" w:themeFillTint="66"/>
          </w:tcPr>
          <w:p w14:paraId="242B4E61" w14:textId="77777777" w:rsidR="00C00355" w:rsidRPr="00DC5F7A" w:rsidRDefault="00C00355" w:rsidP="00AE6CFA">
            <w:pPr>
              <w:pStyle w:val="ListParagraph"/>
              <w:ind w:left="0" w:right="-141"/>
              <w:rPr>
                <w:rFonts w:ascii="Times New Roman" w:hAnsi="Times New Roman" w:cs="Times New Roman"/>
              </w:rPr>
            </w:pPr>
            <w:r w:rsidRPr="00DC5F7A">
              <w:rPr>
                <w:rFonts w:ascii="Times New Roman" w:hAnsi="Times New Roman" w:cs="Times New Roman"/>
              </w:rPr>
              <w:t xml:space="preserve">Pokazatelji ishoda za poseban cilj upravljanja državnom imovinom </w:t>
            </w:r>
          </w:p>
        </w:tc>
        <w:tc>
          <w:tcPr>
            <w:tcW w:w="1890" w:type="dxa"/>
            <w:shd w:val="clear" w:color="auto" w:fill="CCC0D9" w:themeFill="accent4" w:themeFillTint="66"/>
          </w:tcPr>
          <w:p w14:paraId="2C6A9DCE" w14:textId="77777777" w:rsidR="00C00355" w:rsidRPr="00DC5F7A" w:rsidRDefault="00C00355" w:rsidP="00AE6CFA">
            <w:pPr>
              <w:pStyle w:val="ListParagraph"/>
              <w:ind w:left="0" w:right="-141"/>
              <w:rPr>
                <w:rFonts w:ascii="Times New Roman" w:hAnsi="Times New Roman" w:cs="Times New Roman"/>
              </w:rPr>
            </w:pPr>
            <w:r w:rsidRPr="00DC5F7A">
              <w:rPr>
                <w:rFonts w:ascii="Times New Roman" w:hAnsi="Times New Roman" w:cs="Times New Roman"/>
              </w:rPr>
              <w:t xml:space="preserve">Pokazatelji učinka za strateški cilj upravljanja državnom imovinom </w:t>
            </w:r>
          </w:p>
        </w:tc>
      </w:tr>
      <w:tr w:rsidR="00C00355" w:rsidRPr="00DC5F7A" w14:paraId="73769284" w14:textId="77777777" w:rsidTr="00C00355">
        <w:trPr>
          <w:trHeight w:val="848"/>
          <w:jc w:val="center"/>
        </w:trPr>
        <w:tc>
          <w:tcPr>
            <w:tcW w:w="1960" w:type="dxa"/>
          </w:tcPr>
          <w:p w14:paraId="2E111161" w14:textId="77777777" w:rsidR="00C00355" w:rsidRPr="00DC5F7A" w:rsidRDefault="00C00355" w:rsidP="00AE6CFA">
            <w:pPr>
              <w:pStyle w:val="ListParagraph"/>
              <w:ind w:left="0" w:right="-141"/>
              <w:rPr>
                <w:rFonts w:ascii="Times New Roman" w:hAnsi="Times New Roman" w:cs="Times New Roman"/>
              </w:rPr>
            </w:pPr>
            <w:r w:rsidRPr="00DC5F7A">
              <w:rPr>
                <w:rFonts w:ascii="Times New Roman" w:hAnsi="Times New Roman" w:cs="Times New Roman"/>
              </w:rPr>
              <w:t>UČINKOVITO UPRAVLJANJE NEKRETNINAMA U VLASNIŠTVU REPUBLIKE HRVATSKE</w:t>
            </w:r>
          </w:p>
        </w:tc>
        <w:tc>
          <w:tcPr>
            <w:tcW w:w="1823" w:type="dxa"/>
          </w:tcPr>
          <w:p w14:paraId="5FD46F2F" w14:textId="77777777" w:rsidR="00C00355" w:rsidRPr="00DC5F7A" w:rsidRDefault="00C00355" w:rsidP="00AE6CFA">
            <w:pPr>
              <w:pStyle w:val="ListParagraph"/>
              <w:ind w:left="-1" w:right="-141" w:firstLine="1"/>
              <w:rPr>
                <w:rFonts w:ascii="Times New Roman" w:hAnsi="Times New Roman" w:cs="Times New Roman"/>
              </w:rPr>
            </w:pPr>
            <w:r w:rsidRPr="00DC5F7A">
              <w:rPr>
                <w:rFonts w:ascii="Times New Roman" w:hAnsi="Times New Roman" w:cs="Times New Roman"/>
              </w:rPr>
              <w:t>Smanjenje portfelja nekretnina kojim upravlja Ministarstvo državne imovine i CERP putem prodaje, razvrgnuća suvlasničkih zajednica i darovanjem</w:t>
            </w:r>
            <w:r>
              <w:t xml:space="preserve"> </w:t>
            </w:r>
            <w:r w:rsidRPr="00B32098">
              <w:rPr>
                <w:rFonts w:ascii="Times New Roman" w:hAnsi="Times New Roman" w:cs="Times New Roman"/>
              </w:rPr>
              <w:t xml:space="preserve">u korist jedinica lokalne i područne (regionalne) </w:t>
            </w:r>
            <w:r w:rsidRPr="00B32098">
              <w:rPr>
                <w:rFonts w:ascii="Times New Roman" w:hAnsi="Times New Roman" w:cs="Times New Roman"/>
              </w:rPr>
              <w:lastRenderedPageBreak/>
              <w:t>samouprave</w:t>
            </w:r>
            <w:r w:rsidRPr="00DC5F7A">
              <w:rPr>
                <w:rFonts w:ascii="Times New Roman" w:hAnsi="Times New Roman" w:cs="Times New Roman"/>
              </w:rPr>
              <w:t xml:space="preserve">. </w:t>
            </w:r>
          </w:p>
          <w:p w14:paraId="73BA39B5" w14:textId="77777777" w:rsidR="00C00355" w:rsidRPr="00DC5F7A" w:rsidRDefault="00C00355" w:rsidP="00AE6CFA">
            <w:pPr>
              <w:pStyle w:val="ListParagraph"/>
              <w:ind w:left="-1" w:right="-141" w:firstLine="1"/>
              <w:rPr>
                <w:rFonts w:ascii="Times New Roman" w:hAnsi="Times New Roman" w:cs="Times New Roman"/>
              </w:rPr>
            </w:pPr>
          </w:p>
          <w:p w14:paraId="4A44DA93" w14:textId="77777777" w:rsidR="00C00355" w:rsidRPr="00DC5F7A" w:rsidRDefault="00C00355" w:rsidP="00AE6CFA">
            <w:pPr>
              <w:pStyle w:val="ListParagraph"/>
              <w:tabs>
                <w:tab w:val="left" w:pos="287"/>
              </w:tabs>
              <w:ind w:left="0" w:right="-141"/>
              <w:rPr>
                <w:rFonts w:ascii="Times New Roman" w:hAnsi="Times New Roman" w:cs="Times New Roman"/>
              </w:rPr>
            </w:pPr>
            <w:r w:rsidRPr="00DC5F7A">
              <w:rPr>
                <w:rFonts w:ascii="Times New Roman" w:hAnsi="Times New Roman" w:cs="Times New Roman"/>
              </w:rPr>
              <w:t>Rast investicijskih projekata za aktivaciju neiskorištene državne imovine putem osnivanja prava građenja, prava služnosti, darovanja, zakupa i dodjele na korištenje.</w:t>
            </w:r>
          </w:p>
          <w:p w14:paraId="4E822320" w14:textId="77777777" w:rsidR="00C00355" w:rsidRPr="00DC5F7A" w:rsidRDefault="00C00355" w:rsidP="00AE6CFA">
            <w:pPr>
              <w:pStyle w:val="ListParagraph"/>
              <w:tabs>
                <w:tab w:val="left" w:pos="287"/>
              </w:tabs>
              <w:ind w:left="0" w:right="-141"/>
              <w:rPr>
                <w:rFonts w:ascii="Times New Roman" w:hAnsi="Times New Roman" w:cs="Times New Roman"/>
              </w:rPr>
            </w:pPr>
          </w:p>
          <w:p w14:paraId="718A67C7" w14:textId="77777777" w:rsidR="00C00355" w:rsidRPr="00DC5F7A" w:rsidRDefault="00C00355" w:rsidP="00AE6CFA">
            <w:pPr>
              <w:pStyle w:val="ListParagraph"/>
              <w:tabs>
                <w:tab w:val="left" w:pos="287"/>
              </w:tabs>
              <w:ind w:left="0" w:right="-141"/>
              <w:rPr>
                <w:rFonts w:ascii="Times New Roman" w:hAnsi="Times New Roman" w:cs="Times New Roman"/>
              </w:rPr>
            </w:pPr>
            <w:r w:rsidRPr="00DC5F7A">
              <w:rPr>
                <w:rFonts w:ascii="Times New Roman" w:hAnsi="Times New Roman" w:cs="Times New Roman"/>
              </w:rPr>
              <w:t>Stavljanje u funkciju nekretnina prenesenih na upravljanje DN d.o.o.</w:t>
            </w:r>
          </w:p>
          <w:p w14:paraId="65BC1F5F" w14:textId="77777777" w:rsidR="00C00355" w:rsidRPr="00DC5F7A" w:rsidRDefault="00C00355" w:rsidP="00AE6CFA">
            <w:pPr>
              <w:pStyle w:val="ListParagraph"/>
              <w:tabs>
                <w:tab w:val="left" w:pos="287"/>
              </w:tabs>
              <w:ind w:left="0" w:right="-141"/>
              <w:rPr>
                <w:rFonts w:ascii="Times New Roman" w:hAnsi="Times New Roman" w:cs="Times New Roman"/>
              </w:rPr>
            </w:pPr>
          </w:p>
        </w:tc>
        <w:tc>
          <w:tcPr>
            <w:tcW w:w="2170" w:type="dxa"/>
          </w:tcPr>
          <w:p w14:paraId="7D0C76DE" w14:textId="77777777" w:rsidR="00C00355" w:rsidRPr="00DC5F7A" w:rsidRDefault="00C00355" w:rsidP="00AE6CFA">
            <w:pPr>
              <w:pStyle w:val="ListParagraph"/>
              <w:ind w:left="0" w:right="-141"/>
              <w:rPr>
                <w:rFonts w:ascii="Times New Roman" w:hAnsi="Times New Roman" w:cs="Times New Roman"/>
              </w:rPr>
            </w:pPr>
            <w:r w:rsidRPr="00DC5F7A">
              <w:rPr>
                <w:rFonts w:ascii="Times New Roman" w:hAnsi="Times New Roman" w:cs="Times New Roman"/>
              </w:rPr>
              <w:lastRenderedPageBreak/>
              <w:t xml:space="preserve">Doprinos smanjenju proračunskog manjka i javnog duga te doprinos povećanju kreditnog rejtinga. </w:t>
            </w:r>
          </w:p>
          <w:p w14:paraId="62393069" w14:textId="77777777" w:rsidR="00C00355" w:rsidRPr="00DC5F7A" w:rsidRDefault="00C00355" w:rsidP="00AE6CFA">
            <w:pPr>
              <w:pStyle w:val="ListParagraph"/>
              <w:ind w:left="0" w:right="-141"/>
              <w:rPr>
                <w:rFonts w:ascii="Times New Roman" w:hAnsi="Times New Roman" w:cs="Times New Roman"/>
              </w:rPr>
            </w:pPr>
          </w:p>
          <w:p w14:paraId="47031F76" w14:textId="77777777" w:rsidR="00C00355" w:rsidRPr="00DC5F7A" w:rsidRDefault="00C00355" w:rsidP="00AE6CFA">
            <w:pPr>
              <w:pStyle w:val="ListParagraph"/>
              <w:ind w:left="0" w:right="-141"/>
              <w:rPr>
                <w:rFonts w:ascii="Times New Roman" w:hAnsi="Times New Roman" w:cs="Times New Roman"/>
              </w:rPr>
            </w:pPr>
            <w:r w:rsidRPr="00DC5F7A">
              <w:rPr>
                <w:rFonts w:ascii="Times New Roman" w:hAnsi="Times New Roman" w:cs="Times New Roman"/>
              </w:rPr>
              <w:t xml:space="preserve">Uređenje zemljišnoknjižnog stanja na nekretninama kojim upravlja Ministarstvo državne imovine i CERP. </w:t>
            </w:r>
          </w:p>
          <w:p w14:paraId="5DDABA3F" w14:textId="77777777" w:rsidR="00C00355" w:rsidRPr="00DC5F7A" w:rsidRDefault="00C00355" w:rsidP="00AE6CFA">
            <w:pPr>
              <w:pStyle w:val="ListParagraph"/>
              <w:ind w:left="0" w:right="-141"/>
              <w:rPr>
                <w:rFonts w:ascii="Times New Roman" w:hAnsi="Times New Roman" w:cs="Times New Roman"/>
              </w:rPr>
            </w:pPr>
          </w:p>
          <w:p w14:paraId="2B27EE8F" w14:textId="77777777" w:rsidR="00C00355" w:rsidRPr="00DC5F7A" w:rsidRDefault="00C00355" w:rsidP="00AE6CFA">
            <w:pPr>
              <w:pStyle w:val="ListParagraph"/>
              <w:ind w:left="0" w:right="-141"/>
              <w:rPr>
                <w:rFonts w:ascii="Times New Roman" w:hAnsi="Times New Roman" w:cs="Times New Roman"/>
              </w:rPr>
            </w:pPr>
            <w:r w:rsidRPr="00DC5F7A">
              <w:rPr>
                <w:rFonts w:ascii="Times New Roman" w:hAnsi="Times New Roman" w:cs="Times New Roman"/>
              </w:rPr>
              <w:lastRenderedPageBreak/>
              <w:t xml:space="preserve">Usmjeravanje i upošljavanje sredstava u  prioritetne razvojne projekte Republike Hrvatske. </w:t>
            </w:r>
          </w:p>
        </w:tc>
        <w:tc>
          <w:tcPr>
            <w:tcW w:w="1890" w:type="dxa"/>
          </w:tcPr>
          <w:p w14:paraId="35F7BE77" w14:textId="77777777" w:rsidR="00C00355" w:rsidRPr="00DC5F7A" w:rsidRDefault="00C00355" w:rsidP="00AE6CFA">
            <w:pPr>
              <w:pStyle w:val="ListParagraph"/>
              <w:ind w:left="0" w:right="-141"/>
              <w:jc w:val="both"/>
              <w:rPr>
                <w:rFonts w:ascii="Times New Roman" w:hAnsi="Times New Roman" w:cs="Times New Roman"/>
              </w:rPr>
            </w:pPr>
            <w:r w:rsidRPr="00DC5F7A">
              <w:rPr>
                <w:rFonts w:ascii="Times New Roman" w:hAnsi="Times New Roman" w:cs="Times New Roman"/>
              </w:rPr>
              <w:lastRenderedPageBreak/>
              <w:t xml:space="preserve">Jačanje konkurentnosti gospodarstva Republike Hrvatske. </w:t>
            </w:r>
          </w:p>
          <w:p w14:paraId="7C529EE3" w14:textId="77777777" w:rsidR="00C00355" w:rsidRPr="00DC5F7A" w:rsidRDefault="00C00355" w:rsidP="00AE6CFA">
            <w:pPr>
              <w:pStyle w:val="ListParagraph"/>
              <w:ind w:left="0" w:right="-141"/>
              <w:jc w:val="both"/>
              <w:rPr>
                <w:rFonts w:ascii="Times New Roman" w:hAnsi="Times New Roman" w:cs="Times New Roman"/>
              </w:rPr>
            </w:pPr>
          </w:p>
          <w:p w14:paraId="08A66B7F" w14:textId="77777777" w:rsidR="00C00355" w:rsidRPr="00DC5F7A" w:rsidRDefault="00C00355" w:rsidP="00AE6CFA">
            <w:pPr>
              <w:pStyle w:val="ListParagraph"/>
              <w:ind w:left="0" w:right="-141"/>
              <w:jc w:val="both"/>
              <w:rPr>
                <w:rFonts w:ascii="Times New Roman" w:hAnsi="Times New Roman" w:cs="Times New Roman"/>
              </w:rPr>
            </w:pPr>
            <w:r w:rsidRPr="00DC5F7A">
              <w:rPr>
                <w:rFonts w:ascii="Times New Roman" w:hAnsi="Times New Roman" w:cs="Times New Roman"/>
              </w:rPr>
              <w:t xml:space="preserve">Ostvarivanje infrastrukturnih, socijalnih i drugih javnih ciljeva Republike Hrvatske. </w:t>
            </w:r>
          </w:p>
        </w:tc>
      </w:tr>
    </w:tbl>
    <w:p w14:paraId="26DFD8AD" w14:textId="77777777" w:rsidR="00AA6836" w:rsidRPr="00DC5F7A" w:rsidRDefault="0010677B" w:rsidP="00AE6CFA">
      <w:pPr>
        <w:pStyle w:val="ListParagraph"/>
        <w:tabs>
          <w:tab w:val="left" w:pos="4046"/>
        </w:tabs>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ab/>
      </w:r>
    </w:p>
    <w:p w14:paraId="74882F19" w14:textId="77777777" w:rsidR="00CB55A0" w:rsidRDefault="002F2B56" w:rsidP="0048308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Na brzinu realizacije </w:t>
      </w:r>
      <w:r w:rsidR="00E269B0" w:rsidRPr="00DC5F7A">
        <w:rPr>
          <w:rFonts w:ascii="Times New Roman" w:hAnsi="Times New Roman" w:cs="Times New Roman"/>
          <w:sz w:val="24"/>
          <w:szCs w:val="24"/>
        </w:rPr>
        <w:t>mjera</w:t>
      </w:r>
      <w:r w:rsidRPr="00DC5F7A">
        <w:rPr>
          <w:rFonts w:ascii="Times New Roman" w:hAnsi="Times New Roman" w:cs="Times New Roman"/>
          <w:sz w:val="24"/>
          <w:szCs w:val="24"/>
        </w:rPr>
        <w:t xml:space="preserve"> </w:t>
      </w:r>
      <w:r w:rsidR="00125F6D" w:rsidRPr="00DC5F7A">
        <w:rPr>
          <w:rFonts w:ascii="Times New Roman" w:hAnsi="Times New Roman" w:cs="Times New Roman"/>
          <w:sz w:val="24"/>
          <w:szCs w:val="24"/>
        </w:rPr>
        <w:t>S</w:t>
      </w:r>
      <w:r w:rsidRPr="00DC5F7A">
        <w:rPr>
          <w:rFonts w:ascii="Times New Roman" w:hAnsi="Times New Roman" w:cs="Times New Roman"/>
          <w:sz w:val="24"/>
          <w:szCs w:val="24"/>
        </w:rPr>
        <w:t>manjenje portfelja državne imovine na nekretninama kojim upravlja Ministarstvo državne imovine i CERP</w:t>
      </w:r>
      <w:r w:rsidR="00146124" w:rsidRPr="00DC5F7A">
        <w:rPr>
          <w:rFonts w:ascii="Times New Roman" w:hAnsi="Times New Roman" w:cs="Times New Roman"/>
          <w:sz w:val="24"/>
          <w:szCs w:val="24"/>
        </w:rPr>
        <w:t>,</w:t>
      </w:r>
      <w:r w:rsidRPr="00DC5F7A">
        <w:rPr>
          <w:rFonts w:ascii="Times New Roman" w:hAnsi="Times New Roman" w:cs="Times New Roman"/>
          <w:sz w:val="24"/>
          <w:szCs w:val="24"/>
        </w:rPr>
        <w:t xml:space="preserve"> </w:t>
      </w:r>
      <w:r w:rsidR="00125F6D" w:rsidRPr="00DC5F7A">
        <w:rPr>
          <w:rFonts w:ascii="Times New Roman" w:hAnsi="Times New Roman" w:cs="Times New Roman"/>
          <w:sz w:val="24"/>
          <w:szCs w:val="24"/>
        </w:rPr>
        <w:t>R</w:t>
      </w:r>
      <w:r w:rsidRPr="00DC5F7A">
        <w:rPr>
          <w:rFonts w:ascii="Times New Roman" w:hAnsi="Times New Roman" w:cs="Times New Roman"/>
          <w:sz w:val="24"/>
          <w:szCs w:val="24"/>
        </w:rPr>
        <w:t>ast investicijskih projekata za aktivaciju neiskorištene državne imovine</w:t>
      </w:r>
      <w:r w:rsidR="00146124" w:rsidRPr="00DC5F7A">
        <w:rPr>
          <w:rFonts w:ascii="Times New Roman" w:hAnsi="Times New Roman" w:cs="Times New Roman"/>
          <w:sz w:val="24"/>
          <w:szCs w:val="24"/>
        </w:rPr>
        <w:t xml:space="preserve"> te Stavljanje u funkciju nekretnina prenesenih na upravljanje DN d.o.o. </w:t>
      </w:r>
      <w:r w:rsidR="00173B13" w:rsidRPr="00DC5F7A">
        <w:rPr>
          <w:rFonts w:ascii="Times New Roman" w:hAnsi="Times New Roman" w:cs="Times New Roman"/>
          <w:sz w:val="24"/>
          <w:szCs w:val="24"/>
        </w:rPr>
        <w:t xml:space="preserve">trenutno utječe nesređenost imovinskopravnih odnosa na nekretninama u vlasništvu </w:t>
      </w:r>
      <w:r w:rsidR="007849C2" w:rsidRPr="00DC5F7A">
        <w:rPr>
          <w:rFonts w:ascii="Times New Roman" w:hAnsi="Times New Roman" w:cs="Times New Roman"/>
          <w:sz w:val="24"/>
          <w:szCs w:val="24"/>
        </w:rPr>
        <w:t>Republike Hrvatske</w:t>
      </w:r>
      <w:r w:rsidR="00173B13" w:rsidRPr="00DC5F7A">
        <w:rPr>
          <w:rFonts w:ascii="Times New Roman" w:hAnsi="Times New Roman" w:cs="Times New Roman"/>
          <w:sz w:val="24"/>
          <w:szCs w:val="24"/>
        </w:rPr>
        <w:t xml:space="preserve">, odnosno neusklađenost podataka u zemljišnim knjigama i katastru, upis društvenog vlasništva i općenarodne imovine na nekretninama u vlasništvu Republike Hrvatske, dugotrajnost postupka obnove zemljišnih knjiga koji je u tijeku u velikom dijelu Republike Hrvatske te novih katastarskih izmjera, dugotrajnost postupaka povrata imovine bivšim vlasnicima temeljem Zakona o naknadi za imovinu oduzetu za vrijeme jugoslavenske komunističke vladavine i s tim u vezi zabilježba spora na nekretninama u vlasništvu Republike Hrvatske (i na velikom dijelu nekretnina koje predstavljaju </w:t>
      </w:r>
      <w:r w:rsidR="00ED5FAD" w:rsidRPr="00DC5F7A">
        <w:rPr>
          <w:rFonts w:ascii="Times New Roman" w:hAnsi="Times New Roman" w:cs="Times New Roman"/>
          <w:sz w:val="24"/>
          <w:szCs w:val="24"/>
        </w:rPr>
        <w:t>neperspektivne</w:t>
      </w:r>
      <w:r w:rsidR="00173B13" w:rsidRPr="00DC5F7A">
        <w:rPr>
          <w:rFonts w:ascii="Times New Roman" w:hAnsi="Times New Roman" w:cs="Times New Roman"/>
          <w:sz w:val="24"/>
          <w:szCs w:val="24"/>
        </w:rPr>
        <w:t xml:space="preserve"> vojne nekretnine), neusklađenost prostornih planova više i niže razine te česte izmjene prostornih planova. Veliki problem kod nekretnina uz more predstavlja činjenica da na velikom dijelu obale nije utvrđena granica pomorskog dobra. </w:t>
      </w:r>
    </w:p>
    <w:p w14:paraId="2783D283" w14:textId="77777777" w:rsidR="005A56E5" w:rsidRPr="00DC5F7A" w:rsidRDefault="005A56E5" w:rsidP="0048308A">
      <w:pPr>
        <w:spacing w:after="0" w:line="360" w:lineRule="auto"/>
        <w:ind w:right="-141"/>
        <w:jc w:val="both"/>
        <w:rPr>
          <w:rFonts w:ascii="Times New Roman" w:hAnsi="Times New Roman" w:cs="Times New Roman"/>
          <w:sz w:val="24"/>
          <w:szCs w:val="24"/>
        </w:rPr>
      </w:pPr>
    </w:p>
    <w:p w14:paraId="4AE48A9A" w14:textId="4E7F0F9C" w:rsidR="00173B13" w:rsidRPr="00DC5F7A" w:rsidRDefault="00CB55A0"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Radi rješavanja navedenih problema predložene su izmjene određenih zakonskih i podzakonskih propisa (</w:t>
      </w:r>
      <w:r>
        <w:rPr>
          <w:rFonts w:ascii="Times New Roman" w:hAnsi="Times New Roman" w:cs="Times New Roman"/>
          <w:sz w:val="24"/>
          <w:szCs w:val="24"/>
        </w:rPr>
        <w:t>prijedlog Zakona o neprocijenjenom građevinskom zemljištu</w:t>
      </w:r>
      <w:r w:rsidRPr="00DC5F7A">
        <w:rPr>
          <w:rFonts w:ascii="Times New Roman" w:hAnsi="Times New Roman" w:cs="Times New Roman"/>
          <w:sz w:val="24"/>
          <w:szCs w:val="24"/>
        </w:rPr>
        <w:t>,</w:t>
      </w:r>
      <w:r w:rsidR="0048308A">
        <w:rPr>
          <w:rFonts w:ascii="Times New Roman" w:hAnsi="Times New Roman" w:cs="Times New Roman"/>
          <w:sz w:val="24"/>
          <w:szCs w:val="24"/>
        </w:rPr>
        <w:t xml:space="preserve"> dok su donijeti:</w:t>
      </w:r>
      <w:r w:rsidRPr="00DC5F7A">
        <w:rPr>
          <w:rFonts w:ascii="Times New Roman" w:hAnsi="Times New Roman" w:cs="Times New Roman"/>
          <w:sz w:val="24"/>
          <w:szCs w:val="24"/>
        </w:rPr>
        <w:t xml:space="preserve"> Zakon o izmjenama i dopunama Zakona o zakupu i kupoprodaji poslovnih prostora, Uredba o načinima raspolaganja nekretninama u vlasništvu Republike Hrvatske i Uredba o </w:t>
      </w:r>
      <w:r w:rsidRPr="00DC5F7A">
        <w:rPr>
          <w:rFonts w:ascii="Times New Roman" w:hAnsi="Times New Roman" w:cs="Times New Roman"/>
          <w:sz w:val="24"/>
          <w:szCs w:val="24"/>
        </w:rPr>
        <w:lastRenderedPageBreak/>
        <w:t xml:space="preserve">darovanju nekretnina u vlasništvu Republike Hrvatske) čime bi se omogućio nastavak </w:t>
      </w:r>
      <w:r>
        <w:rPr>
          <w:rFonts w:ascii="Times New Roman" w:hAnsi="Times New Roman" w:cs="Times New Roman"/>
          <w:sz w:val="24"/>
          <w:szCs w:val="24"/>
        </w:rPr>
        <w:t xml:space="preserve">aktivacije i boljeg upravljanja </w:t>
      </w:r>
      <w:r w:rsidRPr="00DC5F7A">
        <w:rPr>
          <w:rFonts w:ascii="Times New Roman" w:hAnsi="Times New Roman" w:cs="Times New Roman"/>
          <w:sz w:val="24"/>
          <w:szCs w:val="24"/>
        </w:rPr>
        <w:t>državnom imovinom.</w:t>
      </w:r>
      <w:r w:rsidRPr="00DC5F7A">
        <w:rPr>
          <w:rStyle w:val="FootnoteReference"/>
          <w:rFonts w:ascii="Times New Roman" w:hAnsi="Times New Roman" w:cs="Times New Roman"/>
          <w:sz w:val="24"/>
          <w:szCs w:val="24"/>
        </w:rPr>
        <w:footnoteReference w:id="20"/>
      </w:r>
    </w:p>
    <w:p w14:paraId="5088B610" w14:textId="77777777" w:rsidR="00A87054" w:rsidRDefault="00A87054" w:rsidP="00CB55A0">
      <w:pPr>
        <w:spacing w:after="0" w:line="360" w:lineRule="auto"/>
        <w:ind w:right="-141"/>
        <w:jc w:val="both"/>
        <w:rPr>
          <w:rFonts w:ascii="Times New Roman" w:hAnsi="Times New Roman" w:cs="Times New Roman"/>
          <w:sz w:val="24"/>
          <w:szCs w:val="24"/>
        </w:rPr>
      </w:pPr>
    </w:p>
    <w:p w14:paraId="3CA6236B" w14:textId="663313BA" w:rsidR="00CB55A0" w:rsidRDefault="00173B13" w:rsidP="00CB55A0">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Izmjenama i dopunama Zakona o poticanju ulaganja </w:t>
      </w:r>
      <w:r w:rsidR="00C348D9">
        <w:rPr>
          <w:rFonts w:ascii="Times New Roman" w:hAnsi="Times New Roman" w:cs="Times New Roman"/>
          <w:sz w:val="24"/>
          <w:szCs w:val="24"/>
        </w:rPr>
        <w:t xml:space="preserve">(Narodne novine, br. 102/15., 25/18. i 115/18.) </w:t>
      </w:r>
      <w:r w:rsidRPr="00DC5F7A">
        <w:rPr>
          <w:rFonts w:ascii="Times New Roman" w:hAnsi="Times New Roman" w:cs="Times New Roman"/>
          <w:sz w:val="24"/>
          <w:szCs w:val="24"/>
        </w:rPr>
        <w:t xml:space="preserve">omogućeno je uključivanje neaktivnih nekretnina u vlasništvu </w:t>
      </w:r>
      <w:r w:rsidR="007849C2" w:rsidRPr="00DC5F7A">
        <w:rPr>
          <w:rFonts w:ascii="Times New Roman" w:hAnsi="Times New Roman" w:cs="Times New Roman"/>
          <w:sz w:val="24"/>
          <w:szCs w:val="24"/>
        </w:rPr>
        <w:t>Republike Hrvatske</w:t>
      </w:r>
      <w:r w:rsidRPr="00DC5F7A">
        <w:rPr>
          <w:rFonts w:ascii="Times New Roman" w:hAnsi="Times New Roman" w:cs="Times New Roman"/>
          <w:sz w:val="24"/>
          <w:szCs w:val="24"/>
        </w:rPr>
        <w:t xml:space="preserve"> u projekte potpore poduzetnicima davanjem u zakup te imovine (prvenstveno bivših proizvodnih pogona, </w:t>
      </w:r>
      <w:r w:rsidR="00ED5FAD" w:rsidRPr="00DC5F7A">
        <w:rPr>
          <w:rFonts w:ascii="Times New Roman" w:hAnsi="Times New Roman" w:cs="Times New Roman"/>
          <w:sz w:val="24"/>
          <w:szCs w:val="24"/>
        </w:rPr>
        <w:t>neperspektivne</w:t>
      </w:r>
      <w:r w:rsidRPr="00DC5F7A">
        <w:rPr>
          <w:rFonts w:ascii="Times New Roman" w:hAnsi="Times New Roman" w:cs="Times New Roman"/>
          <w:sz w:val="24"/>
          <w:szCs w:val="24"/>
        </w:rPr>
        <w:t xml:space="preserve"> vojne imovine) bez naknade u određenom razdoblju, kao poticaj gospodarskoj aktivnosti naročito u potpomognutim područjima.</w:t>
      </w:r>
      <w:r w:rsidR="001444DB" w:rsidRPr="00DC5F7A">
        <w:rPr>
          <w:rFonts w:ascii="Times New Roman" w:hAnsi="Times New Roman" w:cs="Times New Roman"/>
          <w:sz w:val="24"/>
          <w:szCs w:val="24"/>
        </w:rPr>
        <w:t xml:space="preserve"> </w:t>
      </w:r>
    </w:p>
    <w:p w14:paraId="4CA981CF" w14:textId="11B9F656" w:rsidR="005A56E5" w:rsidRDefault="005A56E5" w:rsidP="00CB55A0">
      <w:pPr>
        <w:spacing w:after="0" w:line="360" w:lineRule="auto"/>
        <w:ind w:right="-141"/>
        <w:jc w:val="both"/>
        <w:rPr>
          <w:rFonts w:ascii="Times New Roman" w:hAnsi="Times New Roman" w:cs="Times New Roman"/>
          <w:sz w:val="24"/>
          <w:szCs w:val="24"/>
        </w:rPr>
      </w:pPr>
    </w:p>
    <w:p w14:paraId="1DE5B60C" w14:textId="752E1028" w:rsidR="00CB55A0" w:rsidRDefault="00CB55A0" w:rsidP="00CB55A0">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Cilj je povećati broj investicijskih projekata uz aktivaciju neaktivne državne imovine, odnosno realizirati barem 5 takvih investicijskih projekata godišnje do 2020. </w:t>
      </w:r>
      <w:r w:rsidRPr="00F119DC">
        <w:rPr>
          <w:rFonts w:ascii="Times New Roman" w:hAnsi="Times New Roman" w:cs="Times New Roman"/>
          <w:sz w:val="24"/>
          <w:szCs w:val="24"/>
        </w:rPr>
        <w:t>(primjerice, projekti: TEF, Šibenik; Hidrobaza, Pula; Saccorgiana Pula; Muzil</w:t>
      </w:r>
      <w:r w:rsidR="00ED7818" w:rsidRPr="00F119DC">
        <w:rPr>
          <w:rFonts w:ascii="Times New Roman" w:hAnsi="Times New Roman" w:cs="Times New Roman"/>
          <w:sz w:val="24"/>
          <w:szCs w:val="24"/>
        </w:rPr>
        <w:t>,</w:t>
      </w:r>
      <w:r w:rsidRPr="00F119DC">
        <w:rPr>
          <w:rFonts w:ascii="Times New Roman" w:hAnsi="Times New Roman" w:cs="Times New Roman"/>
          <w:sz w:val="24"/>
          <w:szCs w:val="24"/>
        </w:rPr>
        <w:t xml:space="preserve"> Pula; Prukljan, Skr</w:t>
      </w:r>
      <w:r w:rsidR="00C52991" w:rsidRPr="00F119DC">
        <w:rPr>
          <w:rFonts w:ascii="Times New Roman" w:hAnsi="Times New Roman" w:cs="Times New Roman"/>
          <w:sz w:val="24"/>
          <w:szCs w:val="24"/>
        </w:rPr>
        <w:t>adin; Kupari, Župa Dubrovačka</w:t>
      </w:r>
      <w:r w:rsidR="00F119DC">
        <w:rPr>
          <w:rFonts w:ascii="Times New Roman" w:hAnsi="Times New Roman" w:cs="Times New Roman"/>
          <w:sz w:val="24"/>
          <w:szCs w:val="24"/>
        </w:rPr>
        <w:t>)</w:t>
      </w:r>
      <w:r w:rsidRPr="00F119DC">
        <w:rPr>
          <w:rFonts w:ascii="Times New Roman" w:hAnsi="Times New Roman" w:cs="Times New Roman"/>
          <w:sz w:val="24"/>
          <w:szCs w:val="24"/>
        </w:rPr>
        <w:t>.</w:t>
      </w:r>
      <w:r w:rsidRPr="00F119DC">
        <w:rPr>
          <w:rStyle w:val="FootnoteReference"/>
          <w:rFonts w:ascii="Times New Roman" w:hAnsi="Times New Roman" w:cs="Times New Roman"/>
          <w:sz w:val="24"/>
          <w:szCs w:val="24"/>
        </w:rPr>
        <w:footnoteReference w:id="21"/>
      </w:r>
    </w:p>
    <w:p w14:paraId="1085A7A7" w14:textId="77777777" w:rsidR="005A56E5" w:rsidRPr="00DC5F7A" w:rsidRDefault="005A56E5" w:rsidP="00CB55A0">
      <w:pPr>
        <w:spacing w:after="0" w:line="360" w:lineRule="auto"/>
        <w:ind w:right="-141"/>
        <w:jc w:val="both"/>
        <w:rPr>
          <w:rFonts w:ascii="Times New Roman" w:hAnsi="Times New Roman" w:cs="Times New Roman"/>
          <w:sz w:val="24"/>
          <w:szCs w:val="24"/>
        </w:rPr>
      </w:pPr>
    </w:p>
    <w:p w14:paraId="727D7B78" w14:textId="1E98A43F" w:rsidR="00173B13" w:rsidRDefault="00CB55A0" w:rsidP="00AE6CFA">
      <w:pPr>
        <w:spacing w:after="0" w:line="360" w:lineRule="auto"/>
        <w:ind w:right="-141"/>
        <w:jc w:val="both"/>
        <w:rPr>
          <w:rFonts w:ascii="Times New Roman" w:hAnsi="Times New Roman" w:cs="Times New Roman"/>
          <w:sz w:val="24"/>
          <w:szCs w:val="24"/>
        </w:rPr>
      </w:pPr>
      <w:r w:rsidRPr="00A87054">
        <w:rPr>
          <w:rFonts w:ascii="Times New Roman" w:hAnsi="Times New Roman" w:cs="Times New Roman"/>
          <w:sz w:val="24"/>
          <w:szCs w:val="24"/>
        </w:rPr>
        <w:t>Prijedlog</w:t>
      </w:r>
      <w:r w:rsidR="00A87054" w:rsidRPr="00A87054">
        <w:rPr>
          <w:rFonts w:ascii="Times New Roman" w:hAnsi="Times New Roman" w:cs="Times New Roman"/>
          <w:sz w:val="24"/>
          <w:szCs w:val="24"/>
        </w:rPr>
        <w:t>om</w:t>
      </w:r>
      <w:r w:rsidRPr="00A87054">
        <w:rPr>
          <w:rFonts w:ascii="Times New Roman" w:hAnsi="Times New Roman" w:cs="Times New Roman"/>
          <w:sz w:val="24"/>
          <w:szCs w:val="24"/>
        </w:rPr>
        <w:t xml:space="preserve"> Zakona o neprocijenjenom građevinskom zemljištu, čije se donošenje predviđa do kraja 2019. godine, te propisivanjem kriterija i postupka uređivanja suvlasničkih odnosa između Republike Hrvatske i trgovačkih društava na kampovima, omogućit će se</w:t>
      </w:r>
      <w:r w:rsidRPr="00DC5F7A">
        <w:rPr>
          <w:rFonts w:ascii="Times New Roman" w:hAnsi="Times New Roman" w:cs="Times New Roman"/>
          <w:sz w:val="24"/>
          <w:szCs w:val="24"/>
        </w:rPr>
        <w:t xml:space="preserve"> poduzetnička aktivnost tih trgovačkih društava u skladu sa zahtjevima tržišta što će pozitivno odraziti na prihode državnog proračuna.</w:t>
      </w:r>
      <w:r w:rsidRPr="00DC5F7A">
        <w:rPr>
          <w:rStyle w:val="FootnoteReference"/>
          <w:rFonts w:ascii="Times New Roman" w:hAnsi="Times New Roman" w:cs="Times New Roman"/>
          <w:sz w:val="24"/>
          <w:szCs w:val="24"/>
        </w:rPr>
        <w:footnoteReference w:id="22"/>
      </w:r>
    </w:p>
    <w:p w14:paraId="52F6A793" w14:textId="77777777" w:rsidR="005A56E5" w:rsidRPr="00DC5F7A" w:rsidRDefault="005A56E5" w:rsidP="00AE6CFA">
      <w:pPr>
        <w:spacing w:after="0" w:line="360" w:lineRule="auto"/>
        <w:ind w:right="-141"/>
        <w:jc w:val="both"/>
        <w:rPr>
          <w:rFonts w:ascii="Times New Roman" w:hAnsi="Times New Roman" w:cs="Times New Roman"/>
          <w:sz w:val="24"/>
          <w:szCs w:val="24"/>
        </w:rPr>
      </w:pPr>
    </w:p>
    <w:p w14:paraId="5B878B57" w14:textId="77777777" w:rsidR="00794507" w:rsidRPr="00DC5F7A" w:rsidRDefault="007762F6"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Vezano uz pojedine kategorije nekretnina, realizacija </w:t>
      </w:r>
      <w:r w:rsidR="00E41B0A" w:rsidRPr="00DC5F7A">
        <w:rPr>
          <w:rFonts w:ascii="Times New Roman" w:hAnsi="Times New Roman" w:cs="Times New Roman"/>
          <w:sz w:val="24"/>
          <w:szCs w:val="24"/>
        </w:rPr>
        <w:t xml:space="preserve">mjera </w:t>
      </w:r>
      <w:r w:rsidR="00125F6D" w:rsidRPr="00DC5F7A">
        <w:rPr>
          <w:rFonts w:ascii="Times New Roman" w:hAnsi="Times New Roman" w:cs="Times New Roman"/>
          <w:sz w:val="24"/>
          <w:szCs w:val="24"/>
        </w:rPr>
        <w:t>S</w:t>
      </w:r>
      <w:r w:rsidRPr="00DC5F7A">
        <w:rPr>
          <w:rFonts w:ascii="Times New Roman" w:hAnsi="Times New Roman" w:cs="Times New Roman"/>
          <w:sz w:val="24"/>
          <w:szCs w:val="24"/>
        </w:rPr>
        <w:t>manjenje portfelja državne imovine na nekretninama kojim</w:t>
      </w:r>
      <w:r w:rsidR="001A17BD" w:rsidRPr="00DC5F7A">
        <w:rPr>
          <w:rFonts w:ascii="Times New Roman" w:hAnsi="Times New Roman" w:cs="Times New Roman"/>
          <w:sz w:val="24"/>
          <w:szCs w:val="24"/>
        </w:rPr>
        <w:t>a</w:t>
      </w:r>
      <w:r w:rsidRPr="00DC5F7A">
        <w:rPr>
          <w:rFonts w:ascii="Times New Roman" w:hAnsi="Times New Roman" w:cs="Times New Roman"/>
          <w:sz w:val="24"/>
          <w:szCs w:val="24"/>
        </w:rPr>
        <w:t xml:space="preserve"> upravlja Ministarstvo državne imovine i CERP</w:t>
      </w:r>
      <w:r w:rsidR="0007459E" w:rsidRPr="00DC5F7A">
        <w:rPr>
          <w:rFonts w:ascii="Times New Roman" w:hAnsi="Times New Roman" w:cs="Times New Roman"/>
          <w:sz w:val="24"/>
          <w:szCs w:val="24"/>
        </w:rPr>
        <w:t xml:space="preserve">, </w:t>
      </w:r>
      <w:r w:rsidR="00E41B0A" w:rsidRPr="00DC5F7A">
        <w:rPr>
          <w:rFonts w:ascii="Times New Roman" w:hAnsi="Times New Roman" w:cs="Times New Roman"/>
          <w:sz w:val="24"/>
          <w:szCs w:val="24"/>
        </w:rPr>
        <w:t>R</w:t>
      </w:r>
      <w:r w:rsidRPr="00DC5F7A">
        <w:rPr>
          <w:rFonts w:ascii="Times New Roman" w:hAnsi="Times New Roman" w:cs="Times New Roman"/>
          <w:sz w:val="24"/>
          <w:szCs w:val="24"/>
        </w:rPr>
        <w:t>ast investicijskih projekata za aktivacij</w:t>
      </w:r>
      <w:r w:rsidR="00E41B0A" w:rsidRPr="00DC5F7A">
        <w:rPr>
          <w:rFonts w:ascii="Times New Roman" w:hAnsi="Times New Roman" w:cs="Times New Roman"/>
          <w:sz w:val="24"/>
          <w:szCs w:val="24"/>
        </w:rPr>
        <w:t>u neiskorištene državne imovine</w:t>
      </w:r>
      <w:r w:rsidR="0007459E" w:rsidRPr="00DC5F7A">
        <w:rPr>
          <w:rFonts w:ascii="Times New Roman" w:hAnsi="Times New Roman" w:cs="Times New Roman"/>
          <w:sz w:val="24"/>
          <w:szCs w:val="24"/>
        </w:rPr>
        <w:t xml:space="preserve"> te</w:t>
      </w:r>
      <w:r w:rsidRPr="00DC5F7A">
        <w:rPr>
          <w:rFonts w:ascii="Times New Roman" w:hAnsi="Times New Roman" w:cs="Times New Roman"/>
          <w:sz w:val="24"/>
          <w:szCs w:val="24"/>
        </w:rPr>
        <w:t xml:space="preserve"> </w:t>
      </w:r>
      <w:r w:rsidR="0007459E" w:rsidRPr="00DC5F7A">
        <w:rPr>
          <w:rFonts w:ascii="Times New Roman" w:hAnsi="Times New Roman" w:cs="Times New Roman"/>
          <w:sz w:val="24"/>
          <w:szCs w:val="24"/>
        </w:rPr>
        <w:t xml:space="preserve">Stavljanje u funkciju nekretnina prenesenih na upravljanje DN d.o.o. </w:t>
      </w:r>
      <w:r w:rsidR="004C0A7F" w:rsidRPr="00DC5F7A">
        <w:rPr>
          <w:rFonts w:ascii="Times New Roman" w:hAnsi="Times New Roman" w:cs="Times New Roman"/>
          <w:sz w:val="24"/>
          <w:szCs w:val="24"/>
        </w:rPr>
        <w:t xml:space="preserve">će biti opisana u nastavku. </w:t>
      </w:r>
      <w:r w:rsidR="001A17BD" w:rsidRPr="00DC5F7A">
        <w:rPr>
          <w:rFonts w:ascii="Times New Roman" w:hAnsi="Times New Roman" w:cs="Times New Roman"/>
          <w:sz w:val="24"/>
          <w:szCs w:val="24"/>
        </w:rPr>
        <w:t xml:space="preserve">S obzirom </w:t>
      </w:r>
      <w:r w:rsidR="007B2687" w:rsidRPr="00DC5F7A">
        <w:rPr>
          <w:rFonts w:ascii="Times New Roman" w:hAnsi="Times New Roman" w:cs="Times New Roman"/>
          <w:sz w:val="24"/>
          <w:szCs w:val="24"/>
        </w:rPr>
        <w:t xml:space="preserve">na analizu podataka u protekle dvije godine, a radi kontinuiteta što boljeg upravljanja nekretninama koje su u nadležnosti Ministarstva državne imovine, predlaže se daljnje postupanje u sljedećim koracima. </w:t>
      </w:r>
    </w:p>
    <w:p w14:paraId="79F979BE" w14:textId="77777777" w:rsidR="007B2687" w:rsidRPr="00DC5F7A" w:rsidRDefault="007B2687" w:rsidP="00AE6CFA">
      <w:pPr>
        <w:spacing w:after="0" w:line="360" w:lineRule="auto"/>
        <w:ind w:right="-141"/>
        <w:jc w:val="both"/>
        <w:rPr>
          <w:rFonts w:ascii="Times New Roman" w:hAnsi="Times New Roman" w:cs="Times New Roman"/>
          <w:sz w:val="24"/>
          <w:szCs w:val="24"/>
        </w:rPr>
      </w:pPr>
    </w:p>
    <w:p w14:paraId="72C078DD" w14:textId="77777777" w:rsidR="007B2687" w:rsidRPr="00DC5F7A" w:rsidRDefault="007B2687" w:rsidP="00AE6CFA">
      <w:pPr>
        <w:pStyle w:val="ListParagraph"/>
        <w:numPr>
          <w:ilvl w:val="0"/>
          <w:numId w:val="17"/>
        </w:num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lastRenderedPageBreak/>
        <w:t>Razvrgnuće suvlasničkih zajednica</w:t>
      </w:r>
    </w:p>
    <w:p w14:paraId="5CE9A674" w14:textId="77777777" w:rsidR="0048308A" w:rsidRDefault="007B2687" w:rsidP="005A4028">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Kao prioritetno postupanje Ministarstvo državne imovine će pristupiti reguliranju svih suvlasničkih zajednica, bez obzira po kojoj pravnoj osnovi je predmetna suvlasnička zajednica zasnovana. Upravljanje manjinskim suvlasničkim omjerom na nekretnini životno i logički je nemoguće i nije u skladu s osnovnim načelima Zakona o </w:t>
      </w:r>
      <w:r w:rsidR="001A17BD" w:rsidRPr="00DC5F7A">
        <w:rPr>
          <w:rFonts w:ascii="Times New Roman" w:hAnsi="Times New Roman" w:cs="Times New Roman"/>
          <w:sz w:val="24"/>
          <w:szCs w:val="24"/>
        </w:rPr>
        <w:t xml:space="preserve">upravljanju </w:t>
      </w:r>
      <w:r w:rsidRPr="00DC5F7A">
        <w:rPr>
          <w:rFonts w:ascii="Times New Roman" w:hAnsi="Times New Roman" w:cs="Times New Roman"/>
          <w:sz w:val="24"/>
          <w:szCs w:val="24"/>
        </w:rPr>
        <w:t>državnom imovinom uključujući i pripadajuće podzakonske akte. Stoga</w:t>
      </w:r>
      <w:r w:rsidR="00BE518C">
        <w:rPr>
          <w:rFonts w:ascii="Times New Roman" w:hAnsi="Times New Roman" w:cs="Times New Roman"/>
          <w:sz w:val="24"/>
          <w:szCs w:val="24"/>
        </w:rPr>
        <w:t>,</w:t>
      </w:r>
      <w:r w:rsidRPr="00DC5F7A">
        <w:rPr>
          <w:rFonts w:ascii="Times New Roman" w:hAnsi="Times New Roman" w:cs="Times New Roman"/>
          <w:sz w:val="24"/>
          <w:szCs w:val="24"/>
        </w:rPr>
        <w:t xml:space="preserve"> Ministarstvo državne imovine kao prioritet ima iniciranje odgovarajućih postupaka radi razvrgnuća suvlasničkih zajednica. </w:t>
      </w:r>
    </w:p>
    <w:p w14:paraId="0AA386D6" w14:textId="77777777" w:rsidR="005A4028" w:rsidRPr="0048308A" w:rsidRDefault="005A4028" w:rsidP="005A4028">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Tako će se ponuditi ostalim suvlasnicima, posebice u nekretninama u kojima ima država manje od 50% suvlasništva, prodaja svog suvlasničkog </w:t>
      </w:r>
      <w:r>
        <w:rPr>
          <w:rFonts w:ascii="Times New Roman" w:hAnsi="Times New Roman" w:cs="Times New Roman"/>
          <w:sz w:val="24"/>
          <w:szCs w:val="24"/>
        </w:rPr>
        <w:t xml:space="preserve">dijela </w:t>
      </w:r>
      <w:r w:rsidRPr="00DC5F7A">
        <w:rPr>
          <w:rFonts w:ascii="Times New Roman" w:hAnsi="Times New Roman" w:cs="Times New Roman"/>
          <w:sz w:val="24"/>
          <w:szCs w:val="24"/>
        </w:rPr>
        <w:t xml:space="preserve">drugom suvlasniku. </w:t>
      </w:r>
    </w:p>
    <w:p w14:paraId="3E78794A" w14:textId="77777777" w:rsidR="007B2687" w:rsidRPr="00DC5F7A" w:rsidRDefault="007B2687" w:rsidP="00AE6CFA">
      <w:pPr>
        <w:spacing w:after="0" w:line="360" w:lineRule="auto"/>
        <w:ind w:right="-141"/>
        <w:jc w:val="both"/>
        <w:rPr>
          <w:rFonts w:ascii="Times New Roman" w:hAnsi="Times New Roman" w:cs="Times New Roman"/>
          <w:sz w:val="24"/>
          <w:szCs w:val="24"/>
        </w:rPr>
      </w:pPr>
    </w:p>
    <w:p w14:paraId="2ED1D28B" w14:textId="77777777" w:rsidR="007B2687" w:rsidRPr="00DC5F7A" w:rsidRDefault="007B2687" w:rsidP="00AE6CFA">
      <w:pPr>
        <w:pStyle w:val="ListParagraph"/>
        <w:numPr>
          <w:ilvl w:val="0"/>
          <w:numId w:val="17"/>
        </w:num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Poslovni prostori </w:t>
      </w:r>
    </w:p>
    <w:p w14:paraId="4286DCFD" w14:textId="77777777" w:rsidR="007B2687" w:rsidRPr="00432733" w:rsidRDefault="007B2687" w:rsidP="00AE6CFA">
      <w:pPr>
        <w:spacing w:line="360" w:lineRule="auto"/>
        <w:ind w:right="-141"/>
        <w:jc w:val="both"/>
        <w:rPr>
          <w:rFonts w:ascii="Times New Roman" w:hAnsi="Times New Roman"/>
          <w:sz w:val="24"/>
          <w:szCs w:val="24"/>
        </w:rPr>
      </w:pPr>
      <w:r w:rsidRPr="00DC5F7A">
        <w:rPr>
          <w:rFonts w:ascii="Times New Roman" w:hAnsi="Times New Roman" w:cs="Times New Roman"/>
          <w:sz w:val="24"/>
          <w:szCs w:val="24"/>
        </w:rPr>
        <w:t xml:space="preserve">U </w:t>
      </w:r>
      <w:r w:rsidR="009F3E8B" w:rsidRPr="00DC5F7A">
        <w:rPr>
          <w:rFonts w:ascii="Times New Roman" w:hAnsi="Times New Roman" w:cs="Times New Roman"/>
          <w:sz w:val="24"/>
          <w:szCs w:val="24"/>
        </w:rPr>
        <w:t xml:space="preserve">sedmogodišnjem </w:t>
      </w:r>
      <w:r w:rsidRPr="00DC5F7A">
        <w:rPr>
          <w:rFonts w:ascii="Times New Roman" w:hAnsi="Times New Roman" w:cs="Times New Roman"/>
          <w:sz w:val="24"/>
          <w:szCs w:val="24"/>
        </w:rPr>
        <w:t xml:space="preserve">vremenskom </w:t>
      </w:r>
      <w:r w:rsidR="009F3E8B" w:rsidRPr="00DC5F7A">
        <w:rPr>
          <w:rFonts w:ascii="Times New Roman" w:hAnsi="Times New Roman" w:cs="Times New Roman"/>
          <w:sz w:val="24"/>
          <w:szCs w:val="24"/>
        </w:rPr>
        <w:t>razdoblju</w:t>
      </w:r>
      <w:r w:rsidRPr="00DC5F7A">
        <w:rPr>
          <w:rFonts w:ascii="Times New Roman" w:hAnsi="Times New Roman" w:cs="Times New Roman"/>
          <w:sz w:val="24"/>
          <w:szCs w:val="24"/>
        </w:rPr>
        <w:t xml:space="preserve"> na koji se odnosi </w:t>
      </w:r>
      <w:r w:rsidR="009F3E8B" w:rsidRPr="00DC5F7A">
        <w:rPr>
          <w:rFonts w:ascii="Times New Roman" w:hAnsi="Times New Roman" w:cs="Times New Roman"/>
          <w:sz w:val="24"/>
          <w:szCs w:val="24"/>
        </w:rPr>
        <w:t>S</w:t>
      </w:r>
      <w:r w:rsidRPr="00DC5F7A">
        <w:rPr>
          <w:rFonts w:ascii="Times New Roman" w:hAnsi="Times New Roman" w:cs="Times New Roman"/>
          <w:sz w:val="24"/>
          <w:szCs w:val="24"/>
        </w:rPr>
        <w:t>trategija, poslovni prostori koji su slobodni od osoba i stvari ponudit će se tržištu. Osnovno načelo priliko</w:t>
      </w:r>
      <w:r w:rsidR="009F3E8B" w:rsidRPr="00DC5F7A">
        <w:rPr>
          <w:rFonts w:ascii="Times New Roman" w:hAnsi="Times New Roman" w:cs="Times New Roman"/>
          <w:sz w:val="24"/>
          <w:szCs w:val="24"/>
        </w:rPr>
        <w:t>m provođenja ove aktivnosti bit</w:t>
      </w:r>
      <w:r w:rsidRPr="00DC5F7A">
        <w:rPr>
          <w:rFonts w:ascii="Times New Roman" w:hAnsi="Times New Roman" w:cs="Times New Roman"/>
          <w:sz w:val="24"/>
          <w:szCs w:val="24"/>
        </w:rPr>
        <w:t xml:space="preserve"> će javni natječaj i procjena vrijednosti predmetnog poslovnog prostora. Također prilikom donošenja odluke o prodaji pojedinačnog ili skupnog  poslovnog prostora vodit će se računa i o odredbama Zakona o zakupu i kupoprodaji poslovnog prostora. </w:t>
      </w:r>
      <w:r w:rsidR="005A4028" w:rsidRPr="00DC5F7A">
        <w:rPr>
          <w:rFonts w:ascii="Times New Roman" w:hAnsi="Times New Roman" w:cs="Times New Roman"/>
          <w:sz w:val="24"/>
          <w:szCs w:val="24"/>
        </w:rPr>
        <w:t xml:space="preserve">Za kategoriju poslovnih prostora važno je naglasiti kako </w:t>
      </w:r>
      <w:r w:rsidR="005A4028" w:rsidRPr="00931995">
        <w:rPr>
          <w:rFonts w:ascii="Times New Roman" w:hAnsi="Times New Roman" w:cs="Times New Roman"/>
          <w:sz w:val="24"/>
          <w:szCs w:val="24"/>
        </w:rPr>
        <w:t xml:space="preserve">u prosincu 2018. godine stupio na snagu Zakon o izmjenama i dopunama Zakona o zakupu i kupoprodaji poslovnog prostora </w:t>
      </w:r>
      <w:r w:rsidR="005A4028" w:rsidRPr="00DC5F7A">
        <w:rPr>
          <w:rFonts w:ascii="Times New Roman" w:hAnsi="Times New Roman" w:cs="Times New Roman"/>
          <w:sz w:val="24"/>
          <w:szCs w:val="24"/>
        </w:rPr>
        <w:t>koj</w:t>
      </w:r>
      <w:r w:rsidR="005A4028">
        <w:rPr>
          <w:rFonts w:ascii="Times New Roman" w:hAnsi="Times New Roman" w:cs="Times New Roman"/>
          <w:sz w:val="24"/>
          <w:szCs w:val="24"/>
        </w:rPr>
        <w:t>eg</w:t>
      </w:r>
      <w:r w:rsidR="005A4028" w:rsidRPr="00DC5F7A">
        <w:rPr>
          <w:rFonts w:ascii="Times New Roman" w:hAnsi="Times New Roman" w:cs="Times New Roman"/>
          <w:sz w:val="24"/>
          <w:szCs w:val="24"/>
        </w:rPr>
        <w:t xml:space="preserve"> je izradilo Ministarstvo državne imovine</w:t>
      </w:r>
      <w:r w:rsidR="005A4028">
        <w:rPr>
          <w:rFonts w:ascii="Times New Roman" w:hAnsi="Times New Roman" w:cs="Times New Roman"/>
          <w:sz w:val="24"/>
          <w:szCs w:val="24"/>
        </w:rPr>
        <w:t>,</w:t>
      </w:r>
      <w:r w:rsidR="005A4028" w:rsidRPr="00DC5F7A">
        <w:rPr>
          <w:rFonts w:ascii="Times New Roman" w:hAnsi="Times New Roman" w:cs="Times New Roman"/>
          <w:sz w:val="24"/>
          <w:szCs w:val="24"/>
        </w:rPr>
        <w:t xml:space="preserve"> </w:t>
      </w:r>
      <w:r w:rsidR="005A4028">
        <w:rPr>
          <w:rFonts w:ascii="Times New Roman" w:hAnsi="Times New Roman" w:cs="Times New Roman"/>
          <w:sz w:val="24"/>
          <w:szCs w:val="24"/>
        </w:rPr>
        <w:t xml:space="preserve">kojim se </w:t>
      </w:r>
      <w:r w:rsidR="005A4028" w:rsidRPr="00DC5F7A">
        <w:rPr>
          <w:rFonts w:ascii="Times New Roman" w:hAnsi="Times New Roman" w:cs="Times New Roman"/>
          <w:sz w:val="24"/>
          <w:szCs w:val="24"/>
        </w:rPr>
        <w:t xml:space="preserve">mijenjaju isključivo odredbe koje se tiču poslovnih prostora u vlasništvu Republike Hrvatske. </w:t>
      </w:r>
      <w:r w:rsidRPr="00DC5F7A">
        <w:rPr>
          <w:rFonts w:ascii="Times New Roman" w:hAnsi="Times New Roman" w:cs="Times New Roman"/>
          <w:sz w:val="24"/>
          <w:szCs w:val="24"/>
        </w:rPr>
        <w:t>Postojećim zakupnicima kojima ističe ugovor, Republika Hrvatska može ponuditi novi ugovor na 5 godina pod istim uvjetima samo kada je to ekonomski opravdano (kada je mjesečni iznos zakupa veći od najveće cijene zakupa po odluci jedinice lokalne i područne (regionalne) samouprave i samo ako je prostor prethodno dan u zakup temeljem javnog natječaja. Zabranjuje se davanje poslovnog prostora u vlasništvu Republike Hrvatske u podzakup ili na korištenje ili sukorištenje kroz fingirane ugovore o poslovno-tehničkoj suradnji, ugovore o franšizi, ugovore o trgovačkom zastupanju i slično te se u takvim slučajevima ugovor o zakupu raskida po sili zakona. Definiraju se kriteriji prema kojima se poslovni prostori u vlasništvu Republike Hrvatske mogu prodati sadašnjem zakupniku (ne više i korisniku bez ugovora o zakupu).</w:t>
      </w:r>
      <w:r w:rsidR="000871C6">
        <w:rPr>
          <w:rFonts w:ascii="Times New Roman" w:hAnsi="Times New Roman" w:cs="Times New Roman"/>
          <w:sz w:val="24"/>
          <w:szCs w:val="24"/>
        </w:rPr>
        <w:t xml:space="preserve"> </w:t>
      </w:r>
      <w:r w:rsidRPr="00DC5F7A">
        <w:rPr>
          <w:rFonts w:ascii="Times New Roman" w:hAnsi="Times New Roman" w:cs="Times New Roman"/>
          <w:sz w:val="24"/>
          <w:szCs w:val="24"/>
        </w:rPr>
        <w:t xml:space="preserve"> </w:t>
      </w:r>
      <w:r w:rsidR="00432733">
        <w:rPr>
          <w:rFonts w:ascii="Times New Roman" w:hAnsi="Times New Roman"/>
          <w:sz w:val="24"/>
          <w:szCs w:val="24"/>
        </w:rPr>
        <w:t>P</w:t>
      </w:r>
      <w:r w:rsidR="00432733" w:rsidRPr="000D338F">
        <w:rPr>
          <w:rFonts w:ascii="Times New Roman" w:hAnsi="Times New Roman"/>
          <w:sz w:val="24"/>
          <w:szCs w:val="24"/>
        </w:rPr>
        <w:t>rodaja poslovnih prostora vršit će se u skladu s modalitetima i uvjetima propisanim Zakonom o zakupu i</w:t>
      </w:r>
      <w:r w:rsidR="00432733">
        <w:rPr>
          <w:rFonts w:ascii="Times New Roman" w:hAnsi="Times New Roman"/>
          <w:sz w:val="24"/>
          <w:szCs w:val="24"/>
        </w:rPr>
        <w:t xml:space="preserve"> kupoprodaji poslovnih prostora. </w:t>
      </w:r>
      <w:r w:rsidRPr="00DC5F7A">
        <w:rPr>
          <w:rFonts w:ascii="Times New Roman" w:hAnsi="Times New Roman" w:cs="Times New Roman"/>
          <w:sz w:val="24"/>
          <w:szCs w:val="24"/>
        </w:rPr>
        <w:t>Nadalje, pravno se uređuju razni oblici korištenja prostora u vlasništvu Republike Hrvatske koji s Republikom Hrvatskom</w:t>
      </w:r>
      <w:r w:rsidR="001A17BD" w:rsidRPr="00DC5F7A">
        <w:rPr>
          <w:rFonts w:ascii="Times New Roman" w:hAnsi="Times New Roman" w:cs="Times New Roman"/>
          <w:sz w:val="24"/>
          <w:szCs w:val="24"/>
        </w:rPr>
        <w:t xml:space="preserve"> nemaju</w:t>
      </w:r>
      <w:r w:rsidRPr="00DC5F7A">
        <w:rPr>
          <w:rFonts w:ascii="Times New Roman" w:hAnsi="Times New Roman" w:cs="Times New Roman"/>
          <w:sz w:val="24"/>
          <w:szCs w:val="24"/>
        </w:rPr>
        <w:t xml:space="preserve"> sklopljen ugovor o zakupu (bilo da je istekao ugovor, bilo da su u prostoru temeljem ugovora s </w:t>
      </w:r>
      <w:r w:rsidR="003A1915" w:rsidRPr="003A1915">
        <w:rPr>
          <w:rFonts w:ascii="Times New Roman" w:hAnsi="Times New Roman" w:cs="Times New Roman"/>
          <w:sz w:val="24"/>
          <w:szCs w:val="24"/>
        </w:rPr>
        <w:t>jedinic</w:t>
      </w:r>
      <w:r w:rsidR="003A1915">
        <w:rPr>
          <w:rFonts w:ascii="Times New Roman" w:hAnsi="Times New Roman" w:cs="Times New Roman"/>
          <w:sz w:val="24"/>
          <w:szCs w:val="24"/>
        </w:rPr>
        <w:t>ama</w:t>
      </w:r>
      <w:r w:rsidR="003A1915" w:rsidRPr="003A1915">
        <w:rPr>
          <w:rFonts w:ascii="Times New Roman" w:hAnsi="Times New Roman" w:cs="Times New Roman"/>
          <w:sz w:val="24"/>
          <w:szCs w:val="24"/>
        </w:rPr>
        <w:t xml:space="preserve"> lokalne i područne (regionalne) samouprave </w:t>
      </w:r>
      <w:r w:rsidRPr="00DC5F7A">
        <w:rPr>
          <w:rFonts w:ascii="Times New Roman" w:hAnsi="Times New Roman" w:cs="Times New Roman"/>
          <w:sz w:val="24"/>
          <w:szCs w:val="24"/>
        </w:rPr>
        <w:t xml:space="preserve">prije preuzimanja, bilo da su nezakoniti korisnici ili da su u prostoru temeljem </w:t>
      </w:r>
      <w:r w:rsidRPr="00DC5F7A">
        <w:rPr>
          <w:rFonts w:ascii="Times New Roman" w:hAnsi="Times New Roman" w:cs="Times New Roman"/>
          <w:sz w:val="24"/>
          <w:szCs w:val="24"/>
        </w:rPr>
        <w:lastRenderedPageBreak/>
        <w:t>raznih ugovora sa zakupnicima – ugovori o poslovno-tehničkoj suradnji i slično) na način da će se svima njima, ako se obrate Ministarstvu državne imovin</w:t>
      </w:r>
      <w:r w:rsidR="00432733">
        <w:rPr>
          <w:rFonts w:ascii="Times New Roman" w:hAnsi="Times New Roman" w:cs="Times New Roman"/>
          <w:sz w:val="24"/>
          <w:szCs w:val="24"/>
        </w:rPr>
        <w:t>e, ponuditi ugovor o zakupu na 5 godina</w:t>
      </w:r>
      <w:r w:rsidRPr="00DC5F7A">
        <w:rPr>
          <w:rFonts w:ascii="Times New Roman" w:hAnsi="Times New Roman" w:cs="Times New Roman"/>
          <w:sz w:val="24"/>
          <w:szCs w:val="24"/>
        </w:rPr>
        <w:t>.</w:t>
      </w:r>
    </w:p>
    <w:p w14:paraId="4AD89C1E" w14:textId="77777777" w:rsidR="009F3E8B" w:rsidRPr="00DC5F7A" w:rsidRDefault="009F3E8B" w:rsidP="00AE6CFA">
      <w:pPr>
        <w:pStyle w:val="ListParagraph"/>
        <w:numPr>
          <w:ilvl w:val="0"/>
          <w:numId w:val="17"/>
        </w:num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Stanovi u vlasništvu Republike Hrvatske</w:t>
      </w:r>
    </w:p>
    <w:p w14:paraId="72EA0C4D" w14:textId="77777777" w:rsidR="005A4028" w:rsidRPr="00DC5F7A" w:rsidRDefault="009F3E8B" w:rsidP="005A4028">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Prioritet pri procesu raspolaganja stanovima bit će stanovi koje je država stekla iz postupaka zbog naknade oduzete imovine, postupaka pretvorbe društvenih poduzeća ili iz stanova stečenih temeljem nekorištenja „stanarskog prava“. </w:t>
      </w:r>
      <w:r w:rsidR="00E81151" w:rsidRPr="00DC5F7A">
        <w:rPr>
          <w:rFonts w:ascii="Times New Roman" w:hAnsi="Times New Roman" w:cs="Times New Roman"/>
          <w:sz w:val="24"/>
          <w:szCs w:val="24"/>
        </w:rPr>
        <w:t xml:space="preserve">Ta kategorija </w:t>
      </w:r>
      <w:r w:rsidRPr="00DC5F7A">
        <w:rPr>
          <w:rFonts w:ascii="Times New Roman" w:hAnsi="Times New Roman" w:cs="Times New Roman"/>
          <w:sz w:val="24"/>
          <w:szCs w:val="24"/>
        </w:rPr>
        <w:t xml:space="preserve">stanova će se ponuditi na otkup višegodišnjim mirnim posjednicima naravno uz uvjet urednog podmirenja režijskih troškova, stečenog bez valjane pravne osnove i uz uvjet dokazivanja mirnog posjeda posljednjih pet godina. Paralelno s raspolaganjem ovih stanova ponudit će se, putem javnog natječaja i drugi stanovi u vlasništvu Republike Hrvatske. </w:t>
      </w:r>
    </w:p>
    <w:p w14:paraId="17E6EB46" w14:textId="77777777" w:rsidR="005A4028" w:rsidRPr="00DC5F7A" w:rsidRDefault="005A4028" w:rsidP="005A4028">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Važno je istaknuti kako će dio stanova biti prepušten na upravljanje Ministarstvu za demografiju, obitelj, mlade i socijalnu politiku</w:t>
      </w:r>
      <w:r w:rsidR="0048308A">
        <w:rPr>
          <w:rFonts w:ascii="Times New Roman" w:hAnsi="Times New Roman" w:cs="Times New Roman"/>
          <w:sz w:val="24"/>
          <w:szCs w:val="24"/>
        </w:rPr>
        <w:t xml:space="preserve"> te jedinicama lokalne i područne samouprave</w:t>
      </w:r>
      <w:r w:rsidRPr="00DC5F7A">
        <w:rPr>
          <w:rFonts w:ascii="Times New Roman" w:hAnsi="Times New Roman" w:cs="Times New Roman"/>
          <w:sz w:val="24"/>
          <w:szCs w:val="24"/>
        </w:rPr>
        <w:t xml:space="preserve"> kako bi se provodio program stambenog zbrinjavanja socijalno osjetljivih kategorija stanovništva što će biti objašnjeno u Godišnjem planu upravljanja državnom imovinom. </w:t>
      </w:r>
    </w:p>
    <w:p w14:paraId="10DC954E" w14:textId="77777777" w:rsidR="004C0A7F" w:rsidRPr="00DC5F7A" w:rsidRDefault="004C0A7F" w:rsidP="00AE6CFA">
      <w:pPr>
        <w:spacing w:after="0" w:line="360" w:lineRule="auto"/>
        <w:ind w:right="-141"/>
        <w:jc w:val="both"/>
        <w:rPr>
          <w:rFonts w:ascii="Times New Roman" w:hAnsi="Times New Roman" w:cs="Times New Roman"/>
          <w:sz w:val="24"/>
          <w:szCs w:val="24"/>
        </w:rPr>
      </w:pPr>
    </w:p>
    <w:p w14:paraId="79587FA3" w14:textId="77777777" w:rsidR="009F3E8B" w:rsidRPr="00DC5F7A" w:rsidRDefault="009F3E8B" w:rsidP="00AE6CFA">
      <w:pPr>
        <w:pStyle w:val="ListParagraph"/>
        <w:numPr>
          <w:ilvl w:val="0"/>
          <w:numId w:val="17"/>
        </w:num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Rezidencijalni objekti i planinarski domovi</w:t>
      </w:r>
    </w:p>
    <w:p w14:paraId="53259A28" w14:textId="1D0E2340" w:rsidR="005A4028" w:rsidRPr="00DC5F7A" w:rsidRDefault="009F3E8B" w:rsidP="005A4028">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Ove nekretnine do izrade Zakona o uprav</w:t>
      </w:r>
      <w:r w:rsidR="0046572C">
        <w:rPr>
          <w:rFonts w:ascii="Times New Roman" w:hAnsi="Times New Roman" w:cs="Times New Roman"/>
          <w:sz w:val="24"/>
          <w:szCs w:val="24"/>
        </w:rPr>
        <w:t>ljanju državnom imovinom</w:t>
      </w:r>
      <w:r w:rsidRPr="00DC5F7A">
        <w:rPr>
          <w:rFonts w:ascii="Times New Roman" w:hAnsi="Times New Roman" w:cs="Times New Roman"/>
          <w:sz w:val="24"/>
          <w:szCs w:val="24"/>
        </w:rPr>
        <w:t xml:space="preserve"> nisu uopće bile u obuhvatu zasebnog upravljanja istih. Stoga je njihova prava pozicija i vlasnički status u javnim knjigama raznolik te se stoga pristupilo i kontinuirano provodi registracija predmetnih nekretnina kao zasebnih pojmovnih oblika imovine. Cilj upravljanja ovim nekretninama jest reguliranje postojećeg stanja kroz zakonito uređenje odnosa s postojećim korisnicima te je prijedlog u prvoj fazi. To </w:t>
      </w:r>
      <w:r w:rsidR="00E81151" w:rsidRPr="00DC5F7A">
        <w:rPr>
          <w:rFonts w:ascii="Times New Roman" w:hAnsi="Times New Roman" w:cs="Times New Roman"/>
          <w:sz w:val="24"/>
          <w:szCs w:val="24"/>
        </w:rPr>
        <w:t xml:space="preserve">pretpostavlja stvaranje </w:t>
      </w:r>
      <w:r w:rsidRPr="00DC5F7A">
        <w:rPr>
          <w:rFonts w:ascii="Times New Roman" w:hAnsi="Times New Roman" w:cs="Times New Roman"/>
          <w:sz w:val="24"/>
          <w:szCs w:val="24"/>
        </w:rPr>
        <w:t xml:space="preserve">zakonodavnog okvira kroz sklapanje odgovarajućih ugovora o zakupu kako bi se stvorili uvjeti za daljnje reguliranje ovih nekretnina. </w:t>
      </w:r>
    </w:p>
    <w:p w14:paraId="6497D9CE" w14:textId="77777777" w:rsidR="00AB0071" w:rsidRPr="00DC5F7A" w:rsidRDefault="00AB0071" w:rsidP="00AE6CFA">
      <w:pPr>
        <w:spacing w:after="0" w:line="360" w:lineRule="auto"/>
        <w:ind w:right="-141"/>
        <w:jc w:val="both"/>
        <w:rPr>
          <w:rFonts w:ascii="Times New Roman" w:hAnsi="Times New Roman" w:cs="Times New Roman"/>
          <w:sz w:val="24"/>
          <w:szCs w:val="24"/>
        </w:rPr>
      </w:pPr>
    </w:p>
    <w:p w14:paraId="308B958B" w14:textId="77777777" w:rsidR="009F3E8B" w:rsidRPr="00DC5F7A" w:rsidRDefault="009F3E8B" w:rsidP="00AE6CFA">
      <w:pPr>
        <w:pStyle w:val="ListParagraph"/>
        <w:numPr>
          <w:ilvl w:val="0"/>
          <w:numId w:val="17"/>
        </w:num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Pojedinačni projekti</w:t>
      </w:r>
    </w:p>
    <w:p w14:paraId="75F4C9F0" w14:textId="77777777" w:rsidR="009F3E8B" w:rsidRPr="00DC5F7A" w:rsidRDefault="009F3E8B"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Ministarstvo državne imovine će kroz pojedinačne konkretne projekte svake godine uputiti prijedlog za barem pet konkretnih projekata koji se tiču upravljanja značajnijim nekretninskim projektima. Tako će se prvenstveno predlagati i realizirati projekti koji će se odnositi na aktivaciju površinskih većih nekretnina koje se nalaze uglavnom u sklopu bivših vojarni ili na području turističkih područja. U ovim projektima bit će uključeni i prioritetno obrađivani svi projekti koji imaju što veći stupanj dovršenosti prostorno-planske dokumentacije, riješenih </w:t>
      </w:r>
      <w:r w:rsidRPr="00DC5F7A">
        <w:rPr>
          <w:rFonts w:ascii="Times New Roman" w:hAnsi="Times New Roman" w:cs="Times New Roman"/>
          <w:sz w:val="24"/>
          <w:szCs w:val="24"/>
        </w:rPr>
        <w:lastRenderedPageBreak/>
        <w:t xml:space="preserve">imovinsko-pravnih odnosa, stupanj financiranja i slično. Prilikom utvrđivanja pojedinačnih projekata jedan od važnijih kriterija bit će utjecaj pojedinog projekta na državni proračun, uključenost jedinica lokalne i područne (regionalne) </w:t>
      </w:r>
      <w:r w:rsidR="00CD180C" w:rsidRPr="00DC5F7A">
        <w:rPr>
          <w:rFonts w:ascii="Times New Roman" w:hAnsi="Times New Roman" w:cs="Times New Roman"/>
          <w:sz w:val="24"/>
          <w:szCs w:val="24"/>
        </w:rPr>
        <w:t>samouprave, broj novo</w:t>
      </w:r>
      <w:r w:rsidRPr="00DC5F7A">
        <w:rPr>
          <w:rFonts w:ascii="Times New Roman" w:hAnsi="Times New Roman" w:cs="Times New Roman"/>
          <w:sz w:val="24"/>
          <w:szCs w:val="24"/>
        </w:rPr>
        <w:t>otvorenih radnih mjesta i drugi ekonomski pokazatelji.</w:t>
      </w:r>
    </w:p>
    <w:p w14:paraId="4AF3F13A" w14:textId="77777777" w:rsidR="009F3E8B" w:rsidRPr="00DC5F7A" w:rsidRDefault="009F3E8B" w:rsidP="00AE6CFA">
      <w:pPr>
        <w:spacing w:after="0" w:line="360" w:lineRule="auto"/>
        <w:ind w:right="-141"/>
        <w:jc w:val="both"/>
        <w:rPr>
          <w:rFonts w:ascii="Times New Roman" w:hAnsi="Times New Roman" w:cs="Times New Roman"/>
          <w:sz w:val="24"/>
          <w:szCs w:val="24"/>
        </w:rPr>
      </w:pPr>
    </w:p>
    <w:p w14:paraId="0B7A0D6C" w14:textId="77777777" w:rsidR="00CD180C" w:rsidRPr="00DC5F7A" w:rsidRDefault="00CD180C" w:rsidP="00AE6CFA">
      <w:pPr>
        <w:pStyle w:val="ListParagraph"/>
        <w:numPr>
          <w:ilvl w:val="0"/>
          <w:numId w:val="17"/>
        </w:num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Kampovi i golf igrališta</w:t>
      </w:r>
    </w:p>
    <w:p w14:paraId="6461A96C" w14:textId="04028C07" w:rsidR="00CD180C" w:rsidRDefault="00CD180C"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Nakon analize postojećih stanja Ministarstvo državne imovine je utvrdilo da je reguliranje načina korištenja i upravljanja zemljištem na kojem se nalaze kampovi </w:t>
      </w:r>
      <w:r w:rsidR="00E81151" w:rsidRPr="00DC5F7A">
        <w:rPr>
          <w:rFonts w:ascii="Times New Roman" w:hAnsi="Times New Roman" w:cs="Times New Roman"/>
          <w:sz w:val="24"/>
          <w:szCs w:val="24"/>
        </w:rPr>
        <w:t>jedan od</w:t>
      </w:r>
      <w:r w:rsidRPr="00DC5F7A">
        <w:rPr>
          <w:rFonts w:ascii="Times New Roman" w:hAnsi="Times New Roman" w:cs="Times New Roman"/>
          <w:sz w:val="24"/>
          <w:szCs w:val="24"/>
        </w:rPr>
        <w:t xml:space="preserve"> stratešk</w:t>
      </w:r>
      <w:r w:rsidR="00E81151" w:rsidRPr="00DC5F7A">
        <w:rPr>
          <w:rFonts w:ascii="Times New Roman" w:hAnsi="Times New Roman" w:cs="Times New Roman"/>
          <w:sz w:val="24"/>
          <w:szCs w:val="24"/>
        </w:rPr>
        <w:t xml:space="preserve">i važnih projekata </w:t>
      </w:r>
      <w:r w:rsidRPr="00DC5F7A">
        <w:rPr>
          <w:rFonts w:ascii="Times New Roman" w:hAnsi="Times New Roman" w:cs="Times New Roman"/>
          <w:sz w:val="24"/>
          <w:szCs w:val="24"/>
        </w:rPr>
        <w:t xml:space="preserve">za Republiku Hrvatsku. Nesporna je činjenica da je predmetno zemljište na kojem se sada nalaze kampovi neregulirano te da je </w:t>
      </w:r>
      <w:r w:rsidR="009A38EA" w:rsidRPr="00DC5F7A">
        <w:rPr>
          <w:rFonts w:ascii="Times New Roman" w:hAnsi="Times New Roman" w:cs="Times New Roman"/>
          <w:sz w:val="24"/>
          <w:szCs w:val="24"/>
        </w:rPr>
        <w:t>to ishod</w:t>
      </w:r>
      <w:r w:rsidR="00E81151" w:rsidRPr="00DC5F7A">
        <w:rPr>
          <w:rFonts w:ascii="Times New Roman" w:hAnsi="Times New Roman" w:cs="Times New Roman"/>
          <w:sz w:val="24"/>
          <w:szCs w:val="24"/>
        </w:rPr>
        <w:t xml:space="preserve"> </w:t>
      </w:r>
      <w:r w:rsidRPr="00DC5F7A">
        <w:rPr>
          <w:rFonts w:ascii="Times New Roman" w:hAnsi="Times New Roman" w:cs="Times New Roman"/>
          <w:sz w:val="24"/>
          <w:szCs w:val="24"/>
        </w:rPr>
        <w:t xml:space="preserve">višegodišnjeg neodgovarajućeg upravljanja tim resursom. Neodgovarajuće upravljanje i nereguliranost </w:t>
      </w:r>
      <w:r w:rsidR="009A38EA" w:rsidRPr="00DC5F7A">
        <w:rPr>
          <w:rFonts w:ascii="Times New Roman" w:hAnsi="Times New Roman" w:cs="Times New Roman"/>
          <w:sz w:val="24"/>
          <w:szCs w:val="24"/>
        </w:rPr>
        <w:t xml:space="preserve">zadiru </w:t>
      </w:r>
      <w:r w:rsidRPr="00DC5F7A">
        <w:rPr>
          <w:rFonts w:ascii="Times New Roman" w:hAnsi="Times New Roman" w:cs="Times New Roman"/>
          <w:sz w:val="24"/>
          <w:szCs w:val="24"/>
        </w:rPr>
        <w:t xml:space="preserve">u dublju prošlost te </w:t>
      </w:r>
      <w:r w:rsidR="009A38EA" w:rsidRPr="00DC5F7A">
        <w:rPr>
          <w:rFonts w:ascii="Times New Roman" w:hAnsi="Times New Roman" w:cs="Times New Roman"/>
          <w:sz w:val="24"/>
          <w:szCs w:val="24"/>
        </w:rPr>
        <w:t xml:space="preserve">dotiču </w:t>
      </w:r>
      <w:r w:rsidRPr="00DC5F7A">
        <w:rPr>
          <w:rFonts w:ascii="Times New Roman" w:hAnsi="Times New Roman" w:cs="Times New Roman"/>
          <w:sz w:val="24"/>
          <w:szCs w:val="24"/>
        </w:rPr>
        <w:t xml:space="preserve">i pitanja i </w:t>
      </w:r>
      <w:r w:rsidR="00E81151" w:rsidRPr="00DC5F7A">
        <w:rPr>
          <w:rFonts w:ascii="Times New Roman" w:hAnsi="Times New Roman" w:cs="Times New Roman"/>
          <w:sz w:val="24"/>
          <w:szCs w:val="24"/>
        </w:rPr>
        <w:t xml:space="preserve">načela </w:t>
      </w:r>
      <w:r w:rsidRPr="00DC5F7A">
        <w:rPr>
          <w:rFonts w:ascii="Times New Roman" w:hAnsi="Times New Roman" w:cs="Times New Roman"/>
          <w:sz w:val="24"/>
          <w:szCs w:val="24"/>
        </w:rPr>
        <w:t xml:space="preserve">privatizacijskih tijekova i procesa. Stoga je </w:t>
      </w:r>
      <w:r w:rsidR="00734ADE">
        <w:rPr>
          <w:rFonts w:ascii="Times New Roman" w:hAnsi="Times New Roman" w:cs="Times New Roman"/>
          <w:sz w:val="24"/>
          <w:szCs w:val="24"/>
        </w:rPr>
        <w:t>u</w:t>
      </w:r>
      <w:r w:rsidRPr="00DC5F7A">
        <w:rPr>
          <w:rFonts w:ascii="Times New Roman" w:hAnsi="Times New Roman" w:cs="Times New Roman"/>
          <w:sz w:val="24"/>
          <w:szCs w:val="24"/>
        </w:rPr>
        <w:t xml:space="preserve"> Zakon</w:t>
      </w:r>
      <w:r w:rsidR="00734ADE">
        <w:rPr>
          <w:rFonts w:ascii="Times New Roman" w:hAnsi="Times New Roman" w:cs="Times New Roman"/>
          <w:sz w:val="24"/>
          <w:szCs w:val="24"/>
        </w:rPr>
        <w:t>u</w:t>
      </w:r>
      <w:r w:rsidRPr="00DC5F7A">
        <w:rPr>
          <w:rFonts w:ascii="Times New Roman" w:hAnsi="Times New Roman" w:cs="Times New Roman"/>
          <w:sz w:val="24"/>
          <w:szCs w:val="24"/>
        </w:rPr>
        <w:t xml:space="preserve"> </w:t>
      </w:r>
      <w:r w:rsidR="0046572C">
        <w:rPr>
          <w:rFonts w:ascii="Times New Roman" w:hAnsi="Times New Roman" w:cs="Times New Roman"/>
          <w:sz w:val="24"/>
          <w:szCs w:val="24"/>
        </w:rPr>
        <w:t xml:space="preserve">o upravljanju državnom imovinom </w:t>
      </w:r>
      <w:r w:rsidRPr="00DC5F7A">
        <w:rPr>
          <w:rFonts w:ascii="Times New Roman" w:hAnsi="Times New Roman" w:cs="Times New Roman"/>
          <w:sz w:val="24"/>
          <w:szCs w:val="24"/>
        </w:rPr>
        <w:t>ugrađena odredba koja jasno definira zemljište na kojem se obavlja djelatnost kampova (kao jedna od uslužno-ugostiteljskih i hotelijerskih poslova)</w:t>
      </w:r>
      <w:r w:rsidR="00BE518C">
        <w:rPr>
          <w:rFonts w:ascii="Times New Roman" w:hAnsi="Times New Roman" w:cs="Times New Roman"/>
          <w:sz w:val="24"/>
          <w:szCs w:val="24"/>
        </w:rPr>
        <w:t>, te je time</w:t>
      </w:r>
      <w:r w:rsidR="00734ADE" w:rsidRPr="00734ADE">
        <w:rPr>
          <w:rFonts w:ascii="Times New Roman" w:hAnsi="Times New Roman" w:cs="Times New Roman"/>
          <w:sz w:val="24"/>
          <w:szCs w:val="24"/>
        </w:rPr>
        <w:t xml:space="preserve"> </w:t>
      </w:r>
      <w:r w:rsidRPr="00DC5F7A">
        <w:rPr>
          <w:rFonts w:ascii="Times New Roman" w:hAnsi="Times New Roman" w:cs="Times New Roman"/>
          <w:sz w:val="24"/>
          <w:szCs w:val="24"/>
        </w:rPr>
        <w:t xml:space="preserve">stvorena zakonodavna osnova za reguliranje i </w:t>
      </w:r>
      <w:r w:rsidRPr="00260ED5">
        <w:rPr>
          <w:rFonts w:ascii="Times New Roman" w:hAnsi="Times New Roman" w:cs="Times New Roman"/>
          <w:sz w:val="24"/>
          <w:szCs w:val="24"/>
        </w:rPr>
        <w:t>uređivanje djelatnosti</w:t>
      </w:r>
      <w:r w:rsidR="00734ADE" w:rsidRPr="00260ED5">
        <w:rPr>
          <w:rFonts w:ascii="Times New Roman" w:hAnsi="Times New Roman" w:cs="Times New Roman"/>
          <w:sz w:val="24"/>
          <w:szCs w:val="24"/>
        </w:rPr>
        <w:t xml:space="preserve"> kampova</w:t>
      </w:r>
      <w:r w:rsidRPr="00260ED5">
        <w:rPr>
          <w:rFonts w:ascii="Times New Roman" w:hAnsi="Times New Roman" w:cs="Times New Roman"/>
          <w:sz w:val="24"/>
          <w:szCs w:val="24"/>
        </w:rPr>
        <w:t xml:space="preserve">. Isto tako nesporna je činjenica da se radi o zemljištu koje se uglavnom nalazi </w:t>
      </w:r>
      <w:r w:rsidR="00E81151" w:rsidRPr="00260ED5">
        <w:rPr>
          <w:rFonts w:ascii="Times New Roman" w:hAnsi="Times New Roman" w:cs="Times New Roman"/>
          <w:sz w:val="24"/>
          <w:szCs w:val="24"/>
        </w:rPr>
        <w:t xml:space="preserve">na </w:t>
      </w:r>
      <w:r w:rsidRPr="00260ED5">
        <w:rPr>
          <w:rFonts w:ascii="Times New Roman" w:hAnsi="Times New Roman" w:cs="Times New Roman"/>
          <w:sz w:val="24"/>
          <w:szCs w:val="24"/>
        </w:rPr>
        <w:t xml:space="preserve">vrlo atraktivnim područjima i pri tome se misli na obalno i priobalno područje. </w:t>
      </w:r>
      <w:r w:rsidR="005B5853" w:rsidRPr="00260ED5">
        <w:rPr>
          <w:rFonts w:ascii="Times New Roman" w:hAnsi="Times New Roman" w:cs="Times New Roman"/>
          <w:sz w:val="24"/>
          <w:szCs w:val="24"/>
        </w:rPr>
        <w:t xml:space="preserve">Dodatno, ovu problematiku otežava činjenica da se dijelovi predmetnih nekretnina nalaze u području pomorskog dobra koje je po svojem pravnom statusu izvan pravnog prometa. </w:t>
      </w:r>
    </w:p>
    <w:p w14:paraId="11AD6F20" w14:textId="77777777" w:rsidR="00260ED5" w:rsidRPr="00260ED5" w:rsidRDefault="00260ED5" w:rsidP="00AE6CFA">
      <w:pPr>
        <w:spacing w:after="0" w:line="360" w:lineRule="auto"/>
        <w:ind w:right="-141"/>
        <w:jc w:val="both"/>
        <w:rPr>
          <w:rFonts w:ascii="Times New Roman" w:hAnsi="Times New Roman" w:cs="Times New Roman"/>
          <w:sz w:val="24"/>
          <w:szCs w:val="24"/>
        </w:rPr>
      </w:pPr>
    </w:p>
    <w:p w14:paraId="458CDEC3" w14:textId="44C1F5DF" w:rsidR="00CD180C" w:rsidRPr="00DC5F7A" w:rsidRDefault="00734ADE" w:rsidP="00AE6CFA">
      <w:pPr>
        <w:spacing w:after="0" w:line="360" w:lineRule="auto"/>
        <w:ind w:right="-141"/>
        <w:jc w:val="both"/>
        <w:rPr>
          <w:rFonts w:ascii="Times New Roman" w:hAnsi="Times New Roman" w:cs="Times New Roman"/>
          <w:sz w:val="24"/>
          <w:szCs w:val="24"/>
        </w:rPr>
      </w:pPr>
      <w:r>
        <w:rPr>
          <w:rFonts w:ascii="Times New Roman" w:hAnsi="Times New Roman" w:cs="Times New Roman"/>
          <w:sz w:val="24"/>
          <w:szCs w:val="24"/>
        </w:rPr>
        <w:t>U</w:t>
      </w:r>
      <w:r w:rsidR="00CD180C" w:rsidRPr="00DC5F7A">
        <w:rPr>
          <w:rFonts w:ascii="Times New Roman" w:hAnsi="Times New Roman" w:cs="Times New Roman"/>
          <w:sz w:val="24"/>
          <w:szCs w:val="24"/>
        </w:rPr>
        <w:t xml:space="preserve"> predviđenom </w:t>
      </w:r>
      <w:r w:rsidR="00CD69FC" w:rsidRPr="00DC5F7A">
        <w:rPr>
          <w:rFonts w:ascii="Times New Roman" w:hAnsi="Times New Roman" w:cs="Times New Roman"/>
          <w:sz w:val="24"/>
          <w:szCs w:val="24"/>
        </w:rPr>
        <w:t xml:space="preserve">sedmogodišnjem </w:t>
      </w:r>
      <w:r w:rsidR="00C117E9" w:rsidRPr="00DC5F7A">
        <w:rPr>
          <w:rFonts w:ascii="Times New Roman" w:hAnsi="Times New Roman" w:cs="Times New Roman"/>
          <w:sz w:val="24"/>
          <w:szCs w:val="24"/>
        </w:rPr>
        <w:t>razdoblju</w:t>
      </w:r>
      <w:r w:rsidR="00CD180C" w:rsidRPr="00DC5F7A">
        <w:rPr>
          <w:rFonts w:ascii="Times New Roman" w:hAnsi="Times New Roman" w:cs="Times New Roman"/>
          <w:sz w:val="24"/>
          <w:szCs w:val="24"/>
        </w:rPr>
        <w:t xml:space="preserve"> </w:t>
      </w:r>
      <w:r w:rsidR="00CD69FC" w:rsidRPr="00DC5F7A">
        <w:rPr>
          <w:rFonts w:ascii="Times New Roman" w:hAnsi="Times New Roman" w:cs="Times New Roman"/>
          <w:sz w:val="24"/>
          <w:szCs w:val="24"/>
        </w:rPr>
        <w:t>na koje se odnosi S</w:t>
      </w:r>
      <w:r w:rsidR="00CD180C" w:rsidRPr="00DC5F7A">
        <w:rPr>
          <w:rFonts w:ascii="Times New Roman" w:hAnsi="Times New Roman" w:cs="Times New Roman"/>
          <w:sz w:val="24"/>
          <w:szCs w:val="24"/>
        </w:rPr>
        <w:t xml:space="preserve">trategija prvenstveno će se regulirati odnos </w:t>
      </w:r>
      <w:r w:rsidR="00C117E9" w:rsidRPr="00DC5F7A">
        <w:rPr>
          <w:rFonts w:ascii="Times New Roman" w:hAnsi="Times New Roman" w:cs="Times New Roman"/>
          <w:sz w:val="24"/>
          <w:szCs w:val="24"/>
        </w:rPr>
        <w:t xml:space="preserve">s </w:t>
      </w:r>
      <w:r w:rsidR="00CD180C" w:rsidRPr="00DC5F7A">
        <w:rPr>
          <w:rFonts w:ascii="Times New Roman" w:hAnsi="Times New Roman" w:cs="Times New Roman"/>
          <w:sz w:val="24"/>
          <w:szCs w:val="24"/>
        </w:rPr>
        <w:t xml:space="preserve">dosadašnjim korisnicima </w:t>
      </w:r>
      <w:r>
        <w:rPr>
          <w:rFonts w:ascii="Times New Roman" w:hAnsi="Times New Roman" w:cs="Times New Roman"/>
          <w:sz w:val="24"/>
          <w:szCs w:val="24"/>
        </w:rPr>
        <w:t xml:space="preserve">kampova </w:t>
      </w:r>
      <w:r w:rsidR="00CD180C" w:rsidRPr="00DC5F7A">
        <w:rPr>
          <w:rFonts w:ascii="Times New Roman" w:hAnsi="Times New Roman" w:cs="Times New Roman"/>
          <w:sz w:val="24"/>
          <w:szCs w:val="24"/>
        </w:rPr>
        <w:t xml:space="preserve">u skladu </w:t>
      </w:r>
      <w:r w:rsidR="00C117E9" w:rsidRPr="00DC5F7A">
        <w:rPr>
          <w:rFonts w:ascii="Times New Roman" w:hAnsi="Times New Roman" w:cs="Times New Roman"/>
          <w:sz w:val="24"/>
          <w:szCs w:val="24"/>
        </w:rPr>
        <w:t xml:space="preserve">s </w:t>
      </w:r>
      <w:r w:rsidR="00CD180C" w:rsidRPr="00DC5F7A">
        <w:rPr>
          <w:rFonts w:ascii="Times New Roman" w:hAnsi="Times New Roman" w:cs="Times New Roman"/>
          <w:sz w:val="24"/>
          <w:szCs w:val="24"/>
        </w:rPr>
        <w:t xml:space="preserve">ponuđenim zakonodavnim okvirom. </w:t>
      </w:r>
      <w:r w:rsidRPr="00734ADE">
        <w:rPr>
          <w:rFonts w:ascii="Times New Roman" w:hAnsi="Times New Roman" w:cs="Times New Roman"/>
          <w:sz w:val="24"/>
          <w:szCs w:val="24"/>
        </w:rPr>
        <w:t>Zakonodavni okvir će se, pored Zakona o upravljanju državnom imovinom</w:t>
      </w:r>
      <w:r w:rsidR="00C348D9">
        <w:rPr>
          <w:rFonts w:ascii="Times New Roman" w:hAnsi="Times New Roman" w:cs="Times New Roman"/>
          <w:sz w:val="24"/>
          <w:szCs w:val="24"/>
        </w:rPr>
        <w:t xml:space="preserve"> </w:t>
      </w:r>
      <w:r w:rsidRPr="00734ADE">
        <w:rPr>
          <w:rFonts w:ascii="Times New Roman" w:hAnsi="Times New Roman" w:cs="Times New Roman"/>
          <w:sz w:val="24"/>
          <w:szCs w:val="24"/>
        </w:rPr>
        <w:t xml:space="preserve">proširiti i kroz donošenje Zakona o neprocijenjenom građevinskom zemljištu čije se donošenje predviđa </w:t>
      </w:r>
      <w:r w:rsidR="006D6DEF">
        <w:rPr>
          <w:rFonts w:ascii="Times New Roman" w:hAnsi="Times New Roman" w:cs="Times New Roman"/>
          <w:sz w:val="24"/>
          <w:szCs w:val="24"/>
        </w:rPr>
        <w:t>do kraja 2019. godine</w:t>
      </w:r>
      <w:r w:rsidRPr="00734ADE">
        <w:rPr>
          <w:rFonts w:ascii="Times New Roman" w:hAnsi="Times New Roman" w:cs="Times New Roman"/>
          <w:sz w:val="24"/>
          <w:szCs w:val="24"/>
        </w:rPr>
        <w:t xml:space="preserve"> i kojim će se regulirati naprijed spomenuta problematika privatizacijskih tijekova. </w:t>
      </w:r>
      <w:r w:rsidR="00CD180C" w:rsidRPr="00DC5F7A">
        <w:rPr>
          <w:rFonts w:ascii="Times New Roman" w:hAnsi="Times New Roman" w:cs="Times New Roman"/>
          <w:sz w:val="24"/>
          <w:szCs w:val="24"/>
        </w:rPr>
        <w:t xml:space="preserve">Nadalje u skladu </w:t>
      </w:r>
      <w:r w:rsidR="00C117E9" w:rsidRPr="00DC5F7A">
        <w:rPr>
          <w:rFonts w:ascii="Times New Roman" w:hAnsi="Times New Roman" w:cs="Times New Roman"/>
          <w:sz w:val="24"/>
          <w:szCs w:val="24"/>
        </w:rPr>
        <w:t xml:space="preserve">s </w:t>
      </w:r>
      <w:r w:rsidR="00CD180C" w:rsidRPr="00DC5F7A">
        <w:rPr>
          <w:rFonts w:ascii="Times New Roman" w:hAnsi="Times New Roman" w:cs="Times New Roman"/>
          <w:sz w:val="24"/>
          <w:szCs w:val="24"/>
        </w:rPr>
        <w:t>postojećim prostorno-planskim dokumentima raspisivat će se natječaj za stavljanje u funkciju zemljišta na kojem se planira djelatnost kampov</w:t>
      </w:r>
      <w:r w:rsidR="00CD69FC" w:rsidRPr="00DC5F7A">
        <w:rPr>
          <w:rFonts w:ascii="Times New Roman" w:hAnsi="Times New Roman" w:cs="Times New Roman"/>
          <w:sz w:val="24"/>
          <w:szCs w:val="24"/>
        </w:rPr>
        <w:t>a i to ne samo na obalnom i pri</w:t>
      </w:r>
      <w:r w:rsidR="00CD180C" w:rsidRPr="00DC5F7A">
        <w:rPr>
          <w:rFonts w:ascii="Times New Roman" w:hAnsi="Times New Roman" w:cs="Times New Roman"/>
          <w:sz w:val="24"/>
          <w:szCs w:val="24"/>
        </w:rPr>
        <w:t>obalnom području</w:t>
      </w:r>
      <w:r w:rsidR="00C117E9" w:rsidRPr="00DC5F7A">
        <w:rPr>
          <w:rFonts w:ascii="Times New Roman" w:hAnsi="Times New Roman" w:cs="Times New Roman"/>
          <w:sz w:val="24"/>
          <w:szCs w:val="24"/>
        </w:rPr>
        <w:t>,</w:t>
      </w:r>
      <w:r w:rsidR="00CD180C" w:rsidRPr="00DC5F7A">
        <w:rPr>
          <w:rFonts w:ascii="Times New Roman" w:hAnsi="Times New Roman" w:cs="Times New Roman"/>
          <w:sz w:val="24"/>
          <w:szCs w:val="24"/>
        </w:rPr>
        <w:t xml:space="preserve"> nego i u kontinentalnom djelu Republike Hrvatske. </w:t>
      </w:r>
    </w:p>
    <w:p w14:paraId="484ACB43" w14:textId="77777777" w:rsidR="00CD69FC" w:rsidRPr="00DC5F7A" w:rsidRDefault="00CD69FC" w:rsidP="00AE6CFA">
      <w:pPr>
        <w:spacing w:after="0" w:line="360" w:lineRule="auto"/>
        <w:ind w:right="-141"/>
        <w:jc w:val="both"/>
        <w:rPr>
          <w:rFonts w:ascii="Times New Roman" w:hAnsi="Times New Roman" w:cs="Times New Roman"/>
          <w:sz w:val="24"/>
          <w:szCs w:val="24"/>
        </w:rPr>
      </w:pPr>
    </w:p>
    <w:p w14:paraId="3142795C" w14:textId="77777777" w:rsidR="00CD180C" w:rsidRPr="00DC5F7A" w:rsidRDefault="00CD180C"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U narednom </w:t>
      </w:r>
      <w:r w:rsidR="00CD69FC" w:rsidRPr="00DC5F7A">
        <w:rPr>
          <w:rFonts w:ascii="Times New Roman" w:hAnsi="Times New Roman" w:cs="Times New Roman"/>
          <w:sz w:val="24"/>
          <w:szCs w:val="24"/>
        </w:rPr>
        <w:t>razdoblju</w:t>
      </w:r>
      <w:r w:rsidRPr="00DC5F7A">
        <w:rPr>
          <w:rFonts w:ascii="Times New Roman" w:hAnsi="Times New Roman" w:cs="Times New Roman"/>
          <w:sz w:val="24"/>
          <w:szCs w:val="24"/>
        </w:rPr>
        <w:t xml:space="preserve"> pristupit će se izradi podzakonskih akata kojim</w:t>
      </w:r>
      <w:r w:rsidR="00C117E9" w:rsidRPr="00DC5F7A">
        <w:rPr>
          <w:rFonts w:ascii="Times New Roman" w:hAnsi="Times New Roman" w:cs="Times New Roman"/>
          <w:sz w:val="24"/>
          <w:szCs w:val="24"/>
        </w:rPr>
        <w:t>a</w:t>
      </w:r>
      <w:r w:rsidRPr="00DC5F7A">
        <w:rPr>
          <w:rFonts w:ascii="Times New Roman" w:hAnsi="Times New Roman" w:cs="Times New Roman"/>
          <w:sz w:val="24"/>
          <w:szCs w:val="24"/>
        </w:rPr>
        <w:t xml:space="preserve"> će se nastojati riješiti problem naknada kako za djelatnost kampova tako i za djelatnost golfa uvažavajući pritom sve relevantne tržišne pokazatelje kako bi obje ove djelatnosti imale svoju ekonomsku isplativost.</w:t>
      </w:r>
    </w:p>
    <w:p w14:paraId="5E369A22" w14:textId="77777777" w:rsidR="00CD180C" w:rsidRPr="00DC5F7A" w:rsidRDefault="00CD180C" w:rsidP="00AE6CFA">
      <w:pPr>
        <w:spacing w:after="0" w:line="360" w:lineRule="auto"/>
        <w:ind w:right="-141"/>
        <w:jc w:val="both"/>
        <w:rPr>
          <w:rFonts w:ascii="Times New Roman" w:hAnsi="Times New Roman" w:cs="Times New Roman"/>
          <w:sz w:val="24"/>
          <w:szCs w:val="24"/>
        </w:rPr>
      </w:pPr>
    </w:p>
    <w:p w14:paraId="6FC3F0C7" w14:textId="77777777" w:rsidR="00CE5CA4" w:rsidRPr="00DC5F7A" w:rsidRDefault="00CE5CA4"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lastRenderedPageBreak/>
        <w:t xml:space="preserve">Važno je napomenuti kako se poseban cilj „Učinkovito upravljanje nekretninama u vlasništvu Republike Hrvatske“ odnosi i na nekretnine koje su trajno oduzete u kaznenim postupcima i predane Ministarstvu državne imovine od strane nadležnih tijela. Raspolaganje ovom kategorijom nekretnina će biti realizirano putem prodaje pri čemu će se posebna pozornost posvetiti i potrebama državnih tijela odnosno vodit će se računa o socijalnoj komponenti i racionalnom korištenju proračunskih sredstava.  </w:t>
      </w:r>
    </w:p>
    <w:p w14:paraId="4AF8E7BF" w14:textId="77777777" w:rsidR="00CE5CA4" w:rsidRPr="00DC5F7A" w:rsidRDefault="00CE5CA4" w:rsidP="00AE6CFA">
      <w:pPr>
        <w:spacing w:after="0" w:line="360" w:lineRule="auto"/>
        <w:ind w:right="-141"/>
        <w:jc w:val="both"/>
        <w:rPr>
          <w:rFonts w:ascii="Times New Roman" w:hAnsi="Times New Roman" w:cs="Times New Roman"/>
          <w:sz w:val="24"/>
          <w:szCs w:val="24"/>
        </w:rPr>
      </w:pPr>
    </w:p>
    <w:p w14:paraId="1CCB7B7A" w14:textId="77777777" w:rsidR="00CD69FC" w:rsidRPr="00DC5F7A" w:rsidRDefault="00CD69FC"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Ministarstvo državne imovine </w:t>
      </w:r>
      <w:r w:rsidR="00931995">
        <w:rPr>
          <w:rFonts w:ascii="Times New Roman" w:hAnsi="Times New Roman" w:cs="Times New Roman"/>
          <w:sz w:val="24"/>
          <w:szCs w:val="24"/>
        </w:rPr>
        <w:t xml:space="preserve">će </w:t>
      </w:r>
      <w:r w:rsidRPr="00DC5F7A">
        <w:rPr>
          <w:rFonts w:ascii="Times New Roman" w:hAnsi="Times New Roman" w:cs="Times New Roman"/>
          <w:sz w:val="24"/>
          <w:szCs w:val="24"/>
        </w:rPr>
        <w:t>sva raspolaganja koja će se vršiti po pitanju raspolaganja nekretninama, bez obzira na ranije navedenu specifikaciju nekretnina, obavljat putem javnog natječaja iznimno u neposrednim pogodbama (iznimke su propisane odgovarajućim zakonskim i podzakonskim propisima) i nakon što se utvrdi vrijednost nekretnine sukladno posebnom propisu za procjenu vrijednosti nekretnina.</w:t>
      </w:r>
    </w:p>
    <w:p w14:paraId="454CBB0E" w14:textId="77777777" w:rsidR="00CD69FC" w:rsidRPr="00DC5F7A" w:rsidRDefault="00CD69FC" w:rsidP="00AE6CFA">
      <w:pPr>
        <w:spacing w:after="0" w:line="360" w:lineRule="auto"/>
        <w:ind w:right="-141"/>
        <w:jc w:val="both"/>
        <w:rPr>
          <w:rFonts w:ascii="Times New Roman" w:hAnsi="Times New Roman" w:cs="Times New Roman"/>
          <w:sz w:val="24"/>
          <w:szCs w:val="24"/>
        </w:rPr>
      </w:pPr>
    </w:p>
    <w:p w14:paraId="2BB0E9B8" w14:textId="329DCB9A" w:rsidR="006F3655" w:rsidRPr="00DC5F7A" w:rsidRDefault="006F3655"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Prema članku 37. Zakona o </w:t>
      </w:r>
      <w:r w:rsidR="008C0445" w:rsidRPr="00DC5F7A">
        <w:rPr>
          <w:rFonts w:ascii="Times New Roman" w:hAnsi="Times New Roman" w:cs="Times New Roman"/>
          <w:sz w:val="24"/>
          <w:szCs w:val="24"/>
        </w:rPr>
        <w:t xml:space="preserve">upravljanju </w:t>
      </w:r>
      <w:r w:rsidRPr="00DC5F7A">
        <w:rPr>
          <w:rFonts w:ascii="Times New Roman" w:hAnsi="Times New Roman" w:cs="Times New Roman"/>
          <w:sz w:val="24"/>
          <w:szCs w:val="24"/>
        </w:rPr>
        <w:t>državnom imovinom</w:t>
      </w:r>
      <w:r w:rsidR="00BC496D">
        <w:rPr>
          <w:rFonts w:ascii="Times New Roman" w:hAnsi="Times New Roman" w:cs="Times New Roman"/>
          <w:sz w:val="24"/>
          <w:szCs w:val="24"/>
        </w:rPr>
        <w:t xml:space="preserve"> </w:t>
      </w:r>
      <w:r w:rsidRPr="00DC5F7A">
        <w:rPr>
          <w:rFonts w:ascii="Times New Roman" w:hAnsi="Times New Roman" w:cs="Times New Roman"/>
          <w:sz w:val="24"/>
          <w:szCs w:val="24"/>
        </w:rPr>
        <w:t>prije svakog raspolaganja nekretninama u vlasništvu Republike Hrvatske, izvršit će se procjena tržišne vrijednosti tih nekretnina sukladno posebnom propisu kojim se uređuje procjena vrijednosti nekretnina, a u slučaju raspolaganja nekretninama sklapanjem drugog naplatnog pravnog posla koji podrazumijeva korištenje i/ili plodouživanje nekretnine, odnosno ograničenje prava vlasništva Republike Hrvatske, kao što je osnivanje prava građenja, osnivanje prava služnosti, zakup, najam i drugo, izvršit će se i procjena vrijednosti naknade sukladno posebnom propisu kojim se uređuje procjena vrijednosti nekretnina osim ako se nekretnina daje na uporabu.</w:t>
      </w:r>
    </w:p>
    <w:p w14:paraId="3D030552" w14:textId="77777777" w:rsidR="006F3655" w:rsidRPr="00DC5F7A" w:rsidRDefault="006F3655" w:rsidP="00AE6CFA">
      <w:pPr>
        <w:spacing w:after="0" w:line="360" w:lineRule="auto"/>
        <w:ind w:right="-141"/>
        <w:jc w:val="both"/>
        <w:rPr>
          <w:rFonts w:ascii="Times New Roman" w:hAnsi="Times New Roman" w:cs="Times New Roman"/>
          <w:sz w:val="24"/>
          <w:szCs w:val="24"/>
        </w:rPr>
      </w:pPr>
    </w:p>
    <w:p w14:paraId="37EFED96" w14:textId="3384D313" w:rsidR="00C96417" w:rsidRPr="00DC5F7A" w:rsidRDefault="00CC6D30"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Svaka odluka o raspolaganju nekretninama u vlasništvu Republike Hrvatske mora se stoga temeljiti i na najvećem mogućem ekonomskom učinku te se posebna pozornost treba obratiti na pripremu projekata u svrhu stavljanja nekretnina u vlasništvu </w:t>
      </w:r>
      <w:r w:rsidR="007849C2" w:rsidRPr="00DC5F7A">
        <w:rPr>
          <w:rFonts w:ascii="Times New Roman" w:hAnsi="Times New Roman" w:cs="Times New Roman"/>
          <w:sz w:val="24"/>
          <w:szCs w:val="24"/>
        </w:rPr>
        <w:t>Republike Hrvatske</w:t>
      </w:r>
      <w:r w:rsidRPr="00DC5F7A">
        <w:rPr>
          <w:rFonts w:ascii="Times New Roman" w:hAnsi="Times New Roman" w:cs="Times New Roman"/>
          <w:sz w:val="24"/>
          <w:szCs w:val="24"/>
        </w:rPr>
        <w:t xml:space="preserve"> u funkciju socijalnog, kulturnog i obrazovnog napretka, ali i šireg gospodarskog razvoja. Riječ je o poticanju investicija aktivacijom nefinancijske državne imovine. </w:t>
      </w:r>
      <w:r w:rsidR="00F45C46" w:rsidRPr="00DC5F7A">
        <w:rPr>
          <w:rFonts w:ascii="Times New Roman" w:hAnsi="Times New Roman" w:cs="Times New Roman"/>
          <w:sz w:val="24"/>
          <w:szCs w:val="24"/>
        </w:rPr>
        <w:t xml:space="preserve">Iznimno je važno identificirati kriterije za </w:t>
      </w:r>
      <w:r w:rsidR="0014062F" w:rsidRPr="00DC5F7A">
        <w:rPr>
          <w:rFonts w:ascii="Times New Roman" w:hAnsi="Times New Roman" w:cs="Times New Roman"/>
          <w:sz w:val="24"/>
          <w:szCs w:val="24"/>
        </w:rPr>
        <w:t xml:space="preserve">izbor </w:t>
      </w:r>
      <w:r w:rsidR="00F45C46" w:rsidRPr="00DC5F7A">
        <w:rPr>
          <w:rFonts w:ascii="Times New Roman" w:hAnsi="Times New Roman" w:cs="Times New Roman"/>
          <w:sz w:val="24"/>
          <w:szCs w:val="24"/>
        </w:rPr>
        <w:t>modalitet</w:t>
      </w:r>
      <w:r w:rsidR="0014062F" w:rsidRPr="00DC5F7A">
        <w:rPr>
          <w:rFonts w:ascii="Times New Roman" w:hAnsi="Times New Roman" w:cs="Times New Roman"/>
          <w:sz w:val="24"/>
          <w:szCs w:val="24"/>
        </w:rPr>
        <w:t>a</w:t>
      </w:r>
      <w:r w:rsidR="00F45C46" w:rsidRPr="00DC5F7A">
        <w:rPr>
          <w:rFonts w:ascii="Times New Roman" w:hAnsi="Times New Roman" w:cs="Times New Roman"/>
          <w:sz w:val="24"/>
          <w:szCs w:val="24"/>
        </w:rPr>
        <w:t xml:space="preserve"> provedbe aktivacij</w:t>
      </w:r>
      <w:r w:rsidR="0014062F" w:rsidRPr="00DC5F7A">
        <w:rPr>
          <w:rFonts w:ascii="Times New Roman" w:hAnsi="Times New Roman" w:cs="Times New Roman"/>
          <w:sz w:val="24"/>
          <w:szCs w:val="24"/>
        </w:rPr>
        <w:t>e</w:t>
      </w:r>
      <w:r w:rsidR="00F45C46" w:rsidRPr="00DC5F7A">
        <w:rPr>
          <w:rFonts w:ascii="Times New Roman" w:hAnsi="Times New Roman" w:cs="Times New Roman"/>
          <w:sz w:val="24"/>
          <w:szCs w:val="24"/>
        </w:rPr>
        <w:t xml:space="preserve"> neiskorištene državne imovine (</w:t>
      </w:r>
      <w:r w:rsidR="0014062F" w:rsidRPr="00DC5F7A">
        <w:rPr>
          <w:rFonts w:ascii="Times New Roman" w:hAnsi="Times New Roman" w:cs="Times New Roman"/>
          <w:sz w:val="24"/>
          <w:szCs w:val="24"/>
        </w:rPr>
        <w:t>prodaja, razvrgnuća suvlasničkih zajednica,</w:t>
      </w:r>
      <w:r w:rsidR="006F3655" w:rsidRPr="00DC5F7A">
        <w:rPr>
          <w:rFonts w:ascii="Times New Roman" w:hAnsi="Times New Roman" w:cs="Times New Roman"/>
          <w:sz w:val="24"/>
          <w:szCs w:val="24"/>
        </w:rPr>
        <w:t xml:space="preserve"> </w:t>
      </w:r>
      <w:r w:rsidR="0014062F" w:rsidRPr="00DC5F7A">
        <w:rPr>
          <w:rFonts w:ascii="Times New Roman" w:hAnsi="Times New Roman" w:cs="Times New Roman"/>
          <w:sz w:val="24"/>
          <w:szCs w:val="24"/>
        </w:rPr>
        <w:t xml:space="preserve">darovanje, osnivanje </w:t>
      </w:r>
      <w:r w:rsidR="00F45C46" w:rsidRPr="00DC5F7A">
        <w:rPr>
          <w:rFonts w:ascii="Times New Roman" w:hAnsi="Times New Roman" w:cs="Times New Roman"/>
          <w:sz w:val="24"/>
          <w:szCs w:val="24"/>
        </w:rPr>
        <w:t>prav</w:t>
      </w:r>
      <w:r w:rsidR="0014062F" w:rsidRPr="00DC5F7A">
        <w:rPr>
          <w:rFonts w:ascii="Times New Roman" w:hAnsi="Times New Roman" w:cs="Times New Roman"/>
          <w:sz w:val="24"/>
          <w:szCs w:val="24"/>
        </w:rPr>
        <w:t>a</w:t>
      </w:r>
      <w:r w:rsidR="00F45C46" w:rsidRPr="00DC5F7A">
        <w:rPr>
          <w:rFonts w:ascii="Times New Roman" w:hAnsi="Times New Roman" w:cs="Times New Roman"/>
          <w:sz w:val="24"/>
          <w:szCs w:val="24"/>
        </w:rPr>
        <w:t xml:space="preserve"> građenja, </w:t>
      </w:r>
      <w:r w:rsidR="0014062F" w:rsidRPr="00DC5F7A">
        <w:rPr>
          <w:rFonts w:ascii="Times New Roman" w:hAnsi="Times New Roman" w:cs="Times New Roman"/>
          <w:sz w:val="24"/>
          <w:szCs w:val="24"/>
        </w:rPr>
        <w:t xml:space="preserve">osnivanje </w:t>
      </w:r>
      <w:r w:rsidR="00F45C46" w:rsidRPr="00DC5F7A">
        <w:rPr>
          <w:rFonts w:ascii="Times New Roman" w:hAnsi="Times New Roman" w:cs="Times New Roman"/>
          <w:sz w:val="24"/>
          <w:szCs w:val="24"/>
        </w:rPr>
        <w:t>prav</w:t>
      </w:r>
      <w:r w:rsidR="0014062F" w:rsidRPr="00DC5F7A">
        <w:rPr>
          <w:rFonts w:ascii="Times New Roman" w:hAnsi="Times New Roman" w:cs="Times New Roman"/>
          <w:sz w:val="24"/>
          <w:szCs w:val="24"/>
        </w:rPr>
        <w:t>a</w:t>
      </w:r>
      <w:r w:rsidR="00F45C46" w:rsidRPr="00DC5F7A">
        <w:rPr>
          <w:rFonts w:ascii="Times New Roman" w:hAnsi="Times New Roman" w:cs="Times New Roman"/>
          <w:sz w:val="24"/>
          <w:szCs w:val="24"/>
        </w:rPr>
        <w:t xml:space="preserve"> služnosti, </w:t>
      </w:r>
      <w:r w:rsidR="0014062F" w:rsidRPr="00DC5F7A">
        <w:rPr>
          <w:rFonts w:ascii="Times New Roman" w:hAnsi="Times New Roman" w:cs="Times New Roman"/>
          <w:sz w:val="24"/>
          <w:szCs w:val="24"/>
        </w:rPr>
        <w:t>najam,</w:t>
      </w:r>
      <w:r w:rsidR="00F45C46" w:rsidRPr="00DC5F7A">
        <w:rPr>
          <w:rFonts w:ascii="Times New Roman" w:hAnsi="Times New Roman" w:cs="Times New Roman"/>
          <w:sz w:val="24"/>
          <w:szCs w:val="24"/>
        </w:rPr>
        <w:t xml:space="preserve"> zakup, </w:t>
      </w:r>
      <w:r w:rsidR="0014062F" w:rsidRPr="00DC5F7A">
        <w:rPr>
          <w:rFonts w:ascii="Times New Roman" w:hAnsi="Times New Roman" w:cs="Times New Roman"/>
          <w:sz w:val="24"/>
          <w:szCs w:val="24"/>
        </w:rPr>
        <w:t>zamjena, koncesija, osnivanje prava zaloga na državnoj imovini</w:t>
      </w:r>
      <w:r w:rsidR="00F45C46" w:rsidRPr="00DC5F7A">
        <w:rPr>
          <w:rFonts w:ascii="Times New Roman" w:hAnsi="Times New Roman" w:cs="Times New Roman"/>
          <w:sz w:val="24"/>
          <w:szCs w:val="24"/>
        </w:rPr>
        <w:t xml:space="preserve">). Prioritetnu poziciju trebaju imati projekti od općeg javnog ili socijalnog interesa ili pak infrastrukturni projekti </w:t>
      </w:r>
      <w:r w:rsidR="003A1915" w:rsidRPr="003A1915">
        <w:rPr>
          <w:rFonts w:ascii="Times New Roman" w:hAnsi="Times New Roman" w:cs="Times New Roman"/>
          <w:sz w:val="24"/>
          <w:szCs w:val="24"/>
        </w:rPr>
        <w:t>jedinica lokalne i područne (regionalne) samouprave</w:t>
      </w:r>
      <w:r w:rsidR="00F45C46" w:rsidRPr="00DC5F7A">
        <w:rPr>
          <w:rFonts w:ascii="Times New Roman" w:hAnsi="Times New Roman" w:cs="Times New Roman"/>
          <w:sz w:val="24"/>
          <w:szCs w:val="24"/>
        </w:rPr>
        <w:t xml:space="preserve">. </w:t>
      </w:r>
      <w:r w:rsidR="00C96417" w:rsidRPr="00DC5F7A">
        <w:rPr>
          <w:rFonts w:ascii="Times New Roman" w:hAnsi="Times New Roman" w:cs="Times New Roman"/>
          <w:sz w:val="24"/>
          <w:szCs w:val="24"/>
        </w:rPr>
        <w:t xml:space="preserve">Članak 45. Zakona o </w:t>
      </w:r>
      <w:r w:rsidR="008C0445" w:rsidRPr="00DC5F7A">
        <w:rPr>
          <w:rFonts w:ascii="Times New Roman" w:hAnsi="Times New Roman" w:cs="Times New Roman"/>
          <w:sz w:val="24"/>
          <w:szCs w:val="24"/>
        </w:rPr>
        <w:t xml:space="preserve">upravljanju </w:t>
      </w:r>
      <w:r w:rsidR="00C96417" w:rsidRPr="00DC5F7A">
        <w:rPr>
          <w:rFonts w:ascii="Times New Roman" w:hAnsi="Times New Roman" w:cs="Times New Roman"/>
          <w:sz w:val="24"/>
          <w:szCs w:val="24"/>
        </w:rPr>
        <w:t>državnom imovinom</w:t>
      </w:r>
      <w:r w:rsidR="00C348D9">
        <w:rPr>
          <w:rFonts w:ascii="Times New Roman" w:hAnsi="Times New Roman" w:cs="Times New Roman"/>
          <w:sz w:val="24"/>
          <w:szCs w:val="24"/>
        </w:rPr>
        <w:t xml:space="preserve"> </w:t>
      </w:r>
      <w:r w:rsidR="00C96417" w:rsidRPr="00DC5F7A">
        <w:rPr>
          <w:rFonts w:ascii="Times New Roman" w:hAnsi="Times New Roman" w:cs="Times New Roman"/>
          <w:sz w:val="24"/>
          <w:szCs w:val="24"/>
        </w:rPr>
        <w:t>definira da</w:t>
      </w:r>
      <w:r w:rsidR="00905AAE" w:rsidRPr="00DC5F7A">
        <w:rPr>
          <w:rFonts w:ascii="Times New Roman" w:hAnsi="Times New Roman" w:cs="Times New Roman"/>
          <w:sz w:val="24"/>
          <w:szCs w:val="24"/>
        </w:rPr>
        <w:t>,</w:t>
      </w:r>
      <w:r w:rsidR="00C96417" w:rsidRPr="00DC5F7A">
        <w:rPr>
          <w:rFonts w:ascii="Times New Roman" w:hAnsi="Times New Roman" w:cs="Times New Roman"/>
          <w:sz w:val="24"/>
          <w:szCs w:val="24"/>
        </w:rPr>
        <w:t xml:space="preserve"> kada je to opravdano i obrazloženo razlozima poticanja gospodarskog napretka, socijalne dobrobiti građana i ujednačavanja </w:t>
      </w:r>
      <w:r w:rsidR="00C96417" w:rsidRPr="00DC5F7A">
        <w:rPr>
          <w:rFonts w:ascii="Times New Roman" w:hAnsi="Times New Roman" w:cs="Times New Roman"/>
          <w:sz w:val="24"/>
          <w:szCs w:val="24"/>
        </w:rPr>
        <w:lastRenderedPageBreak/>
        <w:t xml:space="preserve">gospodarskog i demografskog razvitka svih krajeva Republike Hrvatske, nekretninama </w:t>
      </w:r>
      <w:r w:rsidR="007156E0" w:rsidRPr="00DC5F7A">
        <w:rPr>
          <w:rFonts w:ascii="Times New Roman" w:hAnsi="Times New Roman" w:cs="Times New Roman"/>
          <w:sz w:val="24"/>
          <w:szCs w:val="24"/>
        </w:rPr>
        <w:t xml:space="preserve">se može </w:t>
      </w:r>
      <w:r w:rsidR="00C96417" w:rsidRPr="00DC5F7A">
        <w:rPr>
          <w:rFonts w:ascii="Times New Roman" w:hAnsi="Times New Roman" w:cs="Times New Roman"/>
          <w:sz w:val="24"/>
          <w:szCs w:val="24"/>
        </w:rPr>
        <w:t xml:space="preserve">raspolagati u korist jedinica lokalne i područne (regionalne) samouprave i bez naknade. </w:t>
      </w:r>
      <w:r w:rsidR="00270238">
        <w:rPr>
          <w:rFonts w:ascii="Times New Roman" w:hAnsi="Times New Roman" w:cs="Times New Roman"/>
          <w:sz w:val="24"/>
          <w:szCs w:val="24"/>
        </w:rPr>
        <w:t>R</w:t>
      </w:r>
      <w:r w:rsidR="00270238" w:rsidRPr="00DC5F7A">
        <w:rPr>
          <w:rFonts w:ascii="Times New Roman" w:hAnsi="Times New Roman" w:cs="Times New Roman"/>
          <w:sz w:val="24"/>
          <w:szCs w:val="24"/>
        </w:rPr>
        <w:t xml:space="preserve">aspolaganje </w:t>
      </w:r>
      <w:r w:rsidR="00C96417" w:rsidRPr="00DC5F7A">
        <w:rPr>
          <w:rFonts w:ascii="Times New Roman" w:hAnsi="Times New Roman" w:cs="Times New Roman"/>
          <w:sz w:val="24"/>
          <w:szCs w:val="24"/>
        </w:rPr>
        <w:t>nekretninama u korist jedinica lokalne i područne (regionalne) samouprave provodi se osobito u svrhu: ostvarenja projekata izgradnje poduzetničke infrastrukture, odnosno poduzetničkih zona i poduzetničkih potpornih institucija u skladu s posebnim zakonom, ostvarenja projekata ulaganja u skladu s posebnim zakonom, ostvarenj</w:t>
      </w:r>
      <w:r w:rsidR="007156E0" w:rsidRPr="00DC5F7A">
        <w:rPr>
          <w:rFonts w:ascii="Times New Roman" w:hAnsi="Times New Roman" w:cs="Times New Roman"/>
          <w:sz w:val="24"/>
          <w:szCs w:val="24"/>
        </w:rPr>
        <w:t>a</w:t>
      </w:r>
      <w:r w:rsidR="00C96417" w:rsidRPr="00DC5F7A">
        <w:rPr>
          <w:rFonts w:ascii="Times New Roman" w:hAnsi="Times New Roman" w:cs="Times New Roman"/>
          <w:sz w:val="24"/>
          <w:szCs w:val="24"/>
        </w:rPr>
        <w:t xml:space="preserve"> projekata koji su od općeg javnog, socijalnog ili kulturnog interesa, poput izgradnje škola, dječjih vrtića, bolnica, domova zdravlja, ustanova socijalne skrbi, groblja, za izgradnju sportskih objekata, muzeja, memorijalnih centara i drugih sličnih projekata kojima se povećava kvaliteta života građana na području jedinice lokalne i područne (regionalne) samouprave, provođenj</w:t>
      </w:r>
      <w:r w:rsidR="007156E0" w:rsidRPr="00DC5F7A">
        <w:rPr>
          <w:rFonts w:ascii="Times New Roman" w:hAnsi="Times New Roman" w:cs="Times New Roman"/>
          <w:sz w:val="24"/>
          <w:szCs w:val="24"/>
        </w:rPr>
        <w:t>a</w:t>
      </w:r>
      <w:r w:rsidR="00C96417" w:rsidRPr="00DC5F7A">
        <w:rPr>
          <w:rFonts w:ascii="Times New Roman" w:hAnsi="Times New Roman" w:cs="Times New Roman"/>
          <w:sz w:val="24"/>
          <w:szCs w:val="24"/>
        </w:rPr>
        <w:t xml:space="preserve"> programa stambenog zbrinjavanja i društveno poticane stanogradnje,  provođenj</w:t>
      </w:r>
      <w:r w:rsidR="007156E0" w:rsidRPr="00DC5F7A">
        <w:rPr>
          <w:rFonts w:ascii="Times New Roman" w:hAnsi="Times New Roman" w:cs="Times New Roman"/>
          <w:sz w:val="24"/>
          <w:szCs w:val="24"/>
        </w:rPr>
        <w:t>a</w:t>
      </w:r>
      <w:r w:rsidR="00C96417" w:rsidRPr="00DC5F7A">
        <w:rPr>
          <w:rFonts w:ascii="Times New Roman" w:hAnsi="Times New Roman" w:cs="Times New Roman"/>
          <w:sz w:val="24"/>
          <w:szCs w:val="24"/>
        </w:rPr>
        <w:t xml:space="preserve"> programa integracije osoba s invaliditetom u društvo, provođenj</w:t>
      </w:r>
      <w:r w:rsidR="007156E0" w:rsidRPr="00DC5F7A">
        <w:rPr>
          <w:rFonts w:ascii="Times New Roman" w:hAnsi="Times New Roman" w:cs="Times New Roman"/>
          <w:sz w:val="24"/>
          <w:szCs w:val="24"/>
        </w:rPr>
        <w:t>a</w:t>
      </w:r>
      <w:r w:rsidR="00C96417" w:rsidRPr="00DC5F7A">
        <w:rPr>
          <w:rFonts w:ascii="Times New Roman" w:hAnsi="Times New Roman" w:cs="Times New Roman"/>
          <w:sz w:val="24"/>
          <w:szCs w:val="24"/>
        </w:rPr>
        <w:t xml:space="preserve"> programa demografske obnove te provođenja programa gospodarenja otpadom</w:t>
      </w:r>
      <w:r w:rsidR="004F05F9" w:rsidRPr="00DC5F7A">
        <w:rPr>
          <w:rFonts w:ascii="Times New Roman" w:hAnsi="Times New Roman" w:cs="Times New Roman"/>
          <w:sz w:val="24"/>
          <w:szCs w:val="24"/>
        </w:rPr>
        <w:t xml:space="preserve"> te provođenj</w:t>
      </w:r>
      <w:r w:rsidR="007156E0" w:rsidRPr="00DC5F7A">
        <w:rPr>
          <w:rFonts w:ascii="Times New Roman" w:hAnsi="Times New Roman" w:cs="Times New Roman"/>
          <w:sz w:val="24"/>
          <w:szCs w:val="24"/>
        </w:rPr>
        <w:t>a</w:t>
      </w:r>
      <w:r w:rsidR="004F05F9" w:rsidRPr="00DC5F7A">
        <w:rPr>
          <w:rFonts w:ascii="Times New Roman" w:hAnsi="Times New Roman" w:cs="Times New Roman"/>
          <w:sz w:val="24"/>
          <w:szCs w:val="24"/>
        </w:rPr>
        <w:t xml:space="preserve"> operativnih programa Vlade Republike Hrvatske za nacionalne manjine</w:t>
      </w:r>
      <w:r w:rsidR="00C96417" w:rsidRPr="00DC5F7A">
        <w:rPr>
          <w:rFonts w:ascii="Times New Roman" w:hAnsi="Times New Roman" w:cs="Times New Roman"/>
          <w:sz w:val="24"/>
          <w:szCs w:val="24"/>
        </w:rPr>
        <w:t xml:space="preserve">. </w:t>
      </w:r>
    </w:p>
    <w:p w14:paraId="0A7A6252" w14:textId="77777777" w:rsidR="00C96417" w:rsidRPr="00DC5F7A" w:rsidRDefault="00C96417" w:rsidP="00AE6CFA">
      <w:pPr>
        <w:spacing w:after="0" w:line="360" w:lineRule="auto"/>
        <w:ind w:right="-141"/>
        <w:jc w:val="both"/>
        <w:rPr>
          <w:rFonts w:ascii="Times New Roman" w:hAnsi="Times New Roman" w:cs="Times New Roman"/>
          <w:sz w:val="24"/>
          <w:szCs w:val="24"/>
        </w:rPr>
      </w:pPr>
    </w:p>
    <w:p w14:paraId="141A9A91" w14:textId="77777777" w:rsidR="005B5853" w:rsidRDefault="001853C8"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Zaključno je važno istaknuti kako će</w:t>
      </w:r>
      <w:r w:rsidR="0017574C" w:rsidRPr="00DC5F7A">
        <w:rPr>
          <w:rFonts w:ascii="Times New Roman" w:hAnsi="Times New Roman" w:cs="Times New Roman"/>
          <w:sz w:val="24"/>
          <w:szCs w:val="24"/>
        </w:rPr>
        <w:t xml:space="preserve"> se</w:t>
      </w:r>
      <w:r w:rsidRPr="00DC5F7A">
        <w:rPr>
          <w:rFonts w:ascii="Times New Roman" w:hAnsi="Times New Roman" w:cs="Times New Roman"/>
          <w:sz w:val="24"/>
          <w:szCs w:val="24"/>
        </w:rPr>
        <w:t xml:space="preserve"> </w:t>
      </w:r>
      <w:r w:rsidR="0017574C" w:rsidRPr="00DC5F7A">
        <w:rPr>
          <w:rFonts w:ascii="Times New Roman" w:hAnsi="Times New Roman" w:cs="Times New Roman"/>
          <w:sz w:val="24"/>
          <w:szCs w:val="24"/>
        </w:rPr>
        <w:t xml:space="preserve">uspješnost </w:t>
      </w:r>
      <w:r w:rsidRPr="00DC5F7A">
        <w:rPr>
          <w:rFonts w:ascii="Times New Roman" w:hAnsi="Times New Roman" w:cs="Times New Roman"/>
          <w:sz w:val="24"/>
          <w:szCs w:val="24"/>
        </w:rPr>
        <w:t>implementacij</w:t>
      </w:r>
      <w:r w:rsidR="0017574C" w:rsidRPr="00DC5F7A">
        <w:rPr>
          <w:rFonts w:ascii="Times New Roman" w:hAnsi="Times New Roman" w:cs="Times New Roman"/>
          <w:sz w:val="24"/>
          <w:szCs w:val="24"/>
        </w:rPr>
        <w:t>e</w:t>
      </w:r>
      <w:r w:rsidRPr="00DC5F7A">
        <w:rPr>
          <w:rFonts w:ascii="Times New Roman" w:hAnsi="Times New Roman" w:cs="Times New Roman"/>
          <w:sz w:val="24"/>
          <w:szCs w:val="24"/>
        </w:rPr>
        <w:t xml:space="preserve"> </w:t>
      </w:r>
      <w:r w:rsidR="00487E45" w:rsidRPr="00DC5F7A">
        <w:rPr>
          <w:rFonts w:ascii="Times New Roman" w:hAnsi="Times New Roman" w:cs="Times New Roman"/>
          <w:sz w:val="24"/>
          <w:szCs w:val="24"/>
        </w:rPr>
        <w:t>posebnog cilja</w:t>
      </w:r>
      <w:r w:rsidRPr="00DC5F7A">
        <w:rPr>
          <w:rFonts w:ascii="Times New Roman" w:hAnsi="Times New Roman" w:cs="Times New Roman"/>
          <w:sz w:val="24"/>
          <w:szCs w:val="24"/>
        </w:rPr>
        <w:t xml:space="preserve"> „Učinkovito upravljanje nekretninama u vlasništvu Republike Hrvatske“ </w:t>
      </w:r>
      <w:r w:rsidR="0017574C" w:rsidRPr="00DC5F7A">
        <w:rPr>
          <w:rFonts w:ascii="Times New Roman" w:hAnsi="Times New Roman" w:cs="Times New Roman"/>
          <w:sz w:val="24"/>
          <w:szCs w:val="24"/>
        </w:rPr>
        <w:t>pratiti, izvještavati i vr</w:t>
      </w:r>
      <w:r w:rsidR="00464E93" w:rsidRPr="00DC5F7A">
        <w:rPr>
          <w:rFonts w:ascii="Times New Roman" w:hAnsi="Times New Roman" w:cs="Times New Roman"/>
          <w:sz w:val="24"/>
          <w:szCs w:val="24"/>
        </w:rPr>
        <w:t>j</w:t>
      </w:r>
      <w:r w:rsidR="0017574C" w:rsidRPr="00DC5F7A">
        <w:rPr>
          <w:rFonts w:ascii="Times New Roman" w:hAnsi="Times New Roman" w:cs="Times New Roman"/>
          <w:sz w:val="24"/>
          <w:szCs w:val="24"/>
        </w:rPr>
        <w:t xml:space="preserve">ednovati putem </w:t>
      </w:r>
      <w:r w:rsidR="00B33458" w:rsidRPr="00DC5F7A">
        <w:rPr>
          <w:rFonts w:ascii="Times New Roman" w:hAnsi="Times New Roman" w:cs="Times New Roman"/>
          <w:sz w:val="24"/>
          <w:szCs w:val="24"/>
        </w:rPr>
        <w:t>sljedeći</w:t>
      </w:r>
      <w:r w:rsidR="0017574C" w:rsidRPr="00DC5F7A">
        <w:rPr>
          <w:rFonts w:ascii="Times New Roman" w:hAnsi="Times New Roman" w:cs="Times New Roman"/>
          <w:sz w:val="24"/>
          <w:szCs w:val="24"/>
        </w:rPr>
        <w:t>h</w:t>
      </w:r>
      <w:r w:rsidR="00B33458" w:rsidRPr="00DC5F7A">
        <w:rPr>
          <w:rFonts w:ascii="Times New Roman" w:hAnsi="Times New Roman" w:cs="Times New Roman"/>
          <w:sz w:val="24"/>
          <w:szCs w:val="24"/>
        </w:rPr>
        <w:t xml:space="preserve"> </w:t>
      </w:r>
      <w:r w:rsidRPr="00DC5F7A">
        <w:rPr>
          <w:rFonts w:ascii="Times New Roman" w:hAnsi="Times New Roman" w:cs="Times New Roman"/>
          <w:sz w:val="24"/>
          <w:szCs w:val="24"/>
        </w:rPr>
        <w:t>pokazatelj</w:t>
      </w:r>
      <w:r w:rsidR="0017574C" w:rsidRPr="00DC5F7A">
        <w:rPr>
          <w:rFonts w:ascii="Times New Roman" w:hAnsi="Times New Roman" w:cs="Times New Roman"/>
          <w:sz w:val="24"/>
          <w:szCs w:val="24"/>
        </w:rPr>
        <w:t>a</w:t>
      </w:r>
      <w:r w:rsidRPr="00DC5F7A">
        <w:rPr>
          <w:rFonts w:ascii="Times New Roman" w:hAnsi="Times New Roman" w:cs="Times New Roman"/>
          <w:sz w:val="24"/>
          <w:szCs w:val="24"/>
        </w:rPr>
        <w:t xml:space="preserve"> ishoda: </w:t>
      </w:r>
      <w:r w:rsidR="00AB74AD" w:rsidRPr="00DC5F7A">
        <w:rPr>
          <w:rFonts w:ascii="Times New Roman" w:hAnsi="Times New Roman" w:cs="Times New Roman"/>
          <w:sz w:val="24"/>
          <w:szCs w:val="24"/>
        </w:rPr>
        <w:t xml:space="preserve">doprinos </w:t>
      </w:r>
      <w:r w:rsidRPr="00DC5F7A">
        <w:rPr>
          <w:rFonts w:ascii="Times New Roman" w:hAnsi="Times New Roman" w:cs="Times New Roman"/>
          <w:sz w:val="24"/>
          <w:szCs w:val="24"/>
        </w:rPr>
        <w:t>smanjenj</w:t>
      </w:r>
      <w:r w:rsidR="00AB74AD" w:rsidRPr="00DC5F7A">
        <w:rPr>
          <w:rFonts w:ascii="Times New Roman" w:hAnsi="Times New Roman" w:cs="Times New Roman"/>
          <w:sz w:val="24"/>
          <w:szCs w:val="24"/>
        </w:rPr>
        <w:t>u</w:t>
      </w:r>
      <w:r w:rsidRPr="00DC5F7A">
        <w:rPr>
          <w:rFonts w:ascii="Times New Roman" w:hAnsi="Times New Roman" w:cs="Times New Roman"/>
          <w:sz w:val="24"/>
          <w:szCs w:val="24"/>
        </w:rPr>
        <w:t xml:space="preserve"> proračunskog manjka i javnog duga te </w:t>
      </w:r>
      <w:r w:rsidR="00AB74AD" w:rsidRPr="00DC5F7A">
        <w:rPr>
          <w:rFonts w:ascii="Times New Roman" w:hAnsi="Times New Roman" w:cs="Times New Roman"/>
          <w:sz w:val="24"/>
          <w:szCs w:val="24"/>
        </w:rPr>
        <w:t xml:space="preserve">doprinos </w:t>
      </w:r>
      <w:r w:rsidRPr="00DC5F7A">
        <w:rPr>
          <w:rFonts w:ascii="Times New Roman" w:hAnsi="Times New Roman" w:cs="Times New Roman"/>
          <w:sz w:val="24"/>
          <w:szCs w:val="24"/>
        </w:rPr>
        <w:t>povećanj</w:t>
      </w:r>
      <w:r w:rsidR="00AB74AD" w:rsidRPr="00DC5F7A">
        <w:rPr>
          <w:rFonts w:ascii="Times New Roman" w:hAnsi="Times New Roman" w:cs="Times New Roman"/>
          <w:sz w:val="24"/>
          <w:szCs w:val="24"/>
        </w:rPr>
        <w:t>u</w:t>
      </w:r>
      <w:r w:rsidRPr="00DC5F7A">
        <w:rPr>
          <w:rFonts w:ascii="Times New Roman" w:hAnsi="Times New Roman" w:cs="Times New Roman"/>
          <w:sz w:val="24"/>
          <w:szCs w:val="24"/>
        </w:rPr>
        <w:t xml:space="preserve"> kreditnog rejtinga, uređenj</w:t>
      </w:r>
      <w:r w:rsidR="00F24969" w:rsidRPr="00DC5F7A">
        <w:rPr>
          <w:rFonts w:ascii="Times New Roman" w:hAnsi="Times New Roman" w:cs="Times New Roman"/>
          <w:sz w:val="24"/>
          <w:szCs w:val="24"/>
        </w:rPr>
        <w:t>e</w:t>
      </w:r>
      <w:r w:rsidRPr="00DC5F7A">
        <w:rPr>
          <w:rFonts w:ascii="Times New Roman" w:hAnsi="Times New Roman" w:cs="Times New Roman"/>
          <w:sz w:val="24"/>
          <w:szCs w:val="24"/>
        </w:rPr>
        <w:t xml:space="preserve"> zemljišnoknjižnog stanja na nekretninama kojim upravlja Ministarstvo državne imovine i CERP te usmjeravanj</w:t>
      </w:r>
      <w:r w:rsidR="00F24969" w:rsidRPr="00DC5F7A">
        <w:rPr>
          <w:rFonts w:ascii="Times New Roman" w:hAnsi="Times New Roman" w:cs="Times New Roman"/>
          <w:sz w:val="24"/>
          <w:szCs w:val="24"/>
        </w:rPr>
        <w:t>e</w:t>
      </w:r>
      <w:r w:rsidRPr="00DC5F7A">
        <w:rPr>
          <w:rFonts w:ascii="Times New Roman" w:hAnsi="Times New Roman" w:cs="Times New Roman"/>
          <w:sz w:val="24"/>
          <w:szCs w:val="24"/>
        </w:rPr>
        <w:t xml:space="preserve"> i upošljavanj</w:t>
      </w:r>
      <w:r w:rsidR="00F24969" w:rsidRPr="00DC5F7A">
        <w:rPr>
          <w:rFonts w:ascii="Times New Roman" w:hAnsi="Times New Roman" w:cs="Times New Roman"/>
          <w:sz w:val="24"/>
          <w:szCs w:val="24"/>
        </w:rPr>
        <w:t>e</w:t>
      </w:r>
      <w:r w:rsidRPr="00DC5F7A">
        <w:rPr>
          <w:rFonts w:ascii="Times New Roman" w:hAnsi="Times New Roman" w:cs="Times New Roman"/>
          <w:sz w:val="24"/>
          <w:szCs w:val="24"/>
        </w:rPr>
        <w:t xml:space="preserve"> sredstava u prioritetne razvojne projekte Republike Hrvatske</w:t>
      </w:r>
      <w:r w:rsidR="00B33458" w:rsidRPr="00DC5F7A">
        <w:rPr>
          <w:rFonts w:ascii="Times New Roman" w:hAnsi="Times New Roman" w:cs="Times New Roman"/>
          <w:sz w:val="24"/>
          <w:szCs w:val="24"/>
        </w:rPr>
        <w:t xml:space="preserve">. </w:t>
      </w:r>
      <w:r w:rsidR="0017574C" w:rsidRPr="00DC5F7A">
        <w:rPr>
          <w:rFonts w:ascii="Times New Roman" w:hAnsi="Times New Roman" w:cs="Times New Roman"/>
          <w:sz w:val="24"/>
          <w:szCs w:val="24"/>
        </w:rPr>
        <w:t>Uspješna i</w:t>
      </w:r>
      <w:r w:rsidR="00B33458" w:rsidRPr="00DC5F7A">
        <w:rPr>
          <w:rFonts w:ascii="Times New Roman" w:hAnsi="Times New Roman" w:cs="Times New Roman"/>
          <w:sz w:val="24"/>
          <w:szCs w:val="24"/>
        </w:rPr>
        <w:t xml:space="preserve">mplementacija </w:t>
      </w:r>
      <w:r w:rsidR="00487E45" w:rsidRPr="00DC5F7A">
        <w:rPr>
          <w:rFonts w:ascii="Times New Roman" w:hAnsi="Times New Roman" w:cs="Times New Roman"/>
          <w:sz w:val="24"/>
          <w:szCs w:val="24"/>
        </w:rPr>
        <w:t>posebnog cilja</w:t>
      </w:r>
      <w:r w:rsidR="00B33458" w:rsidRPr="00DC5F7A">
        <w:rPr>
          <w:rFonts w:ascii="Times New Roman" w:hAnsi="Times New Roman" w:cs="Times New Roman"/>
          <w:sz w:val="24"/>
          <w:szCs w:val="24"/>
        </w:rPr>
        <w:t xml:space="preserve"> „Učinkovito upravljanje nekretninama u vlasništvu Republike Hrvatske“</w:t>
      </w:r>
      <w:r w:rsidRPr="00DC5F7A">
        <w:rPr>
          <w:rFonts w:ascii="Times New Roman" w:hAnsi="Times New Roman" w:cs="Times New Roman"/>
          <w:sz w:val="24"/>
          <w:szCs w:val="24"/>
        </w:rPr>
        <w:t xml:space="preserve"> </w:t>
      </w:r>
      <w:r w:rsidR="00B33458" w:rsidRPr="00DC5F7A">
        <w:rPr>
          <w:rFonts w:ascii="Times New Roman" w:hAnsi="Times New Roman" w:cs="Times New Roman"/>
          <w:sz w:val="24"/>
          <w:szCs w:val="24"/>
        </w:rPr>
        <w:t xml:space="preserve">doprinijet će realizaciji strateškog </w:t>
      </w:r>
      <w:r w:rsidR="00487E45" w:rsidRPr="00DC5F7A">
        <w:rPr>
          <w:rFonts w:ascii="Times New Roman" w:hAnsi="Times New Roman" w:cs="Times New Roman"/>
          <w:sz w:val="24"/>
          <w:szCs w:val="24"/>
        </w:rPr>
        <w:t>cilja</w:t>
      </w:r>
      <w:r w:rsidR="00B33458" w:rsidRPr="00DC5F7A">
        <w:rPr>
          <w:rFonts w:ascii="Times New Roman" w:hAnsi="Times New Roman" w:cs="Times New Roman"/>
          <w:sz w:val="24"/>
          <w:szCs w:val="24"/>
        </w:rPr>
        <w:t xml:space="preserve"> upravljanja državnom imovinom </w:t>
      </w:r>
      <w:r w:rsidR="0017574C" w:rsidRPr="00DC5F7A">
        <w:rPr>
          <w:rFonts w:ascii="Times New Roman" w:hAnsi="Times New Roman" w:cs="Times New Roman"/>
          <w:sz w:val="24"/>
          <w:szCs w:val="24"/>
        </w:rPr>
        <w:t>čiji</w:t>
      </w:r>
      <w:r w:rsidR="00905AAE" w:rsidRPr="00DC5F7A">
        <w:rPr>
          <w:rFonts w:ascii="Times New Roman" w:hAnsi="Times New Roman" w:cs="Times New Roman"/>
          <w:sz w:val="24"/>
          <w:szCs w:val="24"/>
        </w:rPr>
        <w:t xml:space="preserve"> su</w:t>
      </w:r>
      <w:r w:rsidR="0017574C" w:rsidRPr="00DC5F7A">
        <w:rPr>
          <w:rFonts w:ascii="Times New Roman" w:hAnsi="Times New Roman" w:cs="Times New Roman"/>
          <w:sz w:val="24"/>
          <w:szCs w:val="24"/>
        </w:rPr>
        <w:t xml:space="preserve"> </w:t>
      </w:r>
      <w:r w:rsidR="00B33458" w:rsidRPr="00DC5F7A">
        <w:rPr>
          <w:rFonts w:ascii="Times New Roman" w:hAnsi="Times New Roman" w:cs="Times New Roman"/>
          <w:sz w:val="24"/>
          <w:szCs w:val="24"/>
        </w:rPr>
        <w:t>pokazatelj</w:t>
      </w:r>
      <w:r w:rsidR="0017574C" w:rsidRPr="00DC5F7A">
        <w:rPr>
          <w:rFonts w:ascii="Times New Roman" w:hAnsi="Times New Roman" w:cs="Times New Roman"/>
          <w:sz w:val="24"/>
          <w:szCs w:val="24"/>
        </w:rPr>
        <w:t>i</w:t>
      </w:r>
      <w:r w:rsidR="00B33458" w:rsidRPr="00DC5F7A">
        <w:rPr>
          <w:rFonts w:ascii="Times New Roman" w:hAnsi="Times New Roman" w:cs="Times New Roman"/>
          <w:sz w:val="24"/>
          <w:szCs w:val="24"/>
        </w:rPr>
        <w:t xml:space="preserve"> učinka</w:t>
      </w:r>
      <w:r w:rsidR="0017574C" w:rsidRPr="00DC5F7A">
        <w:rPr>
          <w:rFonts w:ascii="Times New Roman" w:hAnsi="Times New Roman" w:cs="Times New Roman"/>
          <w:sz w:val="24"/>
          <w:szCs w:val="24"/>
        </w:rPr>
        <w:t xml:space="preserve"> j</w:t>
      </w:r>
      <w:r w:rsidR="00B33458" w:rsidRPr="00DC5F7A">
        <w:rPr>
          <w:rFonts w:ascii="Times New Roman" w:hAnsi="Times New Roman" w:cs="Times New Roman"/>
          <w:sz w:val="24"/>
          <w:szCs w:val="24"/>
        </w:rPr>
        <w:t>ačanje konkurentnosti gospodarstva Republike Hrvatske te o</w:t>
      </w:r>
      <w:r w:rsidRPr="00DC5F7A">
        <w:rPr>
          <w:rFonts w:ascii="Times New Roman" w:hAnsi="Times New Roman" w:cs="Times New Roman"/>
          <w:sz w:val="24"/>
          <w:szCs w:val="24"/>
        </w:rPr>
        <w:t>stvarivanje infrastrukturnih, socijalnih i drugih javnih ciljeva Republike Hrvatske.</w:t>
      </w:r>
    </w:p>
    <w:p w14:paraId="5BA857AF" w14:textId="77777777" w:rsidR="00354F5A" w:rsidRPr="00DC5F7A" w:rsidRDefault="00354F5A" w:rsidP="00AE6CFA">
      <w:pPr>
        <w:spacing w:after="0" w:line="360" w:lineRule="auto"/>
        <w:ind w:right="-141"/>
        <w:jc w:val="both"/>
        <w:rPr>
          <w:rFonts w:ascii="Times New Roman" w:hAnsi="Times New Roman" w:cs="Times New Roman"/>
          <w:sz w:val="24"/>
          <w:szCs w:val="24"/>
        </w:rPr>
      </w:pPr>
    </w:p>
    <w:p w14:paraId="6438B874" w14:textId="189374BA" w:rsidR="00417187" w:rsidRPr="00DC5F7A" w:rsidRDefault="00417187" w:rsidP="00AE6CFA">
      <w:pPr>
        <w:pStyle w:val="Heading2"/>
        <w:spacing w:before="0" w:line="360" w:lineRule="auto"/>
        <w:ind w:left="426" w:right="-141"/>
        <w:jc w:val="both"/>
        <w:rPr>
          <w:rFonts w:ascii="Times New Roman" w:hAnsi="Times New Roman" w:cs="Times New Roman"/>
          <w:color w:val="auto"/>
          <w:sz w:val="24"/>
          <w:szCs w:val="24"/>
        </w:rPr>
      </w:pPr>
      <w:bookmarkStart w:id="116" w:name="_Toc517964412"/>
      <w:bookmarkStart w:id="117" w:name="_Toc526088494"/>
      <w:bookmarkStart w:id="118" w:name="_Toc11766970"/>
      <w:bookmarkStart w:id="119" w:name="_Toc11767095"/>
      <w:r w:rsidRPr="00DC5F7A">
        <w:rPr>
          <w:rFonts w:ascii="Times New Roman" w:hAnsi="Times New Roman" w:cs="Times New Roman"/>
          <w:color w:val="auto"/>
          <w:sz w:val="24"/>
          <w:szCs w:val="24"/>
        </w:rPr>
        <w:t>5.</w:t>
      </w:r>
      <w:r w:rsidR="00AE2C82" w:rsidRPr="00DC5F7A">
        <w:rPr>
          <w:rFonts w:ascii="Times New Roman" w:hAnsi="Times New Roman" w:cs="Times New Roman"/>
          <w:color w:val="auto"/>
          <w:sz w:val="24"/>
          <w:szCs w:val="24"/>
        </w:rPr>
        <w:t>2</w:t>
      </w:r>
      <w:r w:rsidRPr="00DC5F7A">
        <w:rPr>
          <w:rFonts w:ascii="Times New Roman" w:hAnsi="Times New Roman" w:cs="Times New Roman"/>
          <w:color w:val="auto"/>
          <w:sz w:val="24"/>
          <w:szCs w:val="24"/>
        </w:rPr>
        <w:t xml:space="preserve">. </w:t>
      </w:r>
      <w:r w:rsidR="009E7C86" w:rsidRPr="00DC5F7A">
        <w:rPr>
          <w:rFonts w:ascii="Times New Roman" w:hAnsi="Times New Roman" w:cs="Times New Roman"/>
          <w:color w:val="auto"/>
          <w:sz w:val="24"/>
          <w:szCs w:val="24"/>
        </w:rPr>
        <w:t>Poseban cilj</w:t>
      </w:r>
      <w:r w:rsidRPr="00DC5F7A">
        <w:rPr>
          <w:rFonts w:ascii="Times New Roman" w:hAnsi="Times New Roman" w:cs="Times New Roman"/>
          <w:color w:val="auto"/>
          <w:sz w:val="24"/>
          <w:szCs w:val="24"/>
        </w:rPr>
        <w:t xml:space="preserve"> „Nastavak privatizacije </w:t>
      </w:r>
      <w:r w:rsidR="000E6266">
        <w:rPr>
          <w:rFonts w:ascii="Times New Roman" w:hAnsi="Times New Roman" w:cs="Times New Roman"/>
          <w:color w:val="auto"/>
          <w:sz w:val="24"/>
          <w:szCs w:val="24"/>
        </w:rPr>
        <w:t xml:space="preserve">trgovačkih društava u vlasništvu Republike Hrvatske </w:t>
      </w:r>
      <w:r w:rsidRPr="00DC5F7A">
        <w:rPr>
          <w:rFonts w:ascii="Times New Roman" w:hAnsi="Times New Roman" w:cs="Times New Roman"/>
          <w:color w:val="auto"/>
          <w:sz w:val="24"/>
          <w:szCs w:val="24"/>
        </w:rPr>
        <w:t>i unapr</w:t>
      </w:r>
      <w:r w:rsidR="00464E93" w:rsidRPr="00DC5F7A">
        <w:rPr>
          <w:rFonts w:ascii="Times New Roman" w:hAnsi="Times New Roman" w:cs="Times New Roman"/>
          <w:color w:val="auto"/>
          <w:sz w:val="24"/>
          <w:szCs w:val="24"/>
        </w:rPr>
        <w:t>j</w:t>
      </w:r>
      <w:r w:rsidRPr="00DC5F7A">
        <w:rPr>
          <w:rFonts w:ascii="Times New Roman" w:hAnsi="Times New Roman" w:cs="Times New Roman"/>
          <w:color w:val="auto"/>
          <w:sz w:val="24"/>
          <w:szCs w:val="24"/>
        </w:rPr>
        <w:t xml:space="preserve">eđenje upravljanja </w:t>
      </w:r>
      <w:r w:rsidR="000E6266">
        <w:rPr>
          <w:rFonts w:ascii="Times New Roman" w:hAnsi="Times New Roman" w:cs="Times New Roman"/>
          <w:color w:val="auto"/>
          <w:sz w:val="24"/>
          <w:szCs w:val="24"/>
        </w:rPr>
        <w:t xml:space="preserve">pravnim osobama od posebnog interesa </w:t>
      </w:r>
      <w:r w:rsidR="0058143A">
        <w:rPr>
          <w:rFonts w:ascii="Times New Roman" w:hAnsi="Times New Roman" w:cs="Times New Roman"/>
          <w:color w:val="auto"/>
          <w:sz w:val="24"/>
          <w:szCs w:val="24"/>
        </w:rPr>
        <w:t>za Republiku Hrvatsku</w:t>
      </w:r>
      <w:r w:rsidRPr="00DC5F7A">
        <w:rPr>
          <w:rFonts w:ascii="Times New Roman" w:hAnsi="Times New Roman" w:cs="Times New Roman"/>
          <w:color w:val="auto"/>
          <w:sz w:val="24"/>
          <w:szCs w:val="24"/>
        </w:rPr>
        <w:t xml:space="preserve">“ i </w:t>
      </w:r>
      <w:bookmarkEnd w:id="116"/>
      <w:r w:rsidR="009E7C86" w:rsidRPr="00DC5F7A">
        <w:rPr>
          <w:rFonts w:ascii="Times New Roman" w:hAnsi="Times New Roman" w:cs="Times New Roman"/>
          <w:color w:val="auto"/>
          <w:sz w:val="24"/>
          <w:szCs w:val="24"/>
        </w:rPr>
        <w:t>programiranje mjera, projekata i aktivnosti</w:t>
      </w:r>
      <w:bookmarkEnd w:id="117"/>
      <w:bookmarkEnd w:id="118"/>
      <w:bookmarkEnd w:id="119"/>
      <w:r w:rsidR="009E7C86" w:rsidRPr="00DC5F7A">
        <w:rPr>
          <w:rFonts w:ascii="Times New Roman" w:hAnsi="Times New Roman" w:cs="Times New Roman"/>
          <w:color w:val="auto"/>
          <w:sz w:val="24"/>
          <w:szCs w:val="24"/>
        </w:rPr>
        <w:t xml:space="preserve">  </w:t>
      </w:r>
    </w:p>
    <w:p w14:paraId="6F0918D9" w14:textId="77777777" w:rsidR="00922740" w:rsidRPr="00DC5F7A" w:rsidRDefault="00922740" w:rsidP="00AE6CFA">
      <w:pPr>
        <w:spacing w:after="0" w:line="360" w:lineRule="auto"/>
        <w:ind w:left="426" w:right="-141"/>
        <w:jc w:val="both"/>
        <w:rPr>
          <w:rFonts w:ascii="Times New Roman" w:hAnsi="Times New Roman" w:cs="Times New Roman"/>
          <w:sz w:val="24"/>
          <w:szCs w:val="24"/>
        </w:rPr>
      </w:pPr>
    </w:p>
    <w:p w14:paraId="4B0B2D73" w14:textId="77777777" w:rsidR="0024427E" w:rsidRDefault="003B0EFC"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Nacionalnim programom reformi za 2018. utvrđene su mjere koje bi trebale rezultirati smanjenjem državnog portfelja trgovačkih društava, uspostavom novih kriterija upravljanja kao i mehanizama kontrole nad istim. Odgovornost se osigurava propisivanjem ovlasti i dužnosti pojedinih nositelja funkcija upravljanja imovinom u vlasništvu Republike Hrvatske, nadzorom </w:t>
      </w:r>
      <w:r w:rsidRPr="00DC5F7A">
        <w:rPr>
          <w:rFonts w:ascii="Times New Roman" w:hAnsi="Times New Roman" w:cs="Times New Roman"/>
          <w:sz w:val="24"/>
          <w:szCs w:val="24"/>
        </w:rPr>
        <w:lastRenderedPageBreak/>
        <w:t>nad upravljanjem imovinom u vlasništvu Republike Hrvatske, izvještavanjem o postignutim ciljevima i učincima upravljanja imovinom u vlasništvu Republike Hrvatske i poduzimanjem mjera protiv onih koji ne postupaju sukladno propisima.</w:t>
      </w:r>
      <w:r w:rsidR="00637B01" w:rsidRPr="00DC5F7A">
        <w:rPr>
          <w:rStyle w:val="FootnoteReference"/>
          <w:rFonts w:ascii="Times New Roman" w:hAnsi="Times New Roman" w:cs="Times New Roman"/>
          <w:sz w:val="24"/>
          <w:szCs w:val="24"/>
        </w:rPr>
        <w:footnoteReference w:id="23"/>
      </w:r>
    </w:p>
    <w:p w14:paraId="06DB6EEB" w14:textId="77777777" w:rsidR="0058143A" w:rsidRPr="00DC5F7A" w:rsidRDefault="0058143A" w:rsidP="00AE6CFA">
      <w:pPr>
        <w:spacing w:after="0" w:line="360" w:lineRule="auto"/>
        <w:ind w:right="-141"/>
        <w:jc w:val="both"/>
        <w:rPr>
          <w:rFonts w:ascii="Times New Roman" w:hAnsi="Times New Roman" w:cs="Times New Roman"/>
          <w:sz w:val="24"/>
          <w:szCs w:val="24"/>
        </w:rPr>
      </w:pPr>
    </w:p>
    <w:p w14:paraId="2B3AF48E" w14:textId="77777777" w:rsidR="000D5206" w:rsidRDefault="0058143A" w:rsidP="00AE6CFA">
      <w:pPr>
        <w:spacing w:after="0" w:line="360" w:lineRule="auto"/>
        <w:ind w:right="-141"/>
        <w:jc w:val="both"/>
        <w:rPr>
          <w:rFonts w:ascii="Times New Roman" w:hAnsi="Times New Roman" w:cs="Times New Roman"/>
          <w:sz w:val="24"/>
          <w:szCs w:val="24"/>
        </w:rPr>
      </w:pPr>
      <w:r>
        <w:rPr>
          <w:rFonts w:ascii="Times New Roman" w:hAnsi="Times New Roman" w:cs="Times New Roman"/>
          <w:sz w:val="24"/>
          <w:szCs w:val="24"/>
        </w:rPr>
        <w:t>U</w:t>
      </w:r>
      <w:r w:rsidR="009F41B3" w:rsidRPr="00DC5F7A">
        <w:rPr>
          <w:rFonts w:ascii="Times New Roman" w:hAnsi="Times New Roman" w:cs="Times New Roman"/>
          <w:sz w:val="24"/>
          <w:szCs w:val="24"/>
        </w:rPr>
        <w:t xml:space="preserve"> dokumentu Nacionalni program reformi 2018</w:t>
      </w:r>
      <w:r>
        <w:rPr>
          <w:rFonts w:ascii="Times New Roman" w:hAnsi="Times New Roman" w:cs="Times New Roman"/>
          <w:sz w:val="24"/>
          <w:szCs w:val="24"/>
        </w:rPr>
        <w:t xml:space="preserve"> kao jedan od posebnih ciljeva postavljen je cilj naziva </w:t>
      </w:r>
      <w:r w:rsidRPr="00DC5F7A">
        <w:rPr>
          <w:rFonts w:ascii="Times New Roman" w:hAnsi="Times New Roman" w:cs="Times New Roman"/>
          <w:sz w:val="24"/>
          <w:szCs w:val="24"/>
        </w:rPr>
        <w:t>„Nastavak privatizacije i unaprjeđenje up</w:t>
      </w:r>
      <w:r>
        <w:rPr>
          <w:rFonts w:ascii="Times New Roman" w:hAnsi="Times New Roman" w:cs="Times New Roman"/>
          <w:sz w:val="24"/>
          <w:szCs w:val="24"/>
        </w:rPr>
        <w:t xml:space="preserve">ravljanja trgovačkim društvima“, kao i dvije </w:t>
      </w:r>
      <w:r w:rsidRPr="00DC5F7A">
        <w:rPr>
          <w:rFonts w:ascii="Times New Roman" w:hAnsi="Times New Roman" w:cs="Times New Roman"/>
          <w:sz w:val="24"/>
          <w:szCs w:val="24"/>
        </w:rPr>
        <w:t xml:space="preserve">reformske mjere ekonomske politike za postizanje </w:t>
      </w:r>
      <w:r>
        <w:rPr>
          <w:rFonts w:ascii="Times New Roman" w:hAnsi="Times New Roman" w:cs="Times New Roman"/>
          <w:sz w:val="24"/>
          <w:szCs w:val="24"/>
        </w:rPr>
        <w:t xml:space="preserve">tog </w:t>
      </w:r>
      <w:r w:rsidRPr="00DC5F7A">
        <w:rPr>
          <w:rFonts w:ascii="Times New Roman" w:hAnsi="Times New Roman" w:cs="Times New Roman"/>
          <w:sz w:val="24"/>
          <w:szCs w:val="24"/>
        </w:rPr>
        <w:t>posebnog cilja</w:t>
      </w:r>
      <w:r>
        <w:rPr>
          <w:rFonts w:ascii="Times New Roman" w:hAnsi="Times New Roman" w:cs="Times New Roman"/>
          <w:sz w:val="24"/>
          <w:szCs w:val="24"/>
        </w:rPr>
        <w:t>. R</w:t>
      </w:r>
      <w:r w:rsidR="009F41B3" w:rsidRPr="00DC5F7A">
        <w:rPr>
          <w:rFonts w:ascii="Times New Roman" w:hAnsi="Times New Roman" w:cs="Times New Roman"/>
          <w:sz w:val="24"/>
          <w:szCs w:val="24"/>
        </w:rPr>
        <w:t xml:space="preserve">eformska mjera Aktivacija državne imovine i smanjenje državnog portfelja odnosi </w:t>
      </w:r>
      <w:r w:rsidR="003109FC" w:rsidRPr="00DC5F7A">
        <w:rPr>
          <w:rFonts w:ascii="Times New Roman" w:hAnsi="Times New Roman" w:cs="Times New Roman"/>
          <w:sz w:val="24"/>
          <w:szCs w:val="24"/>
        </w:rPr>
        <w:t xml:space="preserve">se </w:t>
      </w:r>
      <w:r w:rsidR="009F41B3" w:rsidRPr="00DC5F7A">
        <w:rPr>
          <w:rFonts w:ascii="Times New Roman" w:hAnsi="Times New Roman" w:cs="Times New Roman"/>
          <w:sz w:val="24"/>
          <w:szCs w:val="24"/>
        </w:rPr>
        <w:t xml:space="preserve">na ostvarivanje </w:t>
      </w:r>
      <w:r w:rsidR="00D2581D" w:rsidRPr="00DC5F7A">
        <w:rPr>
          <w:rFonts w:ascii="Times New Roman" w:hAnsi="Times New Roman" w:cs="Times New Roman"/>
          <w:sz w:val="24"/>
          <w:szCs w:val="24"/>
        </w:rPr>
        <w:t xml:space="preserve">posebnog cilja </w:t>
      </w:r>
      <w:r w:rsidR="009F41B3" w:rsidRPr="00DC5F7A">
        <w:rPr>
          <w:rFonts w:ascii="Times New Roman" w:hAnsi="Times New Roman" w:cs="Times New Roman"/>
          <w:sz w:val="24"/>
          <w:szCs w:val="24"/>
        </w:rPr>
        <w:t xml:space="preserve">„Učinkovito upravljanje nekretninama u vlasništvu Republike Hrvatske“ i </w:t>
      </w:r>
      <w:r w:rsidR="00D2581D" w:rsidRPr="00DC5F7A">
        <w:rPr>
          <w:rFonts w:ascii="Times New Roman" w:hAnsi="Times New Roman" w:cs="Times New Roman"/>
          <w:sz w:val="24"/>
          <w:szCs w:val="24"/>
        </w:rPr>
        <w:t xml:space="preserve">posebnog cilja </w:t>
      </w:r>
      <w:r w:rsidR="009F41B3" w:rsidRPr="00DC5F7A">
        <w:rPr>
          <w:rFonts w:ascii="Times New Roman" w:hAnsi="Times New Roman" w:cs="Times New Roman"/>
          <w:sz w:val="24"/>
          <w:szCs w:val="24"/>
        </w:rPr>
        <w:t>„Nastavak privatizacije i unapr</w:t>
      </w:r>
      <w:r w:rsidR="00464E93" w:rsidRPr="00DC5F7A">
        <w:rPr>
          <w:rFonts w:ascii="Times New Roman" w:hAnsi="Times New Roman" w:cs="Times New Roman"/>
          <w:sz w:val="24"/>
          <w:szCs w:val="24"/>
        </w:rPr>
        <w:t>j</w:t>
      </w:r>
      <w:r w:rsidR="009F41B3" w:rsidRPr="00DC5F7A">
        <w:rPr>
          <w:rFonts w:ascii="Times New Roman" w:hAnsi="Times New Roman" w:cs="Times New Roman"/>
          <w:sz w:val="24"/>
          <w:szCs w:val="24"/>
        </w:rPr>
        <w:t>eđenje upravljanja trgovačkim društvima“,</w:t>
      </w:r>
      <w:r w:rsidR="003109FC" w:rsidRPr="00DC5F7A">
        <w:rPr>
          <w:rFonts w:ascii="Times New Roman" w:hAnsi="Times New Roman" w:cs="Times New Roman"/>
          <w:sz w:val="24"/>
          <w:szCs w:val="24"/>
        </w:rPr>
        <w:t xml:space="preserve"> te idu u</w:t>
      </w:r>
      <w:r w:rsidR="009F41B3" w:rsidRPr="00DC5F7A">
        <w:rPr>
          <w:rFonts w:ascii="Times New Roman" w:hAnsi="Times New Roman" w:cs="Times New Roman"/>
          <w:sz w:val="24"/>
          <w:szCs w:val="24"/>
        </w:rPr>
        <w:t xml:space="preserve"> korist smanjenja proračunskog manjka i javnog duga te povećanja kreditnog rejtinga po osnovi učinkovitog smanjenja državnog portfelja te aktivacije neiskorištene državne imovine. </w:t>
      </w:r>
      <w:r w:rsidR="006D14FB" w:rsidRPr="00DC5F7A">
        <w:rPr>
          <w:rFonts w:ascii="Times New Roman" w:hAnsi="Times New Roman" w:cs="Times New Roman"/>
          <w:sz w:val="24"/>
          <w:szCs w:val="24"/>
        </w:rPr>
        <w:t xml:space="preserve">Također, kao reformska mjera ekonomske politike za postizanje </w:t>
      </w:r>
      <w:r w:rsidR="00D2581D" w:rsidRPr="00DC5F7A">
        <w:rPr>
          <w:rFonts w:ascii="Times New Roman" w:hAnsi="Times New Roman" w:cs="Times New Roman"/>
          <w:sz w:val="24"/>
          <w:szCs w:val="24"/>
        </w:rPr>
        <w:t xml:space="preserve">posebnog cilja </w:t>
      </w:r>
      <w:r w:rsidR="006D14FB" w:rsidRPr="00DC5F7A">
        <w:rPr>
          <w:rFonts w:ascii="Times New Roman" w:hAnsi="Times New Roman" w:cs="Times New Roman"/>
          <w:sz w:val="24"/>
          <w:szCs w:val="24"/>
        </w:rPr>
        <w:t>„Nastavak privatizacije i unapr</w:t>
      </w:r>
      <w:r w:rsidR="00464E93" w:rsidRPr="00DC5F7A">
        <w:rPr>
          <w:rFonts w:ascii="Times New Roman" w:hAnsi="Times New Roman" w:cs="Times New Roman"/>
          <w:sz w:val="24"/>
          <w:szCs w:val="24"/>
        </w:rPr>
        <w:t>j</w:t>
      </w:r>
      <w:r w:rsidR="006D14FB" w:rsidRPr="00DC5F7A">
        <w:rPr>
          <w:rFonts w:ascii="Times New Roman" w:hAnsi="Times New Roman" w:cs="Times New Roman"/>
          <w:sz w:val="24"/>
          <w:szCs w:val="24"/>
        </w:rPr>
        <w:t xml:space="preserve">eđenje upravljanja trgovačkim društvima“ u dokumentu Nacionalni program reformi 2018. </w:t>
      </w:r>
      <w:r w:rsidR="003109FC" w:rsidRPr="00DC5F7A">
        <w:rPr>
          <w:rFonts w:ascii="Times New Roman" w:hAnsi="Times New Roman" w:cs="Times New Roman"/>
          <w:sz w:val="24"/>
          <w:szCs w:val="24"/>
        </w:rPr>
        <w:t>definir</w:t>
      </w:r>
      <w:r w:rsidR="006D14FB" w:rsidRPr="00DC5F7A">
        <w:rPr>
          <w:rFonts w:ascii="Times New Roman" w:hAnsi="Times New Roman" w:cs="Times New Roman"/>
          <w:sz w:val="24"/>
          <w:szCs w:val="24"/>
        </w:rPr>
        <w:t>a</w:t>
      </w:r>
      <w:r w:rsidR="000D5206" w:rsidRPr="00DC5F7A">
        <w:rPr>
          <w:rFonts w:ascii="Times New Roman" w:hAnsi="Times New Roman" w:cs="Times New Roman"/>
          <w:sz w:val="24"/>
          <w:szCs w:val="24"/>
        </w:rPr>
        <w:t xml:space="preserve"> se</w:t>
      </w:r>
      <w:r w:rsidR="006D14FB" w:rsidRPr="00DC5F7A">
        <w:rPr>
          <w:rFonts w:ascii="Times New Roman" w:hAnsi="Times New Roman" w:cs="Times New Roman"/>
          <w:sz w:val="24"/>
          <w:szCs w:val="24"/>
        </w:rPr>
        <w:t xml:space="preserve"> reformska mjera Osiguranje pretpostavki za bo</w:t>
      </w:r>
      <w:r w:rsidR="000D5206" w:rsidRPr="00DC5F7A">
        <w:rPr>
          <w:rFonts w:ascii="Times New Roman" w:hAnsi="Times New Roman" w:cs="Times New Roman"/>
          <w:sz w:val="24"/>
          <w:szCs w:val="24"/>
        </w:rPr>
        <w:t>l</w:t>
      </w:r>
      <w:r w:rsidR="006D14FB" w:rsidRPr="00DC5F7A">
        <w:rPr>
          <w:rFonts w:ascii="Times New Roman" w:hAnsi="Times New Roman" w:cs="Times New Roman"/>
          <w:sz w:val="24"/>
          <w:szCs w:val="24"/>
        </w:rPr>
        <w:t xml:space="preserve">je korporativno upravljanje poduzećima u državnom </w:t>
      </w:r>
      <w:r w:rsidR="000D5206" w:rsidRPr="00DC5F7A">
        <w:rPr>
          <w:rFonts w:ascii="Times New Roman" w:hAnsi="Times New Roman" w:cs="Times New Roman"/>
          <w:sz w:val="24"/>
          <w:szCs w:val="24"/>
        </w:rPr>
        <w:t>vlasništvu.</w:t>
      </w:r>
      <w:r w:rsidR="00165F0C" w:rsidRPr="00DC5F7A">
        <w:rPr>
          <w:rStyle w:val="FootnoteReference"/>
          <w:rFonts w:ascii="Times New Roman" w:hAnsi="Times New Roman" w:cs="Times New Roman"/>
          <w:sz w:val="24"/>
          <w:szCs w:val="24"/>
        </w:rPr>
        <w:footnoteReference w:id="24"/>
      </w:r>
      <w:r w:rsidR="000D5206" w:rsidRPr="00DC5F7A">
        <w:rPr>
          <w:rFonts w:ascii="Times New Roman" w:hAnsi="Times New Roman" w:cs="Times New Roman"/>
          <w:sz w:val="24"/>
          <w:szCs w:val="24"/>
        </w:rPr>
        <w:t xml:space="preserve"> </w:t>
      </w:r>
      <w:r w:rsidR="006D14FB" w:rsidRPr="00DC5F7A">
        <w:rPr>
          <w:rFonts w:ascii="Times New Roman" w:hAnsi="Times New Roman" w:cs="Times New Roman"/>
          <w:sz w:val="24"/>
          <w:szCs w:val="24"/>
        </w:rPr>
        <w:t xml:space="preserve">  </w:t>
      </w:r>
    </w:p>
    <w:p w14:paraId="0FC4B47F" w14:textId="77777777" w:rsidR="005A4028" w:rsidRDefault="005A4028" w:rsidP="00AE6CFA">
      <w:pPr>
        <w:spacing w:after="0" w:line="360" w:lineRule="auto"/>
        <w:ind w:right="-141"/>
        <w:jc w:val="both"/>
        <w:rPr>
          <w:rFonts w:ascii="Times New Roman" w:hAnsi="Times New Roman" w:cs="Times New Roman"/>
          <w:sz w:val="24"/>
          <w:szCs w:val="24"/>
        </w:rPr>
      </w:pPr>
    </w:p>
    <w:p w14:paraId="084D1580" w14:textId="77777777" w:rsidR="002E4E3F" w:rsidRPr="003E59C1" w:rsidRDefault="002E4E3F" w:rsidP="002E4E3F">
      <w:pPr>
        <w:spacing w:after="0" w:line="36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Nastavno na postavljenu reformsku mjeru u Nacionalnom programu reformi 2018., i u dokumentu Nacionalnog programa reformi 2019. u okviru reformskog prioriteta Poboljšanje upravljanja i raspolaganja državnom imovinom postavljena je mjera ekonomske politike pod nazivom </w:t>
      </w:r>
      <w:r w:rsidRPr="00307635">
        <w:rPr>
          <w:rFonts w:ascii="Times New Roman" w:hAnsi="Times New Roman" w:cs="Times New Roman"/>
          <w:sz w:val="24"/>
          <w:szCs w:val="24"/>
        </w:rPr>
        <w:t>Aktivacija i bolje upravljanje državnom imovinom</w:t>
      </w:r>
      <w:r>
        <w:rPr>
          <w:rFonts w:ascii="Times New Roman" w:hAnsi="Times New Roman" w:cs="Times New Roman"/>
          <w:sz w:val="24"/>
          <w:szCs w:val="24"/>
        </w:rPr>
        <w:t xml:space="preserve">, a koja obuhvaća i </w:t>
      </w:r>
      <w:r w:rsidRPr="002E4E3F">
        <w:rPr>
          <w:rFonts w:ascii="Times New Roman" w:hAnsi="Times New Roman" w:cs="Times New Roman"/>
          <w:sz w:val="24"/>
          <w:szCs w:val="24"/>
        </w:rPr>
        <w:t xml:space="preserve">jačanje nadzora nad poslovanjem u pravnim osobama u većinskom državnom vlasništvu kroz poboljšanje kompetencija nadzornih i revizijskih odbora, utvrđivanje kriterija za definiranje pravnih osoba od posebnog interesa za Republiku Hrvatsku, te osiguranje pretpostavki koje će doprinijeti usklađenosti poslovanja s pravnom regulativom, u pravnim osobama u većinskom državnom </w:t>
      </w:r>
      <w:r w:rsidRPr="002E4E3F">
        <w:rPr>
          <w:rFonts w:ascii="Times New Roman" w:hAnsi="Times New Roman" w:cs="Times New Roman"/>
          <w:sz w:val="24"/>
          <w:szCs w:val="24"/>
        </w:rPr>
        <w:lastRenderedPageBreak/>
        <w:t>vlasništvu te smanjenju korupcije</w:t>
      </w:r>
      <w:r w:rsidRPr="002E4E3F">
        <w:rPr>
          <w:vertAlign w:val="superscript"/>
        </w:rPr>
        <w:footnoteReference w:id="25"/>
      </w:r>
      <w:r w:rsidR="003E59C1">
        <w:rPr>
          <w:rFonts w:ascii="Times New Roman" w:hAnsi="Times New Roman" w:cs="Times New Roman"/>
          <w:sz w:val="24"/>
          <w:szCs w:val="24"/>
        </w:rPr>
        <w:t xml:space="preserve">. Isto je ukomponirano u dokumentu </w:t>
      </w:r>
      <w:r w:rsidR="003E59C1" w:rsidRPr="003E59C1">
        <w:rPr>
          <w:rFonts w:ascii="Times New Roman" w:hAnsi="Times New Roman" w:cs="Times New Roman"/>
          <w:sz w:val="24"/>
          <w:szCs w:val="24"/>
        </w:rPr>
        <w:t>Strateški plan Ministarstva d</w:t>
      </w:r>
      <w:r w:rsidR="003E59C1">
        <w:rPr>
          <w:rFonts w:ascii="Times New Roman" w:hAnsi="Times New Roman" w:cs="Times New Roman"/>
          <w:sz w:val="24"/>
          <w:szCs w:val="24"/>
        </w:rPr>
        <w:t>ržavne imovine za razdoblje 2020. - 2022</w:t>
      </w:r>
      <w:r w:rsidR="003E59C1" w:rsidRPr="003E59C1">
        <w:rPr>
          <w:rFonts w:ascii="Times New Roman" w:hAnsi="Times New Roman" w:cs="Times New Roman"/>
          <w:sz w:val="24"/>
          <w:szCs w:val="24"/>
        </w:rPr>
        <w:t>.</w:t>
      </w:r>
      <w:r w:rsidR="003E59C1">
        <w:rPr>
          <w:rStyle w:val="FootnoteReference"/>
          <w:rFonts w:ascii="Times New Roman" w:hAnsi="Times New Roman" w:cs="Times New Roman"/>
          <w:sz w:val="24"/>
          <w:szCs w:val="24"/>
        </w:rPr>
        <w:footnoteReference w:id="26"/>
      </w:r>
    </w:p>
    <w:p w14:paraId="103E8D2B" w14:textId="77777777" w:rsidR="000D5206" w:rsidRPr="00DC5F7A" w:rsidRDefault="000D5206" w:rsidP="00AE6CFA">
      <w:pPr>
        <w:spacing w:after="0" w:line="360" w:lineRule="auto"/>
        <w:ind w:right="-141"/>
        <w:jc w:val="both"/>
        <w:rPr>
          <w:rFonts w:ascii="Times New Roman" w:hAnsi="Times New Roman" w:cs="Times New Roman"/>
          <w:sz w:val="24"/>
          <w:szCs w:val="24"/>
        </w:rPr>
      </w:pPr>
    </w:p>
    <w:p w14:paraId="4ABA70E7" w14:textId="77777777" w:rsidR="001B46A9" w:rsidRDefault="0024427E"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Reformska mjera Aktivacija državne imovine i smanjenje državnog portfelja odnosi se na učinkovito smanjenje portfelja državne imovine kojom upravljaju Ministarstvo državne imovine i CERP na način da će se nastaviti s aktivnostima identifikacije, pripreme i prodaje </w:t>
      </w:r>
    </w:p>
    <w:p w14:paraId="6D8A364A" w14:textId="60FAF90C" w:rsidR="000D5206" w:rsidRDefault="0024427E"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trgovačkih društava</w:t>
      </w:r>
      <w:r w:rsidR="00510D3B">
        <w:rPr>
          <w:rFonts w:ascii="Times New Roman" w:hAnsi="Times New Roman" w:cs="Times New Roman"/>
          <w:sz w:val="24"/>
          <w:szCs w:val="24"/>
        </w:rPr>
        <w:t xml:space="preserve"> koja nisu pravne osobe od posebnog interesa za Republiku Hrvatsku</w:t>
      </w:r>
      <w:r w:rsidRPr="00DC5F7A">
        <w:rPr>
          <w:rFonts w:ascii="Times New Roman" w:hAnsi="Times New Roman" w:cs="Times New Roman"/>
          <w:sz w:val="24"/>
          <w:szCs w:val="24"/>
        </w:rPr>
        <w:t xml:space="preserve">. Nakon donošenja Zakona o upravljanju </w:t>
      </w:r>
      <w:r w:rsidR="00394544" w:rsidRPr="00DC5F7A">
        <w:rPr>
          <w:rFonts w:ascii="Times New Roman" w:hAnsi="Times New Roman" w:cs="Times New Roman"/>
          <w:sz w:val="24"/>
          <w:szCs w:val="24"/>
        </w:rPr>
        <w:t xml:space="preserve">državnom imovinom </w:t>
      </w:r>
      <w:r w:rsidR="007F1409">
        <w:rPr>
          <w:rFonts w:ascii="Times New Roman" w:hAnsi="Times New Roman" w:cs="Times New Roman"/>
          <w:sz w:val="24"/>
          <w:szCs w:val="24"/>
        </w:rPr>
        <w:t>donijeta je</w:t>
      </w:r>
      <w:r w:rsidRPr="00DC5F7A">
        <w:rPr>
          <w:rFonts w:ascii="Times New Roman" w:hAnsi="Times New Roman" w:cs="Times New Roman"/>
          <w:sz w:val="24"/>
          <w:szCs w:val="24"/>
        </w:rPr>
        <w:t xml:space="preserve"> </w:t>
      </w:r>
      <w:r w:rsidR="007F1409" w:rsidRPr="00BC496D">
        <w:rPr>
          <w:rFonts w:ascii="Times New Roman" w:hAnsi="Times New Roman" w:cs="Times New Roman"/>
          <w:sz w:val="24"/>
          <w:szCs w:val="24"/>
        </w:rPr>
        <w:t>Uredba o načinima raspolaganja dionicama i udjelima</w:t>
      </w:r>
      <w:r w:rsidR="00BC496D" w:rsidRPr="00BC496D">
        <w:rPr>
          <w:rFonts w:ascii="Times New Roman" w:hAnsi="Times New Roman" w:cs="Times New Roman"/>
          <w:sz w:val="24"/>
          <w:szCs w:val="24"/>
        </w:rPr>
        <w:t xml:space="preserve"> </w:t>
      </w:r>
      <w:r w:rsidR="00C02357" w:rsidRPr="00BC496D">
        <w:rPr>
          <w:rFonts w:ascii="Times New Roman" w:hAnsi="Times New Roman" w:cs="Times New Roman"/>
          <w:sz w:val="24"/>
          <w:szCs w:val="24"/>
        </w:rPr>
        <w:t>koji propisi bi trebali</w:t>
      </w:r>
      <w:r w:rsidRPr="00BC496D">
        <w:rPr>
          <w:rFonts w:ascii="Times New Roman" w:hAnsi="Times New Roman" w:cs="Times New Roman"/>
          <w:sz w:val="24"/>
          <w:szCs w:val="24"/>
        </w:rPr>
        <w:t xml:space="preserve"> ub</w:t>
      </w:r>
      <w:r w:rsidRPr="00DC5F7A">
        <w:rPr>
          <w:rFonts w:ascii="Times New Roman" w:hAnsi="Times New Roman" w:cs="Times New Roman"/>
          <w:sz w:val="24"/>
          <w:szCs w:val="24"/>
        </w:rPr>
        <w:t>rzati i pojednostaviti uvjete prodaje trgovačkih društava</w:t>
      </w:r>
      <w:r w:rsidR="00510D3B">
        <w:rPr>
          <w:rFonts w:ascii="Times New Roman" w:hAnsi="Times New Roman" w:cs="Times New Roman"/>
          <w:sz w:val="24"/>
          <w:szCs w:val="24"/>
        </w:rPr>
        <w:t xml:space="preserve"> </w:t>
      </w:r>
      <w:r w:rsidR="00510D3B" w:rsidRPr="00510D3B">
        <w:rPr>
          <w:rFonts w:ascii="Times New Roman" w:hAnsi="Times New Roman" w:cs="Times New Roman"/>
          <w:sz w:val="24"/>
          <w:szCs w:val="24"/>
        </w:rPr>
        <w:t>koje nisu od posebnog interesa za Republiku Hrvatsku</w:t>
      </w:r>
      <w:r w:rsidRPr="00DC5F7A">
        <w:rPr>
          <w:rFonts w:ascii="Times New Roman" w:hAnsi="Times New Roman" w:cs="Times New Roman"/>
          <w:sz w:val="24"/>
          <w:szCs w:val="24"/>
        </w:rPr>
        <w:t>.</w:t>
      </w:r>
    </w:p>
    <w:p w14:paraId="4FB2060B" w14:textId="77777777" w:rsidR="00372E73" w:rsidRPr="00DC5F7A" w:rsidRDefault="00372E73" w:rsidP="00AE6CFA">
      <w:pPr>
        <w:spacing w:after="0" w:line="360" w:lineRule="auto"/>
        <w:ind w:right="-141"/>
        <w:jc w:val="both"/>
        <w:rPr>
          <w:rFonts w:ascii="Times New Roman" w:hAnsi="Times New Roman" w:cs="Times New Roman"/>
          <w:sz w:val="24"/>
          <w:szCs w:val="24"/>
        </w:rPr>
      </w:pPr>
    </w:p>
    <w:p w14:paraId="6A51B60F" w14:textId="77777777" w:rsidR="009F41B3" w:rsidRPr="00DC5F7A" w:rsidRDefault="00934F0C" w:rsidP="00AE6CFA">
      <w:pPr>
        <w:spacing w:after="0" w:line="36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Sukladno podacima iz </w:t>
      </w:r>
      <w:r w:rsidR="009F41B3" w:rsidRPr="00DC5F7A">
        <w:rPr>
          <w:rFonts w:ascii="Times New Roman" w:hAnsi="Times New Roman" w:cs="Times New Roman"/>
          <w:sz w:val="24"/>
          <w:szCs w:val="24"/>
        </w:rPr>
        <w:t xml:space="preserve">Vladina dokumenta Obrazloženje državnog proračuna i financijskih planova izvanproračunskih korisnika za 2018. i projekcije za 2019. i 2020. godinu, u dijelu koji se </w:t>
      </w:r>
      <w:r w:rsidR="007156E0" w:rsidRPr="00DC5F7A">
        <w:rPr>
          <w:rFonts w:ascii="Times New Roman" w:hAnsi="Times New Roman" w:cs="Times New Roman"/>
          <w:sz w:val="24"/>
          <w:szCs w:val="24"/>
        </w:rPr>
        <w:t>odnosi na</w:t>
      </w:r>
      <w:r w:rsidR="009F41B3" w:rsidRPr="00DC5F7A">
        <w:rPr>
          <w:rFonts w:ascii="Times New Roman" w:hAnsi="Times New Roman" w:cs="Times New Roman"/>
          <w:sz w:val="24"/>
          <w:szCs w:val="24"/>
        </w:rPr>
        <w:t xml:space="preserve"> planiran</w:t>
      </w:r>
      <w:r w:rsidR="007156E0" w:rsidRPr="00DC5F7A">
        <w:rPr>
          <w:rFonts w:ascii="Times New Roman" w:hAnsi="Times New Roman" w:cs="Times New Roman"/>
          <w:sz w:val="24"/>
          <w:szCs w:val="24"/>
        </w:rPr>
        <w:t>e</w:t>
      </w:r>
      <w:r w:rsidR="009F41B3" w:rsidRPr="00DC5F7A">
        <w:rPr>
          <w:rFonts w:ascii="Times New Roman" w:hAnsi="Times New Roman" w:cs="Times New Roman"/>
          <w:sz w:val="24"/>
          <w:szCs w:val="24"/>
        </w:rPr>
        <w:t xml:space="preserve"> prihod</w:t>
      </w:r>
      <w:r w:rsidR="007156E0" w:rsidRPr="00DC5F7A">
        <w:rPr>
          <w:rFonts w:ascii="Times New Roman" w:hAnsi="Times New Roman" w:cs="Times New Roman"/>
          <w:sz w:val="24"/>
          <w:szCs w:val="24"/>
        </w:rPr>
        <w:t>e</w:t>
      </w:r>
      <w:r w:rsidR="009F41B3" w:rsidRPr="00DC5F7A">
        <w:rPr>
          <w:rFonts w:ascii="Times New Roman" w:hAnsi="Times New Roman" w:cs="Times New Roman"/>
          <w:sz w:val="24"/>
          <w:szCs w:val="24"/>
        </w:rPr>
        <w:t xml:space="preserve"> od imovine</w:t>
      </w:r>
      <w:r w:rsidR="009A38EA" w:rsidRPr="00DC5F7A">
        <w:rPr>
          <w:rFonts w:ascii="Times New Roman" w:hAnsi="Times New Roman" w:cs="Times New Roman"/>
          <w:sz w:val="24"/>
          <w:szCs w:val="24"/>
        </w:rPr>
        <w:t>,</w:t>
      </w:r>
      <w:r w:rsidR="003B0EFC" w:rsidRPr="00DC5F7A">
        <w:rPr>
          <w:rFonts w:ascii="Times New Roman" w:hAnsi="Times New Roman" w:cs="Times New Roman"/>
          <w:sz w:val="24"/>
          <w:szCs w:val="24"/>
        </w:rPr>
        <w:t xml:space="preserve"> najvećim dijelom </w:t>
      </w:r>
      <w:r w:rsidRPr="00934F0C">
        <w:rPr>
          <w:rFonts w:ascii="Times New Roman" w:hAnsi="Times New Roman" w:cs="Times New Roman"/>
          <w:sz w:val="24"/>
          <w:szCs w:val="24"/>
        </w:rPr>
        <w:t xml:space="preserve">planiraju se </w:t>
      </w:r>
      <w:r w:rsidR="003B0EFC" w:rsidRPr="00DC5F7A">
        <w:rPr>
          <w:rFonts w:ascii="Times New Roman" w:hAnsi="Times New Roman" w:cs="Times New Roman"/>
          <w:sz w:val="24"/>
          <w:szCs w:val="24"/>
        </w:rPr>
        <w:t>prihod</w:t>
      </w:r>
      <w:r w:rsidR="007156E0" w:rsidRPr="00DC5F7A">
        <w:rPr>
          <w:rFonts w:ascii="Times New Roman" w:hAnsi="Times New Roman" w:cs="Times New Roman"/>
          <w:sz w:val="24"/>
          <w:szCs w:val="24"/>
        </w:rPr>
        <w:t>i</w:t>
      </w:r>
      <w:r w:rsidR="003B0EFC" w:rsidRPr="00DC5F7A">
        <w:rPr>
          <w:rFonts w:ascii="Times New Roman" w:hAnsi="Times New Roman" w:cs="Times New Roman"/>
          <w:sz w:val="24"/>
          <w:szCs w:val="24"/>
        </w:rPr>
        <w:t xml:space="preserve"> od koncesija te prihodi od dobiti trgovačkih društava, kreditnih i ostalih financijskih institucija po posebnim propisima. U promatranom razdoblju planira se daljnje povlačenje dobiti trgovačkih društava u vlasništvu države u državni proračun.</w:t>
      </w:r>
      <w:r w:rsidR="00165F0C" w:rsidRPr="00DC5F7A">
        <w:rPr>
          <w:rStyle w:val="FootnoteReference"/>
          <w:rFonts w:ascii="Times New Roman" w:hAnsi="Times New Roman" w:cs="Times New Roman"/>
          <w:sz w:val="24"/>
          <w:szCs w:val="24"/>
        </w:rPr>
        <w:footnoteReference w:id="27"/>
      </w:r>
      <w:r w:rsidR="003B0EFC" w:rsidRPr="00DC5F7A">
        <w:rPr>
          <w:rFonts w:ascii="Times New Roman" w:hAnsi="Times New Roman" w:cs="Times New Roman"/>
          <w:sz w:val="24"/>
          <w:szCs w:val="24"/>
        </w:rPr>
        <w:t xml:space="preserve"> </w:t>
      </w:r>
    </w:p>
    <w:p w14:paraId="5BC23CFB" w14:textId="77777777" w:rsidR="003B0EFC" w:rsidRPr="00DC5F7A" w:rsidRDefault="003B0EFC" w:rsidP="00AE6CFA">
      <w:pPr>
        <w:spacing w:after="0" w:line="360" w:lineRule="auto"/>
        <w:ind w:right="-141"/>
        <w:jc w:val="both"/>
        <w:rPr>
          <w:rFonts w:ascii="Times New Roman" w:hAnsi="Times New Roman" w:cs="Times New Roman"/>
          <w:sz w:val="24"/>
          <w:szCs w:val="24"/>
        </w:rPr>
      </w:pPr>
    </w:p>
    <w:p w14:paraId="45AA59BA" w14:textId="77777777" w:rsidR="00527615" w:rsidRDefault="00763240"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R</w:t>
      </w:r>
      <w:r w:rsidR="003B0EFC" w:rsidRPr="00DC5F7A">
        <w:rPr>
          <w:rFonts w:ascii="Times New Roman" w:hAnsi="Times New Roman" w:cs="Times New Roman"/>
          <w:sz w:val="24"/>
          <w:szCs w:val="24"/>
        </w:rPr>
        <w:t xml:space="preserve">eformsko područje Poboljšanje raspolaganja i upravljanja državnom imovinom jedna je od mjera za poboljšanje učinkovitosti rashoda proračuna u Programu konvergencije Republike Hrvatske za razdoblje 2017. </w:t>
      </w:r>
      <w:r w:rsidR="00165F0C" w:rsidRPr="00DC5F7A">
        <w:rPr>
          <w:rFonts w:ascii="Times New Roman" w:hAnsi="Times New Roman" w:cs="Times New Roman"/>
          <w:sz w:val="24"/>
          <w:szCs w:val="24"/>
        </w:rPr>
        <w:t>-</w:t>
      </w:r>
      <w:r w:rsidR="003B0EFC" w:rsidRPr="00DC5F7A">
        <w:rPr>
          <w:rFonts w:ascii="Times New Roman" w:hAnsi="Times New Roman" w:cs="Times New Roman"/>
          <w:sz w:val="24"/>
          <w:szCs w:val="24"/>
        </w:rPr>
        <w:t xml:space="preserve"> 2020., u kojem se navodi „radi poboljšanja raspolaganja i upravljanja državnom imovinom, politika Vlade Republike Hrvatske će biti usmjerena na</w:t>
      </w:r>
      <w:r w:rsidR="00905AAE" w:rsidRPr="00DC5F7A">
        <w:rPr>
          <w:rFonts w:ascii="Times New Roman" w:hAnsi="Times New Roman" w:cs="Times New Roman"/>
          <w:sz w:val="24"/>
          <w:szCs w:val="24"/>
        </w:rPr>
        <w:t xml:space="preserve"> …  „</w:t>
      </w:r>
      <w:r w:rsidR="003B0EFC" w:rsidRPr="00DC5F7A">
        <w:rPr>
          <w:rFonts w:ascii="Times New Roman" w:hAnsi="Times New Roman" w:cs="Times New Roman"/>
          <w:sz w:val="24"/>
          <w:szCs w:val="24"/>
        </w:rPr>
        <w:t>dovršetak privatizacije i unapr</w:t>
      </w:r>
      <w:r w:rsidR="00464E93" w:rsidRPr="00DC5F7A">
        <w:rPr>
          <w:rFonts w:ascii="Times New Roman" w:hAnsi="Times New Roman" w:cs="Times New Roman"/>
          <w:sz w:val="24"/>
          <w:szCs w:val="24"/>
        </w:rPr>
        <w:t>j</w:t>
      </w:r>
      <w:r w:rsidR="003B0EFC" w:rsidRPr="00DC5F7A">
        <w:rPr>
          <w:rFonts w:ascii="Times New Roman" w:hAnsi="Times New Roman" w:cs="Times New Roman"/>
          <w:sz w:val="24"/>
          <w:szCs w:val="24"/>
        </w:rPr>
        <w:t xml:space="preserve">eđenje upravljanja trgovačkim društvima“. U Programu se navodi i da </w:t>
      </w:r>
      <w:r w:rsidR="00905AAE" w:rsidRPr="00DC5F7A">
        <w:rPr>
          <w:rFonts w:ascii="Times New Roman" w:hAnsi="Times New Roman" w:cs="Times New Roman"/>
          <w:sz w:val="24"/>
          <w:szCs w:val="24"/>
        </w:rPr>
        <w:t xml:space="preserve">su </w:t>
      </w:r>
      <w:r w:rsidR="003B0EFC" w:rsidRPr="00DC5F7A">
        <w:rPr>
          <w:rFonts w:ascii="Times New Roman" w:hAnsi="Times New Roman" w:cs="Times New Roman"/>
          <w:sz w:val="24"/>
          <w:szCs w:val="24"/>
        </w:rPr>
        <w:t>dovršetak privatizacije i unapr</w:t>
      </w:r>
      <w:r w:rsidR="00464E93" w:rsidRPr="00DC5F7A">
        <w:rPr>
          <w:rFonts w:ascii="Times New Roman" w:hAnsi="Times New Roman" w:cs="Times New Roman"/>
          <w:sz w:val="24"/>
          <w:szCs w:val="24"/>
        </w:rPr>
        <w:t>j</w:t>
      </w:r>
      <w:r w:rsidR="003B0EFC" w:rsidRPr="00DC5F7A">
        <w:rPr>
          <w:rFonts w:ascii="Times New Roman" w:hAnsi="Times New Roman" w:cs="Times New Roman"/>
          <w:sz w:val="24"/>
          <w:szCs w:val="24"/>
        </w:rPr>
        <w:t xml:space="preserve">eđenje upravljanja trgovačkim društvima </w:t>
      </w:r>
      <w:r w:rsidR="00905AAE" w:rsidRPr="00DC5F7A">
        <w:rPr>
          <w:rFonts w:ascii="Times New Roman" w:hAnsi="Times New Roman" w:cs="Times New Roman"/>
          <w:sz w:val="24"/>
          <w:szCs w:val="24"/>
        </w:rPr>
        <w:t xml:space="preserve">povezani </w:t>
      </w:r>
      <w:r w:rsidR="003B0EFC" w:rsidRPr="00DC5F7A">
        <w:rPr>
          <w:rFonts w:ascii="Times New Roman" w:hAnsi="Times New Roman" w:cs="Times New Roman"/>
          <w:sz w:val="24"/>
          <w:szCs w:val="24"/>
        </w:rPr>
        <w:t>s donošenjem novog propisa o upravljanju državnom imovinom kojim će se omogućiti učinkovito smanjenje državnog portfelja prodajom dionica i poslovnih udjela nestrateških trgovačkih društava.</w:t>
      </w:r>
      <w:r w:rsidR="00637B01" w:rsidRPr="00DC5F7A">
        <w:rPr>
          <w:rStyle w:val="FootnoteReference"/>
          <w:rFonts w:ascii="Times New Roman" w:hAnsi="Times New Roman" w:cs="Times New Roman"/>
          <w:sz w:val="24"/>
          <w:szCs w:val="24"/>
        </w:rPr>
        <w:footnoteReference w:id="28"/>
      </w:r>
      <w:r w:rsidR="00692B78" w:rsidRPr="00DC5F7A">
        <w:rPr>
          <w:rFonts w:ascii="Times New Roman" w:hAnsi="Times New Roman" w:cs="Times New Roman"/>
          <w:sz w:val="24"/>
          <w:szCs w:val="24"/>
        </w:rPr>
        <w:t xml:space="preserve"> U Programu konvergencije Republike Hrvatske za razdoblje </w:t>
      </w:r>
      <w:r w:rsidR="00692B78" w:rsidRPr="00DC5F7A">
        <w:rPr>
          <w:rFonts w:ascii="Times New Roman" w:hAnsi="Times New Roman" w:cs="Times New Roman"/>
          <w:sz w:val="24"/>
          <w:szCs w:val="24"/>
        </w:rPr>
        <w:lastRenderedPageBreak/>
        <w:t xml:space="preserve">2018. </w:t>
      </w:r>
      <w:r w:rsidR="00165F0C" w:rsidRPr="00DC5F7A">
        <w:rPr>
          <w:rFonts w:ascii="Times New Roman" w:hAnsi="Times New Roman" w:cs="Times New Roman"/>
          <w:sz w:val="24"/>
          <w:szCs w:val="24"/>
        </w:rPr>
        <w:t>-</w:t>
      </w:r>
      <w:r w:rsidR="00692B78" w:rsidRPr="00DC5F7A">
        <w:rPr>
          <w:rFonts w:ascii="Times New Roman" w:hAnsi="Times New Roman" w:cs="Times New Roman"/>
          <w:sz w:val="24"/>
          <w:szCs w:val="24"/>
        </w:rPr>
        <w:t xml:space="preserve"> 2021., na strani financijske imovine u razdoblju 2018. - 2021. očekuju se i primici od privatizacije u iznosu od prosječno 0,3% BDP-a godišnje.</w:t>
      </w:r>
      <w:r w:rsidR="00637B01" w:rsidRPr="00DC5F7A">
        <w:rPr>
          <w:rStyle w:val="FootnoteReference"/>
          <w:rFonts w:ascii="Times New Roman" w:hAnsi="Times New Roman" w:cs="Times New Roman"/>
          <w:sz w:val="24"/>
          <w:szCs w:val="24"/>
        </w:rPr>
        <w:footnoteReference w:id="29"/>
      </w:r>
      <w:r w:rsidR="002E4E3F">
        <w:rPr>
          <w:rFonts w:ascii="Times New Roman" w:hAnsi="Times New Roman" w:cs="Times New Roman"/>
          <w:sz w:val="24"/>
          <w:szCs w:val="24"/>
        </w:rPr>
        <w:t xml:space="preserve"> Također, u Programu konvergencije Republike Hrvatske za razdoblje 2019.-2022., dijelu financiranja proračuna opće države i projekcija kretanja javnog duga, </w:t>
      </w:r>
      <w:r w:rsidR="002E4E3F" w:rsidRPr="002E4E3F">
        <w:rPr>
          <w:rFonts w:ascii="Times New Roman" w:hAnsi="Times New Roman" w:cs="Times New Roman"/>
          <w:sz w:val="24"/>
          <w:szCs w:val="24"/>
        </w:rPr>
        <w:t>na strani financijske imovine u razdoblju 2019. - 2022. očekuju se i primici od privatizacije u iznosu od prosječno 0,2% BDP-a godišnje.</w:t>
      </w:r>
      <w:r w:rsidR="002E4E3F">
        <w:rPr>
          <w:rStyle w:val="FootnoteReference"/>
          <w:rFonts w:ascii="Times New Roman" w:hAnsi="Times New Roman" w:cs="Times New Roman"/>
          <w:sz w:val="24"/>
          <w:szCs w:val="24"/>
        </w:rPr>
        <w:footnoteReference w:id="30"/>
      </w:r>
    </w:p>
    <w:p w14:paraId="7B9EBE2B" w14:textId="77777777" w:rsidR="00372E73" w:rsidRDefault="00372E73" w:rsidP="00AE6CFA">
      <w:pPr>
        <w:spacing w:after="0" w:line="360" w:lineRule="auto"/>
        <w:ind w:right="-141"/>
        <w:jc w:val="both"/>
        <w:rPr>
          <w:rFonts w:ascii="Times New Roman" w:hAnsi="Times New Roman" w:cs="Times New Roman"/>
          <w:sz w:val="24"/>
          <w:szCs w:val="24"/>
        </w:rPr>
      </w:pPr>
    </w:p>
    <w:p w14:paraId="334107AB" w14:textId="77777777" w:rsidR="001B46A9" w:rsidRPr="00DC5F7A" w:rsidRDefault="00D2581D"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Poseban cilj</w:t>
      </w:r>
      <w:r w:rsidR="003B0EFC" w:rsidRPr="00DC5F7A">
        <w:rPr>
          <w:rFonts w:ascii="Times New Roman" w:hAnsi="Times New Roman" w:cs="Times New Roman"/>
          <w:sz w:val="24"/>
          <w:szCs w:val="24"/>
        </w:rPr>
        <w:t xml:space="preserve"> </w:t>
      </w:r>
      <w:r w:rsidR="00B37092">
        <w:rPr>
          <w:rFonts w:ascii="Times New Roman" w:hAnsi="Times New Roman" w:cs="Times New Roman"/>
          <w:sz w:val="24"/>
          <w:szCs w:val="24"/>
        </w:rPr>
        <w:t xml:space="preserve">definiran ovom Strategijom, naziva </w:t>
      </w:r>
      <w:r w:rsidR="003B0EFC" w:rsidRPr="00DC5F7A">
        <w:rPr>
          <w:rFonts w:ascii="Times New Roman" w:hAnsi="Times New Roman" w:cs="Times New Roman"/>
          <w:sz w:val="24"/>
          <w:szCs w:val="24"/>
        </w:rPr>
        <w:t xml:space="preserve">„Nastavak privatizacije </w:t>
      </w:r>
      <w:r w:rsidR="00B37092">
        <w:rPr>
          <w:rFonts w:ascii="Times New Roman" w:hAnsi="Times New Roman" w:cs="Times New Roman"/>
          <w:sz w:val="24"/>
          <w:szCs w:val="24"/>
        </w:rPr>
        <w:t>trgovačkih društava u vlasništvu Republike Hrvatske i unaprjeđenje upravljanja pravnim osobama od posebnog interesa za Republiku Hrvatsku</w:t>
      </w:r>
      <w:r w:rsidR="003B0EFC" w:rsidRPr="00DC5F7A">
        <w:rPr>
          <w:rFonts w:ascii="Times New Roman" w:hAnsi="Times New Roman" w:cs="Times New Roman"/>
          <w:sz w:val="24"/>
          <w:szCs w:val="24"/>
        </w:rPr>
        <w:t xml:space="preserve">“ operacionalizirat će se putem sljedećih </w:t>
      </w:r>
      <w:r w:rsidRPr="00DC5F7A">
        <w:rPr>
          <w:rFonts w:ascii="Times New Roman" w:hAnsi="Times New Roman" w:cs="Times New Roman"/>
          <w:sz w:val="24"/>
          <w:szCs w:val="24"/>
        </w:rPr>
        <w:t>mjera</w:t>
      </w:r>
      <w:r w:rsidR="003B0EFC" w:rsidRPr="00DC5F7A">
        <w:rPr>
          <w:rFonts w:ascii="Times New Roman" w:hAnsi="Times New Roman" w:cs="Times New Roman"/>
          <w:sz w:val="24"/>
          <w:szCs w:val="24"/>
        </w:rPr>
        <w:t xml:space="preserve">: </w:t>
      </w:r>
    </w:p>
    <w:p w14:paraId="60CFEF74" w14:textId="77777777" w:rsidR="003B0EFC" w:rsidRPr="00DC5F7A" w:rsidRDefault="003B0EFC" w:rsidP="00AE6CFA">
      <w:pPr>
        <w:pStyle w:val="ListParagraph"/>
        <w:numPr>
          <w:ilvl w:val="0"/>
          <w:numId w:val="5"/>
        </w:num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Učinkovito smanjenje portfelja državne imovine kojom upravljaju Ministarstvo državne imovine i CERP.</w:t>
      </w:r>
    </w:p>
    <w:p w14:paraId="24222828" w14:textId="77777777" w:rsidR="003B0EFC" w:rsidRPr="00DC5F7A" w:rsidRDefault="007156E0" w:rsidP="00AE6CFA">
      <w:pPr>
        <w:pStyle w:val="ListParagraph"/>
        <w:numPr>
          <w:ilvl w:val="0"/>
          <w:numId w:val="5"/>
        </w:num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Jačanje</w:t>
      </w:r>
      <w:r w:rsidR="003B0EFC" w:rsidRPr="00DC5F7A">
        <w:rPr>
          <w:rFonts w:ascii="Times New Roman" w:hAnsi="Times New Roman" w:cs="Times New Roman"/>
          <w:sz w:val="24"/>
          <w:szCs w:val="24"/>
        </w:rPr>
        <w:t xml:space="preserve"> efikasnost</w:t>
      </w:r>
      <w:r w:rsidRPr="00DC5F7A">
        <w:rPr>
          <w:rFonts w:ascii="Times New Roman" w:hAnsi="Times New Roman" w:cs="Times New Roman"/>
          <w:sz w:val="24"/>
          <w:szCs w:val="24"/>
        </w:rPr>
        <w:t>i</w:t>
      </w:r>
      <w:r w:rsidR="003B0EFC" w:rsidRPr="00DC5F7A">
        <w:rPr>
          <w:rFonts w:ascii="Times New Roman" w:hAnsi="Times New Roman" w:cs="Times New Roman"/>
          <w:sz w:val="24"/>
          <w:szCs w:val="24"/>
        </w:rPr>
        <w:t xml:space="preserve"> poslovanja i </w:t>
      </w:r>
      <w:r w:rsidR="00AC0F9B" w:rsidRPr="00DC5F7A">
        <w:rPr>
          <w:rFonts w:ascii="Times New Roman" w:hAnsi="Times New Roman" w:cs="Times New Roman"/>
          <w:sz w:val="24"/>
          <w:szCs w:val="24"/>
        </w:rPr>
        <w:t xml:space="preserve">praćenje </w:t>
      </w:r>
      <w:r w:rsidR="003B0EFC" w:rsidRPr="00DC5F7A">
        <w:rPr>
          <w:rFonts w:ascii="Times New Roman" w:hAnsi="Times New Roman" w:cs="Times New Roman"/>
          <w:sz w:val="24"/>
          <w:szCs w:val="24"/>
        </w:rPr>
        <w:t>poslovanj</w:t>
      </w:r>
      <w:r w:rsidR="00AC0F9B" w:rsidRPr="00DC5F7A">
        <w:rPr>
          <w:rFonts w:ascii="Times New Roman" w:hAnsi="Times New Roman" w:cs="Times New Roman"/>
          <w:sz w:val="24"/>
          <w:szCs w:val="24"/>
        </w:rPr>
        <w:t>a</w:t>
      </w:r>
      <w:r w:rsidR="003B0EFC" w:rsidRPr="00DC5F7A">
        <w:rPr>
          <w:rFonts w:ascii="Times New Roman" w:hAnsi="Times New Roman" w:cs="Times New Roman"/>
          <w:sz w:val="24"/>
          <w:szCs w:val="24"/>
        </w:rPr>
        <w:t xml:space="preserve"> trgovačkih društava u državnom vlasništvu. </w:t>
      </w:r>
    </w:p>
    <w:p w14:paraId="4D6B5967" w14:textId="77777777" w:rsidR="003B0EFC" w:rsidRPr="00DC5F7A" w:rsidRDefault="007156E0" w:rsidP="00AE6CFA">
      <w:pPr>
        <w:pStyle w:val="ListParagraph"/>
        <w:numPr>
          <w:ilvl w:val="0"/>
          <w:numId w:val="5"/>
        </w:num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Osiguranje</w:t>
      </w:r>
      <w:r w:rsidR="003B0EFC" w:rsidRPr="00DC5F7A">
        <w:rPr>
          <w:rFonts w:ascii="Times New Roman" w:hAnsi="Times New Roman" w:cs="Times New Roman"/>
          <w:sz w:val="24"/>
          <w:szCs w:val="24"/>
        </w:rPr>
        <w:t xml:space="preserve"> daljnj</w:t>
      </w:r>
      <w:r w:rsidRPr="00DC5F7A">
        <w:rPr>
          <w:rFonts w:ascii="Times New Roman" w:hAnsi="Times New Roman" w:cs="Times New Roman"/>
          <w:sz w:val="24"/>
          <w:szCs w:val="24"/>
        </w:rPr>
        <w:t>eg</w:t>
      </w:r>
      <w:r w:rsidR="003B0EFC" w:rsidRPr="00DC5F7A">
        <w:rPr>
          <w:rFonts w:ascii="Times New Roman" w:hAnsi="Times New Roman" w:cs="Times New Roman"/>
          <w:sz w:val="24"/>
          <w:szCs w:val="24"/>
        </w:rPr>
        <w:t xml:space="preserve"> razvoj</w:t>
      </w:r>
      <w:r w:rsidRPr="00DC5F7A">
        <w:rPr>
          <w:rFonts w:ascii="Times New Roman" w:hAnsi="Times New Roman" w:cs="Times New Roman"/>
          <w:sz w:val="24"/>
          <w:szCs w:val="24"/>
        </w:rPr>
        <w:t>a</w:t>
      </w:r>
      <w:r w:rsidR="003B0EFC" w:rsidRPr="00DC5F7A">
        <w:rPr>
          <w:rFonts w:ascii="Times New Roman" w:hAnsi="Times New Roman" w:cs="Times New Roman"/>
          <w:sz w:val="24"/>
          <w:szCs w:val="24"/>
        </w:rPr>
        <w:t xml:space="preserve"> i jačanje konkurentske pozicije pravnih osoba od posebnog interesa za Republiku Hrvatsku.</w:t>
      </w:r>
    </w:p>
    <w:p w14:paraId="2A519A36" w14:textId="77777777" w:rsidR="001B46A9" w:rsidRDefault="00EB629E" w:rsidP="00AE6CFA">
      <w:pPr>
        <w:pStyle w:val="ListParagraph"/>
        <w:numPr>
          <w:ilvl w:val="0"/>
          <w:numId w:val="5"/>
        </w:num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Utvrđivanje kriterija za definiranje pravnih osoba od posebnog interesa za Republiku Hrvatsku.</w:t>
      </w:r>
    </w:p>
    <w:p w14:paraId="1795E2A3" w14:textId="77777777" w:rsidR="00354F5A" w:rsidRPr="00DD1588" w:rsidRDefault="00354F5A" w:rsidP="00354F5A">
      <w:pPr>
        <w:pStyle w:val="ListParagraph"/>
        <w:spacing w:after="0" w:line="360" w:lineRule="auto"/>
        <w:ind w:left="1080" w:right="-141"/>
        <w:jc w:val="both"/>
        <w:rPr>
          <w:rFonts w:ascii="Times New Roman" w:hAnsi="Times New Roman" w:cs="Times New Roman"/>
          <w:sz w:val="24"/>
          <w:szCs w:val="24"/>
        </w:rPr>
      </w:pPr>
    </w:p>
    <w:p w14:paraId="6C243299" w14:textId="77777777" w:rsidR="001B46A9" w:rsidRDefault="003B0EFC"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Navedene </w:t>
      </w:r>
      <w:r w:rsidR="00D2581D" w:rsidRPr="00DC5F7A">
        <w:rPr>
          <w:rFonts w:ascii="Times New Roman" w:hAnsi="Times New Roman" w:cs="Times New Roman"/>
          <w:sz w:val="24"/>
          <w:szCs w:val="24"/>
        </w:rPr>
        <w:t>mjere</w:t>
      </w:r>
      <w:r w:rsidRPr="00DC5F7A">
        <w:rPr>
          <w:rFonts w:ascii="Times New Roman" w:hAnsi="Times New Roman" w:cs="Times New Roman"/>
          <w:sz w:val="24"/>
          <w:szCs w:val="24"/>
        </w:rPr>
        <w:t xml:space="preserve"> za operacionalizaciju </w:t>
      </w:r>
      <w:r w:rsidR="00D2581D" w:rsidRPr="00DC5F7A">
        <w:rPr>
          <w:rFonts w:ascii="Times New Roman" w:hAnsi="Times New Roman" w:cs="Times New Roman"/>
          <w:sz w:val="24"/>
          <w:szCs w:val="24"/>
        </w:rPr>
        <w:t>posebnog cilja</w:t>
      </w:r>
      <w:r w:rsidRPr="00DC5F7A">
        <w:rPr>
          <w:rFonts w:ascii="Times New Roman" w:hAnsi="Times New Roman" w:cs="Times New Roman"/>
          <w:sz w:val="24"/>
          <w:szCs w:val="24"/>
        </w:rPr>
        <w:t xml:space="preserve"> „</w:t>
      </w:r>
      <w:r w:rsidR="00B37092" w:rsidRPr="00DC5F7A">
        <w:rPr>
          <w:rFonts w:ascii="Times New Roman" w:hAnsi="Times New Roman" w:cs="Times New Roman"/>
          <w:sz w:val="24"/>
          <w:szCs w:val="24"/>
        </w:rPr>
        <w:t xml:space="preserve">Nastavak privatizacije </w:t>
      </w:r>
      <w:r w:rsidR="00B37092">
        <w:rPr>
          <w:rFonts w:ascii="Times New Roman" w:hAnsi="Times New Roman" w:cs="Times New Roman"/>
          <w:sz w:val="24"/>
          <w:szCs w:val="24"/>
        </w:rPr>
        <w:t>trgovačkih društava u vlasništvu Republike Hrvatske i unaprjeđenje upravljanja pravnim osobama od posebnog interesa za Republiku Hrvatsku</w:t>
      </w:r>
      <w:r w:rsidRPr="00DC5F7A">
        <w:rPr>
          <w:rFonts w:ascii="Times New Roman" w:hAnsi="Times New Roman" w:cs="Times New Roman"/>
          <w:sz w:val="24"/>
          <w:szCs w:val="24"/>
        </w:rPr>
        <w:t xml:space="preserve">“ ocjenjuju se temeljem dimenzije relevantnosti i urgentnosti. </w:t>
      </w:r>
      <w:r w:rsidR="00AD5FEF" w:rsidRPr="00DC5F7A">
        <w:rPr>
          <w:rFonts w:ascii="Times New Roman" w:hAnsi="Times New Roman" w:cs="Times New Roman"/>
          <w:sz w:val="24"/>
          <w:szCs w:val="24"/>
        </w:rPr>
        <w:t xml:space="preserve">Sa </w:t>
      </w:r>
      <w:r w:rsidR="00AC06C9" w:rsidRPr="00DC5F7A">
        <w:rPr>
          <w:rFonts w:ascii="Times New Roman" w:hAnsi="Times New Roman" w:cs="Times New Roman"/>
          <w:sz w:val="24"/>
          <w:szCs w:val="24"/>
        </w:rPr>
        <w:t>slike</w:t>
      </w:r>
      <w:r w:rsidRPr="00DC5F7A">
        <w:rPr>
          <w:rFonts w:ascii="Times New Roman" w:hAnsi="Times New Roman" w:cs="Times New Roman"/>
          <w:sz w:val="24"/>
          <w:szCs w:val="24"/>
        </w:rPr>
        <w:t xml:space="preserve"> 4 </w:t>
      </w:r>
      <w:r w:rsidR="00AC06C9" w:rsidRPr="00DC5F7A">
        <w:rPr>
          <w:rFonts w:ascii="Times New Roman" w:hAnsi="Times New Roman" w:cs="Times New Roman"/>
          <w:sz w:val="24"/>
          <w:szCs w:val="24"/>
        </w:rPr>
        <w:t xml:space="preserve">razvidan je </w:t>
      </w:r>
      <w:r w:rsidRPr="00DC5F7A">
        <w:rPr>
          <w:rFonts w:ascii="Times New Roman" w:hAnsi="Times New Roman" w:cs="Times New Roman"/>
          <w:sz w:val="24"/>
          <w:szCs w:val="24"/>
        </w:rPr>
        <w:t xml:space="preserve">veliki stupanj relevantnosti za </w:t>
      </w:r>
      <w:r w:rsidR="00462503" w:rsidRPr="00DC5F7A">
        <w:rPr>
          <w:rFonts w:ascii="Times New Roman" w:hAnsi="Times New Roman" w:cs="Times New Roman"/>
          <w:sz w:val="24"/>
          <w:szCs w:val="24"/>
        </w:rPr>
        <w:t>sve</w:t>
      </w:r>
      <w:r w:rsidRPr="00DC5F7A">
        <w:rPr>
          <w:rFonts w:ascii="Times New Roman" w:hAnsi="Times New Roman" w:cs="Times New Roman"/>
          <w:sz w:val="24"/>
          <w:szCs w:val="24"/>
        </w:rPr>
        <w:t xml:space="preserve"> </w:t>
      </w:r>
      <w:r w:rsidR="00D2581D" w:rsidRPr="00DC5F7A">
        <w:rPr>
          <w:rFonts w:ascii="Times New Roman" w:hAnsi="Times New Roman" w:cs="Times New Roman"/>
          <w:sz w:val="24"/>
          <w:szCs w:val="24"/>
        </w:rPr>
        <w:t>mjere</w:t>
      </w:r>
      <w:r w:rsidRPr="00DC5F7A">
        <w:rPr>
          <w:rFonts w:ascii="Times New Roman" w:hAnsi="Times New Roman" w:cs="Times New Roman"/>
          <w:sz w:val="24"/>
          <w:szCs w:val="24"/>
        </w:rPr>
        <w:t xml:space="preserve">, uz </w:t>
      </w:r>
      <w:r w:rsidR="00462503" w:rsidRPr="00DC5F7A">
        <w:rPr>
          <w:rFonts w:ascii="Times New Roman" w:hAnsi="Times New Roman" w:cs="Times New Roman"/>
          <w:sz w:val="24"/>
          <w:szCs w:val="24"/>
        </w:rPr>
        <w:t>naj</w:t>
      </w:r>
      <w:r w:rsidRPr="00DC5F7A">
        <w:rPr>
          <w:rFonts w:ascii="Times New Roman" w:hAnsi="Times New Roman" w:cs="Times New Roman"/>
          <w:sz w:val="24"/>
          <w:szCs w:val="24"/>
        </w:rPr>
        <w:t xml:space="preserve">veći stupanj urgentnosti </w:t>
      </w:r>
      <w:r w:rsidR="00462503" w:rsidRPr="00DC5F7A">
        <w:rPr>
          <w:rFonts w:ascii="Times New Roman" w:hAnsi="Times New Roman" w:cs="Times New Roman"/>
          <w:sz w:val="24"/>
          <w:szCs w:val="24"/>
        </w:rPr>
        <w:t xml:space="preserve">za </w:t>
      </w:r>
      <w:r w:rsidR="00D2581D" w:rsidRPr="00DC5F7A">
        <w:rPr>
          <w:rFonts w:ascii="Times New Roman" w:hAnsi="Times New Roman" w:cs="Times New Roman"/>
          <w:sz w:val="24"/>
          <w:szCs w:val="24"/>
        </w:rPr>
        <w:t>mjeru</w:t>
      </w:r>
      <w:r w:rsidR="00462503" w:rsidRPr="00DC5F7A">
        <w:rPr>
          <w:rFonts w:ascii="Times New Roman" w:hAnsi="Times New Roman" w:cs="Times New Roman"/>
          <w:sz w:val="24"/>
          <w:szCs w:val="24"/>
        </w:rPr>
        <w:t xml:space="preserve"> </w:t>
      </w:r>
      <w:r w:rsidR="00AC06C9" w:rsidRPr="00DC5F7A">
        <w:rPr>
          <w:rFonts w:ascii="Times New Roman" w:hAnsi="Times New Roman" w:cs="Times New Roman"/>
          <w:sz w:val="24"/>
          <w:szCs w:val="24"/>
        </w:rPr>
        <w:t>Jačanje</w:t>
      </w:r>
      <w:r w:rsidR="00462503" w:rsidRPr="00DC5F7A">
        <w:rPr>
          <w:rFonts w:ascii="Times New Roman" w:hAnsi="Times New Roman" w:cs="Times New Roman"/>
          <w:sz w:val="24"/>
          <w:szCs w:val="24"/>
        </w:rPr>
        <w:t xml:space="preserve"> efikasnost</w:t>
      </w:r>
      <w:r w:rsidR="00AC06C9" w:rsidRPr="00DC5F7A">
        <w:rPr>
          <w:rFonts w:ascii="Times New Roman" w:hAnsi="Times New Roman" w:cs="Times New Roman"/>
          <w:sz w:val="24"/>
          <w:szCs w:val="24"/>
        </w:rPr>
        <w:t>i</w:t>
      </w:r>
      <w:r w:rsidR="00462503" w:rsidRPr="00DC5F7A">
        <w:rPr>
          <w:rFonts w:ascii="Times New Roman" w:hAnsi="Times New Roman" w:cs="Times New Roman"/>
          <w:sz w:val="24"/>
          <w:szCs w:val="24"/>
        </w:rPr>
        <w:t xml:space="preserve"> poslovanja i </w:t>
      </w:r>
      <w:r w:rsidR="00FD0286" w:rsidRPr="00DC5F7A">
        <w:rPr>
          <w:rFonts w:ascii="Times New Roman" w:hAnsi="Times New Roman" w:cs="Times New Roman"/>
          <w:sz w:val="24"/>
          <w:szCs w:val="24"/>
        </w:rPr>
        <w:t>praćenje</w:t>
      </w:r>
      <w:r w:rsidR="00462503" w:rsidRPr="00DC5F7A">
        <w:rPr>
          <w:rFonts w:ascii="Times New Roman" w:hAnsi="Times New Roman" w:cs="Times New Roman"/>
          <w:sz w:val="24"/>
          <w:szCs w:val="24"/>
        </w:rPr>
        <w:t xml:space="preserve"> poslovanj</w:t>
      </w:r>
      <w:r w:rsidR="00FD0286" w:rsidRPr="00DC5F7A">
        <w:rPr>
          <w:rFonts w:ascii="Times New Roman" w:hAnsi="Times New Roman" w:cs="Times New Roman"/>
          <w:sz w:val="24"/>
          <w:szCs w:val="24"/>
        </w:rPr>
        <w:t>a</w:t>
      </w:r>
      <w:r w:rsidR="00462503" w:rsidRPr="00DC5F7A">
        <w:rPr>
          <w:rFonts w:ascii="Times New Roman" w:hAnsi="Times New Roman" w:cs="Times New Roman"/>
          <w:sz w:val="24"/>
          <w:szCs w:val="24"/>
        </w:rPr>
        <w:t xml:space="preserve"> trgovačkih društava</w:t>
      </w:r>
      <w:r w:rsidR="007F54FD">
        <w:rPr>
          <w:rFonts w:ascii="Times New Roman" w:hAnsi="Times New Roman" w:cs="Times New Roman"/>
          <w:sz w:val="24"/>
          <w:szCs w:val="24"/>
        </w:rPr>
        <w:t xml:space="preserve"> </w:t>
      </w:r>
      <w:r w:rsidR="00462503" w:rsidRPr="00DC5F7A">
        <w:rPr>
          <w:rFonts w:ascii="Times New Roman" w:hAnsi="Times New Roman" w:cs="Times New Roman"/>
          <w:sz w:val="24"/>
          <w:szCs w:val="24"/>
        </w:rPr>
        <w:t xml:space="preserve">u državnom vlasništvu te potom </w:t>
      </w:r>
      <w:r w:rsidR="00AC06C9" w:rsidRPr="00DC5F7A">
        <w:rPr>
          <w:rFonts w:ascii="Times New Roman" w:hAnsi="Times New Roman" w:cs="Times New Roman"/>
          <w:sz w:val="24"/>
          <w:szCs w:val="24"/>
        </w:rPr>
        <w:t xml:space="preserve">za </w:t>
      </w:r>
      <w:r w:rsidR="00D2581D" w:rsidRPr="00DC5F7A">
        <w:rPr>
          <w:rFonts w:ascii="Times New Roman" w:hAnsi="Times New Roman" w:cs="Times New Roman"/>
          <w:sz w:val="24"/>
          <w:szCs w:val="24"/>
        </w:rPr>
        <w:t>mjeru</w:t>
      </w:r>
      <w:r w:rsidR="00462503" w:rsidRPr="00DC5F7A">
        <w:rPr>
          <w:rFonts w:ascii="Times New Roman" w:hAnsi="Times New Roman" w:cs="Times New Roman"/>
          <w:sz w:val="24"/>
          <w:szCs w:val="24"/>
        </w:rPr>
        <w:t xml:space="preserve"> Osigura</w:t>
      </w:r>
      <w:r w:rsidR="00AC06C9" w:rsidRPr="00DC5F7A">
        <w:rPr>
          <w:rFonts w:ascii="Times New Roman" w:hAnsi="Times New Roman" w:cs="Times New Roman"/>
          <w:sz w:val="24"/>
          <w:szCs w:val="24"/>
        </w:rPr>
        <w:t>nje</w:t>
      </w:r>
      <w:r w:rsidR="00462503" w:rsidRPr="00DC5F7A">
        <w:rPr>
          <w:rFonts w:ascii="Times New Roman" w:hAnsi="Times New Roman" w:cs="Times New Roman"/>
          <w:sz w:val="24"/>
          <w:szCs w:val="24"/>
        </w:rPr>
        <w:t xml:space="preserve"> daljnj</w:t>
      </w:r>
      <w:r w:rsidR="00AC06C9" w:rsidRPr="00DC5F7A">
        <w:rPr>
          <w:rFonts w:ascii="Times New Roman" w:hAnsi="Times New Roman" w:cs="Times New Roman"/>
          <w:sz w:val="24"/>
          <w:szCs w:val="24"/>
        </w:rPr>
        <w:t>eg</w:t>
      </w:r>
      <w:r w:rsidR="00462503" w:rsidRPr="00DC5F7A">
        <w:rPr>
          <w:rFonts w:ascii="Times New Roman" w:hAnsi="Times New Roman" w:cs="Times New Roman"/>
          <w:sz w:val="24"/>
          <w:szCs w:val="24"/>
        </w:rPr>
        <w:t xml:space="preserve"> razvoj</w:t>
      </w:r>
      <w:r w:rsidR="00AC06C9" w:rsidRPr="00DC5F7A">
        <w:rPr>
          <w:rFonts w:ascii="Times New Roman" w:hAnsi="Times New Roman" w:cs="Times New Roman"/>
          <w:sz w:val="24"/>
          <w:szCs w:val="24"/>
        </w:rPr>
        <w:t>a</w:t>
      </w:r>
      <w:r w:rsidR="00462503" w:rsidRPr="00DC5F7A">
        <w:rPr>
          <w:rFonts w:ascii="Times New Roman" w:hAnsi="Times New Roman" w:cs="Times New Roman"/>
          <w:sz w:val="24"/>
          <w:szCs w:val="24"/>
        </w:rPr>
        <w:t xml:space="preserve"> i jačanje konkurentske pozicije pravnih osoba od posebnog interesa za Republiku Hrvatsku.</w:t>
      </w:r>
    </w:p>
    <w:p w14:paraId="43B5F7F1" w14:textId="3B325CCD" w:rsidR="00417F9A" w:rsidRDefault="00417F9A" w:rsidP="00AE6CFA">
      <w:pPr>
        <w:spacing w:after="0" w:line="360" w:lineRule="auto"/>
        <w:ind w:right="-141"/>
        <w:jc w:val="both"/>
        <w:rPr>
          <w:rFonts w:ascii="Times New Roman" w:hAnsi="Times New Roman" w:cs="Times New Roman"/>
          <w:sz w:val="24"/>
          <w:szCs w:val="24"/>
        </w:rPr>
      </w:pPr>
    </w:p>
    <w:p w14:paraId="36F5A2CE" w14:textId="77777777" w:rsidR="00354F5A" w:rsidRDefault="003B0EFC" w:rsidP="00AE6CFA">
      <w:pPr>
        <w:spacing w:after="0" w:line="24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Slika </w:t>
      </w:r>
      <w:r w:rsidR="00336F0B" w:rsidRPr="00DC5F7A">
        <w:rPr>
          <w:rFonts w:ascii="Times New Roman" w:hAnsi="Times New Roman" w:cs="Times New Roman"/>
          <w:sz w:val="24"/>
          <w:szCs w:val="24"/>
        </w:rPr>
        <w:t>4</w:t>
      </w:r>
      <w:r w:rsidRPr="00DC5F7A">
        <w:rPr>
          <w:rFonts w:ascii="Times New Roman" w:hAnsi="Times New Roman" w:cs="Times New Roman"/>
          <w:sz w:val="24"/>
          <w:szCs w:val="24"/>
        </w:rPr>
        <w:t xml:space="preserve">. Matrica relevantnosti i urgentnosti </w:t>
      </w:r>
      <w:r w:rsidR="00D2581D" w:rsidRPr="00DC5F7A">
        <w:rPr>
          <w:rFonts w:ascii="Times New Roman" w:hAnsi="Times New Roman" w:cs="Times New Roman"/>
          <w:sz w:val="24"/>
          <w:szCs w:val="24"/>
        </w:rPr>
        <w:t>mjera</w:t>
      </w:r>
      <w:r w:rsidRPr="00DC5F7A">
        <w:rPr>
          <w:rFonts w:ascii="Times New Roman" w:hAnsi="Times New Roman" w:cs="Times New Roman"/>
          <w:sz w:val="24"/>
          <w:szCs w:val="24"/>
        </w:rPr>
        <w:t xml:space="preserve"> vezanih uz </w:t>
      </w:r>
      <w:r w:rsidR="00D2581D" w:rsidRPr="00DC5F7A">
        <w:rPr>
          <w:rFonts w:ascii="Times New Roman" w:hAnsi="Times New Roman" w:cs="Times New Roman"/>
          <w:sz w:val="24"/>
          <w:szCs w:val="24"/>
        </w:rPr>
        <w:t>poseban cilj</w:t>
      </w:r>
      <w:r w:rsidRPr="00DC5F7A">
        <w:rPr>
          <w:rFonts w:ascii="Times New Roman" w:hAnsi="Times New Roman" w:cs="Times New Roman"/>
          <w:sz w:val="24"/>
          <w:szCs w:val="24"/>
        </w:rPr>
        <w:t xml:space="preserve"> „</w:t>
      </w:r>
      <w:r w:rsidR="00B37092" w:rsidRPr="00DC5F7A">
        <w:rPr>
          <w:rFonts w:ascii="Times New Roman" w:hAnsi="Times New Roman" w:cs="Times New Roman"/>
          <w:sz w:val="24"/>
          <w:szCs w:val="24"/>
        </w:rPr>
        <w:t xml:space="preserve">Nastavak privatizacije </w:t>
      </w:r>
      <w:r w:rsidR="00B37092">
        <w:rPr>
          <w:rFonts w:ascii="Times New Roman" w:hAnsi="Times New Roman" w:cs="Times New Roman"/>
          <w:sz w:val="24"/>
          <w:szCs w:val="24"/>
        </w:rPr>
        <w:t>trgovačkih društava u vlasništvu Republike Hrvatske i unaprjeđenje upravljanja pravnim osobama od posebnog interesa za Republiku Hrvatsku</w:t>
      </w:r>
    </w:p>
    <w:p w14:paraId="087392E7" w14:textId="77777777" w:rsidR="007F54FD" w:rsidRPr="00DC5F7A" w:rsidRDefault="00FF3279" w:rsidP="00AE6CFA">
      <w:pPr>
        <w:spacing w:after="0" w:line="240" w:lineRule="auto"/>
        <w:ind w:right="-141"/>
        <w:jc w:val="both"/>
        <w:rPr>
          <w:rFonts w:ascii="Times New Roman" w:hAnsi="Times New Roman" w:cs="Times New Roman"/>
          <w:sz w:val="24"/>
          <w:szCs w:val="24"/>
        </w:rPr>
      </w:pPr>
      <w:r w:rsidRPr="00DB1BDD">
        <w:rPr>
          <w:noProof/>
          <w:lang w:eastAsia="hr-HR"/>
        </w:rPr>
        <w:lastRenderedPageBreak/>
        <mc:AlternateContent>
          <mc:Choice Requires="wpg">
            <w:drawing>
              <wp:anchor distT="0" distB="0" distL="114300" distR="114300" simplePos="0" relativeHeight="251661312" behindDoc="0" locked="0" layoutInCell="1" allowOverlap="1" wp14:anchorId="602DA5FA" wp14:editId="52455A03">
                <wp:simplePos x="0" y="0"/>
                <wp:positionH relativeFrom="column">
                  <wp:posOffset>-175895</wp:posOffset>
                </wp:positionH>
                <wp:positionV relativeFrom="paragraph">
                  <wp:posOffset>136525</wp:posOffset>
                </wp:positionV>
                <wp:extent cx="6010275" cy="3886200"/>
                <wp:effectExtent l="0" t="0" r="0" b="0"/>
                <wp:wrapNone/>
                <wp:docPr id="730" name="Grupa 4"/>
                <wp:cNvGraphicFramePr/>
                <a:graphic xmlns:a="http://schemas.openxmlformats.org/drawingml/2006/main">
                  <a:graphicData uri="http://schemas.microsoft.com/office/word/2010/wordprocessingGroup">
                    <wpg:wgp>
                      <wpg:cNvGrpSpPr/>
                      <wpg:grpSpPr>
                        <a:xfrm>
                          <a:off x="0" y="0"/>
                          <a:ext cx="6010275" cy="3886200"/>
                          <a:chOff x="-144463" y="0"/>
                          <a:chExt cx="8468456" cy="4462463"/>
                        </a:xfrm>
                      </wpg:grpSpPr>
                      <wpg:grpSp>
                        <wpg:cNvPr id="731" name="Group 4"/>
                        <wpg:cNvGrpSpPr>
                          <a:grpSpLocks noChangeAspect="1"/>
                        </wpg:cNvGrpSpPr>
                        <wpg:grpSpPr bwMode="auto">
                          <a:xfrm>
                            <a:off x="-144463" y="0"/>
                            <a:ext cx="6178570" cy="4462463"/>
                            <a:chOff x="-91" y="0"/>
                            <a:chExt cx="3892" cy="2811"/>
                          </a:xfrm>
                        </wpg:grpSpPr>
                        <wps:wsp>
                          <wps:cNvPr id="732" name="Freeform 5"/>
                          <wps:cNvSpPr>
                            <a:spLocks noEditPoints="1"/>
                          </wps:cNvSpPr>
                          <wps:spPr bwMode="auto">
                            <a:xfrm>
                              <a:off x="543" y="0"/>
                              <a:ext cx="97" cy="2530"/>
                            </a:xfrm>
                            <a:custGeom>
                              <a:avLst/>
                              <a:gdLst>
                                <a:gd name="T0" fmla="*/ 65 w 97"/>
                                <a:gd name="T1" fmla="*/ 65 h 2530"/>
                                <a:gd name="T2" fmla="*/ 65 w 97"/>
                                <a:gd name="T3" fmla="*/ 2530 h 2530"/>
                                <a:gd name="T4" fmla="*/ 32 w 97"/>
                                <a:gd name="T5" fmla="*/ 2530 h 2530"/>
                                <a:gd name="T6" fmla="*/ 32 w 97"/>
                                <a:gd name="T7" fmla="*/ 65 h 2530"/>
                                <a:gd name="T8" fmla="*/ 65 w 97"/>
                                <a:gd name="T9" fmla="*/ 65 h 2530"/>
                                <a:gd name="T10" fmla="*/ 49 w 97"/>
                                <a:gd name="T11" fmla="*/ 65 h 2530"/>
                                <a:gd name="T12" fmla="*/ 0 w 97"/>
                                <a:gd name="T13" fmla="*/ 97 h 2530"/>
                                <a:gd name="T14" fmla="*/ 49 w 97"/>
                                <a:gd name="T15" fmla="*/ 0 h 2530"/>
                                <a:gd name="T16" fmla="*/ 97 w 97"/>
                                <a:gd name="T17" fmla="*/ 97 h 2530"/>
                                <a:gd name="T18" fmla="*/ 49 w 97"/>
                                <a:gd name="T19" fmla="*/ 65 h 2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7" h="2530">
                                  <a:moveTo>
                                    <a:pt x="65" y="65"/>
                                  </a:moveTo>
                                  <a:lnTo>
                                    <a:pt x="65" y="2530"/>
                                  </a:lnTo>
                                  <a:lnTo>
                                    <a:pt x="32" y="2530"/>
                                  </a:lnTo>
                                  <a:lnTo>
                                    <a:pt x="32" y="65"/>
                                  </a:lnTo>
                                  <a:lnTo>
                                    <a:pt x="65" y="65"/>
                                  </a:lnTo>
                                  <a:close/>
                                  <a:moveTo>
                                    <a:pt x="49" y="65"/>
                                  </a:moveTo>
                                  <a:lnTo>
                                    <a:pt x="0" y="97"/>
                                  </a:lnTo>
                                  <a:lnTo>
                                    <a:pt x="49" y="0"/>
                                  </a:lnTo>
                                  <a:lnTo>
                                    <a:pt x="97" y="97"/>
                                  </a:lnTo>
                                  <a:lnTo>
                                    <a:pt x="49" y="65"/>
                                  </a:lnTo>
                                  <a:close/>
                                </a:path>
                              </a:pathLst>
                            </a:custGeom>
                            <a:solidFill>
                              <a:srgbClr val="000000"/>
                            </a:solidFill>
                            <a:ln w="1" cap="flat">
                              <a:solidFill>
                                <a:srgbClr val="000000"/>
                              </a:solidFill>
                              <a:prstDash val="solid"/>
                              <a:bevel/>
                              <a:headEnd/>
                              <a:tailEnd/>
                            </a:ln>
                          </wps:spPr>
                          <wps:bodyPr vert="horz" wrap="square" lIns="91440" tIns="45720" rIns="91440" bIns="45720" numCol="1" anchor="t" anchorCtr="0" compatLnSpc="1">
                            <a:prstTxWarp prst="textNoShape">
                              <a:avLst/>
                            </a:prstTxWarp>
                          </wps:bodyPr>
                        </wps:wsp>
                        <wps:wsp>
                          <wps:cNvPr id="733" name="Freeform 6"/>
                          <wps:cNvSpPr>
                            <a:spLocks noEditPoints="1"/>
                          </wps:cNvSpPr>
                          <wps:spPr bwMode="auto">
                            <a:xfrm>
                              <a:off x="576" y="2481"/>
                              <a:ext cx="3225" cy="97"/>
                            </a:xfrm>
                            <a:custGeom>
                              <a:avLst/>
                              <a:gdLst>
                                <a:gd name="T0" fmla="*/ 3160 w 3225"/>
                                <a:gd name="T1" fmla="*/ 64 h 97"/>
                                <a:gd name="T2" fmla="*/ 0 w 3225"/>
                                <a:gd name="T3" fmla="*/ 64 h 97"/>
                                <a:gd name="T4" fmla="*/ 0 w 3225"/>
                                <a:gd name="T5" fmla="*/ 32 h 97"/>
                                <a:gd name="T6" fmla="*/ 3160 w 3225"/>
                                <a:gd name="T7" fmla="*/ 32 h 97"/>
                                <a:gd name="T8" fmla="*/ 3160 w 3225"/>
                                <a:gd name="T9" fmla="*/ 64 h 97"/>
                                <a:gd name="T10" fmla="*/ 3160 w 3225"/>
                                <a:gd name="T11" fmla="*/ 48 h 97"/>
                                <a:gd name="T12" fmla="*/ 3128 w 3225"/>
                                <a:gd name="T13" fmla="*/ 0 h 97"/>
                                <a:gd name="T14" fmla="*/ 3225 w 3225"/>
                                <a:gd name="T15" fmla="*/ 48 h 97"/>
                                <a:gd name="T16" fmla="*/ 3128 w 3225"/>
                                <a:gd name="T17" fmla="*/ 97 h 97"/>
                                <a:gd name="T18" fmla="*/ 3160 w 3225"/>
                                <a:gd name="T19" fmla="*/ 48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25" h="97">
                                  <a:moveTo>
                                    <a:pt x="3160" y="64"/>
                                  </a:moveTo>
                                  <a:lnTo>
                                    <a:pt x="0" y="64"/>
                                  </a:lnTo>
                                  <a:lnTo>
                                    <a:pt x="0" y="32"/>
                                  </a:lnTo>
                                  <a:lnTo>
                                    <a:pt x="3160" y="32"/>
                                  </a:lnTo>
                                  <a:lnTo>
                                    <a:pt x="3160" y="64"/>
                                  </a:lnTo>
                                  <a:close/>
                                  <a:moveTo>
                                    <a:pt x="3160" y="48"/>
                                  </a:moveTo>
                                  <a:lnTo>
                                    <a:pt x="3128" y="0"/>
                                  </a:lnTo>
                                  <a:lnTo>
                                    <a:pt x="3225" y="48"/>
                                  </a:lnTo>
                                  <a:lnTo>
                                    <a:pt x="3128" y="97"/>
                                  </a:lnTo>
                                  <a:lnTo>
                                    <a:pt x="3160" y="48"/>
                                  </a:lnTo>
                                  <a:close/>
                                </a:path>
                              </a:pathLst>
                            </a:custGeom>
                            <a:solidFill>
                              <a:srgbClr val="000000"/>
                            </a:solidFill>
                            <a:ln w="1" cap="flat">
                              <a:solidFill>
                                <a:srgbClr val="000000"/>
                              </a:solidFill>
                              <a:prstDash val="solid"/>
                              <a:bevel/>
                              <a:headEnd/>
                              <a:tailEnd/>
                            </a:ln>
                          </wps:spPr>
                          <wps:bodyPr vert="horz" wrap="square" lIns="91440" tIns="45720" rIns="91440" bIns="45720" numCol="1" anchor="t" anchorCtr="0" compatLnSpc="1">
                            <a:prstTxWarp prst="textNoShape">
                              <a:avLst/>
                            </a:prstTxWarp>
                          </wps:bodyPr>
                        </wps:wsp>
                        <wps:wsp>
                          <wps:cNvPr id="734" name="Rectangle 7"/>
                          <wps:cNvSpPr>
                            <a:spLocks noChangeArrowheads="1"/>
                          </wps:cNvSpPr>
                          <wps:spPr bwMode="auto">
                            <a:xfrm>
                              <a:off x="-91" y="1008"/>
                              <a:ext cx="667"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9C1F9" w14:textId="77777777" w:rsidR="005A5F0C" w:rsidRPr="00FF3279" w:rsidRDefault="005A5F0C" w:rsidP="00FF3279">
                                <w:pPr>
                                  <w:pStyle w:val="NormalWeb"/>
                                  <w:spacing w:before="0" w:beforeAutospacing="0" w:after="0" w:afterAutospacing="0"/>
                                  <w:textAlignment w:val="baseline"/>
                                  <w:rPr>
                                    <w:rFonts w:asciiTheme="minorHAnsi" w:hAnsiTheme="minorHAnsi"/>
                                    <w:sz w:val="22"/>
                                    <w:szCs w:val="22"/>
                                  </w:rPr>
                                </w:pPr>
                                <w:r w:rsidRPr="00FF3279">
                                  <w:rPr>
                                    <w:rFonts w:asciiTheme="minorHAnsi" w:hAnsiTheme="minorHAnsi" w:cs="Arial"/>
                                    <w:color w:val="000000"/>
                                    <w:kern w:val="24"/>
                                    <w:sz w:val="22"/>
                                    <w:szCs w:val="22"/>
                                    <w:lang w:val="sr-Latn-RS"/>
                                  </w:rPr>
                                  <w:t>Urgentnost</w:t>
                                </w:r>
                              </w:p>
                            </w:txbxContent>
                          </wps:txbx>
                          <wps:bodyPr vert="horz" wrap="square" lIns="0" tIns="0" rIns="0" bIns="0" numCol="1" anchor="t" anchorCtr="0" compatLnSpc="1">
                            <a:prstTxWarp prst="textNoShape">
                              <a:avLst/>
                            </a:prstTxWarp>
                            <a:noAutofit/>
                          </wps:bodyPr>
                        </wps:wsp>
                        <wps:wsp>
                          <wps:cNvPr id="735" name="Rectangle 8"/>
                          <wps:cNvSpPr>
                            <a:spLocks noChangeArrowheads="1"/>
                          </wps:cNvSpPr>
                          <wps:spPr bwMode="auto">
                            <a:xfrm>
                              <a:off x="39" y="1129"/>
                              <a:ext cx="336"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86D55" w14:textId="77777777" w:rsidR="005A5F0C" w:rsidRPr="00FF3279" w:rsidRDefault="005A5F0C" w:rsidP="00FF3279">
                                <w:pPr>
                                  <w:pStyle w:val="NormalWeb"/>
                                  <w:spacing w:before="0" w:beforeAutospacing="0" w:after="0" w:afterAutospacing="0"/>
                                  <w:textAlignment w:val="baseline"/>
                                  <w:rPr>
                                    <w:rFonts w:asciiTheme="minorHAnsi" w:hAnsiTheme="minorHAnsi"/>
                                    <w:sz w:val="22"/>
                                    <w:szCs w:val="22"/>
                                  </w:rPr>
                                </w:pPr>
                                <w:r w:rsidRPr="00FF3279">
                                  <w:rPr>
                                    <w:rFonts w:asciiTheme="minorHAnsi" w:hAnsiTheme="minorHAnsi" w:cs="Arial"/>
                                    <w:color w:val="000000"/>
                                    <w:kern w:val="24"/>
                                    <w:sz w:val="22"/>
                                    <w:szCs w:val="22"/>
                                    <w:lang w:val="sr-Latn-RS"/>
                                  </w:rPr>
                                  <w:t>mjere</w:t>
                                </w:r>
                              </w:p>
                            </w:txbxContent>
                          </wps:txbx>
                          <wps:bodyPr vert="horz" wrap="square" lIns="0" tIns="0" rIns="0" bIns="0" numCol="1" anchor="t" anchorCtr="0" compatLnSpc="1">
                            <a:prstTxWarp prst="textNoShape">
                              <a:avLst/>
                            </a:prstTxWarp>
                            <a:noAutofit/>
                          </wps:bodyPr>
                        </wps:wsp>
                        <wps:wsp>
                          <wps:cNvPr id="736" name="Rectangle 11"/>
                          <wps:cNvSpPr>
                            <a:spLocks noChangeArrowheads="1"/>
                          </wps:cNvSpPr>
                          <wps:spPr bwMode="auto">
                            <a:xfrm>
                              <a:off x="1554" y="2602"/>
                              <a:ext cx="1109"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F6C05" w14:textId="77777777" w:rsidR="005A5F0C" w:rsidRPr="00FF3279" w:rsidRDefault="005A5F0C" w:rsidP="00FF3279">
                                <w:pPr>
                                  <w:pStyle w:val="NormalWeb"/>
                                  <w:spacing w:before="0" w:beforeAutospacing="0" w:after="0" w:afterAutospacing="0"/>
                                  <w:textAlignment w:val="baseline"/>
                                  <w:rPr>
                                    <w:rFonts w:asciiTheme="minorHAnsi" w:hAnsiTheme="minorHAnsi"/>
                                    <w:sz w:val="22"/>
                                    <w:szCs w:val="22"/>
                                  </w:rPr>
                                </w:pPr>
                                <w:r w:rsidRPr="00FF3279">
                                  <w:rPr>
                                    <w:rFonts w:asciiTheme="minorHAnsi" w:hAnsiTheme="minorHAnsi" w:cs="Arial"/>
                                    <w:color w:val="000000"/>
                                    <w:kern w:val="24"/>
                                    <w:sz w:val="22"/>
                                    <w:szCs w:val="22"/>
                                    <w:lang w:val="sr-Latn-RS"/>
                                  </w:rPr>
                                  <w:t>Relevantnost</w:t>
                                </w:r>
                                <w:r w:rsidRPr="00FF3279">
                                  <w:rPr>
                                    <w:rFonts w:asciiTheme="minorHAnsi" w:hAnsiTheme="minorHAnsi" w:cs="Arial"/>
                                    <w:b/>
                                    <w:bCs/>
                                    <w:color w:val="000000"/>
                                    <w:kern w:val="24"/>
                                    <w:sz w:val="22"/>
                                    <w:szCs w:val="22"/>
                                    <w:lang w:val="sr-Latn-RS"/>
                                  </w:rPr>
                                  <w:t xml:space="preserve"> </w:t>
                                </w:r>
                                <w:r w:rsidRPr="00FF3279">
                                  <w:rPr>
                                    <w:rFonts w:asciiTheme="minorHAnsi" w:hAnsiTheme="minorHAnsi" w:cs="Arial"/>
                                    <w:color w:val="000000"/>
                                    <w:kern w:val="24"/>
                                    <w:sz w:val="22"/>
                                    <w:szCs w:val="22"/>
                                    <w:lang w:val="sr-Latn-RS"/>
                                  </w:rPr>
                                  <w:t>mjere</w:t>
                                </w:r>
                              </w:p>
                            </w:txbxContent>
                          </wps:txbx>
                          <wps:bodyPr vert="horz" wrap="square" lIns="0" tIns="0" rIns="0" bIns="0" numCol="1" anchor="t" anchorCtr="0" compatLnSpc="1">
                            <a:prstTxWarp prst="textNoShape">
                              <a:avLst/>
                            </a:prstTxWarp>
                            <a:noAutofit/>
                          </wps:bodyPr>
                        </wps:wsp>
                        <wps:wsp>
                          <wps:cNvPr id="737" name="Freeform 12"/>
                          <wps:cNvSpPr>
                            <a:spLocks noEditPoints="1"/>
                          </wps:cNvSpPr>
                          <wps:spPr bwMode="auto">
                            <a:xfrm>
                              <a:off x="629" y="1180"/>
                              <a:ext cx="3150" cy="6"/>
                            </a:xfrm>
                            <a:custGeom>
                              <a:avLst/>
                              <a:gdLst>
                                <a:gd name="T0" fmla="*/ 275 w 14579"/>
                                <a:gd name="T1" fmla="*/ 13 h 25"/>
                                <a:gd name="T2" fmla="*/ 350 w 14579"/>
                                <a:gd name="T3" fmla="*/ 13 h 25"/>
                                <a:gd name="T4" fmla="*/ 788 w 14579"/>
                                <a:gd name="T5" fmla="*/ 0 h 25"/>
                                <a:gd name="T6" fmla="*/ 888 w 14579"/>
                                <a:gd name="T7" fmla="*/ 25 h 25"/>
                                <a:gd name="T8" fmla="*/ 1238 w 14579"/>
                                <a:gd name="T9" fmla="*/ 0 h 25"/>
                                <a:gd name="T10" fmla="*/ 1488 w 14579"/>
                                <a:gd name="T11" fmla="*/ 25 h 25"/>
                                <a:gd name="T12" fmla="*/ 1588 w 14579"/>
                                <a:gd name="T13" fmla="*/ 0 h 25"/>
                                <a:gd name="T14" fmla="*/ 2025 w 14579"/>
                                <a:gd name="T15" fmla="*/ 13 h 25"/>
                                <a:gd name="T16" fmla="*/ 2100 w 14579"/>
                                <a:gd name="T17" fmla="*/ 13 h 25"/>
                                <a:gd name="T18" fmla="*/ 2538 w 14579"/>
                                <a:gd name="T19" fmla="*/ 0 h 25"/>
                                <a:gd name="T20" fmla="*/ 2638 w 14579"/>
                                <a:gd name="T21" fmla="*/ 25 h 25"/>
                                <a:gd name="T22" fmla="*/ 2988 w 14579"/>
                                <a:gd name="T23" fmla="*/ 0 h 25"/>
                                <a:gd name="T24" fmla="*/ 3238 w 14579"/>
                                <a:gd name="T25" fmla="*/ 25 h 25"/>
                                <a:gd name="T26" fmla="*/ 3338 w 14579"/>
                                <a:gd name="T27" fmla="*/ 0 h 25"/>
                                <a:gd name="T28" fmla="*/ 3775 w 14579"/>
                                <a:gd name="T29" fmla="*/ 13 h 25"/>
                                <a:gd name="T30" fmla="*/ 3850 w 14579"/>
                                <a:gd name="T31" fmla="*/ 13 h 25"/>
                                <a:gd name="T32" fmla="*/ 4288 w 14579"/>
                                <a:gd name="T33" fmla="*/ 0 h 25"/>
                                <a:gd name="T34" fmla="*/ 4388 w 14579"/>
                                <a:gd name="T35" fmla="*/ 25 h 25"/>
                                <a:gd name="T36" fmla="*/ 4738 w 14579"/>
                                <a:gd name="T37" fmla="*/ 0 h 25"/>
                                <a:gd name="T38" fmla="*/ 4988 w 14579"/>
                                <a:gd name="T39" fmla="*/ 25 h 25"/>
                                <a:gd name="T40" fmla="*/ 5088 w 14579"/>
                                <a:gd name="T41" fmla="*/ 0 h 25"/>
                                <a:gd name="T42" fmla="*/ 5525 w 14579"/>
                                <a:gd name="T43" fmla="*/ 13 h 25"/>
                                <a:gd name="T44" fmla="*/ 5600 w 14579"/>
                                <a:gd name="T45" fmla="*/ 13 h 25"/>
                                <a:gd name="T46" fmla="*/ 6038 w 14579"/>
                                <a:gd name="T47" fmla="*/ 0 h 25"/>
                                <a:gd name="T48" fmla="*/ 6138 w 14579"/>
                                <a:gd name="T49" fmla="*/ 25 h 25"/>
                                <a:gd name="T50" fmla="*/ 6488 w 14579"/>
                                <a:gd name="T51" fmla="*/ 0 h 25"/>
                                <a:gd name="T52" fmla="*/ 6738 w 14579"/>
                                <a:gd name="T53" fmla="*/ 25 h 25"/>
                                <a:gd name="T54" fmla="*/ 6838 w 14579"/>
                                <a:gd name="T55" fmla="*/ 0 h 25"/>
                                <a:gd name="T56" fmla="*/ 7275 w 14579"/>
                                <a:gd name="T57" fmla="*/ 13 h 25"/>
                                <a:gd name="T58" fmla="*/ 7350 w 14579"/>
                                <a:gd name="T59" fmla="*/ 13 h 25"/>
                                <a:gd name="T60" fmla="*/ 7788 w 14579"/>
                                <a:gd name="T61" fmla="*/ 0 h 25"/>
                                <a:gd name="T62" fmla="*/ 7888 w 14579"/>
                                <a:gd name="T63" fmla="*/ 25 h 25"/>
                                <a:gd name="T64" fmla="*/ 8238 w 14579"/>
                                <a:gd name="T65" fmla="*/ 0 h 25"/>
                                <a:gd name="T66" fmla="*/ 8488 w 14579"/>
                                <a:gd name="T67" fmla="*/ 25 h 25"/>
                                <a:gd name="T68" fmla="*/ 8588 w 14579"/>
                                <a:gd name="T69" fmla="*/ 0 h 25"/>
                                <a:gd name="T70" fmla="*/ 9025 w 14579"/>
                                <a:gd name="T71" fmla="*/ 13 h 25"/>
                                <a:gd name="T72" fmla="*/ 9100 w 14579"/>
                                <a:gd name="T73" fmla="*/ 13 h 25"/>
                                <a:gd name="T74" fmla="*/ 9538 w 14579"/>
                                <a:gd name="T75" fmla="*/ 0 h 25"/>
                                <a:gd name="T76" fmla="*/ 9638 w 14579"/>
                                <a:gd name="T77" fmla="*/ 25 h 25"/>
                                <a:gd name="T78" fmla="*/ 9988 w 14579"/>
                                <a:gd name="T79" fmla="*/ 0 h 25"/>
                                <a:gd name="T80" fmla="*/ 10238 w 14579"/>
                                <a:gd name="T81" fmla="*/ 25 h 25"/>
                                <a:gd name="T82" fmla="*/ 10338 w 14579"/>
                                <a:gd name="T83" fmla="*/ 0 h 25"/>
                                <a:gd name="T84" fmla="*/ 10775 w 14579"/>
                                <a:gd name="T85" fmla="*/ 13 h 25"/>
                                <a:gd name="T86" fmla="*/ 10850 w 14579"/>
                                <a:gd name="T87" fmla="*/ 13 h 25"/>
                                <a:gd name="T88" fmla="*/ 11288 w 14579"/>
                                <a:gd name="T89" fmla="*/ 0 h 25"/>
                                <a:gd name="T90" fmla="*/ 11388 w 14579"/>
                                <a:gd name="T91" fmla="*/ 25 h 25"/>
                                <a:gd name="T92" fmla="*/ 11738 w 14579"/>
                                <a:gd name="T93" fmla="*/ 0 h 25"/>
                                <a:gd name="T94" fmla="*/ 11988 w 14579"/>
                                <a:gd name="T95" fmla="*/ 25 h 25"/>
                                <a:gd name="T96" fmla="*/ 12088 w 14579"/>
                                <a:gd name="T97" fmla="*/ 0 h 25"/>
                                <a:gd name="T98" fmla="*/ 12525 w 14579"/>
                                <a:gd name="T99" fmla="*/ 13 h 25"/>
                                <a:gd name="T100" fmla="*/ 12600 w 14579"/>
                                <a:gd name="T101" fmla="*/ 13 h 25"/>
                                <a:gd name="T102" fmla="*/ 13038 w 14579"/>
                                <a:gd name="T103" fmla="*/ 0 h 25"/>
                                <a:gd name="T104" fmla="*/ 13138 w 14579"/>
                                <a:gd name="T105" fmla="*/ 25 h 25"/>
                                <a:gd name="T106" fmla="*/ 13488 w 14579"/>
                                <a:gd name="T107" fmla="*/ 0 h 25"/>
                                <a:gd name="T108" fmla="*/ 13738 w 14579"/>
                                <a:gd name="T109" fmla="*/ 25 h 25"/>
                                <a:gd name="T110" fmla="*/ 13838 w 14579"/>
                                <a:gd name="T111" fmla="*/ 0 h 25"/>
                                <a:gd name="T112" fmla="*/ 14275 w 14579"/>
                                <a:gd name="T113" fmla="*/ 13 h 25"/>
                                <a:gd name="T114" fmla="*/ 14350 w 14579"/>
                                <a:gd name="T115" fmla="*/ 13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4579" h="25">
                                  <a:moveTo>
                                    <a:pt x="13" y="0"/>
                                  </a:moveTo>
                                  <a:lnTo>
                                    <a:pt x="88" y="0"/>
                                  </a:lnTo>
                                  <a:cubicBezTo>
                                    <a:pt x="95" y="0"/>
                                    <a:pt x="100" y="6"/>
                                    <a:pt x="100" y="13"/>
                                  </a:cubicBezTo>
                                  <a:cubicBezTo>
                                    <a:pt x="100" y="20"/>
                                    <a:pt x="95" y="25"/>
                                    <a:pt x="88" y="25"/>
                                  </a:cubicBezTo>
                                  <a:lnTo>
                                    <a:pt x="13" y="25"/>
                                  </a:lnTo>
                                  <a:cubicBezTo>
                                    <a:pt x="6" y="25"/>
                                    <a:pt x="0" y="20"/>
                                    <a:pt x="0" y="13"/>
                                  </a:cubicBezTo>
                                  <a:cubicBezTo>
                                    <a:pt x="0" y="6"/>
                                    <a:pt x="6" y="0"/>
                                    <a:pt x="13" y="0"/>
                                  </a:cubicBezTo>
                                  <a:close/>
                                  <a:moveTo>
                                    <a:pt x="188" y="0"/>
                                  </a:moveTo>
                                  <a:lnTo>
                                    <a:pt x="263" y="0"/>
                                  </a:lnTo>
                                  <a:cubicBezTo>
                                    <a:pt x="270" y="0"/>
                                    <a:pt x="275" y="6"/>
                                    <a:pt x="275" y="13"/>
                                  </a:cubicBezTo>
                                  <a:cubicBezTo>
                                    <a:pt x="275" y="20"/>
                                    <a:pt x="270" y="25"/>
                                    <a:pt x="263" y="25"/>
                                  </a:cubicBezTo>
                                  <a:lnTo>
                                    <a:pt x="188" y="25"/>
                                  </a:lnTo>
                                  <a:cubicBezTo>
                                    <a:pt x="181" y="25"/>
                                    <a:pt x="175" y="20"/>
                                    <a:pt x="175" y="13"/>
                                  </a:cubicBezTo>
                                  <a:cubicBezTo>
                                    <a:pt x="175" y="6"/>
                                    <a:pt x="181" y="0"/>
                                    <a:pt x="188" y="0"/>
                                  </a:cubicBezTo>
                                  <a:close/>
                                  <a:moveTo>
                                    <a:pt x="363" y="0"/>
                                  </a:moveTo>
                                  <a:lnTo>
                                    <a:pt x="438" y="0"/>
                                  </a:lnTo>
                                  <a:cubicBezTo>
                                    <a:pt x="445" y="0"/>
                                    <a:pt x="450" y="6"/>
                                    <a:pt x="450" y="13"/>
                                  </a:cubicBezTo>
                                  <a:cubicBezTo>
                                    <a:pt x="450" y="20"/>
                                    <a:pt x="445" y="25"/>
                                    <a:pt x="438" y="25"/>
                                  </a:cubicBezTo>
                                  <a:lnTo>
                                    <a:pt x="363" y="25"/>
                                  </a:lnTo>
                                  <a:cubicBezTo>
                                    <a:pt x="356" y="25"/>
                                    <a:pt x="350" y="20"/>
                                    <a:pt x="350" y="13"/>
                                  </a:cubicBezTo>
                                  <a:cubicBezTo>
                                    <a:pt x="350" y="6"/>
                                    <a:pt x="356" y="0"/>
                                    <a:pt x="363" y="0"/>
                                  </a:cubicBezTo>
                                  <a:close/>
                                  <a:moveTo>
                                    <a:pt x="538" y="0"/>
                                  </a:moveTo>
                                  <a:lnTo>
                                    <a:pt x="613" y="0"/>
                                  </a:lnTo>
                                  <a:cubicBezTo>
                                    <a:pt x="620" y="0"/>
                                    <a:pt x="625" y="6"/>
                                    <a:pt x="625" y="13"/>
                                  </a:cubicBezTo>
                                  <a:cubicBezTo>
                                    <a:pt x="625" y="20"/>
                                    <a:pt x="620" y="25"/>
                                    <a:pt x="613" y="25"/>
                                  </a:cubicBezTo>
                                  <a:lnTo>
                                    <a:pt x="538" y="25"/>
                                  </a:lnTo>
                                  <a:cubicBezTo>
                                    <a:pt x="531" y="25"/>
                                    <a:pt x="525" y="20"/>
                                    <a:pt x="525" y="13"/>
                                  </a:cubicBezTo>
                                  <a:cubicBezTo>
                                    <a:pt x="525" y="6"/>
                                    <a:pt x="531" y="0"/>
                                    <a:pt x="538" y="0"/>
                                  </a:cubicBezTo>
                                  <a:close/>
                                  <a:moveTo>
                                    <a:pt x="713" y="0"/>
                                  </a:moveTo>
                                  <a:lnTo>
                                    <a:pt x="788" y="0"/>
                                  </a:lnTo>
                                  <a:cubicBezTo>
                                    <a:pt x="795" y="0"/>
                                    <a:pt x="800" y="6"/>
                                    <a:pt x="800" y="13"/>
                                  </a:cubicBezTo>
                                  <a:cubicBezTo>
                                    <a:pt x="800" y="20"/>
                                    <a:pt x="795" y="25"/>
                                    <a:pt x="788" y="25"/>
                                  </a:cubicBezTo>
                                  <a:lnTo>
                                    <a:pt x="713" y="25"/>
                                  </a:lnTo>
                                  <a:cubicBezTo>
                                    <a:pt x="706" y="25"/>
                                    <a:pt x="700" y="20"/>
                                    <a:pt x="700" y="13"/>
                                  </a:cubicBezTo>
                                  <a:cubicBezTo>
                                    <a:pt x="700" y="6"/>
                                    <a:pt x="706" y="0"/>
                                    <a:pt x="713" y="0"/>
                                  </a:cubicBezTo>
                                  <a:close/>
                                  <a:moveTo>
                                    <a:pt x="888" y="0"/>
                                  </a:moveTo>
                                  <a:lnTo>
                                    <a:pt x="963" y="0"/>
                                  </a:lnTo>
                                  <a:cubicBezTo>
                                    <a:pt x="970" y="0"/>
                                    <a:pt x="975" y="6"/>
                                    <a:pt x="975" y="13"/>
                                  </a:cubicBezTo>
                                  <a:cubicBezTo>
                                    <a:pt x="975" y="20"/>
                                    <a:pt x="970" y="25"/>
                                    <a:pt x="963" y="25"/>
                                  </a:cubicBezTo>
                                  <a:lnTo>
                                    <a:pt x="888" y="25"/>
                                  </a:lnTo>
                                  <a:cubicBezTo>
                                    <a:pt x="881" y="25"/>
                                    <a:pt x="875" y="20"/>
                                    <a:pt x="875" y="13"/>
                                  </a:cubicBezTo>
                                  <a:cubicBezTo>
                                    <a:pt x="875" y="6"/>
                                    <a:pt x="881" y="0"/>
                                    <a:pt x="888" y="0"/>
                                  </a:cubicBezTo>
                                  <a:close/>
                                  <a:moveTo>
                                    <a:pt x="1063" y="0"/>
                                  </a:moveTo>
                                  <a:lnTo>
                                    <a:pt x="1138" y="0"/>
                                  </a:lnTo>
                                  <a:cubicBezTo>
                                    <a:pt x="1145" y="0"/>
                                    <a:pt x="1150" y="6"/>
                                    <a:pt x="1150" y="13"/>
                                  </a:cubicBezTo>
                                  <a:cubicBezTo>
                                    <a:pt x="1150" y="20"/>
                                    <a:pt x="1145" y="25"/>
                                    <a:pt x="1138" y="25"/>
                                  </a:cubicBezTo>
                                  <a:lnTo>
                                    <a:pt x="1063" y="25"/>
                                  </a:lnTo>
                                  <a:cubicBezTo>
                                    <a:pt x="1056" y="25"/>
                                    <a:pt x="1050" y="20"/>
                                    <a:pt x="1050" y="13"/>
                                  </a:cubicBezTo>
                                  <a:cubicBezTo>
                                    <a:pt x="1050" y="6"/>
                                    <a:pt x="1056" y="0"/>
                                    <a:pt x="1063" y="0"/>
                                  </a:cubicBezTo>
                                  <a:close/>
                                  <a:moveTo>
                                    <a:pt x="1238" y="0"/>
                                  </a:moveTo>
                                  <a:lnTo>
                                    <a:pt x="1313" y="0"/>
                                  </a:lnTo>
                                  <a:cubicBezTo>
                                    <a:pt x="1320" y="0"/>
                                    <a:pt x="1325" y="6"/>
                                    <a:pt x="1325" y="13"/>
                                  </a:cubicBezTo>
                                  <a:cubicBezTo>
                                    <a:pt x="1325" y="20"/>
                                    <a:pt x="1320" y="25"/>
                                    <a:pt x="1313" y="25"/>
                                  </a:cubicBezTo>
                                  <a:lnTo>
                                    <a:pt x="1238" y="25"/>
                                  </a:lnTo>
                                  <a:cubicBezTo>
                                    <a:pt x="1231" y="25"/>
                                    <a:pt x="1225" y="20"/>
                                    <a:pt x="1225" y="13"/>
                                  </a:cubicBezTo>
                                  <a:cubicBezTo>
                                    <a:pt x="1225" y="6"/>
                                    <a:pt x="1231" y="0"/>
                                    <a:pt x="1238" y="0"/>
                                  </a:cubicBezTo>
                                  <a:close/>
                                  <a:moveTo>
                                    <a:pt x="1413" y="0"/>
                                  </a:moveTo>
                                  <a:lnTo>
                                    <a:pt x="1488" y="0"/>
                                  </a:lnTo>
                                  <a:cubicBezTo>
                                    <a:pt x="1495" y="0"/>
                                    <a:pt x="1500" y="6"/>
                                    <a:pt x="1500" y="13"/>
                                  </a:cubicBezTo>
                                  <a:cubicBezTo>
                                    <a:pt x="1500" y="20"/>
                                    <a:pt x="1495" y="25"/>
                                    <a:pt x="1488" y="25"/>
                                  </a:cubicBezTo>
                                  <a:lnTo>
                                    <a:pt x="1413" y="25"/>
                                  </a:lnTo>
                                  <a:cubicBezTo>
                                    <a:pt x="1406" y="25"/>
                                    <a:pt x="1400" y="20"/>
                                    <a:pt x="1400" y="13"/>
                                  </a:cubicBezTo>
                                  <a:cubicBezTo>
                                    <a:pt x="1400" y="6"/>
                                    <a:pt x="1406" y="0"/>
                                    <a:pt x="1413" y="0"/>
                                  </a:cubicBezTo>
                                  <a:close/>
                                  <a:moveTo>
                                    <a:pt x="1588" y="0"/>
                                  </a:moveTo>
                                  <a:lnTo>
                                    <a:pt x="1663" y="0"/>
                                  </a:lnTo>
                                  <a:cubicBezTo>
                                    <a:pt x="1670" y="0"/>
                                    <a:pt x="1675" y="6"/>
                                    <a:pt x="1675" y="13"/>
                                  </a:cubicBezTo>
                                  <a:cubicBezTo>
                                    <a:pt x="1675" y="20"/>
                                    <a:pt x="1670" y="25"/>
                                    <a:pt x="1663" y="25"/>
                                  </a:cubicBezTo>
                                  <a:lnTo>
                                    <a:pt x="1588" y="25"/>
                                  </a:lnTo>
                                  <a:cubicBezTo>
                                    <a:pt x="1581" y="25"/>
                                    <a:pt x="1575" y="20"/>
                                    <a:pt x="1575" y="13"/>
                                  </a:cubicBezTo>
                                  <a:cubicBezTo>
                                    <a:pt x="1575" y="6"/>
                                    <a:pt x="1581" y="0"/>
                                    <a:pt x="1588" y="0"/>
                                  </a:cubicBezTo>
                                  <a:close/>
                                  <a:moveTo>
                                    <a:pt x="1763" y="0"/>
                                  </a:moveTo>
                                  <a:lnTo>
                                    <a:pt x="1838" y="0"/>
                                  </a:lnTo>
                                  <a:cubicBezTo>
                                    <a:pt x="1845" y="0"/>
                                    <a:pt x="1850" y="6"/>
                                    <a:pt x="1850" y="13"/>
                                  </a:cubicBezTo>
                                  <a:cubicBezTo>
                                    <a:pt x="1850" y="20"/>
                                    <a:pt x="1845" y="25"/>
                                    <a:pt x="1838" y="25"/>
                                  </a:cubicBezTo>
                                  <a:lnTo>
                                    <a:pt x="1763" y="25"/>
                                  </a:lnTo>
                                  <a:cubicBezTo>
                                    <a:pt x="1756" y="25"/>
                                    <a:pt x="1750" y="20"/>
                                    <a:pt x="1750" y="13"/>
                                  </a:cubicBezTo>
                                  <a:cubicBezTo>
                                    <a:pt x="1750" y="6"/>
                                    <a:pt x="1756" y="0"/>
                                    <a:pt x="1763" y="0"/>
                                  </a:cubicBezTo>
                                  <a:close/>
                                  <a:moveTo>
                                    <a:pt x="1938" y="0"/>
                                  </a:moveTo>
                                  <a:lnTo>
                                    <a:pt x="2013" y="0"/>
                                  </a:lnTo>
                                  <a:cubicBezTo>
                                    <a:pt x="2020" y="0"/>
                                    <a:pt x="2025" y="6"/>
                                    <a:pt x="2025" y="13"/>
                                  </a:cubicBezTo>
                                  <a:cubicBezTo>
                                    <a:pt x="2025" y="20"/>
                                    <a:pt x="2020" y="25"/>
                                    <a:pt x="2013" y="25"/>
                                  </a:cubicBezTo>
                                  <a:lnTo>
                                    <a:pt x="1938" y="25"/>
                                  </a:lnTo>
                                  <a:cubicBezTo>
                                    <a:pt x="1931" y="25"/>
                                    <a:pt x="1925" y="20"/>
                                    <a:pt x="1925" y="13"/>
                                  </a:cubicBezTo>
                                  <a:cubicBezTo>
                                    <a:pt x="1925" y="6"/>
                                    <a:pt x="1931" y="0"/>
                                    <a:pt x="1938" y="0"/>
                                  </a:cubicBezTo>
                                  <a:close/>
                                  <a:moveTo>
                                    <a:pt x="2113" y="0"/>
                                  </a:moveTo>
                                  <a:lnTo>
                                    <a:pt x="2188" y="0"/>
                                  </a:lnTo>
                                  <a:cubicBezTo>
                                    <a:pt x="2195" y="0"/>
                                    <a:pt x="2200" y="6"/>
                                    <a:pt x="2200" y="13"/>
                                  </a:cubicBezTo>
                                  <a:cubicBezTo>
                                    <a:pt x="2200" y="20"/>
                                    <a:pt x="2195" y="25"/>
                                    <a:pt x="2188" y="25"/>
                                  </a:cubicBezTo>
                                  <a:lnTo>
                                    <a:pt x="2113" y="25"/>
                                  </a:lnTo>
                                  <a:cubicBezTo>
                                    <a:pt x="2106" y="25"/>
                                    <a:pt x="2100" y="20"/>
                                    <a:pt x="2100" y="13"/>
                                  </a:cubicBezTo>
                                  <a:cubicBezTo>
                                    <a:pt x="2100" y="6"/>
                                    <a:pt x="2106" y="0"/>
                                    <a:pt x="2113" y="0"/>
                                  </a:cubicBezTo>
                                  <a:close/>
                                  <a:moveTo>
                                    <a:pt x="2288" y="0"/>
                                  </a:moveTo>
                                  <a:lnTo>
                                    <a:pt x="2363" y="0"/>
                                  </a:lnTo>
                                  <a:cubicBezTo>
                                    <a:pt x="2370" y="0"/>
                                    <a:pt x="2375" y="6"/>
                                    <a:pt x="2375" y="13"/>
                                  </a:cubicBezTo>
                                  <a:cubicBezTo>
                                    <a:pt x="2375" y="20"/>
                                    <a:pt x="2370" y="25"/>
                                    <a:pt x="2363" y="25"/>
                                  </a:cubicBezTo>
                                  <a:lnTo>
                                    <a:pt x="2288" y="25"/>
                                  </a:lnTo>
                                  <a:cubicBezTo>
                                    <a:pt x="2281" y="25"/>
                                    <a:pt x="2275" y="20"/>
                                    <a:pt x="2275" y="13"/>
                                  </a:cubicBezTo>
                                  <a:cubicBezTo>
                                    <a:pt x="2275" y="6"/>
                                    <a:pt x="2281" y="0"/>
                                    <a:pt x="2288" y="0"/>
                                  </a:cubicBezTo>
                                  <a:close/>
                                  <a:moveTo>
                                    <a:pt x="2463" y="0"/>
                                  </a:moveTo>
                                  <a:lnTo>
                                    <a:pt x="2538" y="0"/>
                                  </a:lnTo>
                                  <a:cubicBezTo>
                                    <a:pt x="2545" y="0"/>
                                    <a:pt x="2550" y="6"/>
                                    <a:pt x="2550" y="13"/>
                                  </a:cubicBezTo>
                                  <a:cubicBezTo>
                                    <a:pt x="2550" y="20"/>
                                    <a:pt x="2545" y="25"/>
                                    <a:pt x="2538" y="25"/>
                                  </a:cubicBezTo>
                                  <a:lnTo>
                                    <a:pt x="2463" y="25"/>
                                  </a:lnTo>
                                  <a:cubicBezTo>
                                    <a:pt x="2456" y="25"/>
                                    <a:pt x="2450" y="20"/>
                                    <a:pt x="2450" y="13"/>
                                  </a:cubicBezTo>
                                  <a:cubicBezTo>
                                    <a:pt x="2450" y="6"/>
                                    <a:pt x="2456" y="0"/>
                                    <a:pt x="2463" y="0"/>
                                  </a:cubicBezTo>
                                  <a:close/>
                                  <a:moveTo>
                                    <a:pt x="2638" y="0"/>
                                  </a:moveTo>
                                  <a:lnTo>
                                    <a:pt x="2713" y="0"/>
                                  </a:lnTo>
                                  <a:cubicBezTo>
                                    <a:pt x="2720" y="0"/>
                                    <a:pt x="2725" y="6"/>
                                    <a:pt x="2725" y="13"/>
                                  </a:cubicBezTo>
                                  <a:cubicBezTo>
                                    <a:pt x="2725" y="20"/>
                                    <a:pt x="2720" y="25"/>
                                    <a:pt x="2713" y="25"/>
                                  </a:cubicBezTo>
                                  <a:lnTo>
                                    <a:pt x="2638" y="25"/>
                                  </a:lnTo>
                                  <a:cubicBezTo>
                                    <a:pt x="2631" y="25"/>
                                    <a:pt x="2625" y="20"/>
                                    <a:pt x="2625" y="13"/>
                                  </a:cubicBezTo>
                                  <a:cubicBezTo>
                                    <a:pt x="2625" y="6"/>
                                    <a:pt x="2631" y="0"/>
                                    <a:pt x="2638" y="0"/>
                                  </a:cubicBezTo>
                                  <a:close/>
                                  <a:moveTo>
                                    <a:pt x="2813" y="0"/>
                                  </a:moveTo>
                                  <a:lnTo>
                                    <a:pt x="2888" y="0"/>
                                  </a:lnTo>
                                  <a:cubicBezTo>
                                    <a:pt x="2895" y="0"/>
                                    <a:pt x="2900" y="6"/>
                                    <a:pt x="2900" y="13"/>
                                  </a:cubicBezTo>
                                  <a:cubicBezTo>
                                    <a:pt x="2900" y="20"/>
                                    <a:pt x="2895" y="25"/>
                                    <a:pt x="2888" y="25"/>
                                  </a:cubicBezTo>
                                  <a:lnTo>
                                    <a:pt x="2813" y="25"/>
                                  </a:lnTo>
                                  <a:cubicBezTo>
                                    <a:pt x="2806" y="25"/>
                                    <a:pt x="2800" y="20"/>
                                    <a:pt x="2800" y="13"/>
                                  </a:cubicBezTo>
                                  <a:cubicBezTo>
                                    <a:pt x="2800" y="6"/>
                                    <a:pt x="2806" y="0"/>
                                    <a:pt x="2813" y="0"/>
                                  </a:cubicBezTo>
                                  <a:close/>
                                  <a:moveTo>
                                    <a:pt x="2988" y="0"/>
                                  </a:moveTo>
                                  <a:lnTo>
                                    <a:pt x="3063" y="0"/>
                                  </a:lnTo>
                                  <a:cubicBezTo>
                                    <a:pt x="3070" y="0"/>
                                    <a:pt x="3075" y="6"/>
                                    <a:pt x="3075" y="13"/>
                                  </a:cubicBezTo>
                                  <a:cubicBezTo>
                                    <a:pt x="3075" y="20"/>
                                    <a:pt x="3070" y="25"/>
                                    <a:pt x="3063" y="25"/>
                                  </a:cubicBezTo>
                                  <a:lnTo>
                                    <a:pt x="2988" y="25"/>
                                  </a:lnTo>
                                  <a:cubicBezTo>
                                    <a:pt x="2981" y="25"/>
                                    <a:pt x="2975" y="20"/>
                                    <a:pt x="2975" y="13"/>
                                  </a:cubicBezTo>
                                  <a:cubicBezTo>
                                    <a:pt x="2975" y="6"/>
                                    <a:pt x="2981" y="0"/>
                                    <a:pt x="2988" y="0"/>
                                  </a:cubicBezTo>
                                  <a:close/>
                                  <a:moveTo>
                                    <a:pt x="3163" y="0"/>
                                  </a:moveTo>
                                  <a:lnTo>
                                    <a:pt x="3238" y="0"/>
                                  </a:lnTo>
                                  <a:cubicBezTo>
                                    <a:pt x="3245" y="0"/>
                                    <a:pt x="3250" y="6"/>
                                    <a:pt x="3250" y="13"/>
                                  </a:cubicBezTo>
                                  <a:cubicBezTo>
                                    <a:pt x="3250" y="20"/>
                                    <a:pt x="3245" y="25"/>
                                    <a:pt x="3238" y="25"/>
                                  </a:cubicBezTo>
                                  <a:lnTo>
                                    <a:pt x="3163" y="25"/>
                                  </a:lnTo>
                                  <a:cubicBezTo>
                                    <a:pt x="3156" y="25"/>
                                    <a:pt x="3150" y="20"/>
                                    <a:pt x="3150" y="13"/>
                                  </a:cubicBezTo>
                                  <a:cubicBezTo>
                                    <a:pt x="3150" y="6"/>
                                    <a:pt x="3156" y="0"/>
                                    <a:pt x="3163" y="0"/>
                                  </a:cubicBezTo>
                                  <a:close/>
                                  <a:moveTo>
                                    <a:pt x="3338" y="0"/>
                                  </a:moveTo>
                                  <a:lnTo>
                                    <a:pt x="3413" y="0"/>
                                  </a:lnTo>
                                  <a:cubicBezTo>
                                    <a:pt x="3420" y="0"/>
                                    <a:pt x="3425" y="6"/>
                                    <a:pt x="3425" y="13"/>
                                  </a:cubicBezTo>
                                  <a:cubicBezTo>
                                    <a:pt x="3425" y="20"/>
                                    <a:pt x="3420" y="25"/>
                                    <a:pt x="3413" y="25"/>
                                  </a:cubicBezTo>
                                  <a:lnTo>
                                    <a:pt x="3338" y="25"/>
                                  </a:lnTo>
                                  <a:cubicBezTo>
                                    <a:pt x="3331" y="25"/>
                                    <a:pt x="3325" y="20"/>
                                    <a:pt x="3325" y="13"/>
                                  </a:cubicBezTo>
                                  <a:cubicBezTo>
                                    <a:pt x="3325" y="6"/>
                                    <a:pt x="3331" y="0"/>
                                    <a:pt x="3338" y="0"/>
                                  </a:cubicBezTo>
                                  <a:close/>
                                  <a:moveTo>
                                    <a:pt x="3513" y="0"/>
                                  </a:moveTo>
                                  <a:lnTo>
                                    <a:pt x="3588" y="0"/>
                                  </a:lnTo>
                                  <a:cubicBezTo>
                                    <a:pt x="3595" y="0"/>
                                    <a:pt x="3600" y="6"/>
                                    <a:pt x="3600" y="13"/>
                                  </a:cubicBezTo>
                                  <a:cubicBezTo>
                                    <a:pt x="3600" y="20"/>
                                    <a:pt x="3595" y="25"/>
                                    <a:pt x="3588" y="25"/>
                                  </a:cubicBezTo>
                                  <a:lnTo>
                                    <a:pt x="3513" y="25"/>
                                  </a:lnTo>
                                  <a:cubicBezTo>
                                    <a:pt x="3506" y="25"/>
                                    <a:pt x="3500" y="20"/>
                                    <a:pt x="3500" y="13"/>
                                  </a:cubicBezTo>
                                  <a:cubicBezTo>
                                    <a:pt x="3500" y="6"/>
                                    <a:pt x="3506" y="0"/>
                                    <a:pt x="3513" y="0"/>
                                  </a:cubicBezTo>
                                  <a:close/>
                                  <a:moveTo>
                                    <a:pt x="3688" y="0"/>
                                  </a:moveTo>
                                  <a:lnTo>
                                    <a:pt x="3763" y="0"/>
                                  </a:lnTo>
                                  <a:cubicBezTo>
                                    <a:pt x="3770" y="0"/>
                                    <a:pt x="3775" y="6"/>
                                    <a:pt x="3775" y="13"/>
                                  </a:cubicBezTo>
                                  <a:cubicBezTo>
                                    <a:pt x="3775" y="20"/>
                                    <a:pt x="3770" y="25"/>
                                    <a:pt x="3763" y="25"/>
                                  </a:cubicBezTo>
                                  <a:lnTo>
                                    <a:pt x="3688" y="25"/>
                                  </a:lnTo>
                                  <a:cubicBezTo>
                                    <a:pt x="3681" y="25"/>
                                    <a:pt x="3675" y="20"/>
                                    <a:pt x="3675" y="13"/>
                                  </a:cubicBezTo>
                                  <a:cubicBezTo>
                                    <a:pt x="3675" y="6"/>
                                    <a:pt x="3681" y="0"/>
                                    <a:pt x="3688" y="0"/>
                                  </a:cubicBezTo>
                                  <a:close/>
                                  <a:moveTo>
                                    <a:pt x="3863" y="0"/>
                                  </a:moveTo>
                                  <a:lnTo>
                                    <a:pt x="3938" y="0"/>
                                  </a:lnTo>
                                  <a:cubicBezTo>
                                    <a:pt x="3945" y="0"/>
                                    <a:pt x="3950" y="6"/>
                                    <a:pt x="3950" y="13"/>
                                  </a:cubicBezTo>
                                  <a:cubicBezTo>
                                    <a:pt x="3950" y="20"/>
                                    <a:pt x="3945" y="25"/>
                                    <a:pt x="3938" y="25"/>
                                  </a:cubicBezTo>
                                  <a:lnTo>
                                    <a:pt x="3863" y="25"/>
                                  </a:lnTo>
                                  <a:cubicBezTo>
                                    <a:pt x="3856" y="25"/>
                                    <a:pt x="3850" y="20"/>
                                    <a:pt x="3850" y="13"/>
                                  </a:cubicBezTo>
                                  <a:cubicBezTo>
                                    <a:pt x="3850" y="6"/>
                                    <a:pt x="3856" y="0"/>
                                    <a:pt x="3863" y="0"/>
                                  </a:cubicBezTo>
                                  <a:close/>
                                  <a:moveTo>
                                    <a:pt x="4038" y="0"/>
                                  </a:moveTo>
                                  <a:lnTo>
                                    <a:pt x="4113" y="0"/>
                                  </a:lnTo>
                                  <a:cubicBezTo>
                                    <a:pt x="4120" y="0"/>
                                    <a:pt x="4125" y="6"/>
                                    <a:pt x="4125" y="13"/>
                                  </a:cubicBezTo>
                                  <a:cubicBezTo>
                                    <a:pt x="4125" y="20"/>
                                    <a:pt x="4120" y="25"/>
                                    <a:pt x="4113" y="25"/>
                                  </a:cubicBezTo>
                                  <a:lnTo>
                                    <a:pt x="4038" y="25"/>
                                  </a:lnTo>
                                  <a:cubicBezTo>
                                    <a:pt x="4031" y="25"/>
                                    <a:pt x="4025" y="20"/>
                                    <a:pt x="4025" y="13"/>
                                  </a:cubicBezTo>
                                  <a:cubicBezTo>
                                    <a:pt x="4025" y="6"/>
                                    <a:pt x="4031" y="0"/>
                                    <a:pt x="4038" y="0"/>
                                  </a:cubicBezTo>
                                  <a:close/>
                                  <a:moveTo>
                                    <a:pt x="4213" y="0"/>
                                  </a:moveTo>
                                  <a:lnTo>
                                    <a:pt x="4288" y="0"/>
                                  </a:lnTo>
                                  <a:cubicBezTo>
                                    <a:pt x="4295" y="0"/>
                                    <a:pt x="4300" y="6"/>
                                    <a:pt x="4300" y="13"/>
                                  </a:cubicBezTo>
                                  <a:cubicBezTo>
                                    <a:pt x="4300" y="20"/>
                                    <a:pt x="4295" y="25"/>
                                    <a:pt x="4288" y="25"/>
                                  </a:cubicBezTo>
                                  <a:lnTo>
                                    <a:pt x="4213" y="25"/>
                                  </a:lnTo>
                                  <a:cubicBezTo>
                                    <a:pt x="4206" y="25"/>
                                    <a:pt x="4200" y="20"/>
                                    <a:pt x="4200" y="13"/>
                                  </a:cubicBezTo>
                                  <a:cubicBezTo>
                                    <a:pt x="4200" y="6"/>
                                    <a:pt x="4206" y="0"/>
                                    <a:pt x="4213" y="0"/>
                                  </a:cubicBezTo>
                                  <a:close/>
                                  <a:moveTo>
                                    <a:pt x="4388" y="0"/>
                                  </a:moveTo>
                                  <a:lnTo>
                                    <a:pt x="4463" y="0"/>
                                  </a:lnTo>
                                  <a:cubicBezTo>
                                    <a:pt x="4470" y="0"/>
                                    <a:pt x="4475" y="6"/>
                                    <a:pt x="4475" y="13"/>
                                  </a:cubicBezTo>
                                  <a:cubicBezTo>
                                    <a:pt x="4475" y="20"/>
                                    <a:pt x="4470" y="25"/>
                                    <a:pt x="4463" y="25"/>
                                  </a:cubicBezTo>
                                  <a:lnTo>
                                    <a:pt x="4388" y="25"/>
                                  </a:lnTo>
                                  <a:cubicBezTo>
                                    <a:pt x="4381" y="25"/>
                                    <a:pt x="4375" y="20"/>
                                    <a:pt x="4375" y="13"/>
                                  </a:cubicBezTo>
                                  <a:cubicBezTo>
                                    <a:pt x="4375" y="6"/>
                                    <a:pt x="4381" y="0"/>
                                    <a:pt x="4388" y="0"/>
                                  </a:cubicBezTo>
                                  <a:close/>
                                  <a:moveTo>
                                    <a:pt x="4563" y="0"/>
                                  </a:moveTo>
                                  <a:lnTo>
                                    <a:pt x="4638" y="0"/>
                                  </a:lnTo>
                                  <a:cubicBezTo>
                                    <a:pt x="4645" y="0"/>
                                    <a:pt x="4650" y="6"/>
                                    <a:pt x="4650" y="13"/>
                                  </a:cubicBezTo>
                                  <a:cubicBezTo>
                                    <a:pt x="4650" y="20"/>
                                    <a:pt x="4645" y="25"/>
                                    <a:pt x="4638" y="25"/>
                                  </a:cubicBezTo>
                                  <a:lnTo>
                                    <a:pt x="4563" y="25"/>
                                  </a:lnTo>
                                  <a:cubicBezTo>
                                    <a:pt x="4556" y="25"/>
                                    <a:pt x="4550" y="20"/>
                                    <a:pt x="4550" y="13"/>
                                  </a:cubicBezTo>
                                  <a:cubicBezTo>
                                    <a:pt x="4550" y="6"/>
                                    <a:pt x="4556" y="0"/>
                                    <a:pt x="4563" y="0"/>
                                  </a:cubicBezTo>
                                  <a:close/>
                                  <a:moveTo>
                                    <a:pt x="4738" y="0"/>
                                  </a:moveTo>
                                  <a:lnTo>
                                    <a:pt x="4813" y="0"/>
                                  </a:lnTo>
                                  <a:cubicBezTo>
                                    <a:pt x="4820" y="0"/>
                                    <a:pt x="4825" y="6"/>
                                    <a:pt x="4825" y="13"/>
                                  </a:cubicBezTo>
                                  <a:cubicBezTo>
                                    <a:pt x="4825" y="20"/>
                                    <a:pt x="4820" y="25"/>
                                    <a:pt x="4813" y="25"/>
                                  </a:cubicBezTo>
                                  <a:lnTo>
                                    <a:pt x="4738" y="25"/>
                                  </a:lnTo>
                                  <a:cubicBezTo>
                                    <a:pt x="4731" y="25"/>
                                    <a:pt x="4725" y="20"/>
                                    <a:pt x="4725" y="13"/>
                                  </a:cubicBezTo>
                                  <a:cubicBezTo>
                                    <a:pt x="4725" y="6"/>
                                    <a:pt x="4731" y="0"/>
                                    <a:pt x="4738" y="0"/>
                                  </a:cubicBezTo>
                                  <a:close/>
                                  <a:moveTo>
                                    <a:pt x="4913" y="0"/>
                                  </a:moveTo>
                                  <a:lnTo>
                                    <a:pt x="4988" y="0"/>
                                  </a:lnTo>
                                  <a:cubicBezTo>
                                    <a:pt x="4995" y="0"/>
                                    <a:pt x="5000" y="6"/>
                                    <a:pt x="5000" y="13"/>
                                  </a:cubicBezTo>
                                  <a:cubicBezTo>
                                    <a:pt x="5000" y="20"/>
                                    <a:pt x="4995" y="25"/>
                                    <a:pt x="4988" y="25"/>
                                  </a:cubicBezTo>
                                  <a:lnTo>
                                    <a:pt x="4913" y="25"/>
                                  </a:lnTo>
                                  <a:cubicBezTo>
                                    <a:pt x="4906" y="25"/>
                                    <a:pt x="4900" y="20"/>
                                    <a:pt x="4900" y="13"/>
                                  </a:cubicBezTo>
                                  <a:cubicBezTo>
                                    <a:pt x="4900" y="6"/>
                                    <a:pt x="4906" y="0"/>
                                    <a:pt x="4913" y="0"/>
                                  </a:cubicBezTo>
                                  <a:close/>
                                  <a:moveTo>
                                    <a:pt x="5088" y="0"/>
                                  </a:moveTo>
                                  <a:lnTo>
                                    <a:pt x="5163" y="0"/>
                                  </a:lnTo>
                                  <a:cubicBezTo>
                                    <a:pt x="5170" y="0"/>
                                    <a:pt x="5175" y="6"/>
                                    <a:pt x="5175" y="13"/>
                                  </a:cubicBezTo>
                                  <a:cubicBezTo>
                                    <a:pt x="5175" y="20"/>
                                    <a:pt x="5170" y="25"/>
                                    <a:pt x="5163" y="25"/>
                                  </a:cubicBezTo>
                                  <a:lnTo>
                                    <a:pt x="5088" y="25"/>
                                  </a:lnTo>
                                  <a:cubicBezTo>
                                    <a:pt x="5081" y="25"/>
                                    <a:pt x="5075" y="20"/>
                                    <a:pt x="5075" y="13"/>
                                  </a:cubicBezTo>
                                  <a:cubicBezTo>
                                    <a:pt x="5075" y="6"/>
                                    <a:pt x="5081" y="0"/>
                                    <a:pt x="5088" y="0"/>
                                  </a:cubicBezTo>
                                  <a:close/>
                                  <a:moveTo>
                                    <a:pt x="5263" y="0"/>
                                  </a:moveTo>
                                  <a:lnTo>
                                    <a:pt x="5338" y="0"/>
                                  </a:lnTo>
                                  <a:cubicBezTo>
                                    <a:pt x="5345" y="0"/>
                                    <a:pt x="5350" y="6"/>
                                    <a:pt x="5350" y="13"/>
                                  </a:cubicBezTo>
                                  <a:cubicBezTo>
                                    <a:pt x="5350" y="20"/>
                                    <a:pt x="5345" y="25"/>
                                    <a:pt x="5338" y="25"/>
                                  </a:cubicBezTo>
                                  <a:lnTo>
                                    <a:pt x="5263" y="25"/>
                                  </a:lnTo>
                                  <a:cubicBezTo>
                                    <a:pt x="5256" y="25"/>
                                    <a:pt x="5250" y="20"/>
                                    <a:pt x="5250" y="13"/>
                                  </a:cubicBezTo>
                                  <a:cubicBezTo>
                                    <a:pt x="5250" y="6"/>
                                    <a:pt x="5256" y="0"/>
                                    <a:pt x="5263" y="0"/>
                                  </a:cubicBezTo>
                                  <a:close/>
                                  <a:moveTo>
                                    <a:pt x="5438" y="0"/>
                                  </a:moveTo>
                                  <a:lnTo>
                                    <a:pt x="5513" y="0"/>
                                  </a:lnTo>
                                  <a:cubicBezTo>
                                    <a:pt x="5520" y="0"/>
                                    <a:pt x="5525" y="6"/>
                                    <a:pt x="5525" y="13"/>
                                  </a:cubicBezTo>
                                  <a:cubicBezTo>
                                    <a:pt x="5525" y="20"/>
                                    <a:pt x="5520" y="25"/>
                                    <a:pt x="5513" y="25"/>
                                  </a:cubicBezTo>
                                  <a:lnTo>
                                    <a:pt x="5438" y="25"/>
                                  </a:lnTo>
                                  <a:cubicBezTo>
                                    <a:pt x="5431" y="25"/>
                                    <a:pt x="5425" y="20"/>
                                    <a:pt x="5425" y="13"/>
                                  </a:cubicBezTo>
                                  <a:cubicBezTo>
                                    <a:pt x="5425" y="6"/>
                                    <a:pt x="5431" y="0"/>
                                    <a:pt x="5438" y="0"/>
                                  </a:cubicBezTo>
                                  <a:close/>
                                  <a:moveTo>
                                    <a:pt x="5613" y="0"/>
                                  </a:moveTo>
                                  <a:lnTo>
                                    <a:pt x="5688" y="0"/>
                                  </a:lnTo>
                                  <a:cubicBezTo>
                                    <a:pt x="5695" y="0"/>
                                    <a:pt x="5700" y="6"/>
                                    <a:pt x="5700" y="13"/>
                                  </a:cubicBezTo>
                                  <a:cubicBezTo>
                                    <a:pt x="5700" y="20"/>
                                    <a:pt x="5695" y="25"/>
                                    <a:pt x="5688" y="25"/>
                                  </a:cubicBezTo>
                                  <a:lnTo>
                                    <a:pt x="5613" y="25"/>
                                  </a:lnTo>
                                  <a:cubicBezTo>
                                    <a:pt x="5606" y="25"/>
                                    <a:pt x="5600" y="20"/>
                                    <a:pt x="5600" y="13"/>
                                  </a:cubicBezTo>
                                  <a:cubicBezTo>
                                    <a:pt x="5600" y="6"/>
                                    <a:pt x="5606" y="0"/>
                                    <a:pt x="5613" y="0"/>
                                  </a:cubicBezTo>
                                  <a:close/>
                                  <a:moveTo>
                                    <a:pt x="5788" y="0"/>
                                  </a:moveTo>
                                  <a:lnTo>
                                    <a:pt x="5863" y="0"/>
                                  </a:lnTo>
                                  <a:cubicBezTo>
                                    <a:pt x="5870" y="0"/>
                                    <a:pt x="5875" y="6"/>
                                    <a:pt x="5875" y="13"/>
                                  </a:cubicBezTo>
                                  <a:cubicBezTo>
                                    <a:pt x="5875" y="20"/>
                                    <a:pt x="5870" y="25"/>
                                    <a:pt x="5863" y="25"/>
                                  </a:cubicBezTo>
                                  <a:lnTo>
                                    <a:pt x="5788" y="25"/>
                                  </a:lnTo>
                                  <a:cubicBezTo>
                                    <a:pt x="5781" y="25"/>
                                    <a:pt x="5775" y="20"/>
                                    <a:pt x="5775" y="13"/>
                                  </a:cubicBezTo>
                                  <a:cubicBezTo>
                                    <a:pt x="5775" y="6"/>
                                    <a:pt x="5781" y="0"/>
                                    <a:pt x="5788" y="0"/>
                                  </a:cubicBezTo>
                                  <a:close/>
                                  <a:moveTo>
                                    <a:pt x="5963" y="0"/>
                                  </a:moveTo>
                                  <a:lnTo>
                                    <a:pt x="6038" y="0"/>
                                  </a:lnTo>
                                  <a:cubicBezTo>
                                    <a:pt x="6045" y="0"/>
                                    <a:pt x="6050" y="6"/>
                                    <a:pt x="6050" y="13"/>
                                  </a:cubicBezTo>
                                  <a:cubicBezTo>
                                    <a:pt x="6050" y="20"/>
                                    <a:pt x="6045" y="25"/>
                                    <a:pt x="6038" y="25"/>
                                  </a:cubicBezTo>
                                  <a:lnTo>
                                    <a:pt x="5963" y="25"/>
                                  </a:lnTo>
                                  <a:cubicBezTo>
                                    <a:pt x="5956" y="25"/>
                                    <a:pt x="5950" y="20"/>
                                    <a:pt x="5950" y="13"/>
                                  </a:cubicBezTo>
                                  <a:cubicBezTo>
                                    <a:pt x="5950" y="6"/>
                                    <a:pt x="5956" y="0"/>
                                    <a:pt x="5963" y="0"/>
                                  </a:cubicBezTo>
                                  <a:close/>
                                  <a:moveTo>
                                    <a:pt x="6138" y="0"/>
                                  </a:moveTo>
                                  <a:lnTo>
                                    <a:pt x="6213" y="0"/>
                                  </a:lnTo>
                                  <a:cubicBezTo>
                                    <a:pt x="6220" y="0"/>
                                    <a:pt x="6225" y="6"/>
                                    <a:pt x="6225" y="13"/>
                                  </a:cubicBezTo>
                                  <a:cubicBezTo>
                                    <a:pt x="6225" y="20"/>
                                    <a:pt x="6220" y="25"/>
                                    <a:pt x="6213" y="25"/>
                                  </a:cubicBezTo>
                                  <a:lnTo>
                                    <a:pt x="6138" y="25"/>
                                  </a:lnTo>
                                  <a:cubicBezTo>
                                    <a:pt x="6131" y="25"/>
                                    <a:pt x="6125" y="20"/>
                                    <a:pt x="6125" y="13"/>
                                  </a:cubicBezTo>
                                  <a:cubicBezTo>
                                    <a:pt x="6125" y="6"/>
                                    <a:pt x="6131" y="0"/>
                                    <a:pt x="6138" y="0"/>
                                  </a:cubicBezTo>
                                  <a:close/>
                                  <a:moveTo>
                                    <a:pt x="6313" y="0"/>
                                  </a:moveTo>
                                  <a:lnTo>
                                    <a:pt x="6388" y="0"/>
                                  </a:lnTo>
                                  <a:cubicBezTo>
                                    <a:pt x="6395" y="0"/>
                                    <a:pt x="6400" y="6"/>
                                    <a:pt x="6400" y="13"/>
                                  </a:cubicBezTo>
                                  <a:cubicBezTo>
                                    <a:pt x="6400" y="20"/>
                                    <a:pt x="6395" y="25"/>
                                    <a:pt x="6388" y="25"/>
                                  </a:cubicBezTo>
                                  <a:lnTo>
                                    <a:pt x="6313" y="25"/>
                                  </a:lnTo>
                                  <a:cubicBezTo>
                                    <a:pt x="6306" y="25"/>
                                    <a:pt x="6300" y="20"/>
                                    <a:pt x="6300" y="13"/>
                                  </a:cubicBezTo>
                                  <a:cubicBezTo>
                                    <a:pt x="6300" y="6"/>
                                    <a:pt x="6306" y="0"/>
                                    <a:pt x="6313" y="0"/>
                                  </a:cubicBezTo>
                                  <a:close/>
                                  <a:moveTo>
                                    <a:pt x="6488" y="0"/>
                                  </a:moveTo>
                                  <a:lnTo>
                                    <a:pt x="6563" y="0"/>
                                  </a:lnTo>
                                  <a:cubicBezTo>
                                    <a:pt x="6570" y="0"/>
                                    <a:pt x="6575" y="6"/>
                                    <a:pt x="6575" y="13"/>
                                  </a:cubicBezTo>
                                  <a:cubicBezTo>
                                    <a:pt x="6575" y="20"/>
                                    <a:pt x="6570" y="25"/>
                                    <a:pt x="6563" y="25"/>
                                  </a:cubicBezTo>
                                  <a:lnTo>
                                    <a:pt x="6488" y="25"/>
                                  </a:lnTo>
                                  <a:cubicBezTo>
                                    <a:pt x="6481" y="25"/>
                                    <a:pt x="6475" y="20"/>
                                    <a:pt x="6475" y="13"/>
                                  </a:cubicBezTo>
                                  <a:cubicBezTo>
                                    <a:pt x="6475" y="6"/>
                                    <a:pt x="6481" y="0"/>
                                    <a:pt x="6488" y="0"/>
                                  </a:cubicBezTo>
                                  <a:close/>
                                  <a:moveTo>
                                    <a:pt x="6663" y="0"/>
                                  </a:moveTo>
                                  <a:lnTo>
                                    <a:pt x="6738" y="0"/>
                                  </a:lnTo>
                                  <a:cubicBezTo>
                                    <a:pt x="6745" y="0"/>
                                    <a:pt x="6750" y="6"/>
                                    <a:pt x="6750" y="13"/>
                                  </a:cubicBezTo>
                                  <a:cubicBezTo>
                                    <a:pt x="6750" y="20"/>
                                    <a:pt x="6745" y="25"/>
                                    <a:pt x="6738" y="25"/>
                                  </a:cubicBezTo>
                                  <a:lnTo>
                                    <a:pt x="6663" y="25"/>
                                  </a:lnTo>
                                  <a:cubicBezTo>
                                    <a:pt x="6656" y="25"/>
                                    <a:pt x="6650" y="20"/>
                                    <a:pt x="6650" y="13"/>
                                  </a:cubicBezTo>
                                  <a:cubicBezTo>
                                    <a:pt x="6650" y="6"/>
                                    <a:pt x="6656" y="0"/>
                                    <a:pt x="6663" y="0"/>
                                  </a:cubicBezTo>
                                  <a:close/>
                                  <a:moveTo>
                                    <a:pt x="6838" y="0"/>
                                  </a:moveTo>
                                  <a:lnTo>
                                    <a:pt x="6913" y="0"/>
                                  </a:lnTo>
                                  <a:cubicBezTo>
                                    <a:pt x="6920" y="0"/>
                                    <a:pt x="6925" y="6"/>
                                    <a:pt x="6925" y="13"/>
                                  </a:cubicBezTo>
                                  <a:cubicBezTo>
                                    <a:pt x="6925" y="20"/>
                                    <a:pt x="6920" y="25"/>
                                    <a:pt x="6913" y="25"/>
                                  </a:cubicBezTo>
                                  <a:lnTo>
                                    <a:pt x="6838" y="25"/>
                                  </a:lnTo>
                                  <a:cubicBezTo>
                                    <a:pt x="6831" y="25"/>
                                    <a:pt x="6825" y="20"/>
                                    <a:pt x="6825" y="13"/>
                                  </a:cubicBezTo>
                                  <a:cubicBezTo>
                                    <a:pt x="6825" y="6"/>
                                    <a:pt x="6831" y="0"/>
                                    <a:pt x="6838" y="0"/>
                                  </a:cubicBezTo>
                                  <a:close/>
                                  <a:moveTo>
                                    <a:pt x="7013" y="0"/>
                                  </a:moveTo>
                                  <a:lnTo>
                                    <a:pt x="7088" y="0"/>
                                  </a:lnTo>
                                  <a:cubicBezTo>
                                    <a:pt x="7095" y="0"/>
                                    <a:pt x="7100" y="6"/>
                                    <a:pt x="7100" y="13"/>
                                  </a:cubicBezTo>
                                  <a:cubicBezTo>
                                    <a:pt x="7100" y="20"/>
                                    <a:pt x="7095" y="25"/>
                                    <a:pt x="7088" y="25"/>
                                  </a:cubicBezTo>
                                  <a:lnTo>
                                    <a:pt x="7013" y="25"/>
                                  </a:lnTo>
                                  <a:cubicBezTo>
                                    <a:pt x="7006" y="25"/>
                                    <a:pt x="7000" y="20"/>
                                    <a:pt x="7000" y="13"/>
                                  </a:cubicBezTo>
                                  <a:cubicBezTo>
                                    <a:pt x="7000" y="6"/>
                                    <a:pt x="7006" y="0"/>
                                    <a:pt x="7013" y="0"/>
                                  </a:cubicBezTo>
                                  <a:close/>
                                  <a:moveTo>
                                    <a:pt x="7188" y="0"/>
                                  </a:moveTo>
                                  <a:lnTo>
                                    <a:pt x="7263" y="0"/>
                                  </a:lnTo>
                                  <a:cubicBezTo>
                                    <a:pt x="7270" y="0"/>
                                    <a:pt x="7275" y="6"/>
                                    <a:pt x="7275" y="13"/>
                                  </a:cubicBezTo>
                                  <a:cubicBezTo>
                                    <a:pt x="7275" y="20"/>
                                    <a:pt x="7270" y="25"/>
                                    <a:pt x="7263" y="25"/>
                                  </a:cubicBezTo>
                                  <a:lnTo>
                                    <a:pt x="7188" y="25"/>
                                  </a:lnTo>
                                  <a:cubicBezTo>
                                    <a:pt x="7181" y="25"/>
                                    <a:pt x="7175" y="20"/>
                                    <a:pt x="7175" y="13"/>
                                  </a:cubicBezTo>
                                  <a:cubicBezTo>
                                    <a:pt x="7175" y="6"/>
                                    <a:pt x="7181" y="0"/>
                                    <a:pt x="7188" y="0"/>
                                  </a:cubicBezTo>
                                  <a:close/>
                                  <a:moveTo>
                                    <a:pt x="7363" y="0"/>
                                  </a:moveTo>
                                  <a:lnTo>
                                    <a:pt x="7438" y="0"/>
                                  </a:lnTo>
                                  <a:cubicBezTo>
                                    <a:pt x="7445" y="0"/>
                                    <a:pt x="7450" y="6"/>
                                    <a:pt x="7450" y="13"/>
                                  </a:cubicBezTo>
                                  <a:cubicBezTo>
                                    <a:pt x="7450" y="20"/>
                                    <a:pt x="7445" y="25"/>
                                    <a:pt x="7438" y="25"/>
                                  </a:cubicBezTo>
                                  <a:lnTo>
                                    <a:pt x="7363" y="25"/>
                                  </a:lnTo>
                                  <a:cubicBezTo>
                                    <a:pt x="7356" y="25"/>
                                    <a:pt x="7350" y="20"/>
                                    <a:pt x="7350" y="13"/>
                                  </a:cubicBezTo>
                                  <a:cubicBezTo>
                                    <a:pt x="7350" y="6"/>
                                    <a:pt x="7356" y="0"/>
                                    <a:pt x="7363" y="0"/>
                                  </a:cubicBezTo>
                                  <a:close/>
                                  <a:moveTo>
                                    <a:pt x="7538" y="0"/>
                                  </a:moveTo>
                                  <a:lnTo>
                                    <a:pt x="7613" y="0"/>
                                  </a:lnTo>
                                  <a:cubicBezTo>
                                    <a:pt x="7620" y="0"/>
                                    <a:pt x="7625" y="6"/>
                                    <a:pt x="7625" y="13"/>
                                  </a:cubicBezTo>
                                  <a:cubicBezTo>
                                    <a:pt x="7625" y="20"/>
                                    <a:pt x="7620" y="25"/>
                                    <a:pt x="7613" y="25"/>
                                  </a:cubicBezTo>
                                  <a:lnTo>
                                    <a:pt x="7538" y="25"/>
                                  </a:lnTo>
                                  <a:cubicBezTo>
                                    <a:pt x="7531" y="25"/>
                                    <a:pt x="7525" y="20"/>
                                    <a:pt x="7525" y="13"/>
                                  </a:cubicBezTo>
                                  <a:cubicBezTo>
                                    <a:pt x="7525" y="6"/>
                                    <a:pt x="7531" y="0"/>
                                    <a:pt x="7538" y="0"/>
                                  </a:cubicBezTo>
                                  <a:close/>
                                  <a:moveTo>
                                    <a:pt x="7713" y="0"/>
                                  </a:moveTo>
                                  <a:lnTo>
                                    <a:pt x="7788" y="0"/>
                                  </a:lnTo>
                                  <a:cubicBezTo>
                                    <a:pt x="7795" y="0"/>
                                    <a:pt x="7800" y="6"/>
                                    <a:pt x="7800" y="13"/>
                                  </a:cubicBezTo>
                                  <a:cubicBezTo>
                                    <a:pt x="7800" y="20"/>
                                    <a:pt x="7795" y="25"/>
                                    <a:pt x="7788" y="25"/>
                                  </a:cubicBezTo>
                                  <a:lnTo>
                                    <a:pt x="7713" y="25"/>
                                  </a:lnTo>
                                  <a:cubicBezTo>
                                    <a:pt x="7706" y="25"/>
                                    <a:pt x="7700" y="20"/>
                                    <a:pt x="7700" y="13"/>
                                  </a:cubicBezTo>
                                  <a:cubicBezTo>
                                    <a:pt x="7700" y="6"/>
                                    <a:pt x="7706" y="0"/>
                                    <a:pt x="7713" y="0"/>
                                  </a:cubicBezTo>
                                  <a:close/>
                                  <a:moveTo>
                                    <a:pt x="7888" y="0"/>
                                  </a:moveTo>
                                  <a:lnTo>
                                    <a:pt x="7963" y="0"/>
                                  </a:lnTo>
                                  <a:cubicBezTo>
                                    <a:pt x="7970" y="0"/>
                                    <a:pt x="7975" y="6"/>
                                    <a:pt x="7975" y="13"/>
                                  </a:cubicBezTo>
                                  <a:cubicBezTo>
                                    <a:pt x="7975" y="20"/>
                                    <a:pt x="7970" y="25"/>
                                    <a:pt x="7963" y="25"/>
                                  </a:cubicBezTo>
                                  <a:lnTo>
                                    <a:pt x="7888" y="25"/>
                                  </a:lnTo>
                                  <a:cubicBezTo>
                                    <a:pt x="7881" y="25"/>
                                    <a:pt x="7875" y="20"/>
                                    <a:pt x="7875" y="13"/>
                                  </a:cubicBezTo>
                                  <a:cubicBezTo>
                                    <a:pt x="7875" y="6"/>
                                    <a:pt x="7881" y="0"/>
                                    <a:pt x="7888" y="0"/>
                                  </a:cubicBezTo>
                                  <a:close/>
                                  <a:moveTo>
                                    <a:pt x="8063" y="0"/>
                                  </a:moveTo>
                                  <a:lnTo>
                                    <a:pt x="8138" y="0"/>
                                  </a:lnTo>
                                  <a:cubicBezTo>
                                    <a:pt x="8145" y="0"/>
                                    <a:pt x="8150" y="6"/>
                                    <a:pt x="8150" y="13"/>
                                  </a:cubicBezTo>
                                  <a:cubicBezTo>
                                    <a:pt x="8150" y="20"/>
                                    <a:pt x="8145" y="25"/>
                                    <a:pt x="8138" y="25"/>
                                  </a:cubicBezTo>
                                  <a:lnTo>
                                    <a:pt x="8063" y="25"/>
                                  </a:lnTo>
                                  <a:cubicBezTo>
                                    <a:pt x="8056" y="25"/>
                                    <a:pt x="8050" y="20"/>
                                    <a:pt x="8050" y="13"/>
                                  </a:cubicBezTo>
                                  <a:cubicBezTo>
                                    <a:pt x="8050" y="6"/>
                                    <a:pt x="8056" y="0"/>
                                    <a:pt x="8063" y="0"/>
                                  </a:cubicBezTo>
                                  <a:close/>
                                  <a:moveTo>
                                    <a:pt x="8238" y="0"/>
                                  </a:moveTo>
                                  <a:lnTo>
                                    <a:pt x="8313" y="0"/>
                                  </a:lnTo>
                                  <a:cubicBezTo>
                                    <a:pt x="8320" y="0"/>
                                    <a:pt x="8325" y="6"/>
                                    <a:pt x="8325" y="13"/>
                                  </a:cubicBezTo>
                                  <a:cubicBezTo>
                                    <a:pt x="8325" y="20"/>
                                    <a:pt x="8320" y="25"/>
                                    <a:pt x="8313" y="25"/>
                                  </a:cubicBezTo>
                                  <a:lnTo>
                                    <a:pt x="8238" y="25"/>
                                  </a:lnTo>
                                  <a:cubicBezTo>
                                    <a:pt x="8231" y="25"/>
                                    <a:pt x="8225" y="20"/>
                                    <a:pt x="8225" y="13"/>
                                  </a:cubicBezTo>
                                  <a:cubicBezTo>
                                    <a:pt x="8225" y="6"/>
                                    <a:pt x="8231" y="0"/>
                                    <a:pt x="8238" y="0"/>
                                  </a:cubicBezTo>
                                  <a:close/>
                                  <a:moveTo>
                                    <a:pt x="8413" y="0"/>
                                  </a:moveTo>
                                  <a:lnTo>
                                    <a:pt x="8488" y="0"/>
                                  </a:lnTo>
                                  <a:cubicBezTo>
                                    <a:pt x="8495" y="0"/>
                                    <a:pt x="8500" y="6"/>
                                    <a:pt x="8500" y="13"/>
                                  </a:cubicBezTo>
                                  <a:cubicBezTo>
                                    <a:pt x="8500" y="20"/>
                                    <a:pt x="8495" y="25"/>
                                    <a:pt x="8488" y="25"/>
                                  </a:cubicBezTo>
                                  <a:lnTo>
                                    <a:pt x="8413" y="25"/>
                                  </a:lnTo>
                                  <a:cubicBezTo>
                                    <a:pt x="8406" y="25"/>
                                    <a:pt x="8400" y="20"/>
                                    <a:pt x="8400" y="13"/>
                                  </a:cubicBezTo>
                                  <a:cubicBezTo>
                                    <a:pt x="8400" y="6"/>
                                    <a:pt x="8406" y="0"/>
                                    <a:pt x="8413" y="0"/>
                                  </a:cubicBezTo>
                                  <a:close/>
                                  <a:moveTo>
                                    <a:pt x="8588" y="0"/>
                                  </a:moveTo>
                                  <a:lnTo>
                                    <a:pt x="8663" y="0"/>
                                  </a:lnTo>
                                  <a:cubicBezTo>
                                    <a:pt x="8670" y="0"/>
                                    <a:pt x="8675" y="6"/>
                                    <a:pt x="8675" y="13"/>
                                  </a:cubicBezTo>
                                  <a:cubicBezTo>
                                    <a:pt x="8675" y="20"/>
                                    <a:pt x="8670" y="25"/>
                                    <a:pt x="8663" y="25"/>
                                  </a:cubicBezTo>
                                  <a:lnTo>
                                    <a:pt x="8588" y="25"/>
                                  </a:lnTo>
                                  <a:cubicBezTo>
                                    <a:pt x="8581" y="25"/>
                                    <a:pt x="8575" y="20"/>
                                    <a:pt x="8575" y="13"/>
                                  </a:cubicBezTo>
                                  <a:cubicBezTo>
                                    <a:pt x="8575" y="6"/>
                                    <a:pt x="8581" y="0"/>
                                    <a:pt x="8588" y="0"/>
                                  </a:cubicBezTo>
                                  <a:close/>
                                  <a:moveTo>
                                    <a:pt x="8763" y="0"/>
                                  </a:moveTo>
                                  <a:lnTo>
                                    <a:pt x="8838" y="0"/>
                                  </a:lnTo>
                                  <a:cubicBezTo>
                                    <a:pt x="8845" y="0"/>
                                    <a:pt x="8850" y="6"/>
                                    <a:pt x="8850" y="13"/>
                                  </a:cubicBezTo>
                                  <a:cubicBezTo>
                                    <a:pt x="8850" y="20"/>
                                    <a:pt x="8845" y="25"/>
                                    <a:pt x="8838" y="25"/>
                                  </a:cubicBezTo>
                                  <a:lnTo>
                                    <a:pt x="8763" y="25"/>
                                  </a:lnTo>
                                  <a:cubicBezTo>
                                    <a:pt x="8756" y="25"/>
                                    <a:pt x="8750" y="20"/>
                                    <a:pt x="8750" y="13"/>
                                  </a:cubicBezTo>
                                  <a:cubicBezTo>
                                    <a:pt x="8750" y="6"/>
                                    <a:pt x="8756" y="0"/>
                                    <a:pt x="8763" y="0"/>
                                  </a:cubicBezTo>
                                  <a:close/>
                                  <a:moveTo>
                                    <a:pt x="8938" y="0"/>
                                  </a:moveTo>
                                  <a:lnTo>
                                    <a:pt x="9013" y="0"/>
                                  </a:lnTo>
                                  <a:cubicBezTo>
                                    <a:pt x="9020" y="0"/>
                                    <a:pt x="9025" y="6"/>
                                    <a:pt x="9025" y="13"/>
                                  </a:cubicBezTo>
                                  <a:cubicBezTo>
                                    <a:pt x="9025" y="20"/>
                                    <a:pt x="9020" y="25"/>
                                    <a:pt x="9013" y="25"/>
                                  </a:cubicBezTo>
                                  <a:lnTo>
                                    <a:pt x="8938" y="25"/>
                                  </a:lnTo>
                                  <a:cubicBezTo>
                                    <a:pt x="8931" y="25"/>
                                    <a:pt x="8925" y="20"/>
                                    <a:pt x="8925" y="13"/>
                                  </a:cubicBezTo>
                                  <a:cubicBezTo>
                                    <a:pt x="8925" y="6"/>
                                    <a:pt x="8931" y="0"/>
                                    <a:pt x="8938" y="0"/>
                                  </a:cubicBezTo>
                                  <a:close/>
                                  <a:moveTo>
                                    <a:pt x="9113" y="0"/>
                                  </a:moveTo>
                                  <a:lnTo>
                                    <a:pt x="9188" y="0"/>
                                  </a:lnTo>
                                  <a:cubicBezTo>
                                    <a:pt x="9195" y="0"/>
                                    <a:pt x="9200" y="6"/>
                                    <a:pt x="9200" y="13"/>
                                  </a:cubicBezTo>
                                  <a:cubicBezTo>
                                    <a:pt x="9200" y="20"/>
                                    <a:pt x="9195" y="25"/>
                                    <a:pt x="9188" y="25"/>
                                  </a:cubicBezTo>
                                  <a:lnTo>
                                    <a:pt x="9113" y="25"/>
                                  </a:lnTo>
                                  <a:cubicBezTo>
                                    <a:pt x="9106" y="25"/>
                                    <a:pt x="9100" y="20"/>
                                    <a:pt x="9100" y="13"/>
                                  </a:cubicBezTo>
                                  <a:cubicBezTo>
                                    <a:pt x="9100" y="6"/>
                                    <a:pt x="9106" y="0"/>
                                    <a:pt x="9113" y="0"/>
                                  </a:cubicBezTo>
                                  <a:close/>
                                  <a:moveTo>
                                    <a:pt x="9288" y="0"/>
                                  </a:moveTo>
                                  <a:lnTo>
                                    <a:pt x="9363" y="0"/>
                                  </a:lnTo>
                                  <a:cubicBezTo>
                                    <a:pt x="9370" y="0"/>
                                    <a:pt x="9375" y="6"/>
                                    <a:pt x="9375" y="13"/>
                                  </a:cubicBezTo>
                                  <a:cubicBezTo>
                                    <a:pt x="9375" y="20"/>
                                    <a:pt x="9370" y="25"/>
                                    <a:pt x="9363" y="25"/>
                                  </a:cubicBezTo>
                                  <a:lnTo>
                                    <a:pt x="9288" y="25"/>
                                  </a:lnTo>
                                  <a:cubicBezTo>
                                    <a:pt x="9281" y="25"/>
                                    <a:pt x="9275" y="20"/>
                                    <a:pt x="9275" y="13"/>
                                  </a:cubicBezTo>
                                  <a:cubicBezTo>
                                    <a:pt x="9275" y="6"/>
                                    <a:pt x="9281" y="0"/>
                                    <a:pt x="9288" y="0"/>
                                  </a:cubicBezTo>
                                  <a:close/>
                                  <a:moveTo>
                                    <a:pt x="9463" y="0"/>
                                  </a:moveTo>
                                  <a:lnTo>
                                    <a:pt x="9538" y="0"/>
                                  </a:lnTo>
                                  <a:cubicBezTo>
                                    <a:pt x="9545" y="0"/>
                                    <a:pt x="9550" y="6"/>
                                    <a:pt x="9550" y="13"/>
                                  </a:cubicBezTo>
                                  <a:cubicBezTo>
                                    <a:pt x="9550" y="20"/>
                                    <a:pt x="9545" y="25"/>
                                    <a:pt x="9538" y="25"/>
                                  </a:cubicBezTo>
                                  <a:lnTo>
                                    <a:pt x="9463" y="25"/>
                                  </a:lnTo>
                                  <a:cubicBezTo>
                                    <a:pt x="9456" y="25"/>
                                    <a:pt x="9450" y="20"/>
                                    <a:pt x="9450" y="13"/>
                                  </a:cubicBezTo>
                                  <a:cubicBezTo>
                                    <a:pt x="9450" y="6"/>
                                    <a:pt x="9456" y="0"/>
                                    <a:pt x="9463" y="0"/>
                                  </a:cubicBezTo>
                                  <a:close/>
                                  <a:moveTo>
                                    <a:pt x="9638" y="0"/>
                                  </a:moveTo>
                                  <a:lnTo>
                                    <a:pt x="9713" y="0"/>
                                  </a:lnTo>
                                  <a:cubicBezTo>
                                    <a:pt x="9720" y="0"/>
                                    <a:pt x="9725" y="6"/>
                                    <a:pt x="9725" y="13"/>
                                  </a:cubicBezTo>
                                  <a:cubicBezTo>
                                    <a:pt x="9725" y="20"/>
                                    <a:pt x="9720" y="25"/>
                                    <a:pt x="9713" y="25"/>
                                  </a:cubicBezTo>
                                  <a:lnTo>
                                    <a:pt x="9638" y="25"/>
                                  </a:lnTo>
                                  <a:cubicBezTo>
                                    <a:pt x="9631" y="25"/>
                                    <a:pt x="9625" y="20"/>
                                    <a:pt x="9625" y="13"/>
                                  </a:cubicBezTo>
                                  <a:cubicBezTo>
                                    <a:pt x="9625" y="6"/>
                                    <a:pt x="9631" y="0"/>
                                    <a:pt x="9638" y="0"/>
                                  </a:cubicBezTo>
                                  <a:close/>
                                  <a:moveTo>
                                    <a:pt x="9813" y="0"/>
                                  </a:moveTo>
                                  <a:lnTo>
                                    <a:pt x="9888" y="0"/>
                                  </a:lnTo>
                                  <a:cubicBezTo>
                                    <a:pt x="9895" y="0"/>
                                    <a:pt x="9900" y="6"/>
                                    <a:pt x="9900" y="13"/>
                                  </a:cubicBezTo>
                                  <a:cubicBezTo>
                                    <a:pt x="9900" y="20"/>
                                    <a:pt x="9895" y="25"/>
                                    <a:pt x="9888" y="25"/>
                                  </a:cubicBezTo>
                                  <a:lnTo>
                                    <a:pt x="9813" y="25"/>
                                  </a:lnTo>
                                  <a:cubicBezTo>
                                    <a:pt x="9806" y="25"/>
                                    <a:pt x="9800" y="20"/>
                                    <a:pt x="9800" y="13"/>
                                  </a:cubicBezTo>
                                  <a:cubicBezTo>
                                    <a:pt x="9800" y="6"/>
                                    <a:pt x="9806" y="0"/>
                                    <a:pt x="9813" y="0"/>
                                  </a:cubicBezTo>
                                  <a:close/>
                                  <a:moveTo>
                                    <a:pt x="9988" y="0"/>
                                  </a:moveTo>
                                  <a:lnTo>
                                    <a:pt x="10063" y="0"/>
                                  </a:lnTo>
                                  <a:cubicBezTo>
                                    <a:pt x="10070" y="0"/>
                                    <a:pt x="10075" y="6"/>
                                    <a:pt x="10075" y="13"/>
                                  </a:cubicBezTo>
                                  <a:cubicBezTo>
                                    <a:pt x="10075" y="20"/>
                                    <a:pt x="10070" y="25"/>
                                    <a:pt x="10063" y="25"/>
                                  </a:cubicBezTo>
                                  <a:lnTo>
                                    <a:pt x="9988" y="25"/>
                                  </a:lnTo>
                                  <a:cubicBezTo>
                                    <a:pt x="9981" y="25"/>
                                    <a:pt x="9975" y="20"/>
                                    <a:pt x="9975" y="13"/>
                                  </a:cubicBezTo>
                                  <a:cubicBezTo>
                                    <a:pt x="9975" y="6"/>
                                    <a:pt x="9981" y="0"/>
                                    <a:pt x="9988" y="0"/>
                                  </a:cubicBezTo>
                                  <a:close/>
                                  <a:moveTo>
                                    <a:pt x="10163" y="0"/>
                                  </a:moveTo>
                                  <a:lnTo>
                                    <a:pt x="10238" y="0"/>
                                  </a:lnTo>
                                  <a:cubicBezTo>
                                    <a:pt x="10245" y="0"/>
                                    <a:pt x="10250" y="6"/>
                                    <a:pt x="10250" y="13"/>
                                  </a:cubicBezTo>
                                  <a:cubicBezTo>
                                    <a:pt x="10250" y="20"/>
                                    <a:pt x="10245" y="25"/>
                                    <a:pt x="10238" y="25"/>
                                  </a:cubicBezTo>
                                  <a:lnTo>
                                    <a:pt x="10163" y="25"/>
                                  </a:lnTo>
                                  <a:cubicBezTo>
                                    <a:pt x="10156" y="25"/>
                                    <a:pt x="10150" y="20"/>
                                    <a:pt x="10150" y="13"/>
                                  </a:cubicBezTo>
                                  <a:cubicBezTo>
                                    <a:pt x="10150" y="6"/>
                                    <a:pt x="10156" y="0"/>
                                    <a:pt x="10163" y="0"/>
                                  </a:cubicBezTo>
                                  <a:close/>
                                  <a:moveTo>
                                    <a:pt x="10338" y="0"/>
                                  </a:moveTo>
                                  <a:lnTo>
                                    <a:pt x="10413" y="0"/>
                                  </a:lnTo>
                                  <a:cubicBezTo>
                                    <a:pt x="10420" y="0"/>
                                    <a:pt x="10425" y="6"/>
                                    <a:pt x="10425" y="13"/>
                                  </a:cubicBezTo>
                                  <a:cubicBezTo>
                                    <a:pt x="10425" y="20"/>
                                    <a:pt x="10420" y="25"/>
                                    <a:pt x="10413" y="25"/>
                                  </a:cubicBezTo>
                                  <a:lnTo>
                                    <a:pt x="10338" y="25"/>
                                  </a:lnTo>
                                  <a:cubicBezTo>
                                    <a:pt x="10331" y="25"/>
                                    <a:pt x="10325" y="20"/>
                                    <a:pt x="10325" y="13"/>
                                  </a:cubicBezTo>
                                  <a:cubicBezTo>
                                    <a:pt x="10325" y="6"/>
                                    <a:pt x="10331" y="0"/>
                                    <a:pt x="10338" y="0"/>
                                  </a:cubicBezTo>
                                  <a:close/>
                                  <a:moveTo>
                                    <a:pt x="10513" y="0"/>
                                  </a:moveTo>
                                  <a:lnTo>
                                    <a:pt x="10588" y="0"/>
                                  </a:lnTo>
                                  <a:cubicBezTo>
                                    <a:pt x="10595" y="0"/>
                                    <a:pt x="10600" y="6"/>
                                    <a:pt x="10600" y="13"/>
                                  </a:cubicBezTo>
                                  <a:cubicBezTo>
                                    <a:pt x="10600" y="20"/>
                                    <a:pt x="10595" y="25"/>
                                    <a:pt x="10588" y="25"/>
                                  </a:cubicBezTo>
                                  <a:lnTo>
                                    <a:pt x="10513" y="25"/>
                                  </a:lnTo>
                                  <a:cubicBezTo>
                                    <a:pt x="10506" y="25"/>
                                    <a:pt x="10500" y="20"/>
                                    <a:pt x="10500" y="13"/>
                                  </a:cubicBezTo>
                                  <a:cubicBezTo>
                                    <a:pt x="10500" y="6"/>
                                    <a:pt x="10506" y="0"/>
                                    <a:pt x="10513" y="0"/>
                                  </a:cubicBezTo>
                                  <a:close/>
                                  <a:moveTo>
                                    <a:pt x="10688" y="0"/>
                                  </a:moveTo>
                                  <a:lnTo>
                                    <a:pt x="10763" y="0"/>
                                  </a:lnTo>
                                  <a:cubicBezTo>
                                    <a:pt x="10770" y="0"/>
                                    <a:pt x="10775" y="6"/>
                                    <a:pt x="10775" y="13"/>
                                  </a:cubicBezTo>
                                  <a:cubicBezTo>
                                    <a:pt x="10775" y="20"/>
                                    <a:pt x="10770" y="25"/>
                                    <a:pt x="10763" y="25"/>
                                  </a:cubicBezTo>
                                  <a:lnTo>
                                    <a:pt x="10688" y="25"/>
                                  </a:lnTo>
                                  <a:cubicBezTo>
                                    <a:pt x="10681" y="25"/>
                                    <a:pt x="10675" y="20"/>
                                    <a:pt x="10675" y="13"/>
                                  </a:cubicBezTo>
                                  <a:cubicBezTo>
                                    <a:pt x="10675" y="6"/>
                                    <a:pt x="10681" y="0"/>
                                    <a:pt x="10688" y="0"/>
                                  </a:cubicBezTo>
                                  <a:close/>
                                  <a:moveTo>
                                    <a:pt x="10863" y="0"/>
                                  </a:moveTo>
                                  <a:lnTo>
                                    <a:pt x="10938" y="0"/>
                                  </a:lnTo>
                                  <a:cubicBezTo>
                                    <a:pt x="10945" y="0"/>
                                    <a:pt x="10950" y="6"/>
                                    <a:pt x="10950" y="13"/>
                                  </a:cubicBezTo>
                                  <a:cubicBezTo>
                                    <a:pt x="10950" y="20"/>
                                    <a:pt x="10945" y="25"/>
                                    <a:pt x="10938" y="25"/>
                                  </a:cubicBezTo>
                                  <a:lnTo>
                                    <a:pt x="10863" y="25"/>
                                  </a:lnTo>
                                  <a:cubicBezTo>
                                    <a:pt x="10856" y="25"/>
                                    <a:pt x="10850" y="20"/>
                                    <a:pt x="10850" y="13"/>
                                  </a:cubicBezTo>
                                  <a:cubicBezTo>
                                    <a:pt x="10850" y="6"/>
                                    <a:pt x="10856" y="0"/>
                                    <a:pt x="10863" y="0"/>
                                  </a:cubicBezTo>
                                  <a:close/>
                                  <a:moveTo>
                                    <a:pt x="11038" y="0"/>
                                  </a:moveTo>
                                  <a:lnTo>
                                    <a:pt x="11113" y="0"/>
                                  </a:lnTo>
                                  <a:cubicBezTo>
                                    <a:pt x="11120" y="0"/>
                                    <a:pt x="11125" y="6"/>
                                    <a:pt x="11125" y="13"/>
                                  </a:cubicBezTo>
                                  <a:cubicBezTo>
                                    <a:pt x="11125" y="20"/>
                                    <a:pt x="11120" y="25"/>
                                    <a:pt x="11113" y="25"/>
                                  </a:cubicBezTo>
                                  <a:lnTo>
                                    <a:pt x="11038" y="25"/>
                                  </a:lnTo>
                                  <a:cubicBezTo>
                                    <a:pt x="11031" y="25"/>
                                    <a:pt x="11025" y="20"/>
                                    <a:pt x="11025" y="13"/>
                                  </a:cubicBezTo>
                                  <a:cubicBezTo>
                                    <a:pt x="11025" y="6"/>
                                    <a:pt x="11031" y="0"/>
                                    <a:pt x="11038" y="0"/>
                                  </a:cubicBezTo>
                                  <a:close/>
                                  <a:moveTo>
                                    <a:pt x="11213" y="0"/>
                                  </a:moveTo>
                                  <a:lnTo>
                                    <a:pt x="11288" y="0"/>
                                  </a:lnTo>
                                  <a:cubicBezTo>
                                    <a:pt x="11295" y="0"/>
                                    <a:pt x="11300" y="6"/>
                                    <a:pt x="11300" y="13"/>
                                  </a:cubicBezTo>
                                  <a:cubicBezTo>
                                    <a:pt x="11300" y="20"/>
                                    <a:pt x="11295" y="25"/>
                                    <a:pt x="11288" y="25"/>
                                  </a:cubicBezTo>
                                  <a:lnTo>
                                    <a:pt x="11213" y="25"/>
                                  </a:lnTo>
                                  <a:cubicBezTo>
                                    <a:pt x="11206" y="25"/>
                                    <a:pt x="11200" y="20"/>
                                    <a:pt x="11200" y="13"/>
                                  </a:cubicBezTo>
                                  <a:cubicBezTo>
                                    <a:pt x="11200" y="6"/>
                                    <a:pt x="11206" y="0"/>
                                    <a:pt x="11213" y="0"/>
                                  </a:cubicBezTo>
                                  <a:close/>
                                  <a:moveTo>
                                    <a:pt x="11388" y="0"/>
                                  </a:moveTo>
                                  <a:lnTo>
                                    <a:pt x="11463" y="0"/>
                                  </a:lnTo>
                                  <a:cubicBezTo>
                                    <a:pt x="11470" y="0"/>
                                    <a:pt x="11475" y="6"/>
                                    <a:pt x="11475" y="13"/>
                                  </a:cubicBezTo>
                                  <a:cubicBezTo>
                                    <a:pt x="11475" y="20"/>
                                    <a:pt x="11470" y="25"/>
                                    <a:pt x="11463" y="25"/>
                                  </a:cubicBezTo>
                                  <a:lnTo>
                                    <a:pt x="11388" y="25"/>
                                  </a:lnTo>
                                  <a:cubicBezTo>
                                    <a:pt x="11381" y="25"/>
                                    <a:pt x="11375" y="20"/>
                                    <a:pt x="11375" y="13"/>
                                  </a:cubicBezTo>
                                  <a:cubicBezTo>
                                    <a:pt x="11375" y="6"/>
                                    <a:pt x="11381" y="0"/>
                                    <a:pt x="11388" y="0"/>
                                  </a:cubicBezTo>
                                  <a:close/>
                                  <a:moveTo>
                                    <a:pt x="11563" y="0"/>
                                  </a:moveTo>
                                  <a:lnTo>
                                    <a:pt x="11638" y="0"/>
                                  </a:lnTo>
                                  <a:cubicBezTo>
                                    <a:pt x="11645" y="0"/>
                                    <a:pt x="11650" y="6"/>
                                    <a:pt x="11650" y="13"/>
                                  </a:cubicBezTo>
                                  <a:cubicBezTo>
                                    <a:pt x="11650" y="20"/>
                                    <a:pt x="11645" y="25"/>
                                    <a:pt x="11638" y="25"/>
                                  </a:cubicBezTo>
                                  <a:lnTo>
                                    <a:pt x="11563" y="25"/>
                                  </a:lnTo>
                                  <a:cubicBezTo>
                                    <a:pt x="11556" y="25"/>
                                    <a:pt x="11550" y="20"/>
                                    <a:pt x="11550" y="13"/>
                                  </a:cubicBezTo>
                                  <a:cubicBezTo>
                                    <a:pt x="11550" y="6"/>
                                    <a:pt x="11556" y="0"/>
                                    <a:pt x="11563" y="0"/>
                                  </a:cubicBezTo>
                                  <a:close/>
                                  <a:moveTo>
                                    <a:pt x="11738" y="0"/>
                                  </a:moveTo>
                                  <a:lnTo>
                                    <a:pt x="11813" y="0"/>
                                  </a:lnTo>
                                  <a:cubicBezTo>
                                    <a:pt x="11820" y="0"/>
                                    <a:pt x="11825" y="6"/>
                                    <a:pt x="11825" y="13"/>
                                  </a:cubicBezTo>
                                  <a:cubicBezTo>
                                    <a:pt x="11825" y="20"/>
                                    <a:pt x="11820" y="25"/>
                                    <a:pt x="11813" y="25"/>
                                  </a:cubicBezTo>
                                  <a:lnTo>
                                    <a:pt x="11738" y="25"/>
                                  </a:lnTo>
                                  <a:cubicBezTo>
                                    <a:pt x="11731" y="25"/>
                                    <a:pt x="11725" y="20"/>
                                    <a:pt x="11725" y="13"/>
                                  </a:cubicBezTo>
                                  <a:cubicBezTo>
                                    <a:pt x="11725" y="6"/>
                                    <a:pt x="11731" y="0"/>
                                    <a:pt x="11738" y="0"/>
                                  </a:cubicBezTo>
                                  <a:close/>
                                  <a:moveTo>
                                    <a:pt x="11913" y="0"/>
                                  </a:moveTo>
                                  <a:lnTo>
                                    <a:pt x="11988" y="0"/>
                                  </a:lnTo>
                                  <a:cubicBezTo>
                                    <a:pt x="11995" y="0"/>
                                    <a:pt x="12000" y="6"/>
                                    <a:pt x="12000" y="13"/>
                                  </a:cubicBezTo>
                                  <a:cubicBezTo>
                                    <a:pt x="12000" y="20"/>
                                    <a:pt x="11995" y="25"/>
                                    <a:pt x="11988" y="25"/>
                                  </a:cubicBezTo>
                                  <a:lnTo>
                                    <a:pt x="11913" y="25"/>
                                  </a:lnTo>
                                  <a:cubicBezTo>
                                    <a:pt x="11906" y="25"/>
                                    <a:pt x="11900" y="20"/>
                                    <a:pt x="11900" y="13"/>
                                  </a:cubicBezTo>
                                  <a:cubicBezTo>
                                    <a:pt x="11900" y="6"/>
                                    <a:pt x="11906" y="0"/>
                                    <a:pt x="11913" y="0"/>
                                  </a:cubicBezTo>
                                  <a:close/>
                                  <a:moveTo>
                                    <a:pt x="12088" y="0"/>
                                  </a:moveTo>
                                  <a:lnTo>
                                    <a:pt x="12163" y="0"/>
                                  </a:lnTo>
                                  <a:cubicBezTo>
                                    <a:pt x="12170" y="0"/>
                                    <a:pt x="12175" y="6"/>
                                    <a:pt x="12175" y="13"/>
                                  </a:cubicBezTo>
                                  <a:cubicBezTo>
                                    <a:pt x="12175" y="20"/>
                                    <a:pt x="12170" y="25"/>
                                    <a:pt x="12163" y="25"/>
                                  </a:cubicBezTo>
                                  <a:lnTo>
                                    <a:pt x="12088" y="25"/>
                                  </a:lnTo>
                                  <a:cubicBezTo>
                                    <a:pt x="12081" y="25"/>
                                    <a:pt x="12075" y="20"/>
                                    <a:pt x="12075" y="13"/>
                                  </a:cubicBezTo>
                                  <a:cubicBezTo>
                                    <a:pt x="12075" y="6"/>
                                    <a:pt x="12081" y="0"/>
                                    <a:pt x="12088" y="0"/>
                                  </a:cubicBezTo>
                                  <a:close/>
                                  <a:moveTo>
                                    <a:pt x="12263" y="0"/>
                                  </a:moveTo>
                                  <a:lnTo>
                                    <a:pt x="12338" y="0"/>
                                  </a:lnTo>
                                  <a:cubicBezTo>
                                    <a:pt x="12345" y="0"/>
                                    <a:pt x="12350" y="6"/>
                                    <a:pt x="12350" y="13"/>
                                  </a:cubicBezTo>
                                  <a:cubicBezTo>
                                    <a:pt x="12350" y="20"/>
                                    <a:pt x="12345" y="25"/>
                                    <a:pt x="12338" y="25"/>
                                  </a:cubicBezTo>
                                  <a:lnTo>
                                    <a:pt x="12263" y="25"/>
                                  </a:lnTo>
                                  <a:cubicBezTo>
                                    <a:pt x="12256" y="25"/>
                                    <a:pt x="12250" y="20"/>
                                    <a:pt x="12250" y="13"/>
                                  </a:cubicBezTo>
                                  <a:cubicBezTo>
                                    <a:pt x="12250" y="6"/>
                                    <a:pt x="12256" y="0"/>
                                    <a:pt x="12263" y="0"/>
                                  </a:cubicBezTo>
                                  <a:close/>
                                  <a:moveTo>
                                    <a:pt x="12438" y="0"/>
                                  </a:moveTo>
                                  <a:lnTo>
                                    <a:pt x="12513" y="0"/>
                                  </a:lnTo>
                                  <a:cubicBezTo>
                                    <a:pt x="12520" y="0"/>
                                    <a:pt x="12525" y="6"/>
                                    <a:pt x="12525" y="13"/>
                                  </a:cubicBezTo>
                                  <a:cubicBezTo>
                                    <a:pt x="12525" y="20"/>
                                    <a:pt x="12520" y="25"/>
                                    <a:pt x="12513" y="25"/>
                                  </a:cubicBezTo>
                                  <a:lnTo>
                                    <a:pt x="12438" y="25"/>
                                  </a:lnTo>
                                  <a:cubicBezTo>
                                    <a:pt x="12431" y="25"/>
                                    <a:pt x="12425" y="20"/>
                                    <a:pt x="12425" y="13"/>
                                  </a:cubicBezTo>
                                  <a:cubicBezTo>
                                    <a:pt x="12425" y="6"/>
                                    <a:pt x="12431" y="0"/>
                                    <a:pt x="12438" y="0"/>
                                  </a:cubicBezTo>
                                  <a:close/>
                                  <a:moveTo>
                                    <a:pt x="12613" y="0"/>
                                  </a:moveTo>
                                  <a:lnTo>
                                    <a:pt x="12688" y="0"/>
                                  </a:lnTo>
                                  <a:cubicBezTo>
                                    <a:pt x="12695" y="0"/>
                                    <a:pt x="12700" y="6"/>
                                    <a:pt x="12700" y="13"/>
                                  </a:cubicBezTo>
                                  <a:cubicBezTo>
                                    <a:pt x="12700" y="20"/>
                                    <a:pt x="12695" y="25"/>
                                    <a:pt x="12688" y="25"/>
                                  </a:cubicBezTo>
                                  <a:lnTo>
                                    <a:pt x="12613" y="25"/>
                                  </a:lnTo>
                                  <a:cubicBezTo>
                                    <a:pt x="12606" y="25"/>
                                    <a:pt x="12600" y="20"/>
                                    <a:pt x="12600" y="13"/>
                                  </a:cubicBezTo>
                                  <a:cubicBezTo>
                                    <a:pt x="12600" y="6"/>
                                    <a:pt x="12606" y="0"/>
                                    <a:pt x="12613" y="0"/>
                                  </a:cubicBezTo>
                                  <a:close/>
                                  <a:moveTo>
                                    <a:pt x="12788" y="0"/>
                                  </a:moveTo>
                                  <a:lnTo>
                                    <a:pt x="12863" y="0"/>
                                  </a:lnTo>
                                  <a:cubicBezTo>
                                    <a:pt x="12870" y="0"/>
                                    <a:pt x="12875" y="6"/>
                                    <a:pt x="12875" y="13"/>
                                  </a:cubicBezTo>
                                  <a:cubicBezTo>
                                    <a:pt x="12875" y="20"/>
                                    <a:pt x="12870" y="25"/>
                                    <a:pt x="12863" y="25"/>
                                  </a:cubicBezTo>
                                  <a:lnTo>
                                    <a:pt x="12788" y="25"/>
                                  </a:lnTo>
                                  <a:cubicBezTo>
                                    <a:pt x="12781" y="25"/>
                                    <a:pt x="12775" y="20"/>
                                    <a:pt x="12775" y="13"/>
                                  </a:cubicBezTo>
                                  <a:cubicBezTo>
                                    <a:pt x="12775" y="6"/>
                                    <a:pt x="12781" y="0"/>
                                    <a:pt x="12788" y="0"/>
                                  </a:cubicBezTo>
                                  <a:close/>
                                  <a:moveTo>
                                    <a:pt x="12963" y="0"/>
                                  </a:moveTo>
                                  <a:lnTo>
                                    <a:pt x="13038" y="0"/>
                                  </a:lnTo>
                                  <a:cubicBezTo>
                                    <a:pt x="13045" y="0"/>
                                    <a:pt x="13050" y="6"/>
                                    <a:pt x="13050" y="13"/>
                                  </a:cubicBezTo>
                                  <a:cubicBezTo>
                                    <a:pt x="13050" y="20"/>
                                    <a:pt x="13045" y="25"/>
                                    <a:pt x="13038" y="25"/>
                                  </a:cubicBezTo>
                                  <a:lnTo>
                                    <a:pt x="12963" y="25"/>
                                  </a:lnTo>
                                  <a:cubicBezTo>
                                    <a:pt x="12956" y="25"/>
                                    <a:pt x="12950" y="20"/>
                                    <a:pt x="12950" y="13"/>
                                  </a:cubicBezTo>
                                  <a:cubicBezTo>
                                    <a:pt x="12950" y="6"/>
                                    <a:pt x="12956" y="0"/>
                                    <a:pt x="12963" y="0"/>
                                  </a:cubicBezTo>
                                  <a:close/>
                                  <a:moveTo>
                                    <a:pt x="13138" y="0"/>
                                  </a:moveTo>
                                  <a:lnTo>
                                    <a:pt x="13213" y="0"/>
                                  </a:lnTo>
                                  <a:cubicBezTo>
                                    <a:pt x="13220" y="0"/>
                                    <a:pt x="13225" y="6"/>
                                    <a:pt x="13225" y="13"/>
                                  </a:cubicBezTo>
                                  <a:cubicBezTo>
                                    <a:pt x="13225" y="20"/>
                                    <a:pt x="13220" y="25"/>
                                    <a:pt x="13213" y="25"/>
                                  </a:cubicBezTo>
                                  <a:lnTo>
                                    <a:pt x="13138" y="25"/>
                                  </a:lnTo>
                                  <a:cubicBezTo>
                                    <a:pt x="13131" y="25"/>
                                    <a:pt x="13125" y="20"/>
                                    <a:pt x="13125" y="13"/>
                                  </a:cubicBezTo>
                                  <a:cubicBezTo>
                                    <a:pt x="13125" y="6"/>
                                    <a:pt x="13131" y="0"/>
                                    <a:pt x="13138" y="0"/>
                                  </a:cubicBezTo>
                                  <a:close/>
                                  <a:moveTo>
                                    <a:pt x="13313" y="0"/>
                                  </a:moveTo>
                                  <a:lnTo>
                                    <a:pt x="13388" y="0"/>
                                  </a:lnTo>
                                  <a:cubicBezTo>
                                    <a:pt x="13395" y="0"/>
                                    <a:pt x="13400" y="6"/>
                                    <a:pt x="13400" y="13"/>
                                  </a:cubicBezTo>
                                  <a:cubicBezTo>
                                    <a:pt x="13400" y="20"/>
                                    <a:pt x="13395" y="25"/>
                                    <a:pt x="13388" y="25"/>
                                  </a:cubicBezTo>
                                  <a:lnTo>
                                    <a:pt x="13313" y="25"/>
                                  </a:lnTo>
                                  <a:cubicBezTo>
                                    <a:pt x="13306" y="25"/>
                                    <a:pt x="13300" y="20"/>
                                    <a:pt x="13300" y="13"/>
                                  </a:cubicBezTo>
                                  <a:cubicBezTo>
                                    <a:pt x="13300" y="6"/>
                                    <a:pt x="13306" y="0"/>
                                    <a:pt x="13313" y="0"/>
                                  </a:cubicBezTo>
                                  <a:close/>
                                  <a:moveTo>
                                    <a:pt x="13488" y="0"/>
                                  </a:moveTo>
                                  <a:lnTo>
                                    <a:pt x="13563" y="0"/>
                                  </a:lnTo>
                                  <a:cubicBezTo>
                                    <a:pt x="13570" y="0"/>
                                    <a:pt x="13575" y="6"/>
                                    <a:pt x="13575" y="13"/>
                                  </a:cubicBezTo>
                                  <a:cubicBezTo>
                                    <a:pt x="13575" y="20"/>
                                    <a:pt x="13570" y="25"/>
                                    <a:pt x="13563" y="25"/>
                                  </a:cubicBezTo>
                                  <a:lnTo>
                                    <a:pt x="13488" y="25"/>
                                  </a:lnTo>
                                  <a:cubicBezTo>
                                    <a:pt x="13481" y="25"/>
                                    <a:pt x="13475" y="20"/>
                                    <a:pt x="13475" y="13"/>
                                  </a:cubicBezTo>
                                  <a:cubicBezTo>
                                    <a:pt x="13475" y="6"/>
                                    <a:pt x="13481" y="0"/>
                                    <a:pt x="13488" y="0"/>
                                  </a:cubicBezTo>
                                  <a:close/>
                                  <a:moveTo>
                                    <a:pt x="13663" y="0"/>
                                  </a:moveTo>
                                  <a:lnTo>
                                    <a:pt x="13738" y="0"/>
                                  </a:lnTo>
                                  <a:cubicBezTo>
                                    <a:pt x="13745" y="0"/>
                                    <a:pt x="13750" y="6"/>
                                    <a:pt x="13750" y="13"/>
                                  </a:cubicBezTo>
                                  <a:cubicBezTo>
                                    <a:pt x="13750" y="20"/>
                                    <a:pt x="13745" y="25"/>
                                    <a:pt x="13738" y="25"/>
                                  </a:cubicBezTo>
                                  <a:lnTo>
                                    <a:pt x="13663" y="25"/>
                                  </a:lnTo>
                                  <a:cubicBezTo>
                                    <a:pt x="13656" y="25"/>
                                    <a:pt x="13650" y="20"/>
                                    <a:pt x="13650" y="13"/>
                                  </a:cubicBezTo>
                                  <a:cubicBezTo>
                                    <a:pt x="13650" y="6"/>
                                    <a:pt x="13656" y="0"/>
                                    <a:pt x="13663" y="0"/>
                                  </a:cubicBezTo>
                                  <a:close/>
                                  <a:moveTo>
                                    <a:pt x="13838" y="0"/>
                                  </a:moveTo>
                                  <a:lnTo>
                                    <a:pt x="13913" y="0"/>
                                  </a:lnTo>
                                  <a:cubicBezTo>
                                    <a:pt x="13920" y="0"/>
                                    <a:pt x="13925" y="6"/>
                                    <a:pt x="13925" y="13"/>
                                  </a:cubicBezTo>
                                  <a:cubicBezTo>
                                    <a:pt x="13925" y="20"/>
                                    <a:pt x="13920" y="25"/>
                                    <a:pt x="13913" y="25"/>
                                  </a:cubicBezTo>
                                  <a:lnTo>
                                    <a:pt x="13838" y="25"/>
                                  </a:lnTo>
                                  <a:cubicBezTo>
                                    <a:pt x="13831" y="25"/>
                                    <a:pt x="13825" y="20"/>
                                    <a:pt x="13825" y="13"/>
                                  </a:cubicBezTo>
                                  <a:cubicBezTo>
                                    <a:pt x="13825" y="6"/>
                                    <a:pt x="13831" y="0"/>
                                    <a:pt x="13838" y="0"/>
                                  </a:cubicBezTo>
                                  <a:close/>
                                  <a:moveTo>
                                    <a:pt x="14013" y="0"/>
                                  </a:moveTo>
                                  <a:lnTo>
                                    <a:pt x="14088" y="0"/>
                                  </a:lnTo>
                                  <a:cubicBezTo>
                                    <a:pt x="14095" y="0"/>
                                    <a:pt x="14100" y="6"/>
                                    <a:pt x="14100" y="13"/>
                                  </a:cubicBezTo>
                                  <a:cubicBezTo>
                                    <a:pt x="14100" y="20"/>
                                    <a:pt x="14095" y="25"/>
                                    <a:pt x="14088" y="25"/>
                                  </a:cubicBezTo>
                                  <a:lnTo>
                                    <a:pt x="14013" y="25"/>
                                  </a:lnTo>
                                  <a:cubicBezTo>
                                    <a:pt x="14006" y="25"/>
                                    <a:pt x="14000" y="20"/>
                                    <a:pt x="14000" y="13"/>
                                  </a:cubicBezTo>
                                  <a:cubicBezTo>
                                    <a:pt x="14000" y="6"/>
                                    <a:pt x="14006" y="0"/>
                                    <a:pt x="14013" y="0"/>
                                  </a:cubicBezTo>
                                  <a:close/>
                                  <a:moveTo>
                                    <a:pt x="14188" y="0"/>
                                  </a:moveTo>
                                  <a:lnTo>
                                    <a:pt x="14263" y="0"/>
                                  </a:lnTo>
                                  <a:cubicBezTo>
                                    <a:pt x="14270" y="0"/>
                                    <a:pt x="14275" y="6"/>
                                    <a:pt x="14275" y="13"/>
                                  </a:cubicBezTo>
                                  <a:cubicBezTo>
                                    <a:pt x="14275" y="20"/>
                                    <a:pt x="14270" y="25"/>
                                    <a:pt x="14263" y="25"/>
                                  </a:cubicBezTo>
                                  <a:lnTo>
                                    <a:pt x="14188" y="25"/>
                                  </a:lnTo>
                                  <a:cubicBezTo>
                                    <a:pt x="14181" y="25"/>
                                    <a:pt x="14175" y="20"/>
                                    <a:pt x="14175" y="13"/>
                                  </a:cubicBezTo>
                                  <a:cubicBezTo>
                                    <a:pt x="14175" y="6"/>
                                    <a:pt x="14181" y="0"/>
                                    <a:pt x="14188" y="0"/>
                                  </a:cubicBezTo>
                                  <a:close/>
                                  <a:moveTo>
                                    <a:pt x="14363" y="0"/>
                                  </a:moveTo>
                                  <a:lnTo>
                                    <a:pt x="14438" y="0"/>
                                  </a:lnTo>
                                  <a:cubicBezTo>
                                    <a:pt x="14445" y="0"/>
                                    <a:pt x="14450" y="6"/>
                                    <a:pt x="14450" y="13"/>
                                  </a:cubicBezTo>
                                  <a:cubicBezTo>
                                    <a:pt x="14450" y="20"/>
                                    <a:pt x="14445" y="25"/>
                                    <a:pt x="14438" y="25"/>
                                  </a:cubicBezTo>
                                  <a:lnTo>
                                    <a:pt x="14363" y="25"/>
                                  </a:lnTo>
                                  <a:cubicBezTo>
                                    <a:pt x="14356" y="25"/>
                                    <a:pt x="14350" y="20"/>
                                    <a:pt x="14350" y="13"/>
                                  </a:cubicBezTo>
                                  <a:cubicBezTo>
                                    <a:pt x="14350" y="6"/>
                                    <a:pt x="14356" y="0"/>
                                    <a:pt x="14363" y="0"/>
                                  </a:cubicBezTo>
                                  <a:close/>
                                  <a:moveTo>
                                    <a:pt x="14538" y="0"/>
                                  </a:moveTo>
                                  <a:lnTo>
                                    <a:pt x="14567" y="0"/>
                                  </a:lnTo>
                                  <a:cubicBezTo>
                                    <a:pt x="14574" y="0"/>
                                    <a:pt x="14579" y="6"/>
                                    <a:pt x="14579" y="13"/>
                                  </a:cubicBezTo>
                                  <a:cubicBezTo>
                                    <a:pt x="14579" y="20"/>
                                    <a:pt x="14574" y="25"/>
                                    <a:pt x="14567" y="25"/>
                                  </a:cubicBezTo>
                                  <a:lnTo>
                                    <a:pt x="14538" y="25"/>
                                  </a:lnTo>
                                  <a:cubicBezTo>
                                    <a:pt x="14531" y="25"/>
                                    <a:pt x="14525" y="20"/>
                                    <a:pt x="14525" y="13"/>
                                  </a:cubicBezTo>
                                  <a:cubicBezTo>
                                    <a:pt x="14525" y="6"/>
                                    <a:pt x="14531" y="0"/>
                                    <a:pt x="14538" y="0"/>
                                  </a:cubicBezTo>
                                  <a:close/>
                                </a:path>
                              </a:pathLst>
                            </a:custGeom>
                            <a:solidFill>
                              <a:srgbClr val="000000"/>
                            </a:solidFill>
                            <a:ln w="1" cap="flat">
                              <a:solidFill>
                                <a:srgbClr val="000000"/>
                              </a:solidFill>
                              <a:prstDash val="solid"/>
                              <a:bevel/>
                              <a:headEnd/>
                              <a:tailEnd/>
                            </a:ln>
                          </wps:spPr>
                          <wps:bodyPr vert="horz" wrap="square" lIns="91440" tIns="45720" rIns="91440" bIns="45720" numCol="1" anchor="t" anchorCtr="0" compatLnSpc="1">
                            <a:prstTxWarp prst="textNoShape">
                              <a:avLst/>
                            </a:prstTxWarp>
                          </wps:bodyPr>
                        </wps:wsp>
                        <wps:wsp>
                          <wps:cNvPr id="738" name="Freeform 13"/>
                          <wps:cNvSpPr>
                            <a:spLocks noEditPoints="1"/>
                          </wps:cNvSpPr>
                          <wps:spPr bwMode="auto">
                            <a:xfrm>
                              <a:off x="2140" y="119"/>
                              <a:ext cx="6" cy="2403"/>
                            </a:xfrm>
                            <a:custGeom>
                              <a:avLst/>
                              <a:gdLst>
                                <a:gd name="T0" fmla="*/ 50 w 58"/>
                                <a:gd name="T1" fmla="*/ 375 h 22250"/>
                                <a:gd name="T2" fmla="*/ 50 w 58"/>
                                <a:gd name="T3" fmla="*/ 875 h 22250"/>
                                <a:gd name="T4" fmla="*/ 26 w 58"/>
                                <a:gd name="T5" fmla="*/ 1250 h 22250"/>
                                <a:gd name="T6" fmla="*/ 1 w 58"/>
                                <a:gd name="T7" fmla="*/ 1575 h 22250"/>
                                <a:gd name="T8" fmla="*/ 1 w 58"/>
                                <a:gd name="T9" fmla="*/ 1775 h 22250"/>
                                <a:gd name="T10" fmla="*/ 26 w 58"/>
                                <a:gd name="T11" fmla="*/ 2100 h 22250"/>
                                <a:gd name="T12" fmla="*/ 51 w 58"/>
                                <a:gd name="T13" fmla="*/ 2475 h 22250"/>
                                <a:gd name="T14" fmla="*/ 51 w 58"/>
                                <a:gd name="T15" fmla="*/ 3175 h 22250"/>
                                <a:gd name="T16" fmla="*/ 51 w 58"/>
                                <a:gd name="T17" fmla="*/ 3675 h 22250"/>
                                <a:gd name="T18" fmla="*/ 27 w 58"/>
                                <a:gd name="T19" fmla="*/ 4050 h 22250"/>
                                <a:gd name="T20" fmla="*/ 2 w 58"/>
                                <a:gd name="T21" fmla="*/ 4375 h 22250"/>
                                <a:gd name="T22" fmla="*/ 2 w 58"/>
                                <a:gd name="T23" fmla="*/ 4575 h 22250"/>
                                <a:gd name="T24" fmla="*/ 27 w 58"/>
                                <a:gd name="T25" fmla="*/ 4900 h 22250"/>
                                <a:gd name="T26" fmla="*/ 52 w 58"/>
                                <a:gd name="T27" fmla="*/ 5275 h 22250"/>
                                <a:gd name="T28" fmla="*/ 52 w 58"/>
                                <a:gd name="T29" fmla="*/ 5975 h 22250"/>
                                <a:gd name="T30" fmla="*/ 53 w 58"/>
                                <a:gd name="T31" fmla="*/ 6475 h 22250"/>
                                <a:gd name="T32" fmla="*/ 28 w 58"/>
                                <a:gd name="T33" fmla="*/ 6850 h 22250"/>
                                <a:gd name="T34" fmla="*/ 3 w 58"/>
                                <a:gd name="T35" fmla="*/ 7175 h 22250"/>
                                <a:gd name="T36" fmla="*/ 3 w 58"/>
                                <a:gd name="T37" fmla="*/ 7375 h 22250"/>
                                <a:gd name="T38" fmla="*/ 28 w 58"/>
                                <a:gd name="T39" fmla="*/ 7700 h 22250"/>
                                <a:gd name="T40" fmla="*/ 53 w 58"/>
                                <a:gd name="T41" fmla="*/ 8075 h 22250"/>
                                <a:gd name="T42" fmla="*/ 53 w 58"/>
                                <a:gd name="T43" fmla="*/ 8775 h 22250"/>
                                <a:gd name="T44" fmla="*/ 54 w 58"/>
                                <a:gd name="T45" fmla="*/ 9275 h 22250"/>
                                <a:gd name="T46" fmla="*/ 29 w 58"/>
                                <a:gd name="T47" fmla="*/ 9650 h 22250"/>
                                <a:gd name="T48" fmla="*/ 4 w 58"/>
                                <a:gd name="T49" fmla="*/ 9975 h 22250"/>
                                <a:gd name="T50" fmla="*/ 4 w 58"/>
                                <a:gd name="T51" fmla="*/ 10175 h 22250"/>
                                <a:gd name="T52" fmla="*/ 29 w 58"/>
                                <a:gd name="T53" fmla="*/ 10500 h 22250"/>
                                <a:gd name="T54" fmla="*/ 54 w 58"/>
                                <a:gd name="T55" fmla="*/ 10875 h 22250"/>
                                <a:gd name="T56" fmla="*/ 54 w 58"/>
                                <a:gd name="T57" fmla="*/ 11575 h 22250"/>
                                <a:gd name="T58" fmla="*/ 55 w 58"/>
                                <a:gd name="T59" fmla="*/ 12075 h 22250"/>
                                <a:gd name="T60" fmla="*/ 30 w 58"/>
                                <a:gd name="T61" fmla="*/ 12450 h 22250"/>
                                <a:gd name="T62" fmla="*/ 5 w 58"/>
                                <a:gd name="T63" fmla="*/ 12775 h 22250"/>
                                <a:gd name="T64" fmla="*/ 5 w 58"/>
                                <a:gd name="T65" fmla="*/ 12975 h 22250"/>
                                <a:gd name="T66" fmla="*/ 30 w 58"/>
                                <a:gd name="T67" fmla="*/ 13300 h 22250"/>
                                <a:gd name="T68" fmla="*/ 55 w 58"/>
                                <a:gd name="T69" fmla="*/ 13675 h 22250"/>
                                <a:gd name="T70" fmla="*/ 55 w 58"/>
                                <a:gd name="T71" fmla="*/ 14375 h 22250"/>
                                <a:gd name="T72" fmla="*/ 56 w 58"/>
                                <a:gd name="T73" fmla="*/ 14875 h 22250"/>
                                <a:gd name="T74" fmla="*/ 31 w 58"/>
                                <a:gd name="T75" fmla="*/ 15250 h 22250"/>
                                <a:gd name="T76" fmla="*/ 6 w 58"/>
                                <a:gd name="T77" fmla="*/ 15575 h 22250"/>
                                <a:gd name="T78" fmla="*/ 6 w 58"/>
                                <a:gd name="T79" fmla="*/ 15775 h 22250"/>
                                <a:gd name="T80" fmla="*/ 31 w 58"/>
                                <a:gd name="T81" fmla="*/ 16100 h 22250"/>
                                <a:gd name="T82" fmla="*/ 56 w 58"/>
                                <a:gd name="T83" fmla="*/ 16475 h 22250"/>
                                <a:gd name="T84" fmla="*/ 57 w 58"/>
                                <a:gd name="T85" fmla="*/ 17175 h 22250"/>
                                <a:gd name="T86" fmla="*/ 57 w 58"/>
                                <a:gd name="T87" fmla="*/ 17675 h 22250"/>
                                <a:gd name="T88" fmla="*/ 32 w 58"/>
                                <a:gd name="T89" fmla="*/ 18050 h 22250"/>
                                <a:gd name="T90" fmla="*/ 7 w 58"/>
                                <a:gd name="T91" fmla="*/ 18375 h 22250"/>
                                <a:gd name="T92" fmla="*/ 7 w 58"/>
                                <a:gd name="T93" fmla="*/ 18575 h 22250"/>
                                <a:gd name="T94" fmla="*/ 32 w 58"/>
                                <a:gd name="T95" fmla="*/ 18900 h 22250"/>
                                <a:gd name="T96" fmla="*/ 57 w 58"/>
                                <a:gd name="T97" fmla="*/ 19275 h 22250"/>
                                <a:gd name="T98" fmla="*/ 58 w 58"/>
                                <a:gd name="T99" fmla="*/ 19975 h 22250"/>
                                <a:gd name="T100" fmla="*/ 58 w 58"/>
                                <a:gd name="T101" fmla="*/ 20475 h 22250"/>
                                <a:gd name="T102" fmla="*/ 33 w 58"/>
                                <a:gd name="T103" fmla="*/ 20850 h 22250"/>
                                <a:gd name="T104" fmla="*/ 8 w 58"/>
                                <a:gd name="T105" fmla="*/ 21175 h 22250"/>
                                <a:gd name="T106" fmla="*/ 8 w 58"/>
                                <a:gd name="T107" fmla="*/ 21375 h 22250"/>
                                <a:gd name="T108" fmla="*/ 33 w 58"/>
                                <a:gd name="T109" fmla="*/ 21700 h 22250"/>
                                <a:gd name="T110" fmla="*/ 58 w 58"/>
                                <a:gd name="T111" fmla="*/ 22075 h 22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8" h="22250">
                                  <a:moveTo>
                                    <a:pt x="50" y="25"/>
                                  </a:moveTo>
                                  <a:lnTo>
                                    <a:pt x="50" y="175"/>
                                  </a:lnTo>
                                  <a:cubicBezTo>
                                    <a:pt x="50" y="189"/>
                                    <a:pt x="39" y="200"/>
                                    <a:pt x="25" y="200"/>
                                  </a:cubicBezTo>
                                  <a:cubicBezTo>
                                    <a:pt x="11" y="200"/>
                                    <a:pt x="0" y="189"/>
                                    <a:pt x="0" y="175"/>
                                  </a:cubicBezTo>
                                  <a:lnTo>
                                    <a:pt x="0" y="25"/>
                                  </a:lnTo>
                                  <a:cubicBezTo>
                                    <a:pt x="0" y="11"/>
                                    <a:pt x="11" y="0"/>
                                    <a:pt x="25" y="0"/>
                                  </a:cubicBezTo>
                                  <a:cubicBezTo>
                                    <a:pt x="39" y="0"/>
                                    <a:pt x="50" y="11"/>
                                    <a:pt x="50" y="25"/>
                                  </a:cubicBezTo>
                                  <a:close/>
                                  <a:moveTo>
                                    <a:pt x="50" y="375"/>
                                  </a:moveTo>
                                  <a:lnTo>
                                    <a:pt x="50" y="525"/>
                                  </a:lnTo>
                                  <a:cubicBezTo>
                                    <a:pt x="50" y="539"/>
                                    <a:pt x="39" y="550"/>
                                    <a:pt x="25" y="550"/>
                                  </a:cubicBezTo>
                                  <a:cubicBezTo>
                                    <a:pt x="12" y="550"/>
                                    <a:pt x="0" y="539"/>
                                    <a:pt x="0" y="525"/>
                                  </a:cubicBezTo>
                                  <a:lnTo>
                                    <a:pt x="0" y="375"/>
                                  </a:lnTo>
                                  <a:cubicBezTo>
                                    <a:pt x="0" y="361"/>
                                    <a:pt x="11" y="350"/>
                                    <a:pt x="25" y="350"/>
                                  </a:cubicBezTo>
                                  <a:cubicBezTo>
                                    <a:pt x="39" y="350"/>
                                    <a:pt x="50" y="361"/>
                                    <a:pt x="50" y="375"/>
                                  </a:cubicBezTo>
                                  <a:close/>
                                  <a:moveTo>
                                    <a:pt x="50" y="725"/>
                                  </a:moveTo>
                                  <a:lnTo>
                                    <a:pt x="50" y="875"/>
                                  </a:lnTo>
                                  <a:cubicBezTo>
                                    <a:pt x="50" y="889"/>
                                    <a:pt x="39" y="900"/>
                                    <a:pt x="25" y="900"/>
                                  </a:cubicBezTo>
                                  <a:cubicBezTo>
                                    <a:pt x="12" y="900"/>
                                    <a:pt x="0" y="889"/>
                                    <a:pt x="0" y="875"/>
                                  </a:cubicBezTo>
                                  <a:lnTo>
                                    <a:pt x="0" y="725"/>
                                  </a:lnTo>
                                  <a:cubicBezTo>
                                    <a:pt x="0" y="711"/>
                                    <a:pt x="12" y="700"/>
                                    <a:pt x="25" y="700"/>
                                  </a:cubicBezTo>
                                  <a:cubicBezTo>
                                    <a:pt x="39" y="700"/>
                                    <a:pt x="50" y="711"/>
                                    <a:pt x="50" y="725"/>
                                  </a:cubicBezTo>
                                  <a:close/>
                                  <a:moveTo>
                                    <a:pt x="51" y="1075"/>
                                  </a:moveTo>
                                  <a:lnTo>
                                    <a:pt x="51" y="1225"/>
                                  </a:lnTo>
                                  <a:cubicBezTo>
                                    <a:pt x="51" y="1239"/>
                                    <a:pt x="39" y="1250"/>
                                    <a:pt x="26" y="1250"/>
                                  </a:cubicBezTo>
                                  <a:cubicBezTo>
                                    <a:pt x="12" y="1250"/>
                                    <a:pt x="1" y="1239"/>
                                    <a:pt x="1" y="1225"/>
                                  </a:cubicBezTo>
                                  <a:lnTo>
                                    <a:pt x="1" y="1075"/>
                                  </a:lnTo>
                                  <a:cubicBezTo>
                                    <a:pt x="1" y="1061"/>
                                    <a:pt x="12" y="1050"/>
                                    <a:pt x="26" y="1050"/>
                                  </a:cubicBezTo>
                                  <a:cubicBezTo>
                                    <a:pt x="39" y="1050"/>
                                    <a:pt x="51" y="1061"/>
                                    <a:pt x="51" y="1075"/>
                                  </a:cubicBezTo>
                                  <a:close/>
                                  <a:moveTo>
                                    <a:pt x="51" y="1425"/>
                                  </a:moveTo>
                                  <a:lnTo>
                                    <a:pt x="51" y="1575"/>
                                  </a:lnTo>
                                  <a:cubicBezTo>
                                    <a:pt x="51" y="1589"/>
                                    <a:pt x="40" y="1600"/>
                                    <a:pt x="26" y="1600"/>
                                  </a:cubicBezTo>
                                  <a:cubicBezTo>
                                    <a:pt x="12" y="1600"/>
                                    <a:pt x="1" y="1589"/>
                                    <a:pt x="1" y="1575"/>
                                  </a:cubicBezTo>
                                  <a:lnTo>
                                    <a:pt x="1" y="1425"/>
                                  </a:lnTo>
                                  <a:cubicBezTo>
                                    <a:pt x="1" y="1411"/>
                                    <a:pt x="12" y="1400"/>
                                    <a:pt x="26" y="1400"/>
                                  </a:cubicBezTo>
                                  <a:cubicBezTo>
                                    <a:pt x="39" y="1400"/>
                                    <a:pt x="51" y="1411"/>
                                    <a:pt x="51" y="1425"/>
                                  </a:cubicBezTo>
                                  <a:close/>
                                  <a:moveTo>
                                    <a:pt x="51" y="1775"/>
                                  </a:moveTo>
                                  <a:lnTo>
                                    <a:pt x="51" y="1925"/>
                                  </a:lnTo>
                                  <a:cubicBezTo>
                                    <a:pt x="51" y="1939"/>
                                    <a:pt x="40" y="1950"/>
                                    <a:pt x="26" y="1950"/>
                                  </a:cubicBezTo>
                                  <a:cubicBezTo>
                                    <a:pt x="12" y="1950"/>
                                    <a:pt x="1" y="1939"/>
                                    <a:pt x="1" y="1925"/>
                                  </a:cubicBezTo>
                                  <a:lnTo>
                                    <a:pt x="1" y="1775"/>
                                  </a:lnTo>
                                  <a:cubicBezTo>
                                    <a:pt x="1" y="1761"/>
                                    <a:pt x="12" y="1750"/>
                                    <a:pt x="26" y="1750"/>
                                  </a:cubicBezTo>
                                  <a:cubicBezTo>
                                    <a:pt x="40" y="1750"/>
                                    <a:pt x="51" y="1761"/>
                                    <a:pt x="51" y="1775"/>
                                  </a:cubicBezTo>
                                  <a:close/>
                                  <a:moveTo>
                                    <a:pt x="51" y="2125"/>
                                  </a:moveTo>
                                  <a:lnTo>
                                    <a:pt x="51" y="2275"/>
                                  </a:lnTo>
                                  <a:cubicBezTo>
                                    <a:pt x="51" y="2289"/>
                                    <a:pt x="40" y="2300"/>
                                    <a:pt x="26" y="2300"/>
                                  </a:cubicBezTo>
                                  <a:cubicBezTo>
                                    <a:pt x="12" y="2300"/>
                                    <a:pt x="1" y="2289"/>
                                    <a:pt x="1" y="2275"/>
                                  </a:cubicBezTo>
                                  <a:lnTo>
                                    <a:pt x="1" y="2125"/>
                                  </a:lnTo>
                                  <a:cubicBezTo>
                                    <a:pt x="1" y="2111"/>
                                    <a:pt x="12" y="2100"/>
                                    <a:pt x="26" y="2100"/>
                                  </a:cubicBezTo>
                                  <a:cubicBezTo>
                                    <a:pt x="40" y="2100"/>
                                    <a:pt x="51" y="2111"/>
                                    <a:pt x="51" y="2125"/>
                                  </a:cubicBezTo>
                                  <a:close/>
                                  <a:moveTo>
                                    <a:pt x="51" y="2475"/>
                                  </a:moveTo>
                                  <a:lnTo>
                                    <a:pt x="51" y="2625"/>
                                  </a:lnTo>
                                  <a:cubicBezTo>
                                    <a:pt x="51" y="2639"/>
                                    <a:pt x="40" y="2650"/>
                                    <a:pt x="26" y="2650"/>
                                  </a:cubicBezTo>
                                  <a:cubicBezTo>
                                    <a:pt x="12" y="2650"/>
                                    <a:pt x="1" y="2639"/>
                                    <a:pt x="1" y="2625"/>
                                  </a:cubicBezTo>
                                  <a:lnTo>
                                    <a:pt x="1" y="2475"/>
                                  </a:lnTo>
                                  <a:cubicBezTo>
                                    <a:pt x="1" y="2461"/>
                                    <a:pt x="12" y="2450"/>
                                    <a:pt x="26" y="2450"/>
                                  </a:cubicBezTo>
                                  <a:cubicBezTo>
                                    <a:pt x="40" y="2450"/>
                                    <a:pt x="51" y="2461"/>
                                    <a:pt x="51" y="2475"/>
                                  </a:cubicBezTo>
                                  <a:close/>
                                  <a:moveTo>
                                    <a:pt x="51" y="2825"/>
                                  </a:moveTo>
                                  <a:lnTo>
                                    <a:pt x="51" y="2975"/>
                                  </a:lnTo>
                                  <a:cubicBezTo>
                                    <a:pt x="51" y="2989"/>
                                    <a:pt x="40" y="3000"/>
                                    <a:pt x="26" y="3000"/>
                                  </a:cubicBezTo>
                                  <a:cubicBezTo>
                                    <a:pt x="12" y="3000"/>
                                    <a:pt x="1" y="2989"/>
                                    <a:pt x="1" y="2975"/>
                                  </a:cubicBezTo>
                                  <a:lnTo>
                                    <a:pt x="1" y="2825"/>
                                  </a:lnTo>
                                  <a:cubicBezTo>
                                    <a:pt x="1" y="2811"/>
                                    <a:pt x="12" y="2800"/>
                                    <a:pt x="26" y="2800"/>
                                  </a:cubicBezTo>
                                  <a:cubicBezTo>
                                    <a:pt x="40" y="2800"/>
                                    <a:pt x="51" y="2811"/>
                                    <a:pt x="51" y="2825"/>
                                  </a:cubicBezTo>
                                  <a:close/>
                                  <a:moveTo>
                                    <a:pt x="51" y="3175"/>
                                  </a:moveTo>
                                  <a:lnTo>
                                    <a:pt x="51" y="3325"/>
                                  </a:lnTo>
                                  <a:cubicBezTo>
                                    <a:pt x="51" y="3339"/>
                                    <a:pt x="40" y="3350"/>
                                    <a:pt x="26" y="3350"/>
                                  </a:cubicBezTo>
                                  <a:cubicBezTo>
                                    <a:pt x="13" y="3350"/>
                                    <a:pt x="1" y="3339"/>
                                    <a:pt x="1" y="3325"/>
                                  </a:cubicBezTo>
                                  <a:lnTo>
                                    <a:pt x="1" y="3175"/>
                                  </a:lnTo>
                                  <a:cubicBezTo>
                                    <a:pt x="1" y="3161"/>
                                    <a:pt x="12" y="3150"/>
                                    <a:pt x="26" y="3150"/>
                                  </a:cubicBezTo>
                                  <a:cubicBezTo>
                                    <a:pt x="40" y="3150"/>
                                    <a:pt x="51" y="3161"/>
                                    <a:pt x="51" y="3175"/>
                                  </a:cubicBezTo>
                                  <a:close/>
                                  <a:moveTo>
                                    <a:pt x="51" y="3525"/>
                                  </a:moveTo>
                                  <a:lnTo>
                                    <a:pt x="51" y="3675"/>
                                  </a:lnTo>
                                  <a:cubicBezTo>
                                    <a:pt x="51" y="3689"/>
                                    <a:pt x="40" y="3700"/>
                                    <a:pt x="26" y="3700"/>
                                  </a:cubicBezTo>
                                  <a:cubicBezTo>
                                    <a:pt x="13" y="3700"/>
                                    <a:pt x="1" y="3689"/>
                                    <a:pt x="1" y="3675"/>
                                  </a:cubicBezTo>
                                  <a:lnTo>
                                    <a:pt x="1" y="3525"/>
                                  </a:lnTo>
                                  <a:cubicBezTo>
                                    <a:pt x="1" y="3511"/>
                                    <a:pt x="13" y="3500"/>
                                    <a:pt x="26" y="3500"/>
                                  </a:cubicBezTo>
                                  <a:cubicBezTo>
                                    <a:pt x="40" y="3500"/>
                                    <a:pt x="51" y="3511"/>
                                    <a:pt x="51" y="3525"/>
                                  </a:cubicBezTo>
                                  <a:close/>
                                  <a:moveTo>
                                    <a:pt x="52" y="3875"/>
                                  </a:moveTo>
                                  <a:lnTo>
                                    <a:pt x="52" y="4025"/>
                                  </a:lnTo>
                                  <a:cubicBezTo>
                                    <a:pt x="52" y="4039"/>
                                    <a:pt x="40" y="4050"/>
                                    <a:pt x="27" y="4050"/>
                                  </a:cubicBezTo>
                                  <a:cubicBezTo>
                                    <a:pt x="13" y="4050"/>
                                    <a:pt x="2" y="4039"/>
                                    <a:pt x="2" y="4025"/>
                                  </a:cubicBezTo>
                                  <a:lnTo>
                                    <a:pt x="2" y="3875"/>
                                  </a:lnTo>
                                  <a:cubicBezTo>
                                    <a:pt x="2" y="3861"/>
                                    <a:pt x="13" y="3850"/>
                                    <a:pt x="27" y="3850"/>
                                  </a:cubicBezTo>
                                  <a:cubicBezTo>
                                    <a:pt x="40" y="3850"/>
                                    <a:pt x="52" y="3861"/>
                                    <a:pt x="52" y="3875"/>
                                  </a:cubicBezTo>
                                  <a:close/>
                                  <a:moveTo>
                                    <a:pt x="52" y="4225"/>
                                  </a:moveTo>
                                  <a:lnTo>
                                    <a:pt x="52" y="4375"/>
                                  </a:lnTo>
                                  <a:cubicBezTo>
                                    <a:pt x="52" y="4389"/>
                                    <a:pt x="41" y="4400"/>
                                    <a:pt x="27" y="4400"/>
                                  </a:cubicBezTo>
                                  <a:cubicBezTo>
                                    <a:pt x="13" y="4400"/>
                                    <a:pt x="2" y="4389"/>
                                    <a:pt x="2" y="4375"/>
                                  </a:cubicBezTo>
                                  <a:lnTo>
                                    <a:pt x="2" y="4225"/>
                                  </a:lnTo>
                                  <a:cubicBezTo>
                                    <a:pt x="2" y="4211"/>
                                    <a:pt x="13" y="4200"/>
                                    <a:pt x="27" y="4200"/>
                                  </a:cubicBezTo>
                                  <a:cubicBezTo>
                                    <a:pt x="40" y="4200"/>
                                    <a:pt x="52" y="4211"/>
                                    <a:pt x="52" y="4225"/>
                                  </a:cubicBezTo>
                                  <a:close/>
                                  <a:moveTo>
                                    <a:pt x="52" y="4575"/>
                                  </a:moveTo>
                                  <a:lnTo>
                                    <a:pt x="52" y="4725"/>
                                  </a:lnTo>
                                  <a:cubicBezTo>
                                    <a:pt x="52" y="4739"/>
                                    <a:pt x="41" y="4750"/>
                                    <a:pt x="27" y="4750"/>
                                  </a:cubicBezTo>
                                  <a:cubicBezTo>
                                    <a:pt x="13" y="4750"/>
                                    <a:pt x="2" y="4739"/>
                                    <a:pt x="2" y="4725"/>
                                  </a:cubicBezTo>
                                  <a:lnTo>
                                    <a:pt x="2" y="4575"/>
                                  </a:lnTo>
                                  <a:cubicBezTo>
                                    <a:pt x="2" y="4561"/>
                                    <a:pt x="13" y="4550"/>
                                    <a:pt x="27" y="4550"/>
                                  </a:cubicBezTo>
                                  <a:cubicBezTo>
                                    <a:pt x="41" y="4550"/>
                                    <a:pt x="52" y="4561"/>
                                    <a:pt x="52" y="4575"/>
                                  </a:cubicBezTo>
                                  <a:close/>
                                  <a:moveTo>
                                    <a:pt x="52" y="4925"/>
                                  </a:moveTo>
                                  <a:lnTo>
                                    <a:pt x="52" y="5075"/>
                                  </a:lnTo>
                                  <a:cubicBezTo>
                                    <a:pt x="52" y="5089"/>
                                    <a:pt x="41" y="5100"/>
                                    <a:pt x="27" y="5100"/>
                                  </a:cubicBezTo>
                                  <a:cubicBezTo>
                                    <a:pt x="13" y="5100"/>
                                    <a:pt x="2" y="5089"/>
                                    <a:pt x="2" y="5075"/>
                                  </a:cubicBezTo>
                                  <a:lnTo>
                                    <a:pt x="2" y="4925"/>
                                  </a:lnTo>
                                  <a:cubicBezTo>
                                    <a:pt x="2" y="4911"/>
                                    <a:pt x="13" y="4900"/>
                                    <a:pt x="27" y="4900"/>
                                  </a:cubicBezTo>
                                  <a:cubicBezTo>
                                    <a:pt x="41" y="4900"/>
                                    <a:pt x="52" y="4911"/>
                                    <a:pt x="52" y="4925"/>
                                  </a:cubicBezTo>
                                  <a:close/>
                                  <a:moveTo>
                                    <a:pt x="52" y="5275"/>
                                  </a:moveTo>
                                  <a:lnTo>
                                    <a:pt x="52" y="5425"/>
                                  </a:lnTo>
                                  <a:cubicBezTo>
                                    <a:pt x="52" y="5439"/>
                                    <a:pt x="41" y="5450"/>
                                    <a:pt x="27" y="5450"/>
                                  </a:cubicBezTo>
                                  <a:cubicBezTo>
                                    <a:pt x="13" y="5450"/>
                                    <a:pt x="2" y="5439"/>
                                    <a:pt x="2" y="5425"/>
                                  </a:cubicBezTo>
                                  <a:lnTo>
                                    <a:pt x="2" y="5275"/>
                                  </a:lnTo>
                                  <a:cubicBezTo>
                                    <a:pt x="2" y="5261"/>
                                    <a:pt x="13" y="5250"/>
                                    <a:pt x="27" y="5250"/>
                                  </a:cubicBezTo>
                                  <a:cubicBezTo>
                                    <a:pt x="41" y="5250"/>
                                    <a:pt x="52" y="5261"/>
                                    <a:pt x="52" y="5275"/>
                                  </a:cubicBezTo>
                                  <a:close/>
                                  <a:moveTo>
                                    <a:pt x="52" y="5625"/>
                                  </a:moveTo>
                                  <a:lnTo>
                                    <a:pt x="52" y="5775"/>
                                  </a:lnTo>
                                  <a:cubicBezTo>
                                    <a:pt x="52" y="5789"/>
                                    <a:pt x="41" y="5800"/>
                                    <a:pt x="27" y="5800"/>
                                  </a:cubicBezTo>
                                  <a:cubicBezTo>
                                    <a:pt x="13" y="5800"/>
                                    <a:pt x="2" y="5789"/>
                                    <a:pt x="2" y="5775"/>
                                  </a:cubicBezTo>
                                  <a:lnTo>
                                    <a:pt x="2" y="5625"/>
                                  </a:lnTo>
                                  <a:cubicBezTo>
                                    <a:pt x="2" y="5611"/>
                                    <a:pt x="13" y="5600"/>
                                    <a:pt x="27" y="5600"/>
                                  </a:cubicBezTo>
                                  <a:cubicBezTo>
                                    <a:pt x="41" y="5600"/>
                                    <a:pt x="52" y="5611"/>
                                    <a:pt x="52" y="5625"/>
                                  </a:cubicBezTo>
                                  <a:close/>
                                  <a:moveTo>
                                    <a:pt x="52" y="5975"/>
                                  </a:moveTo>
                                  <a:lnTo>
                                    <a:pt x="52" y="6125"/>
                                  </a:lnTo>
                                  <a:cubicBezTo>
                                    <a:pt x="52" y="6139"/>
                                    <a:pt x="41" y="6150"/>
                                    <a:pt x="27" y="6150"/>
                                  </a:cubicBezTo>
                                  <a:cubicBezTo>
                                    <a:pt x="14" y="6150"/>
                                    <a:pt x="2" y="6139"/>
                                    <a:pt x="2" y="6125"/>
                                  </a:cubicBezTo>
                                  <a:lnTo>
                                    <a:pt x="2" y="5975"/>
                                  </a:lnTo>
                                  <a:cubicBezTo>
                                    <a:pt x="2" y="5961"/>
                                    <a:pt x="14" y="5950"/>
                                    <a:pt x="27" y="5950"/>
                                  </a:cubicBezTo>
                                  <a:cubicBezTo>
                                    <a:pt x="41" y="5950"/>
                                    <a:pt x="52" y="5961"/>
                                    <a:pt x="52" y="5975"/>
                                  </a:cubicBezTo>
                                  <a:close/>
                                  <a:moveTo>
                                    <a:pt x="52" y="6325"/>
                                  </a:moveTo>
                                  <a:lnTo>
                                    <a:pt x="53" y="6475"/>
                                  </a:lnTo>
                                  <a:cubicBezTo>
                                    <a:pt x="53" y="6489"/>
                                    <a:pt x="41" y="6500"/>
                                    <a:pt x="28" y="6500"/>
                                  </a:cubicBezTo>
                                  <a:cubicBezTo>
                                    <a:pt x="14" y="6500"/>
                                    <a:pt x="3" y="6489"/>
                                    <a:pt x="3" y="6475"/>
                                  </a:cubicBezTo>
                                  <a:lnTo>
                                    <a:pt x="2" y="6325"/>
                                  </a:lnTo>
                                  <a:cubicBezTo>
                                    <a:pt x="2" y="6311"/>
                                    <a:pt x="14" y="6300"/>
                                    <a:pt x="27" y="6300"/>
                                  </a:cubicBezTo>
                                  <a:cubicBezTo>
                                    <a:pt x="41" y="6300"/>
                                    <a:pt x="52" y="6311"/>
                                    <a:pt x="52" y="6325"/>
                                  </a:cubicBezTo>
                                  <a:close/>
                                  <a:moveTo>
                                    <a:pt x="53" y="6675"/>
                                  </a:moveTo>
                                  <a:lnTo>
                                    <a:pt x="53" y="6825"/>
                                  </a:lnTo>
                                  <a:cubicBezTo>
                                    <a:pt x="53" y="6839"/>
                                    <a:pt x="41" y="6850"/>
                                    <a:pt x="28" y="6850"/>
                                  </a:cubicBezTo>
                                  <a:cubicBezTo>
                                    <a:pt x="14" y="6850"/>
                                    <a:pt x="3" y="6839"/>
                                    <a:pt x="3" y="6825"/>
                                  </a:cubicBezTo>
                                  <a:lnTo>
                                    <a:pt x="3" y="6675"/>
                                  </a:lnTo>
                                  <a:cubicBezTo>
                                    <a:pt x="3" y="6661"/>
                                    <a:pt x="14" y="6650"/>
                                    <a:pt x="28" y="6650"/>
                                  </a:cubicBezTo>
                                  <a:cubicBezTo>
                                    <a:pt x="41" y="6650"/>
                                    <a:pt x="53" y="6661"/>
                                    <a:pt x="53" y="6675"/>
                                  </a:cubicBezTo>
                                  <a:close/>
                                  <a:moveTo>
                                    <a:pt x="53" y="7025"/>
                                  </a:moveTo>
                                  <a:lnTo>
                                    <a:pt x="53" y="7175"/>
                                  </a:lnTo>
                                  <a:cubicBezTo>
                                    <a:pt x="53" y="7189"/>
                                    <a:pt x="42" y="7200"/>
                                    <a:pt x="28" y="7200"/>
                                  </a:cubicBezTo>
                                  <a:cubicBezTo>
                                    <a:pt x="14" y="7200"/>
                                    <a:pt x="3" y="7189"/>
                                    <a:pt x="3" y="7175"/>
                                  </a:cubicBezTo>
                                  <a:lnTo>
                                    <a:pt x="3" y="7025"/>
                                  </a:lnTo>
                                  <a:cubicBezTo>
                                    <a:pt x="3" y="7011"/>
                                    <a:pt x="14" y="7000"/>
                                    <a:pt x="28" y="7000"/>
                                  </a:cubicBezTo>
                                  <a:cubicBezTo>
                                    <a:pt x="42" y="7000"/>
                                    <a:pt x="53" y="7011"/>
                                    <a:pt x="53" y="7025"/>
                                  </a:cubicBezTo>
                                  <a:close/>
                                  <a:moveTo>
                                    <a:pt x="53" y="7375"/>
                                  </a:moveTo>
                                  <a:lnTo>
                                    <a:pt x="53" y="7525"/>
                                  </a:lnTo>
                                  <a:cubicBezTo>
                                    <a:pt x="53" y="7539"/>
                                    <a:pt x="42" y="7550"/>
                                    <a:pt x="28" y="7550"/>
                                  </a:cubicBezTo>
                                  <a:cubicBezTo>
                                    <a:pt x="14" y="7550"/>
                                    <a:pt x="3" y="7539"/>
                                    <a:pt x="3" y="7525"/>
                                  </a:cubicBezTo>
                                  <a:lnTo>
                                    <a:pt x="3" y="7375"/>
                                  </a:lnTo>
                                  <a:cubicBezTo>
                                    <a:pt x="3" y="7361"/>
                                    <a:pt x="14" y="7350"/>
                                    <a:pt x="28" y="7350"/>
                                  </a:cubicBezTo>
                                  <a:cubicBezTo>
                                    <a:pt x="42" y="7350"/>
                                    <a:pt x="53" y="7361"/>
                                    <a:pt x="53" y="7375"/>
                                  </a:cubicBezTo>
                                  <a:close/>
                                  <a:moveTo>
                                    <a:pt x="53" y="7725"/>
                                  </a:moveTo>
                                  <a:lnTo>
                                    <a:pt x="53" y="7875"/>
                                  </a:lnTo>
                                  <a:cubicBezTo>
                                    <a:pt x="53" y="7889"/>
                                    <a:pt x="42" y="7900"/>
                                    <a:pt x="28" y="7900"/>
                                  </a:cubicBezTo>
                                  <a:cubicBezTo>
                                    <a:pt x="14" y="7900"/>
                                    <a:pt x="3" y="7889"/>
                                    <a:pt x="3" y="7875"/>
                                  </a:cubicBezTo>
                                  <a:lnTo>
                                    <a:pt x="3" y="7725"/>
                                  </a:lnTo>
                                  <a:cubicBezTo>
                                    <a:pt x="3" y="7711"/>
                                    <a:pt x="14" y="7700"/>
                                    <a:pt x="28" y="7700"/>
                                  </a:cubicBezTo>
                                  <a:cubicBezTo>
                                    <a:pt x="42" y="7700"/>
                                    <a:pt x="53" y="7711"/>
                                    <a:pt x="53" y="7725"/>
                                  </a:cubicBezTo>
                                  <a:close/>
                                  <a:moveTo>
                                    <a:pt x="53" y="8075"/>
                                  </a:moveTo>
                                  <a:lnTo>
                                    <a:pt x="53" y="8225"/>
                                  </a:lnTo>
                                  <a:cubicBezTo>
                                    <a:pt x="53" y="8239"/>
                                    <a:pt x="42" y="8250"/>
                                    <a:pt x="28" y="8250"/>
                                  </a:cubicBezTo>
                                  <a:cubicBezTo>
                                    <a:pt x="14" y="8250"/>
                                    <a:pt x="3" y="8239"/>
                                    <a:pt x="3" y="8225"/>
                                  </a:cubicBezTo>
                                  <a:lnTo>
                                    <a:pt x="3" y="8075"/>
                                  </a:lnTo>
                                  <a:cubicBezTo>
                                    <a:pt x="3" y="8061"/>
                                    <a:pt x="14" y="8050"/>
                                    <a:pt x="28" y="8050"/>
                                  </a:cubicBezTo>
                                  <a:cubicBezTo>
                                    <a:pt x="42" y="8050"/>
                                    <a:pt x="53" y="8061"/>
                                    <a:pt x="53" y="8075"/>
                                  </a:cubicBezTo>
                                  <a:close/>
                                  <a:moveTo>
                                    <a:pt x="53" y="8425"/>
                                  </a:moveTo>
                                  <a:lnTo>
                                    <a:pt x="53" y="8575"/>
                                  </a:lnTo>
                                  <a:cubicBezTo>
                                    <a:pt x="53" y="8589"/>
                                    <a:pt x="42" y="8600"/>
                                    <a:pt x="28" y="8600"/>
                                  </a:cubicBezTo>
                                  <a:cubicBezTo>
                                    <a:pt x="14" y="8600"/>
                                    <a:pt x="3" y="8589"/>
                                    <a:pt x="3" y="8575"/>
                                  </a:cubicBezTo>
                                  <a:lnTo>
                                    <a:pt x="3" y="8425"/>
                                  </a:lnTo>
                                  <a:cubicBezTo>
                                    <a:pt x="3" y="8411"/>
                                    <a:pt x="14" y="8400"/>
                                    <a:pt x="28" y="8400"/>
                                  </a:cubicBezTo>
                                  <a:cubicBezTo>
                                    <a:pt x="42" y="8400"/>
                                    <a:pt x="53" y="8411"/>
                                    <a:pt x="53" y="8425"/>
                                  </a:cubicBezTo>
                                  <a:close/>
                                  <a:moveTo>
                                    <a:pt x="53" y="8775"/>
                                  </a:moveTo>
                                  <a:lnTo>
                                    <a:pt x="53" y="8925"/>
                                  </a:lnTo>
                                  <a:cubicBezTo>
                                    <a:pt x="53" y="8939"/>
                                    <a:pt x="42" y="8950"/>
                                    <a:pt x="28" y="8950"/>
                                  </a:cubicBezTo>
                                  <a:cubicBezTo>
                                    <a:pt x="15" y="8950"/>
                                    <a:pt x="3" y="8939"/>
                                    <a:pt x="3" y="8925"/>
                                  </a:cubicBezTo>
                                  <a:lnTo>
                                    <a:pt x="3" y="8775"/>
                                  </a:lnTo>
                                  <a:cubicBezTo>
                                    <a:pt x="3" y="8761"/>
                                    <a:pt x="15" y="8750"/>
                                    <a:pt x="28" y="8750"/>
                                  </a:cubicBezTo>
                                  <a:cubicBezTo>
                                    <a:pt x="42" y="8750"/>
                                    <a:pt x="53" y="8761"/>
                                    <a:pt x="53" y="8775"/>
                                  </a:cubicBezTo>
                                  <a:close/>
                                  <a:moveTo>
                                    <a:pt x="53" y="9125"/>
                                  </a:moveTo>
                                  <a:lnTo>
                                    <a:pt x="54" y="9275"/>
                                  </a:lnTo>
                                  <a:cubicBezTo>
                                    <a:pt x="54" y="9289"/>
                                    <a:pt x="42" y="9300"/>
                                    <a:pt x="29" y="9300"/>
                                  </a:cubicBezTo>
                                  <a:cubicBezTo>
                                    <a:pt x="15" y="9300"/>
                                    <a:pt x="4" y="9289"/>
                                    <a:pt x="4" y="9275"/>
                                  </a:cubicBezTo>
                                  <a:lnTo>
                                    <a:pt x="3" y="9125"/>
                                  </a:lnTo>
                                  <a:cubicBezTo>
                                    <a:pt x="3" y="9111"/>
                                    <a:pt x="15" y="9100"/>
                                    <a:pt x="28" y="9100"/>
                                  </a:cubicBezTo>
                                  <a:cubicBezTo>
                                    <a:pt x="42" y="9100"/>
                                    <a:pt x="53" y="9111"/>
                                    <a:pt x="53" y="9125"/>
                                  </a:cubicBezTo>
                                  <a:close/>
                                  <a:moveTo>
                                    <a:pt x="54" y="9475"/>
                                  </a:moveTo>
                                  <a:lnTo>
                                    <a:pt x="54" y="9625"/>
                                  </a:lnTo>
                                  <a:cubicBezTo>
                                    <a:pt x="54" y="9639"/>
                                    <a:pt x="42" y="9650"/>
                                    <a:pt x="29" y="9650"/>
                                  </a:cubicBezTo>
                                  <a:cubicBezTo>
                                    <a:pt x="15" y="9650"/>
                                    <a:pt x="4" y="9639"/>
                                    <a:pt x="4" y="9625"/>
                                  </a:cubicBezTo>
                                  <a:lnTo>
                                    <a:pt x="4" y="9475"/>
                                  </a:lnTo>
                                  <a:cubicBezTo>
                                    <a:pt x="4" y="9461"/>
                                    <a:pt x="15" y="9450"/>
                                    <a:pt x="29" y="9450"/>
                                  </a:cubicBezTo>
                                  <a:cubicBezTo>
                                    <a:pt x="42" y="9450"/>
                                    <a:pt x="54" y="9461"/>
                                    <a:pt x="54" y="9475"/>
                                  </a:cubicBezTo>
                                  <a:close/>
                                  <a:moveTo>
                                    <a:pt x="54" y="9825"/>
                                  </a:moveTo>
                                  <a:lnTo>
                                    <a:pt x="54" y="9975"/>
                                  </a:lnTo>
                                  <a:cubicBezTo>
                                    <a:pt x="54" y="9989"/>
                                    <a:pt x="43" y="10000"/>
                                    <a:pt x="29" y="10000"/>
                                  </a:cubicBezTo>
                                  <a:cubicBezTo>
                                    <a:pt x="15" y="10000"/>
                                    <a:pt x="4" y="9989"/>
                                    <a:pt x="4" y="9975"/>
                                  </a:cubicBezTo>
                                  <a:lnTo>
                                    <a:pt x="4" y="9825"/>
                                  </a:lnTo>
                                  <a:cubicBezTo>
                                    <a:pt x="4" y="9811"/>
                                    <a:pt x="15" y="9800"/>
                                    <a:pt x="29" y="9800"/>
                                  </a:cubicBezTo>
                                  <a:cubicBezTo>
                                    <a:pt x="43" y="9800"/>
                                    <a:pt x="54" y="9811"/>
                                    <a:pt x="54" y="9825"/>
                                  </a:cubicBezTo>
                                  <a:close/>
                                  <a:moveTo>
                                    <a:pt x="54" y="10175"/>
                                  </a:moveTo>
                                  <a:lnTo>
                                    <a:pt x="54" y="10325"/>
                                  </a:lnTo>
                                  <a:cubicBezTo>
                                    <a:pt x="54" y="10339"/>
                                    <a:pt x="43" y="10350"/>
                                    <a:pt x="29" y="10350"/>
                                  </a:cubicBezTo>
                                  <a:cubicBezTo>
                                    <a:pt x="15" y="10350"/>
                                    <a:pt x="4" y="10339"/>
                                    <a:pt x="4" y="10325"/>
                                  </a:cubicBezTo>
                                  <a:lnTo>
                                    <a:pt x="4" y="10175"/>
                                  </a:lnTo>
                                  <a:cubicBezTo>
                                    <a:pt x="4" y="10161"/>
                                    <a:pt x="15" y="10150"/>
                                    <a:pt x="29" y="10150"/>
                                  </a:cubicBezTo>
                                  <a:cubicBezTo>
                                    <a:pt x="43" y="10150"/>
                                    <a:pt x="54" y="10161"/>
                                    <a:pt x="54" y="10175"/>
                                  </a:cubicBezTo>
                                  <a:close/>
                                  <a:moveTo>
                                    <a:pt x="54" y="10525"/>
                                  </a:moveTo>
                                  <a:lnTo>
                                    <a:pt x="54" y="10675"/>
                                  </a:lnTo>
                                  <a:cubicBezTo>
                                    <a:pt x="54" y="10689"/>
                                    <a:pt x="43" y="10700"/>
                                    <a:pt x="29" y="10700"/>
                                  </a:cubicBezTo>
                                  <a:cubicBezTo>
                                    <a:pt x="15" y="10700"/>
                                    <a:pt x="4" y="10689"/>
                                    <a:pt x="4" y="10675"/>
                                  </a:cubicBezTo>
                                  <a:lnTo>
                                    <a:pt x="4" y="10525"/>
                                  </a:lnTo>
                                  <a:cubicBezTo>
                                    <a:pt x="4" y="10511"/>
                                    <a:pt x="15" y="10500"/>
                                    <a:pt x="29" y="10500"/>
                                  </a:cubicBezTo>
                                  <a:cubicBezTo>
                                    <a:pt x="43" y="10500"/>
                                    <a:pt x="54" y="10511"/>
                                    <a:pt x="54" y="10525"/>
                                  </a:cubicBezTo>
                                  <a:close/>
                                  <a:moveTo>
                                    <a:pt x="54" y="10875"/>
                                  </a:moveTo>
                                  <a:lnTo>
                                    <a:pt x="54" y="11025"/>
                                  </a:lnTo>
                                  <a:cubicBezTo>
                                    <a:pt x="54" y="11039"/>
                                    <a:pt x="43" y="11050"/>
                                    <a:pt x="29" y="11050"/>
                                  </a:cubicBezTo>
                                  <a:cubicBezTo>
                                    <a:pt x="15" y="11050"/>
                                    <a:pt x="4" y="11039"/>
                                    <a:pt x="4" y="11025"/>
                                  </a:cubicBezTo>
                                  <a:lnTo>
                                    <a:pt x="4" y="10875"/>
                                  </a:lnTo>
                                  <a:cubicBezTo>
                                    <a:pt x="4" y="10861"/>
                                    <a:pt x="15" y="10850"/>
                                    <a:pt x="29" y="10850"/>
                                  </a:cubicBezTo>
                                  <a:cubicBezTo>
                                    <a:pt x="43" y="10850"/>
                                    <a:pt x="54" y="10861"/>
                                    <a:pt x="54" y="10875"/>
                                  </a:cubicBezTo>
                                  <a:close/>
                                  <a:moveTo>
                                    <a:pt x="54" y="11225"/>
                                  </a:moveTo>
                                  <a:lnTo>
                                    <a:pt x="54" y="11375"/>
                                  </a:lnTo>
                                  <a:cubicBezTo>
                                    <a:pt x="54" y="11389"/>
                                    <a:pt x="43" y="11400"/>
                                    <a:pt x="29" y="11400"/>
                                  </a:cubicBezTo>
                                  <a:cubicBezTo>
                                    <a:pt x="16" y="11400"/>
                                    <a:pt x="4" y="11389"/>
                                    <a:pt x="4" y="11375"/>
                                  </a:cubicBezTo>
                                  <a:lnTo>
                                    <a:pt x="4" y="11225"/>
                                  </a:lnTo>
                                  <a:cubicBezTo>
                                    <a:pt x="4" y="11211"/>
                                    <a:pt x="15" y="11200"/>
                                    <a:pt x="29" y="11200"/>
                                  </a:cubicBezTo>
                                  <a:cubicBezTo>
                                    <a:pt x="43" y="11200"/>
                                    <a:pt x="54" y="11211"/>
                                    <a:pt x="54" y="11225"/>
                                  </a:cubicBezTo>
                                  <a:close/>
                                  <a:moveTo>
                                    <a:pt x="54" y="11575"/>
                                  </a:moveTo>
                                  <a:lnTo>
                                    <a:pt x="54" y="11725"/>
                                  </a:lnTo>
                                  <a:cubicBezTo>
                                    <a:pt x="54" y="11739"/>
                                    <a:pt x="43" y="11750"/>
                                    <a:pt x="29" y="11750"/>
                                  </a:cubicBezTo>
                                  <a:cubicBezTo>
                                    <a:pt x="16" y="11750"/>
                                    <a:pt x="4" y="11739"/>
                                    <a:pt x="4" y="11725"/>
                                  </a:cubicBezTo>
                                  <a:lnTo>
                                    <a:pt x="4" y="11575"/>
                                  </a:lnTo>
                                  <a:cubicBezTo>
                                    <a:pt x="4" y="11561"/>
                                    <a:pt x="16" y="11550"/>
                                    <a:pt x="29" y="11550"/>
                                  </a:cubicBezTo>
                                  <a:cubicBezTo>
                                    <a:pt x="43" y="11550"/>
                                    <a:pt x="54" y="11561"/>
                                    <a:pt x="54" y="11575"/>
                                  </a:cubicBezTo>
                                  <a:close/>
                                  <a:moveTo>
                                    <a:pt x="55" y="11925"/>
                                  </a:moveTo>
                                  <a:lnTo>
                                    <a:pt x="55" y="12075"/>
                                  </a:lnTo>
                                  <a:cubicBezTo>
                                    <a:pt x="55" y="12089"/>
                                    <a:pt x="43" y="12100"/>
                                    <a:pt x="30" y="12100"/>
                                  </a:cubicBezTo>
                                  <a:cubicBezTo>
                                    <a:pt x="16" y="12100"/>
                                    <a:pt x="5" y="12089"/>
                                    <a:pt x="5" y="12075"/>
                                  </a:cubicBezTo>
                                  <a:lnTo>
                                    <a:pt x="5" y="11925"/>
                                  </a:lnTo>
                                  <a:cubicBezTo>
                                    <a:pt x="5" y="11911"/>
                                    <a:pt x="16" y="11900"/>
                                    <a:pt x="30" y="11900"/>
                                  </a:cubicBezTo>
                                  <a:cubicBezTo>
                                    <a:pt x="43" y="11900"/>
                                    <a:pt x="55" y="11911"/>
                                    <a:pt x="55" y="11925"/>
                                  </a:cubicBezTo>
                                  <a:close/>
                                  <a:moveTo>
                                    <a:pt x="55" y="12275"/>
                                  </a:moveTo>
                                  <a:lnTo>
                                    <a:pt x="55" y="12425"/>
                                  </a:lnTo>
                                  <a:cubicBezTo>
                                    <a:pt x="55" y="12439"/>
                                    <a:pt x="44" y="12450"/>
                                    <a:pt x="30" y="12450"/>
                                  </a:cubicBezTo>
                                  <a:cubicBezTo>
                                    <a:pt x="16" y="12450"/>
                                    <a:pt x="5" y="12439"/>
                                    <a:pt x="5" y="12425"/>
                                  </a:cubicBezTo>
                                  <a:lnTo>
                                    <a:pt x="5" y="12275"/>
                                  </a:lnTo>
                                  <a:cubicBezTo>
                                    <a:pt x="5" y="12261"/>
                                    <a:pt x="16" y="12250"/>
                                    <a:pt x="30" y="12250"/>
                                  </a:cubicBezTo>
                                  <a:cubicBezTo>
                                    <a:pt x="43" y="12250"/>
                                    <a:pt x="55" y="12261"/>
                                    <a:pt x="55" y="12275"/>
                                  </a:cubicBezTo>
                                  <a:close/>
                                  <a:moveTo>
                                    <a:pt x="55" y="12625"/>
                                  </a:moveTo>
                                  <a:lnTo>
                                    <a:pt x="55" y="12775"/>
                                  </a:lnTo>
                                  <a:cubicBezTo>
                                    <a:pt x="55" y="12789"/>
                                    <a:pt x="44" y="12800"/>
                                    <a:pt x="30" y="12800"/>
                                  </a:cubicBezTo>
                                  <a:cubicBezTo>
                                    <a:pt x="16" y="12800"/>
                                    <a:pt x="5" y="12789"/>
                                    <a:pt x="5" y="12775"/>
                                  </a:cubicBezTo>
                                  <a:lnTo>
                                    <a:pt x="5" y="12625"/>
                                  </a:lnTo>
                                  <a:cubicBezTo>
                                    <a:pt x="5" y="12611"/>
                                    <a:pt x="16" y="12600"/>
                                    <a:pt x="30" y="12600"/>
                                  </a:cubicBezTo>
                                  <a:cubicBezTo>
                                    <a:pt x="44" y="12600"/>
                                    <a:pt x="55" y="12611"/>
                                    <a:pt x="55" y="12625"/>
                                  </a:cubicBezTo>
                                  <a:close/>
                                  <a:moveTo>
                                    <a:pt x="55" y="12975"/>
                                  </a:moveTo>
                                  <a:lnTo>
                                    <a:pt x="55" y="13125"/>
                                  </a:lnTo>
                                  <a:cubicBezTo>
                                    <a:pt x="55" y="13139"/>
                                    <a:pt x="44" y="13150"/>
                                    <a:pt x="30" y="13150"/>
                                  </a:cubicBezTo>
                                  <a:cubicBezTo>
                                    <a:pt x="16" y="13150"/>
                                    <a:pt x="5" y="13139"/>
                                    <a:pt x="5" y="13125"/>
                                  </a:cubicBezTo>
                                  <a:lnTo>
                                    <a:pt x="5" y="12975"/>
                                  </a:lnTo>
                                  <a:cubicBezTo>
                                    <a:pt x="5" y="12961"/>
                                    <a:pt x="16" y="12950"/>
                                    <a:pt x="30" y="12950"/>
                                  </a:cubicBezTo>
                                  <a:cubicBezTo>
                                    <a:pt x="44" y="12950"/>
                                    <a:pt x="55" y="12961"/>
                                    <a:pt x="55" y="12975"/>
                                  </a:cubicBezTo>
                                  <a:close/>
                                  <a:moveTo>
                                    <a:pt x="55" y="13325"/>
                                  </a:moveTo>
                                  <a:lnTo>
                                    <a:pt x="55" y="13475"/>
                                  </a:lnTo>
                                  <a:cubicBezTo>
                                    <a:pt x="55" y="13489"/>
                                    <a:pt x="44" y="13500"/>
                                    <a:pt x="30" y="13500"/>
                                  </a:cubicBezTo>
                                  <a:cubicBezTo>
                                    <a:pt x="16" y="13500"/>
                                    <a:pt x="5" y="13489"/>
                                    <a:pt x="5" y="13475"/>
                                  </a:cubicBezTo>
                                  <a:lnTo>
                                    <a:pt x="5" y="13325"/>
                                  </a:lnTo>
                                  <a:cubicBezTo>
                                    <a:pt x="5" y="13311"/>
                                    <a:pt x="16" y="13300"/>
                                    <a:pt x="30" y="13300"/>
                                  </a:cubicBezTo>
                                  <a:cubicBezTo>
                                    <a:pt x="44" y="13300"/>
                                    <a:pt x="55" y="13311"/>
                                    <a:pt x="55" y="13325"/>
                                  </a:cubicBezTo>
                                  <a:close/>
                                  <a:moveTo>
                                    <a:pt x="55" y="13675"/>
                                  </a:moveTo>
                                  <a:lnTo>
                                    <a:pt x="55" y="13825"/>
                                  </a:lnTo>
                                  <a:cubicBezTo>
                                    <a:pt x="55" y="13839"/>
                                    <a:pt x="44" y="13850"/>
                                    <a:pt x="30" y="13850"/>
                                  </a:cubicBezTo>
                                  <a:cubicBezTo>
                                    <a:pt x="16" y="13850"/>
                                    <a:pt x="5" y="13839"/>
                                    <a:pt x="5" y="13825"/>
                                  </a:cubicBezTo>
                                  <a:lnTo>
                                    <a:pt x="5" y="13675"/>
                                  </a:lnTo>
                                  <a:cubicBezTo>
                                    <a:pt x="5" y="13661"/>
                                    <a:pt x="16" y="13650"/>
                                    <a:pt x="30" y="13650"/>
                                  </a:cubicBezTo>
                                  <a:cubicBezTo>
                                    <a:pt x="44" y="13650"/>
                                    <a:pt x="55" y="13661"/>
                                    <a:pt x="55" y="13675"/>
                                  </a:cubicBezTo>
                                  <a:close/>
                                  <a:moveTo>
                                    <a:pt x="55" y="14025"/>
                                  </a:moveTo>
                                  <a:lnTo>
                                    <a:pt x="55" y="14175"/>
                                  </a:lnTo>
                                  <a:cubicBezTo>
                                    <a:pt x="55" y="14189"/>
                                    <a:pt x="44" y="14200"/>
                                    <a:pt x="30" y="14200"/>
                                  </a:cubicBezTo>
                                  <a:cubicBezTo>
                                    <a:pt x="17" y="14200"/>
                                    <a:pt x="5" y="14189"/>
                                    <a:pt x="5" y="14175"/>
                                  </a:cubicBezTo>
                                  <a:lnTo>
                                    <a:pt x="5" y="14025"/>
                                  </a:lnTo>
                                  <a:cubicBezTo>
                                    <a:pt x="5" y="14011"/>
                                    <a:pt x="16" y="14000"/>
                                    <a:pt x="30" y="14000"/>
                                  </a:cubicBezTo>
                                  <a:cubicBezTo>
                                    <a:pt x="44" y="14000"/>
                                    <a:pt x="55" y="14011"/>
                                    <a:pt x="55" y="14025"/>
                                  </a:cubicBezTo>
                                  <a:close/>
                                  <a:moveTo>
                                    <a:pt x="55" y="14375"/>
                                  </a:moveTo>
                                  <a:lnTo>
                                    <a:pt x="56" y="14525"/>
                                  </a:lnTo>
                                  <a:cubicBezTo>
                                    <a:pt x="56" y="14539"/>
                                    <a:pt x="44" y="14550"/>
                                    <a:pt x="31" y="14550"/>
                                  </a:cubicBezTo>
                                  <a:cubicBezTo>
                                    <a:pt x="17" y="14550"/>
                                    <a:pt x="6" y="14539"/>
                                    <a:pt x="6" y="14525"/>
                                  </a:cubicBezTo>
                                  <a:lnTo>
                                    <a:pt x="5" y="14375"/>
                                  </a:lnTo>
                                  <a:cubicBezTo>
                                    <a:pt x="5" y="14361"/>
                                    <a:pt x="17" y="14350"/>
                                    <a:pt x="30" y="14350"/>
                                  </a:cubicBezTo>
                                  <a:cubicBezTo>
                                    <a:pt x="44" y="14350"/>
                                    <a:pt x="55" y="14361"/>
                                    <a:pt x="55" y="14375"/>
                                  </a:cubicBezTo>
                                  <a:close/>
                                  <a:moveTo>
                                    <a:pt x="56" y="14725"/>
                                  </a:moveTo>
                                  <a:lnTo>
                                    <a:pt x="56" y="14875"/>
                                  </a:lnTo>
                                  <a:cubicBezTo>
                                    <a:pt x="56" y="14889"/>
                                    <a:pt x="44" y="14900"/>
                                    <a:pt x="31" y="14900"/>
                                  </a:cubicBezTo>
                                  <a:cubicBezTo>
                                    <a:pt x="17" y="14900"/>
                                    <a:pt x="6" y="14889"/>
                                    <a:pt x="6" y="14875"/>
                                  </a:cubicBezTo>
                                  <a:lnTo>
                                    <a:pt x="6" y="14725"/>
                                  </a:lnTo>
                                  <a:cubicBezTo>
                                    <a:pt x="6" y="14711"/>
                                    <a:pt x="17" y="14700"/>
                                    <a:pt x="31" y="14700"/>
                                  </a:cubicBezTo>
                                  <a:cubicBezTo>
                                    <a:pt x="44" y="14700"/>
                                    <a:pt x="56" y="14711"/>
                                    <a:pt x="56" y="14725"/>
                                  </a:cubicBezTo>
                                  <a:close/>
                                  <a:moveTo>
                                    <a:pt x="56" y="15075"/>
                                  </a:moveTo>
                                  <a:lnTo>
                                    <a:pt x="56" y="15225"/>
                                  </a:lnTo>
                                  <a:cubicBezTo>
                                    <a:pt x="56" y="15239"/>
                                    <a:pt x="45" y="15250"/>
                                    <a:pt x="31" y="15250"/>
                                  </a:cubicBezTo>
                                  <a:cubicBezTo>
                                    <a:pt x="17" y="15250"/>
                                    <a:pt x="6" y="15239"/>
                                    <a:pt x="6" y="15225"/>
                                  </a:cubicBezTo>
                                  <a:lnTo>
                                    <a:pt x="6" y="15075"/>
                                  </a:lnTo>
                                  <a:cubicBezTo>
                                    <a:pt x="6" y="15061"/>
                                    <a:pt x="17" y="15050"/>
                                    <a:pt x="31" y="15050"/>
                                  </a:cubicBezTo>
                                  <a:cubicBezTo>
                                    <a:pt x="45" y="15050"/>
                                    <a:pt x="56" y="15061"/>
                                    <a:pt x="56" y="15075"/>
                                  </a:cubicBezTo>
                                  <a:close/>
                                  <a:moveTo>
                                    <a:pt x="56" y="15425"/>
                                  </a:moveTo>
                                  <a:lnTo>
                                    <a:pt x="56" y="15575"/>
                                  </a:lnTo>
                                  <a:cubicBezTo>
                                    <a:pt x="56" y="15589"/>
                                    <a:pt x="45" y="15600"/>
                                    <a:pt x="31" y="15600"/>
                                  </a:cubicBezTo>
                                  <a:cubicBezTo>
                                    <a:pt x="17" y="15600"/>
                                    <a:pt x="6" y="15589"/>
                                    <a:pt x="6" y="15575"/>
                                  </a:cubicBezTo>
                                  <a:lnTo>
                                    <a:pt x="6" y="15425"/>
                                  </a:lnTo>
                                  <a:cubicBezTo>
                                    <a:pt x="6" y="15411"/>
                                    <a:pt x="17" y="15400"/>
                                    <a:pt x="31" y="15400"/>
                                  </a:cubicBezTo>
                                  <a:cubicBezTo>
                                    <a:pt x="45" y="15400"/>
                                    <a:pt x="56" y="15411"/>
                                    <a:pt x="56" y="15425"/>
                                  </a:cubicBezTo>
                                  <a:close/>
                                  <a:moveTo>
                                    <a:pt x="56" y="15775"/>
                                  </a:moveTo>
                                  <a:lnTo>
                                    <a:pt x="56" y="15925"/>
                                  </a:lnTo>
                                  <a:cubicBezTo>
                                    <a:pt x="56" y="15939"/>
                                    <a:pt x="45" y="15950"/>
                                    <a:pt x="31" y="15950"/>
                                  </a:cubicBezTo>
                                  <a:cubicBezTo>
                                    <a:pt x="17" y="15950"/>
                                    <a:pt x="6" y="15939"/>
                                    <a:pt x="6" y="15925"/>
                                  </a:cubicBezTo>
                                  <a:lnTo>
                                    <a:pt x="6" y="15775"/>
                                  </a:lnTo>
                                  <a:cubicBezTo>
                                    <a:pt x="6" y="15761"/>
                                    <a:pt x="17" y="15750"/>
                                    <a:pt x="31" y="15750"/>
                                  </a:cubicBezTo>
                                  <a:cubicBezTo>
                                    <a:pt x="45" y="15750"/>
                                    <a:pt x="56" y="15761"/>
                                    <a:pt x="56" y="15775"/>
                                  </a:cubicBezTo>
                                  <a:close/>
                                  <a:moveTo>
                                    <a:pt x="56" y="16125"/>
                                  </a:moveTo>
                                  <a:lnTo>
                                    <a:pt x="56" y="16275"/>
                                  </a:lnTo>
                                  <a:cubicBezTo>
                                    <a:pt x="56" y="16289"/>
                                    <a:pt x="45" y="16300"/>
                                    <a:pt x="31" y="16300"/>
                                  </a:cubicBezTo>
                                  <a:cubicBezTo>
                                    <a:pt x="17" y="16300"/>
                                    <a:pt x="6" y="16289"/>
                                    <a:pt x="6" y="16275"/>
                                  </a:cubicBezTo>
                                  <a:lnTo>
                                    <a:pt x="6" y="16125"/>
                                  </a:lnTo>
                                  <a:cubicBezTo>
                                    <a:pt x="6" y="16111"/>
                                    <a:pt x="17" y="16100"/>
                                    <a:pt x="31" y="16100"/>
                                  </a:cubicBezTo>
                                  <a:cubicBezTo>
                                    <a:pt x="45" y="16100"/>
                                    <a:pt x="56" y="16111"/>
                                    <a:pt x="56" y="16125"/>
                                  </a:cubicBezTo>
                                  <a:close/>
                                  <a:moveTo>
                                    <a:pt x="56" y="16475"/>
                                  </a:moveTo>
                                  <a:lnTo>
                                    <a:pt x="56" y="16625"/>
                                  </a:lnTo>
                                  <a:cubicBezTo>
                                    <a:pt x="56" y="16639"/>
                                    <a:pt x="45" y="16650"/>
                                    <a:pt x="31" y="16650"/>
                                  </a:cubicBezTo>
                                  <a:cubicBezTo>
                                    <a:pt x="17" y="16650"/>
                                    <a:pt x="6" y="16639"/>
                                    <a:pt x="6" y="16625"/>
                                  </a:cubicBezTo>
                                  <a:lnTo>
                                    <a:pt x="6" y="16475"/>
                                  </a:lnTo>
                                  <a:cubicBezTo>
                                    <a:pt x="6" y="16461"/>
                                    <a:pt x="17" y="16450"/>
                                    <a:pt x="31" y="16450"/>
                                  </a:cubicBezTo>
                                  <a:cubicBezTo>
                                    <a:pt x="45" y="16450"/>
                                    <a:pt x="56" y="16461"/>
                                    <a:pt x="56" y="16475"/>
                                  </a:cubicBezTo>
                                  <a:close/>
                                  <a:moveTo>
                                    <a:pt x="56" y="16825"/>
                                  </a:moveTo>
                                  <a:lnTo>
                                    <a:pt x="56" y="16975"/>
                                  </a:lnTo>
                                  <a:cubicBezTo>
                                    <a:pt x="56" y="16989"/>
                                    <a:pt x="45" y="17000"/>
                                    <a:pt x="31" y="17000"/>
                                  </a:cubicBezTo>
                                  <a:cubicBezTo>
                                    <a:pt x="18" y="17000"/>
                                    <a:pt x="6" y="16989"/>
                                    <a:pt x="6" y="16975"/>
                                  </a:cubicBezTo>
                                  <a:lnTo>
                                    <a:pt x="6" y="16825"/>
                                  </a:lnTo>
                                  <a:cubicBezTo>
                                    <a:pt x="6" y="16811"/>
                                    <a:pt x="18" y="16800"/>
                                    <a:pt x="31" y="16800"/>
                                  </a:cubicBezTo>
                                  <a:cubicBezTo>
                                    <a:pt x="45" y="16800"/>
                                    <a:pt x="56" y="16811"/>
                                    <a:pt x="56" y="16825"/>
                                  </a:cubicBezTo>
                                  <a:close/>
                                  <a:moveTo>
                                    <a:pt x="57" y="17175"/>
                                  </a:moveTo>
                                  <a:lnTo>
                                    <a:pt x="57" y="17325"/>
                                  </a:lnTo>
                                  <a:cubicBezTo>
                                    <a:pt x="57" y="17339"/>
                                    <a:pt x="45" y="17350"/>
                                    <a:pt x="32" y="17350"/>
                                  </a:cubicBezTo>
                                  <a:cubicBezTo>
                                    <a:pt x="18" y="17350"/>
                                    <a:pt x="7" y="17339"/>
                                    <a:pt x="7" y="17325"/>
                                  </a:cubicBezTo>
                                  <a:lnTo>
                                    <a:pt x="7" y="17175"/>
                                  </a:lnTo>
                                  <a:cubicBezTo>
                                    <a:pt x="6" y="17161"/>
                                    <a:pt x="18" y="17150"/>
                                    <a:pt x="31" y="17150"/>
                                  </a:cubicBezTo>
                                  <a:cubicBezTo>
                                    <a:pt x="45" y="17150"/>
                                    <a:pt x="56" y="17161"/>
                                    <a:pt x="57" y="17175"/>
                                  </a:cubicBezTo>
                                  <a:close/>
                                  <a:moveTo>
                                    <a:pt x="57" y="17525"/>
                                  </a:moveTo>
                                  <a:lnTo>
                                    <a:pt x="57" y="17675"/>
                                  </a:lnTo>
                                  <a:cubicBezTo>
                                    <a:pt x="57" y="17689"/>
                                    <a:pt x="46" y="17700"/>
                                    <a:pt x="32" y="17700"/>
                                  </a:cubicBezTo>
                                  <a:cubicBezTo>
                                    <a:pt x="18" y="17700"/>
                                    <a:pt x="7" y="17689"/>
                                    <a:pt x="7" y="17675"/>
                                  </a:cubicBezTo>
                                  <a:lnTo>
                                    <a:pt x="7" y="17525"/>
                                  </a:lnTo>
                                  <a:cubicBezTo>
                                    <a:pt x="7" y="17511"/>
                                    <a:pt x="18" y="17500"/>
                                    <a:pt x="32" y="17500"/>
                                  </a:cubicBezTo>
                                  <a:cubicBezTo>
                                    <a:pt x="45" y="17500"/>
                                    <a:pt x="57" y="17511"/>
                                    <a:pt x="57" y="17525"/>
                                  </a:cubicBezTo>
                                  <a:close/>
                                  <a:moveTo>
                                    <a:pt x="57" y="17875"/>
                                  </a:moveTo>
                                  <a:lnTo>
                                    <a:pt x="57" y="18025"/>
                                  </a:lnTo>
                                  <a:cubicBezTo>
                                    <a:pt x="57" y="18039"/>
                                    <a:pt x="46" y="18050"/>
                                    <a:pt x="32" y="18050"/>
                                  </a:cubicBezTo>
                                  <a:cubicBezTo>
                                    <a:pt x="18" y="18050"/>
                                    <a:pt x="7" y="18039"/>
                                    <a:pt x="7" y="18025"/>
                                  </a:cubicBezTo>
                                  <a:lnTo>
                                    <a:pt x="7" y="17875"/>
                                  </a:lnTo>
                                  <a:cubicBezTo>
                                    <a:pt x="7" y="17861"/>
                                    <a:pt x="18" y="17850"/>
                                    <a:pt x="32" y="17850"/>
                                  </a:cubicBezTo>
                                  <a:cubicBezTo>
                                    <a:pt x="46" y="17850"/>
                                    <a:pt x="57" y="17861"/>
                                    <a:pt x="57" y="17875"/>
                                  </a:cubicBezTo>
                                  <a:close/>
                                  <a:moveTo>
                                    <a:pt x="57" y="18225"/>
                                  </a:moveTo>
                                  <a:lnTo>
                                    <a:pt x="57" y="18375"/>
                                  </a:lnTo>
                                  <a:cubicBezTo>
                                    <a:pt x="57" y="18389"/>
                                    <a:pt x="46" y="18400"/>
                                    <a:pt x="32" y="18400"/>
                                  </a:cubicBezTo>
                                  <a:cubicBezTo>
                                    <a:pt x="18" y="18400"/>
                                    <a:pt x="7" y="18389"/>
                                    <a:pt x="7" y="18375"/>
                                  </a:cubicBezTo>
                                  <a:lnTo>
                                    <a:pt x="7" y="18225"/>
                                  </a:lnTo>
                                  <a:cubicBezTo>
                                    <a:pt x="7" y="18211"/>
                                    <a:pt x="18" y="18200"/>
                                    <a:pt x="32" y="18200"/>
                                  </a:cubicBezTo>
                                  <a:cubicBezTo>
                                    <a:pt x="46" y="18200"/>
                                    <a:pt x="57" y="18211"/>
                                    <a:pt x="57" y="18225"/>
                                  </a:cubicBezTo>
                                  <a:close/>
                                  <a:moveTo>
                                    <a:pt x="57" y="18575"/>
                                  </a:moveTo>
                                  <a:lnTo>
                                    <a:pt x="57" y="18725"/>
                                  </a:lnTo>
                                  <a:cubicBezTo>
                                    <a:pt x="57" y="18739"/>
                                    <a:pt x="46" y="18750"/>
                                    <a:pt x="32" y="18750"/>
                                  </a:cubicBezTo>
                                  <a:cubicBezTo>
                                    <a:pt x="18" y="18750"/>
                                    <a:pt x="7" y="18739"/>
                                    <a:pt x="7" y="18725"/>
                                  </a:cubicBezTo>
                                  <a:lnTo>
                                    <a:pt x="7" y="18575"/>
                                  </a:lnTo>
                                  <a:cubicBezTo>
                                    <a:pt x="7" y="18561"/>
                                    <a:pt x="18" y="18550"/>
                                    <a:pt x="32" y="18550"/>
                                  </a:cubicBezTo>
                                  <a:cubicBezTo>
                                    <a:pt x="46" y="18550"/>
                                    <a:pt x="57" y="18561"/>
                                    <a:pt x="57" y="18575"/>
                                  </a:cubicBezTo>
                                  <a:close/>
                                  <a:moveTo>
                                    <a:pt x="57" y="18925"/>
                                  </a:moveTo>
                                  <a:lnTo>
                                    <a:pt x="57" y="19075"/>
                                  </a:lnTo>
                                  <a:cubicBezTo>
                                    <a:pt x="57" y="19089"/>
                                    <a:pt x="46" y="19100"/>
                                    <a:pt x="32" y="19100"/>
                                  </a:cubicBezTo>
                                  <a:cubicBezTo>
                                    <a:pt x="18" y="19100"/>
                                    <a:pt x="7" y="19089"/>
                                    <a:pt x="7" y="19075"/>
                                  </a:cubicBezTo>
                                  <a:lnTo>
                                    <a:pt x="7" y="18925"/>
                                  </a:lnTo>
                                  <a:cubicBezTo>
                                    <a:pt x="7" y="18911"/>
                                    <a:pt x="18" y="18900"/>
                                    <a:pt x="32" y="18900"/>
                                  </a:cubicBezTo>
                                  <a:cubicBezTo>
                                    <a:pt x="46" y="18900"/>
                                    <a:pt x="57" y="18911"/>
                                    <a:pt x="57" y="18925"/>
                                  </a:cubicBezTo>
                                  <a:close/>
                                  <a:moveTo>
                                    <a:pt x="57" y="19275"/>
                                  </a:moveTo>
                                  <a:lnTo>
                                    <a:pt x="57" y="19425"/>
                                  </a:lnTo>
                                  <a:cubicBezTo>
                                    <a:pt x="57" y="19439"/>
                                    <a:pt x="46" y="19450"/>
                                    <a:pt x="32" y="19450"/>
                                  </a:cubicBezTo>
                                  <a:cubicBezTo>
                                    <a:pt x="19" y="19450"/>
                                    <a:pt x="7" y="19439"/>
                                    <a:pt x="7" y="19425"/>
                                  </a:cubicBezTo>
                                  <a:lnTo>
                                    <a:pt x="7" y="19275"/>
                                  </a:lnTo>
                                  <a:cubicBezTo>
                                    <a:pt x="7" y="19261"/>
                                    <a:pt x="18" y="19250"/>
                                    <a:pt x="32" y="19250"/>
                                  </a:cubicBezTo>
                                  <a:cubicBezTo>
                                    <a:pt x="46" y="19250"/>
                                    <a:pt x="57" y="19261"/>
                                    <a:pt x="57" y="19275"/>
                                  </a:cubicBezTo>
                                  <a:close/>
                                  <a:moveTo>
                                    <a:pt x="57" y="19625"/>
                                  </a:moveTo>
                                  <a:lnTo>
                                    <a:pt x="57" y="19775"/>
                                  </a:lnTo>
                                  <a:cubicBezTo>
                                    <a:pt x="57" y="19789"/>
                                    <a:pt x="46" y="19800"/>
                                    <a:pt x="32" y="19800"/>
                                  </a:cubicBezTo>
                                  <a:cubicBezTo>
                                    <a:pt x="19" y="19800"/>
                                    <a:pt x="7" y="19789"/>
                                    <a:pt x="7" y="19775"/>
                                  </a:cubicBezTo>
                                  <a:lnTo>
                                    <a:pt x="7" y="19625"/>
                                  </a:lnTo>
                                  <a:cubicBezTo>
                                    <a:pt x="7" y="19611"/>
                                    <a:pt x="19" y="19600"/>
                                    <a:pt x="32" y="19600"/>
                                  </a:cubicBezTo>
                                  <a:cubicBezTo>
                                    <a:pt x="46" y="19600"/>
                                    <a:pt x="57" y="19611"/>
                                    <a:pt x="57" y="19625"/>
                                  </a:cubicBezTo>
                                  <a:close/>
                                  <a:moveTo>
                                    <a:pt x="58" y="19975"/>
                                  </a:moveTo>
                                  <a:lnTo>
                                    <a:pt x="58" y="20125"/>
                                  </a:lnTo>
                                  <a:cubicBezTo>
                                    <a:pt x="58" y="20139"/>
                                    <a:pt x="46" y="20150"/>
                                    <a:pt x="33" y="20150"/>
                                  </a:cubicBezTo>
                                  <a:cubicBezTo>
                                    <a:pt x="19" y="20150"/>
                                    <a:pt x="8" y="20139"/>
                                    <a:pt x="8" y="20125"/>
                                  </a:cubicBezTo>
                                  <a:lnTo>
                                    <a:pt x="8" y="19975"/>
                                  </a:lnTo>
                                  <a:cubicBezTo>
                                    <a:pt x="8" y="19961"/>
                                    <a:pt x="19" y="19950"/>
                                    <a:pt x="33" y="19950"/>
                                  </a:cubicBezTo>
                                  <a:cubicBezTo>
                                    <a:pt x="46" y="19950"/>
                                    <a:pt x="58" y="19961"/>
                                    <a:pt x="58" y="19975"/>
                                  </a:cubicBezTo>
                                  <a:close/>
                                  <a:moveTo>
                                    <a:pt x="58" y="20325"/>
                                  </a:moveTo>
                                  <a:lnTo>
                                    <a:pt x="58" y="20475"/>
                                  </a:lnTo>
                                  <a:cubicBezTo>
                                    <a:pt x="58" y="20489"/>
                                    <a:pt x="47" y="20500"/>
                                    <a:pt x="33" y="20500"/>
                                  </a:cubicBezTo>
                                  <a:cubicBezTo>
                                    <a:pt x="19" y="20500"/>
                                    <a:pt x="8" y="20489"/>
                                    <a:pt x="8" y="20475"/>
                                  </a:cubicBezTo>
                                  <a:lnTo>
                                    <a:pt x="8" y="20325"/>
                                  </a:lnTo>
                                  <a:cubicBezTo>
                                    <a:pt x="8" y="20311"/>
                                    <a:pt x="19" y="20300"/>
                                    <a:pt x="33" y="20300"/>
                                  </a:cubicBezTo>
                                  <a:cubicBezTo>
                                    <a:pt x="46" y="20300"/>
                                    <a:pt x="58" y="20311"/>
                                    <a:pt x="58" y="20325"/>
                                  </a:cubicBezTo>
                                  <a:close/>
                                  <a:moveTo>
                                    <a:pt x="58" y="20675"/>
                                  </a:moveTo>
                                  <a:lnTo>
                                    <a:pt x="58" y="20825"/>
                                  </a:lnTo>
                                  <a:cubicBezTo>
                                    <a:pt x="58" y="20839"/>
                                    <a:pt x="47" y="20850"/>
                                    <a:pt x="33" y="20850"/>
                                  </a:cubicBezTo>
                                  <a:cubicBezTo>
                                    <a:pt x="19" y="20850"/>
                                    <a:pt x="8" y="20839"/>
                                    <a:pt x="8" y="20825"/>
                                  </a:cubicBezTo>
                                  <a:lnTo>
                                    <a:pt x="8" y="20675"/>
                                  </a:lnTo>
                                  <a:cubicBezTo>
                                    <a:pt x="8" y="20661"/>
                                    <a:pt x="19" y="20650"/>
                                    <a:pt x="33" y="20650"/>
                                  </a:cubicBezTo>
                                  <a:cubicBezTo>
                                    <a:pt x="47" y="20650"/>
                                    <a:pt x="58" y="20661"/>
                                    <a:pt x="58" y="20675"/>
                                  </a:cubicBezTo>
                                  <a:close/>
                                  <a:moveTo>
                                    <a:pt x="58" y="21025"/>
                                  </a:moveTo>
                                  <a:lnTo>
                                    <a:pt x="58" y="21175"/>
                                  </a:lnTo>
                                  <a:cubicBezTo>
                                    <a:pt x="58" y="21189"/>
                                    <a:pt x="47" y="21200"/>
                                    <a:pt x="33" y="21200"/>
                                  </a:cubicBezTo>
                                  <a:cubicBezTo>
                                    <a:pt x="19" y="21200"/>
                                    <a:pt x="8" y="21189"/>
                                    <a:pt x="8" y="21175"/>
                                  </a:cubicBezTo>
                                  <a:lnTo>
                                    <a:pt x="8" y="21025"/>
                                  </a:lnTo>
                                  <a:cubicBezTo>
                                    <a:pt x="8" y="21011"/>
                                    <a:pt x="19" y="21000"/>
                                    <a:pt x="33" y="21000"/>
                                  </a:cubicBezTo>
                                  <a:cubicBezTo>
                                    <a:pt x="47" y="21000"/>
                                    <a:pt x="58" y="21011"/>
                                    <a:pt x="58" y="21025"/>
                                  </a:cubicBezTo>
                                  <a:close/>
                                  <a:moveTo>
                                    <a:pt x="58" y="21375"/>
                                  </a:moveTo>
                                  <a:lnTo>
                                    <a:pt x="58" y="21525"/>
                                  </a:lnTo>
                                  <a:cubicBezTo>
                                    <a:pt x="58" y="21539"/>
                                    <a:pt x="47" y="21550"/>
                                    <a:pt x="33" y="21550"/>
                                  </a:cubicBezTo>
                                  <a:cubicBezTo>
                                    <a:pt x="19" y="21550"/>
                                    <a:pt x="8" y="21539"/>
                                    <a:pt x="8" y="21525"/>
                                  </a:cubicBezTo>
                                  <a:lnTo>
                                    <a:pt x="8" y="21375"/>
                                  </a:lnTo>
                                  <a:cubicBezTo>
                                    <a:pt x="8" y="21361"/>
                                    <a:pt x="19" y="21350"/>
                                    <a:pt x="33" y="21350"/>
                                  </a:cubicBezTo>
                                  <a:cubicBezTo>
                                    <a:pt x="47" y="21350"/>
                                    <a:pt x="58" y="21361"/>
                                    <a:pt x="58" y="21375"/>
                                  </a:cubicBezTo>
                                  <a:close/>
                                  <a:moveTo>
                                    <a:pt x="58" y="21725"/>
                                  </a:moveTo>
                                  <a:lnTo>
                                    <a:pt x="58" y="21875"/>
                                  </a:lnTo>
                                  <a:cubicBezTo>
                                    <a:pt x="58" y="21889"/>
                                    <a:pt x="47" y="21900"/>
                                    <a:pt x="33" y="21900"/>
                                  </a:cubicBezTo>
                                  <a:cubicBezTo>
                                    <a:pt x="19" y="21900"/>
                                    <a:pt x="8" y="21889"/>
                                    <a:pt x="8" y="21875"/>
                                  </a:cubicBezTo>
                                  <a:lnTo>
                                    <a:pt x="8" y="21725"/>
                                  </a:lnTo>
                                  <a:cubicBezTo>
                                    <a:pt x="8" y="21711"/>
                                    <a:pt x="19" y="21700"/>
                                    <a:pt x="33" y="21700"/>
                                  </a:cubicBezTo>
                                  <a:cubicBezTo>
                                    <a:pt x="47" y="21700"/>
                                    <a:pt x="58" y="21711"/>
                                    <a:pt x="58" y="21725"/>
                                  </a:cubicBezTo>
                                  <a:close/>
                                  <a:moveTo>
                                    <a:pt x="58" y="22075"/>
                                  </a:moveTo>
                                  <a:lnTo>
                                    <a:pt x="58" y="22225"/>
                                  </a:lnTo>
                                  <a:cubicBezTo>
                                    <a:pt x="58" y="22239"/>
                                    <a:pt x="47" y="22250"/>
                                    <a:pt x="33" y="22250"/>
                                  </a:cubicBezTo>
                                  <a:cubicBezTo>
                                    <a:pt x="20" y="22250"/>
                                    <a:pt x="8" y="22239"/>
                                    <a:pt x="8" y="22225"/>
                                  </a:cubicBezTo>
                                  <a:lnTo>
                                    <a:pt x="8" y="22075"/>
                                  </a:lnTo>
                                  <a:cubicBezTo>
                                    <a:pt x="8" y="22061"/>
                                    <a:pt x="20" y="22050"/>
                                    <a:pt x="33" y="22050"/>
                                  </a:cubicBezTo>
                                  <a:cubicBezTo>
                                    <a:pt x="47" y="22050"/>
                                    <a:pt x="58" y="22061"/>
                                    <a:pt x="58" y="22075"/>
                                  </a:cubicBezTo>
                                  <a:close/>
                                </a:path>
                              </a:pathLst>
                            </a:custGeom>
                            <a:solidFill>
                              <a:srgbClr val="000000"/>
                            </a:solidFill>
                            <a:ln w="1" cap="flat">
                              <a:solidFill>
                                <a:srgbClr val="000000"/>
                              </a:solidFill>
                              <a:prstDash val="solid"/>
                              <a:bevel/>
                              <a:headEnd/>
                              <a:tailEnd/>
                            </a:ln>
                          </wps:spPr>
                          <wps:bodyPr vert="horz" wrap="square" lIns="91440" tIns="45720" rIns="91440" bIns="45720" numCol="1" anchor="t" anchorCtr="0" compatLnSpc="1">
                            <a:prstTxWarp prst="textNoShape">
                              <a:avLst/>
                            </a:prstTxWarp>
                          </wps:bodyPr>
                        </wps:wsp>
                        <wps:wsp>
                          <wps:cNvPr id="739" name="Rectangle 14"/>
                          <wps:cNvSpPr>
                            <a:spLocks noChangeArrowheads="1"/>
                          </wps:cNvSpPr>
                          <wps:spPr bwMode="auto">
                            <a:xfrm>
                              <a:off x="39" y="72"/>
                              <a:ext cx="390"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9B7DF" w14:textId="77777777" w:rsidR="005A5F0C" w:rsidRPr="00FF3279" w:rsidRDefault="005A5F0C" w:rsidP="00FF3279">
                                <w:pPr>
                                  <w:pStyle w:val="NormalWeb"/>
                                  <w:spacing w:before="0" w:beforeAutospacing="0" w:after="0" w:afterAutospacing="0"/>
                                  <w:textAlignment w:val="baseline"/>
                                  <w:rPr>
                                    <w:rFonts w:asciiTheme="minorHAnsi" w:hAnsiTheme="minorHAnsi"/>
                                    <w:sz w:val="22"/>
                                    <w:szCs w:val="22"/>
                                  </w:rPr>
                                </w:pPr>
                                <w:r w:rsidRPr="00FF3279">
                                  <w:rPr>
                                    <w:rFonts w:asciiTheme="minorHAnsi" w:hAnsiTheme="minorHAnsi" w:cs="Arial"/>
                                    <w:color w:val="000000"/>
                                    <w:kern w:val="24"/>
                                    <w:sz w:val="22"/>
                                    <w:szCs w:val="22"/>
                                    <w:lang w:val="sr-Latn-RS"/>
                                  </w:rPr>
                                  <w:t xml:space="preserve">Velika </w:t>
                                </w:r>
                              </w:p>
                            </w:txbxContent>
                          </wps:txbx>
                          <wps:bodyPr vert="horz" wrap="square" lIns="0" tIns="0" rIns="0" bIns="0" numCol="1" anchor="t" anchorCtr="0" compatLnSpc="1">
                            <a:prstTxWarp prst="textNoShape">
                              <a:avLst/>
                            </a:prstTxWarp>
                            <a:noAutofit/>
                          </wps:bodyPr>
                        </wps:wsp>
                        <wps:wsp>
                          <wps:cNvPr id="740" name="Rectangle 15"/>
                          <wps:cNvSpPr>
                            <a:spLocks noChangeArrowheads="1"/>
                          </wps:cNvSpPr>
                          <wps:spPr bwMode="auto">
                            <a:xfrm>
                              <a:off x="3254" y="2599"/>
                              <a:ext cx="358"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02655" w14:textId="77777777" w:rsidR="005A5F0C" w:rsidRPr="00FF3279" w:rsidRDefault="005A5F0C" w:rsidP="00FF3279">
                                <w:pPr>
                                  <w:pStyle w:val="NormalWeb"/>
                                  <w:spacing w:before="0" w:beforeAutospacing="0" w:after="0" w:afterAutospacing="0"/>
                                  <w:textAlignment w:val="baseline"/>
                                  <w:rPr>
                                    <w:rFonts w:asciiTheme="minorHAnsi" w:hAnsiTheme="minorHAnsi"/>
                                    <w:sz w:val="22"/>
                                    <w:szCs w:val="22"/>
                                  </w:rPr>
                                </w:pPr>
                                <w:r w:rsidRPr="00FF3279">
                                  <w:rPr>
                                    <w:rFonts w:asciiTheme="minorHAnsi" w:hAnsiTheme="minorHAnsi" w:cs="Arial"/>
                                    <w:color w:val="000000"/>
                                    <w:kern w:val="24"/>
                                    <w:sz w:val="22"/>
                                    <w:szCs w:val="22"/>
                                    <w:lang w:val="sr-Latn-RS"/>
                                  </w:rPr>
                                  <w:t>Velika</w:t>
                                </w:r>
                                <w:r w:rsidRPr="00FF3279">
                                  <w:rPr>
                                    <w:rFonts w:asciiTheme="minorHAnsi" w:hAnsiTheme="minorHAnsi" w:cs="Arial"/>
                                    <w:b/>
                                    <w:bCs/>
                                    <w:i/>
                                    <w:iCs/>
                                    <w:color w:val="000000"/>
                                    <w:kern w:val="24"/>
                                    <w:sz w:val="22"/>
                                    <w:szCs w:val="22"/>
                                    <w:lang w:val="sr-Latn-RS"/>
                                  </w:rPr>
                                  <w:t xml:space="preserve"> </w:t>
                                </w:r>
                              </w:p>
                            </w:txbxContent>
                          </wps:txbx>
                          <wps:bodyPr vert="horz" wrap="square" lIns="0" tIns="0" rIns="0" bIns="0" numCol="1" anchor="t" anchorCtr="0" compatLnSpc="1">
                            <a:prstTxWarp prst="textNoShape">
                              <a:avLst/>
                            </a:prstTxWarp>
                            <a:noAutofit/>
                          </wps:bodyPr>
                        </wps:wsp>
                        <wps:wsp>
                          <wps:cNvPr id="741" name="Rectangle 16"/>
                          <wps:cNvSpPr>
                            <a:spLocks noChangeArrowheads="1"/>
                          </wps:cNvSpPr>
                          <wps:spPr bwMode="auto">
                            <a:xfrm>
                              <a:off x="163" y="2322"/>
                              <a:ext cx="336" cy="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4A0CC" w14:textId="77777777" w:rsidR="005A5F0C" w:rsidRPr="00FF3279" w:rsidRDefault="005A5F0C" w:rsidP="00FF3279">
                                <w:pPr>
                                  <w:pStyle w:val="NormalWeb"/>
                                  <w:spacing w:before="0" w:beforeAutospacing="0" w:after="0" w:afterAutospacing="0"/>
                                  <w:textAlignment w:val="baseline"/>
                                  <w:rPr>
                                    <w:rFonts w:asciiTheme="minorHAnsi" w:hAnsiTheme="minorHAnsi"/>
                                    <w:sz w:val="22"/>
                                    <w:szCs w:val="22"/>
                                  </w:rPr>
                                </w:pPr>
                                <w:r w:rsidRPr="00FF3279">
                                  <w:rPr>
                                    <w:rFonts w:asciiTheme="minorHAnsi" w:hAnsiTheme="minorHAnsi" w:cs="Arial"/>
                                    <w:color w:val="000000" w:themeColor="text1"/>
                                    <w:kern w:val="24"/>
                                    <w:sz w:val="22"/>
                                    <w:szCs w:val="22"/>
                                    <w:lang w:val="sr-Latn-RS"/>
                                  </w:rPr>
                                  <w:t xml:space="preserve">Mala </w:t>
                                </w:r>
                              </w:p>
                            </w:txbxContent>
                          </wps:txbx>
                          <wps:bodyPr vert="horz" wrap="square" lIns="0" tIns="0" rIns="0" bIns="0" numCol="1" anchor="t" anchorCtr="0" compatLnSpc="1">
                            <a:prstTxWarp prst="textNoShape">
                              <a:avLst/>
                            </a:prstTxWarp>
                            <a:noAutofit/>
                          </wps:bodyPr>
                        </wps:wsp>
                        <wps:wsp>
                          <wps:cNvPr id="742" name="Rectangle 17"/>
                          <wps:cNvSpPr>
                            <a:spLocks noChangeArrowheads="1"/>
                          </wps:cNvSpPr>
                          <wps:spPr bwMode="auto">
                            <a:xfrm>
                              <a:off x="844" y="2602"/>
                              <a:ext cx="299"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E0264" w14:textId="77777777" w:rsidR="005A5F0C" w:rsidRPr="00FF3279" w:rsidRDefault="005A5F0C" w:rsidP="00FF3279">
                                <w:pPr>
                                  <w:pStyle w:val="NormalWeb"/>
                                  <w:spacing w:before="0" w:beforeAutospacing="0" w:after="0" w:afterAutospacing="0"/>
                                  <w:textAlignment w:val="baseline"/>
                                  <w:rPr>
                                    <w:rFonts w:asciiTheme="minorHAnsi" w:hAnsiTheme="minorHAnsi"/>
                                    <w:sz w:val="22"/>
                                    <w:szCs w:val="22"/>
                                  </w:rPr>
                                </w:pPr>
                                <w:r w:rsidRPr="00FF3279">
                                  <w:rPr>
                                    <w:rFonts w:asciiTheme="minorHAnsi" w:hAnsiTheme="minorHAnsi" w:cs="Arial"/>
                                    <w:color w:val="000000"/>
                                    <w:kern w:val="24"/>
                                    <w:sz w:val="22"/>
                                    <w:szCs w:val="22"/>
                                    <w:lang w:val="sr-Latn-RS"/>
                                  </w:rPr>
                                  <w:t xml:space="preserve">Mala </w:t>
                                </w:r>
                              </w:p>
                            </w:txbxContent>
                          </wps:txbx>
                          <wps:bodyPr vert="horz" wrap="square" lIns="0" tIns="0" rIns="0" bIns="0" numCol="1" anchor="t" anchorCtr="0" compatLnSpc="1">
                            <a:prstTxWarp prst="textNoShape">
                              <a:avLst/>
                            </a:prstTxWarp>
                            <a:noAutofit/>
                          </wps:bodyPr>
                        </wps:wsp>
                        <wps:wsp>
                          <wps:cNvPr id="743" name="Rectangle 44"/>
                          <wps:cNvSpPr>
                            <a:spLocks noChangeArrowheads="1"/>
                          </wps:cNvSpPr>
                          <wps:spPr bwMode="auto">
                            <a:xfrm>
                              <a:off x="1071" y="846"/>
                              <a:ext cx="0"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0" tIns="0" rIns="0" bIns="0" numCol="1" anchor="t" anchorCtr="0" compatLnSpc="1">
                            <a:prstTxWarp prst="textNoShape">
                              <a:avLst/>
                            </a:prstTxWarp>
                            <a:noAutofit/>
                          </wps:bodyPr>
                        </wps:wsp>
                        <wps:wsp>
                          <wps:cNvPr id="744" name="Rectangle 48"/>
                          <wps:cNvSpPr>
                            <a:spLocks noChangeArrowheads="1"/>
                          </wps:cNvSpPr>
                          <wps:spPr bwMode="auto">
                            <a:xfrm>
                              <a:off x="1071" y="846"/>
                              <a:ext cx="0"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0" tIns="0" rIns="0" bIns="0" numCol="1" anchor="t" anchorCtr="0" compatLnSpc="1">
                            <a:prstTxWarp prst="textNoShape">
                              <a:avLst/>
                            </a:prstTxWarp>
                            <a:noAutofit/>
                          </wps:bodyPr>
                        </wps:wsp>
                        <wps:wsp>
                          <wps:cNvPr id="745" name="Rectangle 68"/>
                          <wps:cNvSpPr>
                            <a:spLocks noChangeArrowheads="1"/>
                          </wps:cNvSpPr>
                          <wps:spPr bwMode="auto">
                            <a:xfrm>
                              <a:off x="1382" y="2112"/>
                              <a:ext cx="0"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0" tIns="0" rIns="0" bIns="0" numCol="1" anchor="t" anchorCtr="0" compatLnSpc="1">
                            <a:prstTxWarp prst="textNoShape">
                              <a:avLst/>
                            </a:prstTxWarp>
                            <a:noAutofit/>
                          </wps:bodyPr>
                        </wps:wsp>
                        <wps:wsp>
                          <wps:cNvPr id="746" name="Rectangle 74"/>
                          <wps:cNvSpPr>
                            <a:spLocks noChangeArrowheads="1"/>
                          </wps:cNvSpPr>
                          <wps:spPr bwMode="auto">
                            <a:xfrm>
                              <a:off x="1382" y="2112"/>
                              <a:ext cx="0"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0" tIns="0" rIns="0" bIns="0" numCol="1" anchor="t" anchorCtr="0" compatLnSpc="1">
                            <a:prstTxWarp prst="textNoShape">
                              <a:avLst/>
                            </a:prstTxWarp>
                            <a:noAutofit/>
                          </wps:bodyPr>
                        </wps:wsp>
                        <wps:wsp>
                          <wps:cNvPr id="747" name="Rectangle 88"/>
                          <wps:cNvSpPr>
                            <a:spLocks noChangeArrowheads="1"/>
                          </wps:cNvSpPr>
                          <wps:spPr bwMode="auto">
                            <a:xfrm>
                              <a:off x="2706" y="1581"/>
                              <a:ext cx="0"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0" tIns="0" rIns="0" bIns="0" numCol="1" anchor="t" anchorCtr="0" compatLnSpc="1">
                            <a:prstTxWarp prst="textNoShape">
                              <a:avLst/>
                            </a:prstTxWarp>
                            <a:noAutofit/>
                          </wps:bodyPr>
                        </wps:wsp>
                        <wps:wsp>
                          <wps:cNvPr id="748" name="Rectangle 106"/>
                          <wps:cNvSpPr>
                            <a:spLocks noChangeArrowheads="1"/>
                          </wps:cNvSpPr>
                          <wps:spPr bwMode="auto">
                            <a:xfrm>
                              <a:off x="1174" y="438"/>
                              <a:ext cx="0"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0" tIns="0" rIns="0" bIns="0" numCol="1" anchor="t" anchorCtr="0" compatLnSpc="1">
                            <a:prstTxWarp prst="textNoShape">
                              <a:avLst/>
                            </a:prstTxWarp>
                            <a:noAutofit/>
                          </wps:bodyPr>
                        </wps:wsp>
                        <wps:wsp>
                          <wps:cNvPr id="749" name="Rectangle 110"/>
                          <wps:cNvSpPr>
                            <a:spLocks noChangeArrowheads="1"/>
                          </wps:cNvSpPr>
                          <wps:spPr bwMode="auto">
                            <a:xfrm>
                              <a:off x="1174" y="438"/>
                              <a:ext cx="0"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0" tIns="0" rIns="0" bIns="0" numCol="1" anchor="t" anchorCtr="0" compatLnSpc="1">
                            <a:prstTxWarp prst="textNoShape">
                              <a:avLst/>
                            </a:prstTxWarp>
                            <a:noAutofit/>
                          </wps:bodyPr>
                        </wps:wsp>
                        <wps:wsp>
                          <wps:cNvPr id="750" name="Rectangle 138"/>
                          <wps:cNvSpPr>
                            <a:spLocks noChangeArrowheads="1"/>
                          </wps:cNvSpPr>
                          <wps:spPr bwMode="auto">
                            <a:xfrm>
                              <a:off x="1810" y="642"/>
                              <a:ext cx="0"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0" tIns="0" rIns="0" bIns="0" numCol="1" anchor="t" anchorCtr="0" compatLnSpc="1">
                            <a:prstTxWarp prst="textNoShape">
                              <a:avLst/>
                            </a:prstTxWarp>
                            <a:noAutofit/>
                          </wps:bodyPr>
                        </wps:wsp>
                        <wps:wsp>
                          <wps:cNvPr id="751" name="Rectangle 142"/>
                          <wps:cNvSpPr>
                            <a:spLocks noChangeArrowheads="1"/>
                          </wps:cNvSpPr>
                          <wps:spPr bwMode="auto">
                            <a:xfrm>
                              <a:off x="1810" y="642"/>
                              <a:ext cx="0"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0" tIns="0" rIns="0" bIns="0" numCol="1" anchor="t" anchorCtr="0" compatLnSpc="1">
                            <a:prstTxWarp prst="textNoShape">
                              <a:avLst/>
                            </a:prstTxWarp>
                            <a:noAutofit/>
                          </wps:bodyPr>
                        </wps:wsp>
                        <wps:wsp>
                          <wps:cNvPr id="752" name="Rectangle 150"/>
                          <wps:cNvSpPr>
                            <a:spLocks noChangeArrowheads="1"/>
                          </wps:cNvSpPr>
                          <wps:spPr bwMode="auto">
                            <a:xfrm>
                              <a:off x="1818" y="2316"/>
                              <a:ext cx="0"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0" tIns="0" rIns="0" bIns="0" numCol="1" anchor="t" anchorCtr="0" compatLnSpc="1">
                            <a:prstTxWarp prst="textNoShape">
                              <a:avLst/>
                            </a:prstTxWarp>
                            <a:noAutofit/>
                          </wps:bodyPr>
                        </wps:wsp>
                        <wps:wsp>
                          <wps:cNvPr id="753" name="Rectangle 186"/>
                          <wps:cNvSpPr>
                            <a:spLocks noChangeArrowheads="1"/>
                          </wps:cNvSpPr>
                          <wps:spPr bwMode="auto">
                            <a:xfrm>
                              <a:off x="1520" y="1417"/>
                              <a:ext cx="0"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0" tIns="0" rIns="0" bIns="0" numCol="1" anchor="t" anchorCtr="0" compatLnSpc="1">
                            <a:prstTxWarp prst="textNoShape">
                              <a:avLst/>
                            </a:prstTxWarp>
                            <a:noAutofit/>
                          </wps:bodyPr>
                        </wps:wsp>
                        <wps:wsp>
                          <wps:cNvPr id="754" name="Rectangle 193"/>
                          <wps:cNvSpPr>
                            <a:spLocks noChangeArrowheads="1"/>
                          </wps:cNvSpPr>
                          <wps:spPr bwMode="auto">
                            <a:xfrm>
                              <a:off x="1501" y="1417"/>
                              <a:ext cx="0"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0" tIns="0" rIns="0" bIns="0" numCol="1" anchor="t" anchorCtr="0" compatLnSpc="1">
                            <a:prstTxWarp prst="textNoShape">
                              <a:avLst/>
                            </a:prstTxWarp>
                            <a:noAutofit/>
                          </wps:bodyPr>
                        </wps:wsp>
                        <wps:wsp>
                          <wps:cNvPr id="755" name="Rectangle 194"/>
                          <wps:cNvSpPr>
                            <a:spLocks noChangeArrowheads="1"/>
                          </wps:cNvSpPr>
                          <wps:spPr bwMode="auto">
                            <a:xfrm>
                              <a:off x="1520" y="1417"/>
                              <a:ext cx="0"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0" tIns="0" rIns="0" bIns="0" numCol="1" anchor="t" anchorCtr="0" compatLnSpc="1">
                            <a:prstTxWarp prst="textNoShape">
                              <a:avLst/>
                            </a:prstTxWarp>
                            <a:noAutofit/>
                          </wps:bodyPr>
                        </wps:wsp>
                        <wps:wsp>
                          <wps:cNvPr id="756" name="Rectangle 198"/>
                          <wps:cNvSpPr>
                            <a:spLocks noChangeArrowheads="1"/>
                          </wps:cNvSpPr>
                          <wps:spPr bwMode="auto">
                            <a:xfrm>
                              <a:off x="2775" y="1896"/>
                              <a:ext cx="0"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0" tIns="0" rIns="0" bIns="0" numCol="1" anchor="t" anchorCtr="0" compatLnSpc="1">
                            <a:prstTxWarp prst="textNoShape">
                              <a:avLst/>
                            </a:prstTxWarp>
                            <a:noAutofit/>
                          </wps:bodyPr>
                        </wps:wsp>
                        <wps:wsp>
                          <wps:cNvPr id="757" name="Rectangle 218"/>
                          <wps:cNvSpPr>
                            <a:spLocks noChangeArrowheads="1"/>
                          </wps:cNvSpPr>
                          <wps:spPr bwMode="auto">
                            <a:xfrm>
                              <a:off x="906" y="1009"/>
                              <a:ext cx="0"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0" tIns="0" rIns="0" bIns="0" numCol="1" anchor="t" anchorCtr="0" compatLnSpc="1">
                            <a:prstTxWarp prst="textNoShape">
                              <a:avLst/>
                            </a:prstTxWarp>
                            <a:noAutofit/>
                          </wps:bodyPr>
                        </wps:wsp>
                        <wps:wsp>
                          <wps:cNvPr id="758" name="Rectangle 238"/>
                          <wps:cNvSpPr>
                            <a:spLocks noChangeArrowheads="1"/>
                          </wps:cNvSpPr>
                          <wps:spPr bwMode="auto">
                            <a:xfrm>
                              <a:off x="2343" y="1744"/>
                              <a:ext cx="0"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0" tIns="0" rIns="0" bIns="0" numCol="1" anchor="t" anchorCtr="0" compatLnSpc="1">
                            <a:prstTxWarp prst="textNoShape">
                              <a:avLst/>
                            </a:prstTxWarp>
                            <a:noAutofit/>
                          </wps:bodyPr>
                        </wps:wsp>
                        <wps:wsp>
                          <wps:cNvPr id="759" name="Rectangle 242"/>
                          <wps:cNvSpPr>
                            <a:spLocks noChangeArrowheads="1"/>
                          </wps:cNvSpPr>
                          <wps:spPr bwMode="auto">
                            <a:xfrm>
                              <a:off x="2343" y="1744"/>
                              <a:ext cx="0"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0" tIns="0" rIns="0" bIns="0" numCol="1" anchor="t" anchorCtr="0" compatLnSpc="1">
                            <a:prstTxWarp prst="textNoShape">
                              <a:avLst/>
                            </a:prstTxWarp>
                            <a:noAutofit/>
                          </wps:bodyPr>
                        </wps:wsp>
                      </wpg:grpSp>
                      <wps:wsp>
                        <wps:cNvPr id="760" name="Pravokutnik 760"/>
                        <wps:cNvSpPr/>
                        <wps:spPr>
                          <a:xfrm>
                            <a:off x="1813943" y="1800066"/>
                            <a:ext cx="3018108" cy="868662"/>
                          </a:xfrm>
                          <a:prstGeom prst="rect">
                            <a:avLst/>
                          </a:prstGeom>
                        </wps:spPr>
                        <wps:txbx>
                          <w:txbxContent>
                            <w:p w14:paraId="75204180" w14:textId="77777777" w:rsidR="005A5F0C" w:rsidRPr="00FF3279" w:rsidRDefault="005A5F0C" w:rsidP="00FF3279">
                              <w:pPr>
                                <w:pStyle w:val="NormalWeb"/>
                                <w:spacing w:before="0" w:beforeAutospacing="0" w:after="0" w:afterAutospacing="0"/>
                                <w:jc w:val="both"/>
                                <w:rPr>
                                  <w:rFonts w:asciiTheme="minorHAnsi" w:hAnsiTheme="minorHAnsi"/>
                                  <w:sz w:val="22"/>
                                  <w:szCs w:val="22"/>
                                </w:rPr>
                              </w:pPr>
                              <w:r w:rsidRPr="00FF3279">
                                <w:rPr>
                                  <w:rFonts w:asciiTheme="minorHAnsi" w:hAnsiTheme="minorHAnsi" w:cstheme="minorBidi"/>
                                  <w:i/>
                                  <w:iCs/>
                                  <w:color w:val="000000" w:themeColor="text1"/>
                                  <w:kern w:val="24"/>
                                  <w:sz w:val="22"/>
                                  <w:szCs w:val="22"/>
                                </w:rPr>
                                <w:t>Učinkovito smanjenje portfelja državne imovine kojom upravljaju Ministarstvo državne imovine i CERP.</w:t>
                              </w:r>
                            </w:p>
                          </w:txbxContent>
                        </wps:txbx>
                        <wps:bodyPr wrap="square">
                          <a:noAutofit/>
                        </wps:bodyPr>
                      </wps:wsp>
                      <wps:wsp>
                        <wps:cNvPr id="761" name="Oval 119"/>
                        <wps:cNvSpPr>
                          <a:spLocks noChangeArrowheads="1"/>
                        </wps:cNvSpPr>
                        <wps:spPr bwMode="auto">
                          <a:xfrm>
                            <a:off x="4869859" y="1927479"/>
                            <a:ext cx="133350" cy="138113"/>
                          </a:xfrm>
                          <a:prstGeom prst="ellipse">
                            <a:avLst/>
                          </a:prstGeom>
                          <a:solidFill>
                            <a:srgbClr val="7030A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762" name="Oval 119"/>
                        <wps:cNvSpPr>
                          <a:spLocks noChangeArrowheads="1"/>
                        </wps:cNvSpPr>
                        <wps:spPr bwMode="auto">
                          <a:xfrm>
                            <a:off x="4803184" y="391785"/>
                            <a:ext cx="133350" cy="138113"/>
                          </a:xfrm>
                          <a:prstGeom prst="ellipse">
                            <a:avLst/>
                          </a:prstGeom>
                          <a:solidFill>
                            <a:srgbClr val="7030A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763" name="Pravokutnik 763"/>
                        <wps:cNvSpPr/>
                        <wps:spPr>
                          <a:xfrm>
                            <a:off x="1721718" y="199214"/>
                            <a:ext cx="3018108" cy="858545"/>
                          </a:xfrm>
                          <a:prstGeom prst="rect">
                            <a:avLst/>
                          </a:prstGeom>
                        </wps:spPr>
                        <wps:txbx>
                          <w:txbxContent>
                            <w:p w14:paraId="7FDD42A7" w14:textId="77777777" w:rsidR="005A5F0C" w:rsidRPr="00FF3279" w:rsidRDefault="005A5F0C" w:rsidP="00FF3279">
                              <w:pPr>
                                <w:pStyle w:val="NormalWeb"/>
                                <w:spacing w:before="0" w:beforeAutospacing="0" w:after="0" w:afterAutospacing="0"/>
                                <w:jc w:val="both"/>
                                <w:rPr>
                                  <w:rFonts w:asciiTheme="minorHAnsi" w:hAnsiTheme="minorHAnsi"/>
                                  <w:sz w:val="22"/>
                                  <w:szCs w:val="22"/>
                                </w:rPr>
                              </w:pPr>
                              <w:r w:rsidRPr="00FF3279">
                                <w:rPr>
                                  <w:rFonts w:asciiTheme="minorHAnsi" w:hAnsiTheme="minorHAnsi" w:cstheme="minorBidi"/>
                                  <w:i/>
                                  <w:iCs/>
                                  <w:color w:val="000000" w:themeColor="text1"/>
                                  <w:kern w:val="24"/>
                                  <w:sz w:val="22"/>
                                  <w:szCs w:val="22"/>
                                </w:rPr>
                                <w:t xml:space="preserve">Jačanje efikasnosti poslovanja i praćenje poslovanja trgovačkih društava u državnom vlasništvu. </w:t>
                              </w:r>
                            </w:p>
                          </w:txbxContent>
                        </wps:txbx>
                        <wps:bodyPr wrap="square">
                          <a:noAutofit/>
                        </wps:bodyPr>
                      </wps:wsp>
                      <wps:wsp>
                        <wps:cNvPr id="764" name="Pravokutnik 764"/>
                        <wps:cNvSpPr/>
                        <wps:spPr>
                          <a:xfrm>
                            <a:off x="5284379" y="277812"/>
                            <a:ext cx="3018108" cy="845608"/>
                          </a:xfrm>
                          <a:prstGeom prst="rect">
                            <a:avLst/>
                          </a:prstGeom>
                        </wps:spPr>
                        <wps:txbx>
                          <w:txbxContent>
                            <w:p w14:paraId="175B5386" w14:textId="77777777" w:rsidR="005A5F0C" w:rsidRPr="00FF3279" w:rsidRDefault="005A5F0C" w:rsidP="00FF3279">
                              <w:pPr>
                                <w:pStyle w:val="NormalWeb"/>
                                <w:spacing w:before="0" w:beforeAutospacing="0" w:after="0" w:afterAutospacing="0"/>
                                <w:jc w:val="both"/>
                                <w:rPr>
                                  <w:rFonts w:asciiTheme="minorHAnsi" w:hAnsiTheme="minorHAnsi"/>
                                  <w:sz w:val="22"/>
                                  <w:szCs w:val="22"/>
                                </w:rPr>
                              </w:pPr>
                              <w:r w:rsidRPr="00FF3279">
                                <w:rPr>
                                  <w:rFonts w:asciiTheme="minorHAnsi" w:hAnsiTheme="minorHAnsi" w:cstheme="minorBidi"/>
                                  <w:i/>
                                  <w:iCs/>
                                  <w:color w:val="000000" w:themeColor="text1"/>
                                  <w:kern w:val="24"/>
                                  <w:sz w:val="22"/>
                                  <w:szCs w:val="22"/>
                                </w:rPr>
                                <w:t>Osigurati daljnji razvoj i jačanje konkurentske pozicije pravnih osoba od posebnog interesa za Republiku Hrvatsku.</w:t>
                              </w:r>
                            </w:p>
                          </w:txbxContent>
                        </wps:txbx>
                        <wps:bodyPr wrap="square">
                          <a:noAutofit/>
                        </wps:bodyPr>
                      </wps:wsp>
                      <pic:pic xmlns:pic="http://schemas.openxmlformats.org/drawingml/2006/picture">
                        <pic:nvPicPr>
                          <pic:cNvPr id="765"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144679" y="760412"/>
                            <a:ext cx="139700" cy="1460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766"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166184" y="1307993"/>
                            <a:ext cx="139700" cy="1460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767" name="Pravokutnik 767"/>
                        <wps:cNvSpPr/>
                        <wps:spPr>
                          <a:xfrm>
                            <a:off x="5305885" y="1123421"/>
                            <a:ext cx="3018108" cy="676487"/>
                          </a:xfrm>
                          <a:prstGeom prst="rect">
                            <a:avLst/>
                          </a:prstGeom>
                        </wps:spPr>
                        <wps:txbx>
                          <w:txbxContent>
                            <w:p w14:paraId="0416BE2A" w14:textId="77777777" w:rsidR="005A5F0C" w:rsidRPr="00FF3279" w:rsidRDefault="005A5F0C" w:rsidP="00FF3279">
                              <w:pPr>
                                <w:pStyle w:val="NormalWeb"/>
                                <w:spacing w:before="0" w:beforeAutospacing="0" w:after="0" w:afterAutospacing="0"/>
                                <w:jc w:val="both"/>
                                <w:rPr>
                                  <w:rFonts w:asciiTheme="minorHAnsi" w:hAnsiTheme="minorHAnsi"/>
                                  <w:sz w:val="22"/>
                                  <w:szCs w:val="22"/>
                                </w:rPr>
                              </w:pPr>
                              <w:r w:rsidRPr="00FF3279">
                                <w:rPr>
                                  <w:rFonts w:asciiTheme="minorHAnsi" w:hAnsiTheme="minorHAnsi" w:cstheme="minorBidi"/>
                                  <w:i/>
                                  <w:iCs/>
                                  <w:color w:val="000000" w:themeColor="text1"/>
                                  <w:kern w:val="24"/>
                                  <w:sz w:val="22"/>
                                  <w:szCs w:val="22"/>
                                  <w:lang w:val="vi-VN"/>
                                </w:rPr>
                                <w:t xml:space="preserve">Utvrđivanje kriterija za definiranje pravnih osoba od posebnog interesa za Republiku Hrvatsku. </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602DA5FA" id="Grupa 4" o:spid="_x0000_s1026" style="position:absolute;left:0;text-align:left;margin-left:-13.85pt;margin-top:10.75pt;width:473.25pt;height:306pt;z-index:251661312;mso-width-relative:margin;mso-height-relative:margin" coordorigin="-1444" coordsize="84684,446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">
                <v:group id="Group 4" o:spid="_x0000_s1027" style="position:absolute;left:-1444;width:61785;height:44624" coordorigin="-91" coordsize="3892,2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o:lock v:ext="edit" aspectratio="t"/>
                  <v:shape id="Freeform 5" o:spid="_x0000_s1028" style="position:absolute;left:543;width:97;height:2530;visibility:visible;mso-wrap-style:square;v-text-anchor:top" coordsize="97,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" path="m65,65r,2465l32,2530,32,65r33,xm49,65l,97,49,,97,97,49,65xe" fillcolor="black" strokeweight="3e-5mm">
                    <v:stroke joinstyle="bevel"/>
                    <v:path arrowok="t" o:connecttype="custom" o:connectlocs="65,65;65,2530;32,2530;32,65;65,65;49,65;0,97;49,0;97,97;49,65" o:connectangles="0,0,0,0,0,0,0,0,0,0"/>
                    <o:lock v:ext="edit" verticies="t"/>
                  </v:shape>
                  <v:shape id="Freeform 6" o:spid="_x0000_s1029" style="position:absolute;left:576;top:2481;width:3225;height:97;visibility:visible;mso-wrap-style:square;v-text-anchor:top" coordsize="322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" path="m3160,64l,64,,32r3160,l3160,64xm3160,48l3128,r97,48l3128,97r32,-49xe" fillcolor="black" strokeweight="3e-5mm">
                    <v:stroke joinstyle="bevel"/>
                    <v:path arrowok="t" o:connecttype="custom" o:connectlocs="3160,64;0,64;0,32;3160,32;3160,64;3160,48;3128,0;3225,48;3128,97;3160,48" o:connectangles="0,0,0,0,0,0,0,0,0,0"/>
                    <o:lock v:ext="edit" verticies="t"/>
                  </v:shape>
                  <v:rect id="Rectangle 7" o:spid="_x0000_s1030" style="position:absolute;left:-91;top:1008;width:66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M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Mgn4gzHAAAA3AAA&#10;AA8AAAAAAAAAAAAAAAAABwIAAGRycy9kb3ducmV2LnhtbFBLBQYAAAAAAwADALcAAAD7AgAAAAA=&#10;" filled="f" stroked="f">
                    <v:textbox inset="0,0,0,0">
                      <w:txbxContent>
                        <w:p w14:paraId="79F9C1F9" w14:textId="77777777" w:rsidR="005A5F0C" w:rsidRPr="00FF3279" w:rsidRDefault="005A5F0C" w:rsidP="00FF3279">
                          <w:pPr>
                            <w:pStyle w:val="NormalWeb"/>
                            <w:spacing w:before="0" w:beforeAutospacing="0" w:after="0" w:afterAutospacing="0"/>
                            <w:textAlignment w:val="baseline"/>
                            <w:rPr>
                              <w:rFonts w:asciiTheme="minorHAnsi" w:hAnsiTheme="minorHAnsi"/>
                              <w:sz w:val="22"/>
                              <w:szCs w:val="22"/>
                            </w:rPr>
                          </w:pPr>
                          <w:r w:rsidRPr="00FF3279">
                            <w:rPr>
                              <w:rFonts w:asciiTheme="minorHAnsi" w:hAnsiTheme="minorHAnsi" w:cs="Arial"/>
                              <w:color w:val="000000"/>
                              <w:kern w:val="24"/>
                              <w:sz w:val="22"/>
                              <w:szCs w:val="22"/>
                              <w:lang w:val="sr-Latn-RS"/>
                            </w:rPr>
                            <w:t>Urgentnost</w:t>
                          </w:r>
                        </w:p>
                      </w:txbxContent>
                    </v:textbox>
                  </v:rect>
                  <v:rect id="Rectangle 8" o:spid="_x0000_s1031" style="position:absolute;left:39;top:1129;width:336;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0eX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KdrR5fHAAAA3AAA&#10;AA8AAAAAAAAAAAAAAAAABwIAAGRycy9kb3ducmV2LnhtbFBLBQYAAAAAAwADALcAAAD7AgAAAAA=&#10;" filled="f" stroked="f">
                    <v:textbox inset="0,0,0,0">
                      <w:txbxContent>
                        <w:p w14:paraId="1D586D55" w14:textId="77777777" w:rsidR="005A5F0C" w:rsidRPr="00FF3279" w:rsidRDefault="005A5F0C" w:rsidP="00FF3279">
                          <w:pPr>
                            <w:pStyle w:val="NormalWeb"/>
                            <w:spacing w:before="0" w:beforeAutospacing="0" w:after="0" w:afterAutospacing="0"/>
                            <w:textAlignment w:val="baseline"/>
                            <w:rPr>
                              <w:rFonts w:asciiTheme="minorHAnsi" w:hAnsiTheme="minorHAnsi"/>
                              <w:sz w:val="22"/>
                              <w:szCs w:val="22"/>
                            </w:rPr>
                          </w:pPr>
                          <w:r w:rsidRPr="00FF3279">
                            <w:rPr>
                              <w:rFonts w:asciiTheme="minorHAnsi" w:hAnsiTheme="minorHAnsi" w:cs="Arial"/>
                              <w:color w:val="000000"/>
                              <w:kern w:val="24"/>
                              <w:sz w:val="22"/>
                              <w:szCs w:val="22"/>
                              <w:lang w:val="sr-Latn-RS"/>
                            </w:rPr>
                            <w:t>mjere</w:t>
                          </w:r>
                        </w:p>
                      </w:txbxContent>
                    </v:textbox>
                  </v:rect>
                  <v:rect id="Rectangle 11" o:spid="_x0000_s1032" style="position:absolute;left:1554;top:2602;width:1109;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dngxQAAANwAAAAPAAAAZHJzL2Rvd25yZXYueG1sRI9Pi8Iw&#10;FMTvC36H8ARva6qC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BXudngxQAAANwAAAAP&#10;AAAAAAAAAAAAAAAAAAcCAABkcnMvZG93bnJldi54bWxQSwUGAAAAAAMAAwC3AAAA+QIAAAAA&#10;" filled="f" stroked="f">
                    <v:textbox inset="0,0,0,0">
                      <w:txbxContent>
                        <w:p w14:paraId="610F6C05" w14:textId="77777777" w:rsidR="005A5F0C" w:rsidRPr="00FF3279" w:rsidRDefault="005A5F0C" w:rsidP="00FF3279">
                          <w:pPr>
                            <w:pStyle w:val="NormalWeb"/>
                            <w:spacing w:before="0" w:beforeAutospacing="0" w:after="0" w:afterAutospacing="0"/>
                            <w:textAlignment w:val="baseline"/>
                            <w:rPr>
                              <w:rFonts w:asciiTheme="minorHAnsi" w:hAnsiTheme="minorHAnsi"/>
                              <w:sz w:val="22"/>
                              <w:szCs w:val="22"/>
                            </w:rPr>
                          </w:pPr>
                          <w:r w:rsidRPr="00FF3279">
                            <w:rPr>
                              <w:rFonts w:asciiTheme="minorHAnsi" w:hAnsiTheme="minorHAnsi" w:cs="Arial"/>
                              <w:color w:val="000000"/>
                              <w:kern w:val="24"/>
                              <w:sz w:val="22"/>
                              <w:szCs w:val="22"/>
                              <w:lang w:val="sr-Latn-RS"/>
                            </w:rPr>
                            <w:t>Relevantnost</w:t>
                          </w:r>
                          <w:r w:rsidRPr="00FF3279">
                            <w:rPr>
                              <w:rFonts w:asciiTheme="minorHAnsi" w:hAnsiTheme="minorHAnsi" w:cs="Arial"/>
                              <w:b/>
                              <w:bCs/>
                              <w:color w:val="000000"/>
                              <w:kern w:val="24"/>
                              <w:sz w:val="22"/>
                              <w:szCs w:val="22"/>
                              <w:lang w:val="sr-Latn-RS"/>
                            </w:rPr>
                            <w:t xml:space="preserve"> </w:t>
                          </w:r>
                          <w:r w:rsidRPr="00FF3279">
                            <w:rPr>
                              <w:rFonts w:asciiTheme="minorHAnsi" w:hAnsiTheme="minorHAnsi" w:cs="Arial"/>
                              <w:color w:val="000000"/>
                              <w:kern w:val="24"/>
                              <w:sz w:val="22"/>
                              <w:szCs w:val="22"/>
                              <w:lang w:val="sr-Latn-RS"/>
                            </w:rPr>
                            <w:t>mjere</w:t>
                          </w:r>
                        </w:p>
                      </w:txbxContent>
                    </v:textbox>
                  </v:rect>
                  <v:shape id="Freeform 12" o:spid="_x0000_s1033" style="position:absolute;left:629;top:1180;width:3150;height:6;visibility:visible;mso-wrap-style:square;v-text-anchor:top" coordsize="1457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" path="m13,l88,v7,,12,6,12,13c100,20,95,25,88,25r-75,c6,25,,20,,13,,6,6,,13,xm188,r75,c270,,275,6,275,13v,7,-5,12,-12,12l188,25v-7,,-13,-5,-13,-12c175,6,181,,188,xm363,r75,c445,,450,6,450,13v,7,-5,12,-12,12l363,25v-7,,-13,-5,-13,-12c350,6,356,,363,xm538,r75,c620,,625,6,625,13v,7,-5,12,-12,12l538,25v-7,,-13,-5,-13,-12c525,6,531,,538,xm713,r75,c795,,800,6,800,13v,7,-5,12,-12,12l713,25v-7,,-13,-5,-13,-12c700,6,706,,713,xm888,r75,c970,,975,6,975,13v,7,-5,12,-12,12l888,25v-7,,-13,-5,-13,-12c875,6,881,,888,xm1063,r75,c1145,,1150,6,1150,13v,7,-5,12,-12,12l1063,25v-7,,-13,-5,-13,-12c1050,6,1056,,1063,xm1238,r75,c1320,,1325,6,1325,13v,7,-5,12,-12,12l1238,25v-7,,-13,-5,-13,-12c1225,6,1231,,1238,xm1413,r75,c1495,,1500,6,1500,13v,7,-5,12,-12,12l1413,25v-7,,-13,-5,-13,-12c1400,6,1406,,1413,xm1588,r75,c1670,,1675,6,1675,13v,7,-5,12,-12,12l1588,25v-7,,-13,-5,-13,-12c1575,6,1581,,1588,xm1763,r75,c1845,,1850,6,1850,13v,7,-5,12,-12,12l1763,25v-7,,-13,-5,-13,-12c1750,6,1756,,1763,xm1938,r75,c2020,,2025,6,2025,13v,7,-5,12,-12,12l1938,25v-7,,-13,-5,-13,-12c1925,6,1931,,1938,xm2113,r75,c2195,,2200,6,2200,13v,7,-5,12,-12,12l2113,25v-7,,-13,-5,-13,-12c2100,6,2106,,2113,xm2288,r75,c2370,,2375,6,2375,13v,7,-5,12,-12,12l2288,25v-7,,-13,-5,-13,-12c2275,6,2281,,2288,xm2463,r75,c2545,,2550,6,2550,13v,7,-5,12,-12,12l2463,25v-7,,-13,-5,-13,-12c2450,6,2456,,2463,xm2638,r75,c2720,,2725,6,2725,13v,7,-5,12,-12,12l2638,25v-7,,-13,-5,-13,-12c2625,6,2631,,2638,xm2813,r75,c2895,,2900,6,2900,13v,7,-5,12,-12,12l2813,25v-7,,-13,-5,-13,-12c2800,6,2806,,2813,xm2988,r75,c3070,,3075,6,3075,13v,7,-5,12,-12,12l2988,25v-7,,-13,-5,-13,-12c2975,6,2981,,2988,xm3163,r75,c3245,,3250,6,3250,13v,7,-5,12,-12,12l3163,25v-7,,-13,-5,-13,-12c3150,6,3156,,3163,xm3338,r75,c3420,,3425,6,3425,13v,7,-5,12,-12,12l3338,25v-7,,-13,-5,-13,-12c3325,6,3331,,3338,xm3513,r75,c3595,,3600,6,3600,13v,7,-5,12,-12,12l3513,25v-7,,-13,-5,-13,-12c3500,6,3506,,3513,xm3688,r75,c3770,,3775,6,3775,13v,7,-5,12,-12,12l3688,25v-7,,-13,-5,-13,-12c3675,6,3681,,3688,xm3863,r75,c3945,,3950,6,3950,13v,7,-5,12,-12,12l3863,25v-7,,-13,-5,-13,-12c3850,6,3856,,3863,xm4038,r75,c4120,,4125,6,4125,13v,7,-5,12,-12,12l4038,25v-7,,-13,-5,-13,-12c4025,6,4031,,4038,xm4213,r75,c4295,,4300,6,4300,13v,7,-5,12,-12,12l4213,25v-7,,-13,-5,-13,-12c4200,6,4206,,4213,xm4388,r75,c4470,,4475,6,4475,13v,7,-5,12,-12,12l4388,25v-7,,-13,-5,-13,-12c4375,6,4381,,4388,xm4563,r75,c4645,,4650,6,4650,13v,7,-5,12,-12,12l4563,25v-7,,-13,-5,-13,-12c4550,6,4556,,4563,xm4738,r75,c4820,,4825,6,4825,13v,7,-5,12,-12,12l4738,25v-7,,-13,-5,-13,-12c4725,6,4731,,4738,xm4913,r75,c4995,,5000,6,5000,13v,7,-5,12,-12,12l4913,25v-7,,-13,-5,-13,-12c4900,6,4906,,4913,xm5088,r75,c5170,,5175,6,5175,13v,7,-5,12,-12,12l5088,25v-7,,-13,-5,-13,-12c5075,6,5081,,5088,xm5263,r75,c5345,,5350,6,5350,13v,7,-5,12,-12,12l5263,25v-7,,-13,-5,-13,-12c5250,6,5256,,5263,xm5438,r75,c5520,,5525,6,5525,13v,7,-5,12,-12,12l5438,25v-7,,-13,-5,-13,-12c5425,6,5431,,5438,xm5613,r75,c5695,,5700,6,5700,13v,7,-5,12,-12,12l5613,25v-7,,-13,-5,-13,-12c5600,6,5606,,5613,xm5788,r75,c5870,,5875,6,5875,13v,7,-5,12,-12,12l5788,25v-7,,-13,-5,-13,-12c5775,6,5781,,5788,xm5963,r75,c6045,,6050,6,6050,13v,7,-5,12,-12,12l5963,25v-7,,-13,-5,-13,-12c5950,6,5956,,5963,xm6138,r75,c6220,,6225,6,6225,13v,7,-5,12,-12,12l6138,25v-7,,-13,-5,-13,-12c6125,6,6131,,6138,xm6313,r75,c6395,,6400,6,6400,13v,7,-5,12,-12,12l6313,25v-7,,-13,-5,-13,-12c6300,6,6306,,6313,xm6488,r75,c6570,,6575,6,6575,13v,7,-5,12,-12,12l6488,25v-7,,-13,-5,-13,-12c6475,6,6481,,6488,xm6663,r75,c6745,,6750,6,6750,13v,7,-5,12,-12,12l6663,25v-7,,-13,-5,-13,-12c6650,6,6656,,6663,xm6838,r75,c6920,,6925,6,6925,13v,7,-5,12,-12,12l6838,25v-7,,-13,-5,-13,-12c6825,6,6831,,6838,xm7013,r75,c7095,,7100,6,7100,13v,7,-5,12,-12,12l7013,25v-7,,-13,-5,-13,-12c7000,6,7006,,7013,xm7188,r75,c7270,,7275,6,7275,13v,7,-5,12,-12,12l7188,25v-7,,-13,-5,-13,-12c7175,6,7181,,7188,xm7363,r75,c7445,,7450,6,7450,13v,7,-5,12,-12,12l7363,25v-7,,-13,-5,-13,-12c7350,6,7356,,7363,xm7538,r75,c7620,,7625,6,7625,13v,7,-5,12,-12,12l7538,25v-7,,-13,-5,-13,-12c7525,6,7531,,7538,xm7713,r75,c7795,,7800,6,7800,13v,7,-5,12,-12,12l7713,25v-7,,-13,-5,-13,-12c7700,6,7706,,7713,xm7888,r75,c7970,,7975,6,7975,13v,7,-5,12,-12,12l7888,25v-7,,-13,-5,-13,-12c7875,6,7881,,7888,xm8063,r75,c8145,,8150,6,8150,13v,7,-5,12,-12,12l8063,25v-7,,-13,-5,-13,-12c8050,6,8056,,8063,xm8238,r75,c8320,,8325,6,8325,13v,7,-5,12,-12,12l8238,25v-7,,-13,-5,-13,-12c8225,6,8231,,8238,xm8413,r75,c8495,,8500,6,8500,13v,7,-5,12,-12,12l8413,25v-7,,-13,-5,-13,-12c8400,6,8406,,8413,xm8588,r75,c8670,,8675,6,8675,13v,7,-5,12,-12,12l8588,25v-7,,-13,-5,-13,-12c8575,6,8581,,8588,xm8763,r75,c8845,,8850,6,8850,13v,7,-5,12,-12,12l8763,25v-7,,-13,-5,-13,-12c8750,6,8756,,8763,xm8938,r75,c9020,,9025,6,9025,13v,7,-5,12,-12,12l8938,25v-7,,-13,-5,-13,-12c8925,6,8931,,8938,xm9113,r75,c9195,,9200,6,9200,13v,7,-5,12,-12,12l9113,25v-7,,-13,-5,-13,-12c9100,6,9106,,9113,xm9288,r75,c9370,,9375,6,9375,13v,7,-5,12,-12,12l9288,25v-7,,-13,-5,-13,-12c9275,6,9281,,9288,xm9463,r75,c9545,,9550,6,9550,13v,7,-5,12,-12,12l9463,25v-7,,-13,-5,-13,-12c9450,6,9456,,9463,xm9638,r75,c9720,,9725,6,9725,13v,7,-5,12,-12,12l9638,25v-7,,-13,-5,-13,-12c9625,6,9631,,9638,xm9813,r75,c9895,,9900,6,9900,13v,7,-5,12,-12,12l9813,25v-7,,-13,-5,-13,-12c9800,6,9806,,9813,xm9988,r75,c10070,,10075,6,10075,13v,7,-5,12,-12,12l9988,25v-7,,-13,-5,-13,-12c9975,6,9981,,9988,xm10163,r75,c10245,,10250,6,10250,13v,7,-5,12,-12,12l10163,25v-7,,-13,-5,-13,-12c10150,6,10156,,10163,xm10338,r75,c10420,,10425,6,10425,13v,7,-5,12,-12,12l10338,25v-7,,-13,-5,-13,-12c10325,6,10331,,10338,xm10513,r75,c10595,,10600,6,10600,13v,7,-5,12,-12,12l10513,25v-7,,-13,-5,-13,-12c10500,6,10506,,10513,xm10688,r75,c10770,,10775,6,10775,13v,7,-5,12,-12,12l10688,25v-7,,-13,-5,-13,-12c10675,6,10681,,10688,xm10863,r75,c10945,,10950,6,10950,13v,7,-5,12,-12,12l10863,25v-7,,-13,-5,-13,-12c10850,6,10856,,10863,xm11038,r75,c11120,,11125,6,11125,13v,7,-5,12,-12,12l11038,25v-7,,-13,-5,-13,-12c11025,6,11031,,11038,xm11213,r75,c11295,,11300,6,11300,13v,7,-5,12,-12,12l11213,25v-7,,-13,-5,-13,-12c11200,6,11206,,11213,xm11388,r75,c11470,,11475,6,11475,13v,7,-5,12,-12,12l11388,25v-7,,-13,-5,-13,-12c11375,6,11381,,11388,xm11563,r75,c11645,,11650,6,11650,13v,7,-5,12,-12,12l11563,25v-7,,-13,-5,-13,-12c11550,6,11556,,11563,xm11738,r75,c11820,,11825,6,11825,13v,7,-5,12,-12,12l11738,25v-7,,-13,-5,-13,-12c11725,6,11731,,11738,xm11913,r75,c11995,,12000,6,12000,13v,7,-5,12,-12,12l11913,25v-7,,-13,-5,-13,-12c11900,6,11906,,11913,xm12088,r75,c12170,,12175,6,12175,13v,7,-5,12,-12,12l12088,25v-7,,-13,-5,-13,-12c12075,6,12081,,12088,xm12263,r75,c12345,,12350,6,12350,13v,7,-5,12,-12,12l12263,25v-7,,-13,-5,-13,-12c12250,6,12256,,12263,xm12438,r75,c12520,,12525,6,12525,13v,7,-5,12,-12,12l12438,25v-7,,-13,-5,-13,-12c12425,6,12431,,12438,xm12613,r75,c12695,,12700,6,12700,13v,7,-5,12,-12,12l12613,25v-7,,-13,-5,-13,-12c12600,6,12606,,12613,xm12788,r75,c12870,,12875,6,12875,13v,7,-5,12,-12,12l12788,25v-7,,-13,-5,-13,-12c12775,6,12781,,12788,xm12963,r75,c13045,,13050,6,13050,13v,7,-5,12,-12,12l12963,25v-7,,-13,-5,-13,-12c12950,6,12956,,12963,xm13138,r75,c13220,,13225,6,13225,13v,7,-5,12,-12,12l13138,25v-7,,-13,-5,-13,-12c13125,6,13131,,13138,xm13313,r75,c13395,,13400,6,13400,13v,7,-5,12,-12,12l13313,25v-7,,-13,-5,-13,-12c13300,6,13306,,13313,xm13488,r75,c13570,,13575,6,13575,13v,7,-5,12,-12,12l13488,25v-7,,-13,-5,-13,-12c13475,6,13481,,13488,xm13663,r75,c13745,,13750,6,13750,13v,7,-5,12,-12,12l13663,25v-7,,-13,-5,-13,-12c13650,6,13656,,13663,xm13838,r75,c13920,,13925,6,13925,13v,7,-5,12,-12,12l13838,25v-7,,-13,-5,-13,-12c13825,6,13831,,13838,xm14013,r75,c14095,,14100,6,14100,13v,7,-5,12,-12,12l14013,25v-7,,-13,-5,-13,-12c14000,6,14006,,14013,xm14188,r75,c14270,,14275,6,14275,13v,7,-5,12,-12,12l14188,25v-7,,-13,-5,-13,-12c14175,6,14181,,14188,xm14363,r75,c14445,,14450,6,14450,13v,7,-5,12,-12,12l14363,25v-7,,-13,-5,-13,-12c14350,6,14356,,14363,xm14538,r29,c14574,,14579,6,14579,13v,7,-5,12,-12,12l14538,25v-7,,-13,-5,-13,-12c14525,6,14531,,14538,xe" fillcolor="black" strokeweight="3e-5mm">
                    <v:stroke joinstyle="bevel"/>
                    <v:path arrowok="t" o:connecttype="custom" o:connectlocs="59,3;76,3;170,0;192,6;267,0;322,6;343,0;438,3;454,3;548,0;570,6;646,0;700,6;721,0;816,3;832,3;926,0;948,6;1024,0;1078,6;1099,0;1194,3;1210,3;1305,0;1326,6;1402,0;1456,6;1477,0;1572,3;1588,3;1683,0;1704,6;1780,0;1834,6;1856,0;1950,3;1966,3;2061,0;2082,6;2158,0;2212,6;2234,0;2328,3;2344,3;2439,0;2461,6;2536,0;2590,6;2612,0;2706,3;2722,3;2817,0;2839,6;2914,0;2968,6;2990,0;3084,3;3101,3" o:connectangles="0,0,0,0,0,0,0,0,0,0,0,0,0,0,0,0,0,0,0,0,0,0,0,0,0,0,0,0,0,0,0,0,0,0,0,0,0,0,0,0,0,0,0,0,0,0,0,0,0,0,0,0,0,0,0,0,0,0"/>
                    <o:lock v:ext="edit" verticies="t"/>
                  </v:shape>
                  <v:shape id="Freeform 13" o:spid="_x0000_s1034" style="position:absolute;left:2140;top:119;width:6;height:2403;visibility:visible;mso-wrap-style:square;v-text-anchor:top" coordsize="58,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" path="m50,25r,150c50,189,39,200,25,200,11,200,,189,,175l,25c,11,11,,25,,39,,50,11,50,25xm50,375r,150c50,539,39,550,25,550,12,550,,539,,525l,375c,361,11,350,25,350v14,,25,11,25,25xm50,725r,150c50,889,39,900,25,900,12,900,,889,,875l,725c,711,12,700,25,700v14,,25,11,25,25xm51,1075r,150c51,1239,39,1250,26,1250v-14,,-25,-11,-25,-25l1,1075v,-14,11,-25,25,-25c39,1050,51,1061,51,1075xm51,1425r,150c51,1589,40,1600,26,1600v-14,,-25,-11,-25,-25l1,1425v,-14,11,-25,25,-25c39,1400,51,1411,51,1425xm51,1775r,150c51,1939,40,1950,26,1950v-14,,-25,-11,-25,-25l1,1775v,-14,11,-25,25,-25c40,1750,51,1761,51,1775xm51,2125r,150c51,2289,40,2300,26,2300v-14,,-25,-11,-25,-25l1,2125v,-14,11,-25,25,-25c40,2100,51,2111,51,2125xm51,2475r,150c51,2639,40,2650,26,2650v-14,,-25,-11,-25,-25l1,2475v,-14,11,-25,25,-25c40,2450,51,2461,51,2475xm51,2825r,150c51,2989,40,3000,26,3000v-14,,-25,-11,-25,-25l1,2825v,-14,11,-25,25,-25c40,2800,51,2811,51,2825xm51,3175r,150c51,3339,40,3350,26,3350v-13,,-25,-11,-25,-25l1,3175v,-14,11,-25,25,-25c40,3150,51,3161,51,3175xm51,3525r,150c51,3689,40,3700,26,3700v-13,,-25,-11,-25,-25l1,3525v,-14,12,-25,25,-25c40,3500,51,3511,51,3525xm52,3875r,150c52,4039,40,4050,27,4050v-14,,-25,-11,-25,-25l2,3875v,-14,11,-25,25,-25c40,3850,52,3861,52,3875xm52,4225r,150c52,4389,41,4400,27,4400v-14,,-25,-11,-25,-25l2,4225v,-14,11,-25,25,-25c40,4200,52,4211,52,4225xm52,4575r,150c52,4739,41,4750,27,4750v-14,,-25,-11,-25,-25l2,4575v,-14,11,-25,25,-25c41,4550,52,4561,52,4575xm52,4925r,150c52,5089,41,5100,27,5100v-14,,-25,-11,-25,-25l2,4925v,-14,11,-25,25,-25c41,4900,52,4911,52,4925xm52,5275r,150c52,5439,41,5450,27,5450v-14,,-25,-11,-25,-25l2,5275v,-14,11,-25,25,-25c41,5250,52,5261,52,5275xm52,5625r,150c52,5789,41,5800,27,5800v-14,,-25,-11,-25,-25l2,5625v,-14,11,-25,25,-25c41,5600,52,5611,52,5625xm52,5975r,150c52,6139,41,6150,27,6150v-13,,-25,-11,-25,-25l2,5975v,-14,12,-25,25,-25c41,5950,52,5961,52,5975xm52,6325r1,150c53,6489,41,6500,28,6500v-14,,-25,-11,-25,-25l2,6325v,-14,12,-25,25,-25c41,6300,52,6311,52,6325xm53,6675r,150c53,6839,41,6850,28,6850v-14,,-25,-11,-25,-25l3,6675v,-14,11,-25,25,-25c41,6650,53,6661,53,6675xm53,7025r,150c53,7189,42,7200,28,7200v-14,,-25,-11,-25,-25l3,7025v,-14,11,-25,25,-25c42,7000,53,7011,53,7025xm53,7375r,150c53,7539,42,7550,28,7550v-14,,-25,-11,-25,-25l3,7375v,-14,11,-25,25,-25c42,7350,53,7361,53,7375xm53,7725r,150c53,7889,42,7900,28,7900v-14,,-25,-11,-25,-25l3,7725v,-14,11,-25,25,-25c42,7700,53,7711,53,7725xm53,8075r,150c53,8239,42,8250,28,8250v-14,,-25,-11,-25,-25l3,8075v,-14,11,-25,25,-25c42,8050,53,8061,53,8075xm53,8425r,150c53,8589,42,8600,28,8600v-14,,-25,-11,-25,-25l3,8425v,-14,11,-25,25,-25c42,8400,53,8411,53,8425xm53,8775r,150c53,8939,42,8950,28,8950v-13,,-25,-11,-25,-25l3,8775v,-14,12,-25,25,-25c42,8750,53,8761,53,8775xm53,9125r1,150c54,9289,42,9300,29,9300v-14,,-25,-11,-25,-25l3,9125v,-14,12,-25,25,-25c42,9100,53,9111,53,9125xm54,9475r,150c54,9639,42,9650,29,9650v-14,,-25,-11,-25,-25l4,9475v,-14,11,-25,25,-25c42,9450,54,9461,54,9475xm54,9825r,150c54,9989,43,10000,29,10000v-14,,-25,-11,-25,-25l4,9825v,-14,11,-25,25,-25c43,9800,54,9811,54,9825xm54,10175r,150c54,10339,43,10350,29,10350v-14,,-25,-11,-25,-25l4,10175v,-14,11,-25,25,-25c43,10150,54,10161,54,10175xm54,10525r,150c54,10689,43,10700,29,10700v-14,,-25,-11,-25,-25l4,10525v,-14,11,-25,25,-25c43,10500,54,10511,54,10525xm54,10875r,150c54,11039,43,11050,29,11050v-14,,-25,-11,-25,-25l4,10875v,-14,11,-25,25,-25c43,10850,54,10861,54,10875xm54,11225r,150c54,11389,43,11400,29,11400v-13,,-25,-11,-25,-25l4,11225v,-14,11,-25,25,-25c43,11200,54,11211,54,11225xm54,11575r,150c54,11739,43,11750,29,11750v-13,,-25,-11,-25,-25l4,11575v,-14,12,-25,25,-25c43,11550,54,11561,54,11575xm55,11925r,150c55,12089,43,12100,30,12100v-14,,-25,-11,-25,-25l5,11925v,-14,11,-25,25,-25c43,11900,55,11911,55,11925xm55,12275r,150c55,12439,44,12450,30,12450v-14,,-25,-11,-25,-25l5,12275v,-14,11,-25,25,-25c43,12250,55,12261,55,12275xm55,12625r,150c55,12789,44,12800,30,12800v-14,,-25,-11,-25,-25l5,12625v,-14,11,-25,25,-25c44,12600,55,12611,55,12625xm55,12975r,150c55,13139,44,13150,30,13150v-14,,-25,-11,-25,-25l5,12975v,-14,11,-25,25,-25c44,12950,55,12961,55,12975xm55,13325r,150c55,13489,44,13500,30,13500v-14,,-25,-11,-25,-25l5,13325v,-14,11,-25,25,-25c44,13300,55,13311,55,13325xm55,13675r,150c55,13839,44,13850,30,13850v-14,,-25,-11,-25,-25l5,13675v,-14,11,-25,25,-25c44,13650,55,13661,55,13675xm55,14025r,150c55,14189,44,14200,30,14200v-13,,-25,-11,-25,-25l5,14025v,-14,11,-25,25,-25c44,14000,55,14011,55,14025xm55,14375r1,150c56,14539,44,14550,31,14550v-14,,-25,-11,-25,-25l5,14375v,-14,12,-25,25,-25c44,14350,55,14361,55,14375xm56,14725r,150c56,14889,44,14900,31,14900v-14,,-25,-11,-25,-25l6,14725v,-14,11,-25,25,-25c44,14700,56,14711,56,14725xm56,15075r,150c56,15239,45,15250,31,15250v-14,,-25,-11,-25,-25l6,15075v,-14,11,-25,25,-25c45,15050,56,15061,56,15075xm56,15425r,150c56,15589,45,15600,31,15600v-14,,-25,-11,-25,-25l6,15425v,-14,11,-25,25,-25c45,15400,56,15411,56,15425xm56,15775r,150c56,15939,45,15950,31,15950v-14,,-25,-11,-25,-25l6,15775v,-14,11,-25,25,-25c45,15750,56,15761,56,15775xm56,16125r,150c56,16289,45,16300,31,16300v-14,,-25,-11,-25,-25l6,16125v,-14,11,-25,25,-25c45,16100,56,16111,56,16125xm56,16475r,150c56,16639,45,16650,31,16650v-14,,-25,-11,-25,-25l6,16475v,-14,11,-25,25,-25c45,16450,56,16461,56,16475xm56,16825r,150c56,16989,45,17000,31,17000v-13,,-25,-11,-25,-25l6,16825v,-14,12,-25,25,-25c45,16800,56,16811,56,16825xm57,17175r,150c57,17339,45,17350,32,17350v-14,,-25,-11,-25,-25l7,17175v-1,-14,11,-25,24,-25c45,17150,56,17161,57,17175xm57,17525r,150c57,17689,46,17700,32,17700v-14,,-25,-11,-25,-25l7,17525v,-14,11,-25,25,-25c45,17500,57,17511,57,17525xm57,17875r,150c57,18039,46,18050,32,18050v-14,,-25,-11,-25,-25l7,17875v,-14,11,-25,25,-25c46,17850,57,17861,57,17875xm57,18225r,150c57,18389,46,18400,32,18400v-14,,-25,-11,-25,-25l7,18225v,-14,11,-25,25,-25c46,18200,57,18211,57,18225xm57,18575r,150c57,18739,46,18750,32,18750v-14,,-25,-11,-25,-25l7,18575v,-14,11,-25,25,-25c46,18550,57,18561,57,18575xm57,18925r,150c57,19089,46,19100,32,19100v-14,,-25,-11,-25,-25l7,18925v,-14,11,-25,25,-25c46,18900,57,18911,57,18925xm57,19275r,150c57,19439,46,19450,32,19450v-13,,-25,-11,-25,-25l7,19275v,-14,11,-25,25,-25c46,19250,57,19261,57,19275xm57,19625r,150c57,19789,46,19800,32,19800v-13,,-25,-11,-25,-25l7,19625v,-14,12,-25,25,-25c46,19600,57,19611,57,19625xm58,19975r,150c58,20139,46,20150,33,20150v-14,,-25,-11,-25,-25l8,19975v,-14,11,-25,25,-25c46,19950,58,19961,58,19975xm58,20325r,150c58,20489,47,20500,33,20500v-14,,-25,-11,-25,-25l8,20325v,-14,11,-25,25,-25c46,20300,58,20311,58,20325xm58,20675r,150c58,20839,47,20850,33,20850v-14,,-25,-11,-25,-25l8,20675v,-14,11,-25,25,-25c47,20650,58,20661,58,20675xm58,21025r,150c58,21189,47,21200,33,21200v-14,,-25,-11,-25,-25l8,21025v,-14,11,-25,25,-25c47,21000,58,21011,58,21025xm58,21375r,150c58,21539,47,21550,33,21550v-14,,-25,-11,-25,-25l8,21375v,-14,11,-25,25,-25c47,21350,58,21361,58,21375xm58,21725r,150c58,21889,47,21900,33,21900v-14,,-25,-11,-25,-25l8,21725v,-14,11,-25,25,-25c47,21700,58,21711,58,21725xm58,22075r,150c58,22239,47,22250,33,22250v-13,,-25,-11,-25,-25l8,22075v,-14,12,-25,25,-25c47,22050,58,22061,58,22075xe" fillcolor="black" strokeweight="3e-5mm">
                    <v:stroke joinstyle="bevel"/>
                    <v:path arrowok="t" o:connecttype="custom" o:connectlocs="5,41;5,95;3,135;0,170;0,192;3,227;5,267;5,343;5,397;3,437;0,473;0,494;3,529;5,570;5,645;5,699;3,740;0,775;0,797;3,832;5,872;5,948;6,1002;3,1042;0,1077;0,1099;3,1134;6,1175;6,1250;6,1304;3,1345;1,1380;1,1401;3,1436;6,1477;6,1553;6,1607;3,1647;1,1682;1,1704;3,1739;6,1779;6,1855;6,1909;3,1949;1,1985;1,2006;3,2041;6,2082;6,2157;6,2211;3,2252;1,2287;1,2309;3,2344;6,2384" o:connectangles="0,0,0,0,0,0,0,0,0,0,0,0,0,0,0,0,0,0,0,0,0,0,0,0,0,0,0,0,0,0,0,0,0,0,0,0,0,0,0,0,0,0,0,0,0,0,0,0,0,0,0,0,0,0,0,0"/>
                    <o:lock v:ext="edit" verticies="t"/>
                  </v:shape>
                  <v:rect id="Rectangle 14" o:spid="_x0000_s1035" style="position:absolute;left:39;top:72;width:390;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2SxQAAANwAAAAPAAAAZHJzL2Rvd25yZXYueG1sRI9Pa8JA&#10;FMTvhX6H5RW81Y0Vqo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AmJk2SxQAAANwAAAAP&#10;AAAAAAAAAAAAAAAAAAcCAABkcnMvZG93bnJldi54bWxQSwUGAAAAAAMAAwC3AAAA+QIAAAAA&#10;" filled="f" stroked="f">
                    <v:textbox inset="0,0,0,0">
                      <w:txbxContent>
                        <w:p w14:paraId="2319B7DF" w14:textId="77777777" w:rsidR="005A5F0C" w:rsidRPr="00FF3279" w:rsidRDefault="005A5F0C" w:rsidP="00FF3279">
                          <w:pPr>
                            <w:pStyle w:val="NormalWeb"/>
                            <w:spacing w:before="0" w:beforeAutospacing="0" w:after="0" w:afterAutospacing="0"/>
                            <w:textAlignment w:val="baseline"/>
                            <w:rPr>
                              <w:rFonts w:asciiTheme="minorHAnsi" w:hAnsiTheme="minorHAnsi"/>
                              <w:sz w:val="22"/>
                              <w:szCs w:val="22"/>
                            </w:rPr>
                          </w:pPr>
                          <w:r w:rsidRPr="00FF3279">
                            <w:rPr>
                              <w:rFonts w:asciiTheme="minorHAnsi" w:hAnsiTheme="minorHAnsi" w:cs="Arial"/>
                              <w:color w:val="000000"/>
                              <w:kern w:val="24"/>
                              <w:sz w:val="22"/>
                              <w:szCs w:val="22"/>
                              <w:lang w:val="sr-Latn-RS"/>
                            </w:rPr>
                            <w:t xml:space="preserve">Velika </w:t>
                          </w:r>
                        </w:p>
                      </w:txbxContent>
                    </v:textbox>
                  </v:rect>
                  <v:rect id="Rectangle 15" o:spid="_x0000_s1036" style="position:absolute;left:3254;top:2599;width:358;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pdywQAAANwAAAAPAAAAZHJzL2Rvd25yZXYueG1sRE/LisIw&#10;FN0L/kO4gjtNHcT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O8al3LBAAAA3AAAAA8AAAAA&#10;AAAAAAAAAAAABwIAAGRycy9kb3ducmV2LnhtbFBLBQYAAAAAAwADALcAAAD1AgAAAAA=&#10;" filled="f" stroked="f">
                    <v:textbox inset="0,0,0,0">
                      <w:txbxContent>
                        <w:p w14:paraId="6CD02655" w14:textId="77777777" w:rsidR="005A5F0C" w:rsidRPr="00FF3279" w:rsidRDefault="005A5F0C" w:rsidP="00FF3279">
                          <w:pPr>
                            <w:pStyle w:val="NormalWeb"/>
                            <w:spacing w:before="0" w:beforeAutospacing="0" w:after="0" w:afterAutospacing="0"/>
                            <w:textAlignment w:val="baseline"/>
                            <w:rPr>
                              <w:rFonts w:asciiTheme="minorHAnsi" w:hAnsiTheme="minorHAnsi"/>
                              <w:sz w:val="22"/>
                              <w:szCs w:val="22"/>
                            </w:rPr>
                          </w:pPr>
                          <w:r w:rsidRPr="00FF3279">
                            <w:rPr>
                              <w:rFonts w:asciiTheme="minorHAnsi" w:hAnsiTheme="minorHAnsi" w:cs="Arial"/>
                              <w:color w:val="000000"/>
                              <w:kern w:val="24"/>
                              <w:sz w:val="22"/>
                              <w:szCs w:val="22"/>
                              <w:lang w:val="sr-Latn-RS"/>
                            </w:rPr>
                            <w:t>Velika</w:t>
                          </w:r>
                          <w:r w:rsidRPr="00FF3279">
                            <w:rPr>
                              <w:rFonts w:asciiTheme="minorHAnsi" w:hAnsiTheme="minorHAnsi" w:cs="Arial"/>
                              <w:b/>
                              <w:bCs/>
                              <w:i/>
                              <w:iCs/>
                              <w:color w:val="000000"/>
                              <w:kern w:val="24"/>
                              <w:sz w:val="22"/>
                              <w:szCs w:val="22"/>
                              <w:lang w:val="sr-Latn-RS"/>
                            </w:rPr>
                            <w:t xml:space="preserve"> </w:t>
                          </w:r>
                        </w:p>
                      </w:txbxContent>
                    </v:textbox>
                  </v:rect>
                  <v:rect id="Rectangle 16" o:spid="_x0000_s1037" style="position:absolute;left:163;top:2322;width:336;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jLpxgAAANwAAAAPAAAAZHJzL2Rvd25yZXYueG1sRI9Ba8JA&#10;FITvBf/D8gRvdaNI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gFYy6cYAAADcAAAA&#10;DwAAAAAAAAAAAAAAAAAHAgAAZHJzL2Rvd25yZXYueG1sUEsFBgAAAAADAAMAtwAAAPoCAAAAAA==&#10;" filled="f" stroked="f">
                    <v:textbox inset="0,0,0,0">
                      <w:txbxContent>
                        <w:p w14:paraId="3744A0CC" w14:textId="77777777" w:rsidR="005A5F0C" w:rsidRPr="00FF3279" w:rsidRDefault="005A5F0C" w:rsidP="00FF3279">
                          <w:pPr>
                            <w:pStyle w:val="NormalWeb"/>
                            <w:spacing w:before="0" w:beforeAutospacing="0" w:after="0" w:afterAutospacing="0"/>
                            <w:textAlignment w:val="baseline"/>
                            <w:rPr>
                              <w:rFonts w:asciiTheme="minorHAnsi" w:hAnsiTheme="minorHAnsi"/>
                              <w:sz w:val="22"/>
                              <w:szCs w:val="22"/>
                            </w:rPr>
                          </w:pPr>
                          <w:r w:rsidRPr="00FF3279">
                            <w:rPr>
                              <w:rFonts w:asciiTheme="minorHAnsi" w:hAnsiTheme="minorHAnsi" w:cs="Arial"/>
                              <w:color w:val="000000" w:themeColor="text1"/>
                              <w:kern w:val="24"/>
                              <w:sz w:val="22"/>
                              <w:szCs w:val="22"/>
                              <w:lang w:val="sr-Latn-RS"/>
                            </w:rPr>
                            <w:t xml:space="preserve">Mala </w:t>
                          </w:r>
                        </w:p>
                      </w:txbxContent>
                    </v:textbox>
                  </v:rect>
                  <v:rect id="Rectangle 17" o:spid="_x0000_s1038" style="position:absolute;left:844;top:2602;width:299;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Kye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BwhKyexQAAANwAAAAP&#10;AAAAAAAAAAAAAAAAAAcCAABkcnMvZG93bnJldi54bWxQSwUGAAAAAAMAAwC3AAAA+QIAAAAA&#10;" filled="f" stroked="f">
                    <v:textbox inset="0,0,0,0">
                      <w:txbxContent>
                        <w:p w14:paraId="576E0264" w14:textId="77777777" w:rsidR="005A5F0C" w:rsidRPr="00FF3279" w:rsidRDefault="005A5F0C" w:rsidP="00FF3279">
                          <w:pPr>
                            <w:pStyle w:val="NormalWeb"/>
                            <w:spacing w:before="0" w:beforeAutospacing="0" w:after="0" w:afterAutospacing="0"/>
                            <w:textAlignment w:val="baseline"/>
                            <w:rPr>
                              <w:rFonts w:asciiTheme="minorHAnsi" w:hAnsiTheme="minorHAnsi"/>
                              <w:sz w:val="22"/>
                              <w:szCs w:val="22"/>
                            </w:rPr>
                          </w:pPr>
                          <w:r w:rsidRPr="00FF3279">
                            <w:rPr>
                              <w:rFonts w:asciiTheme="minorHAnsi" w:hAnsiTheme="minorHAnsi" w:cs="Arial"/>
                              <w:color w:val="000000"/>
                              <w:kern w:val="24"/>
                              <w:sz w:val="22"/>
                              <w:szCs w:val="22"/>
                              <w:lang w:val="sr-Latn-RS"/>
                            </w:rPr>
                            <w:t xml:space="preserve">Mala </w:t>
                          </w:r>
                        </w:p>
                      </w:txbxContent>
                    </v:textbox>
                  </v:rect>
                  <v:rect id="Rectangle 44" o:spid="_x0000_s1039" style="position:absolute;left:1071;top:846;width:0;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Ak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B/ICQXHAAAA3AAA&#10;AA8AAAAAAAAAAAAAAAAABwIAAGRycy9kb3ducmV2LnhtbFBLBQYAAAAAAwADALcAAAD7AgAAAAA=&#10;" filled="f" stroked="f">
                    <v:textbox inset="0,0,0,0"/>
                  </v:rect>
                  <v:rect id="Rectangle 48" o:spid="_x0000_s1040" style="position:absolute;left:1071;top:846;width:0;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" filled="f" stroked="f">
                    <v:textbox inset="0,0,0,0"/>
                  </v:rect>
                  <v:rect id="Rectangle 68" o:spid="_x0000_s1041" style="position:absolute;left:1382;top:2112;width:0;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q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P9tNOrHAAAA3AAA&#10;AA8AAAAAAAAAAAAAAAAABwIAAGRycy9kb3ducmV2LnhtbFBLBQYAAAAAAwADALcAAAD7AgAAAAA=&#10;" filled="f" stroked="f">
                    <v:textbox inset="0,0,0,0"/>
                  </v:rect>
                  <v:rect id="Rectangle 74" o:spid="_x0000_s1042" style="position:absolute;left:1382;top:2112;width:0;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6qdxQAAANwAAAAPAAAAZHJzL2Rvd25yZXYueG1sRI9Pi8Iw&#10;FMTvC36H8ARva6qI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APv6qdxQAAANwAAAAP&#10;AAAAAAAAAAAAAAAAAAcCAABkcnMvZG93bnJldi54bWxQSwUGAAAAAAMAAwC3AAAA+QIAAAAA&#10;" filled="f" stroked="f">
                    <v:textbox inset="0,0,0,0"/>
                  </v:rect>
                  <v:rect id="Rectangle 88" o:spid="_x0000_s1043" style="position:absolute;left:2706;top:1581;width:0;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w8G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YPMPBsYAAADcAAAA&#10;DwAAAAAAAAAAAAAAAAAHAgAAZHJzL2Rvd25yZXYueG1sUEsFBgAAAAADAAMAtwAAAPoCAAAAAA==&#10;" filled="f" stroked="f">
                    <v:textbox inset="0,0,0,0"/>
                  </v:rect>
                  <v:rect id="Rectangle 106" o:spid="_x0000_s1044" style="position:absolute;left:1174;top:438;width:0;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t0wQAAANwAAAAPAAAAZHJzL2Rvd25yZXYueG1sRE/LisIw&#10;FN0L/kO4gjtNHcT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BFsm3TBAAAA3AAAAA8AAAAA&#10;AAAAAAAAAAAABwIAAGRycy9kb3ducmV2LnhtbFBLBQYAAAAAAwADALcAAAD1AgAAAAA=&#10;" filled="f" stroked="f">
                    <v:textbox inset="0,0,0,0"/>
                  </v:rect>
                  <v:rect id="Rectangle 110" o:spid="_x0000_s1045" style="position:absolute;left:1174;top:438;width:0;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7vxQAAANwAAAAPAAAAZHJzL2Rvd25yZXYueG1sRI9Pa8JA&#10;FMTvhX6H5RW81Y1Fqo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B+ID7vxQAAANwAAAAP&#10;AAAAAAAAAAAAAAAAAAcCAABkcnMvZG93bnJldi54bWxQSwUGAAAAAAMAAwC3AAAA+QIAAAAA&#10;" filled="f" stroked="f">
                    <v:textbox inset="0,0,0,0"/>
                  </v:rect>
                  <v:rect id="Rectangle 138" o:spid="_x0000_s1046" style="position:absolute;left:1810;top:642;width:0;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GvwQAAANwAAAAPAAAAZHJzL2Rvd25yZXYueG1sRE/LisIw&#10;FN0L/kO4gjtNHdD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GrDAa/BAAAA3AAAAA8AAAAA&#10;AAAAAAAAAAAABwIAAGRycy9kb3ducmV2LnhtbFBLBQYAAAAAAwADALcAAAD1AgAAAAA=&#10;" filled="f" stroked="f">
                    <v:textbox inset="0,0,0,0"/>
                  </v:rect>
                  <v:rect id="Rectangle 142" o:spid="_x0000_s1047" style="position:absolute;left:1810;top:642;width:0;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6Q0xgAAANwAAAAPAAAAZHJzL2Rvd25yZXYueG1sRI9Ba8JA&#10;FITvBf/D8gRvdaNg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BY+kNMYAAADcAAAA&#10;DwAAAAAAAAAAAAAAAAAHAgAAZHJzL2Rvd25yZXYueG1sUEsFBgAAAAADAAMAtwAAAPoCAAAAAA==&#10;" filled="f" stroked="f">
                    <v:textbox inset="0,0,0,0"/>
                  </v:rect>
                  <v:rect id="Rectangle 150" o:spid="_x0000_s1048" style="position:absolute;left:1818;top:2316;width:0;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TpD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D1XTpDxQAAANwAAAAP&#10;AAAAAAAAAAAAAAAAAAcCAABkcnMvZG93bnJldi54bWxQSwUGAAAAAAMAAwC3AAAA+QIAAAAA&#10;" filled="f" stroked="f">
                    <v:textbox inset="0,0,0,0"/>
                  </v:rect>
                  <v:rect id="Rectangle 186" o:spid="_x0000_s1049" style="position:absolute;left:1520;top:1417;width:0;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Y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JoRn9jHAAAA3AAA&#10;AA8AAAAAAAAAAAAAAAAABwIAAGRycy9kb3ducmV2LnhtbFBLBQYAAAAAAwADALcAAAD7AgAAAAA=&#10;" filled="f" stroked="f">
                    <v:textbox inset="0,0,0,0"/>
                  </v:rect>
                  <v:rect id="Rectangle 193" o:spid="_x0000_s1050" style="position:absolute;left:1501;top:1417;width:0;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es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BX4B6zHAAAA3AAA&#10;AA8AAAAAAAAAAAAAAAAABwIAAGRycy9kb3ducmV2LnhtbFBLBQYAAAAAAwADALcAAAD7AgAAAAA=&#10;" filled="f" stroked="f">
                    <v:textbox inset="0,0,0,0"/>
                  </v:rect>
                  <v:rect id="Rectangle 194" o:spid="_x0000_s1051" style="position:absolute;left:1520;top:1417;width:0;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" filled="f" stroked="f">
                    <v:textbox inset="0,0,0,0"/>
                  </v:rect>
                  <v:rect id="Rectangle 198" o:spid="_x0000_s1052" style="position:absolute;left:2775;top:1896;width:0;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jxAxQAAANwAAAAPAAAAZHJzL2Rvd25yZXYueG1sRI9Pi8Iw&#10;FMTvC36H8ARva6qg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CKZjxAxQAAANwAAAAP&#10;AAAAAAAAAAAAAAAAAAcCAABkcnMvZG93bnJldi54bWxQSwUGAAAAAAMAAwC3AAAA+QIAAAAA&#10;" filled="f" stroked="f">
                    <v:textbox inset="0,0,0,0"/>
                  </v:rect>
                  <v:rect id="Rectangle 218" o:spid="_x0000_s1053" style="position:absolute;left:906;top:1009;width:0;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pnb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5SqZ28YAAADcAAAA&#10;DwAAAAAAAAAAAAAAAAAHAgAAZHJzL2Rvd25yZXYueG1sUEsFBgAAAAADAAMAtwAAAPoCAAAAAA==&#10;" filled="f" stroked="f">
                    <v:textbox inset="0,0,0,0"/>
                  </v:rect>
                  <v:rect id="Rectangle 238" o:spid="_x0000_s1054" style="position:absolute;left:2343;top:1744;width:0;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Q2pwQAAANwAAAAPAAAAZHJzL2Rvd25yZXYueG1sRE/LisIw&#10;FN0L/kO4gjtNHdD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JS1DanBAAAA3AAAAA8AAAAA&#10;AAAAAAAAAAAABwIAAGRycy9kb3ducmV2LnhtbFBLBQYAAAAAAwADALcAAAD1AgAAAAA=&#10;" filled="f" stroked="f">
                    <v:textbox inset="0,0,0,0"/>
                  </v:rect>
                  <v:rect id="Rectangle 242" o:spid="_x0000_s1055" style="position:absolute;left:2343;top:1744;width:0;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gyxQAAANwAAAAPAAAAZHJzL2Rvd25yZXYueG1sRI9Pa8JA&#10;FMTvhX6H5RW81Y0Fq4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D7+agyxQAAANwAAAAP&#10;AAAAAAAAAAAAAAAAAAcCAABkcnMvZG93bnJldi54bWxQSwUGAAAAAAMAAwC3AAAA+QIAAAAA&#10;" filled="f" stroked="f">
                    <v:textbox inset="0,0,0,0"/>
                  </v:rect>
                </v:group>
                <v:rect id="Pravokutnik 760" o:spid="_x0000_s1056" style="position:absolute;left:18139;top:18000;width:30181;height: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" filled="f" stroked="f">
                  <v:textbox>
                    <w:txbxContent>
                      <w:p w14:paraId="75204180" w14:textId="77777777" w:rsidR="005A5F0C" w:rsidRPr="00FF3279" w:rsidRDefault="005A5F0C" w:rsidP="00FF3279">
                        <w:pPr>
                          <w:pStyle w:val="NormalWeb"/>
                          <w:spacing w:before="0" w:beforeAutospacing="0" w:after="0" w:afterAutospacing="0"/>
                          <w:jc w:val="both"/>
                          <w:rPr>
                            <w:rFonts w:asciiTheme="minorHAnsi" w:hAnsiTheme="minorHAnsi"/>
                            <w:sz w:val="22"/>
                            <w:szCs w:val="22"/>
                          </w:rPr>
                        </w:pPr>
                        <w:r w:rsidRPr="00FF3279">
                          <w:rPr>
                            <w:rFonts w:asciiTheme="minorHAnsi" w:hAnsiTheme="minorHAnsi" w:cstheme="minorBidi"/>
                            <w:i/>
                            <w:iCs/>
                            <w:color w:val="000000" w:themeColor="text1"/>
                            <w:kern w:val="24"/>
                            <w:sz w:val="22"/>
                            <w:szCs w:val="22"/>
                          </w:rPr>
                          <w:t>Učinkovito smanjenje portfelja državne imovine kojom upravljaju Ministarstvo državne imovine i CERP.</w:t>
                        </w:r>
                      </w:p>
                    </w:txbxContent>
                  </v:textbox>
                </v:rect>
                <v:oval id="Oval 119" o:spid="_x0000_s1057" style="position:absolute;left:48698;top:19274;width:1334;height:1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" fillcolor="#7030a0" strokeweight="0"/>
                <v:oval id="Oval 119" o:spid="_x0000_s1058" style="position:absolute;left:48031;top:3917;width:1334;height:1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" fillcolor="#7030a0" strokeweight="0"/>
                <v:rect id="Pravokutnik 763" o:spid="_x0000_s1059" style="position:absolute;left:17217;top:1992;width:30181;height:8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" filled="f" stroked="f">
                  <v:textbox>
                    <w:txbxContent>
                      <w:p w14:paraId="7FDD42A7" w14:textId="77777777" w:rsidR="005A5F0C" w:rsidRPr="00FF3279" w:rsidRDefault="005A5F0C" w:rsidP="00FF3279">
                        <w:pPr>
                          <w:pStyle w:val="NormalWeb"/>
                          <w:spacing w:before="0" w:beforeAutospacing="0" w:after="0" w:afterAutospacing="0"/>
                          <w:jc w:val="both"/>
                          <w:rPr>
                            <w:rFonts w:asciiTheme="minorHAnsi" w:hAnsiTheme="minorHAnsi"/>
                            <w:sz w:val="22"/>
                            <w:szCs w:val="22"/>
                          </w:rPr>
                        </w:pPr>
                        <w:r w:rsidRPr="00FF3279">
                          <w:rPr>
                            <w:rFonts w:asciiTheme="minorHAnsi" w:hAnsiTheme="minorHAnsi" w:cstheme="minorBidi"/>
                            <w:i/>
                            <w:iCs/>
                            <w:color w:val="000000" w:themeColor="text1"/>
                            <w:kern w:val="24"/>
                            <w:sz w:val="22"/>
                            <w:szCs w:val="22"/>
                          </w:rPr>
                          <w:t xml:space="preserve">Jačanje efikasnosti poslovanja i praćenje poslovanja trgovačkih društava u državnom vlasništvu. </w:t>
                        </w:r>
                      </w:p>
                    </w:txbxContent>
                  </v:textbox>
                </v:rect>
                <v:rect id="Pravokutnik 764" o:spid="_x0000_s1060" style="position:absolute;left:52843;top:2778;width:30181;height:8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" filled="f" stroked="f">
                  <v:textbox>
                    <w:txbxContent>
                      <w:p w14:paraId="175B5386" w14:textId="77777777" w:rsidR="005A5F0C" w:rsidRPr="00FF3279" w:rsidRDefault="005A5F0C" w:rsidP="00FF3279">
                        <w:pPr>
                          <w:pStyle w:val="NormalWeb"/>
                          <w:spacing w:before="0" w:beforeAutospacing="0" w:after="0" w:afterAutospacing="0"/>
                          <w:jc w:val="both"/>
                          <w:rPr>
                            <w:rFonts w:asciiTheme="minorHAnsi" w:hAnsiTheme="minorHAnsi"/>
                            <w:sz w:val="22"/>
                            <w:szCs w:val="22"/>
                          </w:rPr>
                        </w:pPr>
                        <w:r w:rsidRPr="00FF3279">
                          <w:rPr>
                            <w:rFonts w:asciiTheme="minorHAnsi" w:hAnsiTheme="minorHAnsi" w:cstheme="minorBidi"/>
                            <w:i/>
                            <w:iCs/>
                            <w:color w:val="000000" w:themeColor="text1"/>
                            <w:kern w:val="24"/>
                            <w:sz w:val="22"/>
                            <w:szCs w:val="22"/>
                          </w:rPr>
                          <w:t>Osigurati daljnji razvoj i jačanje konkurentske pozicije pravnih osoba od posebnog interesa za Republiku Hrvatsku.</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61" type="#_x0000_t75" style="position:absolute;left:51446;top:7604;width:1397;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" fillcolor="#4f81bd [3204]" strokecolor="black [3213]">
                  <v:imagedata r:id="rId19" o:title=""/>
                  <v:shadow color="#eeece1 [3214]"/>
                </v:shape>
                <v:shape id="Picture 2" o:spid="_x0000_s1062" type="#_x0000_t75" style="position:absolute;left:51661;top:13079;width:1397;height:1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" fillcolor="#4f81bd [3204]" strokecolor="black [3213]">
                  <v:imagedata r:id="rId20" o:title=""/>
                  <v:shadow color="#eeece1 [3214]"/>
                </v:shape>
                <v:rect id="Pravokutnik 767" o:spid="_x0000_s1063" style="position:absolute;left:53058;top:11234;width:30181;height:6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" filled="f" stroked="f">
                  <v:textbox>
                    <w:txbxContent>
                      <w:p w14:paraId="0416BE2A" w14:textId="77777777" w:rsidR="005A5F0C" w:rsidRPr="00FF3279" w:rsidRDefault="005A5F0C" w:rsidP="00FF3279">
                        <w:pPr>
                          <w:pStyle w:val="NormalWeb"/>
                          <w:spacing w:before="0" w:beforeAutospacing="0" w:after="0" w:afterAutospacing="0"/>
                          <w:jc w:val="both"/>
                          <w:rPr>
                            <w:rFonts w:asciiTheme="minorHAnsi" w:hAnsiTheme="minorHAnsi"/>
                            <w:sz w:val="22"/>
                            <w:szCs w:val="22"/>
                          </w:rPr>
                        </w:pPr>
                        <w:r w:rsidRPr="00FF3279">
                          <w:rPr>
                            <w:rFonts w:asciiTheme="minorHAnsi" w:hAnsiTheme="minorHAnsi" w:cstheme="minorBidi"/>
                            <w:i/>
                            <w:iCs/>
                            <w:color w:val="000000" w:themeColor="text1"/>
                            <w:kern w:val="24"/>
                            <w:sz w:val="22"/>
                            <w:szCs w:val="22"/>
                            <w:lang w:val="vi-VN"/>
                          </w:rPr>
                          <w:t xml:space="preserve">Utvrđivanje kriterija za definiranje pravnih osoba od posebnog interesa za Republiku Hrvatsku. </w:t>
                        </w:r>
                      </w:p>
                    </w:txbxContent>
                  </v:textbox>
                </v:rect>
              </v:group>
            </w:pict>
          </mc:Fallback>
        </mc:AlternateContent>
      </w:r>
    </w:p>
    <w:p w14:paraId="54D76821" w14:textId="77777777" w:rsidR="003B0EFC" w:rsidRDefault="003B0EFC" w:rsidP="00AE6CFA">
      <w:pPr>
        <w:spacing w:after="0" w:line="360" w:lineRule="auto"/>
        <w:ind w:right="-141"/>
        <w:jc w:val="both"/>
        <w:rPr>
          <w:rFonts w:ascii="Times New Roman" w:hAnsi="Times New Roman" w:cs="Times New Roman"/>
          <w:sz w:val="24"/>
          <w:szCs w:val="24"/>
        </w:rPr>
      </w:pPr>
    </w:p>
    <w:p w14:paraId="66C2AD60" w14:textId="77777777" w:rsidR="00FF3279" w:rsidRDefault="00FF3279" w:rsidP="00AE6CFA">
      <w:pPr>
        <w:ind w:right="-141"/>
      </w:pPr>
    </w:p>
    <w:p w14:paraId="55823196" w14:textId="77777777" w:rsidR="007122D3" w:rsidRDefault="007122D3" w:rsidP="00AE6CFA">
      <w:pPr>
        <w:spacing w:after="0" w:line="360" w:lineRule="auto"/>
        <w:ind w:right="-141"/>
        <w:jc w:val="both"/>
        <w:rPr>
          <w:rFonts w:ascii="Times New Roman" w:hAnsi="Times New Roman" w:cs="Times New Roman"/>
          <w:sz w:val="24"/>
          <w:szCs w:val="24"/>
        </w:rPr>
      </w:pPr>
    </w:p>
    <w:p w14:paraId="7EB52F0A" w14:textId="77777777" w:rsidR="007122D3" w:rsidRDefault="007122D3" w:rsidP="00AE6CFA">
      <w:pPr>
        <w:spacing w:after="0" w:line="360" w:lineRule="auto"/>
        <w:ind w:right="-141"/>
        <w:jc w:val="both"/>
        <w:rPr>
          <w:rFonts w:ascii="Times New Roman" w:hAnsi="Times New Roman" w:cs="Times New Roman"/>
          <w:sz w:val="24"/>
          <w:szCs w:val="24"/>
        </w:rPr>
      </w:pPr>
    </w:p>
    <w:p w14:paraId="07DA93E3" w14:textId="77777777" w:rsidR="007122D3" w:rsidRDefault="007122D3" w:rsidP="00AE6CFA">
      <w:pPr>
        <w:spacing w:after="0" w:line="360" w:lineRule="auto"/>
        <w:ind w:right="-141"/>
        <w:jc w:val="both"/>
        <w:rPr>
          <w:rFonts w:ascii="Times New Roman" w:hAnsi="Times New Roman" w:cs="Times New Roman"/>
          <w:sz w:val="24"/>
          <w:szCs w:val="24"/>
        </w:rPr>
      </w:pPr>
    </w:p>
    <w:p w14:paraId="67682BAD" w14:textId="77777777" w:rsidR="007122D3" w:rsidRDefault="007122D3" w:rsidP="00AE6CFA">
      <w:pPr>
        <w:spacing w:after="0" w:line="360" w:lineRule="auto"/>
        <w:ind w:right="-141"/>
        <w:jc w:val="both"/>
        <w:rPr>
          <w:rFonts w:ascii="Times New Roman" w:hAnsi="Times New Roman" w:cs="Times New Roman"/>
          <w:sz w:val="24"/>
          <w:szCs w:val="24"/>
        </w:rPr>
      </w:pPr>
    </w:p>
    <w:p w14:paraId="22607F3D" w14:textId="77777777" w:rsidR="007122D3" w:rsidRDefault="007122D3" w:rsidP="00AE6CFA">
      <w:pPr>
        <w:spacing w:after="0" w:line="360" w:lineRule="auto"/>
        <w:ind w:right="-141"/>
        <w:jc w:val="both"/>
        <w:rPr>
          <w:rFonts w:ascii="Times New Roman" w:hAnsi="Times New Roman" w:cs="Times New Roman"/>
          <w:sz w:val="24"/>
          <w:szCs w:val="24"/>
        </w:rPr>
      </w:pPr>
    </w:p>
    <w:p w14:paraId="6AFE1682" w14:textId="77777777" w:rsidR="007122D3" w:rsidRDefault="007122D3" w:rsidP="00AE6CFA">
      <w:pPr>
        <w:spacing w:after="0" w:line="360" w:lineRule="auto"/>
        <w:ind w:right="-141"/>
        <w:jc w:val="both"/>
        <w:rPr>
          <w:rFonts w:ascii="Times New Roman" w:hAnsi="Times New Roman" w:cs="Times New Roman"/>
          <w:sz w:val="24"/>
          <w:szCs w:val="24"/>
        </w:rPr>
      </w:pPr>
    </w:p>
    <w:p w14:paraId="30B260C7" w14:textId="77777777" w:rsidR="007122D3" w:rsidRDefault="007122D3" w:rsidP="00AE6CFA">
      <w:pPr>
        <w:spacing w:after="0" w:line="360" w:lineRule="auto"/>
        <w:ind w:right="-141"/>
        <w:jc w:val="both"/>
        <w:rPr>
          <w:rFonts w:ascii="Times New Roman" w:hAnsi="Times New Roman" w:cs="Times New Roman"/>
          <w:sz w:val="24"/>
          <w:szCs w:val="24"/>
        </w:rPr>
      </w:pPr>
    </w:p>
    <w:p w14:paraId="46378D55" w14:textId="77777777" w:rsidR="007122D3" w:rsidRDefault="007122D3" w:rsidP="00AE6CFA">
      <w:pPr>
        <w:spacing w:after="0" w:line="360" w:lineRule="auto"/>
        <w:ind w:right="-141"/>
        <w:jc w:val="both"/>
        <w:rPr>
          <w:rFonts w:ascii="Times New Roman" w:hAnsi="Times New Roman" w:cs="Times New Roman"/>
          <w:sz w:val="24"/>
          <w:szCs w:val="24"/>
        </w:rPr>
      </w:pPr>
    </w:p>
    <w:p w14:paraId="5C35C3F4" w14:textId="77777777" w:rsidR="001B46A9" w:rsidRDefault="001B46A9" w:rsidP="00AE6CFA">
      <w:pPr>
        <w:spacing w:after="0" w:line="360" w:lineRule="auto"/>
        <w:ind w:right="-141"/>
        <w:jc w:val="both"/>
        <w:rPr>
          <w:rFonts w:ascii="Times New Roman" w:hAnsi="Times New Roman" w:cs="Times New Roman"/>
          <w:sz w:val="24"/>
          <w:szCs w:val="24"/>
        </w:rPr>
      </w:pPr>
    </w:p>
    <w:p w14:paraId="15AB4BD3" w14:textId="77777777" w:rsidR="00AD4155" w:rsidRDefault="00AD4155" w:rsidP="00AE6CFA">
      <w:pPr>
        <w:spacing w:after="0" w:line="360" w:lineRule="auto"/>
        <w:ind w:right="-141"/>
        <w:jc w:val="both"/>
        <w:rPr>
          <w:rFonts w:ascii="Times New Roman" w:hAnsi="Times New Roman" w:cs="Times New Roman"/>
          <w:sz w:val="24"/>
          <w:szCs w:val="24"/>
        </w:rPr>
      </w:pPr>
    </w:p>
    <w:p w14:paraId="67888B82" w14:textId="77777777" w:rsidR="00AD4155" w:rsidRDefault="00AD4155" w:rsidP="00AE6CFA">
      <w:pPr>
        <w:spacing w:after="0" w:line="360" w:lineRule="auto"/>
        <w:ind w:right="-141"/>
        <w:jc w:val="both"/>
        <w:rPr>
          <w:rFonts w:ascii="Times New Roman" w:hAnsi="Times New Roman" w:cs="Times New Roman"/>
          <w:sz w:val="24"/>
          <w:szCs w:val="24"/>
        </w:rPr>
      </w:pPr>
    </w:p>
    <w:p w14:paraId="7C5CDA5B" w14:textId="77777777" w:rsidR="00AD4155" w:rsidRDefault="00AD4155" w:rsidP="00AE6CFA">
      <w:pPr>
        <w:spacing w:after="0" w:line="360" w:lineRule="auto"/>
        <w:ind w:right="-141"/>
        <w:jc w:val="both"/>
        <w:rPr>
          <w:rFonts w:ascii="Times New Roman" w:hAnsi="Times New Roman" w:cs="Times New Roman"/>
          <w:sz w:val="24"/>
          <w:szCs w:val="24"/>
        </w:rPr>
      </w:pPr>
    </w:p>
    <w:p w14:paraId="1131D6FD" w14:textId="77777777" w:rsidR="00AD4155" w:rsidRDefault="00AD4155" w:rsidP="00AE6CFA">
      <w:pPr>
        <w:spacing w:after="0" w:line="360" w:lineRule="auto"/>
        <w:ind w:right="-141"/>
        <w:jc w:val="both"/>
        <w:rPr>
          <w:rFonts w:ascii="Times New Roman" w:hAnsi="Times New Roman" w:cs="Times New Roman"/>
          <w:sz w:val="24"/>
          <w:szCs w:val="24"/>
        </w:rPr>
      </w:pPr>
    </w:p>
    <w:p w14:paraId="40115A30" w14:textId="77777777" w:rsidR="00AD4155" w:rsidRDefault="00AD4155" w:rsidP="00AE6CFA">
      <w:pPr>
        <w:spacing w:after="0" w:line="360" w:lineRule="auto"/>
        <w:ind w:right="-141"/>
        <w:jc w:val="both"/>
        <w:rPr>
          <w:rFonts w:ascii="Times New Roman" w:hAnsi="Times New Roman" w:cs="Times New Roman"/>
          <w:sz w:val="24"/>
          <w:szCs w:val="24"/>
        </w:rPr>
      </w:pPr>
    </w:p>
    <w:p w14:paraId="661A297D" w14:textId="77777777" w:rsidR="00354F5A" w:rsidRDefault="00763240"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Tablica 5 sadrži </w:t>
      </w:r>
      <w:r w:rsidR="00D2581D" w:rsidRPr="00DC5F7A">
        <w:rPr>
          <w:rFonts w:ascii="Times New Roman" w:hAnsi="Times New Roman" w:cs="Times New Roman"/>
          <w:sz w:val="24"/>
          <w:szCs w:val="24"/>
        </w:rPr>
        <w:t>mjere</w:t>
      </w:r>
      <w:r w:rsidRPr="00DC5F7A">
        <w:rPr>
          <w:rFonts w:ascii="Times New Roman" w:hAnsi="Times New Roman" w:cs="Times New Roman"/>
          <w:sz w:val="24"/>
          <w:szCs w:val="24"/>
        </w:rPr>
        <w:t xml:space="preserve"> za operacionalizaciju </w:t>
      </w:r>
      <w:r w:rsidR="00D2581D" w:rsidRPr="00DC5F7A">
        <w:rPr>
          <w:rFonts w:ascii="Times New Roman" w:hAnsi="Times New Roman" w:cs="Times New Roman"/>
          <w:sz w:val="24"/>
          <w:szCs w:val="24"/>
        </w:rPr>
        <w:t>posebnog cilja</w:t>
      </w:r>
      <w:r w:rsidRPr="00DC5F7A">
        <w:rPr>
          <w:rFonts w:ascii="Times New Roman" w:hAnsi="Times New Roman" w:cs="Times New Roman"/>
          <w:sz w:val="24"/>
          <w:szCs w:val="24"/>
        </w:rPr>
        <w:t xml:space="preserve"> „</w:t>
      </w:r>
      <w:r w:rsidR="00B37092" w:rsidRPr="00DC5F7A">
        <w:rPr>
          <w:rFonts w:ascii="Times New Roman" w:hAnsi="Times New Roman" w:cs="Times New Roman"/>
          <w:sz w:val="24"/>
          <w:szCs w:val="24"/>
        </w:rPr>
        <w:t xml:space="preserve">Nastavak privatizacije </w:t>
      </w:r>
      <w:r w:rsidR="00B37092">
        <w:rPr>
          <w:rFonts w:ascii="Times New Roman" w:hAnsi="Times New Roman" w:cs="Times New Roman"/>
          <w:sz w:val="24"/>
          <w:szCs w:val="24"/>
        </w:rPr>
        <w:t>trgovačkih društava u vlasništvu Republike Hrvatske i unaprjeđenje upravljanja pravnim osobama od posebnog interesa za Republiku Hrvatsku</w:t>
      </w:r>
      <w:r w:rsidR="00C02357">
        <w:rPr>
          <w:rFonts w:ascii="Times New Roman" w:hAnsi="Times New Roman" w:cs="Times New Roman"/>
          <w:sz w:val="24"/>
          <w:szCs w:val="24"/>
        </w:rPr>
        <w:t>.</w:t>
      </w:r>
      <w:r w:rsidRPr="00DC5F7A">
        <w:rPr>
          <w:rFonts w:ascii="Times New Roman" w:hAnsi="Times New Roman" w:cs="Times New Roman"/>
          <w:sz w:val="24"/>
          <w:szCs w:val="24"/>
        </w:rPr>
        <w:t xml:space="preserve"> Praćenje, izvješćivanje i vr</w:t>
      </w:r>
      <w:r w:rsidR="00464E93" w:rsidRPr="00DC5F7A">
        <w:rPr>
          <w:rFonts w:ascii="Times New Roman" w:hAnsi="Times New Roman" w:cs="Times New Roman"/>
          <w:sz w:val="24"/>
          <w:szCs w:val="24"/>
        </w:rPr>
        <w:t>j</w:t>
      </w:r>
      <w:r w:rsidRPr="00DC5F7A">
        <w:rPr>
          <w:rFonts w:ascii="Times New Roman" w:hAnsi="Times New Roman" w:cs="Times New Roman"/>
          <w:sz w:val="24"/>
          <w:szCs w:val="24"/>
        </w:rPr>
        <w:t xml:space="preserve">ednovanje uspješnosti u postizanju  </w:t>
      </w:r>
      <w:r w:rsidR="00B37092">
        <w:rPr>
          <w:rFonts w:ascii="Times New Roman" w:hAnsi="Times New Roman" w:cs="Times New Roman"/>
          <w:sz w:val="24"/>
          <w:szCs w:val="24"/>
        </w:rPr>
        <w:t xml:space="preserve">ovako postavljenog </w:t>
      </w:r>
      <w:r w:rsidR="00D2581D" w:rsidRPr="00DC5F7A">
        <w:rPr>
          <w:rFonts w:ascii="Times New Roman" w:hAnsi="Times New Roman" w:cs="Times New Roman"/>
          <w:sz w:val="24"/>
          <w:szCs w:val="24"/>
        </w:rPr>
        <w:t xml:space="preserve">posebnog cilja </w:t>
      </w:r>
      <w:r w:rsidRPr="00DC5F7A">
        <w:rPr>
          <w:rFonts w:ascii="Times New Roman" w:hAnsi="Times New Roman" w:cs="Times New Roman"/>
          <w:sz w:val="24"/>
          <w:szCs w:val="24"/>
        </w:rPr>
        <w:t xml:space="preserve"> će biti provedeno putem pokazatelja ishoda za </w:t>
      </w:r>
      <w:r w:rsidR="00D2581D" w:rsidRPr="00DC5F7A">
        <w:rPr>
          <w:rFonts w:ascii="Times New Roman" w:hAnsi="Times New Roman" w:cs="Times New Roman"/>
          <w:sz w:val="24"/>
          <w:szCs w:val="24"/>
        </w:rPr>
        <w:t xml:space="preserve">poseban cilj </w:t>
      </w:r>
      <w:r w:rsidRPr="00DC5F7A">
        <w:rPr>
          <w:rFonts w:ascii="Times New Roman" w:hAnsi="Times New Roman" w:cs="Times New Roman"/>
          <w:sz w:val="24"/>
          <w:szCs w:val="24"/>
        </w:rPr>
        <w:t xml:space="preserve">upravljanja državnom imovinom koji trebaju pridonijeti ostvarivanju strateškog </w:t>
      </w:r>
      <w:r w:rsidR="00D2581D" w:rsidRPr="00DC5F7A">
        <w:rPr>
          <w:rFonts w:ascii="Times New Roman" w:hAnsi="Times New Roman" w:cs="Times New Roman"/>
          <w:sz w:val="24"/>
          <w:szCs w:val="24"/>
        </w:rPr>
        <w:t>cilja</w:t>
      </w:r>
      <w:r w:rsidRPr="00DC5F7A">
        <w:rPr>
          <w:rFonts w:ascii="Times New Roman" w:hAnsi="Times New Roman" w:cs="Times New Roman"/>
          <w:sz w:val="24"/>
          <w:szCs w:val="24"/>
        </w:rPr>
        <w:t xml:space="preserve"> upravljanja državnom imovinom.</w:t>
      </w:r>
    </w:p>
    <w:p w14:paraId="14B67F0C" w14:textId="29B86591" w:rsidR="00DD1588" w:rsidRDefault="00DD1588" w:rsidP="00AE6CFA">
      <w:pPr>
        <w:spacing w:after="0" w:line="240" w:lineRule="auto"/>
        <w:ind w:right="-141"/>
        <w:jc w:val="both"/>
        <w:rPr>
          <w:rFonts w:ascii="Times New Roman" w:hAnsi="Times New Roman" w:cs="Times New Roman"/>
          <w:sz w:val="24"/>
          <w:szCs w:val="24"/>
        </w:rPr>
      </w:pPr>
    </w:p>
    <w:p w14:paraId="3834B2A5" w14:textId="77777777" w:rsidR="0010677B" w:rsidRDefault="0010677B" w:rsidP="00AE6CFA">
      <w:pPr>
        <w:spacing w:after="0" w:line="24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Tablica </w:t>
      </w:r>
      <w:r w:rsidR="00336F0B" w:rsidRPr="00DC5F7A">
        <w:rPr>
          <w:rFonts w:ascii="Times New Roman" w:hAnsi="Times New Roman" w:cs="Times New Roman"/>
          <w:sz w:val="24"/>
          <w:szCs w:val="24"/>
        </w:rPr>
        <w:t>5</w:t>
      </w:r>
      <w:r w:rsidRPr="00DC5F7A">
        <w:rPr>
          <w:rFonts w:ascii="Times New Roman" w:hAnsi="Times New Roman" w:cs="Times New Roman"/>
          <w:sz w:val="24"/>
          <w:szCs w:val="24"/>
        </w:rPr>
        <w:t xml:space="preserve">. Kaskadiranje </w:t>
      </w:r>
      <w:r w:rsidR="00D2581D" w:rsidRPr="00DC5F7A">
        <w:rPr>
          <w:rFonts w:ascii="Times New Roman" w:hAnsi="Times New Roman" w:cs="Times New Roman"/>
          <w:sz w:val="24"/>
          <w:szCs w:val="24"/>
        </w:rPr>
        <w:t>posebnog cilja</w:t>
      </w:r>
      <w:r w:rsidRPr="00DC5F7A">
        <w:rPr>
          <w:rFonts w:ascii="Times New Roman" w:hAnsi="Times New Roman" w:cs="Times New Roman"/>
          <w:sz w:val="24"/>
          <w:szCs w:val="24"/>
        </w:rPr>
        <w:t xml:space="preserve"> „</w:t>
      </w:r>
      <w:r w:rsidR="00B37092" w:rsidRPr="00DC5F7A">
        <w:rPr>
          <w:rFonts w:ascii="Times New Roman" w:hAnsi="Times New Roman" w:cs="Times New Roman"/>
          <w:sz w:val="24"/>
          <w:szCs w:val="24"/>
        </w:rPr>
        <w:t xml:space="preserve">Nastavak privatizacije </w:t>
      </w:r>
      <w:r w:rsidR="00B37092">
        <w:rPr>
          <w:rFonts w:ascii="Times New Roman" w:hAnsi="Times New Roman" w:cs="Times New Roman"/>
          <w:sz w:val="24"/>
          <w:szCs w:val="24"/>
        </w:rPr>
        <w:t>trgovačkih društava u vlasništvu Republike Hrvatske i unaprjeđenje upravljanja pravnim osobama od posebnog interesa za Republiku Hrvatsku</w:t>
      </w:r>
      <w:r w:rsidRPr="00DC5F7A">
        <w:rPr>
          <w:rFonts w:ascii="Times New Roman" w:hAnsi="Times New Roman" w:cs="Times New Roman"/>
          <w:sz w:val="24"/>
          <w:szCs w:val="24"/>
        </w:rPr>
        <w:t xml:space="preserve">“ </w:t>
      </w:r>
      <w:r w:rsidR="00763240" w:rsidRPr="00DC5F7A">
        <w:rPr>
          <w:rFonts w:ascii="Times New Roman" w:hAnsi="Times New Roman" w:cs="Times New Roman"/>
          <w:sz w:val="24"/>
          <w:szCs w:val="24"/>
        </w:rPr>
        <w:t xml:space="preserve">i doprinos ostvarivanju strateškog </w:t>
      </w:r>
      <w:r w:rsidR="00D2581D" w:rsidRPr="00DC5F7A">
        <w:rPr>
          <w:rFonts w:ascii="Times New Roman" w:hAnsi="Times New Roman" w:cs="Times New Roman"/>
          <w:sz w:val="24"/>
          <w:szCs w:val="24"/>
        </w:rPr>
        <w:t>cilja</w:t>
      </w:r>
      <w:r w:rsidR="00763240" w:rsidRPr="00DC5F7A">
        <w:rPr>
          <w:rFonts w:ascii="Times New Roman" w:hAnsi="Times New Roman" w:cs="Times New Roman"/>
          <w:sz w:val="24"/>
          <w:szCs w:val="24"/>
        </w:rPr>
        <w:t xml:space="preserve"> upravljanja državnom imovinom  </w:t>
      </w:r>
    </w:p>
    <w:p w14:paraId="58B64220" w14:textId="77777777" w:rsidR="00C02357" w:rsidRPr="00DC5F7A" w:rsidRDefault="00C02357" w:rsidP="00AE6CFA">
      <w:pPr>
        <w:spacing w:after="0" w:line="240" w:lineRule="auto"/>
        <w:ind w:right="-141"/>
        <w:jc w:val="both"/>
        <w:rPr>
          <w:rFonts w:ascii="Times New Roman" w:hAnsi="Times New Roman" w:cs="Times New Roman"/>
          <w:sz w:val="24"/>
          <w:szCs w:val="24"/>
        </w:rPr>
      </w:pPr>
    </w:p>
    <w:tbl>
      <w:tblPr>
        <w:tblStyle w:val="TableGrid"/>
        <w:tblW w:w="7098" w:type="dxa"/>
        <w:jc w:val="center"/>
        <w:tblLook w:val="04A0" w:firstRow="1" w:lastRow="0" w:firstColumn="1" w:lastColumn="0" w:noHBand="0" w:noVBand="1"/>
      </w:tblPr>
      <w:tblGrid>
        <w:gridCol w:w="2087"/>
        <w:gridCol w:w="1979"/>
        <w:gridCol w:w="1521"/>
        <w:gridCol w:w="1511"/>
      </w:tblGrid>
      <w:tr w:rsidR="00C02357" w:rsidRPr="00DC5F7A" w14:paraId="008D2FD0" w14:textId="77777777" w:rsidTr="009C7C27">
        <w:trPr>
          <w:jc w:val="center"/>
        </w:trPr>
        <w:tc>
          <w:tcPr>
            <w:tcW w:w="2104" w:type="dxa"/>
            <w:shd w:val="clear" w:color="auto" w:fill="CCC0D9" w:themeFill="accent4" w:themeFillTint="66"/>
          </w:tcPr>
          <w:p w14:paraId="6313ABD3" w14:textId="77777777" w:rsidR="00C02357" w:rsidRPr="00DC5F7A" w:rsidRDefault="00C02357" w:rsidP="00AE6CFA">
            <w:pPr>
              <w:pStyle w:val="ListParagraph"/>
              <w:ind w:left="0" w:right="-141"/>
              <w:rPr>
                <w:rFonts w:ascii="Times New Roman" w:hAnsi="Times New Roman" w:cs="Times New Roman"/>
              </w:rPr>
            </w:pPr>
            <w:r w:rsidRPr="00DC5F7A">
              <w:rPr>
                <w:rFonts w:ascii="Times New Roman" w:hAnsi="Times New Roman" w:cs="Times New Roman"/>
              </w:rPr>
              <w:t xml:space="preserve">Poseban cilj upravljanja državnom imovinom </w:t>
            </w:r>
          </w:p>
        </w:tc>
        <w:tc>
          <w:tcPr>
            <w:tcW w:w="2036" w:type="dxa"/>
            <w:shd w:val="clear" w:color="auto" w:fill="CCC0D9" w:themeFill="accent4" w:themeFillTint="66"/>
          </w:tcPr>
          <w:p w14:paraId="04B3B491" w14:textId="77777777" w:rsidR="00C02357" w:rsidRPr="00DC5F7A" w:rsidRDefault="00C02357" w:rsidP="00AE6CFA">
            <w:pPr>
              <w:pStyle w:val="ListParagraph"/>
              <w:ind w:left="0" w:right="-141"/>
              <w:rPr>
                <w:rFonts w:ascii="Times New Roman" w:hAnsi="Times New Roman" w:cs="Times New Roman"/>
              </w:rPr>
            </w:pPr>
            <w:r w:rsidRPr="00DC5F7A">
              <w:rPr>
                <w:rFonts w:ascii="Times New Roman" w:hAnsi="Times New Roman" w:cs="Times New Roman"/>
              </w:rPr>
              <w:t xml:space="preserve">Mjere -  skup povezanih projekata i aktivnosti kojima se ostvaruje poseban cilj  </w:t>
            </w:r>
          </w:p>
        </w:tc>
        <w:tc>
          <w:tcPr>
            <w:tcW w:w="1539" w:type="dxa"/>
            <w:shd w:val="clear" w:color="auto" w:fill="CCC0D9" w:themeFill="accent4" w:themeFillTint="66"/>
          </w:tcPr>
          <w:p w14:paraId="7D22DC43" w14:textId="77777777" w:rsidR="00C02357" w:rsidRPr="00DC5F7A" w:rsidRDefault="00C02357" w:rsidP="00AE6CFA">
            <w:pPr>
              <w:pStyle w:val="ListParagraph"/>
              <w:ind w:left="0" w:right="-141"/>
              <w:rPr>
                <w:rFonts w:ascii="Times New Roman" w:hAnsi="Times New Roman" w:cs="Times New Roman"/>
              </w:rPr>
            </w:pPr>
            <w:r w:rsidRPr="00DC5F7A">
              <w:rPr>
                <w:rFonts w:ascii="Times New Roman" w:hAnsi="Times New Roman" w:cs="Times New Roman"/>
              </w:rPr>
              <w:t xml:space="preserve">Pokazatelji ishoda za poseban cilj upravljanja državnom imovinom </w:t>
            </w:r>
          </w:p>
        </w:tc>
        <w:tc>
          <w:tcPr>
            <w:tcW w:w="1419" w:type="dxa"/>
            <w:shd w:val="clear" w:color="auto" w:fill="CCC0D9" w:themeFill="accent4" w:themeFillTint="66"/>
          </w:tcPr>
          <w:p w14:paraId="3D690262" w14:textId="77777777" w:rsidR="00C02357" w:rsidRPr="00DC5F7A" w:rsidRDefault="00C02357" w:rsidP="00AE6CFA">
            <w:pPr>
              <w:pStyle w:val="ListParagraph"/>
              <w:ind w:left="0" w:right="-141"/>
              <w:rPr>
                <w:rFonts w:ascii="Times New Roman" w:hAnsi="Times New Roman" w:cs="Times New Roman"/>
              </w:rPr>
            </w:pPr>
            <w:r w:rsidRPr="00DC5F7A">
              <w:rPr>
                <w:rFonts w:ascii="Times New Roman" w:hAnsi="Times New Roman" w:cs="Times New Roman"/>
              </w:rPr>
              <w:t xml:space="preserve">Pokazatelji učinka za strateški cilj upravljanja državnom imovinom </w:t>
            </w:r>
          </w:p>
        </w:tc>
      </w:tr>
      <w:tr w:rsidR="00C02357" w:rsidRPr="00DC5F7A" w14:paraId="05258D17" w14:textId="77777777" w:rsidTr="009C7C27">
        <w:trPr>
          <w:trHeight w:val="557"/>
          <w:jc w:val="center"/>
        </w:trPr>
        <w:tc>
          <w:tcPr>
            <w:tcW w:w="2104" w:type="dxa"/>
          </w:tcPr>
          <w:p w14:paraId="436FF99B" w14:textId="77777777" w:rsidR="00C02357" w:rsidRPr="00DC5F7A" w:rsidRDefault="00C02357" w:rsidP="00AE6CFA">
            <w:pPr>
              <w:pStyle w:val="ListParagraph"/>
              <w:ind w:left="0" w:right="-141"/>
              <w:rPr>
                <w:rFonts w:ascii="Times New Roman" w:hAnsi="Times New Roman" w:cs="Times New Roman"/>
              </w:rPr>
            </w:pPr>
            <w:r w:rsidRPr="00DC5F7A">
              <w:rPr>
                <w:rFonts w:ascii="Times New Roman" w:hAnsi="Times New Roman" w:cs="Times New Roman"/>
                <w:sz w:val="24"/>
                <w:szCs w:val="24"/>
              </w:rPr>
              <w:t xml:space="preserve">NASTAVAK PRIVATIZACIJE </w:t>
            </w:r>
            <w:r>
              <w:rPr>
                <w:rFonts w:ascii="Times New Roman" w:hAnsi="Times New Roman" w:cs="Times New Roman"/>
                <w:sz w:val="24"/>
                <w:szCs w:val="24"/>
              </w:rPr>
              <w:t xml:space="preserve">TRGOVAČKIH DRUŠTAVA U </w:t>
            </w:r>
            <w:r>
              <w:rPr>
                <w:rFonts w:ascii="Times New Roman" w:hAnsi="Times New Roman" w:cs="Times New Roman"/>
                <w:sz w:val="24"/>
                <w:szCs w:val="24"/>
              </w:rPr>
              <w:lastRenderedPageBreak/>
              <w:t>VLASNIŠTVU REPUBLIKE HRVATSKE I UNAPRJEĐENJE UPRAVLJANJA PRAVNIM OSOBAMA OD POSEBNOG INTERESA ZA REPUBLIKU HRVATSKU</w:t>
            </w:r>
          </w:p>
        </w:tc>
        <w:tc>
          <w:tcPr>
            <w:tcW w:w="2036" w:type="dxa"/>
          </w:tcPr>
          <w:p w14:paraId="39C78E3F" w14:textId="77777777" w:rsidR="00C02357" w:rsidRPr="00DC5F7A" w:rsidRDefault="00C02357" w:rsidP="00AE6CFA">
            <w:pPr>
              <w:pStyle w:val="ListParagraph"/>
              <w:ind w:left="-1" w:right="-141" w:firstLine="1"/>
              <w:rPr>
                <w:rFonts w:ascii="Times New Roman" w:hAnsi="Times New Roman" w:cs="Times New Roman"/>
              </w:rPr>
            </w:pPr>
            <w:r w:rsidRPr="00DC5F7A">
              <w:rPr>
                <w:rFonts w:ascii="Times New Roman" w:hAnsi="Times New Roman" w:cs="Times New Roman"/>
              </w:rPr>
              <w:lastRenderedPageBreak/>
              <w:t xml:space="preserve">Učinkovito smanjenje portfelja državne imovine kojom upravljaju Ministarstvo državne </w:t>
            </w:r>
            <w:r w:rsidRPr="00DC5F7A">
              <w:rPr>
                <w:rFonts w:ascii="Times New Roman" w:hAnsi="Times New Roman" w:cs="Times New Roman"/>
              </w:rPr>
              <w:lastRenderedPageBreak/>
              <w:t>imovine i CERP.</w:t>
            </w:r>
          </w:p>
          <w:p w14:paraId="37A8CB26" w14:textId="77777777" w:rsidR="00C02357" w:rsidRPr="00DC5F7A" w:rsidRDefault="00C02357" w:rsidP="00AE6CFA">
            <w:pPr>
              <w:pStyle w:val="ListParagraph"/>
              <w:ind w:left="-1" w:right="-141" w:firstLine="1"/>
              <w:rPr>
                <w:rFonts w:ascii="Times New Roman" w:hAnsi="Times New Roman" w:cs="Times New Roman"/>
              </w:rPr>
            </w:pPr>
          </w:p>
          <w:p w14:paraId="6186367C" w14:textId="77777777" w:rsidR="00C02357" w:rsidRPr="00DC5F7A" w:rsidRDefault="00C02357" w:rsidP="00AE6CFA">
            <w:pPr>
              <w:pStyle w:val="ListParagraph"/>
              <w:tabs>
                <w:tab w:val="left" w:pos="287"/>
              </w:tabs>
              <w:ind w:left="0" w:right="-141"/>
              <w:rPr>
                <w:rFonts w:ascii="Times New Roman" w:hAnsi="Times New Roman" w:cs="Times New Roman"/>
              </w:rPr>
            </w:pPr>
            <w:r w:rsidRPr="00DC5F7A">
              <w:rPr>
                <w:rFonts w:ascii="Times New Roman" w:hAnsi="Times New Roman" w:cs="Times New Roman"/>
              </w:rPr>
              <w:t xml:space="preserve">Jačanje efikasnosti poslovanja i praćenje poslovanja trgovačkih društava u državnom vlasništvu. </w:t>
            </w:r>
          </w:p>
          <w:p w14:paraId="74E53066" w14:textId="77777777" w:rsidR="00C02357" w:rsidRPr="00DC5F7A" w:rsidRDefault="00C02357" w:rsidP="00AE6CFA">
            <w:pPr>
              <w:pStyle w:val="ListParagraph"/>
              <w:tabs>
                <w:tab w:val="left" w:pos="287"/>
              </w:tabs>
              <w:ind w:left="0" w:right="-141"/>
              <w:rPr>
                <w:rFonts w:ascii="Times New Roman" w:hAnsi="Times New Roman" w:cs="Times New Roman"/>
              </w:rPr>
            </w:pPr>
          </w:p>
          <w:p w14:paraId="177EB4D7" w14:textId="77777777" w:rsidR="00C02357" w:rsidRPr="00DC5F7A" w:rsidRDefault="00C02357" w:rsidP="00AE6CFA">
            <w:pPr>
              <w:pStyle w:val="ListParagraph"/>
              <w:tabs>
                <w:tab w:val="left" w:pos="287"/>
              </w:tabs>
              <w:ind w:left="0" w:right="-141"/>
              <w:rPr>
                <w:rFonts w:ascii="Times New Roman" w:hAnsi="Times New Roman" w:cs="Times New Roman"/>
              </w:rPr>
            </w:pPr>
            <w:r w:rsidRPr="00DC5F7A">
              <w:rPr>
                <w:rFonts w:ascii="Times New Roman" w:hAnsi="Times New Roman" w:cs="Times New Roman"/>
              </w:rPr>
              <w:t>Osiguranje daljnjeg razvoja i jačanje konkurentske pozicije pravnih osoba od posebnog interesa za Republiku Hrvatsku.</w:t>
            </w:r>
          </w:p>
          <w:p w14:paraId="72EC5247" w14:textId="77777777" w:rsidR="00C02357" w:rsidRPr="00DC5F7A" w:rsidRDefault="00C02357" w:rsidP="00AE6CFA">
            <w:pPr>
              <w:pStyle w:val="ListParagraph"/>
              <w:tabs>
                <w:tab w:val="left" w:pos="287"/>
              </w:tabs>
              <w:ind w:left="0" w:right="-141"/>
              <w:rPr>
                <w:rFonts w:ascii="Times New Roman" w:hAnsi="Times New Roman" w:cs="Times New Roman"/>
              </w:rPr>
            </w:pPr>
          </w:p>
          <w:p w14:paraId="6F1D5424" w14:textId="77777777" w:rsidR="00C02357" w:rsidRPr="00DC5F7A" w:rsidRDefault="00C02357" w:rsidP="00AE6CFA">
            <w:pPr>
              <w:pStyle w:val="ListParagraph"/>
              <w:tabs>
                <w:tab w:val="left" w:pos="287"/>
              </w:tabs>
              <w:ind w:left="0" w:right="-141"/>
              <w:rPr>
                <w:rFonts w:ascii="Times New Roman" w:hAnsi="Times New Roman" w:cs="Times New Roman"/>
              </w:rPr>
            </w:pPr>
            <w:r w:rsidRPr="00DC5F7A">
              <w:rPr>
                <w:rFonts w:ascii="Times New Roman" w:hAnsi="Times New Roman" w:cs="Times New Roman"/>
              </w:rPr>
              <w:t xml:space="preserve">Utvrđivanje kriterija za definiranje pravnih osoba od posebnog interesa za Republiku Hrvatsku. </w:t>
            </w:r>
          </w:p>
        </w:tc>
        <w:tc>
          <w:tcPr>
            <w:tcW w:w="1536" w:type="dxa"/>
          </w:tcPr>
          <w:p w14:paraId="5331EE13" w14:textId="77777777" w:rsidR="00C02357" w:rsidRPr="00DC5F7A" w:rsidRDefault="00C02357" w:rsidP="00AE6CFA">
            <w:pPr>
              <w:pStyle w:val="ListParagraph"/>
              <w:ind w:left="0" w:right="-141"/>
              <w:rPr>
                <w:rFonts w:ascii="Times New Roman" w:hAnsi="Times New Roman" w:cs="Times New Roman"/>
              </w:rPr>
            </w:pPr>
            <w:r w:rsidRPr="00DC5F7A">
              <w:rPr>
                <w:rFonts w:ascii="Times New Roman" w:hAnsi="Times New Roman" w:cs="Times New Roman"/>
              </w:rPr>
              <w:lastRenderedPageBreak/>
              <w:t xml:space="preserve">Doprinos smanjenju proračunskog manjka i javnog duga te </w:t>
            </w:r>
            <w:r w:rsidRPr="00DC5F7A">
              <w:rPr>
                <w:rFonts w:ascii="Times New Roman" w:hAnsi="Times New Roman" w:cs="Times New Roman"/>
              </w:rPr>
              <w:lastRenderedPageBreak/>
              <w:t xml:space="preserve">doprinos povećanju kreditnog rejtinga. </w:t>
            </w:r>
          </w:p>
          <w:p w14:paraId="3D8738A0" w14:textId="77777777" w:rsidR="00C02357" w:rsidRPr="00DC5F7A" w:rsidRDefault="00C02357" w:rsidP="00AE6CFA">
            <w:pPr>
              <w:pStyle w:val="ListParagraph"/>
              <w:ind w:left="0" w:right="-141"/>
              <w:jc w:val="both"/>
              <w:rPr>
                <w:rFonts w:ascii="Times New Roman" w:hAnsi="Times New Roman" w:cs="Times New Roman"/>
              </w:rPr>
            </w:pPr>
          </w:p>
          <w:p w14:paraId="07943748" w14:textId="77777777" w:rsidR="00C02357" w:rsidRPr="00DC5F7A" w:rsidRDefault="00C02357" w:rsidP="00AE6CFA">
            <w:pPr>
              <w:pStyle w:val="ListParagraph"/>
              <w:ind w:left="0" w:right="-141"/>
              <w:rPr>
                <w:rFonts w:ascii="Times New Roman" w:hAnsi="Times New Roman" w:cs="Times New Roman"/>
              </w:rPr>
            </w:pPr>
            <w:r w:rsidRPr="00DC5F7A">
              <w:rPr>
                <w:rFonts w:ascii="Times New Roman" w:hAnsi="Times New Roman" w:cs="Times New Roman"/>
              </w:rPr>
              <w:t xml:space="preserve">Smanjenje razine zaduženosti trgovačkih društava u državnom vlasništvu, a time i zaduženosti opće države.  </w:t>
            </w:r>
          </w:p>
          <w:p w14:paraId="5C1980DF" w14:textId="77777777" w:rsidR="00C02357" w:rsidRPr="00DC5F7A" w:rsidRDefault="00C02357" w:rsidP="00AE6CFA">
            <w:pPr>
              <w:pStyle w:val="ListParagraph"/>
              <w:ind w:left="0" w:right="-141"/>
              <w:rPr>
                <w:rFonts w:ascii="Times New Roman" w:hAnsi="Times New Roman" w:cs="Times New Roman"/>
              </w:rPr>
            </w:pPr>
          </w:p>
          <w:p w14:paraId="5971E24C" w14:textId="77777777" w:rsidR="00C02357" w:rsidRPr="00DC5F7A" w:rsidRDefault="00C02357" w:rsidP="00AE6CFA">
            <w:pPr>
              <w:pStyle w:val="ListParagraph"/>
              <w:ind w:left="0" w:right="-141"/>
              <w:rPr>
                <w:rFonts w:ascii="Times New Roman" w:hAnsi="Times New Roman" w:cs="Times New Roman"/>
              </w:rPr>
            </w:pPr>
            <w:r w:rsidRPr="00DC5F7A">
              <w:rPr>
                <w:rFonts w:ascii="Times New Roman" w:hAnsi="Times New Roman" w:cs="Times New Roman"/>
              </w:rPr>
              <w:t>Usmjeravanje i upošljavanje sredstava u  prioritetne razvojne projekte Republike Hrvatske.</w:t>
            </w:r>
          </w:p>
        </w:tc>
        <w:tc>
          <w:tcPr>
            <w:tcW w:w="1422" w:type="dxa"/>
          </w:tcPr>
          <w:p w14:paraId="01035E0C" w14:textId="77777777" w:rsidR="00C02357" w:rsidRPr="00DC5F7A" w:rsidRDefault="00C02357" w:rsidP="007762B7">
            <w:pPr>
              <w:pStyle w:val="ListParagraph"/>
              <w:ind w:left="0" w:right="-141"/>
              <w:rPr>
                <w:rFonts w:ascii="Times New Roman" w:hAnsi="Times New Roman" w:cs="Times New Roman"/>
              </w:rPr>
            </w:pPr>
            <w:r w:rsidRPr="00DC5F7A">
              <w:rPr>
                <w:rFonts w:ascii="Times New Roman" w:hAnsi="Times New Roman" w:cs="Times New Roman"/>
              </w:rPr>
              <w:lastRenderedPageBreak/>
              <w:t>Jačanje konkurentnosti gospodarstva Republike Hrvatske.</w:t>
            </w:r>
          </w:p>
          <w:p w14:paraId="793B9D11" w14:textId="77777777" w:rsidR="00C02357" w:rsidRPr="00DC5F7A" w:rsidRDefault="00C02357" w:rsidP="007762B7">
            <w:pPr>
              <w:pStyle w:val="ListParagraph"/>
              <w:ind w:left="0" w:right="-141"/>
              <w:rPr>
                <w:rFonts w:ascii="Times New Roman" w:hAnsi="Times New Roman" w:cs="Times New Roman"/>
              </w:rPr>
            </w:pPr>
          </w:p>
          <w:p w14:paraId="7F05838B" w14:textId="77777777" w:rsidR="00C02357" w:rsidRDefault="00C02357" w:rsidP="007762B7">
            <w:pPr>
              <w:pStyle w:val="ListParagraph"/>
              <w:ind w:left="0" w:right="-141"/>
              <w:rPr>
                <w:rFonts w:ascii="Times New Roman" w:hAnsi="Times New Roman" w:cs="Times New Roman"/>
              </w:rPr>
            </w:pPr>
          </w:p>
          <w:p w14:paraId="1194664F" w14:textId="77777777" w:rsidR="00C02357" w:rsidRPr="00DC5F7A" w:rsidRDefault="00C02357" w:rsidP="007762B7">
            <w:pPr>
              <w:pStyle w:val="ListParagraph"/>
              <w:ind w:left="0" w:right="-141"/>
              <w:rPr>
                <w:rFonts w:ascii="Times New Roman" w:hAnsi="Times New Roman" w:cs="Times New Roman"/>
              </w:rPr>
            </w:pPr>
            <w:r w:rsidRPr="00DC5F7A">
              <w:rPr>
                <w:rFonts w:ascii="Times New Roman" w:hAnsi="Times New Roman" w:cs="Times New Roman"/>
              </w:rPr>
              <w:t>Ostvarivanje infrastrukturnih, socijalnih i drugih javnih ciljeva Republike Hrvatske.</w:t>
            </w:r>
          </w:p>
        </w:tc>
      </w:tr>
    </w:tbl>
    <w:p w14:paraId="0CA25B2A" w14:textId="77777777" w:rsidR="00757F85" w:rsidRDefault="00757F85" w:rsidP="00AE6CFA">
      <w:pPr>
        <w:spacing w:after="0" w:line="360" w:lineRule="auto"/>
        <w:ind w:right="-141"/>
        <w:jc w:val="both"/>
        <w:rPr>
          <w:rFonts w:ascii="Times New Roman" w:hAnsi="Times New Roman" w:cs="Times New Roman"/>
          <w:sz w:val="24"/>
          <w:szCs w:val="24"/>
        </w:rPr>
      </w:pPr>
    </w:p>
    <w:p w14:paraId="4B900963" w14:textId="77777777" w:rsidR="00757F85" w:rsidRPr="00DC5F7A" w:rsidRDefault="002746A4"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Operacionalizacija </w:t>
      </w:r>
      <w:r w:rsidR="00D2581D" w:rsidRPr="00DC5F7A">
        <w:rPr>
          <w:rFonts w:ascii="Times New Roman" w:hAnsi="Times New Roman" w:cs="Times New Roman"/>
          <w:sz w:val="24"/>
          <w:szCs w:val="24"/>
        </w:rPr>
        <w:t>mjere</w:t>
      </w:r>
      <w:r w:rsidRPr="00DC5F7A">
        <w:rPr>
          <w:rFonts w:ascii="Times New Roman" w:hAnsi="Times New Roman" w:cs="Times New Roman"/>
          <w:sz w:val="24"/>
          <w:szCs w:val="24"/>
        </w:rPr>
        <w:t xml:space="preserve"> Učinkovito smanjenje portfelja državne imovine kojom upravljaju Ministarstvo državne imovine i CERP će se proves</w:t>
      </w:r>
      <w:r w:rsidR="00FD0286" w:rsidRPr="00DC5F7A">
        <w:rPr>
          <w:rFonts w:ascii="Times New Roman" w:hAnsi="Times New Roman" w:cs="Times New Roman"/>
          <w:sz w:val="24"/>
          <w:szCs w:val="24"/>
        </w:rPr>
        <w:t xml:space="preserve">ti temeljem sljedećih </w:t>
      </w:r>
      <w:r w:rsidR="00934F0C">
        <w:rPr>
          <w:rFonts w:ascii="Times New Roman" w:hAnsi="Times New Roman" w:cs="Times New Roman"/>
          <w:sz w:val="24"/>
          <w:szCs w:val="24"/>
        </w:rPr>
        <w:t>smjernica</w:t>
      </w:r>
      <w:r w:rsidR="00E47AAC">
        <w:rPr>
          <w:rFonts w:ascii="Times New Roman" w:hAnsi="Times New Roman" w:cs="Times New Roman"/>
          <w:sz w:val="24"/>
          <w:szCs w:val="24"/>
        </w:rPr>
        <w:t>:</w:t>
      </w:r>
    </w:p>
    <w:p w14:paraId="6FC4FE78" w14:textId="77777777" w:rsidR="006E46DA" w:rsidRPr="00DC5F7A" w:rsidRDefault="005B4124" w:rsidP="00AE6CFA">
      <w:pPr>
        <w:pStyle w:val="ListParagraph"/>
        <w:numPr>
          <w:ilvl w:val="0"/>
          <w:numId w:val="16"/>
        </w:num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Kriterij</w:t>
      </w:r>
      <w:r w:rsidR="002746A4" w:rsidRPr="00DC5F7A">
        <w:rPr>
          <w:rFonts w:ascii="Times New Roman" w:hAnsi="Times New Roman" w:cs="Times New Roman"/>
          <w:sz w:val="24"/>
          <w:szCs w:val="24"/>
        </w:rPr>
        <w:t xml:space="preserve"> za smanjenje portfelja državne imovine prvenstveno je udio Republike Hrvatske u vlasništvu trgovačkih društava i s tim povezan utjecaj na upravljanje, ostvarivanje ekonomske koristi za Republiku Hrvatsku u vidu visine dividende i ostvarene dobiti u poslovanju trgovačkih društava te djelatnost kojom se bavi trgovačko društvo. </w:t>
      </w:r>
    </w:p>
    <w:p w14:paraId="736323D2" w14:textId="77777777" w:rsidR="006E46DA" w:rsidRPr="00DC5F7A" w:rsidRDefault="002746A4" w:rsidP="00AE6CFA">
      <w:pPr>
        <w:pStyle w:val="ListParagraph"/>
        <w:numPr>
          <w:ilvl w:val="0"/>
          <w:numId w:val="16"/>
        </w:num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Vezano uz kriterij udjela Republike Hrvatske u temeljnom kapitalu </w:t>
      </w:r>
      <w:r w:rsidR="00BB4491" w:rsidRPr="00DC5F7A">
        <w:rPr>
          <w:rFonts w:ascii="Times New Roman" w:hAnsi="Times New Roman" w:cs="Times New Roman"/>
          <w:sz w:val="24"/>
          <w:szCs w:val="24"/>
        </w:rPr>
        <w:t xml:space="preserve">trgovačkih društava, a time i utjecaja </w:t>
      </w:r>
      <w:r w:rsidRPr="00DC5F7A">
        <w:rPr>
          <w:rFonts w:ascii="Times New Roman" w:hAnsi="Times New Roman" w:cs="Times New Roman"/>
          <w:sz w:val="24"/>
          <w:szCs w:val="24"/>
        </w:rPr>
        <w:t xml:space="preserve">na upravljanje, nastavit će se proces prodaje trgovačkih društava u kojima Republika Hrvatska ima manjinski udio u temeljnom kapitalu trgovačkih društava koja su u portfelju CERP-a. </w:t>
      </w:r>
    </w:p>
    <w:p w14:paraId="3D623496" w14:textId="77777777" w:rsidR="006E46DA" w:rsidRPr="00DC5F7A" w:rsidRDefault="002746A4" w:rsidP="00AE6CFA">
      <w:pPr>
        <w:pStyle w:val="ListParagraph"/>
        <w:numPr>
          <w:ilvl w:val="0"/>
          <w:numId w:val="16"/>
        </w:num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Također se planira daljnje smanjivanje državnog udjela u portfelju CERP-a u društvima s većinskim udjelom Republike Hrvatske, a putem poziva na dokapitalizaciju odnosno traženjem strateškog partnera ili prodajom udjela.</w:t>
      </w:r>
      <w:r w:rsidR="003C3661" w:rsidRPr="00DC5F7A">
        <w:rPr>
          <w:rFonts w:ascii="Times New Roman" w:hAnsi="Times New Roman" w:cs="Times New Roman"/>
          <w:sz w:val="24"/>
          <w:szCs w:val="24"/>
        </w:rPr>
        <w:t xml:space="preserve"> </w:t>
      </w:r>
      <w:r w:rsidR="001E36BE" w:rsidRPr="00DC5F7A">
        <w:rPr>
          <w:rFonts w:ascii="Times New Roman" w:hAnsi="Times New Roman" w:cs="Times New Roman"/>
          <w:sz w:val="24"/>
          <w:szCs w:val="24"/>
        </w:rPr>
        <w:t xml:space="preserve">Navedene mjere su konzistentne s </w:t>
      </w:r>
      <w:r w:rsidR="003C3661" w:rsidRPr="00DC5F7A">
        <w:rPr>
          <w:rFonts w:ascii="Times New Roman" w:hAnsi="Times New Roman" w:cs="Times New Roman"/>
          <w:sz w:val="24"/>
          <w:szCs w:val="24"/>
        </w:rPr>
        <w:t>reformsk</w:t>
      </w:r>
      <w:r w:rsidR="001E36BE" w:rsidRPr="00DC5F7A">
        <w:rPr>
          <w:rFonts w:ascii="Times New Roman" w:hAnsi="Times New Roman" w:cs="Times New Roman"/>
          <w:sz w:val="24"/>
          <w:szCs w:val="24"/>
        </w:rPr>
        <w:t>om</w:t>
      </w:r>
      <w:r w:rsidR="003C3661" w:rsidRPr="00DC5F7A">
        <w:rPr>
          <w:rFonts w:ascii="Times New Roman" w:hAnsi="Times New Roman" w:cs="Times New Roman"/>
          <w:sz w:val="24"/>
          <w:szCs w:val="24"/>
        </w:rPr>
        <w:t xml:space="preserve"> mjer</w:t>
      </w:r>
      <w:r w:rsidR="001E36BE" w:rsidRPr="00DC5F7A">
        <w:rPr>
          <w:rFonts w:ascii="Times New Roman" w:hAnsi="Times New Roman" w:cs="Times New Roman"/>
          <w:sz w:val="24"/>
          <w:szCs w:val="24"/>
        </w:rPr>
        <w:t>om</w:t>
      </w:r>
      <w:r w:rsidR="003C3661" w:rsidRPr="00DC5F7A">
        <w:rPr>
          <w:rFonts w:ascii="Times New Roman" w:hAnsi="Times New Roman" w:cs="Times New Roman"/>
          <w:sz w:val="24"/>
          <w:szCs w:val="24"/>
        </w:rPr>
        <w:t xml:space="preserve"> Osiguranje pretpostavki za bolje korporativno upravljanje poduzećima u državnom vlasništvu u dokumentu Nacionalni program reformi 2018., </w:t>
      </w:r>
      <w:r w:rsidR="001E36BE" w:rsidRPr="00DC5F7A">
        <w:rPr>
          <w:rFonts w:ascii="Times New Roman" w:hAnsi="Times New Roman" w:cs="Times New Roman"/>
          <w:sz w:val="24"/>
          <w:szCs w:val="24"/>
        </w:rPr>
        <w:t>gdje se definira</w:t>
      </w:r>
      <w:r w:rsidR="003C3661" w:rsidRPr="00DC5F7A">
        <w:rPr>
          <w:rFonts w:ascii="Times New Roman" w:hAnsi="Times New Roman" w:cs="Times New Roman"/>
          <w:sz w:val="24"/>
          <w:szCs w:val="24"/>
        </w:rPr>
        <w:t xml:space="preserve"> privatizacij</w:t>
      </w:r>
      <w:r w:rsidR="001E36BE" w:rsidRPr="00DC5F7A">
        <w:rPr>
          <w:rFonts w:ascii="Times New Roman" w:hAnsi="Times New Roman" w:cs="Times New Roman"/>
          <w:sz w:val="24"/>
          <w:szCs w:val="24"/>
        </w:rPr>
        <w:t>a</w:t>
      </w:r>
      <w:r w:rsidR="003C3661" w:rsidRPr="00DC5F7A">
        <w:rPr>
          <w:rFonts w:ascii="Times New Roman" w:hAnsi="Times New Roman" w:cs="Times New Roman"/>
          <w:sz w:val="24"/>
          <w:szCs w:val="24"/>
        </w:rPr>
        <w:t xml:space="preserve"> trgovačkih društava u nadležnosti CERP-a odnosno izlazak države iz vlasništva, posebno onih trgovačkih društava u kojima država nema priliku znatnije utjecati niti sudjelovati u donošenju odluka. </w:t>
      </w:r>
    </w:p>
    <w:p w14:paraId="7B883DB9" w14:textId="77777777" w:rsidR="002746A4" w:rsidRPr="00DC5F7A" w:rsidRDefault="003C3661" w:rsidP="00AE6CFA">
      <w:pPr>
        <w:pStyle w:val="ListParagraph"/>
        <w:numPr>
          <w:ilvl w:val="0"/>
          <w:numId w:val="16"/>
        </w:num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lastRenderedPageBreak/>
        <w:t>Organizacijski oblik trgovačkog društva i postotak učešća državnih imatelja u temeljnom kapitalu trgovačkog društva, predstavljaju osnovne kriterije na temelju kojih se utvrđuje način prodaje dionica i poslovnih udjela.</w:t>
      </w:r>
    </w:p>
    <w:p w14:paraId="34B4DD3E" w14:textId="77777777" w:rsidR="002746A4" w:rsidRPr="00DC5F7A" w:rsidRDefault="002746A4" w:rsidP="00AE6CFA">
      <w:pPr>
        <w:spacing w:after="0" w:line="360" w:lineRule="auto"/>
        <w:ind w:right="-141"/>
        <w:jc w:val="both"/>
        <w:rPr>
          <w:rFonts w:ascii="Times New Roman" w:hAnsi="Times New Roman" w:cs="Times New Roman"/>
          <w:sz w:val="24"/>
          <w:szCs w:val="24"/>
        </w:rPr>
      </w:pPr>
    </w:p>
    <w:p w14:paraId="199850E4" w14:textId="77777777" w:rsidR="00481F16" w:rsidRPr="00DC5F7A" w:rsidRDefault="002746A4"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Što se tiče portfelja Ministarstva državne imovine</w:t>
      </w:r>
      <w:r w:rsidR="00BB4491" w:rsidRPr="00DC5F7A">
        <w:rPr>
          <w:rFonts w:ascii="Times New Roman" w:hAnsi="Times New Roman" w:cs="Times New Roman"/>
          <w:sz w:val="24"/>
          <w:szCs w:val="24"/>
        </w:rPr>
        <w:t>, smanjenje</w:t>
      </w:r>
      <w:r w:rsidRPr="00DC5F7A">
        <w:rPr>
          <w:rFonts w:ascii="Times New Roman" w:hAnsi="Times New Roman" w:cs="Times New Roman"/>
          <w:sz w:val="24"/>
          <w:szCs w:val="24"/>
        </w:rPr>
        <w:t xml:space="preserve"> udjela države u vlasništvu provodit će se, u uskoj suradnji s resornim ministarstvima, kroz restrukturiranje, dokapitalizaciju ili privatizaciju (djelomičnu ili potpunu) društava koja ne obavljaju infrastrukturnu, energetsku ili neku drugu gospodarsku djelatnost</w:t>
      </w:r>
      <w:r w:rsidR="00BB4491" w:rsidRPr="00DC5F7A">
        <w:rPr>
          <w:rFonts w:ascii="Times New Roman" w:hAnsi="Times New Roman" w:cs="Times New Roman"/>
          <w:sz w:val="24"/>
          <w:szCs w:val="24"/>
        </w:rPr>
        <w:t xml:space="preserve"> od posebnog interesa</w:t>
      </w:r>
      <w:r w:rsidRPr="00DC5F7A">
        <w:rPr>
          <w:rFonts w:ascii="Times New Roman" w:hAnsi="Times New Roman" w:cs="Times New Roman"/>
          <w:sz w:val="24"/>
          <w:szCs w:val="24"/>
        </w:rPr>
        <w:t xml:space="preserve"> (npr. upravljanje nacionalnim dobrima kao što su vode, šume i sl.). Operacionalizacija </w:t>
      </w:r>
      <w:r w:rsidR="00B5394C" w:rsidRPr="00DC5F7A">
        <w:rPr>
          <w:rFonts w:ascii="Times New Roman" w:hAnsi="Times New Roman" w:cs="Times New Roman"/>
          <w:sz w:val="24"/>
          <w:szCs w:val="24"/>
        </w:rPr>
        <w:t>mjere</w:t>
      </w:r>
      <w:r w:rsidRPr="00DC5F7A">
        <w:rPr>
          <w:rFonts w:ascii="Times New Roman" w:hAnsi="Times New Roman" w:cs="Times New Roman"/>
          <w:sz w:val="24"/>
          <w:szCs w:val="24"/>
        </w:rPr>
        <w:t xml:space="preserve"> Učinkovito smanjenje portfelja državne imovine </w:t>
      </w:r>
      <w:r w:rsidR="008E4175">
        <w:rPr>
          <w:rFonts w:ascii="Times New Roman" w:hAnsi="Times New Roman" w:cs="Times New Roman"/>
          <w:sz w:val="24"/>
          <w:szCs w:val="24"/>
        </w:rPr>
        <w:t>uključuje i djelovanje</w:t>
      </w:r>
      <w:r w:rsidRPr="00DC5F7A">
        <w:rPr>
          <w:rFonts w:ascii="Times New Roman" w:hAnsi="Times New Roman" w:cs="Times New Roman"/>
          <w:sz w:val="24"/>
          <w:szCs w:val="24"/>
        </w:rPr>
        <w:t xml:space="preserve"> CERP</w:t>
      </w:r>
      <w:r w:rsidR="008E4175">
        <w:rPr>
          <w:rFonts w:ascii="Times New Roman" w:hAnsi="Times New Roman" w:cs="Times New Roman"/>
          <w:sz w:val="24"/>
          <w:szCs w:val="24"/>
        </w:rPr>
        <w:t>-a u privatizaciji portfelja trgovačkih društava koja nisu od posebnog interesa za Republiku Hrvatsku</w:t>
      </w:r>
      <w:r w:rsidRPr="00DC5F7A">
        <w:rPr>
          <w:rFonts w:ascii="Times New Roman" w:hAnsi="Times New Roman" w:cs="Times New Roman"/>
          <w:sz w:val="24"/>
          <w:szCs w:val="24"/>
        </w:rPr>
        <w:t xml:space="preserve">. </w:t>
      </w:r>
    </w:p>
    <w:p w14:paraId="301DE571" w14:textId="77777777" w:rsidR="00C86F73" w:rsidRDefault="00C86F73" w:rsidP="00AE6CFA">
      <w:pPr>
        <w:spacing w:after="0" w:line="360" w:lineRule="auto"/>
        <w:ind w:right="-141"/>
        <w:jc w:val="both"/>
        <w:rPr>
          <w:rFonts w:ascii="Times New Roman" w:hAnsi="Times New Roman" w:cs="Times New Roman"/>
          <w:sz w:val="24"/>
          <w:szCs w:val="24"/>
        </w:rPr>
      </w:pPr>
    </w:p>
    <w:p w14:paraId="05F7F95F" w14:textId="77777777" w:rsidR="007F54FD" w:rsidRDefault="00F65350"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U skladu s prethodno navedenim, u Strategiji upravljanja državnom </w:t>
      </w:r>
      <w:r w:rsidR="007C2E55" w:rsidRPr="00DC5F7A">
        <w:rPr>
          <w:rFonts w:ascii="Times New Roman" w:hAnsi="Times New Roman" w:cs="Times New Roman"/>
          <w:sz w:val="24"/>
          <w:szCs w:val="24"/>
        </w:rPr>
        <w:t xml:space="preserve">imovinom </w:t>
      </w:r>
      <w:r w:rsidRPr="00DC5F7A">
        <w:rPr>
          <w:rFonts w:ascii="Times New Roman" w:hAnsi="Times New Roman" w:cs="Times New Roman"/>
          <w:sz w:val="24"/>
          <w:szCs w:val="24"/>
        </w:rPr>
        <w:t>za razdoblje 201</w:t>
      </w:r>
      <w:r w:rsidR="00287FE4">
        <w:rPr>
          <w:rFonts w:ascii="Times New Roman" w:hAnsi="Times New Roman" w:cs="Times New Roman"/>
          <w:sz w:val="24"/>
          <w:szCs w:val="24"/>
        </w:rPr>
        <w:t>9</w:t>
      </w:r>
      <w:r w:rsidRPr="00DC5F7A">
        <w:rPr>
          <w:rFonts w:ascii="Times New Roman" w:hAnsi="Times New Roman" w:cs="Times New Roman"/>
          <w:sz w:val="24"/>
          <w:szCs w:val="24"/>
        </w:rPr>
        <w:t>.</w:t>
      </w:r>
      <w:r w:rsidR="00A155A6" w:rsidRPr="00DC5F7A">
        <w:rPr>
          <w:rFonts w:ascii="Times New Roman" w:hAnsi="Times New Roman" w:cs="Times New Roman"/>
          <w:sz w:val="24"/>
          <w:szCs w:val="24"/>
        </w:rPr>
        <w:t xml:space="preserve"> </w:t>
      </w:r>
      <w:r w:rsidRPr="00DC5F7A">
        <w:rPr>
          <w:rFonts w:ascii="Times New Roman" w:hAnsi="Times New Roman" w:cs="Times New Roman"/>
          <w:sz w:val="24"/>
          <w:szCs w:val="24"/>
        </w:rPr>
        <w:t>- 20</w:t>
      </w:r>
      <w:r w:rsidR="00CD5585" w:rsidRPr="00DC5F7A">
        <w:rPr>
          <w:rFonts w:ascii="Times New Roman" w:hAnsi="Times New Roman" w:cs="Times New Roman"/>
          <w:sz w:val="24"/>
          <w:szCs w:val="24"/>
        </w:rPr>
        <w:t>2</w:t>
      </w:r>
      <w:r w:rsidR="00287FE4">
        <w:rPr>
          <w:rFonts w:ascii="Times New Roman" w:hAnsi="Times New Roman" w:cs="Times New Roman"/>
          <w:sz w:val="24"/>
          <w:szCs w:val="24"/>
        </w:rPr>
        <w:t>5</w:t>
      </w:r>
      <w:r w:rsidRPr="00DC5F7A">
        <w:rPr>
          <w:rFonts w:ascii="Times New Roman" w:hAnsi="Times New Roman" w:cs="Times New Roman"/>
          <w:sz w:val="24"/>
          <w:szCs w:val="24"/>
        </w:rPr>
        <w:t xml:space="preserve">. </w:t>
      </w:r>
      <w:r w:rsidR="007C2E55" w:rsidRPr="00DC5F7A">
        <w:rPr>
          <w:rFonts w:ascii="Times New Roman" w:hAnsi="Times New Roman" w:cs="Times New Roman"/>
          <w:sz w:val="24"/>
          <w:szCs w:val="24"/>
        </w:rPr>
        <w:t xml:space="preserve">predviđene mjere </w:t>
      </w:r>
      <w:r w:rsidRPr="00DC5F7A">
        <w:rPr>
          <w:rFonts w:ascii="Times New Roman" w:hAnsi="Times New Roman" w:cs="Times New Roman"/>
          <w:sz w:val="24"/>
          <w:szCs w:val="24"/>
        </w:rPr>
        <w:t xml:space="preserve">za pravne osobe iz područja cestovnog prometa </w:t>
      </w:r>
      <w:r w:rsidR="007C2E55" w:rsidRPr="00DC5F7A">
        <w:rPr>
          <w:rFonts w:ascii="Times New Roman" w:hAnsi="Times New Roman" w:cs="Times New Roman"/>
          <w:sz w:val="24"/>
          <w:szCs w:val="24"/>
        </w:rPr>
        <w:t>su</w:t>
      </w:r>
      <w:r w:rsidRPr="00DC5F7A">
        <w:rPr>
          <w:rFonts w:ascii="Times New Roman" w:hAnsi="Times New Roman" w:cs="Times New Roman"/>
          <w:sz w:val="24"/>
          <w:szCs w:val="24"/>
        </w:rPr>
        <w:t xml:space="preserve"> poslovno i financijsko restrukturiranj</w:t>
      </w:r>
      <w:r w:rsidR="007C2E55" w:rsidRPr="00DC5F7A">
        <w:rPr>
          <w:rFonts w:ascii="Times New Roman" w:hAnsi="Times New Roman" w:cs="Times New Roman"/>
          <w:sz w:val="24"/>
          <w:szCs w:val="24"/>
        </w:rPr>
        <w:t>e</w:t>
      </w:r>
      <w:r w:rsidRPr="00DC5F7A">
        <w:rPr>
          <w:rFonts w:ascii="Times New Roman" w:hAnsi="Times New Roman" w:cs="Times New Roman"/>
          <w:sz w:val="24"/>
          <w:szCs w:val="24"/>
        </w:rPr>
        <w:t xml:space="preserve"> (H</w:t>
      </w:r>
      <w:r w:rsidR="007C2E55" w:rsidRPr="00DC5F7A">
        <w:rPr>
          <w:rFonts w:ascii="Times New Roman" w:hAnsi="Times New Roman" w:cs="Times New Roman"/>
          <w:sz w:val="24"/>
          <w:szCs w:val="24"/>
        </w:rPr>
        <w:t>rvatske autoceste d.o.o.,</w:t>
      </w:r>
      <w:r w:rsidRPr="00DC5F7A">
        <w:rPr>
          <w:rFonts w:ascii="Times New Roman" w:hAnsi="Times New Roman" w:cs="Times New Roman"/>
          <w:sz w:val="24"/>
          <w:szCs w:val="24"/>
        </w:rPr>
        <w:t xml:space="preserve"> </w:t>
      </w:r>
      <w:r w:rsidR="00A879C8" w:rsidRPr="00DC5F7A">
        <w:rPr>
          <w:rFonts w:ascii="Times New Roman" w:hAnsi="Times New Roman" w:cs="Times New Roman"/>
          <w:sz w:val="24"/>
          <w:szCs w:val="24"/>
        </w:rPr>
        <w:t xml:space="preserve">AUTOCESTA RIJEKA-ZAGREB </w:t>
      </w:r>
      <w:r w:rsidRPr="00DC5F7A">
        <w:rPr>
          <w:rFonts w:ascii="Times New Roman" w:hAnsi="Times New Roman" w:cs="Times New Roman"/>
          <w:sz w:val="24"/>
          <w:szCs w:val="24"/>
        </w:rPr>
        <w:t>i H</w:t>
      </w:r>
      <w:r w:rsidR="007C2E55" w:rsidRPr="00DC5F7A">
        <w:rPr>
          <w:rFonts w:ascii="Times New Roman" w:hAnsi="Times New Roman" w:cs="Times New Roman"/>
          <w:sz w:val="24"/>
          <w:szCs w:val="24"/>
        </w:rPr>
        <w:t>rvatske ceste d.o.o.</w:t>
      </w:r>
      <w:r w:rsidRPr="00DC5F7A">
        <w:rPr>
          <w:rFonts w:ascii="Times New Roman" w:hAnsi="Times New Roman" w:cs="Times New Roman"/>
          <w:sz w:val="24"/>
          <w:szCs w:val="24"/>
        </w:rPr>
        <w:t>) u sklopu projekta MARS</w:t>
      </w:r>
      <w:r w:rsidR="007C2E55" w:rsidRPr="00DC5F7A">
        <w:rPr>
          <w:rFonts w:ascii="Times New Roman" w:hAnsi="Times New Roman" w:cs="Times New Roman"/>
          <w:sz w:val="24"/>
          <w:szCs w:val="24"/>
        </w:rPr>
        <w:t xml:space="preserve"> (Modernizacija i restrukturiranje cestovnog prometa)</w:t>
      </w:r>
      <w:r w:rsidRPr="00DC5F7A">
        <w:rPr>
          <w:rFonts w:ascii="Times New Roman" w:hAnsi="Times New Roman" w:cs="Times New Roman"/>
          <w:sz w:val="24"/>
          <w:szCs w:val="24"/>
        </w:rPr>
        <w:t>, dok</w:t>
      </w:r>
      <w:r w:rsidR="007C2E55" w:rsidRPr="00DC5F7A">
        <w:rPr>
          <w:rFonts w:ascii="Times New Roman" w:hAnsi="Times New Roman" w:cs="Times New Roman"/>
          <w:sz w:val="24"/>
          <w:szCs w:val="24"/>
        </w:rPr>
        <w:t xml:space="preserve"> je</w:t>
      </w:r>
      <w:r w:rsidRPr="00DC5F7A">
        <w:rPr>
          <w:rFonts w:ascii="Times New Roman" w:hAnsi="Times New Roman" w:cs="Times New Roman"/>
          <w:sz w:val="24"/>
          <w:szCs w:val="24"/>
        </w:rPr>
        <w:t xml:space="preserve"> za pravne osobe iz željezničkog sektora </w:t>
      </w:r>
      <w:r w:rsidR="007C2E55" w:rsidRPr="00DC5F7A">
        <w:rPr>
          <w:rFonts w:ascii="Times New Roman" w:hAnsi="Times New Roman" w:cs="Times New Roman"/>
          <w:sz w:val="24"/>
          <w:szCs w:val="24"/>
        </w:rPr>
        <w:t xml:space="preserve">(HŽ </w:t>
      </w:r>
      <w:r w:rsidR="00A879C8" w:rsidRPr="00DC5F7A">
        <w:rPr>
          <w:rFonts w:ascii="Times New Roman" w:hAnsi="Times New Roman" w:cs="Times New Roman"/>
          <w:sz w:val="24"/>
          <w:szCs w:val="24"/>
        </w:rPr>
        <w:t xml:space="preserve">CARGO </w:t>
      </w:r>
      <w:r w:rsidR="007C2E55" w:rsidRPr="00DC5F7A">
        <w:rPr>
          <w:rFonts w:ascii="Times New Roman" w:hAnsi="Times New Roman" w:cs="Times New Roman"/>
          <w:sz w:val="24"/>
          <w:szCs w:val="24"/>
        </w:rPr>
        <w:t xml:space="preserve">d.o.o., HŽ </w:t>
      </w:r>
      <w:r w:rsidR="00A879C8" w:rsidRPr="00DC5F7A">
        <w:rPr>
          <w:rFonts w:ascii="Times New Roman" w:hAnsi="Times New Roman" w:cs="Times New Roman"/>
          <w:sz w:val="24"/>
          <w:szCs w:val="24"/>
        </w:rPr>
        <w:t>INFRASTRUKTURA</w:t>
      </w:r>
      <w:r w:rsidR="007C2E55" w:rsidRPr="00DC5F7A">
        <w:rPr>
          <w:rFonts w:ascii="Times New Roman" w:hAnsi="Times New Roman" w:cs="Times New Roman"/>
          <w:sz w:val="24"/>
          <w:szCs w:val="24"/>
        </w:rPr>
        <w:t xml:space="preserve"> d.o.o i HŽ </w:t>
      </w:r>
      <w:r w:rsidR="00A879C8" w:rsidRPr="00DC5F7A">
        <w:rPr>
          <w:rFonts w:ascii="Times New Roman" w:hAnsi="Times New Roman" w:cs="Times New Roman"/>
          <w:sz w:val="24"/>
          <w:szCs w:val="24"/>
        </w:rPr>
        <w:t xml:space="preserve">PUTNIČKI PRIJEVOZ </w:t>
      </w:r>
      <w:r w:rsidR="007C2E55" w:rsidRPr="00DC5F7A">
        <w:rPr>
          <w:rFonts w:ascii="Times New Roman" w:hAnsi="Times New Roman" w:cs="Times New Roman"/>
          <w:sz w:val="24"/>
          <w:szCs w:val="24"/>
        </w:rPr>
        <w:t xml:space="preserve">d.o.o.) </w:t>
      </w:r>
      <w:r w:rsidR="003C3661" w:rsidRPr="00DC5F7A">
        <w:rPr>
          <w:rFonts w:ascii="Times New Roman" w:hAnsi="Times New Roman" w:cs="Times New Roman"/>
          <w:sz w:val="24"/>
          <w:szCs w:val="24"/>
        </w:rPr>
        <w:t>ponajviše</w:t>
      </w:r>
      <w:r w:rsidRPr="00DC5F7A">
        <w:rPr>
          <w:rFonts w:ascii="Times New Roman" w:hAnsi="Times New Roman" w:cs="Times New Roman"/>
          <w:sz w:val="24"/>
          <w:szCs w:val="24"/>
        </w:rPr>
        <w:t xml:space="preserve"> predviđen nastavak restrukturiranja. </w:t>
      </w:r>
    </w:p>
    <w:p w14:paraId="15265268" w14:textId="77777777" w:rsidR="007F54FD" w:rsidRDefault="007F54FD" w:rsidP="00AE6CFA">
      <w:pPr>
        <w:spacing w:after="0" w:line="360" w:lineRule="auto"/>
        <w:ind w:right="-141"/>
        <w:jc w:val="both"/>
        <w:rPr>
          <w:rFonts w:ascii="Times New Roman" w:hAnsi="Times New Roman" w:cs="Times New Roman"/>
          <w:sz w:val="24"/>
          <w:szCs w:val="24"/>
        </w:rPr>
      </w:pPr>
    </w:p>
    <w:p w14:paraId="7A342FA7" w14:textId="77777777" w:rsidR="003353BF" w:rsidRDefault="00CC278D"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U okviru reformske mjere Osiguranje pretpostavki za bolje korporativno upravljanje poduzećima u državnom vlasništvu u dokumentu Nacionalni program reformi 2018., utvrđeno je da se daljnji razvoj i unaprjeđenje poslovanja društva Croatia Airlines d.d. može realizirati samo ozbiljnim strateškim partnerom.</w:t>
      </w:r>
      <w:r w:rsidR="001444DB" w:rsidRPr="00DC5F7A">
        <w:rPr>
          <w:rStyle w:val="FootnoteReference"/>
          <w:rFonts w:ascii="Times New Roman" w:hAnsi="Times New Roman" w:cs="Times New Roman"/>
          <w:sz w:val="24"/>
          <w:szCs w:val="24"/>
        </w:rPr>
        <w:footnoteReference w:id="31"/>
      </w:r>
      <w:r w:rsidRPr="00DC5F7A">
        <w:rPr>
          <w:rFonts w:ascii="Times New Roman" w:hAnsi="Times New Roman" w:cs="Times New Roman"/>
          <w:sz w:val="24"/>
          <w:szCs w:val="24"/>
        </w:rPr>
        <w:t xml:space="preserve"> </w:t>
      </w:r>
    </w:p>
    <w:p w14:paraId="3F150BA2" w14:textId="77777777" w:rsidR="003353BF" w:rsidRDefault="003353BF" w:rsidP="00AE6CFA">
      <w:pPr>
        <w:spacing w:after="0" w:line="360" w:lineRule="auto"/>
        <w:ind w:right="-141"/>
        <w:jc w:val="both"/>
        <w:rPr>
          <w:rFonts w:ascii="Times New Roman" w:hAnsi="Times New Roman" w:cs="Times New Roman"/>
          <w:sz w:val="24"/>
          <w:szCs w:val="24"/>
        </w:rPr>
      </w:pPr>
    </w:p>
    <w:p w14:paraId="256C2A55" w14:textId="77777777" w:rsidR="003353BF" w:rsidRDefault="003353BF" w:rsidP="00AE6CFA">
      <w:pPr>
        <w:spacing w:after="0" w:line="360" w:lineRule="auto"/>
        <w:ind w:right="-141"/>
        <w:jc w:val="both"/>
        <w:rPr>
          <w:rFonts w:ascii="Times New Roman" w:hAnsi="Times New Roman" w:cs="Times New Roman"/>
          <w:i/>
          <w:sz w:val="24"/>
          <w:szCs w:val="24"/>
        </w:rPr>
      </w:pPr>
      <w:r w:rsidRPr="00DC5F7A">
        <w:rPr>
          <w:rFonts w:ascii="Times New Roman" w:hAnsi="Times New Roman" w:cs="Times New Roman"/>
          <w:sz w:val="24"/>
          <w:szCs w:val="24"/>
        </w:rPr>
        <w:t xml:space="preserve">U okviru mjere Jačanje efikasnosti poslovanja i praćenje poslovanja trgovačkih društava u državnom vlasništvu kao i Osiguranje daljnjeg razvoja i jačanje konkurentske pozicije pravnih osoba od posebnog interesa za Republiku Hrvatsku planirane su brojne aktivnosti. U cilju osiguranja odgovornijeg upravljanja i uspješnijeg poslovanja trgovačkih društava u državnom vlasništvu, nastavit će se s aktivnostima na poboljšanju upravljanja državnom imovinom, odnosno upravljanja samim trgovačkim društvima od strane uprava i nadzornih odbora  što </w:t>
      </w:r>
      <w:r w:rsidRPr="00DC5F7A">
        <w:rPr>
          <w:rFonts w:ascii="Times New Roman" w:hAnsi="Times New Roman" w:cs="Times New Roman"/>
          <w:sz w:val="24"/>
          <w:szCs w:val="24"/>
        </w:rPr>
        <w:lastRenderedPageBreak/>
        <w:t xml:space="preserve">uključuje i mogućnosti preoblikovanja trgovačkih društava ukoliko se identificira potreba za tim.  </w:t>
      </w:r>
    </w:p>
    <w:p w14:paraId="41A0C89C" w14:textId="77777777" w:rsidR="003353BF" w:rsidRPr="003353BF" w:rsidRDefault="003353BF" w:rsidP="00AE6CFA">
      <w:pPr>
        <w:spacing w:after="0" w:line="360" w:lineRule="auto"/>
        <w:ind w:right="-141"/>
        <w:jc w:val="both"/>
        <w:rPr>
          <w:rFonts w:ascii="Times New Roman" w:hAnsi="Times New Roman" w:cs="Times New Roman"/>
          <w:i/>
          <w:sz w:val="24"/>
          <w:szCs w:val="24"/>
        </w:rPr>
      </w:pPr>
    </w:p>
    <w:p w14:paraId="503CD852" w14:textId="77777777" w:rsidR="00165C2F" w:rsidRPr="00DC5F7A" w:rsidRDefault="00165C2F"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Važno je također istaknuti kako se, u cilju operacionalizacije mjere Učinkovito smanjenje portfelja državne imovine kojom upravljaju Ministarstvo državne imovine i CERP, preciznije u cilju operacionalizacije mjere Učinkovito smanjenje portfelja državne imovine kojom upravlja CERP, primjenjuje i Uredba o kriterijima, mjerilima i postupku za odgodu plaćanja, obročnu otplatu duga te prodaju, otpis ili djelomičan otpis potraživanja (Narodne novine, br. 52/13.). </w:t>
      </w:r>
    </w:p>
    <w:p w14:paraId="49439EDA" w14:textId="77777777" w:rsidR="00C864BC" w:rsidRDefault="00C864BC" w:rsidP="00AE6CFA">
      <w:pPr>
        <w:spacing w:after="0" w:line="360" w:lineRule="auto"/>
        <w:ind w:right="-141"/>
        <w:jc w:val="both"/>
        <w:rPr>
          <w:rFonts w:ascii="Times New Roman" w:hAnsi="Times New Roman" w:cs="Times New Roman"/>
          <w:sz w:val="24"/>
          <w:szCs w:val="24"/>
        </w:rPr>
      </w:pPr>
    </w:p>
    <w:p w14:paraId="4231DB99" w14:textId="77777777" w:rsidR="0034198E" w:rsidRPr="00DC5F7A" w:rsidRDefault="0034198E"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Operacionalizacija mjere Učinkovito smanjenje portfelja državne imovine kojom upravljaju Ministarstvo državne imovine i CERP također uključuje i aktivnosti vezane uz trajno oduzete dionice, udjele i poslovne udjele u trgovačkim društvima. </w:t>
      </w:r>
      <w:r w:rsidR="00304F8D" w:rsidRPr="00DC5F7A">
        <w:rPr>
          <w:rFonts w:ascii="Times New Roman" w:hAnsi="Times New Roman" w:cs="Times New Roman"/>
          <w:sz w:val="24"/>
          <w:szCs w:val="24"/>
        </w:rPr>
        <w:t>U</w:t>
      </w:r>
      <w:r w:rsidRPr="00DC5F7A">
        <w:rPr>
          <w:rFonts w:ascii="Times New Roman" w:hAnsi="Times New Roman" w:cs="Times New Roman"/>
          <w:sz w:val="24"/>
          <w:szCs w:val="24"/>
        </w:rPr>
        <w:t>pravljanje i raspolaganje dionicama, udjelima i poslovnim udjelima koji su trajno oduzimani u pravomoćno okončanim kaznenim postupcima od okrivlje</w:t>
      </w:r>
      <w:r w:rsidR="00304F8D" w:rsidRPr="00DC5F7A">
        <w:rPr>
          <w:rFonts w:ascii="Times New Roman" w:hAnsi="Times New Roman" w:cs="Times New Roman"/>
          <w:sz w:val="24"/>
          <w:szCs w:val="24"/>
        </w:rPr>
        <w:t>nika i s njima povezanih osoba tretira se</w:t>
      </w:r>
      <w:r w:rsidR="00D97998" w:rsidRPr="00DC5F7A">
        <w:rPr>
          <w:rFonts w:ascii="Times New Roman" w:hAnsi="Times New Roman" w:cs="Times New Roman"/>
          <w:sz w:val="24"/>
          <w:szCs w:val="24"/>
        </w:rPr>
        <w:t xml:space="preserve"> </w:t>
      </w:r>
      <w:r w:rsidR="00304F8D" w:rsidRPr="00DC5F7A">
        <w:rPr>
          <w:rFonts w:ascii="Times New Roman" w:hAnsi="Times New Roman" w:cs="Times New Roman"/>
          <w:sz w:val="24"/>
          <w:szCs w:val="24"/>
        </w:rPr>
        <w:t>i</w:t>
      </w:r>
      <w:r w:rsidR="00D97998" w:rsidRPr="00DC5F7A">
        <w:rPr>
          <w:rFonts w:ascii="Times New Roman" w:hAnsi="Times New Roman" w:cs="Times New Roman"/>
          <w:sz w:val="24"/>
          <w:szCs w:val="24"/>
        </w:rPr>
        <w:t xml:space="preserve">stim zakonskim i podzakonskim aktima kao dionice, udjeli i poslovni udjeli kojim upravljaju Ministarstvo državne imovine i CERP. </w:t>
      </w:r>
      <w:r w:rsidR="00714075" w:rsidRPr="00DC5F7A">
        <w:rPr>
          <w:rFonts w:ascii="Times New Roman" w:hAnsi="Times New Roman" w:cs="Times New Roman"/>
          <w:sz w:val="24"/>
          <w:szCs w:val="24"/>
        </w:rPr>
        <w:t xml:space="preserve">Operacionalizacija mjere Učinkovito smanjenje portfelja državne imovine kojom upravljaju Ministarstvo državne imovine i CERP također uključuje aktivnosti zamjene dionica i poslovnih udjela kojom upravlja CERP u cilju stvaranja povoljnijih uvjeta za kvalitetno i učinkovito gospodarenje, provedbu restrukturiranja društva te stvaranja povoljnijih uvjeta za prodaju dionica i poslovnih udjela. </w:t>
      </w:r>
    </w:p>
    <w:p w14:paraId="0DC26496" w14:textId="77777777" w:rsidR="0034198E" w:rsidRPr="00DC5F7A" w:rsidRDefault="0034198E" w:rsidP="00AE6CFA">
      <w:pPr>
        <w:spacing w:after="0" w:line="360" w:lineRule="auto"/>
        <w:ind w:right="-141"/>
        <w:jc w:val="both"/>
        <w:rPr>
          <w:rFonts w:ascii="Times New Roman" w:hAnsi="Times New Roman" w:cs="Times New Roman"/>
          <w:sz w:val="24"/>
          <w:szCs w:val="24"/>
        </w:rPr>
      </w:pPr>
    </w:p>
    <w:p w14:paraId="75998676" w14:textId="77777777" w:rsidR="00D97998" w:rsidRPr="00DC5F7A" w:rsidRDefault="00533285"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Dio poteškoća trgovačkih društava u državnom portfelju </w:t>
      </w:r>
      <w:r w:rsidR="00A20B93" w:rsidRPr="00DC5F7A">
        <w:rPr>
          <w:rFonts w:ascii="Times New Roman" w:hAnsi="Times New Roman" w:cs="Times New Roman"/>
          <w:sz w:val="24"/>
          <w:szCs w:val="24"/>
        </w:rPr>
        <w:t xml:space="preserve">nalazi se </w:t>
      </w:r>
      <w:r w:rsidRPr="00DC5F7A">
        <w:rPr>
          <w:rFonts w:ascii="Times New Roman" w:hAnsi="Times New Roman" w:cs="Times New Roman"/>
          <w:sz w:val="24"/>
          <w:szCs w:val="24"/>
        </w:rPr>
        <w:t xml:space="preserve">u potrebi ispunjavanja </w:t>
      </w:r>
      <w:r w:rsidR="00FD3C0F" w:rsidRPr="00DC5F7A">
        <w:rPr>
          <w:rFonts w:ascii="Times New Roman" w:hAnsi="Times New Roman" w:cs="Times New Roman"/>
          <w:sz w:val="24"/>
          <w:szCs w:val="24"/>
        </w:rPr>
        <w:t>velikog broja ciljeva</w:t>
      </w:r>
      <w:r w:rsidRPr="00DC5F7A">
        <w:rPr>
          <w:rFonts w:ascii="Times New Roman" w:hAnsi="Times New Roman" w:cs="Times New Roman"/>
          <w:sz w:val="24"/>
          <w:szCs w:val="24"/>
        </w:rPr>
        <w:t>. S jedne strane, njihovo poslovanje mora biti ekonomski opravdano, a s druge strane potrebno je da ona ispune političke i društvene ciljeve kojim</w:t>
      </w:r>
      <w:r w:rsidR="00A20B93" w:rsidRPr="00DC5F7A">
        <w:rPr>
          <w:rFonts w:ascii="Times New Roman" w:hAnsi="Times New Roman" w:cs="Times New Roman"/>
          <w:sz w:val="24"/>
          <w:szCs w:val="24"/>
        </w:rPr>
        <w:t>a</w:t>
      </w:r>
      <w:r w:rsidRPr="00DC5F7A">
        <w:rPr>
          <w:rFonts w:ascii="Times New Roman" w:hAnsi="Times New Roman" w:cs="Times New Roman"/>
          <w:sz w:val="24"/>
          <w:szCs w:val="24"/>
        </w:rPr>
        <w:t xml:space="preserve"> se često ne ostvaruje </w:t>
      </w:r>
      <w:r w:rsidR="00683F08" w:rsidRPr="00DC5F7A">
        <w:rPr>
          <w:rFonts w:ascii="Times New Roman" w:hAnsi="Times New Roman" w:cs="Times New Roman"/>
          <w:sz w:val="24"/>
          <w:szCs w:val="24"/>
        </w:rPr>
        <w:t xml:space="preserve">izravna </w:t>
      </w:r>
      <w:r w:rsidRPr="00DC5F7A">
        <w:rPr>
          <w:rFonts w:ascii="Times New Roman" w:hAnsi="Times New Roman" w:cs="Times New Roman"/>
          <w:sz w:val="24"/>
          <w:szCs w:val="24"/>
        </w:rPr>
        <w:t xml:space="preserve">financijska korist. Trgovačka društva u državnom portfelju rezultanta su tranzicijske problematike hrvatskog gospodarstva u kojima su vlade odlučivale zadržati vlasništvo u strateškim trgovačkim društvima ili trgovačkim društvima koja pružaju ključne infrastrukturne ili socijalne usluge. </w:t>
      </w:r>
    </w:p>
    <w:p w14:paraId="1DC85102" w14:textId="77777777" w:rsidR="00481F16" w:rsidRPr="00DC5F7A" w:rsidRDefault="00481F16" w:rsidP="00AE6CFA">
      <w:pPr>
        <w:spacing w:after="0" w:line="360" w:lineRule="auto"/>
        <w:ind w:right="-141"/>
        <w:jc w:val="both"/>
        <w:rPr>
          <w:rFonts w:ascii="Times New Roman" w:hAnsi="Times New Roman" w:cs="Times New Roman"/>
          <w:sz w:val="24"/>
          <w:szCs w:val="24"/>
        </w:rPr>
      </w:pPr>
    </w:p>
    <w:p w14:paraId="28D8822F" w14:textId="770DE9D5" w:rsidR="00C04A4B" w:rsidRDefault="005B4124"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Prema članku 12. Zakona o upravljanju državnom imovinom</w:t>
      </w:r>
      <w:r w:rsidR="00287FE4">
        <w:rPr>
          <w:rFonts w:ascii="Times New Roman" w:hAnsi="Times New Roman" w:cs="Times New Roman"/>
          <w:sz w:val="24"/>
          <w:szCs w:val="24"/>
        </w:rPr>
        <w:t xml:space="preserve"> </w:t>
      </w:r>
      <w:r w:rsidRPr="00DC5F7A">
        <w:rPr>
          <w:rFonts w:ascii="Times New Roman" w:hAnsi="Times New Roman" w:cs="Times New Roman"/>
          <w:sz w:val="24"/>
          <w:szCs w:val="24"/>
        </w:rPr>
        <w:t xml:space="preserve">pravne osobe od posebnog interesa za Republiku Hrvatsku dužne su </w:t>
      </w:r>
      <w:r w:rsidR="00C04A4B" w:rsidRPr="00DC5F7A">
        <w:rPr>
          <w:rFonts w:ascii="Times New Roman" w:hAnsi="Times New Roman" w:cs="Times New Roman"/>
          <w:sz w:val="24"/>
          <w:szCs w:val="24"/>
        </w:rPr>
        <w:t>na zahtjev Ministarstva državne imovine dostaviti kvartalni financijski izvještaj, godišnji plan, godišnji izvještaj, srednjoročni plan, srednjoročni izvještaj te po potrebi i druge dokumente koji su propisani posebnim propisom. Također</w:t>
      </w:r>
      <w:r w:rsidR="00683F08" w:rsidRPr="00DC5F7A">
        <w:rPr>
          <w:rFonts w:ascii="Times New Roman" w:hAnsi="Times New Roman" w:cs="Times New Roman"/>
          <w:sz w:val="24"/>
          <w:szCs w:val="24"/>
        </w:rPr>
        <w:t>,</w:t>
      </w:r>
      <w:r w:rsidR="00C04A4B" w:rsidRPr="00DC5F7A">
        <w:rPr>
          <w:rFonts w:ascii="Times New Roman" w:hAnsi="Times New Roman" w:cs="Times New Roman"/>
          <w:sz w:val="24"/>
          <w:szCs w:val="24"/>
        </w:rPr>
        <w:t xml:space="preserve"> pravne osobe čijim dionicama, poslovnim udjelima i vlasničkim pravima u svojstvu zakonskog </w:t>
      </w:r>
      <w:r w:rsidR="00C04A4B" w:rsidRPr="00DC5F7A">
        <w:rPr>
          <w:rFonts w:ascii="Times New Roman" w:hAnsi="Times New Roman" w:cs="Times New Roman"/>
          <w:sz w:val="24"/>
          <w:szCs w:val="24"/>
        </w:rPr>
        <w:lastRenderedPageBreak/>
        <w:t xml:space="preserve">zastupnika upravlja CERP, dužne su na zahtjev CERP-a dostaviti kvartalni financijski izvještaj, godišnji plan, godišnji izvještaj, srednjoročni plan, srednjoročni izvještaj te po potrebi i druge dokumente koji su propisani posebnim propisom. Vlada Republike Hrvatske je na sjednici održanoj 2. kolovoza 2018. godine donijela Odluku o praćenju planova i izvještaja o poslovanju trgovačkih društava i pravnih </w:t>
      </w:r>
      <w:r w:rsidR="00BC496D">
        <w:rPr>
          <w:rFonts w:ascii="Times New Roman" w:hAnsi="Times New Roman" w:cs="Times New Roman"/>
          <w:sz w:val="24"/>
          <w:szCs w:val="24"/>
        </w:rPr>
        <w:t xml:space="preserve">osoba koji čine državnu imovinu. </w:t>
      </w:r>
      <w:r w:rsidR="00530A33" w:rsidRPr="00DC5F7A">
        <w:rPr>
          <w:rFonts w:ascii="Times New Roman" w:hAnsi="Times New Roman" w:cs="Times New Roman"/>
          <w:sz w:val="24"/>
          <w:szCs w:val="24"/>
        </w:rPr>
        <w:t>Temeljem ove Odluke Ministarstvo državne imovine je izradilo i objavilo Uputu za izradu i dostavu planova i izvještaja o poslovanju trgovačkih društava i pravnih osoba koji čine državnu imovinu.</w:t>
      </w:r>
      <w:r w:rsidR="00530A33" w:rsidRPr="00DC5F7A">
        <w:rPr>
          <w:rStyle w:val="FootnoteReference"/>
          <w:rFonts w:ascii="Times New Roman" w:hAnsi="Times New Roman" w:cs="Times New Roman"/>
          <w:sz w:val="24"/>
          <w:szCs w:val="24"/>
        </w:rPr>
        <w:footnoteReference w:id="32"/>
      </w:r>
      <w:r w:rsidR="00530A33" w:rsidRPr="00DC5F7A">
        <w:rPr>
          <w:rFonts w:ascii="Times New Roman" w:hAnsi="Times New Roman" w:cs="Times New Roman"/>
          <w:sz w:val="24"/>
          <w:szCs w:val="24"/>
        </w:rPr>
        <w:t xml:space="preserve"> </w:t>
      </w:r>
      <w:r w:rsidR="00C04A4B" w:rsidRPr="00DC5F7A">
        <w:rPr>
          <w:rFonts w:ascii="Times New Roman" w:hAnsi="Times New Roman" w:cs="Times New Roman"/>
          <w:sz w:val="24"/>
          <w:szCs w:val="24"/>
        </w:rPr>
        <w:t xml:space="preserve">U smislu članka 3. stavka 1. podtočki 1. i 2. Zakona </w:t>
      </w:r>
      <w:r w:rsidR="00931995">
        <w:rPr>
          <w:rFonts w:ascii="Times New Roman" w:hAnsi="Times New Roman" w:cs="Times New Roman"/>
          <w:sz w:val="24"/>
          <w:szCs w:val="24"/>
        </w:rPr>
        <w:t xml:space="preserve">o upravljanju državnom imovinom, </w:t>
      </w:r>
      <w:r w:rsidR="00C04A4B" w:rsidRPr="00DC5F7A">
        <w:rPr>
          <w:rFonts w:ascii="Times New Roman" w:hAnsi="Times New Roman" w:cs="Times New Roman"/>
          <w:sz w:val="24"/>
          <w:szCs w:val="24"/>
        </w:rPr>
        <w:t xml:space="preserve">državnom imovinom na koju se primjenjuje ova Odluka smatraju se dionice i udjeli u trgovačkim društvima čiji je imatelj Republika Hrvatska, </w:t>
      </w:r>
      <w:r w:rsidR="00F03358" w:rsidRPr="00DC5F7A">
        <w:rPr>
          <w:rFonts w:ascii="Times New Roman" w:hAnsi="Times New Roman" w:cs="Times New Roman"/>
          <w:sz w:val="24"/>
          <w:szCs w:val="24"/>
        </w:rPr>
        <w:t>HZMO</w:t>
      </w:r>
      <w:r w:rsidR="00FF7F88" w:rsidRPr="00DC5F7A">
        <w:rPr>
          <w:rFonts w:ascii="Times New Roman" w:hAnsi="Times New Roman" w:cs="Times New Roman"/>
          <w:sz w:val="24"/>
          <w:szCs w:val="24"/>
        </w:rPr>
        <w:t xml:space="preserve"> </w:t>
      </w:r>
      <w:r w:rsidR="00C04A4B" w:rsidRPr="00DC5F7A">
        <w:rPr>
          <w:rFonts w:ascii="Times New Roman" w:hAnsi="Times New Roman" w:cs="Times New Roman"/>
          <w:sz w:val="24"/>
          <w:szCs w:val="24"/>
        </w:rPr>
        <w:t xml:space="preserve">te </w:t>
      </w:r>
      <w:r w:rsidR="00F03358" w:rsidRPr="00DC5F7A">
        <w:rPr>
          <w:rFonts w:ascii="Times New Roman" w:hAnsi="Times New Roman" w:cs="Times New Roman"/>
          <w:sz w:val="24"/>
          <w:szCs w:val="24"/>
        </w:rPr>
        <w:t>DAB</w:t>
      </w:r>
      <w:r w:rsidR="00C04A4B" w:rsidRPr="00DC5F7A">
        <w:rPr>
          <w:rFonts w:ascii="Times New Roman" w:hAnsi="Times New Roman" w:cs="Times New Roman"/>
          <w:sz w:val="24"/>
          <w:szCs w:val="24"/>
        </w:rPr>
        <w:t xml:space="preserve"> ako ih je stekla u postupku sanacije i privatizacije banaka i osnivačka prava u pravnim osobama kojima je Republika Hrvatska osnivač. Pod planovima i izvještajima o poslovanju smatraju se: </w:t>
      </w:r>
      <w:r w:rsidR="00530A33" w:rsidRPr="00DC5F7A">
        <w:rPr>
          <w:rFonts w:ascii="Times New Roman" w:hAnsi="Times New Roman" w:cs="Times New Roman"/>
          <w:sz w:val="24"/>
          <w:szCs w:val="24"/>
        </w:rPr>
        <w:t xml:space="preserve">tromjesečni </w:t>
      </w:r>
      <w:r w:rsidR="00C04A4B" w:rsidRPr="00DC5F7A">
        <w:rPr>
          <w:rFonts w:ascii="Times New Roman" w:hAnsi="Times New Roman" w:cs="Times New Roman"/>
          <w:sz w:val="24"/>
          <w:szCs w:val="24"/>
        </w:rPr>
        <w:t xml:space="preserve">izvještaj, godišnji plan, godišnji izvještaj, srednjoročni plan, </w:t>
      </w:r>
      <w:r w:rsidR="00530A33" w:rsidRPr="00DC5F7A">
        <w:rPr>
          <w:rFonts w:ascii="Times New Roman" w:hAnsi="Times New Roman" w:cs="Times New Roman"/>
          <w:sz w:val="24"/>
          <w:szCs w:val="24"/>
        </w:rPr>
        <w:t>izvanredni srednjoročni plan</w:t>
      </w:r>
      <w:r w:rsidR="005500AA" w:rsidRPr="005500AA">
        <w:rPr>
          <w:rFonts w:ascii="Times New Roman" w:hAnsi="Times New Roman" w:cs="Times New Roman"/>
          <w:sz w:val="24"/>
          <w:szCs w:val="24"/>
        </w:rPr>
        <w:t xml:space="preserve"> </w:t>
      </w:r>
      <w:r w:rsidR="00C04A4B" w:rsidRPr="00DC5F7A">
        <w:rPr>
          <w:rFonts w:ascii="Times New Roman" w:hAnsi="Times New Roman" w:cs="Times New Roman"/>
          <w:sz w:val="24"/>
          <w:szCs w:val="24"/>
        </w:rPr>
        <w:t>te po potrebi i drugi dokumenti koji su propisani posebnim propisom.</w:t>
      </w:r>
    </w:p>
    <w:p w14:paraId="13F26039" w14:textId="77777777" w:rsidR="00372E73" w:rsidRPr="00DC5F7A" w:rsidRDefault="00372E73" w:rsidP="00AE6CFA">
      <w:pPr>
        <w:spacing w:after="0" w:line="360" w:lineRule="auto"/>
        <w:ind w:right="-141"/>
        <w:jc w:val="both"/>
        <w:rPr>
          <w:rFonts w:ascii="Times New Roman" w:hAnsi="Times New Roman" w:cs="Times New Roman"/>
          <w:sz w:val="24"/>
          <w:szCs w:val="24"/>
        </w:rPr>
      </w:pPr>
    </w:p>
    <w:p w14:paraId="4B318016" w14:textId="77777777" w:rsidR="00481F16" w:rsidRPr="00DC5F7A" w:rsidRDefault="00481F16"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U cilju poboljšanja upravljanja državnom imovinom i poboljšanja upravljanja trgovačkim društvima u državnom vlasništvu, provest će se radionice za članove nadzornih i revizijskih odbora u kojima će se predstavnici države upoznati s vlasničkom politikom u pogledu upravljanja dionicama i poslovnim udjelima, Kodeksom korporativnog upravljanja, okvirima za plan</w:t>
      </w:r>
      <w:r w:rsidR="002C0D4D" w:rsidRPr="00DC5F7A">
        <w:rPr>
          <w:rFonts w:ascii="Times New Roman" w:hAnsi="Times New Roman" w:cs="Times New Roman"/>
          <w:sz w:val="24"/>
          <w:szCs w:val="24"/>
        </w:rPr>
        <w:t xml:space="preserve">iranje i restrukturiranje, OECD-ovim </w:t>
      </w:r>
      <w:r w:rsidR="008A0187" w:rsidRPr="00DC5F7A">
        <w:rPr>
          <w:rFonts w:ascii="Times New Roman" w:hAnsi="Times New Roman" w:cs="Times New Roman"/>
          <w:sz w:val="24"/>
          <w:szCs w:val="24"/>
        </w:rPr>
        <w:t xml:space="preserve">(The Organisation for Economic Co-operation and Development) </w:t>
      </w:r>
      <w:r w:rsidR="002C0D4D" w:rsidRPr="00DC5F7A">
        <w:rPr>
          <w:rFonts w:ascii="Times New Roman" w:hAnsi="Times New Roman" w:cs="Times New Roman"/>
          <w:sz w:val="24"/>
          <w:szCs w:val="24"/>
        </w:rPr>
        <w:t xml:space="preserve">smjernicama za korporativno upravljanje </w:t>
      </w:r>
      <w:r w:rsidR="008A0187" w:rsidRPr="00DC5F7A">
        <w:rPr>
          <w:rFonts w:ascii="Times New Roman" w:hAnsi="Times New Roman" w:cs="Times New Roman"/>
          <w:sz w:val="24"/>
          <w:szCs w:val="24"/>
        </w:rPr>
        <w:t>i</w:t>
      </w:r>
      <w:r w:rsidRPr="00DC5F7A">
        <w:rPr>
          <w:rFonts w:ascii="Times New Roman" w:hAnsi="Times New Roman" w:cs="Times New Roman"/>
          <w:sz w:val="24"/>
          <w:szCs w:val="24"/>
        </w:rPr>
        <w:t xml:space="preserve"> svim ostalim znanjima i informacijama potrebnim za što efikasnije poslovanje i upravljanje trgovačkim društvima u državnom vlasništvu. Navedena aktivnost planira se provoditi kontinuirano</w:t>
      </w:r>
      <w:r w:rsidR="008A0187" w:rsidRPr="00DC5F7A">
        <w:rPr>
          <w:rFonts w:ascii="Times New Roman" w:hAnsi="Times New Roman" w:cs="Times New Roman"/>
          <w:sz w:val="24"/>
          <w:szCs w:val="24"/>
        </w:rPr>
        <w:t xml:space="preserve"> u svim godinama implementacije strategije</w:t>
      </w:r>
      <w:r w:rsidRPr="00DC5F7A">
        <w:rPr>
          <w:rFonts w:ascii="Times New Roman" w:hAnsi="Times New Roman" w:cs="Times New Roman"/>
          <w:sz w:val="24"/>
          <w:szCs w:val="24"/>
        </w:rPr>
        <w:t xml:space="preserve">.  </w:t>
      </w:r>
    </w:p>
    <w:p w14:paraId="450BB664" w14:textId="77777777" w:rsidR="00481F16" w:rsidRPr="00DC5F7A" w:rsidRDefault="00481F16" w:rsidP="00AE6CFA">
      <w:pPr>
        <w:spacing w:after="0" w:line="360" w:lineRule="auto"/>
        <w:ind w:right="-141"/>
        <w:jc w:val="both"/>
        <w:rPr>
          <w:rFonts w:ascii="Times New Roman" w:hAnsi="Times New Roman" w:cs="Times New Roman"/>
          <w:sz w:val="24"/>
          <w:szCs w:val="24"/>
        </w:rPr>
      </w:pPr>
    </w:p>
    <w:p w14:paraId="6D60F178" w14:textId="77777777" w:rsidR="00AC0F9B" w:rsidRPr="00DC5F7A" w:rsidRDefault="00B673CE"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Za mjeru </w:t>
      </w:r>
      <w:r w:rsidR="00AC0F9B" w:rsidRPr="00DC5F7A">
        <w:rPr>
          <w:rFonts w:ascii="Times New Roman" w:hAnsi="Times New Roman" w:cs="Times New Roman"/>
          <w:sz w:val="24"/>
          <w:szCs w:val="24"/>
        </w:rPr>
        <w:t xml:space="preserve">Utvrđivanje kriterija za definiranje pravnih osoba od posebnog interesa za Republiku Hrvatsku </w:t>
      </w:r>
      <w:r w:rsidRPr="00DC5F7A">
        <w:rPr>
          <w:rFonts w:ascii="Times New Roman" w:hAnsi="Times New Roman" w:cs="Times New Roman"/>
          <w:sz w:val="24"/>
          <w:szCs w:val="24"/>
        </w:rPr>
        <w:t xml:space="preserve">važno je naglasiti kako se </w:t>
      </w:r>
      <w:r w:rsidR="00D97998" w:rsidRPr="00DC5F7A">
        <w:rPr>
          <w:rFonts w:ascii="Times New Roman" w:hAnsi="Times New Roman" w:cs="Times New Roman"/>
          <w:sz w:val="24"/>
          <w:szCs w:val="24"/>
        </w:rPr>
        <w:t>Zakonom o upravljanju državnom imovinom definiraju načela upravljanja državnom</w:t>
      </w:r>
      <w:r w:rsidRPr="00DC5F7A">
        <w:rPr>
          <w:rFonts w:ascii="Times New Roman" w:hAnsi="Times New Roman" w:cs="Times New Roman"/>
          <w:sz w:val="24"/>
          <w:szCs w:val="24"/>
        </w:rPr>
        <w:t xml:space="preserve"> imovinom. Jedno od načela je i</w:t>
      </w:r>
      <w:r w:rsidR="00D97998" w:rsidRPr="00DC5F7A">
        <w:rPr>
          <w:rFonts w:ascii="Times New Roman" w:hAnsi="Times New Roman" w:cs="Times New Roman"/>
          <w:sz w:val="24"/>
          <w:szCs w:val="24"/>
        </w:rPr>
        <w:t xml:space="preserve"> načelo javnosti upravljanja državnom imovinom koje se osigurava propisivanjem preglednih pravila i kriterija upravljanja državnom imovinom. </w:t>
      </w:r>
      <w:r w:rsidR="00AC0F9B" w:rsidRPr="00DC5F7A">
        <w:rPr>
          <w:rFonts w:ascii="Times New Roman" w:hAnsi="Times New Roman" w:cs="Times New Roman"/>
          <w:sz w:val="24"/>
          <w:szCs w:val="24"/>
        </w:rPr>
        <w:t xml:space="preserve">Navedena mjera Utvrđivanje kriterija za definiranje pravnih osoba od </w:t>
      </w:r>
      <w:r w:rsidR="00AC0F9B" w:rsidRPr="00DC5F7A">
        <w:rPr>
          <w:rFonts w:ascii="Times New Roman" w:hAnsi="Times New Roman" w:cs="Times New Roman"/>
          <w:sz w:val="24"/>
          <w:szCs w:val="24"/>
        </w:rPr>
        <w:lastRenderedPageBreak/>
        <w:t xml:space="preserve">posebnog interesa za Republiku Hrvatsku </w:t>
      </w:r>
      <w:r w:rsidR="00544BAC">
        <w:rPr>
          <w:rFonts w:ascii="Times New Roman" w:hAnsi="Times New Roman" w:cs="Times New Roman"/>
          <w:sz w:val="24"/>
          <w:szCs w:val="24"/>
        </w:rPr>
        <w:t>sastavnica je</w:t>
      </w:r>
      <w:r w:rsidR="00AC0F9B" w:rsidRPr="00DC5F7A">
        <w:rPr>
          <w:rFonts w:ascii="Times New Roman" w:hAnsi="Times New Roman" w:cs="Times New Roman"/>
          <w:sz w:val="24"/>
          <w:szCs w:val="24"/>
        </w:rPr>
        <w:t xml:space="preserve"> reformske mjere Nacionalnog programa reformi 2019, </w:t>
      </w:r>
      <w:r w:rsidR="00544BAC">
        <w:rPr>
          <w:rFonts w:ascii="Times New Roman" w:hAnsi="Times New Roman" w:cs="Times New Roman"/>
          <w:sz w:val="24"/>
          <w:szCs w:val="24"/>
        </w:rPr>
        <w:t xml:space="preserve">koji je donesen </w:t>
      </w:r>
      <w:r w:rsidR="00AC0F9B" w:rsidRPr="00DC5F7A">
        <w:rPr>
          <w:rFonts w:ascii="Times New Roman" w:hAnsi="Times New Roman" w:cs="Times New Roman"/>
          <w:sz w:val="24"/>
          <w:szCs w:val="24"/>
        </w:rPr>
        <w:t>u travnju 2019. godine za razdoblje provedbe svibanj 2019. - travanj 2020.</w:t>
      </w:r>
    </w:p>
    <w:p w14:paraId="3B1C6BF3" w14:textId="77777777" w:rsidR="00AC0F9B" w:rsidRPr="00DC5F7A" w:rsidRDefault="00AC0F9B" w:rsidP="00AE6CFA">
      <w:pPr>
        <w:spacing w:after="0" w:line="360" w:lineRule="auto"/>
        <w:ind w:right="-141"/>
        <w:jc w:val="both"/>
        <w:rPr>
          <w:rFonts w:ascii="Times New Roman" w:hAnsi="Times New Roman" w:cs="Times New Roman"/>
          <w:sz w:val="24"/>
          <w:szCs w:val="24"/>
        </w:rPr>
      </w:pPr>
    </w:p>
    <w:p w14:paraId="4C661DB9" w14:textId="54FE48BF" w:rsidR="00572C0C" w:rsidRPr="00DC5F7A" w:rsidRDefault="00F0000D"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Kao pravne osobe od posebnog interesa za Republiku Hrvatsku definiraju se one koje prema vlasničkom udjelu, tržišnom udjelu u ekonomiji, teritorijalnom značaju, broju zaposlenika, dodanoj vrijednosti koju ostvaruju</w:t>
      </w:r>
      <w:r w:rsidR="00304F8D" w:rsidRPr="00DC5F7A">
        <w:rPr>
          <w:rFonts w:ascii="Times New Roman" w:hAnsi="Times New Roman" w:cs="Times New Roman"/>
          <w:sz w:val="24"/>
          <w:szCs w:val="24"/>
        </w:rPr>
        <w:t xml:space="preserve"> te</w:t>
      </w:r>
      <w:r w:rsidRPr="00DC5F7A">
        <w:rPr>
          <w:rFonts w:ascii="Times New Roman" w:hAnsi="Times New Roman" w:cs="Times New Roman"/>
          <w:sz w:val="24"/>
          <w:szCs w:val="24"/>
        </w:rPr>
        <w:t xml:space="preserve"> djelatnošću pridonose ostvarivanju strateški</w:t>
      </w:r>
      <w:r w:rsidR="00304F8D" w:rsidRPr="00DC5F7A">
        <w:rPr>
          <w:rFonts w:ascii="Times New Roman" w:hAnsi="Times New Roman" w:cs="Times New Roman"/>
          <w:sz w:val="24"/>
          <w:szCs w:val="24"/>
        </w:rPr>
        <w:t>h</w:t>
      </w:r>
      <w:r w:rsidRPr="00DC5F7A">
        <w:rPr>
          <w:rFonts w:ascii="Times New Roman" w:hAnsi="Times New Roman" w:cs="Times New Roman"/>
          <w:sz w:val="24"/>
          <w:szCs w:val="24"/>
        </w:rPr>
        <w:t xml:space="preserve"> ciljeva, bilo gospodarskih i/ili socijalnih ciljeva. </w:t>
      </w:r>
      <w:r w:rsidR="00354D71" w:rsidRPr="00DC5F7A">
        <w:rPr>
          <w:rFonts w:ascii="Times New Roman" w:hAnsi="Times New Roman" w:cs="Times New Roman"/>
          <w:sz w:val="24"/>
          <w:szCs w:val="24"/>
        </w:rPr>
        <w:t xml:space="preserve">Prema Odluci Vlade Republike Hrvatske na sjednici održanoj 2. kolovoza 2018. godine utvrđeno je 39 pravnih osoba od posebnog </w:t>
      </w:r>
      <w:r w:rsidR="00BC496D">
        <w:rPr>
          <w:rFonts w:ascii="Times New Roman" w:hAnsi="Times New Roman" w:cs="Times New Roman"/>
          <w:sz w:val="24"/>
          <w:szCs w:val="24"/>
        </w:rPr>
        <w:t>interesa za Republiku Hrvatsku.</w:t>
      </w:r>
      <w:r w:rsidR="00354D71" w:rsidRPr="00DC5F7A">
        <w:rPr>
          <w:rFonts w:ascii="Times New Roman" w:hAnsi="Times New Roman" w:cs="Times New Roman"/>
          <w:sz w:val="24"/>
          <w:szCs w:val="24"/>
        </w:rPr>
        <w:t xml:space="preserve"> </w:t>
      </w:r>
    </w:p>
    <w:p w14:paraId="048F10E3" w14:textId="77777777" w:rsidR="002A6E47" w:rsidRPr="00DC5F7A" w:rsidRDefault="002A6E47" w:rsidP="00AE6CFA">
      <w:pPr>
        <w:spacing w:after="0" w:line="360" w:lineRule="auto"/>
        <w:ind w:right="-141"/>
        <w:jc w:val="both"/>
        <w:rPr>
          <w:rFonts w:ascii="Times New Roman" w:hAnsi="Times New Roman" w:cs="Times New Roman"/>
          <w:sz w:val="24"/>
          <w:szCs w:val="24"/>
        </w:rPr>
      </w:pPr>
    </w:p>
    <w:p w14:paraId="7F877D4C" w14:textId="77777777" w:rsidR="003F768C" w:rsidRPr="00DC5F7A" w:rsidRDefault="002A6E47"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Država kao vlasnik treba imati jasnu politiku vlasništva, koj</w:t>
      </w:r>
      <w:r w:rsidR="00A20B93" w:rsidRPr="00DC5F7A">
        <w:rPr>
          <w:rFonts w:ascii="Times New Roman" w:hAnsi="Times New Roman" w:cs="Times New Roman"/>
          <w:sz w:val="24"/>
          <w:szCs w:val="24"/>
        </w:rPr>
        <w:t>om</w:t>
      </w:r>
      <w:r w:rsidRPr="00DC5F7A">
        <w:rPr>
          <w:rFonts w:ascii="Times New Roman" w:hAnsi="Times New Roman" w:cs="Times New Roman"/>
          <w:sz w:val="24"/>
          <w:szCs w:val="24"/>
        </w:rPr>
        <w:t xml:space="preserve"> se</w:t>
      </w:r>
      <w:r w:rsidR="00A3748B" w:rsidRPr="00DC5F7A">
        <w:rPr>
          <w:rFonts w:ascii="Times New Roman" w:hAnsi="Times New Roman" w:cs="Times New Roman"/>
          <w:sz w:val="24"/>
          <w:szCs w:val="24"/>
        </w:rPr>
        <w:t>,</w:t>
      </w:r>
      <w:r w:rsidRPr="00DC5F7A">
        <w:rPr>
          <w:rFonts w:ascii="Times New Roman" w:hAnsi="Times New Roman" w:cs="Times New Roman"/>
          <w:sz w:val="24"/>
          <w:szCs w:val="24"/>
        </w:rPr>
        <w:t xml:space="preserve"> između ostalih</w:t>
      </w:r>
      <w:r w:rsidR="00A3748B" w:rsidRPr="00DC5F7A">
        <w:rPr>
          <w:rFonts w:ascii="Times New Roman" w:hAnsi="Times New Roman" w:cs="Times New Roman"/>
          <w:sz w:val="24"/>
          <w:szCs w:val="24"/>
        </w:rPr>
        <w:t>,</w:t>
      </w:r>
      <w:r w:rsidRPr="00DC5F7A">
        <w:rPr>
          <w:rFonts w:ascii="Times New Roman" w:hAnsi="Times New Roman" w:cs="Times New Roman"/>
          <w:sz w:val="24"/>
          <w:szCs w:val="24"/>
        </w:rPr>
        <w:t xml:space="preserve"> definiraju</w:t>
      </w:r>
      <w:r w:rsidR="00BE4845" w:rsidRPr="00DC5F7A">
        <w:rPr>
          <w:rFonts w:ascii="Times New Roman" w:hAnsi="Times New Roman" w:cs="Times New Roman"/>
          <w:sz w:val="24"/>
          <w:szCs w:val="24"/>
        </w:rPr>
        <w:t xml:space="preserve"> razlozi za vlasništvo, ulog</w:t>
      </w:r>
      <w:r w:rsidRPr="00DC5F7A">
        <w:rPr>
          <w:rFonts w:ascii="Times New Roman" w:hAnsi="Times New Roman" w:cs="Times New Roman"/>
          <w:sz w:val="24"/>
          <w:szCs w:val="24"/>
        </w:rPr>
        <w:t xml:space="preserve">a države u upravljanju trgovačkim društvom kao i načela koja se primjenjuju u poslovanju. </w:t>
      </w:r>
      <w:r w:rsidR="00354D71" w:rsidRPr="00DC5F7A">
        <w:rPr>
          <w:rFonts w:ascii="Times New Roman" w:hAnsi="Times New Roman" w:cs="Times New Roman"/>
          <w:sz w:val="24"/>
          <w:szCs w:val="24"/>
        </w:rPr>
        <w:t>Država raspolaže udjelima u vlasništvu nad trgovačkim društvima zbog interesa javnosti. Krajnja svrha vlasništva nad trgovačkim društvima treba biti povećanje vrijednosti za društvo, putem učinkovite raspodjele sredstava.</w:t>
      </w:r>
      <w:r w:rsidR="00354D71" w:rsidRPr="00DC5F7A">
        <w:rPr>
          <w:rStyle w:val="FootnoteReference"/>
          <w:rFonts w:ascii="Times New Roman" w:hAnsi="Times New Roman" w:cs="Times New Roman"/>
          <w:sz w:val="24"/>
          <w:szCs w:val="24"/>
        </w:rPr>
        <w:footnoteReference w:id="33"/>
      </w:r>
      <w:r w:rsidR="00354D71" w:rsidRPr="00DC5F7A">
        <w:rPr>
          <w:rFonts w:ascii="Times New Roman" w:hAnsi="Times New Roman" w:cs="Times New Roman"/>
          <w:sz w:val="24"/>
          <w:szCs w:val="24"/>
        </w:rPr>
        <w:t xml:space="preserve"> </w:t>
      </w:r>
      <w:r w:rsidRPr="00DC5F7A">
        <w:rPr>
          <w:rFonts w:ascii="Times New Roman" w:hAnsi="Times New Roman" w:cs="Times New Roman"/>
          <w:sz w:val="24"/>
          <w:szCs w:val="24"/>
        </w:rPr>
        <w:t xml:space="preserve">Temeljem komparativne analize zemalja EU, glavna područja trgovačkih poduzeća u vlasništvu </w:t>
      </w:r>
      <w:r w:rsidR="00BE4845" w:rsidRPr="00DC5F7A">
        <w:rPr>
          <w:rFonts w:ascii="Times New Roman" w:hAnsi="Times New Roman" w:cs="Times New Roman"/>
          <w:sz w:val="24"/>
          <w:szCs w:val="24"/>
        </w:rPr>
        <w:t xml:space="preserve">pojedinih </w:t>
      </w:r>
      <w:r w:rsidRPr="00DC5F7A">
        <w:rPr>
          <w:rFonts w:ascii="Times New Roman" w:hAnsi="Times New Roman" w:cs="Times New Roman"/>
          <w:sz w:val="24"/>
          <w:szCs w:val="24"/>
        </w:rPr>
        <w:t>držav</w:t>
      </w:r>
      <w:r w:rsidR="00BE4845" w:rsidRPr="00DC5F7A">
        <w:rPr>
          <w:rFonts w:ascii="Times New Roman" w:hAnsi="Times New Roman" w:cs="Times New Roman"/>
          <w:sz w:val="24"/>
          <w:szCs w:val="24"/>
        </w:rPr>
        <w:t>a</w:t>
      </w:r>
      <w:r w:rsidRPr="00DC5F7A">
        <w:rPr>
          <w:rFonts w:ascii="Times New Roman" w:hAnsi="Times New Roman" w:cs="Times New Roman"/>
          <w:sz w:val="24"/>
          <w:szCs w:val="24"/>
        </w:rPr>
        <w:t xml:space="preserve"> su energ</w:t>
      </w:r>
      <w:r w:rsidR="00BE4845" w:rsidRPr="00DC5F7A">
        <w:rPr>
          <w:rFonts w:ascii="Times New Roman" w:hAnsi="Times New Roman" w:cs="Times New Roman"/>
          <w:sz w:val="24"/>
          <w:szCs w:val="24"/>
        </w:rPr>
        <w:t>etika</w:t>
      </w:r>
      <w:r w:rsidRPr="00DC5F7A">
        <w:rPr>
          <w:rFonts w:ascii="Times New Roman" w:hAnsi="Times New Roman" w:cs="Times New Roman"/>
          <w:sz w:val="24"/>
          <w:szCs w:val="24"/>
        </w:rPr>
        <w:t xml:space="preserve">, promet, infrastruktura, financijske usluge, obrazovanje, zdravstvo, </w:t>
      </w:r>
      <w:r w:rsidR="00BE4845" w:rsidRPr="00DC5F7A">
        <w:rPr>
          <w:rFonts w:ascii="Times New Roman" w:hAnsi="Times New Roman" w:cs="Times New Roman"/>
          <w:sz w:val="24"/>
          <w:szCs w:val="24"/>
        </w:rPr>
        <w:t xml:space="preserve">igre na sreću, </w:t>
      </w:r>
      <w:r w:rsidRPr="00DC5F7A">
        <w:rPr>
          <w:rFonts w:ascii="Times New Roman" w:hAnsi="Times New Roman" w:cs="Times New Roman"/>
          <w:sz w:val="24"/>
          <w:szCs w:val="24"/>
        </w:rPr>
        <w:t>mediji</w:t>
      </w:r>
      <w:r w:rsidR="00BE4845" w:rsidRPr="00DC5F7A">
        <w:rPr>
          <w:rFonts w:ascii="Times New Roman" w:hAnsi="Times New Roman" w:cs="Times New Roman"/>
          <w:sz w:val="24"/>
          <w:szCs w:val="24"/>
        </w:rPr>
        <w:t xml:space="preserve"> itd</w:t>
      </w:r>
      <w:r w:rsidRPr="00DC5F7A">
        <w:rPr>
          <w:rFonts w:ascii="Times New Roman" w:hAnsi="Times New Roman" w:cs="Times New Roman"/>
          <w:sz w:val="24"/>
          <w:szCs w:val="24"/>
        </w:rPr>
        <w:t>.</w:t>
      </w:r>
      <w:r w:rsidR="00E83EC5" w:rsidRPr="00DC5F7A">
        <w:rPr>
          <w:rStyle w:val="FootnoteReference"/>
          <w:rFonts w:ascii="Times New Roman" w:hAnsi="Times New Roman" w:cs="Times New Roman"/>
          <w:sz w:val="24"/>
          <w:szCs w:val="24"/>
        </w:rPr>
        <w:footnoteReference w:id="34"/>
      </w:r>
      <w:r w:rsidRPr="00DC5F7A">
        <w:rPr>
          <w:rFonts w:ascii="Times New Roman" w:hAnsi="Times New Roman" w:cs="Times New Roman"/>
          <w:sz w:val="24"/>
          <w:szCs w:val="24"/>
        </w:rPr>
        <w:t xml:space="preserve"> </w:t>
      </w:r>
      <w:r w:rsidR="003F768C" w:rsidRPr="00DC5F7A">
        <w:rPr>
          <w:rFonts w:ascii="Times New Roman" w:hAnsi="Times New Roman" w:cs="Times New Roman"/>
          <w:sz w:val="24"/>
          <w:szCs w:val="24"/>
        </w:rPr>
        <w:t xml:space="preserve">Nadalje, prema OECD-ovom istraživanju </w:t>
      </w:r>
      <w:r w:rsidR="001C72E5" w:rsidRPr="00DC5F7A">
        <w:rPr>
          <w:rFonts w:ascii="Times New Roman" w:hAnsi="Times New Roman" w:cs="Times New Roman"/>
          <w:sz w:val="24"/>
          <w:szCs w:val="24"/>
        </w:rPr>
        <w:t xml:space="preserve">iz 2015. godine </w:t>
      </w:r>
      <w:r w:rsidR="003F768C" w:rsidRPr="00DC5F7A">
        <w:rPr>
          <w:rFonts w:ascii="Times New Roman" w:hAnsi="Times New Roman" w:cs="Times New Roman"/>
          <w:sz w:val="24"/>
          <w:szCs w:val="24"/>
        </w:rPr>
        <w:t>u sjevernoj i istočnoj Europi je prisutnije eksplicitno državno vlasništvo koje se provodi putem specifične legislative, posebnih državnih odluka ili politika, a ponajviše je prisutno u energetici, transportu i financijskom sektoru.</w:t>
      </w:r>
      <w:r w:rsidR="003F768C" w:rsidRPr="00DC5F7A">
        <w:rPr>
          <w:rStyle w:val="FootnoteReference"/>
          <w:rFonts w:ascii="Times New Roman" w:hAnsi="Times New Roman" w:cs="Times New Roman"/>
          <w:sz w:val="24"/>
          <w:szCs w:val="24"/>
        </w:rPr>
        <w:footnoteReference w:id="35"/>
      </w:r>
      <w:r w:rsidR="003F768C" w:rsidRPr="00DC5F7A">
        <w:rPr>
          <w:rFonts w:ascii="Times New Roman" w:hAnsi="Times New Roman" w:cs="Times New Roman"/>
          <w:sz w:val="24"/>
          <w:szCs w:val="24"/>
        </w:rPr>
        <w:t xml:space="preserve">  </w:t>
      </w:r>
    </w:p>
    <w:p w14:paraId="0BDECC97" w14:textId="77777777" w:rsidR="00527615" w:rsidRDefault="00527615" w:rsidP="00AE6CFA">
      <w:pPr>
        <w:spacing w:after="0" w:line="360" w:lineRule="auto"/>
        <w:ind w:right="-141"/>
        <w:jc w:val="both"/>
        <w:rPr>
          <w:rFonts w:ascii="Times New Roman" w:hAnsi="Times New Roman" w:cs="Times New Roman"/>
          <w:sz w:val="24"/>
          <w:szCs w:val="24"/>
        </w:rPr>
      </w:pPr>
    </w:p>
    <w:p w14:paraId="7D5B799E" w14:textId="77777777" w:rsidR="00757F85" w:rsidRPr="00DC5F7A" w:rsidRDefault="00462503"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Argumenti </w:t>
      </w:r>
      <w:r w:rsidR="00BE4845" w:rsidRPr="00DC5F7A">
        <w:rPr>
          <w:rFonts w:ascii="Times New Roman" w:hAnsi="Times New Roman" w:cs="Times New Roman"/>
          <w:sz w:val="24"/>
          <w:szCs w:val="24"/>
        </w:rPr>
        <w:t>za državno vlasništvo trebaju biti</w:t>
      </w:r>
      <w:r w:rsidR="00B6036E" w:rsidRPr="00DC5F7A">
        <w:rPr>
          <w:rFonts w:ascii="Times New Roman" w:hAnsi="Times New Roman" w:cs="Times New Roman"/>
          <w:sz w:val="24"/>
          <w:szCs w:val="24"/>
        </w:rPr>
        <w:t xml:space="preserve"> u</w:t>
      </w:r>
      <w:r w:rsidR="00BE4845" w:rsidRPr="00DC5F7A">
        <w:rPr>
          <w:rFonts w:ascii="Times New Roman" w:hAnsi="Times New Roman" w:cs="Times New Roman"/>
          <w:sz w:val="24"/>
          <w:szCs w:val="24"/>
        </w:rPr>
        <w:t>:</w:t>
      </w:r>
    </w:p>
    <w:p w14:paraId="3955AE84" w14:textId="77777777" w:rsidR="00572C0C" w:rsidRPr="00DC5F7A" w:rsidRDefault="00B6036E" w:rsidP="00AE6CFA">
      <w:pPr>
        <w:pStyle w:val="ListParagraph"/>
        <w:numPr>
          <w:ilvl w:val="0"/>
          <w:numId w:val="6"/>
        </w:num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području od posebnog nacionalnog interesa (npr. za gospodarstvo) u slučajevima kada se interes javnosti ne može točno definirati;</w:t>
      </w:r>
    </w:p>
    <w:p w14:paraId="2714CB35" w14:textId="77777777" w:rsidR="00B6036E" w:rsidRPr="00DC5F7A" w:rsidRDefault="00B6036E" w:rsidP="00AE6CFA">
      <w:pPr>
        <w:pStyle w:val="ListParagraph"/>
        <w:numPr>
          <w:ilvl w:val="0"/>
          <w:numId w:val="6"/>
        </w:num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lastRenderedPageBreak/>
        <w:t>području visokog stupnja složenosti različitih interesa (npr. odnos gospodarstva i zaštite okoliša);</w:t>
      </w:r>
    </w:p>
    <w:p w14:paraId="63C46E25" w14:textId="77777777" w:rsidR="00B6036E" w:rsidRPr="00DC5F7A" w:rsidRDefault="00B6036E" w:rsidP="00AE6CFA">
      <w:pPr>
        <w:pStyle w:val="ListParagraph"/>
        <w:numPr>
          <w:ilvl w:val="0"/>
          <w:numId w:val="6"/>
        </w:num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području gdje interes javnosti </w:t>
      </w:r>
      <w:r w:rsidR="00BD629C" w:rsidRPr="00DC5F7A">
        <w:rPr>
          <w:rFonts w:ascii="Times New Roman" w:hAnsi="Times New Roman" w:cs="Times New Roman"/>
          <w:sz w:val="24"/>
          <w:szCs w:val="24"/>
        </w:rPr>
        <w:t>nije zadovoljen ili pak u velikoj</w:t>
      </w:r>
      <w:r w:rsidR="00A20B93" w:rsidRPr="00DC5F7A">
        <w:rPr>
          <w:rFonts w:ascii="Times New Roman" w:hAnsi="Times New Roman" w:cs="Times New Roman"/>
          <w:sz w:val="24"/>
          <w:szCs w:val="24"/>
        </w:rPr>
        <w:t xml:space="preserve"> mjeri</w:t>
      </w:r>
      <w:r w:rsidR="00BD629C" w:rsidRPr="00DC5F7A">
        <w:rPr>
          <w:rFonts w:ascii="Times New Roman" w:hAnsi="Times New Roman" w:cs="Times New Roman"/>
          <w:sz w:val="24"/>
          <w:szCs w:val="24"/>
        </w:rPr>
        <w:t xml:space="preserve"> </w:t>
      </w:r>
      <w:r w:rsidRPr="00DC5F7A">
        <w:rPr>
          <w:rFonts w:ascii="Times New Roman" w:hAnsi="Times New Roman" w:cs="Times New Roman"/>
          <w:sz w:val="24"/>
          <w:szCs w:val="24"/>
        </w:rPr>
        <w:t>ovisi o jednom trgovačkom društvu (gdje postoji monopol);</w:t>
      </w:r>
    </w:p>
    <w:p w14:paraId="01C25CA2" w14:textId="77777777" w:rsidR="00BD629C" w:rsidRPr="00DC5F7A" w:rsidRDefault="00BD629C" w:rsidP="00AE6CFA">
      <w:pPr>
        <w:pStyle w:val="ListParagraph"/>
        <w:numPr>
          <w:ilvl w:val="0"/>
          <w:numId w:val="6"/>
        </w:num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infrastrukturnom području gdje su nužna velika kapitalna ulaganja.   </w:t>
      </w:r>
    </w:p>
    <w:p w14:paraId="18686881" w14:textId="77777777" w:rsidR="001C72E5" w:rsidRPr="00DC5F7A" w:rsidRDefault="001C72E5" w:rsidP="00AE6CFA">
      <w:pPr>
        <w:spacing w:after="0" w:line="360" w:lineRule="auto"/>
        <w:ind w:right="-141"/>
        <w:jc w:val="both"/>
        <w:rPr>
          <w:rFonts w:ascii="Times New Roman" w:hAnsi="Times New Roman" w:cs="Times New Roman"/>
          <w:sz w:val="24"/>
          <w:szCs w:val="24"/>
        </w:rPr>
      </w:pPr>
    </w:p>
    <w:p w14:paraId="787DD270" w14:textId="77777777" w:rsidR="007A453D" w:rsidRPr="00DC5F7A" w:rsidRDefault="00CA4246"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U</w:t>
      </w:r>
      <w:r w:rsidR="007A453D" w:rsidRPr="00DC5F7A">
        <w:rPr>
          <w:rFonts w:ascii="Times New Roman" w:hAnsi="Times New Roman" w:cs="Times New Roman"/>
          <w:sz w:val="24"/>
          <w:szCs w:val="24"/>
        </w:rPr>
        <w:t xml:space="preserve"> OECD-ovom dokumentu iz 2018. godine</w:t>
      </w:r>
      <w:r w:rsidRPr="00DC5F7A">
        <w:rPr>
          <w:rFonts w:ascii="Times New Roman" w:hAnsi="Times New Roman" w:cs="Times New Roman"/>
          <w:sz w:val="24"/>
          <w:szCs w:val="24"/>
        </w:rPr>
        <w:t xml:space="preserve"> identificirane su nacionalne prakse vezane uz</w:t>
      </w:r>
      <w:r w:rsidR="007A453D" w:rsidRPr="00DC5F7A">
        <w:rPr>
          <w:rFonts w:ascii="Times New Roman" w:hAnsi="Times New Roman" w:cs="Times New Roman"/>
          <w:sz w:val="24"/>
          <w:szCs w:val="24"/>
        </w:rPr>
        <w:t xml:space="preserve"> argumenti</w:t>
      </w:r>
      <w:r w:rsidRPr="00DC5F7A">
        <w:rPr>
          <w:rFonts w:ascii="Times New Roman" w:hAnsi="Times New Roman" w:cs="Times New Roman"/>
          <w:sz w:val="24"/>
          <w:szCs w:val="24"/>
        </w:rPr>
        <w:t>ranje</w:t>
      </w:r>
      <w:r w:rsidR="007A453D" w:rsidRPr="00DC5F7A">
        <w:rPr>
          <w:rFonts w:ascii="Times New Roman" w:hAnsi="Times New Roman" w:cs="Times New Roman"/>
          <w:sz w:val="24"/>
          <w:szCs w:val="24"/>
        </w:rPr>
        <w:t xml:space="preserve"> držav</w:t>
      </w:r>
      <w:r w:rsidRPr="00DC5F7A">
        <w:rPr>
          <w:rFonts w:ascii="Times New Roman" w:hAnsi="Times New Roman" w:cs="Times New Roman"/>
          <w:sz w:val="24"/>
          <w:szCs w:val="24"/>
        </w:rPr>
        <w:t xml:space="preserve">nog vlasništva. Argumenti za državno vlasništvo </w:t>
      </w:r>
      <w:r w:rsidR="008464D1" w:rsidRPr="00DC5F7A">
        <w:rPr>
          <w:rFonts w:ascii="Times New Roman" w:hAnsi="Times New Roman" w:cs="Times New Roman"/>
          <w:sz w:val="24"/>
          <w:szCs w:val="24"/>
        </w:rPr>
        <w:t xml:space="preserve">u zemljama OECD-a </w:t>
      </w:r>
      <w:r w:rsidRPr="00DC5F7A">
        <w:rPr>
          <w:rFonts w:ascii="Times New Roman" w:hAnsi="Times New Roman" w:cs="Times New Roman"/>
          <w:sz w:val="24"/>
          <w:szCs w:val="24"/>
        </w:rPr>
        <w:t>mogu</w:t>
      </w:r>
      <w:r w:rsidR="007A453D" w:rsidRPr="00DC5F7A">
        <w:rPr>
          <w:rFonts w:ascii="Times New Roman" w:hAnsi="Times New Roman" w:cs="Times New Roman"/>
          <w:sz w:val="24"/>
          <w:szCs w:val="24"/>
        </w:rPr>
        <w:t xml:space="preserve"> </w:t>
      </w:r>
      <w:r w:rsidR="00A3748B" w:rsidRPr="00DC5F7A">
        <w:rPr>
          <w:rFonts w:ascii="Times New Roman" w:hAnsi="Times New Roman" w:cs="Times New Roman"/>
          <w:sz w:val="24"/>
          <w:szCs w:val="24"/>
        </w:rPr>
        <w:t xml:space="preserve">se </w:t>
      </w:r>
      <w:r w:rsidRPr="00DC5F7A">
        <w:rPr>
          <w:rFonts w:ascii="Times New Roman" w:hAnsi="Times New Roman" w:cs="Times New Roman"/>
          <w:sz w:val="24"/>
          <w:szCs w:val="24"/>
        </w:rPr>
        <w:t>grupirati</w:t>
      </w:r>
      <w:r w:rsidR="007A453D" w:rsidRPr="00DC5F7A">
        <w:rPr>
          <w:rFonts w:ascii="Times New Roman" w:hAnsi="Times New Roman" w:cs="Times New Roman"/>
          <w:sz w:val="24"/>
          <w:szCs w:val="24"/>
        </w:rPr>
        <w:t xml:space="preserve"> u sljedeć</w:t>
      </w:r>
      <w:r w:rsidRPr="00DC5F7A">
        <w:rPr>
          <w:rFonts w:ascii="Times New Roman" w:hAnsi="Times New Roman" w:cs="Times New Roman"/>
          <w:sz w:val="24"/>
          <w:szCs w:val="24"/>
        </w:rPr>
        <w:t>e kategorije</w:t>
      </w:r>
      <w:r w:rsidR="007A453D" w:rsidRPr="00DC5F7A">
        <w:rPr>
          <w:rFonts w:ascii="Times New Roman" w:hAnsi="Times New Roman" w:cs="Times New Roman"/>
          <w:sz w:val="24"/>
          <w:szCs w:val="24"/>
        </w:rPr>
        <w:t>: (1) nacionalni, gospodarski i strateški interesi; (2) osiguranje kontinuiteta državnog vlasništva</w:t>
      </w:r>
      <w:r w:rsidRPr="00DC5F7A">
        <w:rPr>
          <w:rFonts w:ascii="Times New Roman" w:hAnsi="Times New Roman" w:cs="Times New Roman"/>
          <w:sz w:val="24"/>
          <w:szCs w:val="24"/>
        </w:rPr>
        <w:t xml:space="preserve"> nad poduzećem</w:t>
      </w:r>
      <w:r w:rsidR="007A453D" w:rsidRPr="00DC5F7A">
        <w:rPr>
          <w:rFonts w:ascii="Times New Roman" w:hAnsi="Times New Roman" w:cs="Times New Roman"/>
          <w:sz w:val="24"/>
          <w:szCs w:val="24"/>
        </w:rPr>
        <w:t>; (3) pružanje specifičn</w:t>
      </w:r>
      <w:r w:rsidRPr="00DC5F7A">
        <w:rPr>
          <w:rFonts w:ascii="Times New Roman" w:hAnsi="Times New Roman" w:cs="Times New Roman"/>
          <w:sz w:val="24"/>
          <w:szCs w:val="24"/>
        </w:rPr>
        <w:t>e</w:t>
      </w:r>
      <w:r w:rsidR="007A453D" w:rsidRPr="00DC5F7A">
        <w:rPr>
          <w:rFonts w:ascii="Times New Roman" w:hAnsi="Times New Roman" w:cs="Times New Roman"/>
          <w:sz w:val="24"/>
          <w:szCs w:val="24"/>
        </w:rPr>
        <w:t xml:space="preserve"> javn</w:t>
      </w:r>
      <w:r w:rsidRPr="00DC5F7A">
        <w:rPr>
          <w:rFonts w:ascii="Times New Roman" w:hAnsi="Times New Roman" w:cs="Times New Roman"/>
          <w:sz w:val="24"/>
          <w:szCs w:val="24"/>
        </w:rPr>
        <w:t>e</w:t>
      </w:r>
      <w:r w:rsidR="007A453D" w:rsidRPr="00DC5F7A">
        <w:rPr>
          <w:rFonts w:ascii="Times New Roman" w:hAnsi="Times New Roman" w:cs="Times New Roman"/>
          <w:sz w:val="24"/>
          <w:szCs w:val="24"/>
        </w:rPr>
        <w:t xml:space="preserve"> </w:t>
      </w:r>
      <w:r w:rsidRPr="00DC5F7A">
        <w:rPr>
          <w:rFonts w:ascii="Times New Roman" w:hAnsi="Times New Roman" w:cs="Times New Roman"/>
          <w:sz w:val="24"/>
          <w:szCs w:val="24"/>
        </w:rPr>
        <w:t>usluge (ili dobra)</w:t>
      </w:r>
      <w:r w:rsidR="007A453D" w:rsidRPr="00DC5F7A">
        <w:rPr>
          <w:rFonts w:ascii="Times New Roman" w:hAnsi="Times New Roman" w:cs="Times New Roman"/>
          <w:sz w:val="24"/>
          <w:szCs w:val="24"/>
        </w:rPr>
        <w:t xml:space="preserve"> gdje tržište ne zadovoljava tu potrebu; (4) „prirodn</w:t>
      </w:r>
      <w:r w:rsidR="00D66760" w:rsidRPr="00DC5F7A">
        <w:rPr>
          <w:rFonts w:ascii="Times New Roman" w:hAnsi="Times New Roman" w:cs="Times New Roman"/>
          <w:sz w:val="24"/>
          <w:szCs w:val="24"/>
        </w:rPr>
        <w:t>i</w:t>
      </w:r>
      <w:r w:rsidR="007A453D" w:rsidRPr="00DC5F7A">
        <w:rPr>
          <w:rFonts w:ascii="Times New Roman" w:hAnsi="Times New Roman" w:cs="Times New Roman"/>
          <w:sz w:val="24"/>
          <w:szCs w:val="24"/>
        </w:rPr>
        <w:t>“ monopol</w:t>
      </w:r>
      <w:r w:rsidR="00D66760" w:rsidRPr="00DC5F7A">
        <w:rPr>
          <w:rFonts w:ascii="Times New Roman" w:hAnsi="Times New Roman" w:cs="Times New Roman"/>
          <w:sz w:val="24"/>
          <w:szCs w:val="24"/>
        </w:rPr>
        <w:t xml:space="preserve"> i </w:t>
      </w:r>
      <w:r w:rsidR="007A453D" w:rsidRPr="00DC5F7A">
        <w:rPr>
          <w:rFonts w:ascii="Times New Roman" w:hAnsi="Times New Roman" w:cs="Times New Roman"/>
          <w:sz w:val="24"/>
          <w:szCs w:val="24"/>
        </w:rPr>
        <w:t xml:space="preserve">(5) </w:t>
      </w:r>
      <w:r w:rsidR="00D66760" w:rsidRPr="00DC5F7A">
        <w:rPr>
          <w:rFonts w:ascii="Times New Roman" w:hAnsi="Times New Roman" w:cs="Times New Roman"/>
          <w:sz w:val="24"/>
          <w:szCs w:val="24"/>
        </w:rPr>
        <w:t>d</w:t>
      </w:r>
      <w:r w:rsidRPr="00DC5F7A">
        <w:rPr>
          <w:rFonts w:ascii="Times New Roman" w:hAnsi="Times New Roman" w:cs="Times New Roman"/>
          <w:sz w:val="24"/>
          <w:szCs w:val="24"/>
        </w:rPr>
        <w:t>ržavn</w:t>
      </w:r>
      <w:r w:rsidR="00D66760" w:rsidRPr="00DC5F7A">
        <w:rPr>
          <w:rFonts w:ascii="Times New Roman" w:hAnsi="Times New Roman" w:cs="Times New Roman"/>
          <w:sz w:val="24"/>
          <w:szCs w:val="24"/>
        </w:rPr>
        <w:t>i</w:t>
      </w:r>
      <w:r w:rsidRPr="00DC5F7A">
        <w:rPr>
          <w:rFonts w:ascii="Times New Roman" w:hAnsi="Times New Roman" w:cs="Times New Roman"/>
          <w:sz w:val="24"/>
          <w:szCs w:val="24"/>
        </w:rPr>
        <w:t xml:space="preserve"> </w:t>
      </w:r>
      <w:r w:rsidR="00D66760" w:rsidRPr="00DC5F7A">
        <w:rPr>
          <w:rFonts w:ascii="Times New Roman" w:hAnsi="Times New Roman" w:cs="Times New Roman"/>
          <w:sz w:val="24"/>
          <w:szCs w:val="24"/>
        </w:rPr>
        <w:t>monopol</w:t>
      </w:r>
      <w:r w:rsidR="007A453D" w:rsidRPr="00DC5F7A">
        <w:rPr>
          <w:rFonts w:ascii="Times New Roman" w:hAnsi="Times New Roman" w:cs="Times New Roman"/>
          <w:sz w:val="24"/>
          <w:szCs w:val="24"/>
        </w:rPr>
        <w:t xml:space="preserve"> </w:t>
      </w:r>
      <w:r w:rsidRPr="00DC5F7A">
        <w:rPr>
          <w:rFonts w:ascii="Times New Roman" w:hAnsi="Times New Roman" w:cs="Times New Roman"/>
          <w:sz w:val="24"/>
          <w:szCs w:val="24"/>
        </w:rPr>
        <w:t>(</w:t>
      </w:r>
      <w:r w:rsidR="007A453D" w:rsidRPr="00DC5F7A">
        <w:rPr>
          <w:rFonts w:ascii="Times New Roman" w:hAnsi="Times New Roman" w:cs="Times New Roman"/>
          <w:sz w:val="24"/>
          <w:szCs w:val="24"/>
        </w:rPr>
        <w:t>odnosno oligopol</w:t>
      </w:r>
      <w:r w:rsidRPr="00DC5F7A">
        <w:rPr>
          <w:rFonts w:ascii="Times New Roman" w:hAnsi="Times New Roman" w:cs="Times New Roman"/>
          <w:sz w:val="24"/>
          <w:szCs w:val="24"/>
        </w:rPr>
        <w:t>)</w:t>
      </w:r>
      <w:r w:rsidR="007A453D" w:rsidRPr="00DC5F7A">
        <w:rPr>
          <w:rFonts w:ascii="Times New Roman" w:hAnsi="Times New Roman" w:cs="Times New Roman"/>
          <w:sz w:val="24"/>
          <w:szCs w:val="24"/>
        </w:rPr>
        <w:t xml:space="preserve"> gdje je </w:t>
      </w:r>
      <w:r w:rsidRPr="00DC5F7A">
        <w:rPr>
          <w:rFonts w:ascii="Times New Roman" w:hAnsi="Times New Roman" w:cs="Times New Roman"/>
          <w:sz w:val="24"/>
          <w:szCs w:val="24"/>
        </w:rPr>
        <w:t xml:space="preserve">neefikasna </w:t>
      </w:r>
      <w:r w:rsidR="007A453D" w:rsidRPr="00DC5F7A">
        <w:rPr>
          <w:rFonts w:ascii="Times New Roman" w:hAnsi="Times New Roman" w:cs="Times New Roman"/>
          <w:sz w:val="24"/>
          <w:szCs w:val="24"/>
        </w:rPr>
        <w:t>tržišna regulacija</w:t>
      </w:r>
      <w:r w:rsidRPr="00DC5F7A">
        <w:rPr>
          <w:rFonts w:ascii="Times New Roman" w:hAnsi="Times New Roman" w:cs="Times New Roman"/>
          <w:sz w:val="24"/>
          <w:szCs w:val="24"/>
        </w:rPr>
        <w:t>.</w:t>
      </w:r>
      <w:r w:rsidRPr="00DC5F7A">
        <w:rPr>
          <w:rStyle w:val="FootnoteReference"/>
          <w:rFonts w:ascii="Times New Roman" w:hAnsi="Times New Roman" w:cs="Times New Roman"/>
          <w:sz w:val="24"/>
          <w:szCs w:val="24"/>
        </w:rPr>
        <w:footnoteReference w:id="36"/>
      </w:r>
      <w:r w:rsidRPr="00DC5F7A">
        <w:rPr>
          <w:rFonts w:ascii="Times New Roman" w:hAnsi="Times New Roman" w:cs="Times New Roman"/>
          <w:sz w:val="24"/>
          <w:szCs w:val="24"/>
        </w:rPr>
        <w:t xml:space="preserve"> </w:t>
      </w:r>
    </w:p>
    <w:p w14:paraId="0DFEFEAA" w14:textId="77777777" w:rsidR="00CA4246" w:rsidRPr="00DC5F7A" w:rsidRDefault="00CA4246" w:rsidP="00AE6CFA">
      <w:pPr>
        <w:spacing w:after="0" w:line="360" w:lineRule="auto"/>
        <w:ind w:right="-141"/>
        <w:jc w:val="both"/>
        <w:rPr>
          <w:rFonts w:ascii="Times New Roman" w:hAnsi="Times New Roman" w:cs="Times New Roman"/>
          <w:sz w:val="24"/>
          <w:szCs w:val="24"/>
        </w:rPr>
      </w:pPr>
    </w:p>
    <w:p w14:paraId="0A7C697F" w14:textId="77777777" w:rsidR="00B6036E" w:rsidRPr="00DC5F7A" w:rsidRDefault="00B6036E"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Definitivno je razloge za </w:t>
      </w:r>
      <w:r w:rsidR="00507F68" w:rsidRPr="00DC5F7A">
        <w:rPr>
          <w:rFonts w:ascii="Times New Roman" w:hAnsi="Times New Roman" w:cs="Times New Roman"/>
          <w:sz w:val="24"/>
          <w:szCs w:val="24"/>
        </w:rPr>
        <w:t xml:space="preserve">zadržavanje trgovačkog društva u </w:t>
      </w:r>
      <w:r w:rsidRPr="00DC5F7A">
        <w:rPr>
          <w:rFonts w:ascii="Times New Roman" w:hAnsi="Times New Roman" w:cs="Times New Roman"/>
          <w:sz w:val="24"/>
          <w:szCs w:val="24"/>
        </w:rPr>
        <w:t>državno</w:t>
      </w:r>
      <w:r w:rsidR="00507F68" w:rsidRPr="00DC5F7A">
        <w:rPr>
          <w:rFonts w:ascii="Times New Roman" w:hAnsi="Times New Roman" w:cs="Times New Roman"/>
          <w:sz w:val="24"/>
          <w:szCs w:val="24"/>
        </w:rPr>
        <w:t>m</w:t>
      </w:r>
      <w:r w:rsidRPr="00DC5F7A">
        <w:rPr>
          <w:rFonts w:ascii="Times New Roman" w:hAnsi="Times New Roman" w:cs="Times New Roman"/>
          <w:sz w:val="24"/>
          <w:szCs w:val="24"/>
        </w:rPr>
        <w:t xml:space="preserve"> vlasništv</w:t>
      </w:r>
      <w:r w:rsidR="00507F68" w:rsidRPr="00DC5F7A">
        <w:rPr>
          <w:rFonts w:ascii="Times New Roman" w:hAnsi="Times New Roman" w:cs="Times New Roman"/>
          <w:sz w:val="24"/>
          <w:szCs w:val="24"/>
        </w:rPr>
        <w:t>u</w:t>
      </w:r>
      <w:r w:rsidRPr="00DC5F7A">
        <w:rPr>
          <w:rFonts w:ascii="Times New Roman" w:hAnsi="Times New Roman" w:cs="Times New Roman"/>
          <w:sz w:val="24"/>
          <w:szCs w:val="24"/>
        </w:rPr>
        <w:t xml:space="preserve"> nužno kontinuirano preispitivati jer se interesi države i javnosti mijenjaju. Kroz periodičnu procjenu važno je identificirati korporativno upravljanje, ekonomsku poziciju, strateško okruženje trgovačkog društva te ostvarivanje javnih ciljeva. </w:t>
      </w:r>
    </w:p>
    <w:p w14:paraId="61E7E748" w14:textId="77777777" w:rsidR="00BD629C" w:rsidRPr="00DC5F7A" w:rsidRDefault="00BD629C" w:rsidP="00AE6CFA">
      <w:pPr>
        <w:spacing w:after="0" w:line="360" w:lineRule="auto"/>
        <w:ind w:right="-141"/>
        <w:jc w:val="both"/>
        <w:rPr>
          <w:rFonts w:ascii="Times New Roman" w:hAnsi="Times New Roman" w:cs="Times New Roman"/>
          <w:sz w:val="24"/>
          <w:szCs w:val="24"/>
        </w:rPr>
      </w:pPr>
    </w:p>
    <w:p w14:paraId="18A08D33" w14:textId="5E3E370D" w:rsidR="00173A59" w:rsidRPr="00173A59" w:rsidRDefault="00BD629C" w:rsidP="00173A59">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Glavna skupština, uprava i nadzorni odbor glavni su elementi upravljanja i nadzora </w:t>
      </w:r>
      <w:r w:rsidR="00A20B93" w:rsidRPr="00DC5F7A">
        <w:rPr>
          <w:rFonts w:ascii="Times New Roman" w:hAnsi="Times New Roman" w:cs="Times New Roman"/>
          <w:sz w:val="24"/>
          <w:szCs w:val="24"/>
        </w:rPr>
        <w:t>u</w:t>
      </w:r>
      <w:r w:rsidRPr="00DC5F7A">
        <w:rPr>
          <w:rFonts w:ascii="Times New Roman" w:hAnsi="Times New Roman" w:cs="Times New Roman"/>
          <w:sz w:val="24"/>
          <w:szCs w:val="24"/>
        </w:rPr>
        <w:t xml:space="preserve"> trgovački</w:t>
      </w:r>
      <w:r w:rsidR="00A20B93" w:rsidRPr="00DC5F7A">
        <w:rPr>
          <w:rFonts w:ascii="Times New Roman" w:hAnsi="Times New Roman" w:cs="Times New Roman"/>
          <w:sz w:val="24"/>
          <w:szCs w:val="24"/>
        </w:rPr>
        <w:t>m</w:t>
      </w:r>
      <w:r w:rsidRPr="00DC5F7A">
        <w:rPr>
          <w:rFonts w:ascii="Times New Roman" w:hAnsi="Times New Roman" w:cs="Times New Roman"/>
          <w:sz w:val="24"/>
          <w:szCs w:val="24"/>
        </w:rPr>
        <w:t xml:space="preserve"> društvima. </w:t>
      </w:r>
      <w:r w:rsidR="00D90111" w:rsidRPr="00173A59">
        <w:rPr>
          <w:rFonts w:ascii="Times New Roman" w:hAnsi="Times New Roman" w:cs="Times New Roman"/>
          <w:sz w:val="24"/>
          <w:szCs w:val="24"/>
        </w:rPr>
        <w:t>Članak 31. Zakona o upravljanju državnom imovinom uređuje izbor predstavnika Republike Hrvatske u tijelima pravnih osoba od posebnog interesa za Republiku Hrvatsku. O</w:t>
      </w:r>
      <w:r w:rsidR="00D90111" w:rsidRPr="00DC5F7A">
        <w:rPr>
          <w:rFonts w:ascii="Times New Roman" w:hAnsi="Times New Roman" w:cs="Times New Roman"/>
          <w:sz w:val="24"/>
          <w:szCs w:val="24"/>
        </w:rPr>
        <w:t>dluku o izboru predstavnika Republike Hrvatske u skupštini pravne osobe od posebnog interesa za Republiku Hrvatsku donosi Vlada Republike Hrvatske na prijedlog ministarstva u čijoj nadležnosti su djelatnosti kojima se pretežito bavi pravna osoba od posebnog interesa za Republiku Hrvatsku, osim ukoliko posebnim zakonom nije drugačije propisano. Odluku o izboru kandidata za člana nadzornog odbora</w:t>
      </w:r>
      <w:r w:rsidR="00A2219B" w:rsidRPr="00DC5F7A">
        <w:rPr>
          <w:rFonts w:ascii="Times New Roman" w:hAnsi="Times New Roman" w:cs="Times New Roman"/>
          <w:sz w:val="24"/>
          <w:szCs w:val="24"/>
        </w:rPr>
        <w:t>, predsjednika uprave i člana uprave</w:t>
      </w:r>
      <w:r w:rsidR="00D90111" w:rsidRPr="00DC5F7A">
        <w:rPr>
          <w:rFonts w:ascii="Times New Roman" w:hAnsi="Times New Roman" w:cs="Times New Roman"/>
          <w:sz w:val="24"/>
          <w:szCs w:val="24"/>
        </w:rPr>
        <w:t xml:space="preserve"> pravne osobe od posebnog interesa za Republiku Hrvatsku donosi Vlada Republike Hrvatske na prijedlog ministarstva u čijoj nadležnosti su djelatnosti kojima se pretežito bavi pravna osoba od posebnog interesa za Republiku Hrvatsku. Vlada Republike Hrvatske </w:t>
      </w:r>
      <w:r w:rsidR="00173A59">
        <w:rPr>
          <w:rFonts w:ascii="Times New Roman" w:hAnsi="Times New Roman" w:cs="Times New Roman"/>
          <w:sz w:val="24"/>
          <w:szCs w:val="24"/>
        </w:rPr>
        <w:t xml:space="preserve">donijela je </w:t>
      </w:r>
      <w:hyperlink r:id="rId21" w:tgtFrame="_self" w:history="1">
        <w:r w:rsidR="00173A59" w:rsidRPr="00173A59">
          <w:rPr>
            <w:rFonts w:ascii="Times New Roman" w:hAnsi="Times New Roman" w:cs="Times New Roman"/>
            <w:sz w:val="24"/>
            <w:szCs w:val="24"/>
          </w:rPr>
          <w:t>Uredbu o uvjetima za izbor i imenovanje članova nadzornih odbora i uprava pravnih osoba od posebnog interesa za Republiku Hrvatsku i načinu njihovih izbora</w:t>
        </w:r>
        <w:r w:rsidR="00BC496D">
          <w:rPr>
            <w:rFonts w:ascii="Times New Roman" w:hAnsi="Times New Roman" w:cs="Times New Roman"/>
            <w:sz w:val="24"/>
            <w:szCs w:val="24"/>
          </w:rPr>
          <w:t>.</w:t>
        </w:r>
        <w:r w:rsidR="00173A59" w:rsidRPr="00173A59">
          <w:rPr>
            <w:rFonts w:ascii="Times New Roman" w:hAnsi="Times New Roman" w:cs="Times New Roman"/>
            <w:sz w:val="24"/>
            <w:szCs w:val="24"/>
          </w:rPr>
          <w:t xml:space="preserve"> </w:t>
        </w:r>
      </w:hyperlink>
    </w:p>
    <w:p w14:paraId="6255A169" w14:textId="77777777" w:rsidR="00D90111" w:rsidRPr="00DC5F7A" w:rsidRDefault="00D90111" w:rsidP="00AE6CFA">
      <w:pPr>
        <w:spacing w:after="0" w:line="360" w:lineRule="auto"/>
        <w:ind w:right="-141"/>
        <w:jc w:val="both"/>
        <w:rPr>
          <w:rFonts w:ascii="Times New Roman" w:hAnsi="Times New Roman" w:cs="Times New Roman"/>
          <w:sz w:val="24"/>
          <w:szCs w:val="24"/>
        </w:rPr>
      </w:pPr>
    </w:p>
    <w:p w14:paraId="0A1E28B7" w14:textId="77777777" w:rsidR="00CF59BF" w:rsidRPr="00DC5F7A" w:rsidRDefault="00D90111"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Dobro upravljanje je skup vrijednosti i načela povezanih </w:t>
      </w:r>
      <w:r w:rsidR="00A20B93" w:rsidRPr="00DC5F7A">
        <w:rPr>
          <w:rFonts w:ascii="Times New Roman" w:hAnsi="Times New Roman" w:cs="Times New Roman"/>
          <w:sz w:val="24"/>
          <w:szCs w:val="24"/>
        </w:rPr>
        <w:t>s</w:t>
      </w:r>
      <w:r w:rsidRPr="00DC5F7A">
        <w:rPr>
          <w:rFonts w:ascii="Times New Roman" w:hAnsi="Times New Roman" w:cs="Times New Roman"/>
          <w:sz w:val="24"/>
          <w:szCs w:val="24"/>
        </w:rPr>
        <w:t xml:space="preserve"> izvršavanje</w:t>
      </w:r>
      <w:r w:rsidR="00A20B93" w:rsidRPr="00DC5F7A">
        <w:rPr>
          <w:rFonts w:ascii="Times New Roman" w:hAnsi="Times New Roman" w:cs="Times New Roman"/>
          <w:sz w:val="24"/>
          <w:szCs w:val="24"/>
        </w:rPr>
        <w:t>m</w:t>
      </w:r>
      <w:r w:rsidRPr="00DC5F7A">
        <w:rPr>
          <w:rFonts w:ascii="Times New Roman" w:hAnsi="Times New Roman" w:cs="Times New Roman"/>
          <w:sz w:val="24"/>
          <w:szCs w:val="24"/>
        </w:rPr>
        <w:t xml:space="preserve"> poslova od javnog interesa i upravljanje</w:t>
      </w:r>
      <w:r w:rsidR="00A20B93" w:rsidRPr="00DC5F7A">
        <w:rPr>
          <w:rFonts w:ascii="Times New Roman" w:hAnsi="Times New Roman" w:cs="Times New Roman"/>
          <w:sz w:val="24"/>
          <w:szCs w:val="24"/>
        </w:rPr>
        <w:t>m</w:t>
      </w:r>
      <w:r w:rsidRPr="00DC5F7A">
        <w:rPr>
          <w:rFonts w:ascii="Times New Roman" w:hAnsi="Times New Roman" w:cs="Times New Roman"/>
          <w:sz w:val="24"/>
          <w:szCs w:val="24"/>
        </w:rPr>
        <w:t xml:space="preserve"> proračunskim sredstvima. </w:t>
      </w:r>
      <w:r w:rsidR="00D858C1" w:rsidRPr="00DC5F7A">
        <w:rPr>
          <w:rFonts w:ascii="Times New Roman" w:hAnsi="Times New Roman" w:cs="Times New Roman"/>
          <w:sz w:val="24"/>
          <w:szCs w:val="24"/>
        </w:rPr>
        <w:t xml:space="preserve">Jedna od temeljnih vrijednosti dobrog upravljanja je osjećaj dužnosti i odgovornosti prema društvu te transparentnost u izvještavanju i donošenju odluka. </w:t>
      </w:r>
      <w:r w:rsidR="00D44161" w:rsidRPr="00DC5F7A">
        <w:rPr>
          <w:rFonts w:ascii="Times New Roman" w:hAnsi="Times New Roman" w:cs="Times New Roman"/>
          <w:sz w:val="24"/>
          <w:szCs w:val="24"/>
        </w:rPr>
        <w:t>Načela dobrog upravljanja temelje se prvenstveno na uvjerenju kako dobro upravljanje poboljšava uspješnost trgovačkog društva. OECD</w:t>
      </w:r>
      <w:r w:rsidR="00A20B93" w:rsidRPr="00DC5F7A">
        <w:rPr>
          <w:rFonts w:ascii="Times New Roman" w:hAnsi="Times New Roman" w:cs="Times New Roman"/>
          <w:sz w:val="24"/>
          <w:szCs w:val="24"/>
        </w:rPr>
        <w:t xml:space="preserve"> </w:t>
      </w:r>
      <w:r w:rsidR="00D44161" w:rsidRPr="00DC5F7A">
        <w:rPr>
          <w:rFonts w:ascii="Times New Roman" w:hAnsi="Times New Roman" w:cs="Times New Roman"/>
          <w:sz w:val="24"/>
          <w:szCs w:val="24"/>
        </w:rPr>
        <w:t>također prepoznaje važnost i izazove dobrog upravljanja trgovačkim društvima te daj</w:t>
      </w:r>
      <w:r w:rsidR="00A20B93" w:rsidRPr="00DC5F7A">
        <w:rPr>
          <w:rFonts w:ascii="Times New Roman" w:hAnsi="Times New Roman" w:cs="Times New Roman"/>
          <w:sz w:val="24"/>
          <w:szCs w:val="24"/>
        </w:rPr>
        <w:t>e</w:t>
      </w:r>
      <w:r w:rsidR="00D44161" w:rsidRPr="00DC5F7A">
        <w:rPr>
          <w:rFonts w:ascii="Times New Roman" w:hAnsi="Times New Roman" w:cs="Times New Roman"/>
          <w:sz w:val="24"/>
          <w:szCs w:val="24"/>
        </w:rPr>
        <w:t xml:space="preserve"> smjernice o načinima kako se može povećati učinkovitost i konkurentnost trgovačkih društava u vlasništvu države, a njihovo poslovanje transparent</w:t>
      </w:r>
      <w:r w:rsidR="00981115" w:rsidRPr="00DC5F7A">
        <w:rPr>
          <w:rFonts w:ascii="Times New Roman" w:hAnsi="Times New Roman" w:cs="Times New Roman"/>
          <w:sz w:val="24"/>
          <w:szCs w:val="24"/>
        </w:rPr>
        <w:t>n</w:t>
      </w:r>
      <w:r w:rsidR="00D44161" w:rsidRPr="00DC5F7A">
        <w:rPr>
          <w:rFonts w:ascii="Times New Roman" w:hAnsi="Times New Roman" w:cs="Times New Roman"/>
          <w:sz w:val="24"/>
          <w:szCs w:val="24"/>
        </w:rPr>
        <w:t xml:space="preserve">ije. </w:t>
      </w:r>
      <w:r w:rsidR="00CF59BF" w:rsidRPr="00DC5F7A">
        <w:rPr>
          <w:rFonts w:ascii="Times New Roman" w:hAnsi="Times New Roman" w:cs="Times New Roman"/>
          <w:sz w:val="24"/>
          <w:szCs w:val="24"/>
        </w:rPr>
        <w:t>S obzirom</w:t>
      </w:r>
      <w:r w:rsidR="00A20B93" w:rsidRPr="00DC5F7A">
        <w:rPr>
          <w:rFonts w:ascii="Times New Roman" w:hAnsi="Times New Roman" w:cs="Times New Roman"/>
          <w:sz w:val="24"/>
          <w:szCs w:val="24"/>
        </w:rPr>
        <w:t xml:space="preserve"> na to</w:t>
      </w:r>
      <w:r w:rsidR="00CF59BF" w:rsidRPr="00DC5F7A">
        <w:rPr>
          <w:rFonts w:ascii="Times New Roman" w:hAnsi="Times New Roman" w:cs="Times New Roman"/>
          <w:sz w:val="24"/>
          <w:szCs w:val="24"/>
        </w:rPr>
        <w:t xml:space="preserve"> da ne postoje međunarodno utvrđena formalna načela koja bi pomogla vladama da poboljšaju način</w:t>
      </w:r>
      <w:r w:rsidR="00A82B52" w:rsidRPr="00DC5F7A">
        <w:rPr>
          <w:rFonts w:ascii="Times New Roman" w:hAnsi="Times New Roman" w:cs="Times New Roman"/>
          <w:sz w:val="24"/>
          <w:szCs w:val="24"/>
        </w:rPr>
        <w:t>e</w:t>
      </w:r>
      <w:r w:rsidR="00CF59BF" w:rsidRPr="00DC5F7A">
        <w:rPr>
          <w:rFonts w:ascii="Times New Roman" w:hAnsi="Times New Roman" w:cs="Times New Roman"/>
          <w:sz w:val="24"/>
          <w:szCs w:val="24"/>
        </w:rPr>
        <w:t xml:space="preserve"> upravljanja, smatra se da su načini upravljanja korporacijama u državnom vlasništvu najcjelovitije obrađeni u dokumentima OECD-a te primijenjeni u zemljama članicama OECD-a.</w:t>
      </w:r>
      <w:r w:rsidR="00CF59BF" w:rsidRPr="00DC5F7A">
        <w:rPr>
          <w:rStyle w:val="FootnoteReference"/>
          <w:rFonts w:ascii="Times New Roman" w:hAnsi="Times New Roman" w:cs="Times New Roman"/>
          <w:sz w:val="24"/>
          <w:szCs w:val="24"/>
        </w:rPr>
        <w:footnoteReference w:id="37"/>
      </w:r>
      <w:r w:rsidR="00CF59BF" w:rsidRPr="00DC5F7A">
        <w:rPr>
          <w:rFonts w:ascii="Times New Roman" w:hAnsi="Times New Roman" w:cs="Times New Roman"/>
          <w:sz w:val="24"/>
          <w:szCs w:val="24"/>
        </w:rPr>
        <w:t xml:space="preserve"> Primjena ovih načela u hrvatskim uvjetima, osigurava da se upravljanje vlasništvom Republike Hrvatske provodi na </w:t>
      </w:r>
      <w:r w:rsidR="00A82B52" w:rsidRPr="00DC5F7A">
        <w:rPr>
          <w:rFonts w:ascii="Times New Roman" w:hAnsi="Times New Roman" w:cs="Times New Roman"/>
          <w:sz w:val="24"/>
          <w:szCs w:val="24"/>
        </w:rPr>
        <w:t xml:space="preserve">stručan </w:t>
      </w:r>
      <w:r w:rsidR="00CF59BF" w:rsidRPr="00DC5F7A">
        <w:rPr>
          <w:rFonts w:ascii="Times New Roman" w:hAnsi="Times New Roman" w:cs="Times New Roman"/>
          <w:sz w:val="24"/>
          <w:szCs w:val="24"/>
        </w:rPr>
        <w:t xml:space="preserve">i odgovoran način. </w:t>
      </w:r>
    </w:p>
    <w:p w14:paraId="420CB9B7" w14:textId="77777777" w:rsidR="00CF59BF" w:rsidRPr="00DC5F7A" w:rsidRDefault="00CF59BF" w:rsidP="00AE6CFA">
      <w:pPr>
        <w:spacing w:after="0" w:line="360" w:lineRule="auto"/>
        <w:ind w:right="-141"/>
        <w:jc w:val="both"/>
        <w:rPr>
          <w:rFonts w:ascii="Times New Roman" w:hAnsi="Times New Roman" w:cs="Times New Roman"/>
          <w:sz w:val="24"/>
          <w:szCs w:val="24"/>
        </w:rPr>
      </w:pPr>
    </w:p>
    <w:p w14:paraId="7D3D7506" w14:textId="77777777" w:rsidR="00981115" w:rsidRPr="00DC5F7A" w:rsidRDefault="00CF59BF"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Vlada Republike Hrvatske je 201</w:t>
      </w:r>
      <w:r w:rsidR="002A2108" w:rsidRPr="00DC5F7A">
        <w:rPr>
          <w:rFonts w:ascii="Times New Roman" w:hAnsi="Times New Roman" w:cs="Times New Roman"/>
          <w:sz w:val="24"/>
          <w:szCs w:val="24"/>
        </w:rPr>
        <w:t>7</w:t>
      </w:r>
      <w:r w:rsidRPr="00DC5F7A">
        <w:rPr>
          <w:rFonts w:ascii="Times New Roman" w:hAnsi="Times New Roman" w:cs="Times New Roman"/>
          <w:sz w:val="24"/>
          <w:szCs w:val="24"/>
        </w:rPr>
        <w:t xml:space="preserve">. godine donijela Kodeks korporativnog upravljanja trgovačkim društvima u kojima </w:t>
      </w:r>
      <w:r w:rsidR="007849C2" w:rsidRPr="00DC5F7A">
        <w:rPr>
          <w:rFonts w:ascii="Times New Roman" w:hAnsi="Times New Roman" w:cs="Times New Roman"/>
          <w:sz w:val="24"/>
          <w:szCs w:val="24"/>
        </w:rPr>
        <w:t>Republika Hrvatska</w:t>
      </w:r>
      <w:r w:rsidRPr="00DC5F7A">
        <w:rPr>
          <w:rFonts w:ascii="Times New Roman" w:hAnsi="Times New Roman" w:cs="Times New Roman"/>
          <w:sz w:val="24"/>
          <w:szCs w:val="24"/>
        </w:rPr>
        <w:t xml:space="preserve"> ima dionice ili udjele na temelju kojeg obavlja vlasništvo nad svojim trgovačkim društvima</w:t>
      </w:r>
      <w:r w:rsidR="008A76DE">
        <w:rPr>
          <w:rFonts w:ascii="Times New Roman" w:hAnsi="Times New Roman" w:cs="Times New Roman"/>
          <w:sz w:val="24"/>
          <w:szCs w:val="24"/>
        </w:rPr>
        <w:t xml:space="preserve"> </w:t>
      </w:r>
      <w:r w:rsidR="00D7116C" w:rsidRPr="00DC5F7A">
        <w:rPr>
          <w:rFonts w:ascii="Times New Roman" w:hAnsi="Times New Roman" w:cs="Times New Roman"/>
          <w:bCs/>
          <w:sz w:val="24"/>
          <w:szCs w:val="24"/>
        </w:rPr>
        <w:t>(Narodne novine, br. 132/17.</w:t>
      </w:r>
      <w:r w:rsidR="00D7116C">
        <w:rPr>
          <w:rFonts w:ascii="Times New Roman" w:hAnsi="Times New Roman" w:cs="Times New Roman"/>
          <w:bCs/>
          <w:sz w:val="24"/>
          <w:szCs w:val="24"/>
        </w:rPr>
        <w:t>, dalje u tekstu: Kodeks</w:t>
      </w:r>
      <w:r w:rsidR="00D7116C" w:rsidRPr="00DC5F7A">
        <w:rPr>
          <w:rFonts w:ascii="Times New Roman" w:hAnsi="Times New Roman" w:cs="Times New Roman"/>
          <w:bCs/>
          <w:sz w:val="24"/>
          <w:szCs w:val="24"/>
        </w:rPr>
        <w:t>)</w:t>
      </w:r>
      <w:r w:rsidRPr="00DC5F7A">
        <w:rPr>
          <w:rFonts w:ascii="Times New Roman" w:hAnsi="Times New Roman" w:cs="Times New Roman"/>
          <w:sz w:val="24"/>
          <w:szCs w:val="24"/>
        </w:rPr>
        <w:t xml:space="preserve">. </w:t>
      </w:r>
      <w:r w:rsidR="00981115" w:rsidRPr="00DC5F7A">
        <w:rPr>
          <w:rFonts w:ascii="Times New Roman" w:hAnsi="Times New Roman" w:cs="Times New Roman"/>
          <w:bCs/>
          <w:sz w:val="24"/>
          <w:szCs w:val="24"/>
        </w:rPr>
        <w:t xml:space="preserve">Kodeks predstavlja </w:t>
      </w:r>
      <w:r w:rsidR="00A20B93" w:rsidRPr="00DC5F7A">
        <w:rPr>
          <w:rFonts w:ascii="Times New Roman" w:hAnsi="Times New Roman" w:cs="Times New Roman"/>
          <w:bCs/>
          <w:sz w:val="24"/>
          <w:szCs w:val="24"/>
        </w:rPr>
        <w:t>zbroj</w:t>
      </w:r>
      <w:r w:rsidR="00981115" w:rsidRPr="00DC5F7A">
        <w:rPr>
          <w:rFonts w:ascii="Times New Roman" w:hAnsi="Times New Roman" w:cs="Times New Roman"/>
          <w:bCs/>
          <w:sz w:val="24"/>
          <w:szCs w:val="24"/>
        </w:rPr>
        <w:t xml:space="preserve"> načela poslovnog profesionalnog ponašanja i dobrih običaja kojima se jača korporativna i vlasnička odgovornost provođenjem standarda ponašanja u svrhu postizanja dobrobiti za sve sudionike.</w:t>
      </w:r>
      <w:r w:rsidR="00A20B93" w:rsidRPr="00DC5F7A">
        <w:rPr>
          <w:rFonts w:ascii="Times New Roman" w:hAnsi="Times New Roman" w:cs="Times New Roman"/>
          <w:bCs/>
          <w:sz w:val="24"/>
          <w:szCs w:val="24"/>
        </w:rPr>
        <w:t xml:space="preserve"> </w:t>
      </w:r>
      <w:r w:rsidR="00981115" w:rsidRPr="00DC5F7A">
        <w:rPr>
          <w:rFonts w:ascii="Times New Roman" w:hAnsi="Times New Roman" w:cs="Times New Roman"/>
          <w:sz w:val="24"/>
          <w:szCs w:val="24"/>
        </w:rPr>
        <w:t>Cilj Kodeksa je uspostava, održanje i daljnje unaprjeđenje visokih standarda korporativnog upravljanja i transparentnosti poslovanja trgovačkih društava u kojima Republika Hrvatska ima vlasnički udio (državni portfelj) kako bi se učinkovito i odgovorno upravljalo državnom imovinom i postigla dobrobit za trgovačko društvo kroz povećanje vjerodostojnosti, profesionalizma i konkurentnosti, ali i dobrobiti za zajednicu.</w:t>
      </w:r>
    </w:p>
    <w:p w14:paraId="39BF5553" w14:textId="77777777" w:rsidR="00981115" w:rsidRPr="00DC5F7A" w:rsidRDefault="00981115" w:rsidP="00AE6CFA">
      <w:pPr>
        <w:spacing w:after="0" w:line="360" w:lineRule="auto"/>
        <w:ind w:right="-141"/>
        <w:jc w:val="both"/>
        <w:rPr>
          <w:rFonts w:ascii="Times New Roman" w:hAnsi="Times New Roman" w:cs="Times New Roman"/>
          <w:sz w:val="24"/>
          <w:szCs w:val="24"/>
        </w:rPr>
      </w:pPr>
    </w:p>
    <w:p w14:paraId="7C392B96" w14:textId="77777777" w:rsidR="00D90111" w:rsidRPr="00DC5F7A" w:rsidRDefault="00EE7551"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Prema preporukama iz </w:t>
      </w:r>
      <w:r w:rsidRPr="00DC5F7A">
        <w:rPr>
          <w:rFonts w:ascii="Times New Roman" w:hAnsi="Times New Roman" w:cs="Times New Roman"/>
          <w:bCs/>
          <w:sz w:val="24"/>
          <w:szCs w:val="24"/>
        </w:rPr>
        <w:t xml:space="preserve">Kodeksa </w:t>
      </w:r>
      <w:r w:rsidRPr="00DC5F7A">
        <w:rPr>
          <w:rFonts w:ascii="Times New Roman" w:hAnsi="Times New Roman" w:cs="Times New Roman"/>
          <w:sz w:val="24"/>
          <w:szCs w:val="24"/>
        </w:rPr>
        <w:t xml:space="preserve">sva trgovačka društva u državnom portfelju trebaju imati funkcionalan nadzorni odbor čiji broj članova i sastav odgovara potrebama trgovačkog društva i koji odgovara jednako svim dioničarima odnosno svim imateljima poslovnih udjela. Nadzorni odbor mora donositi objektivne i neovisne odluke rukovodeći se u prvom redu dobrobiti </w:t>
      </w:r>
      <w:r w:rsidRPr="00DC5F7A">
        <w:rPr>
          <w:rFonts w:ascii="Times New Roman" w:hAnsi="Times New Roman" w:cs="Times New Roman"/>
          <w:sz w:val="24"/>
          <w:szCs w:val="24"/>
        </w:rPr>
        <w:lastRenderedPageBreak/>
        <w:t>trgovačkog društva. Članovi nadzornog odbora imaju dužnost lojalnosti i brige o interesima trgovačkog društva i njegovih dioničara. Ta dužnost zahtijeva od članova nadzornog odbora da djeluju na potpuno informiranoj osnovi, u dobroj vjeri i uz dužnu marljivost. Nadalje, sva trgovačka društva u državnom portfelju trebaju imati funkcionalnu upravu čiji broj članova i sastav odgovara potrebama i financijskim mogućnostima trgovačkog društva. Članovi uprave ne smiju biti u nikakvom sukobu interesa bilo u smislu važećih propisa bilo u smislu sukoba interesa trgovačkog društva i osobnog interesa, koji bi doveo u pitanje njihovo upravljanje trgovačkim društvom i donošenje objektivnih i neovisnih odluka na dobrobit trgovačkog društva. Nadzorni odbor dužan je surađivati s upravom i pravodobno donositi sve odluke te o njima izvještavati upravu. Uprava je dužna pravodobno i cjelovito izvješćivati nadzorni odbor o svim činjenicama i okolnostima koje mogu biti od utjecaja na poslovanje, financijski položaj i stanje imovine trgovačkog društva, odnosno njegovih društava kćeri te surađivati s nadzornim odborom. Uprava i nadzorni odbor su dužni uvijek postići sporazum glede strateških odrednica trgovačkog društva i provođenja strateških ciljeva.</w:t>
      </w:r>
    </w:p>
    <w:p w14:paraId="384A22E9" w14:textId="77777777" w:rsidR="00EE7551" w:rsidRPr="00DC5F7A" w:rsidRDefault="00EE7551" w:rsidP="00AE6CFA">
      <w:pPr>
        <w:spacing w:after="0" w:line="360" w:lineRule="auto"/>
        <w:ind w:right="-141"/>
        <w:jc w:val="both"/>
        <w:rPr>
          <w:rFonts w:ascii="Times New Roman" w:hAnsi="Times New Roman" w:cs="Times New Roman"/>
          <w:sz w:val="24"/>
          <w:szCs w:val="24"/>
        </w:rPr>
      </w:pPr>
    </w:p>
    <w:p w14:paraId="0F2A2395" w14:textId="139C1286" w:rsidR="00EE7551" w:rsidRDefault="00AC1E91"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Nadalje, važno </w:t>
      </w:r>
      <w:r w:rsidR="00EE7551" w:rsidRPr="00DC5F7A">
        <w:rPr>
          <w:rFonts w:ascii="Times New Roman" w:hAnsi="Times New Roman" w:cs="Times New Roman"/>
          <w:sz w:val="24"/>
          <w:szCs w:val="24"/>
        </w:rPr>
        <w:t xml:space="preserve">je uspostaviti jasnu politiku o naknadama za članove nadzornih odbora i uprava trovačkih društava koja </w:t>
      </w:r>
      <w:r w:rsidR="00BB21D6" w:rsidRPr="00DC5F7A">
        <w:rPr>
          <w:rFonts w:ascii="Times New Roman" w:hAnsi="Times New Roman" w:cs="Times New Roman"/>
          <w:sz w:val="24"/>
          <w:szCs w:val="24"/>
        </w:rPr>
        <w:t xml:space="preserve">potiče postizanje dugoročnih i srednjoročnih interesa trgovačkog društva te privlači i motivira kvalificirane stručnjake za preuzimanje članstva u odboru. </w:t>
      </w:r>
      <w:r w:rsidR="001F4861">
        <w:rPr>
          <w:rFonts w:ascii="Times New Roman" w:hAnsi="Times New Roman" w:cs="Times New Roman"/>
          <w:sz w:val="24"/>
          <w:szCs w:val="24"/>
        </w:rPr>
        <w:t>Međunarodne p</w:t>
      </w:r>
      <w:r w:rsidR="00BB21D6" w:rsidRPr="00DC5F7A">
        <w:rPr>
          <w:rFonts w:ascii="Times New Roman" w:hAnsi="Times New Roman" w:cs="Times New Roman"/>
          <w:sz w:val="24"/>
          <w:szCs w:val="24"/>
        </w:rPr>
        <w:t>reporuke općih načela i pragova naknada za upravu i nadzorni odbor su</w:t>
      </w:r>
      <w:r w:rsidR="00A20B93" w:rsidRPr="00DC5F7A">
        <w:rPr>
          <w:rFonts w:ascii="Times New Roman" w:hAnsi="Times New Roman" w:cs="Times New Roman"/>
          <w:sz w:val="24"/>
          <w:szCs w:val="24"/>
        </w:rPr>
        <w:t>:</w:t>
      </w:r>
    </w:p>
    <w:p w14:paraId="657F4C9C" w14:textId="77777777" w:rsidR="00456E28" w:rsidRDefault="00456E28" w:rsidP="00AE6CFA">
      <w:pPr>
        <w:spacing w:after="0" w:line="360" w:lineRule="auto"/>
        <w:ind w:right="-141"/>
        <w:jc w:val="both"/>
        <w:rPr>
          <w:rFonts w:ascii="Times New Roman" w:hAnsi="Times New Roman" w:cs="Times New Roman"/>
          <w:sz w:val="24"/>
          <w:szCs w:val="24"/>
        </w:rPr>
      </w:pPr>
    </w:p>
    <w:p w14:paraId="4BA028CC" w14:textId="04EB139C" w:rsidR="00BB21D6" w:rsidRDefault="00BB21D6" w:rsidP="00AE6CFA">
      <w:pPr>
        <w:pStyle w:val="ListParagraph"/>
        <w:numPr>
          <w:ilvl w:val="0"/>
          <w:numId w:val="7"/>
        </w:num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naknada se sastoji od fiksnog dijela (</w:t>
      </w:r>
      <w:r w:rsidR="000D103F" w:rsidRPr="00DC5F7A">
        <w:rPr>
          <w:rFonts w:ascii="Times New Roman" w:hAnsi="Times New Roman" w:cs="Times New Roman"/>
          <w:sz w:val="24"/>
          <w:szCs w:val="24"/>
        </w:rPr>
        <w:t>mjesečna</w:t>
      </w:r>
      <w:r w:rsidRPr="00DC5F7A">
        <w:rPr>
          <w:rFonts w:ascii="Times New Roman" w:hAnsi="Times New Roman" w:cs="Times New Roman"/>
          <w:sz w:val="24"/>
          <w:szCs w:val="24"/>
        </w:rPr>
        <w:t xml:space="preserve"> plaća) </w:t>
      </w:r>
      <w:r w:rsidR="00B41949" w:rsidRPr="00DC5F7A">
        <w:rPr>
          <w:rFonts w:ascii="Times New Roman" w:hAnsi="Times New Roman" w:cs="Times New Roman"/>
          <w:sz w:val="24"/>
          <w:szCs w:val="24"/>
        </w:rPr>
        <w:t>i</w:t>
      </w:r>
      <w:r w:rsidRPr="00DC5F7A">
        <w:rPr>
          <w:rFonts w:ascii="Times New Roman" w:hAnsi="Times New Roman" w:cs="Times New Roman"/>
          <w:sz w:val="24"/>
          <w:szCs w:val="24"/>
        </w:rPr>
        <w:t xml:space="preserve"> varijabilnog dijela (godišnji bonus);</w:t>
      </w:r>
    </w:p>
    <w:p w14:paraId="495C026A" w14:textId="77777777" w:rsidR="00456E28" w:rsidRPr="00DC5F7A" w:rsidRDefault="00456E28" w:rsidP="00456E28">
      <w:pPr>
        <w:pStyle w:val="ListParagraph"/>
        <w:spacing w:after="0" w:line="360" w:lineRule="auto"/>
        <w:ind w:left="644" w:right="-141"/>
        <w:jc w:val="both"/>
        <w:rPr>
          <w:rFonts w:ascii="Times New Roman" w:hAnsi="Times New Roman" w:cs="Times New Roman"/>
          <w:sz w:val="24"/>
          <w:szCs w:val="24"/>
        </w:rPr>
      </w:pPr>
    </w:p>
    <w:p w14:paraId="5A4A01CF" w14:textId="77777777" w:rsidR="000D103F" w:rsidRPr="00DC5F7A" w:rsidRDefault="000D103F" w:rsidP="00AE6CFA">
      <w:pPr>
        <w:pStyle w:val="ListParagraph"/>
        <w:numPr>
          <w:ilvl w:val="0"/>
          <w:numId w:val="7"/>
        </w:num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koeficijent naknade se utvrđuje odvojeno za upravu i nadzorni odbor ovisno o veličini trgovačkog društva;</w:t>
      </w:r>
    </w:p>
    <w:p w14:paraId="64344B06" w14:textId="77777777" w:rsidR="00BB21D6" w:rsidRPr="00DC5F7A" w:rsidRDefault="000D103F" w:rsidP="00AE6CFA">
      <w:pPr>
        <w:pStyle w:val="ListParagraph"/>
        <w:numPr>
          <w:ilvl w:val="0"/>
          <w:numId w:val="7"/>
        </w:num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mjesečni pragovi naknada postavljaju se umnoškom primjenjivog koeficijenta</w:t>
      </w:r>
      <w:r w:rsidR="007D1FEF" w:rsidRPr="00DC5F7A">
        <w:rPr>
          <w:rFonts w:ascii="Times New Roman" w:hAnsi="Times New Roman" w:cs="Times New Roman"/>
          <w:sz w:val="24"/>
          <w:szCs w:val="24"/>
        </w:rPr>
        <w:t xml:space="preserve"> (tablica </w:t>
      </w:r>
      <w:r w:rsidR="009F6900" w:rsidRPr="00DC5F7A">
        <w:rPr>
          <w:rFonts w:ascii="Times New Roman" w:hAnsi="Times New Roman" w:cs="Times New Roman"/>
          <w:sz w:val="24"/>
          <w:szCs w:val="24"/>
        </w:rPr>
        <w:t>6</w:t>
      </w:r>
      <w:r w:rsidR="007D1FEF" w:rsidRPr="00DC5F7A">
        <w:rPr>
          <w:rFonts w:ascii="Times New Roman" w:hAnsi="Times New Roman" w:cs="Times New Roman"/>
          <w:sz w:val="24"/>
          <w:szCs w:val="24"/>
        </w:rPr>
        <w:t>)</w:t>
      </w:r>
      <w:r w:rsidRPr="00DC5F7A">
        <w:rPr>
          <w:rFonts w:ascii="Times New Roman" w:hAnsi="Times New Roman" w:cs="Times New Roman"/>
          <w:sz w:val="24"/>
          <w:szCs w:val="24"/>
        </w:rPr>
        <w:t xml:space="preserve"> s prosječnom mjesečnom plaćom (na temelju podataka koje objavljuje Državni zavod za statistiku);</w:t>
      </w:r>
    </w:p>
    <w:p w14:paraId="452F0371" w14:textId="77777777" w:rsidR="000D103F" w:rsidRPr="00DC5F7A" w:rsidRDefault="000D103F" w:rsidP="00AE6CFA">
      <w:pPr>
        <w:pStyle w:val="ListParagraph"/>
        <w:numPr>
          <w:ilvl w:val="0"/>
          <w:numId w:val="7"/>
        </w:num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članovi uprave u pravilu dobivaju do 80% iznosa plaće predsjednika uprave, a isto načelo se primjenjuje za nadzorni odbor;</w:t>
      </w:r>
    </w:p>
    <w:p w14:paraId="37A3CCDC" w14:textId="77777777" w:rsidR="000D103F" w:rsidRPr="00DC5F7A" w:rsidRDefault="000D103F" w:rsidP="00C02357">
      <w:pPr>
        <w:pStyle w:val="ListParagraph"/>
        <w:spacing w:after="0" w:line="360" w:lineRule="auto"/>
        <w:ind w:left="1068" w:right="-141"/>
        <w:jc w:val="both"/>
        <w:rPr>
          <w:rFonts w:ascii="Times New Roman" w:hAnsi="Times New Roman" w:cs="Times New Roman"/>
          <w:sz w:val="24"/>
          <w:szCs w:val="24"/>
        </w:rPr>
      </w:pPr>
    </w:p>
    <w:p w14:paraId="21F6E05A" w14:textId="77777777" w:rsidR="000D103F" w:rsidRPr="00DC5F7A" w:rsidRDefault="000D103F" w:rsidP="00AE6CFA">
      <w:pPr>
        <w:pStyle w:val="ListParagraph"/>
        <w:numPr>
          <w:ilvl w:val="0"/>
          <w:numId w:val="7"/>
        </w:num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pri određivanju mjesečne naknade (plaće) potrebno je procijeniti sljedeće kriterije:</w:t>
      </w:r>
    </w:p>
    <w:p w14:paraId="17099AAA" w14:textId="77777777" w:rsidR="000D103F" w:rsidRPr="00DC5F7A" w:rsidRDefault="000D103F" w:rsidP="00AE6CFA">
      <w:pPr>
        <w:pStyle w:val="ListParagraph"/>
        <w:numPr>
          <w:ilvl w:val="0"/>
          <w:numId w:val="8"/>
        </w:num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srednjoročni i dugoročni ciljevi definirani u strategiji trgovačkog društva,</w:t>
      </w:r>
    </w:p>
    <w:p w14:paraId="667F278C" w14:textId="77777777" w:rsidR="00B41949" w:rsidRPr="00DC5F7A" w:rsidRDefault="00B41949" w:rsidP="00AE6CFA">
      <w:pPr>
        <w:pStyle w:val="ListParagraph"/>
        <w:numPr>
          <w:ilvl w:val="0"/>
          <w:numId w:val="8"/>
        </w:num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lastRenderedPageBreak/>
        <w:t>poslovni sektor u kojem djeluje trgovačko društvo (usporedba naknada s onima u privatnim trgovačkim društvima koja djeluju u istom ili sličnom sektoru),</w:t>
      </w:r>
    </w:p>
    <w:p w14:paraId="371D241D" w14:textId="77777777" w:rsidR="00B41949" w:rsidRPr="00DC5F7A" w:rsidRDefault="00B41949" w:rsidP="00AE6CFA">
      <w:pPr>
        <w:pStyle w:val="ListParagraph"/>
        <w:numPr>
          <w:ilvl w:val="0"/>
          <w:numId w:val="8"/>
        </w:num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iznos financijskih sredstava dostupnih u trgovačkom društvu,</w:t>
      </w:r>
    </w:p>
    <w:p w14:paraId="73FF48D8" w14:textId="77777777" w:rsidR="000D103F" w:rsidRPr="00DC5F7A" w:rsidRDefault="00B41949" w:rsidP="00AE6CFA">
      <w:pPr>
        <w:pStyle w:val="ListParagraph"/>
        <w:numPr>
          <w:ilvl w:val="0"/>
          <w:numId w:val="8"/>
        </w:num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iznos prihoda koje trgovačko društvo samostalno ostvaruje te iznos sredstava dobivenih iz proračuna,</w:t>
      </w:r>
    </w:p>
    <w:p w14:paraId="239A7E48" w14:textId="77777777" w:rsidR="00B41949" w:rsidRPr="00DC5F7A" w:rsidRDefault="00B41949" w:rsidP="00AE6CFA">
      <w:pPr>
        <w:pStyle w:val="ListParagraph"/>
        <w:numPr>
          <w:ilvl w:val="0"/>
          <w:numId w:val="8"/>
        </w:num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izvršavanje funkcija ili posebnih zadataka koji su izvan dosega srednjoročne strategije (ako je primjenjivo) – neobavezni kriterij,</w:t>
      </w:r>
    </w:p>
    <w:p w14:paraId="78EB54B6" w14:textId="77777777" w:rsidR="00B41949" w:rsidRPr="00DC5F7A" w:rsidRDefault="00B41949" w:rsidP="00AE6CFA">
      <w:pPr>
        <w:pStyle w:val="ListParagraph"/>
        <w:numPr>
          <w:ilvl w:val="0"/>
          <w:numId w:val="8"/>
        </w:num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vođenje nacionalnih ili međunarodnih projekata koji ozbiljno utječu na nacionalno gospodarstvo ili poboljšavaju strateški važnu infrastrukturu– neobavezni kriterij;</w:t>
      </w:r>
    </w:p>
    <w:p w14:paraId="771DD209" w14:textId="77777777" w:rsidR="007D1FEF" w:rsidRDefault="007D1FEF" w:rsidP="00AE6CFA">
      <w:pPr>
        <w:spacing w:after="0" w:line="240" w:lineRule="auto"/>
        <w:ind w:right="-141"/>
        <w:jc w:val="both"/>
        <w:rPr>
          <w:rFonts w:ascii="Times New Roman" w:hAnsi="Times New Roman" w:cs="Times New Roman"/>
          <w:sz w:val="24"/>
          <w:szCs w:val="24"/>
        </w:rPr>
      </w:pPr>
    </w:p>
    <w:p w14:paraId="1D92C12D" w14:textId="77777777" w:rsidR="003353BF" w:rsidRPr="00DC5F7A" w:rsidRDefault="003353BF" w:rsidP="00AE6CFA">
      <w:pPr>
        <w:spacing w:after="0" w:line="240" w:lineRule="auto"/>
        <w:ind w:right="-141"/>
        <w:jc w:val="both"/>
        <w:rPr>
          <w:rFonts w:ascii="Times New Roman" w:hAnsi="Times New Roman" w:cs="Times New Roman"/>
          <w:sz w:val="24"/>
          <w:szCs w:val="24"/>
        </w:rPr>
      </w:pPr>
    </w:p>
    <w:p w14:paraId="22098C34" w14:textId="77777777" w:rsidR="00C864BC" w:rsidRDefault="007D1FEF" w:rsidP="00AE6CFA">
      <w:pPr>
        <w:spacing w:after="0" w:line="24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Tablica </w:t>
      </w:r>
      <w:r w:rsidR="00533285" w:rsidRPr="00DC5F7A">
        <w:rPr>
          <w:rFonts w:ascii="Times New Roman" w:hAnsi="Times New Roman" w:cs="Times New Roman"/>
          <w:sz w:val="24"/>
          <w:szCs w:val="24"/>
        </w:rPr>
        <w:t>6</w:t>
      </w:r>
      <w:r w:rsidRPr="00DC5F7A">
        <w:rPr>
          <w:rFonts w:ascii="Times New Roman" w:hAnsi="Times New Roman" w:cs="Times New Roman"/>
          <w:sz w:val="24"/>
          <w:szCs w:val="24"/>
        </w:rPr>
        <w:t>. Preporuke općih načela i pragova naknada za upravu i nadzorni odbor</w:t>
      </w:r>
      <w:r w:rsidR="002505A1" w:rsidRPr="00DC5F7A">
        <w:rPr>
          <w:rFonts w:ascii="Times New Roman" w:hAnsi="Times New Roman" w:cs="Times New Roman"/>
          <w:sz w:val="24"/>
          <w:szCs w:val="24"/>
        </w:rPr>
        <w:t xml:space="preserve"> za pravne osobe od posebnog interesa za Republiku Hrvatsku i pravne osobe u kojima Republika Hrvatska ima većinski udio</w:t>
      </w:r>
    </w:p>
    <w:p w14:paraId="63546AD9" w14:textId="77777777" w:rsidR="00577BD7" w:rsidRDefault="00577BD7" w:rsidP="00AE6CFA">
      <w:pPr>
        <w:spacing w:after="0" w:line="240" w:lineRule="auto"/>
        <w:ind w:right="-141"/>
        <w:jc w:val="both"/>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3095"/>
        <w:gridCol w:w="3097"/>
        <w:gridCol w:w="3097"/>
      </w:tblGrid>
      <w:tr w:rsidR="00577BD7" w:rsidRPr="00577BD7" w14:paraId="2586FC9F" w14:textId="77777777" w:rsidTr="00A8419B">
        <w:tc>
          <w:tcPr>
            <w:tcW w:w="3095" w:type="dxa"/>
            <w:shd w:val="clear" w:color="auto" w:fill="CCC0D9" w:themeFill="accent4" w:themeFillTint="66"/>
          </w:tcPr>
          <w:p w14:paraId="3893FD5F" w14:textId="77777777" w:rsidR="00577BD7" w:rsidRPr="00577BD7" w:rsidRDefault="00577BD7" w:rsidP="00577BD7">
            <w:pPr>
              <w:spacing w:after="200" w:line="276" w:lineRule="auto"/>
              <w:ind w:right="-141"/>
              <w:jc w:val="center"/>
              <w:rPr>
                <w:rFonts w:ascii="Times New Roman" w:hAnsi="Times New Roman" w:cs="Times New Roman"/>
                <w:sz w:val="24"/>
                <w:szCs w:val="24"/>
              </w:rPr>
            </w:pPr>
            <w:r w:rsidRPr="00577BD7">
              <w:rPr>
                <w:rFonts w:ascii="Times New Roman" w:hAnsi="Times New Roman" w:cs="Times New Roman"/>
                <w:sz w:val="24"/>
                <w:szCs w:val="24"/>
              </w:rPr>
              <w:t xml:space="preserve">Veličina pravne osobe </w:t>
            </w:r>
          </w:p>
        </w:tc>
        <w:tc>
          <w:tcPr>
            <w:tcW w:w="3097" w:type="dxa"/>
            <w:shd w:val="clear" w:color="auto" w:fill="CCC0D9" w:themeFill="accent4" w:themeFillTint="66"/>
          </w:tcPr>
          <w:p w14:paraId="206BE6A0" w14:textId="77777777" w:rsidR="00577BD7" w:rsidRPr="00577BD7" w:rsidRDefault="00577BD7" w:rsidP="00577BD7">
            <w:pPr>
              <w:spacing w:after="200" w:line="276" w:lineRule="auto"/>
              <w:ind w:right="-141"/>
              <w:jc w:val="center"/>
              <w:rPr>
                <w:rFonts w:ascii="Times New Roman" w:hAnsi="Times New Roman" w:cs="Times New Roman"/>
                <w:sz w:val="24"/>
                <w:szCs w:val="24"/>
              </w:rPr>
            </w:pPr>
            <w:r w:rsidRPr="00577BD7">
              <w:rPr>
                <w:rFonts w:ascii="Times New Roman" w:hAnsi="Times New Roman" w:cs="Times New Roman"/>
                <w:sz w:val="24"/>
                <w:szCs w:val="24"/>
              </w:rPr>
              <w:t>Koeficijent za naknadu predsjedniku uprave</w:t>
            </w:r>
          </w:p>
        </w:tc>
        <w:tc>
          <w:tcPr>
            <w:tcW w:w="3097" w:type="dxa"/>
            <w:shd w:val="clear" w:color="auto" w:fill="CCC0D9" w:themeFill="accent4" w:themeFillTint="66"/>
          </w:tcPr>
          <w:p w14:paraId="667B5C0B" w14:textId="77777777" w:rsidR="00577BD7" w:rsidRPr="00577BD7" w:rsidRDefault="00577BD7" w:rsidP="00577BD7">
            <w:pPr>
              <w:spacing w:after="200" w:line="276" w:lineRule="auto"/>
              <w:ind w:right="-141"/>
              <w:jc w:val="center"/>
              <w:rPr>
                <w:rFonts w:ascii="Times New Roman" w:hAnsi="Times New Roman" w:cs="Times New Roman"/>
                <w:sz w:val="24"/>
                <w:szCs w:val="24"/>
              </w:rPr>
            </w:pPr>
            <w:r w:rsidRPr="00577BD7">
              <w:rPr>
                <w:rFonts w:ascii="Times New Roman" w:hAnsi="Times New Roman" w:cs="Times New Roman"/>
                <w:sz w:val="24"/>
                <w:szCs w:val="24"/>
              </w:rPr>
              <w:t>Koeficijent za naknadu predsjedniku nadzornog odbora</w:t>
            </w:r>
          </w:p>
        </w:tc>
      </w:tr>
      <w:tr w:rsidR="00577BD7" w:rsidRPr="00577BD7" w14:paraId="4EDA6510" w14:textId="77777777" w:rsidTr="00A8419B">
        <w:tc>
          <w:tcPr>
            <w:tcW w:w="3095" w:type="dxa"/>
          </w:tcPr>
          <w:p w14:paraId="46962572" w14:textId="77777777" w:rsidR="00577BD7" w:rsidRPr="00577BD7" w:rsidRDefault="00577BD7" w:rsidP="00577BD7">
            <w:pPr>
              <w:spacing w:after="200" w:line="276" w:lineRule="auto"/>
              <w:ind w:right="-141"/>
              <w:jc w:val="center"/>
              <w:rPr>
                <w:rFonts w:ascii="Times New Roman" w:hAnsi="Times New Roman" w:cs="Times New Roman"/>
                <w:sz w:val="24"/>
                <w:szCs w:val="24"/>
              </w:rPr>
            </w:pPr>
            <w:r w:rsidRPr="00577BD7">
              <w:rPr>
                <w:rFonts w:ascii="Times New Roman" w:hAnsi="Times New Roman" w:cs="Times New Roman"/>
                <w:sz w:val="24"/>
                <w:szCs w:val="24"/>
              </w:rPr>
              <w:t>Malo</w:t>
            </w:r>
          </w:p>
        </w:tc>
        <w:tc>
          <w:tcPr>
            <w:tcW w:w="3097" w:type="dxa"/>
          </w:tcPr>
          <w:p w14:paraId="09275D69" w14:textId="77777777" w:rsidR="00577BD7" w:rsidRPr="00577BD7" w:rsidRDefault="00577BD7" w:rsidP="00577BD7">
            <w:pPr>
              <w:spacing w:after="200" w:line="276" w:lineRule="auto"/>
              <w:ind w:right="-141"/>
              <w:jc w:val="center"/>
              <w:rPr>
                <w:rFonts w:ascii="Times New Roman" w:hAnsi="Times New Roman" w:cs="Times New Roman"/>
                <w:sz w:val="24"/>
                <w:szCs w:val="24"/>
              </w:rPr>
            </w:pPr>
            <w:r w:rsidRPr="00577BD7">
              <w:rPr>
                <w:rFonts w:ascii="Times New Roman" w:hAnsi="Times New Roman" w:cs="Times New Roman"/>
                <w:sz w:val="24"/>
                <w:szCs w:val="24"/>
              </w:rPr>
              <w:t>≤ 3</w:t>
            </w:r>
          </w:p>
        </w:tc>
        <w:tc>
          <w:tcPr>
            <w:tcW w:w="3097" w:type="dxa"/>
          </w:tcPr>
          <w:p w14:paraId="46373433" w14:textId="77777777" w:rsidR="00577BD7" w:rsidRPr="00577BD7" w:rsidRDefault="00577BD7" w:rsidP="00577BD7">
            <w:pPr>
              <w:spacing w:after="200" w:line="276" w:lineRule="auto"/>
              <w:ind w:right="-141"/>
              <w:jc w:val="center"/>
              <w:rPr>
                <w:rFonts w:ascii="Times New Roman" w:hAnsi="Times New Roman" w:cs="Times New Roman"/>
                <w:sz w:val="24"/>
                <w:szCs w:val="24"/>
              </w:rPr>
            </w:pPr>
            <w:r w:rsidRPr="00577BD7">
              <w:rPr>
                <w:rFonts w:ascii="Times New Roman" w:hAnsi="Times New Roman" w:cs="Times New Roman"/>
                <w:sz w:val="24"/>
                <w:szCs w:val="24"/>
              </w:rPr>
              <w:t>≤ 0,9</w:t>
            </w:r>
          </w:p>
        </w:tc>
      </w:tr>
      <w:tr w:rsidR="00577BD7" w:rsidRPr="00577BD7" w14:paraId="1790B8BA" w14:textId="77777777" w:rsidTr="00A8419B">
        <w:tc>
          <w:tcPr>
            <w:tcW w:w="3095" w:type="dxa"/>
          </w:tcPr>
          <w:p w14:paraId="2B63FD2B" w14:textId="77777777" w:rsidR="00577BD7" w:rsidRPr="00577BD7" w:rsidRDefault="00577BD7" w:rsidP="00577BD7">
            <w:pPr>
              <w:tabs>
                <w:tab w:val="left" w:pos="240"/>
                <w:tab w:val="center" w:pos="1439"/>
              </w:tabs>
              <w:spacing w:after="200" w:line="276" w:lineRule="auto"/>
              <w:ind w:right="-141"/>
              <w:rPr>
                <w:rFonts w:ascii="Times New Roman" w:hAnsi="Times New Roman" w:cs="Times New Roman"/>
                <w:sz w:val="24"/>
                <w:szCs w:val="24"/>
              </w:rPr>
            </w:pPr>
            <w:r w:rsidRPr="00577BD7">
              <w:rPr>
                <w:rFonts w:ascii="Times New Roman" w:hAnsi="Times New Roman" w:cs="Times New Roman"/>
                <w:sz w:val="24"/>
                <w:szCs w:val="24"/>
              </w:rPr>
              <w:tab/>
            </w:r>
            <w:r w:rsidRPr="00577BD7">
              <w:rPr>
                <w:rFonts w:ascii="Times New Roman" w:hAnsi="Times New Roman" w:cs="Times New Roman"/>
                <w:sz w:val="24"/>
                <w:szCs w:val="24"/>
              </w:rPr>
              <w:tab/>
              <w:t>Srednje</w:t>
            </w:r>
          </w:p>
        </w:tc>
        <w:tc>
          <w:tcPr>
            <w:tcW w:w="3097" w:type="dxa"/>
          </w:tcPr>
          <w:p w14:paraId="35F412BE" w14:textId="77777777" w:rsidR="00577BD7" w:rsidRPr="00577BD7" w:rsidRDefault="00577BD7" w:rsidP="00577BD7">
            <w:pPr>
              <w:spacing w:after="200" w:line="276" w:lineRule="auto"/>
              <w:ind w:right="-141"/>
              <w:jc w:val="center"/>
              <w:rPr>
                <w:rFonts w:ascii="Times New Roman" w:hAnsi="Times New Roman" w:cs="Times New Roman"/>
                <w:sz w:val="24"/>
                <w:szCs w:val="24"/>
              </w:rPr>
            </w:pPr>
            <w:r w:rsidRPr="00577BD7">
              <w:rPr>
                <w:rFonts w:ascii="Times New Roman" w:hAnsi="Times New Roman" w:cs="Times New Roman"/>
                <w:sz w:val="24"/>
                <w:szCs w:val="24"/>
              </w:rPr>
              <w:t>≤ 5</w:t>
            </w:r>
          </w:p>
        </w:tc>
        <w:tc>
          <w:tcPr>
            <w:tcW w:w="3097" w:type="dxa"/>
          </w:tcPr>
          <w:p w14:paraId="6F7FDEBC" w14:textId="77777777" w:rsidR="00577BD7" w:rsidRPr="00577BD7" w:rsidRDefault="00577BD7" w:rsidP="00577BD7">
            <w:pPr>
              <w:spacing w:after="200" w:line="276" w:lineRule="auto"/>
              <w:ind w:right="-141"/>
              <w:jc w:val="center"/>
              <w:rPr>
                <w:rFonts w:ascii="Times New Roman" w:hAnsi="Times New Roman" w:cs="Times New Roman"/>
                <w:sz w:val="24"/>
                <w:szCs w:val="24"/>
              </w:rPr>
            </w:pPr>
            <w:r w:rsidRPr="00577BD7">
              <w:rPr>
                <w:rFonts w:ascii="Times New Roman" w:hAnsi="Times New Roman" w:cs="Times New Roman"/>
                <w:sz w:val="24"/>
                <w:szCs w:val="24"/>
              </w:rPr>
              <w:t>≤ 1,5</w:t>
            </w:r>
          </w:p>
        </w:tc>
      </w:tr>
      <w:tr w:rsidR="00577BD7" w:rsidRPr="00577BD7" w14:paraId="4D6C9277" w14:textId="77777777" w:rsidTr="00A8419B">
        <w:tc>
          <w:tcPr>
            <w:tcW w:w="3095" w:type="dxa"/>
          </w:tcPr>
          <w:p w14:paraId="260B76BD" w14:textId="77777777" w:rsidR="00577BD7" w:rsidRPr="00577BD7" w:rsidRDefault="00577BD7" w:rsidP="00577BD7">
            <w:pPr>
              <w:spacing w:after="200" w:line="276" w:lineRule="auto"/>
              <w:ind w:right="-141"/>
              <w:jc w:val="center"/>
              <w:rPr>
                <w:rFonts w:ascii="Times New Roman" w:hAnsi="Times New Roman" w:cs="Times New Roman"/>
                <w:sz w:val="24"/>
                <w:szCs w:val="24"/>
              </w:rPr>
            </w:pPr>
            <w:r w:rsidRPr="00577BD7">
              <w:rPr>
                <w:rFonts w:ascii="Times New Roman" w:hAnsi="Times New Roman" w:cs="Times New Roman"/>
                <w:sz w:val="24"/>
                <w:szCs w:val="24"/>
              </w:rPr>
              <w:t>Veliko</w:t>
            </w:r>
          </w:p>
        </w:tc>
        <w:tc>
          <w:tcPr>
            <w:tcW w:w="3097" w:type="dxa"/>
          </w:tcPr>
          <w:p w14:paraId="20D6E8DC" w14:textId="77777777" w:rsidR="00577BD7" w:rsidRPr="00577BD7" w:rsidRDefault="00577BD7" w:rsidP="00577BD7">
            <w:pPr>
              <w:spacing w:after="200" w:line="276" w:lineRule="auto"/>
              <w:ind w:right="-141"/>
              <w:jc w:val="center"/>
              <w:rPr>
                <w:rFonts w:ascii="Times New Roman" w:hAnsi="Times New Roman" w:cs="Times New Roman"/>
                <w:sz w:val="24"/>
                <w:szCs w:val="24"/>
              </w:rPr>
            </w:pPr>
            <w:r w:rsidRPr="00577BD7">
              <w:rPr>
                <w:rFonts w:ascii="Times New Roman" w:hAnsi="Times New Roman" w:cs="Times New Roman"/>
                <w:sz w:val="24"/>
                <w:szCs w:val="24"/>
              </w:rPr>
              <w:t>≤ 7</w:t>
            </w:r>
          </w:p>
        </w:tc>
        <w:tc>
          <w:tcPr>
            <w:tcW w:w="3097" w:type="dxa"/>
          </w:tcPr>
          <w:p w14:paraId="6FAFFC3D" w14:textId="77777777" w:rsidR="00577BD7" w:rsidRPr="00577BD7" w:rsidRDefault="00577BD7" w:rsidP="00577BD7">
            <w:pPr>
              <w:spacing w:after="200" w:line="276" w:lineRule="auto"/>
              <w:ind w:right="-141"/>
              <w:jc w:val="center"/>
              <w:rPr>
                <w:rFonts w:ascii="Times New Roman" w:hAnsi="Times New Roman" w:cs="Times New Roman"/>
                <w:sz w:val="24"/>
                <w:szCs w:val="24"/>
              </w:rPr>
            </w:pPr>
            <w:r w:rsidRPr="00577BD7">
              <w:rPr>
                <w:rFonts w:ascii="Times New Roman" w:hAnsi="Times New Roman" w:cs="Times New Roman"/>
                <w:sz w:val="24"/>
                <w:szCs w:val="24"/>
              </w:rPr>
              <w:t>≤ 2,1</w:t>
            </w:r>
          </w:p>
        </w:tc>
      </w:tr>
    </w:tbl>
    <w:p w14:paraId="593BC50F" w14:textId="77777777" w:rsidR="003353BF" w:rsidRDefault="003353BF" w:rsidP="00AE6CFA">
      <w:pPr>
        <w:spacing w:after="0" w:line="360" w:lineRule="auto"/>
        <w:ind w:right="-141"/>
        <w:jc w:val="both"/>
        <w:rPr>
          <w:rFonts w:ascii="Times New Roman" w:hAnsi="Times New Roman" w:cs="Times New Roman"/>
          <w:sz w:val="24"/>
          <w:szCs w:val="24"/>
        </w:rPr>
      </w:pPr>
    </w:p>
    <w:p w14:paraId="6503A484" w14:textId="77777777" w:rsidR="005B5853" w:rsidRDefault="00AC1E91"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Zaključno je važno istaknuti kako će se uspješnost implementacije </w:t>
      </w:r>
      <w:r w:rsidR="00A57294" w:rsidRPr="00DC5F7A">
        <w:rPr>
          <w:rFonts w:ascii="Times New Roman" w:hAnsi="Times New Roman" w:cs="Times New Roman"/>
          <w:sz w:val="24"/>
          <w:szCs w:val="24"/>
        </w:rPr>
        <w:t>posebnog cilja</w:t>
      </w:r>
      <w:r w:rsidRPr="00DC5F7A">
        <w:rPr>
          <w:rFonts w:ascii="Times New Roman" w:hAnsi="Times New Roman" w:cs="Times New Roman"/>
          <w:sz w:val="24"/>
          <w:szCs w:val="24"/>
        </w:rPr>
        <w:t xml:space="preserve"> „</w:t>
      </w:r>
      <w:r w:rsidR="00B37092" w:rsidRPr="00DC5F7A">
        <w:rPr>
          <w:rFonts w:ascii="Times New Roman" w:hAnsi="Times New Roman" w:cs="Times New Roman"/>
          <w:sz w:val="24"/>
          <w:szCs w:val="24"/>
        </w:rPr>
        <w:t xml:space="preserve">Nastavak privatizacije </w:t>
      </w:r>
      <w:r w:rsidR="00B37092">
        <w:rPr>
          <w:rFonts w:ascii="Times New Roman" w:hAnsi="Times New Roman" w:cs="Times New Roman"/>
          <w:sz w:val="24"/>
          <w:szCs w:val="24"/>
        </w:rPr>
        <w:t>trgovačkih društava u vlasništvu Republike Hrvatske i unaprjeđenje upravljanja pravnim osobama od posebnog interesa za Republiku Hrvatsku</w:t>
      </w:r>
      <w:r w:rsidRPr="00DC5F7A">
        <w:rPr>
          <w:rFonts w:ascii="Times New Roman" w:hAnsi="Times New Roman" w:cs="Times New Roman"/>
          <w:sz w:val="24"/>
          <w:szCs w:val="24"/>
        </w:rPr>
        <w:t>“ pratiti, izvještavati i vr</w:t>
      </w:r>
      <w:r w:rsidR="00464E93" w:rsidRPr="00DC5F7A">
        <w:rPr>
          <w:rFonts w:ascii="Times New Roman" w:hAnsi="Times New Roman" w:cs="Times New Roman"/>
          <w:sz w:val="24"/>
          <w:szCs w:val="24"/>
        </w:rPr>
        <w:t>j</w:t>
      </w:r>
      <w:r w:rsidRPr="00DC5F7A">
        <w:rPr>
          <w:rFonts w:ascii="Times New Roman" w:hAnsi="Times New Roman" w:cs="Times New Roman"/>
          <w:sz w:val="24"/>
          <w:szCs w:val="24"/>
        </w:rPr>
        <w:t xml:space="preserve">ednovati putem sljedećih pokazatelja ishoda: </w:t>
      </w:r>
      <w:r w:rsidR="00AB74AD" w:rsidRPr="00DC5F7A">
        <w:rPr>
          <w:rFonts w:ascii="Times New Roman" w:hAnsi="Times New Roman" w:cs="Times New Roman"/>
          <w:sz w:val="24"/>
          <w:szCs w:val="24"/>
        </w:rPr>
        <w:t xml:space="preserve">doprinos </w:t>
      </w:r>
      <w:r w:rsidRPr="00DC5F7A">
        <w:rPr>
          <w:rFonts w:ascii="Times New Roman" w:hAnsi="Times New Roman" w:cs="Times New Roman"/>
          <w:sz w:val="24"/>
          <w:szCs w:val="24"/>
        </w:rPr>
        <w:t>smanjenj</w:t>
      </w:r>
      <w:r w:rsidR="00AB74AD" w:rsidRPr="00DC5F7A">
        <w:rPr>
          <w:rFonts w:ascii="Times New Roman" w:hAnsi="Times New Roman" w:cs="Times New Roman"/>
          <w:sz w:val="24"/>
          <w:szCs w:val="24"/>
        </w:rPr>
        <w:t>u</w:t>
      </w:r>
      <w:r w:rsidRPr="00DC5F7A">
        <w:rPr>
          <w:rFonts w:ascii="Times New Roman" w:hAnsi="Times New Roman" w:cs="Times New Roman"/>
          <w:sz w:val="24"/>
          <w:szCs w:val="24"/>
        </w:rPr>
        <w:t xml:space="preserve"> proračunskog manjka i javnog duga te </w:t>
      </w:r>
      <w:r w:rsidR="00AB74AD" w:rsidRPr="00DC5F7A">
        <w:rPr>
          <w:rFonts w:ascii="Times New Roman" w:hAnsi="Times New Roman" w:cs="Times New Roman"/>
          <w:sz w:val="24"/>
          <w:szCs w:val="24"/>
        </w:rPr>
        <w:t xml:space="preserve">doprinos </w:t>
      </w:r>
      <w:r w:rsidRPr="00DC5F7A">
        <w:rPr>
          <w:rFonts w:ascii="Times New Roman" w:hAnsi="Times New Roman" w:cs="Times New Roman"/>
          <w:sz w:val="24"/>
          <w:szCs w:val="24"/>
        </w:rPr>
        <w:t>povećanj</w:t>
      </w:r>
      <w:r w:rsidR="00AB74AD" w:rsidRPr="00DC5F7A">
        <w:rPr>
          <w:rFonts w:ascii="Times New Roman" w:hAnsi="Times New Roman" w:cs="Times New Roman"/>
          <w:sz w:val="24"/>
          <w:szCs w:val="24"/>
        </w:rPr>
        <w:t>u</w:t>
      </w:r>
      <w:r w:rsidRPr="00DC5F7A">
        <w:rPr>
          <w:rFonts w:ascii="Times New Roman" w:hAnsi="Times New Roman" w:cs="Times New Roman"/>
          <w:sz w:val="24"/>
          <w:szCs w:val="24"/>
        </w:rPr>
        <w:t xml:space="preserve"> kreditnog rejtinga; smanjenje razine zaduženosti trgovačkih društava u državnom vlasništvu, a time i zaduženosti opće države te usmjeravanje i upošljavanje sredstava u prioritetne razvojne projekte Republike Hrvatske. Uspješna implementacija </w:t>
      </w:r>
      <w:r w:rsidR="00A57294" w:rsidRPr="00DC5F7A">
        <w:rPr>
          <w:rFonts w:ascii="Times New Roman" w:hAnsi="Times New Roman" w:cs="Times New Roman"/>
          <w:sz w:val="24"/>
          <w:szCs w:val="24"/>
        </w:rPr>
        <w:t>posebnog cilja</w:t>
      </w:r>
      <w:r w:rsidRPr="00DC5F7A">
        <w:rPr>
          <w:rFonts w:ascii="Times New Roman" w:hAnsi="Times New Roman" w:cs="Times New Roman"/>
          <w:sz w:val="24"/>
          <w:szCs w:val="24"/>
        </w:rPr>
        <w:t xml:space="preserve"> „</w:t>
      </w:r>
      <w:r w:rsidR="00B37092" w:rsidRPr="00DC5F7A">
        <w:rPr>
          <w:rFonts w:ascii="Times New Roman" w:hAnsi="Times New Roman" w:cs="Times New Roman"/>
          <w:sz w:val="24"/>
          <w:szCs w:val="24"/>
        </w:rPr>
        <w:t xml:space="preserve">Nastavak privatizacije </w:t>
      </w:r>
      <w:r w:rsidR="00B37092">
        <w:rPr>
          <w:rFonts w:ascii="Times New Roman" w:hAnsi="Times New Roman" w:cs="Times New Roman"/>
          <w:sz w:val="24"/>
          <w:szCs w:val="24"/>
        </w:rPr>
        <w:t>trgovačkih društava u vlasništvu Republike Hrvatske i unaprjeđenje upravljanja pravnim osobama od posebnog interesa za Republiku Hrvatsku</w:t>
      </w:r>
      <w:r w:rsidRPr="00DC5F7A">
        <w:rPr>
          <w:rFonts w:ascii="Times New Roman" w:hAnsi="Times New Roman" w:cs="Times New Roman"/>
          <w:sz w:val="24"/>
          <w:szCs w:val="24"/>
        </w:rPr>
        <w:t xml:space="preserve">“ doprinijet će realizaciji strateškog </w:t>
      </w:r>
      <w:r w:rsidR="00A57294" w:rsidRPr="00DC5F7A">
        <w:rPr>
          <w:rFonts w:ascii="Times New Roman" w:hAnsi="Times New Roman" w:cs="Times New Roman"/>
          <w:sz w:val="24"/>
          <w:szCs w:val="24"/>
        </w:rPr>
        <w:t xml:space="preserve">cilja </w:t>
      </w:r>
      <w:r w:rsidRPr="00DC5F7A">
        <w:rPr>
          <w:rFonts w:ascii="Times New Roman" w:hAnsi="Times New Roman" w:cs="Times New Roman"/>
          <w:sz w:val="24"/>
          <w:szCs w:val="24"/>
        </w:rPr>
        <w:t xml:space="preserve">upravljanja državnom imovinom </w:t>
      </w:r>
      <w:r w:rsidRPr="00DC5F7A">
        <w:rPr>
          <w:rFonts w:ascii="Times New Roman" w:hAnsi="Times New Roman" w:cs="Times New Roman"/>
          <w:sz w:val="24"/>
          <w:szCs w:val="24"/>
        </w:rPr>
        <w:lastRenderedPageBreak/>
        <w:t xml:space="preserve">čiji </w:t>
      </w:r>
      <w:r w:rsidR="00BC00C8" w:rsidRPr="00DC5F7A">
        <w:rPr>
          <w:rFonts w:ascii="Times New Roman" w:hAnsi="Times New Roman" w:cs="Times New Roman"/>
          <w:sz w:val="24"/>
          <w:szCs w:val="24"/>
        </w:rPr>
        <w:t xml:space="preserve">su </w:t>
      </w:r>
      <w:r w:rsidRPr="00DC5F7A">
        <w:rPr>
          <w:rFonts w:ascii="Times New Roman" w:hAnsi="Times New Roman" w:cs="Times New Roman"/>
          <w:sz w:val="24"/>
          <w:szCs w:val="24"/>
        </w:rPr>
        <w:t>pokazatelji učinka jačanje konkurentnosti gospodarstva Republike Hrvatske te ostvarivanje infrastrukturnih, socijalnih i drugih jav</w:t>
      </w:r>
      <w:r w:rsidR="00B37092">
        <w:rPr>
          <w:rFonts w:ascii="Times New Roman" w:hAnsi="Times New Roman" w:cs="Times New Roman"/>
          <w:sz w:val="24"/>
          <w:szCs w:val="24"/>
        </w:rPr>
        <w:t>nih ciljeva Republike Hrvatske.</w:t>
      </w:r>
    </w:p>
    <w:p w14:paraId="57CB5483" w14:textId="77777777" w:rsidR="00B3507A" w:rsidRPr="00DC5F7A" w:rsidRDefault="00B3507A" w:rsidP="00AE6CFA">
      <w:pPr>
        <w:spacing w:after="0" w:line="360" w:lineRule="auto"/>
        <w:ind w:right="-141"/>
        <w:jc w:val="both"/>
        <w:rPr>
          <w:rFonts w:ascii="Times New Roman" w:hAnsi="Times New Roman" w:cs="Times New Roman"/>
          <w:sz w:val="24"/>
          <w:szCs w:val="24"/>
        </w:rPr>
      </w:pPr>
    </w:p>
    <w:p w14:paraId="2E760965" w14:textId="7214180A" w:rsidR="00C37362" w:rsidRPr="00DC5F7A" w:rsidRDefault="00C37362" w:rsidP="00AE6CFA">
      <w:pPr>
        <w:pStyle w:val="Heading2"/>
        <w:spacing w:line="360" w:lineRule="auto"/>
        <w:ind w:left="426" w:right="-141"/>
        <w:rPr>
          <w:rFonts w:ascii="Times New Roman" w:eastAsia="Calibri" w:hAnsi="Times New Roman" w:cs="Times New Roman"/>
          <w:color w:val="auto"/>
          <w:sz w:val="24"/>
          <w:szCs w:val="24"/>
        </w:rPr>
      </w:pPr>
      <w:bookmarkStart w:id="120" w:name="_Toc526088495"/>
      <w:bookmarkStart w:id="121" w:name="_Toc11766971"/>
      <w:bookmarkStart w:id="122" w:name="_Toc11767096"/>
      <w:r w:rsidRPr="00DC5F7A">
        <w:rPr>
          <w:rFonts w:ascii="Times New Roman" w:eastAsia="Calibri" w:hAnsi="Times New Roman" w:cs="Times New Roman"/>
          <w:color w:val="auto"/>
          <w:sz w:val="24"/>
          <w:szCs w:val="24"/>
        </w:rPr>
        <w:t>5.3. Poseban cilj „Učinkovito upravljanje pokretninama</w:t>
      </w:r>
      <w:r w:rsidRPr="00DC5F7A">
        <w:rPr>
          <w:rFonts w:ascii="Times New Roman" w:hAnsi="Times New Roman" w:cs="Times New Roman"/>
          <w:color w:val="auto"/>
        </w:rPr>
        <w:t xml:space="preserve"> </w:t>
      </w:r>
      <w:r w:rsidRPr="00DC5F7A">
        <w:rPr>
          <w:rFonts w:ascii="Times New Roman" w:eastAsia="Calibri" w:hAnsi="Times New Roman" w:cs="Times New Roman"/>
          <w:color w:val="auto"/>
          <w:sz w:val="24"/>
          <w:szCs w:val="24"/>
        </w:rPr>
        <w:t>koje su trajno oduzete zbog počinjenja kaznenog djela“ i programiranje mjera, projekata i aktivnosti</w:t>
      </w:r>
      <w:bookmarkEnd w:id="120"/>
      <w:bookmarkEnd w:id="121"/>
      <w:bookmarkEnd w:id="122"/>
      <w:r w:rsidRPr="00DC5F7A">
        <w:rPr>
          <w:rFonts w:ascii="Times New Roman" w:eastAsia="Calibri" w:hAnsi="Times New Roman" w:cs="Times New Roman"/>
          <w:color w:val="auto"/>
          <w:sz w:val="24"/>
          <w:szCs w:val="24"/>
        </w:rPr>
        <w:t xml:space="preserve">  </w:t>
      </w:r>
    </w:p>
    <w:p w14:paraId="01533F70" w14:textId="77777777" w:rsidR="00C37362" w:rsidRPr="00DC5F7A" w:rsidRDefault="00C37362" w:rsidP="00AE6CFA">
      <w:pPr>
        <w:spacing w:after="0" w:line="360" w:lineRule="auto"/>
        <w:ind w:left="720" w:right="-141"/>
        <w:contextualSpacing/>
        <w:jc w:val="both"/>
        <w:rPr>
          <w:rFonts w:ascii="Times New Roman" w:eastAsia="Calibri" w:hAnsi="Times New Roman" w:cs="Times New Roman"/>
          <w:b/>
          <w:sz w:val="24"/>
          <w:szCs w:val="24"/>
        </w:rPr>
      </w:pPr>
    </w:p>
    <w:p w14:paraId="71B553B2" w14:textId="77777777" w:rsidR="00C37362" w:rsidRPr="00DC5F7A" w:rsidRDefault="00BC00C8" w:rsidP="00AE6CFA">
      <w:pPr>
        <w:spacing w:after="0" w:line="360" w:lineRule="auto"/>
        <w:ind w:right="-141"/>
        <w:contextualSpacing/>
        <w:jc w:val="both"/>
        <w:rPr>
          <w:rFonts w:ascii="Times New Roman" w:eastAsia="Calibri" w:hAnsi="Times New Roman" w:cs="Times New Roman"/>
          <w:sz w:val="24"/>
          <w:szCs w:val="24"/>
        </w:rPr>
      </w:pPr>
      <w:r w:rsidRPr="00DC5F7A">
        <w:rPr>
          <w:rFonts w:ascii="Times New Roman" w:eastAsia="Calibri" w:hAnsi="Times New Roman" w:cs="Times New Roman"/>
          <w:sz w:val="24"/>
          <w:szCs w:val="24"/>
        </w:rPr>
        <w:t xml:space="preserve">Upravljanje </w:t>
      </w:r>
      <w:r w:rsidR="00C37362" w:rsidRPr="00DC5F7A">
        <w:rPr>
          <w:rFonts w:ascii="Times New Roman" w:eastAsia="Calibri" w:hAnsi="Times New Roman" w:cs="Times New Roman"/>
          <w:sz w:val="24"/>
          <w:szCs w:val="24"/>
        </w:rPr>
        <w:t xml:space="preserve">imovinom u obliku pokretnina u užem smislu podrazumijeva pokretnine koje Ministarstvo državne imovine stekne te potom njima raspolaže, a koje su trajno oduzete zbog počinjenja kaznenog djela. Upravljanje i raspolaganje trajno oduzetom imovinom odnosi se na: trajno oduzeti gotovi novac, trajno oduzete nekretnine, trajno oduzete pokretnine i trajno oduzete dionice, </w:t>
      </w:r>
      <w:r w:rsidRPr="00DC5F7A">
        <w:rPr>
          <w:rFonts w:ascii="Times New Roman" w:eastAsia="Calibri" w:hAnsi="Times New Roman" w:cs="Times New Roman"/>
          <w:sz w:val="24"/>
          <w:szCs w:val="24"/>
        </w:rPr>
        <w:t xml:space="preserve">udjele </w:t>
      </w:r>
      <w:r w:rsidR="00C37362" w:rsidRPr="00DC5F7A">
        <w:rPr>
          <w:rFonts w:ascii="Times New Roman" w:eastAsia="Calibri" w:hAnsi="Times New Roman" w:cs="Times New Roman"/>
          <w:sz w:val="24"/>
          <w:szCs w:val="24"/>
        </w:rPr>
        <w:t xml:space="preserve">i </w:t>
      </w:r>
      <w:r w:rsidRPr="00DC5F7A">
        <w:rPr>
          <w:rFonts w:ascii="Times New Roman" w:eastAsia="Calibri" w:hAnsi="Times New Roman" w:cs="Times New Roman"/>
          <w:sz w:val="24"/>
          <w:szCs w:val="24"/>
        </w:rPr>
        <w:t>poslovne udjele</w:t>
      </w:r>
      <w:r w:rsidR="00C37362" w:rsidRPr="00DC5F7A">
        <w:rPr>
          <w:rFonts w:ascii="Times New Roman" w:eastAsia="Calibri" w:hAnsi="Times New Roman" w:cs="Times New Roman"/>
          <w:sz w:val="24"/>
          <w:szCs w:val="24"/>
        </w:rPr>
        <w:t>. U okviru posebnog cilja „Učinkovito upravljanje nekretninama u vlasništvu Republike Hrvatske“ istaknute su aktivnosti vezane uz trajno oduzete nekretnine, dok poseban cilj „</w:t>
      </w:r>
      <w:r w:rsidR="00B37092" w:rsidRPr="00DC5F7A">
        <w:rPr>
          <w:rFonts w:ascii="Times New Roman" w:hAnsi="Times New Roman" w:cs="Times New Roman"/>
          <w:sz w:val="24"/>
          <w:szCs w:val="24"/>
        </w:rPr>
        <w:t xml:space="preserve">Nastavak privatizacije </w:t>
      </w:r>
      <w:r w:rsidR="00B37092">
        <w:rPr>
          <w:rFonts w:ascii="Times New Roman" w:hAnsi="Times New Roman" w:cs="Times New Roman"/>
          <w:sz w:val="24"/>
          <w:szCs w:val="24"/>
        </w:rPr>
        <w:t>trgovačkih društava u vlasništvu Republike Hrvatske i unaprjeđenje upravljanja pravnim osobama od posebnog interesa za Republiku Hrvatsku</w:t>
      </w:r>
      <w:r w:rsidR="00C37362" w:rsidRPr="00DC5F7A">
        <w:rPr>
          <w:rFonts w:ascii="Times New Roman" w:eastAsia="Calibri" w:hAnsi="Times New Roman" w:cs="Times New Roman"/>
          <w:sz w:val="24"/>
          <w:szCs w:val="24"/>
        </w:rPr>
        <w:t>“ uključuje aktivnosti koje se odnose na trajno oduzete dionice, udjele i  poslovne udjele. Stoga poseban cilj „Učinkovito upravljanje pokretninama</w:t>
      </w:r>
      <w:r w:rsidR="00C37362" w:rsidRPr="00DC5F7A">
        <w:t xml:space="preserve"> </w:t>
      </w:r>
      <w:r w:rsidR="00C37362" w:rsidRPr="00DC5F7A">
        <w:rPr>
          <w:rFonts w:ascii="Times New Roman" w:eastAsia="Calibri" w:hAnsi="Times New Roman" w:cs="Times New Roman"/>
          <w:sz w:val="24"/>
          <w:szCs w:val="24"/>
        </w:rPr>
        <w:t xml:space="preserve">koje su trajno oduzete zbog počinjenja kaznenog djela“ obuhvaća sljedeće pokretnine: trajno oduzeti gotovi novac i trajno oduzete pokretnine. </w:t>
      </w:r>
    </w:p>
    <w:p w14:paraId="40486B6C" w14:textId="77777777" w:rsidR="00367CED" w:rsidRPr="00DC5F7A" w:rsidRDefault="00367CED" w:rsidP="00AE6CFA">
      <w:pPr>
        <w:spacing w:after="0" w:line="360" w:lineRule="auto"/>
        <w:ind w:right="-141"/>
        <w:contextualSpacing/>
        <w:jc w:val="both"/>
        <w:rPr>
          <w:rFonts w:ascii="Times New Roman" w:eastAsia="Calibri" w:hAnsi="Times New Roman" w:cs="Times New Roman"/>
          <w:sz w:val="24"/>
          <w:szCs w:val="24"/>
        </w:rPr>
      </w:pPr>
    </w:p>
    <w:p w14:paraId="6EBF0931" w14:textId="77777777" w:rsidR="00C37362" w:rsidRPr="00DC5F7A" w:rsidRDefault="00C37362" w:rsidP="00AE6CFA">
      <w:pPr>
        <w:spacing w:after="0" w:line="360" w:lineRule="auto"/>
        <w:ind w:right="-141"/>
        <w:contextualSpacing/>
        <w:jc w:val="both"/>
        <w:rPr>
          <w:rFonts w:ascii="Times New Roman" w:eastAsia="Calibri" w:hAnsi="Times New Roman" w:cs="Times New Roman"/>
          <w:sz w:val="24"/>
          <w:szCs w:val="24"/>
        </w:rPr>
      </w:pPr>
      <w:r w:rsidRPr="00DC5F7A">
        <w:rPr>
          <w:rFonts w:ascii="Times New Roman" w:eastAsia="Calibri" w:hAnsi="Times New Roman" w:cs="Times New Roman"/>
          <w:sz w:val="24"/>
          <w:szCs w:val="24"/>
        </w:rPr>
        <w:t xml:space="preserve">Poseban cilj „Učinkovito upravljanje pokretninama koje su trajno oduzete zbog počinjenja kaznenog djela“ operacionalizirat će se putem sljedećih mjera: </w:t>
      </w:r>
    </w:p>
    <w:p w14:paraId="31D0845A" w14:textId="77777777" w:rsidR="00C37362" w:rsidRPr="00DC5F7A" w:rsidRDefault="00125F6D" w:rsidP="00AE6CFA">
      <w:pPr>
        <w:numPr>
          <w:ilvl w:val="0"/>
          <w:numId w:val="15"/>
        </w:numPr>
        <w:spacing w:after="0" w:line="360" w:lineRule="auto"/>
        <w:ind w:right="-141"/>
        <w:contextualSpacing/>
        <w:jc w:val="both"/>
        <w:rPr>
          <w:rFonts w:ascii="Times New Roman" w:eastAsia="Calibri" w:hAnsi="Times New Roman" w:cs="Times New Roman"/>
          <w:sz w:val="24"/>
          <w:szCs w:val="24"/>
        </w:rPr>
      </w:pPr>
      <w:r w:rsidRPr="00DC5F7A">
        <w:rPr>
          <w:rFonts w:ascii="Times New Roman" w:eastAsia="Calibri" w:hAnsi="Times New Roman" w:cs="Times New Roman"/>
          <w:sz w:val="24"/>
          <w:szCs w:val="24"/>
        </w:rPr>
        <w:t>S</w:t>
      </w:r>
      <w:r w:rsidR="00C37362" w:rsidRPr="00DC5F7A">
        <w:rPr>
          <w:rFonts w:ascii="Times New Roman" w:eastAsia="Calibri" w:hAnsi="Times New Roman" w:cs="Times New Roman"/>
          <w:sz w:val="24"/>
          <w:szCs w:val="24"/>
        </w:rPr>
        <w:t>manjenje portfelja pokretnina putem prodaje.</w:t>
      </w:r>
    </w:p>
    <w:p w14:paraId="27724BBC" w14:textId="77777777" w:rsidR="00C37362" w:rsidRDefault="00C37362" w:rsidP="00AE6CFA">
      <w:pPr>
        <w:numPr>
          <w:ilvl w:val="0"/>
          <w:numId w:val="15"/>
        </w:numPr>
        <w:spacing w:after="0" w:line="360" w:lineRule="auto"/>
        <w:ind w:right="-141"/>
        <w:contextualSpacing/>
        <w:jc w:val="both"/>
        <w:rPr>
          <w:rFonts w:ascii="Times New Roman" w:eastAsia="Calibri" w:hAnsi="Times New Roman" w:cs="Times New Roman"/>
          <w:sz w:val="24"/>
          <w:szCs w:val="24"/>
        </w:rPr>
      </w:pPr>
      <w:r w:rsidRPr="00DC5F7A">
        <w:rPr>
          <w:rFonts w:ascii="Times New Roman" w:eastAsia="Calibri" w:hAnsi="Times New Roman" w:cs="Times New Roman"/>
          <w:sz w:val="24"/>
          <w:szCs w:val="24"/>
        </w:rPr>
        <w:t>Aktivacija pokretnina putem predaje na uporabu, najma ili zakupa u skladu s namjenom trajno oduzete imovine.</w:t>
      </w:r>
    </w:p>
    <w:p w14:paraId="66D0395F" w14:textId="77777777" w:rsidR="009C7C27" w:rsidRPr="008A76DE" w:rsidRDefault="009C7C27" w:rsidP="009C7C27">
      <w:pPr>
        <w:spacing w:after="0" w:line="360" w:lineRule="auto"/>
        <w:ind w:left="1068" w:right="-141"/>
        <w:contextualSpacing/>
        <w:jc w:val="both"/>
        <w:rPr>
          <w:rFonts w:ascii="Times New Roman" w:eastAsia="Calibri" w:hAnsi="Times New Roman" w:cs="Times New Roman"/>
          <w:sz w:val="24"/>
          <w:szCs w:val="24"/>
        </w:rPr>
      </w:pPr>
    </w:p>
    <w:p w14:paraId="5D35D5B0" w14:textId="77777777" w:rsidR="008A76DE" w:rsidRDefault="00C37362" w:rsidP="00AE6CFA">
      <w:pPr>
        <w:spacing w:after="0" w:line="360" w:lineRule="auto"/>
        <w:ind w:right="-141"/>
        <w:contextualSpacing/>
        <w:jc w:val="both"/>
        <w:rPr>
          <w:rFonts w:ascii="Times New Roman" w:eastAsia="Calibri" w:hAnsi="Times New Roman" w:cs="Times New Roman"/>
          <w:sz w:val="24"/>
          <w:szCs w:val="24"/>
        </w:rPr>
      </w:pPr>
      <w:r w:rsidRPr="00DC5F7A">
        <w:rPr>
          <w:rFonts w:ascii="Times New Roman" w:eastAsia="Calibri" w:hAnsi="Times New Roman" w:cs="Times New Roman"/>
          <w:sz w:val="24"/>
          <w:szCs w:val="24"/>
        </w:rPr>
        <w:t xml:space="preserve">Navedene mjere za operacionalizaciju posebnog cilja „Učinkovito upravljanje pokretninama koje su trajno oduzete zbog počinjenja kaznenog djela“ </w:t>
      </w:r>
      <w:r w:rsidR="00220C7C" w:rsidRPr="00DC5F7A">
        <w:rPr>
          <w:rFonts w:ascii="Times New Roman" w:eastAsia="Calibri" w:hAnsi="Times New Roman" w:cs="Times New Roman"/>
          <w:sz w:val="24"/>
          <w:szCs w:val="24"/>
        </w:rPr>
        <w:t>ocjenjuju</w:t>
      </w:r>
      <w:r w:rsidRPr="00DC5F7A">
        <w:rPr>
          <w:rFonts w:ascii="Times New Roman" w:eastAsia="Calibri" w:hAnsi="Times New Roman" w:cs="Times New Roman"/>
          <w:sz w:val="24"/>
          <w:szCs w:val="24"/>
        </w:rPr>
        <w:t xml:space="preserve"> se temeljem dimenzije relevantnosti i urgentnosti (slika 5). S obzirom na potencijalni volumen i vrijednost pokretninama koje su trajno oduzete zbog počinjenja kaznenog djela u odnosu na imovinu koja je obuhvaćena u okviru ciljeva „Učinkovito upravljanje nekretninama u vlasništvu Republike Hrvatske“ i „</w:t>
      </w:r>
      <w:r w:rsidR="00B37092" w:rsidRPr="00DC5F7A">
        <w:rPr>
          <w:rFonts w:ascii="Times New Roman" w:hAnsi="Times New Roman" w:cs="Times New Roman"/>
          <w:sz w:val="24"/>
          <w:szCs w:val="24"/>
        </w:rPr>
        <w:t xml:space="preserve">Nastavak privatizacije </w:t>
      </w:r>
      <w:r w:rsidR="00B37092">
        <w:rPr>
          <w:rFonts w:ascii="Times New Roman" w:hAnsi="Times New Roman" w:cs="Times New Roman"/>
          <w:sz w:val="24"/>
          <w:szCs w:val="24"/>
        </w:rPr>
        <w:t>trgovačkih društava u vlasništvu Republike Hrvatske i unaprjeđenje upravljanja pravnim osobama od posebnog interesa za Republiku Hrvatsku</w:t>
      </w:r>
      <w:r w:rsidRPr="00DC5F7A">
        <w:rPr>
          <w:rFonts w:ascii="Times New Roman" w:eastAsia="Calibri" w:hAnsi="Times New Roman" w:cs="Times New Roman"/>
          <w:sz w:val="24"/>
          <w:szCs w:val="24"/>
        </w:rPr>
        <w:t xml:space="preserve">“, mjere su ocijenjene s nižim stupnjem relevantnosti. Urgentnost je visoka jer postoje situacije </w:t>
      </w:r>
      <w:r w:rsidRPr="00DC5F7A">
        <w:rPr>
          <w:rFonts w:ascii="Times New Roman" w:eastAsia="Calibri" w:hAnsi="Times New Roman" w:cs="Times New Roman"/>
          <w:sz w:val="24"/>
          <w:szCs w:val="24"/>
        </w:rPr>
        <w:lastRenderedPageBreak/>
        <w:t xml:space="preserve">kada je čuvanje oduzete imovine opasno, kada je trošak čuvanja nerazmjeran u odnosu na vrijednost imovine ili kada predstoji neposredna opasnost od propadanja odnosno znatnog gubitka vrijednosti imovine. Stoga je mjera </w:t>
      </w:r>
      <w:r w:rsidR="00125F6D" w:rsidRPr="00DC5F7A">
        <w:rPr>
          <w:rFonts w:ascii="Times New Roman" w:eastAsia="Calibri" w:hAnsi="Times New Roman" w:cs="Times New Roman"/>
          <w:sz w:val="24"/>
          <w:szCs w:val="24"/>
        </w:rPr>
        <w:t>S</w:t>
      </w:r>
      <w:r w:rsidRPr="00DC5F7A">
        <w:rPr>
          <w:rFonts w:ascii="Times New Roman" w:eastAsia="Calibri" w:hAnsi="Times New Roman" w:cs="Times New Roman"/>
          <w:sz w:val="24"/>
          <w:szCs w:val="24"/>
        </w:rPr>
        <w:t>manjenje portfelja pokretnina putem prodaje ocijenjena s višim stupnjem urgentnosti u odnosu na mjeru Aktivacija pokretnina putem predaje na uporabu, najma ili zakupa u skladu s n</w:t>
      </w:r>
      <w:r w:rsidR="008A76DE">
        <w:rPr>
          <w:rFonts w:ascii="Times New Roman" w:eastAsia="Calibri" w:hAnsi="Times New Roman" w:cs="Times New Roman"/>
          <w:sz w:val="24"/>
          <w:szCs w:val="24"/>
        </w:rPr>
        <w:t>amjenom trajno oduzete imov</w:t>
      </w:r>
      <w:r w:rsidR="00EE1F2F">
        <w:rPr>
          <w:rFonts w:ascii="Times New Roman" w:eastAsia="Calibri" w:hAnsi="Times New Roman" w:cs="Times New Roman"/>
          <w:sz w:val="24"/>
          <w:szCs w:val="24"/>
        </w:rPr>
        <w:t>ine.</w:t>
      </w:r>
    </w:p>
    <w:p w14:paraId="617E24EC" w14:textId="77777777" w:rsidR="00EE1F2F" w:rsidRPr="00DC5F7A" w:rsidRDefault="00EE1F2F" w:rsidP="00AE6CFA">
      <w:pPr>
        <w:spacing w:after="0" w:line="360" w:lineRule="auto"/>
        <w:ind w:right="-141"/>
        <w:contextualSpacing/>
        <w:jc w:val="both"/>
        <w:rPr>
          <w:rFonts w:ascii="Times New Roman" w:eastAsia="Calibri" w:hAnsi="Times New Roman" w:cs="Times New Roman"/>
          <w:sz w:val="24"/>
          <w:szCs w:val="24"/>
        </w:rPr>
      </w:pPr>
    </w:p>
    <w:p w14:paraId="3F5B5996" w14:textId="77777777" w:rsidR="00C37362" w:rsidRDefault="00C37362" w:rsidP="00AE6CFA">
      <w:pPr>
        <w:spacing w:after="0" w:line="360" w:lineRule="auto"/>
        <w:ind w:right="-141"/>
        <w:contextualSpacing/>
        <w:jc w:val="both"/>
        <w:rPr>
          <w:rFonts w:ascii="Times New Roman" w:eastAsia="Calibri" w:hAnsi="Times New Roman" w:cs="Times New Roman"/>
          <w:sz w:val="24"/>
          <w:szCs w:val="24"/>
        </w:rPr>
      </w:pPr>
      <w:r w:rsidRPr="00DC5F7A">
        <w:rPr>
          <w:rFonts w:ascii="Times New Roman" w:eastAsia="Calibri" w:hAnsi="Times New Roman" w:cs="Times New Roman"/>
          <w:sz w:val="24"/>
          <w:szCs w:val="24"/>
        </w:rPr>
        <w:t>Slika 5. Matrica relevantnosti i urgentnosti mjera vezanih uz poseban cilj „Učinkovito upravljanje pokretninama koje su trajno oduzete zbog počinjenja kaznenog djela“</w:t>
      </w:r>
    </w:p>
    <w:p w14:paraId="2E889FE4" w14:textId="01F6C17C" w:rsidR="00B92A74" w:rsidRDefault="00367CED" w:rsidP="00AE6CFA">
      <w:pPr>
        <w:spacing w:after="0" w:line="360" w:lineRule="auto"/>
        <w:ind w:right="-141"/>
        <w:contextualSpacing/>
        <w:jc w:val="both"/>
        <w:rPr>
          <w:rFonts w:ascii="Times New Roman" w:eastAsia="Calibri" w:hAnsi="Times New Roman" w:cs="Times New Roman"/>
          <w:sz w:val="24"/>
          <w:szCs w:val="24"/>
        </w:rPr>
      </w:pPr>
      <w:r w:rsidRPr="00DC5F7A">
        <w:rPr>
          <w:rFonts w:ascii="Times New Roman" w:eastAsia="Calibri" w:hAnsi="Times New Roman" w:cs="Times New Roman"/>
          <w:noProof/>
          <w:sz w:val="24"/>
          <w:szCs w:val="24"/>
          <w:lang w:eastAsia="hr-HR"/>
        </w:rPr>
        <w:drawing>
          <wp:inline distT="0" distB="0" distL="0" distR="0" wp14:anchorId="72696692" wp14:editId="5090D58B">
            <wp:extent cx="5333127" cy="3552825"/>
            <wp:effectExtent l="0" t="0" r="127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47898" cy="3562665"/>
                    </a:xfrm>
                    <a:prstGeom prst="rect">
                      <a:avLst/>
                    </a:prstGeom>
                    <a:noFill/>
                  </pic:spPr>
                </pic:pic>
              </a:graphicData>
            </a:graphic>
          </wp:inline>
        </w:drawing>
      </w:r>
    </w:p>
    <w:p w14:paraId="4A6AC3D8" w14:textId="77777777" w:rsidR="00C86F73" w:rsidRPr="00DC5F7A" w:rsidRDefault="00C86F73" w:rsidP="00AE6CFA">
      <w:pPr>
        <w:spacing w:after="0" w:line="360" w:lineRule="auto"/>
        <w:ind w:right="-141"/>
        <w:contextualSpacing/>
        <w:jc w:val="both"/>
        <w:rPr>
          <w:rFonts w:ascii="Times New Roman" w:eastAsia="Calibri" w:hAnsi="Times New Roman" w:cs="Times New Roman"/>
          <w:sz w:val="24"/>
          <w:szCs w:val="24"/>
        </w:rPr>
      </w:pPr>
    </w:p>
    <w:p w14:paraId="58B1F64D" w14:textId="77777777" w:rsidR="00B92A74" w:rsidRDefault="00757F85" w:rsidP="00AE6CFA">
      <w:pPr>
        <w:spacing w:after="0" w:line="360" w:lineRule="auto"/>
        <w:ind w:right="-14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Tablica </w:t>
      </w:r>
      <w:r w:rsidR="00143A4E" w:rsidRPr="00DC5F7A">
        <w:rPr>
          <w:rFonts w:ascii="Times New Roman" w:eastAsia="Calibri" w:hAnsi="Times New Roman" w:cs="Times New Roman"/>
          <w:sz w:val="24"/>
          <w:szCs w:val="24"/>
        </w:rPr>
        <w:t>7</w:t>
      </w:r>
      <w:r w:rsidR="00C37362" w:rsidRPr="00DC5F7A">
        <w:rPr>
          <w:rFonts w:ascii="Times New Roman" w:eastAsia="Calibri" w:hAnsi="Times New Roman" w:cs="Times New Roman"/>
          <w:sz w:val="24"/>
          <w:szCs w:val="24"/>
        </w:rPr>
        <w:t xml:space="preserve"> sadrži mjere za operacionalizaciju posebnog cilja „Učinkovito upravljanje pokretninama koje su trajno oduzete zbog počinjenja kaznenog djela“. Praćenje, izvješćivanje i vrjednovanje uspješnosti u postizanju posebnog cilja „Učinkovito upravljanje pokretninama koje su trajno oduzete zbog počinjenja kaznenog djela“ će biti provedeno putem pokazatelja ishoda za poseban cilj upravljanja državnom imovinom koji treba pridonijeti ostvarivanju strateškog cilja upravljanja državnom imovinom.</w:t>
      </w:r>
    </w:p>
    <w:p w14:paraId="3C0055EA" w14:textId="77777777" w:rsidR="002E6979" w:rsidRPr="00DC5F7A" w:rsidRDefault="002E6979" w:rsidP="00AE6CFA">
      <w:pPr>
        <w:spacing w:after="0" w:line="240" w:lineRule="auto"/>
        <w:ind w:right="-141"/>
        <w:contextualSpacing/>
        <w:jc w:val="both"/>
        <w:rPr>
          <w:rFonts w:ascii="Times New Roman" w:eastAsia="Calibri" w:hAnsi="Times New Roman" w:cs="Times New Roman"/>
          <w:sz w:val="24"/>
          <w:szCs w:val="24"/>
        </w:rPr>
      </w:pPr>
    </w:p>
    <w:p w14:paraId="66ED9761" w14:textId="77777777" w:rsidR="00C864BC" w:rsidRPr="00DC5F7A" w:rsidRDefault="00C37362" w:rsidP="00AE6CFA">
      <w:pPr>
        <w:spacing w:after="0" w:line="240" w:lineRule="auto"/>
        <w:ind w:right="-141"/>
        <w:contextualSpacing/>
        <w:jc w:val="both"/>
        <w:rPr>
          <w:rFonts w:ascii="Times New Roman" w:eastAsia="Calibri" w:hAnsi="Times New Roman" w:cs="Times New Roman"/>
          <w:sz w:val="24"/>
          <w:szCs w:val="24"/>
        </w:rPr>
      </w:pPr>
      <w:r w:rsidRPr="00DC5F7A">
        <w:rPr>
          <w:rFonts w:ascii="Times New Roman" w:eastAsia="Calibri" w:hAnsi="Times New Roman" w:cs="Times New Roman"/>
          <w:sz w:val="24"/>
          <w:szCs w:val="24"/>
        </w:rPr>
        <w:t xml:space="preserve">Tablica 7. Kaskadiranje posebnog cilja „Učinkovito upravljanje pokretninama koje su trajno oduzete zbog počinjenja kaznenog djela“ i doprinos ostvarivanju strateškog cilja upravljanja državnom imovinom  </w:t>
      </w:r>
    </w:p>
    <w:tbl>
      <w:tblPr>
        <w:tblStyle w:val="Reetkatablice1"/>
        <w:tblW w:w="8217" w:type="dxa"/>
        <w:jc w:val="center"/>
        <w:tblLook w:val="04A0" w:firstRow="1" w:lastRow="0" w:firstColumn="1" w:lastColumn="0" w:noHBand="0" w:noVBand="1"/>
      </w:tblPr>
      <w:tblGrid>
        <w:gridCol w:w="2082"/>
        <w:gridCol w:w="2047"/>
        <w:gridCol w:w="2182"/>
        <w:gridCol w:w="1906"/>
      </w:tblGrid>
      <w:tr w:rsidR="00C02357" w:rsidRPr="00DC5F7A" w14:paraId="5A3B0B46" w14:textId="77777777" w:rsidTr="00367CED">
        <w:trPr>
          <w:jc w:val="center"/>
        </w:trPr>
        <w:tc>
          <w:tcPr>
            <w:tcW w:w="2082" w:type="dxa"/>
            <w:shd w:val="clear" w:color="auto" w:fill="CCC0D9" w:themeFill="accent4" w:themeFillTint="66"/>
          </w:tcPr>
          <w:p w14:paraId="43D561E5" w14:textId="77777777" w:rsidR="00C02357" w:rsidRPr="00DC5F7A" w:rsidRDefault="00C02357" w:rsidP="00AE6CFA">
            <w:pPr>
              <w:spacing w:after="200" w:line="276" w:lineRule="auto"/>
              <w:ind w:right="-141"/>
              <w:contextualSpacing/>
              <w:rPr>
                <w:rFonts w:ascii="Times New Roman" w:hAnsi="Times New Roman" w:cs="Times New Roman"/>
              </w:rPr>
            </w:pPr>
            <w:r w:rsidRPr="00DC5F7A">
              <w:rPr>
                <w:rFonts w:ascii="Times New Roman" w:hAnsi="Times New Roman" w:cs="Times New Roman"/>
              </w:rPr>
              <w:t xml:space="preserve">Poseban cilj upravljanja državnom imovinom </w:t>
            </w:r>
          </w:p>
        </w:tc>
        <w:tc>
          <w:tcPr>
            <w:tcW w:w="2047" w:type="dxa"/>
            <w:shd w:val="clear" w:color="auto" w:fill="CCC0D9" w:themeFill="accent4" w:themeFillTint="66"/>
          </w:tcPr>
          <w:p w14:paraId="6C19591E" w14:textId="77777777" w:rsidR="00C02357" w:rsidRPr="00DC5F7A" w:rsidRDefault="00C02357" w:rsidP="00AE6CFA">
            <w:pPr>
              <w:spacing w:after="200" w:line="276" w:lineRule="auto"/>
              <w:ind w:right="-141"/>
              <w:contextualSpacing/>
              <w:rPr>
                <w:rFonts w:ascii="Times New Roman" w:hAnsi="Times New Roman" w:cs="Times New Roman"/>
              </w:rPr>
            </w:pPr>
            <w:r w:rsidRPr="00DC5F7A">
              <w:rPr>
                <w:rFonts w:ascii="Times New Roman" w:hAnsi="Times New Roman" w:cs="Times New Roman"/>
              </w:rPr>
              <w:t xml:space="preserve">Mjere -  skup povezanih projekata i aktivnosti kojim se </w:t>
            </w:r>
            <w:r w:rsidRPr="00DC5F7A">
              <w:rPr>
                <w:rFonts w:ascii="Times New Roman" w:hAnsi="Times New Roman" w:cs="Times New Roman"/>
              </w:rPr>
              <w:lastRenderedPageBreak/>
              <w:t xml:space="preserve">ostvaruje poseban cilj  </w:t>
            </w:r>
          </w:p>
        </w:tc>
        <w:tc>
          <w:tcPr>
            <w:tcW w:w="2182" w:type="dxa"/>
            <w:shd w:val="clear" w:color="auto" w:fill="CCC0D9" w:themeFill="accent4" w:themeFillTint="66"/>
          </w:tcPr>
          <w:p w14:paraId="237CC651" w14:textId="77777777" w:rsidR="00C02357" w:rsidRPr="00DC5F7A" w:rsidRDefault="00C02357" w:rsidP="00AE6CFA">
            <w:pPr>
              <w:spacing w:after="200" w:line="276" w:lineRule="auto"/>
              <w:ind w:right="-141"/>
              <w:contextualSpacing/>
              <w:rPr>
                <w:rFonts w:ascii="Times New Roman" w:hAnsi="Times New Roman" w:cs="Times New Roman"/>
              </w:rPr>
            </w:pPr>
            <w:r w:rsidRPr="00DC5F7A">
              <w:rPr>
                <w:rFonts w:ascii="Times New Roman" w:hAnsi="Times New Roman" w:cs="Times New Roman"/>
              </w:rPr>
              <w:lastRenderedPageBreak/>
              <w:t xml:space="preserve">Pokazatelji ishoda za poseban cilj upravljanja državnom imovinom </w:t>
            </w:r>
          </w:p>
        </w:tc>
        <w:tc>
          <w:tcPr>
            <w:tcW w:w="1906" w:type="dxa"/>
            <w:shd w:val="clear" w:color="auto" w:fill="CCC0D9" w:themeFill="accent4" w:themeFillTint="66"/>
          </w:tcPr>
          <w:p w14:paraId="04D0D2FE" w14:textId="77777777" w:rsidR="00C02357" w:rsidRPr="00DC5F7A" w:rsidRDefault="00C02357" w:rsidP="00AE6CFA">
            <w:pPr>
              <w:spacing w:after="200" w:line="276" w:lineRule="auto"/>
              <w:ind w:right="-141"/>
              <w:contextualSpacing/>
              <w:rPr>
                <w:rFonts w:ascii="Times New Roman" w:hAnsi="Times New Roman" w:cs="Times New Roman"/>
              </w:rPr>
            </w:pPr>
            <w:r w:rsidRPr="00DC5F7A">
              <w:rPr>
                <w:rFonts w:ascii="Times New Roman" w:hAnsi="Times New Roman" w:cs="Times New Roman"/>
              </w:rPr>
              <w:t xml:space="preserve">Pokazatelji učinka za strateški cilj upravljanja </w:t>
            </w:r>
            <w:r w:rsidRPr="00DC5F7A">
              <w:rPr>
                <w:rFonts w:ascii="Times New Roman" w:hAnsi="Times New Roman" w:cs="Times New Roman"/>
              </w:rPr>
              <w:lastRenderedPageBreak/>
              <w:t xml:space="preserve">državnom imovinom </w:t>
            </w:r>
          </w:p>
        </w:tc>
      </w:tr>
      <w:tr w:rsidR="00C02357" w:rsidRPr="00DC5F7A" w14:paraId="2EAA286A" w14:textId="77777777" w:rsidTr="00367CED">
        <w:trPr>
          <w:trHeight w:val="2632"/>
          <w:jc w:val="center"/>
        </w:trPr>
        <w:tc>
          <w:tcPr>
            <w:tcW w:w="2082" w:type="dxa"/>
          </w:tcPr>
          <w:p w14:paraId="262C74B1" w14:textId="77777777" w:rsidR="00C02357" w:rsidRPr="00DC5F7A" w:rsidRDefault="00C02357" w:rsidP="00AE6CFA">
            <w:pPr>
              <w:spacing w:after="200" w:line="276" w:lineRule="auto"/>
              <w:ind w:right="-141"/>
              <w:contextualSpacing/>
              <w:rPr>
                <w:rFonts w:ascii="Times New Roman" w:hAnsi="Times New Roman" w:cs="Times New Roman"/>
              </w:rPr>
            </w:pPr>
            <w:r w:rsidRPr="00DC5F7A">
              <w:rPr>
                <w:rFonts w:ascii="Times New Roman" w:hAnsi="Times New Roman" w:cs="Times New Roman"/>
              </w:rPr>
              <w:lastRenderedPageBreak/>
              <w:t xml:space="preserve">UČINKOVITO UPRAVLJANJE POKRETNINAMA </w:t>
            </w:r>
            <w:r w:rsidRPr="00DC5F7A">
              <w:rPr>
                <w:rFonts w:ascii="Times New Roman" w:eastAsia="Calibri" w:hAnsi="Times New Roman" w:cs="Times New Roman"/>
                <w:sz w:val="24"/>
                <w:szCs w:val="24"/>
              </w:rPr>
              <w:t>KOJE SU TRAJNO ODUZETE ZBOG POČINJENJA KAZNENOG DJELA</w:t>
            </w:r>
          </w:p>
        </w:tc>
        <w:tc>
          <w:tcPr>
            <w:tcW w:w="2047" w:type="dxa"/>
          </w:tcPr>
          <w:p w14:paraId="1285723C" w14:textId="77777777" w:rsidR="00C02357" w:rsidRPr="00DC5F7A" w:rsidRDefault="00C02357" w:rsidP="00AE6CFA">
            <w:pPr>
              <w:tabs>
                <w:tab w:val="left" w:pos="287"/>
              </w:tabs>
              <w:spacing w:after="200" w:line="276" w:lineRule="auto"/>
              <w:ind w:right="-141"/>
              <w:contextualSpacing/>
              <w:rPr>
                <w:rFonts w:ascii="Times New Roman" w:hAnsi="Times New Roman" w:cs="Times New Roman"/>
              </w:rPr>
            </w:pPr>
            <w:r w:rsidRPr="00DC5F7A">
              <w:rPr>
                <w:rFonts w:ascii="Times New Roman" w:hAnsi="Times New Roman" w:cs="Times New Roman"/>
              </w:rPr>
              <w:t>Smanjenje portfelja pokretnina putem prodaje.</w:t>
            </w:r>
          </w:p>
          <w:p w14:paraId="247C29A9" w14:textId="77777777" w:rsidR="00C02357" w:rsidRPr="00DC5F7A" w:rsidRDefault="00C02357" w:rsidP="00AE6CFA">
            <w:pPr>
              <w:tabs>
                <w:tab w:val="left" w:pos="287"/>
              </w:tabs>
              <w:spacing w:after="200" w:line="276" w:lineRule="auto"/>
              <w:ind w:right="-141"/>
              <w:contextualSpacing/>
              <w:rPr>
                <w:rFonts w:ascii="Times New Roman" w:hAnsi="Times New Roman" w:cs="Times New Roman"/>
              </w:rPr>
            </w:pPr>
          </w:p>
          <w:p w14:paraId="4A570545" w14:textId="77777777" w:rsidR="00C02357" w:rsidRPr="00DC5F7A" w:rsidRDefault="00C02357" w:rsidP="00AE6CFA">
            <w:pPr>
              <w:tabs>
                <w:tab w:val="left" w:pos="287"/>
              </w:tabs>
              <w:spacing w:after="200" w:line="276" w:lineRule="auto"/>
              <w:ind w:right="-141"/>
              <w:contextualSpacing/>
              <w:rPr>
                <w:rFonts w:ascii="Times New Roman" w:hAnsi="Times New Roman" w:cs="Times New Roman"/>
              </w:rPr>
            </w:pPr>
            <w:r w:rsidRPr="00DC5F7A">
              <w:rPr>
                <w:rFonts w:ascii="Times New Roman" w:hAnsi="Times New Roman" w:cs="Times New Roman"/>
              </w:rPr>
              <w:t>Aktivacija pokretnina putem predaje na uporabu, najma ili zakupa u skladu s namjenom trajno oduzete imovine.</w:t>
            </w:r>
          </w:p>
        </w:tc>
        <w:tc>
          <w:tcPr>
            <w:tcW w:w="2182" w:type="dxa"/>
          </w:tcPr>
          <w:p w14:paraId="07720FD9" w14:textId="77777777" w:rsidR="00C02357" w:rsidRPr="00DC5F7A" w:rsidRDefault="00C02357" w:rsidP="00AE6CFA">
            <w:pPr>
              <w:spacing w:after="200" w:line="276" w:lineRule="auto"/>
              <w:ind w:right="-141"/>
              <w:contextualSpacing/>
              <w:rPr>
                <w:rFonts w:ascii="Times New Roman" w:hAnsi="Times New Roman" w:cs="Times New Roman"/>
              </w:rPr>
            </w:pPr>
            <w:r w:rsidRPr="00DC5F7A">
              <w:rPr>
                <w:rFonts w:ascii="Times New Roman" w:hAnsi="Times New Roman" w:cs="Times New Roman"/>
              </w:rPr>
              <w:t xml:space="preserve">Doprinos smanjenju proračunskog manjka i javnog duga te doprinos povećanju kreditnog rejtinga. </w:t>
            </w:r>
          </w:p>
          <w:p w14:paraId="3DD69AE6" w14:textId="77777777" w:rsidR="00C02357" w:rsidRPr="00DC5F7A" w:rsidRDefault="00C02357" w:rsidP="00AE6CFA">
            <w:pPr>
              <w:spacing w:after="200" w:line="276" w:lineRule="auto"/>
              <w:ind w:right="-141"/>
              <w:contextualSpacing/>
              <w:rPr>
                <w:rFonts w:ascii="Times New Roman" w:hAnsi="Times New Roman" w:cs="Times New Roman"/>
              </w:rPr>
            </w:pPr>
          </w:p>
          <w:p w14:paraId="6D0143B1" w14:textId="77777777" w:rsidR="00C02357" w:rsidRPr="00DC5F7A" w:rsidRDefault="00C02357" w:rsidP="00AE6CFA">
            <w:pPr>
              <w:spacing w:after="200" w:line="276" w:lineRule="auto"/>
              <w:ind w:right="-141"/>
              <w:contextualSpacing/>
              <w:rPr>
                <w:rFonts w:ascii="Times New Roman" w:hAnsi="Times New Roman" w:cs="Times New Roman"/>
              </w:rPr>
            </w:pPr>
            <w:r w:rsidRPr="00DC5F7A">
              <w:rPr>
                <w:rFonts w:ascii="Times New Roman" w:hAnsi="Times New Roman" w:cs="Times New Roman"/>
              </w:rPr>
              <w:t xml:space="preserve">Usmjeravanje i upošljavanje sredstava u  prioritetne razvojne projekte Republike Hrvatske. </w:t>
            </w:r>
          </w:p>
        </w:tc>
        <w:tc>
          <w:tcPr>
            <w:tcW w:w="1906" w:type="dxa"/>
          </w:tcPr>
          <w:p w14:paraId="648ECAD8" w14:textId="77777777" w:rsidR="00C02357" w:rsidRPr="00DC5F7A" w:rsidRDefault="00C02357" w:rsidP="00AE6CFA">
            <w:pPr>
              <w:spacing w:after="200" w:line="276" w:lineRule="auto"/>
              <w:ind w:right="-141"/>
              <w:contextualSpacing/>
              <w:jc w:val="both"/>
              <w:rPr>
                <w:rFonts w:ascii="Times New Roman" w:hAnsi="Times New Roman" w:cs="Times New Roman"/>
              </w:rPr>
            </w:pPr>
            <w:r w:rsidRPr="00DC5F7A">
              <w:rPr>
                <w:rFonts w:ascii="Times New Roman" w:hAnsi="Times New Roman" w:cs="Times New Roman"/>
              </w:rPr>
              <w:t>Jačanje konkurentnosti gospodarstva Republike Hrvatske.</w:t>
            </w:r>
          </w:p>
          <w:p w14:paraId="5508AFE3" w14:textId="77777777" w:rsidR="00C02357" w:rsidRPr="00DC5F7A" w:rsidRDefault="00C02357" w:rsidP="00AE6CFA">
            <w:pPr>
              <w:spacing w:after="200" w:line="276" w:lineRule="auto"/>
              <w:ind w:right="-141"/>
              <w:contextualSpacing/>
              <w:jc w:val="both"/>
              <w:rPr>
                <w:rFonts w:ascii="Times New Roman" w:hAnsi="Times New Roman" w:cs="Times New Roman"/>
              </w:rPr>
            </w:pPr>
          </w:p>
          <w:p w14:paraId="49507520" w14:textId="2A9F7056" w:rsidR="00C02357" w:rsidRPr="00DC5F7A" w:rsidRDefault="00C02357" w:rsidP="00367CED">
            <w:pPr>
              <w:spacing w:after="200" w:line="276" w:lineRule="auto"/>
              <w:ind w:right="-141"/>
              <w:contextualSpacing/>
              <w:rPr>
                <w:rFonts w:ascii="Times New Roman" w:hAnsi="Times New Roman" w:cs="Times New Roman"/>
              </w:rPr>
            </w:pPr>
            <w:r w:rsidRPr="00DC5F7A">
              <w:rPr>
                <w:rFonts w:ascii="Times New Roman" w:hAnsi="Times New Roman" w:cs="Times New Roman"/>
              </w:rPr>
              <w:t>Ostvarivanje infrastrukturnih, socijalnih i drugih javnih</w:t>
            </w:r>
            <w:r w:rsidR="00367CED">
              <w:rPr>
                <w:rFonts w:ascii="Times New Roman" w:hAnsi="Times New Roman" w:cs="Times New Roman"/>
              </w:rPr>
              <w:t xml:space="preserve"> </w:t>
            </w:r>
            <w:r w:rsidRPr="00DC5F7A">
              <w:rPr>
                <w:rFonts w:ascii="Times New Roman" w:hAnsi="Times New Roman" w:cs="Times New Roman"/>
              </w:rPr>
              <w:t>ciljeva Republike Hrvatske.</w:t>
            </w:r>
          </w:p>
        </w:tc>
      </w:tr>
    </w:tbl>
    <w:p w14:paraId="50DD318A" w14:textId="77777777" w:rsidR="00C37362" w:rsidRPr="00DC5F7A" w:rsidRDefault="00C37362" w:rsidP="00AE6CFA">
      <w:pPr>
        <w:spacing w:after="0" w:line="360" w:lineRule="auto"/>
        <w:ind w:left="720" w:right="-141"/>
        <w:contextualSpacing/>
        <w:jc w:val="both"/>
        <w:rPr>
          <w:rFonts w:ascii="Times New Roman" w:eastAsia="Calibri" w:hAnsi="Times New Roman" w:cs="Times New Roman"/>
          <w:sz w:val="24"/>
          <w:szCs w:val="24"/>
        </w:rPr>
      </w:pPr>
    </w:p>
    <w:p w14:paraId="50C25C77" w14:textId="30C17FE1" w:rsidR="00C37362" w:rsidRDefault="00C37362" w:rsidP="00AE6CFA">
      <w:pPr>
        <w:spacing w:after="0" w:line="360" w:lineRule="auto"/>
        <w:ind w:right="-141"/>
        <w:contextualSpacing/>
        <w:jc w:val="both"/>
        <w:rPr>
          <w:rFonts w:ascii="Times New Roman" w:eastAsia="Calibri" w:hAnsi="Times New Roman" w:cs="Times New Roman"/>
          <w:sz w:val="24"/>
          <w:szCs w:val="24"/>
        </w:rPr>
      </w:pPr>
      <w:r w:rsidRPr="00DC5F7A">
        <w:rPr>
          <w:rFonts w:ascii="Times New Roman" w:eastAsia="Calibri" w:hAnsi="Times New Roman" w:cs="Times New Roman"/>
          <w:sz w:val="24"/>
          <w:szCs w:val="24"/>
        </w:rPr>
        <w:t xml:space="preserve">Vezano uz operacionalizaciju mjera, a prema članku 52. Zakona o upravljanju državnom imovinom prije raspolaganja državnom imovinom u obliku pokretnina izvršit će se procjena njihove tržišne vrijednosti, kao i procjena drugih naknada za naplatne pravne poslove neovisno o načinu i namjeri raspolaganja, osim ako se državna imovina u obliku pokretnina daje na uporabu. </w:t>
      </w:r>
      <w:r w:rsidR="00240588">
        <w:rPr>
          <w:rFonts w:ascii="Times New Roman" w:eastAsia="Calibri" w:hAnsi="Times New Roman" w:cs="Times New Roman"/>
          <w:sz w:val="24"/>
          <w:szCs w:val="24"/>
        </w:rPr>
        <w:t>O</w:t>
      </w:r>
      <w:r w:rsidR="00240588" w:rsidRPr="00DC5F7A">
        <w:rPr>
          <w:rFonts w:ascii="Times New Roman" w:eastAsia="Calibri" w:hAnsi="Times New Roman" w:cs="Times New Roman"/>
          <w:sz w:val="24"/>
          <w:szCs w:val="24"/>
        </w:rPr>
        <w:t xml:space="preserve">dluku </w:t>
      </w:r>
      <w:r w:rsidRPr="00DC5F7A">
        <w:rPr>
          <w:rFonts w:ascii="Times New Roman" w:eastAsia="Calibri" w:hAnsi="Times New Roman" w:cs="Times New Roman"/>
          <w:sz w:val="24"/>
          <w:szCs w:val="24"/>
        </w:rPr>
        <w:t>o raspolaganju pokretninama čija je procijenjena vrijednost niža ili jednaka novčanom iznosu od 7.500.000,00 kuna donosi ministar nadležan za poslove državne imovine, dok odluku o raspolaganju imovinom čija procijenjena vrijednost iznosi više od 7.500.000,00 kuna donosi Vlada Republike Hrvatske na prijedlog Ministarstva. Odluku o davanju pokretnina na uporabu tijelima državne uprave, bez obzira na procijenjenu vrijednost pokretnine, donosi ministar nadležan za poslove državne imovine. Ministarstvo državne imovine nastoji raspolagati trajno oduzetim pokretninama odmah nakon predaje od strane nadležnih tijela kako bi se omogućilo što racionalnije i ekonomičnije raspolaganje.</w:t>
      </w:r>
      <w:r w:rsidRPr="00DC5F7A">
        <w:t xml:space="preserve"> </w:t>
      </w:r>
      <w:r w:rsidRPr="00DC5F7A">
        <w:rPr>
          <w:rFonts w:ascii="Times New Roman" w:eastAsia="Calibri" w:hAnsi="Times New Roman" w:cs="Times New Roman"/>
          <w:sz w:val="24"/>
          <w:szCs w:val="24"/>
        </w:rPr>
        <w:t>Osim odluke o prodaji, Ministarstvo može donijeti odluku da pokretnine daje na uporabu, iznajmi ili preda u zakup u skladu s namjenom trajno oduzete imovine. Odluke o raspolaganju Ministarstvo donosi istovremeno vodeći računa o socijalnoj komponenti i potrebama drugih državnih tijela i korisnika državnog proračuna.</w:t>
      </w:r>
    </w:p>
    <w:p w14:paraId="54623410" w14:textId="77777777" w:rsidR="00372E73" w:rsidRPr="00DC5F7A" w:rsidRDefault="00372E73" w:rsidP="00AE6CFA">
      <w:pPr>
        <w:spacing w:after="0" w:line="360" w:lineRule="auto"/>
        <w:ind w:right="-141"/>
        <w:contextualSpacing/>
        <w:jc w:val="both"/>
        <w:rPr>
          <w:rFonts w:ascii="Times New Roman" w:eastAsia="Calibri" w:hAnsi="Times New Roman" w:cs="Times New Roman"/>
          <w:sz w:val="24"/>
          <w:szCs w:val="24"/>
        </w:rPr>
      </w:pPr>
    </w:p>
    <w:p w14:paraId="0D6D7673" w14:textId="77777777" w:rsidR="00C37362" w:rsidRPr="00AD4155" w:rsidRDefault="00C37362" w:rsidP="00AE6CFA">
      <w:pPr>
        <w:spacing w:after="0" w:line="360" w:lineRule="auto"/>
        <w:ind w:right="-141"/>
        <w:contextualSpacing/>
        <w:jc w:val="both"/>
        <w:rPr>
          <w:rFonts w:ascii="Times New Roman" w:eastAsia="Calibri" w:hAnsi="Times New Roman" w:cs="Times New Roman"/>
          <w:sz w:val="24"/>
          <w:szCs w:val="24"/>
        </w:rPr>
      </w:pPr>
      <w:r w:rsidRPr="00DC5F7A">
        <w:rPr>
          <w:rFonts w:ascii="Times New Roman" w:eastAsia="Calibri" w:hAnsi="Times New Roman" w:cs="Times New Roman"/>
          <w:sz w:val="24"/>
          <w:szCs w:val="24"/>
        </w:rPr>
        <w:t>Zaključno je važno istaknuti kako će se uspješnost implementacije posebnog cilja „Učinkovito upravljanje pokretninama koje su trajno oduzete zbog počinjenja kaznenog djela“ pratiti, izvještavati i vrjednovati putem sljedećih pokazatelja ishoda: doprinos smanjenju proračunskog manjka i javnog duga te doprino</w:t>
      </w:r>
      <w:r w:rsidR="00761441" w:rsidRPr="00DC5F7A">
        <w:rPr>
          <w:rFonts w:ascii="Times New Roman" w:eastAsia="Calibri" w:hAnsi="Times New Roman" w:cs="Times New Roman"/>
          <w:sz w:val="24"/>
          <w:szCs w:val="24"/>
        </w:rPr>
        <w:t xml:space="preserve">s povećanju kreditnog rejtinga </w:t>
      </w:r>
      <w:r w:rsidRPr="00DC5F7A">
        <w:rPr>
          <w:rFonts w:ascii="Times New Roman" w:eastAsia="Calibri" w:hAnsi="Times New Roman" w:cs="Times New Roman"/>
          <w:sz w:val="24"/>
          <w:szCs w:val="24"/>
        </w:rPr>
        <w:t xml:space="preserve">te usmjeravanje i upošljavanje sredstava u  prioritetne razvojne projekte Republike Hrvatske. Uspješna implementacija posebnog cilja „Učinkovito upravljanje pokretninama koje su trajno oduzete zbog počinjenja </w:t>
      </w:r>
      <w:r w:rsidRPr="00DC5F7A">
        <w:rPr>
          <w:rFonts w:ascii="Times New Roman" w:eastAsia="Calibri" w:hAnsi="Times New Roman" w:cs="Times New Roman"/>
          <w:sz w:val="24"/>
          <w:szCs w:val="24"/>
        </w:rPr>
        <w:lastRenderedPageBreak/>
        <w:t xml:space="preserve">kaznenog djela“ </w:t>
      </w:r>
      <w:r w:rsidR="00020E6C" w:rsidRPr="00DC5F7A">
        <w:rPr>
          <w:rFonts w:ascii="Times New Roman" w:eastAsia="Calibri" w:hAnsi="Times New Roman" w:cs="Times New Roman"/>
          <w:sz w:val="24"/>
          <w:szCs w:val="24"/>
        </w:rPr>
        <w:t xml:space="preserve">neizravno </w:t>
      </w:r>
      <w:r w:rsidRPr="00DC5F7A">
        <w:rPr>
          <w:rFonts w:ascii="Times New Roman" w:eastAsia="Calibri" w:hAnsi="Times New Roman" w:cs="Times New Roman"/>
          <w:sz w:val="24"/>
          <w:szCs w:val="24"/>
        </w:rPr>
        <w:t xml:space="preserve">će doprinijeti realizaciji strateškog cilja upravljanja državnom imovinom čiji </w:t>
      </w:r>
      <w:r w:rsidR="00020E6C" w:rsidRPr="00DC5F7A">
        <w:rPr>
          <w:rFonts w:ascii="Times New Roman" w:eastAsia="Calibri" w:hAnsi="Times New Roman" w:cs="Times New Roman"/>
          <w:sz w:val="24"/>
          <w:szCs w:val="24"/>
        </w:rPr>
        <w:t xml:space="preserve">su </w:t>
      </w:r>
      <w:r w:rsidRPr="00DC5F7A">
        <w:rPr>
          <w:rFonts w:ascii="Times New Roman" w:eastAsia="Calibri" w:hAnsi="Times New Roman" w:cs="Times New Roman"/>
          <w:sz w:val="24"/>
          <w:szCs w:val="24"/>
        </w:rPr>
        <w:t>pokazatelji učinka jačanje konkurentnosti gospodarstva Republike Hrvatske te ostvarivanje infrastrukturnih, socijalnih i drugih javnih ciljeva Republike Hrvats</w:t>
      </w:r>
      <w:r w:rsidR="00AD4155">
        <w:rPr>
          <w:rFonts w:ascii="Times New Roman" w:eastAsia="Calibri" w:hAnsi="Times New Roman" w:cs="Times New Roman"/>
          <w:sz w:val="24"/>
          <w:szCs w:val="24"/>
        </w:rPr>
        <w:t>ke.</w:t>
      </w:r>
    </w:p>
    <w:p w14:paraId="3B65C0BE" w14:textId="77777777" w:rsidR="00B3507A" w:rsidRPr="00DC5F7A" w:rsidRDefault="00B3507A" w:rsidP="00AE6CFA">
      <w:pPr>
        <w:spacing w:after="0" w:line="360" w:lineRule="auto"/>
        <w:ind w:right="-141"/>
        <w:jc w:val="both"/>
        <w:rPr>
          <w:rFonts w:ascii="Times New Roman" w:hAnsi="Times New Roman" w:cs="Times New Roman"/>
          <w:sz w:val="24"/>
          <w:szCs w:val="24"/>
        </w:rPr>
      </w:pPr>
    </w:p>
    <w:p w14:paraId="499FFDE2" w14:textId="621DF278" w:rsidR="00417187" w:rsidRPr="00DC5F7A" w:rsidRDefault="00417187" w:rsidP="00AE6CFA">
      <w:pPr>
        <w:pStyle w:val="Heading2"/>
        <w:spacing w:before="0" w:line="360" w:lineRule="auto"/>
        <w:ind w:left="426" w:right="-141"/>
        <w:jc w:val="both"/>
        <w:rPr>
          <w:rFonts w:ascii="Times New Roman" w:hAnsi="Times New Roman" w:cs="Times New Roman"/>
          <w:color w:val="auto"/>
          <w:sz w:val="24"/>
          <w:szCs w:val="24"/>
        </w:rPr>
      </w:pPr>
      <w:bookmarkStart w:id="123" w:name="_Toc517964413"/>
      <w:bookmarkStart w:id="124" w:name="_Toc526088496"/>
      <w:bookmarkStart w:id="125" w:name="_Toc11766972"/>
      <w:bookmarkStart w:id="126" w:name="_Toc11767097"/>
      <w:r w:rsidRPr="00DC5F7A">
        <w:rPr>
          <w:rFonts w:ascii="Times New Roman" w:hAnsi="Times New Roman" w:cs="Times New Roman"/>
          <w:color w:val="auto"/>
          <w:sz w:val="24"/>
          <w:szCs w:val="24"/>
        </w:rPr>
        <w:t>5.</w:t>
      </w:r>
      <w:r w:rsidR="00370937" w:rsidRPr="00DC5F7A">
        <w:rPr>
          <w:rFonts w:ascii="Times New Roman" w:hAnsi="Times New Roman" w:cs="Times New Roman"/>
          <w:color w:val="auto"/>
          <w:sz w:val="24"/>
          <w:szCs w:val="24"/>
        </w:rPr>
        <w:t>4</w:t>
      </w:r>
      <w:r w:rsidRPr="00DC5F7A">
        <w:rPr>
          <w:rFonts w:ascii="Times New Roman" w:hAnsi="Times New Roman" w:cs="Times New Roman"/>
          <w:color w:val="auto"/>
          <w:sz w:val="24"/>
          <w:szCs w:val="24"/>
        </w:rPr>
        <w:t xml:space="preserve">. </w:t>
      </w:r>
      <w:r w:rsidR="009E7C86" w:rsidRPr="00DC5F7A">
        <w:rPr>
          <w:rFonts w:ascii="Times New Roman" w:hAnsi="Times New Roman" w:cs="Times New Roman"/>
          <w:color w:val="auto"/>
          <w:sz w:val="24"/>
          <w:szCs w:val="24"/>
        </w:rPr>
        <w:t>Poseban cilj</w:t>
      </w:r>
      <w:r w:rsidRPr="00DC5F7A">
        <w:rPr>
          <w:rFonts w:ascii="Times New Roman" w:hAnsi="Times New Roman" w:cs="Times New Roman"/>
          <w:color w:val="auto"/>
          <w:sz w:val="24"/>
          <w:szCs w:val="24"/>
        </w:rPr>
        <w:t xml:space="preserve"> „</w:t>
      </w:r>
      <w:r w:rsidR="00AE2C82" w:rsidRPr="00DC5F7A">
        <w:rPr>
          <w:rFonts w:ascii="Times New Roman" w:hAnsi="Times New Roman" w:cs="Times New Roman"/>
          <w:color w:val="auto"/>
          <w:sz w:val="24"/>
          <w:szCs w:val="24"/>
        </w:rPr>
        <w:t>Harmonizacija i prijedlog novih propisa</w:t>
      </w:r>
      <w:r w:rsidRPr="00DC5F7A">
        <w:rPr>
          <w:rFonts w:ascii="Times New Roman" w:hAnsi="Times New Roman" w:cs="Times New Roman"/>
          <w:color w:val="auto"/>
          <w:sz w:val="24"/>
          <w:szCs w:val="24"/>
        </w:rPr>
        <w:t>“ i programiranje</w:t>
      </w:r>
      <w:bookmarkEnd w:id="123"/>
      <w:r w:rsidR="009E7C86" w:rsidRPr="00DC5F7A">
        <w:rPr>
          <w:rFonts w:ascii="Times New Roman" w:hAnsi="Times New Roman" w:cs="Times New Roman"/>
          <w:color w:val="auto"/>
          <w:sz w:val="24"/>
          <w:szCs w:val="24"/>
        </w:rPr>
        <w:t xml:space="preserve"> mjera, projekata i aktivnosti</w:t>
      </w:r>
      <w:bookmarkEnd w:id="124"/>
      <w:bookmarkEnd w:id="125"/>
      <w:bookmarkEnd w:id="126"/>
      <w:r w:rsidR="009E7C86" w:rsidRPr="00DC5F7A">
        <w:rPr>
          <w:rFonts w:ascii="Times New Roman" w:hAnsi="Times New Roman" w:cs="Times New Roman"/>
          <w:color w:val="auto"/>
          <w:sz w:val="24"/>
          <w:szCs w:val="24"/>
        </w:rPr>
        <w:t xml:space="preserve">  </w:t>
      </w:r>
    </w:p>
    <w:p w14:paraId="19DB9E2C" w14:textId="77777777" w:rsidR="00417187" w:rsidRPr="00DC5F7A" w:rsidRDefault="00417187" w:rsidP="00AE6CFA">
      <w:pPr>
        <w:spacing w:after="0" w:line="360" w:lineRule="auto"/>
        <w:ind w:left="426" w:right="-141"/>
        <w:jc w:val="both"/>
        <w:rPr>
          <w:rFonts w:ascii="Times New Roman" w:hAnsi="Times New Roman" w:cs="Times New Roman"/>
          <w:sz w:val="24"/>
          <w:szCs w:val="24"/>
        </w:rPr>
      </w:pPr>
    </w:p>
    <w:p w14:paraId="194FB403" w14:textId="77777777" w:rsidR="00337CA4" w:rsidRDefault="00337CA4" w:rsidP="00AE6CFA">
      <w:pPr>
        <w:spacing w:after="0" w:line="360" w:lineRule="auto"/>
        <w:ind w:right="-141"/>
        <w:contextualSpacing/>
        <w:jc w:val="both"/>
        <w:rPr>
          <w:rFonts w:ascii="Times New Roman" w:eastAsia="Calibri" w:hAnsi="Times New Roman" w:cs="Times New Roman"/>
          <w:sz w:val="24"/>
          <w:szCs w:val="24"/>
        </w:rPr>
      </w:pPr>
      <w:r w:rsidRPr="00DC5F7A">
        <w:rPr>
          <w:rFonts w:ascii="Times New Roman" w:eastAsia="Calibri" w:hAnsi="Times New Roman" w:cs="Times New Roman"/>
          <w:sz w:val="24"/>
          <w:szCs w:val="24"/>
        </w:rPr>
        <w:t>Kroz dosadašnje modele i regulaciju upravljanja imovinom u vlasništvu Republike Hrvatske uočena je potreba za ubrzanjem, pojednostavljenjem i povećanjem efikasnosti postupaka raspolaganja državnom imovinom. Harmoniziranje sustava upravljanja imovinom u vlasništvu Republike Hrvatske predstavlja kontinuirani proces, što zahtjeva stalnu analizu postojećeg stanja i provođenje dodatne regulacije u svrhu bolje aktivacije imovine. Navedeno se osobito odnosi na otklanjanje nedostataka u zakonodavnom okviru, uočavanje i otklanjanje dupliciranja poslova i preklapanja ovlasti od strane više tijela državne uprave, te u koordinaciji s tim tijelima, povećanje efikasnosti i ubrzavanja postupaka raspolaganja imovinom. Prilikom izmjena i dopuna starih, odnosno donošenja novih propisa i akata potrebno je postupati transparentno i u skladu s propisima koji reguliraju sudjelovanje zainteresirane javnosti, kako bi se kroz propisane aktivnosti omogućilo adresatima propisa da sudjeluju u njihovom donošenju te prikupilo što više relevantnih informacija.</w:t>
      </w:r>
      <w:r w:rsidRPr="00DC5F7A">
        <w:rPr>
          <w:rStyle w:val="FootnoteReference"/>
          <w:rFonts w:ascii="Times New Roman" w:eastAsia="Calibri" w:hAnsi="Times New Roman" w:cs="Times New Roman"/>
          <w:sz w:val="24"/>
          <w:szCs w:val="24"/>
        </w:rPr>
        <w:footnoteReference w:id="38"/>
      </w:r>
    </w:p>
    <w:p w14:paraId="56741CFB" w14:textId="77777777" w:rsidR="00372E73" w:rsidRPr="00DC5F7A" w:rsidRDefault="00372E73" w:rsidP="00AE6CFA">
      <w:pPr>
        <w:spacing w:after="0" w:line="360" w:lineRule="auto"/>
        <w:ind w:right="-141"/>
        <w:contextualSpacing/>
        <w:jc w:val="both"/>
        <w:rPr>
          <w:rFonts w:ascii="Times New Roman" w:eastAsia="Calibri" w:hAnsi="Times New Roman" w:cs="Times New Roman"/>
          <w:sz w:val="24"/>
          <w:szCs w:val="24"/>
        </w:rPr>
      </w:pPr>
    </w:p>
    <w:p w14:paraId="65CF10CE" w14:textId="77777777" w:rsidR="00337CA4" w:rsidRPr="00DC5F7A" w:rsidRDefault="00A57294"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Poseban cilj</w:t>
      </w:r>
      <w:r w:rsidR="00337CA4" w:rsidRPr="00DC5F7A">
        <w:rPr>
          <w:rFonts w:ascii="Times New Roman" w:hAnsi="Times New Roman" w:cs="Times New Roman"/>
          <w:sz w:val="24"/>
          <w:szCs w:val="24"/>
        </w:rPr>
        <w:t xml:space="preserve"> „</w:t>
      </w:r>
      <w:r w:rsidR="002505A1" w:rsidRPr="00DC5F7A">
        <w:rPr>
          <w:rFonts w:ascii="Times New Roman" w:hAnsi="Times New Roman" w:cs="Times New Roman"/>
          <w:sz w:val="24"/>
          <w:szCs w:val="24"/>
        </w:rPr>
        <w:t>Harmonizacija i prijedlog novih propisa</w:t>
      </w:r>
      <w:r w:rsidR="00337CA4" w:rsidRPr="00DC5F7A">
        <w:rPr>
          <w:rFonts w:ascii="Times New Roman" w:hAnsi="Times New Roman" w:cs="Times New Roman"/>
          <w:sz w:val="24"/>
          <w:szCs w:val="24"/>
        </w:rPr>
        <w:t>“ operacionalizirat će se putem sljedeć</w:t>
      </w:r>
      <w:r w:rsidR="002505A1" w:rsidRPr="00DC5F7A">
        <w:rPr>
          <w:rFonts w:ascii="Times New Roman" w:hAnsi="Times New Roman" w:cs="Times New Roman"/>
          <w:sz w:val="24"/>
          <w:szCs w:val="24"/>
        </w:rPr>
        <w:t>e</w:t>
      </w:r>
      <w:r w:rsidR="00337CA4" w:rsidRPr="00DC5F7A">
        <w:rPr>
          <w:rFonts w:ascii="Times New Roman" w:hAnsi="Times New Roman" w:cs="Times New Roman"/>
          <w:sz w:val="24"/>
          <w:szCs w:val="24"/>
        </w:rPr>
        <w:t xml:space="preserve"> </w:t>
      </w:r>
      <w:r w:rsidRPr="00DC5F7A">
        <w:rPr>
          <w:rFonts w:ascii="Times New Roman" w:hAnsi="Times New Roman" w:cs="Times New Roman"/>
          <w:sz w:val="24"/>
          <w:szCs w:val="24"/>
        </w:rPr>
        <w:t>mjere</w:t>
      </w:r>
      <w:r w:rsidR="00337CA4" w:rsidRPr="00DC5F7A">
        <w:rPr>
          <w:rFonts w:ascii="Times New Roman" w:hAnsi="Times New Roman" w:cs="Times New Roman"/>
          <w:sz w:val="24"/>
          <w:szCs w:val="24"/>
        </w:rPr>
        <w:t xml:space="preserve">: </w:t>
      </w:r>
    </w:p>
    <w:p w14:paraId="53C489CC" w14:textId="77777777" w:rsidR="00337CA4" w:rsidRPr="00DC5F7A" w:rsidRDefault="007F1DF6" w:rsidP="00AE6CFA">
      <w:pPr>
        <w:pStyle w:val="ListParagraph"/>
        <w:numPr>
          <w:ilvl w:val="0"/>
          <w:numId w:val="10"/>
        </w:numPr>
        <w:spacing w:after="0" w:line="360" w:lineRule="auto"/>
        <w:ind w:right="-141"/>
        <w:jc w:val="both"/>
        <w:rPr>
          <w:rFonts w:ascii="Times New Roman" w:hAnsi="Times New Roman" w:cs="Times New Roman"/>
          <w:sz w:val="24"/>
          <w:szCs w:val="24"/>
        </w:rPr>
      </w:pPr>
      <w:r w:rsidRPr="007F1DF6">
        <w:rPr>
          <w:rFonts w:ascii="Times New Roman" w:hAnsi="Times New Roman" w:cs="Times New Roman"/>
          <w:sz w:val="24"/>
          <w:szCs w:val="24"/>
        </w:rPr>
        <w:t>Predlaganje izmjena i dopuna važećih propisa te izrade prijedloga novih propisa za poboljšanje upravljanja državnom imovinom</w:t>
      </w:r>
      <w:r w:rsidR="00337CA4" w:rsidRPr="00DC5F7A">
        <w:rPr>
          <w:rFonts w:ascii="Times New Roman" w:hAnsi="Times New Roman" w:cs="Times New Roman"/>
          <w:sz w:val="24"/>
          <w:szCs w:val="24"/>
        </w:rPr>
        <w:t>.</w:t>
      </w:r>
    </w:p>
    <w:p w14:paraId="35E74495" w14:textId="77777777" w:rsidR="00AD08D0" w:rsidRPr="00DC5F7A" w:rsidRDefault="00AD08D0" w:rsidP="00AE6CFA">
      <w:pPr>
        <w:pStyle w:val="ListParagraph"/>
        <w:spacing w:after="0" w:line="360" w:lineRule="auto"/>
        <w:ind w:left="1080" w:right="-141"/>
        <w:jc w:val="both"/>
        <w:rPr>
          <w:rFonts w:ascii="Times New Roman" w:hAnsi="Times New Roman" w:cs="Times New Roman"/>
          <w:sz w:val="24"/>
          <w:szCs w:val="24"/>
        </w:rPr>
      </w:pPr>
    </w:p>
    <w:p w14:paraId="043ECA12" w14:textId="77777777" w:rsidR="00337CA4" w:rsidRPr="00DC5F7A" w:rsidRDefault="00337CA4"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Naveden</w:t>
      </w:r>
      <w:r w:rsidR="002505A1" w:rsidRPr="00DC5F7A">
        <w:rPr>
          <w:rFonts w:ascii="Times New Roman" w:hAnsi="Times New Roman" w:cs="Times New Roman"/>
          <w:sz w:val="24"/>
          <w:szCs w:val="24"/>
        </w:rPr>
        <w:t>a</w:t>
      </w:r>
      <w:r w:rsidRPr="00DC5F7A">
        <w:rPr>
          <w:rFonts w:ascii="Times New Roman" w:hAnsi="Times New Roman" w:cs="Times New Roman"/>
          <w:sz w:val="24"/>
          <w:szCs w:val="24"/>
        </w:rPr>
        <w:t xml:space="preserve"> </w:t>
      </w:r>
      <w:r w:rsidR="00A57294" w:rsidRPr="00DC5F7A">
        <w:rPr>
          <w:rFonts w:ascii="Times New Roman" w:hAnsi="Times New Roman" w:cs="Times New Roman"/>
          <w:sz w:val="24"/>
          <w:szCs w:val="24"/>
        </w:rPr>
        <w:t>mjera</w:t>
      </w:r>
      <w:r w:rsidRPr="00DC5F7A">
        <w:rPr>
          <w:rFonts w:ascii="Times New Roman" w:hAnsi="Times New Roman" w:cs="Times New Roman"/>
          <w:sz w:val="24"/>
          <w:szCs w:val="24"/>
        </w:rPr>
        <w:t xml:space="preserve"> za operacionalizaciju </w:t>
      </w:r>
      <w:r w:rsidR="00A57294" w:rsidRPr="00DC5F7A">
        <w:rPr>
          <w:rFonts w:ascii="Times New Roman" w:hAnsi="Times New Roman" w:cs="Times New Roman"/>
          <w:sz w:val="24"/>
          <w:szCs w:val="24"/>
        </w:rPr>
        <w:t>posebnog cilja</w:t>
      </w:r>
      <w:r w:rsidRPr="00DC5F7A">
        <w:rPr>
          <w:rFonts w:ascii="Times New Roman" w:hAnsi="Times New Roman" w:cs="Times New Roman"/>
          <w:sz w:val="24"/>
          <w:szCs w:val="24"/>
        </w:rPr>
        <w:t xml:space="preserve"> „</w:t>
      </w:r>
      <w:r w:rsidR="002505A1" w:rsidRPr="00DC5F7A">
        <w:rPr>
          <w:rFonts w:ascii="Times New Roman" w:hAnsi="Times New Roman" w:cs="Times New Roman"/>
          <w:sz w:val="24"/>
          <w:szCs w:val="24"/>
        </w:rPr>
        <w:t>Harmonizacija i prijedlog novih propisa</w:t>
      </w:r>
      <w:r w:rsidRPr="00DC5F7A">
        <w:rPr>
          <w:rFonts w:ascii="Times New Roman" w:hAnsi="Times New Roman" w:cs="Times New Roman"/>
          <w:sz w:val="24"/>
          <w:szCs w:val="24"/>
        </w:rPr>
        <w:t>“ ocjenjuj</w:t>
      </w:r>
      <w:r w:rsidR="009B28F9" w:rsidRPr="00DC5F7A">
        <w:rPr>
          <w:rFonts w:ascii="Times New Roman" w:hAnsi="Times New Roman" w:cs="Times New Roman"/>
          <w:sz w:val="24"/>
          <w:szCs w:val="24"/>
        </w:rPr>
        <w:t>e</w:t>
      </w:r>
      <w:r w:rsidRPr="00DC5F7A">
        <w:rPr>
          <w:rFonts w:ascii="Times New Roman" w:hAnsi="Times New Roman" w:cs="Times New Roman"/>
          <w:sz w:val="24"/>
          <w:szCs w:val="24"/>
        </w:rPr>
        <w:t xml:space="preserve"> se temeljem dimenzije relevantnosti i urgentnosti</w:t>
      </w:r>
      <w:r w:rsidR="002505A1" w:rsidRPr="00DC5F7A">
        <w:rPr>
          <w:rFonts w:ascii="Times New Roman" w:hAnsi="Times New Roman" w:cs="Times New Roman"/>
          <w:sz w:val="24"/>
          <w:szCs w:val="24"/>
        </w:rPr>
        <w:t xml:space="preserve"> (slika </w:t>
      </w:r>
      <w:r w:rsidR="000265F4" w:rsidRPr="00DC5F7A">
        <w:rPr>
          <w:rFonts w:ascii="Times New Roman" w:hAnsi="Times New Roman" w:cs="Times New Roman"/>
          <w:sz w:val="24"/>
          <w:szCs w:val="24"/>
        </w:rPr>
        <w:t>6</w:t>
      </w:r>
      <w:r w:rsidR="002505A1" w:rsidRPr="00DC5F7A">
        <w:rPr>
          <w:rFonts w:ascii="Times New Roman" w:hAnsi="Times New Roman" w:cs="Times New Roman"/>
          <w:sz w:val="24"/>
          <w:szCs w:val="24"/>
        </w:rPr>
        <w:t>).</w:t>
      </w:r>
      <w:r w:rsidRPr="00DC5F7A">
        <w:rPr>
          <w:rFonts w:ascii="Times New Roman" w:hAnsi="Times New Roman" w:cs="Times New Roman"/>
          <w:sz w:val="24"/>
          <w:szCs w:val="24"/>
        </w:rPr>
        <w:t xml:space="preserve"> </w:t>
      </w:r>
    </w:p>
    <w:p w14:paraId="00A7B26B" w14:textId="5433F06B" w:rsidR="00294EE3" w:rsidRDefault="00294EE3" w:rsidP="00AE6CFA">
      <w:pPr>
        <w:spacing w:after="0" w:line="360" w:lineRule="auto"/>
        <w:ind w:right="-141"/>
        <w:jc w:val="both"/>
        <w:rPr>
          <w:rFonts w:ascii="Times New Roman" w:hAnsi="Times New Roman" w:cs="Times New Roman"/>
          <w:sz w:val="24"/>
          <w:szCs w:val="24"/>
        </w:rPr>
      </w:pPr>
    </w:p>
    <w:p w14:paraId="679B206B" w14:textId="77777777" w:rsidR="00456E28" w:rsidRPr="00DC5F7A" w:rsidRDefault="00456E28" w:rsidP="00AE6CFA">
      <w:pPr>
        <w:spacing w:after="0" w:line="360" w:lineRule="auto"/>
        <w:ind w:right="-141"/>
        <w:jc w:val="both"/>
        <w:rPr>
          <w:rFonts w:ascii="Times New Roman" w:hAnsi="Times New Roman" w:cs="Times New Roman"/>
          <w:sz w:val="24"/>
          <w:szCs w:val="24"/>
        </w:rPr>
      </w:pPr>
    </w:p>
    <w:p w14:paraId="1E521D79" w14:textId="16966013" w:rsidR="00337CA4" w:rsidRDefault="00337CA4" w:rsidP="00AE6CFA">
      <w:pPr>
        <w:spacing w:after="0" w:line="24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lastRenderedPageBreak/>
        <w:t xml:space="preserve">Slika </w:t>
      </w:r>
      <w:r w:rsidR="000265F4" w:rsidRPr="00DC5F7A">
        <w:rPr>
          <w:rFonts w:ascii="Times New Roman" w:hAnsi="Times New Roman" w:cs="Times New Roman"/>
          <w:sz w:val="24"/>
          <w:szCs w:val="24"/>
        </w:rPr>
        <w:t>6</w:t>
      </w:r>
      <w:r w:rsidRPr="00DC5F7A">
        <w:rPr>
          <w:rFonts w:ascii="Times New Roman" w:hAnsi="Times New Roman" w:cs="Times New Roman"/>
          <w:sz w:val="24"/>
          <w:szCs w:val="24"/>
        </w:rPr>
        <w:t xml:space="preserve">. Matrica relevantnosti i urgentnosti </w:t>
      </w:r>
      <w:r w:rsidR="002E45A6" w:rsidRPr="00DC5F7A">
        <w:rPr>
          <w:rFonts w:ascii="Times New Roman" w:hAnsi="Times New Roman" w:cs="Times New Roman"/>
          <w:sz w:val="24"/>
          <w:szCs w:val="24"/>
        </w:rPr>
        <w:t>mjere</w:t>
      </w:r>
      <w:r w:rsidRPr="00DC5F7A">
        <w:rPr>
          <w:rFonts w:ascii="Times New Roman" w:hAnsi="Times New Roman" w:cs="Times New Roman"/>
          <w:sz w:val="24"/>
          <w:szCs w:val="24"/>
        </w:rPr>
        <w:t xml:space="preserve"> vezan</w:t>
      </w:r>
      <w:r w:rsidR="002505A1" w:rsidRPr="00DC5F7A">
        <w:rPr>
          <w:rFonts w:ascii="Times New Roman" w:hAnsi="Times New Roman" w:cs="Times New Roman"/>
          <w:sz w:val="24"/>
          <w:szCs w:val="24"/>
        </w:rPr>
        <w:t>e</w:t>
      </w:r>
      <w:r w:rsidRPr="00DC5F7A">
        <w:rPr>
          <w:rFonts w:ascii="Times New Roman" w:hAnsi="Times New Roman" w:cs="Times New Roman"/>
          <w:sz w:val="24"/>
          <w:szCs w:val="24"/>
        </w:rPr>
        <w:t xml:space="preserve"> uz </w:t>
      </w:r>
      <w:r w:rsidR="002E45A6" w:rsidRPr="00DC5F7A">
        <w:rPr>
          <w:rFonts w:ascii="Times New Roman" w:hAnsi="Times New Roman" w:cs="Times New Roman"/>
          <w:sz w:val="24"/>
          <w:szCs w:val="24"/>
        </w:rPr>
        <w:t>poseban cilj</w:t>
      </w:r>
      <w:r w:rsidRPr="00DC5F7A">
        <w:rPr>
          <w:rFonts w:ascii="Times New Roman" w:hAnsi="Times New Roman" w:cs="Times New Roman"/>
          <w:sz w:val="24"/>
          <w:szCs w:val="24"/>
        </w:rPr>
        <w:t xml:space="preserve"> „</w:t>
      </w:r>
      <w:r w:rsidR="002505A1" w:rsidRPr="00DC5F7A">
        <w:rPr>
          <w:rFonts w:ascii="Times New Roman" w:hAnsi="Times New Roman" w:cs="Times New Roman"/>
          <w:sz w:val="24"/>
          <w:szCs w:val="24"/>
        </w:rPr>
        <w:t>Harmonizacija i prijedlog novih propisa</w:t>
      </w:r>
      <w:r w:rsidRPr="00DC5F7A">
        <w:rPr>
          <w:rFonts w:ascii="Times New Roman" w:hAnsi="Times New Roman" w:cs="Times New Roman"/>
          <w:sz w:val="24"/>
          <w:szCs w:val="24"/>
        </w:rPr>
        <w:t>“</w:t>
      </w:r>
    </w:p>
    <w:p w14:paraId="21F072F9" w14:textId="77777777" w:rsidR="00294EE3" w:rsidRDefault="00294EE3" w:rsidP="00AE6CFA">
      <w:pPr>
        <w:spacing w:after="0" w:line="240" w:lineRule="auto"/>
        <w:ind w:right="-141"/>
        <w:jc w:val="both"/>
        <w:rPr>
          <w:rFonts w:ascii="Times New Roman" w:hAnsi="Times New Roman" w:cs="Times New Roman"/>
          <w:sz w:val="24"/>
          <w:szCs w:val="24"/>
        </w:rPr>
      </w:pPr>
    </w:p>
    <w:p w14:paraId="4F4174E9" w14:textId="27374051" w:rsidR="00B92A74" w:rsidRDefault="00B92A74" w:rsidP="00AE6CFA">
      <w:pPr>
        <w:spacing w:after="0" w:line="240" w:lineRule="auto"/>
        <w:ind w:right="-141"/>
        <w:jc w:val="both"/>
        <w:rPr>
          <w:rFonts w:ascii="Times New Roman" w:hAnsi="Times New Roman" w:cs="Times New Roman"/>
          <w:sz w:val="24"/>
          <w:szCs w:val="24"/>
        </w:rPr>
      </w:pPr>
    </w:p>
    <w:p w14:paraId="0DAB3673" w14:textId="77777777" w:rsidR="00294EE3" w:rsidRDefault="00294EE3" w:rsidP="00AE6CFA">
      <w:pPr>
        <w:spacing w:after="0" w:line="240" w:lineRule="auto"/>
        <w:ind w:right="-141"/>
        <w:jc w:val="both"/>
        <w:rPr>
          <w:rFonts w:ascii="Times New Roman" w:hAnsi="Times New Roman" w:cs="Times New Roman"/>
          <w:sz w:val="24"/>
          <w:szCs w:val="24"/>
        </w:rPr>
      </w:pPr>
    </w:p>
    <w:p w14:paraId="1D2EF333" w14:textId="77777777" w:rsidR="00B92A74" w:rsidRPr="00DC5F7A" w:rsidRDefault="00B92A74" w:rsidP="00AE6CFA">
      <w:pPr>
        <w:spacing w:after="0" w:line="240" w:lineRule="auto"/>
        <w:ind w:right="-141"/>
        <w:jc w:val="both"/>
        <w:rPr>
          <w:rFonts w:ascii="Times New Roman" w:hAnsi="Times New Roman" w:cs="Times New Roman"/>
          <w:sz w:val="24"/>
          <w:szCs w:val="24"/>
        </w:rPr>
      </w:pPr>
    </w:p>
    <w:p w14:paraId="2D34BC3A" w14:textId="77777777" w:rsidR="00EE1F2F" w:rsidRPr="00DC5F7A" w:rsidRDefault="007F1DF6" w:rsidP="00AE6CFA">
      <w:pPr>
        <w:spacing w:after="0" w:line="360" w:lineRule="auto"/>
        <w:ind w:right="-141"/>
        <w:jc w:val="both"/>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14:anchorId="47005DCD" wp14:editId="741B5397">
            <wp:extent cx="5913912" cy="3429853"/>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12208" cy="3428865"/>
                    </a:xfrm>
                    <a:prstGeom prst="rect">
                      <a:avLst/>
                    </a:prstGeom>
                    <a:noFill/>
                  </pic:spPr>
                </pic:pic>
              </a:graphicData>
            </a:graphic>
          </wp:inline>
        </w:drawing>
      </w:r>
    </w:p>
    <w:p w14:paraId="2A188CE8" w14:textId="77777777" w:rsidR="00294EE3" w:rsidRDefault="00294EE3" w:rsidP="00AE6CFA">
      <w:pPr>
        <w:spacing w:after="0" w:line="360" w:lineRule="auto"/>
        <w:ind w:right="-141"/>
        <w:jc w:val="both"/>
        <w:rPr>
          <w:rFonts w:ascii="Times New Roman" w:hAnsi="Times New Roman" w:cs="Times New Roman"/>
          <w:sz w:val="24"/>
          <w:szCs w:val="24"/>
        </w:rPr>
      </w:pPr>
    </w:p>
    <w:p w14:paraId="15F375B7" w14:textId="77777777" w:rsidR="00294EE3" w:rsidRDefault="00294EE3" w:rsidP="00AE6CFA">
      <w:pPr>
        <w:spacing w:after="0" w:line="360" w:lineRule="auto"/>
        <w:ind w:right="-141"/>
        <w:jc w:val="both"/>
        <w:rPr>
          <w:rFonts w:ascii="Times New Roman" w:hAnsi="Times New Roman" w:cs="Times New Roman"/>
          <w:sz w:val="24"/>
          <w:szCs w:val="24"/>
        </w:rPr>
      </w:pPr>
    </w:p>
    <w:p w14:paraId="5B25C899" w14:textId="5ABBFD09" w:rsidR="00EE1F2F" w:rsidRPr="00DC5F7A" w:rsidRDefault="00337CA4"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Tablica </w:t>
      </w:r>
      <w:r w:rsidR="000265F4" w:rsidRPr="00DC5F7A">
        <w:rPr>
          <w:rFonts w:ascii="Times New Roman" w:hAnsi="Times New Roman" w:cs="Times New Roman"/>
          <w:sz w:val="24"/>
          <w:szCs w:val="24"/>
        </w:rPr>
        <w:t>8</w:t>
      </w:r>
      <w:r w:rsidR="00CB7A5A">
        <w:rPr>
          <w:rFonts w:ascii="Times New Roman" w:hAnsi="Times New Roman" w:cs="Times New Roman"/>
          <w:sz w:val="24"/>
          <w:szCs w:val="24"/>
        </w:rPr>
        <w:t>.</w:t>
      </w:r>
      <w:r w:rsidRPr="00DC5F7A">
        <w:rPr>
          <w:rFonts w:ascii="Times New Roman" w:hAnsi="Times New Roman" w:cs="Times New Roman"/>
          <w:sz w:val="24"/>
          <w:szCs w:val="24"/>
        </w:rPr>
        <w:t xml:space="preserve"> sadrži </w:t>
      </w:r>
      <w:r w:rsidR="002E45A6" w:rsidRPr="00DC5F7A">
        <w:rPr>
          <w:rFonts w:ascii="Times New Roman" w:hAnsi="Times New Roman" w:cs="Times New Roman"/>
          <w:sz w:val="24"/>
          <w:szCs w:val="24"/>
        </w:rPr>
        <w:t>mjeru</w:t>
      </w:r>
      <w:r w:rsidRPr="00DC5F7A">
        <w:rPr>
          <w:rFonts w:ascii="Times New Roman" w:hAnsi="Times New Roman" w:cs="Times New Roman"/>
          <w:sz w:val="24"/>
          <w:szCs w:val="24"/>
        </w:rPr>
        <w:t xml:space="preserve"> za operacionalizaciju </w:t>
      </w:r>
      <w:r w:rsidR="002E45A6" w:rsidRPr="00DC5F7A">
        <w:rPr>
          <w:rFonts w:ascii="Times New Roman" w:hAnsi="Times New Roman" w:cs="Times New Roman"/>
          <w:sz w:val="24"/>
          <w:szCs w:val="24"/>
        </w:rPr>
        <w:t>posebnog cilja</w:t>
      </w:r>
      <w:r w:rsidRPr="00DC5F7A">
        <w:rPr>
          <w:rFonts w:ascii="Times New Roman" w:hAnsi="Times New Roman" w:cs="Times New Roman"/>
          <w:sz w:val="24"/>
          <w:szCs w:val="24"/>
        </w:rPr>
        <w:t xml:space="preserve"> „</w:t>
      </w:r>
      <w:r w:rsidR="0057471E" w:rsidRPr="00DC5F7A">
        <w:rPr>
          <w:rFonts w:ascii="Times New Roman" w:hAnsi="Times New Roman" w:cs="Times New Roman"/>
          <w:sz w:val="24"/>
          <w:szCs w:val="24"/>
        </w:rPr>
        <w:t>Harmonizacija i prijedlog novih propisa</w:t>
      </w:r>
      <w:r w:rsidRPr="00DC5F7A">
        <w:rPr>
          <w:rFonts w:ascii="Times New Roman" w:hAnsi="Times New Roman" w:cs="Times New Roman"/>
          <w:sz w:val="24"/>
          <w:szCs w:val="24"/>
        </w:rPr>
        <w:t>“.</w:t>
      </w:r>
      <w:r w:rsidR="00C02357">
        <w:rPr>
          <w:rFonts w:ascii="Times New Roman" w:hAnsi="Times New Roman" w:cs="Times New Roman"/>
          <w:sz w:val="24"/>
          <w:szCs w:val="24"/>
        </w:rPr>
        <w:t xml:space="preserve"> </w:t>
      </w:r>
      <w:r w:rsidRPr="00DC5F7A">
        <w:rPr>
          <w:rFonts w:ascii="Times New Roman" w:hAnsi="Times New Roman" w:cs="Times New Roman"/>
          <w:sz w:val="24"/>
          <w:szCs w:val="24"/>
        </w:rPr>
        <w:t>Praćenje, izvješćivanje i vr</w:t>
      </w:r>
      <w:r w:rsidR="00464E93" w:rsidRPr="00DC5F7A">
        <w:rPr>
          <w:rFonts w:ascii="Times New Roman" w:hAnsi="Times New Roman" w:cs="Times New Roman"/>
          <w:sz w:val="24"/>
          <w:szCs w:val="24"/>
        </w:rPr>
        <w:t>j</w:t>
      </w:r>
      <w:r w:rsidRPr="00DC5F7A">
        <w:rPr>
          <w:rFonts w:ascii="Times New Roman" w:hAnsi="Times New Roman" w:cs="Times New Roman"/>
          <w:sz w:val="24"/>
          <w:szCs w:val="24"/>
        </w:rPr>
        <w:t xml:space="preserve">ednovanje uspješnosti u postizanju </w:t>
      </w:r>
      <w:r w:rsidR="002E45A6" w:rsidRPr="00DC5F7A">
        <w:rPr>
          <w:rFonts w:ascii="Times New Roman" w:hAnsi="Times New Roman" w:cs="Times New Roman"/>
          <w:sz w:val="24"/>
          <w:szCs w:val="24"/>
        </w:rPr>
        <w:t xml:space="preserve">posebnog cilja </w:t>
      </w:r>
      <w:r w:rsidRPr="00DC5F7A">
        <w:rPr>
          <w:rFonts w:ascii="Times New Roman" w:hAnsi="Times New Roman" w:cs="Times New Roman"/>
          <w:sz w:val="24"/>
          <w:szCs w:val="24"/>
        </w:rPr>
        <w:t>„</w:t>
      </w:r>
      <w:r w:rsidR="0057471E" w:rsidRPr="00DC5F7A">
        <w:rPr>
          <w:rFonts w:ascii="Times New Roman" w:hAnsi="Times New Roman" w:cs="Times New Roman"/>
          <w:sz w:val="24"/>
          <w:szCs w:val="24"/>
        </w:rPr>
        <w:t xml:space="preserve">Harmonizacija i prijedlog novih propisa“ će biti </w:t>
      </w:r>
      <w:r w:rsidR="00020E6C" w:rsidRPr="00DC5F7A">
        <w:rPr>
          <w:rFonts w:ascii="Times New Roman" w:hAnsi="Times New Roman" w:cs="Times New Roman"/>
          <w:sz w:val="24"/>
          <w:szCs w:val="24"/>
        </w:rPr>
        <w:t xml:space="preserve">provedeni </w:t>
      </w:r>
      <w:r w:rsidRPr="00DC5F7A">
        <w:rPr>
          <w:rFonts w:ascii="Times New Roman" w:hAnsi="Times New Roman" w:cs="Times New Roman"/>
          <w:sz w:val="24"/>
          <w:szCs w:val="24"/>
        </w:rPr>
        <w:t xml:space="preserve">putem pokazatelja ishoda za </w:t>
      </w:r>
      <w:r w:rsidR="002E45A6" w:rsidRPr="00DC5F7A">
        <w:rPr>
          <w:rFonts w:ascii="Times New Roman" w:hAnsi="Times New Roman" w:cs="Times New Roman"/>
          <w:sz w:val="24"/>
          <w:szCs w:val="24"/>
        </w:rPr>
        <w:t xml:space="preserve">poseban cilj </w:t>
      </w:r>
      <w:r w:rsidRPr="00DC5F7A">
        <w:rPr>
          <w:rFonts w:ascii="Times New Roman" w:hAnsi="Times New Roman" w:cs="Times New Roman"/>
          <w:sz w:val="24"/>
          <w:szCs w:val="24"/>
        </w:rPr>
        <w:t>upravljanj</w:t>
      </w:r>
      <w:r w:rsidR="0057471E" w:rsidRPr="00DC5F7A">
        <w:rPr>
          <w:rFonts w:ascii="Times New Roman" w:hAnsi="Times New Roman" w:cs="Times New Roman"/>
          <w:sz w:val="24"/>
          <w:szCs w:val="24"/>
        </w:rPr>
        <w:t>a državnom imovinom koji treba</w:t>
      </w:r>
      <w:r w:rsidRPr="00DC5F7A">
        <w:rPr>
          <w:rFonts w:ascii="Times New Roman" w:hAnsi="Times New Roman" w:cs="Times New Roman"/>
          <w:sz w:val="24"/>
          <w:szCs w:val="24"/>
        </w:rPr>
        <w:t xml:space="preserve"> pridonijeti ostvarivanju strateškog </w:t>
      </w:r>
      <w:r w:rsidR="002E45A6" w:rsidRPr="00DC5F7A">
        <w:rPr>
          <w:rFonts w:ascii="Times New Roman" w:hAnsi="Times New Roman" w:cs="Times New Roman"/>
          <w:sz w:val="24"/>
          <w:szCs w:val="24"/>
        </w:rPr>
        <w:t xml:space="preserve">cilja </w:t>
      </w:r>
      <w:r w:rsidRPr="00DC5F7A">
        <w:rPr>
          <w:rFonts w:ascii="Times New Roman" w:hAnsi="Times New Roman" w:cs="Times New Roman"/>
          <w:sz w:val="24"/>
          <w:szCs w:val="24"/>
        </w:rPr>
        <w:t>upravljanja državnom imovinom.</w:t>
      </w:r>
    </w:p>
    <w:p w14:paraId="538D7304" w14:textId="01D1BED1" w:rsidR="0076729C" w:rsidRDefault="0076729C" w:rsidP="00AE6CFA">
      <w:pPr>
        <w:spacing w:after="0" w:line="360" w:lineRule="auto"/>
        <w:ind w:right="-141"/>
        <w:jc w:val="both"/>
        <w:rPr>
          <w:rFonts w:ascii="Times New Roman" w:hAnsi="Times New Roman" w:cs="Times New Roman"/>
          <w:sz w:val="24"/>
          <w:szCs w:val="24"/>
        </w:rPr>
      </w:pPr>
    </w:p>
    <w:p w14:paraId="6691F811" w14:textId="77777777" w:rsidR="00456E28" w:rsidRDefault="00456E28" w:rsidP="00AE6CFA">
      <w:pPr>
        <w:spacing w:after="0" w:line="360" w:lineRule="auto"/>
        <w:ind w:right="-141"/>
        <w:jc w:val="both"/>
        <w:rPr>
          <w:rFonts w:ascii="Times New Roman" w:hAnsi="Times New Roman" w:cs="Times New Roman"/>
          <w:sz w:val="24"/>
          <w:szCs w:val="24"/>
        </w:rPr>
      </w:pPr>
    </w:p>
    <w:p w14:paraId="74824DB2" w14:textId="77777777" w:rsidR="00757F85" w:rsidRDefault="00337CA4" w:rsidP="00AE6CFA">
      <w:pPr>
        <w:spacing w:after="0" w:line="24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Tablica </w:t>
      </w:r>
      <w:r w:rsidR="000265F4" w:rsidRPr="00DC5F7A">
        <w:rPr>
          <w:rFonts w:ascii="Times New Roman" w:hAnsi="Times New Roman" w:cs="Times New Roman"/>
          <w:sz w:val="24"/>
          <w:szCs w:val="24"/>
        </w:rPr>
        <w:t>8</w:t>
      </w:r>
      <w:r w:rsidRPr="00DC5F7A">
        <w:rPr>
          <w:rFonts w:ascii="Times New Roman" w:hAnsi="Times New Roman" w:cs="Times New Roman"/>
          <w:sz w:val="24"/>
          <w:szCs w:val="24"/>
        </w:rPr>
        <w:t xml:space="preserve">. Kaskadiranje </w:t>
      </w:r>
      <w:r w:rsidR="002E45A6" w:rsidRPr="00DC5F7A">
        <w:rPr>
          <w:rFonts w:ascii="Times New Roman" w:hAnsi="Times New Roman" w:cs="Times New Roman"/>
          <w:sz w:val="24"/>
          <w:szCs w:val="24"/>
        </w:rPr>
        <w:t xml:space="preserve">posebnog cilja </w:t>
      </w:r>
      <w:r w:rsidRPr="00DC5F7A">
        <w:rPr>
          <w:rFonts w:ascii="Times New Roman" w:hAnsi="Times New Roman" w:cs="Times New Roman"/>
          <w:sz w:val="24"/>
          <w:szCs w:val="24"/>
        </w:rPr>
        <w:t>„</w:t>
      </w:r>
      <w:r w:rsidR="002505A1" w:rsidRPr="00DC5F7A">
        <w:rPr>
          <w:rFonts w:ascii="Times New Roman" w:hAnsi="Times New Roman" w:cs="Times New Roman"/>
          <w:sz w:val="24"/>
          <w:szCs w:val="24"/>
        </w:rPr>
        <w:t xml:space="preserve">Harmonizacija i prijedlog novih propisa“ </w:t>
      </w:r>
      <w:r w:rsidRPr="00DC5F7A">
        <w:rPr>
          <w:rFonts w:ascii="Times New Roman" w:hAnsi="Times New Roman" w:cs="Times New Roman"/>
          <w:sz w:val="24"/>
          <w:szCs w:val="24"/>
        </w:rPr>
        <w:t xml:space="preserve">i doprinos ostvarivanju strateškog </w:t>
      </w:r>
      <w:r w:rsidR="002E45A6" w:rsidRPr="00DC5F7A">
        <w:rPr>
          <w:rFonts w:ascii="Times New Roman" w:hAnsi="Times New Roman" w:cs="Times New Roman"/>
          <w:sz w:val="24"/>
          <w:szCs w:val="24"/>
        </w:rPr>
        <w:t>cilja</w:t>
      </w:r>
      <w:r w:rsidRPr="00DC5F7A">
        <w:rPr>
          <w:rFonts w:ascii="Times New Roman" w:hAnsi="Times New Roman" w:cs="Times New Roman"/>
          <w:sz w:val="24"/>
          <w:szCs w:val="24"/>
        </w:rPr>
        <w:t xml:space="preserve"> upravljanja državnom imovinom  </w:t>
      </w:r>
    </w:p>
    <w:p w14:paraId="45EB9F6C" w14:textId="77777777" w:rsidR="00EE1F2F" w:rsidRPr="00DC5F7A" w:rsidRDefault="00EE1F2F" w:rsidP="00AE6CFA">
      <w:pPr>
        <w:spacing w:after="0" w:line="240" w:lineRule="auto"/>
        <w:ind w:right="-141"/>
        <w:jc w:val="both"/>
        <w:rPr>
          <w:rFonts w:ascii="Times New Roman" w:hAnsi="Times New Roman" w:cs="Times New Roman"/>
          <w:sz w:val="24"/>
          <w:szCs w:val="24"/>
        </w:rPr>
      </w:pPr>
    </w:p>
    <w:tbl>
      <w:tblPr>
        <w:tblStyle w:val="TableGrid"/>
        <w:tblW w:w="7640" w:type="dxa"/>
        <w:jc w:val="center"/>
        <w:tblLook w:val="04A0" w:firstRow="1" w:lastRow="0" w:firstColumn="1" w:lastColumn="0" w:noHBand="0" w:noVBand="1"/>
      </w:tblPr>
      <w:tblGrid>
        <w:gridCol w:w="2070"/>
        <w:gridCol w:w="2131"/>
        <w:gridCol w:w="1787"/>
        <w:gridCol w:w="1652"/>
      </w:tblGrid>
      <w:tr w:rsidR="00C02357" w:rsidRPr="00DC5F7A" w14:paraId="757DE8F1" w14:textId="77777777" w:rsidTr="00C02357">
        <w:trPr>
          <w:jc w:val="center"/>
        </w:trPr>
        <w:tc>
          <w:tcPr>
            <w:tcW w:w="2070" w:type="dxa"/>
            <w:shd w:val="clear" w:color="auto" w:fill="CCC0D9" w:themeFill="accent4" w:themeFillTint="66"/>
          </w:tcPr>
          <w:p w14:paraId="7B4FD284" w14:textId="77777777" w:rsidR="00C02357" w:rsidRPr="00DC5F7A" w:rsidRDefault="00C02357" w:rsidP="00AE6CFA">
            <w:pPr>
              <w:pStyle w:val="ListParagraph"/>
              <w:ind w:left="0" w:right="-141"/>
              <w:rPr>
                <w:rFonts w:ascii="Times New Roman" w:hAnsi="Times New Roman" w:cs="Times New Roman"/>
              </w:rPr>
            </w:pPr>
            <w:r w:rsidRPr="00DC5F7A">
              <w:rPr>
                <w:rFonts w:ascii="Times New Roman" w:hAnsi="Times New Roman" w:cs="Times New Roman"/>
              </w:rPr>
              <w:t xml:space="preserve">Poseban cilj upravljanja državnom imovinom </w:t>
            </w:r>
          </w:p>
        </w:tc>
        <w:tc>
          <w:tcPr>
            <w:tcW w:w="2131" w:type="dxa"/>
            <w:shd w:val="clear" w:color="auto" w:fill="CCC0D9" w:themeFill="accent4" w:themeFillTint="66"/>
          </w:tcPr>
          <w:p w14:paraId="404BFB74" w14:textId="77777777" w:rsidR="00C02357" w:rsidRPr="00DC5F7A" w:rsidRDefault="00C02357" w:rsidP="00AE6CFA">
            <w:pPr>
              <w:pStyle w:val="ListParagraph"/>
              <w:ind w:left="0" w:right="-141"/>
              <w:rPr>
                <w:rFonts w:ascii="Times New Roman" w:hAnsi="Times New Roman" w:cs="Times New Roman"/>
              </w:rPr>
            </w:pPr>
            <w:r w:rsidRPr="00DC5F7A">
              <w:rPr>
                <w:rFonts w:ascii="Times New Roman" w:hAnsi="Times New Roman" w:cs="Times New Roman"/>
              </w:rPr>
              <w:t xml:space="preserve">Mjere -  skup povezanih projekata i aktivnosti kojim se ostvaruje poseban cilj  </w:t>
            </w:r>
          </w:p>
        </w:tc>
        <w:tc>
          <w:tcPr>
            <w:tcW w:w="1787" w:type="dxa"/>
            <w:shd w:val="clear" w:color="auto" w:fill="CCC0D9" w:themeFill="accent4" w:themeFillTint="66"/>
          </w:tcPr>
          <w:p w14:paraId="3DFA6164" w14:textId="77777777" w:rsidR="00C02357" w:rsidRPr="00DC5F7A" w:rsidRDefault="00C02357" w:rsidP="00AE6CFA">
            <w:pPr>
              <w:pStyle w:val="ListParagraph"/>
              <w:ind w:left="0" w:right="-141"/>
              <w:rPr>
                <w:rFonts w:ascii="Times New Roman" w:hAnsi="Times New Roman" w:cs="Times New Roman"/>
              </w:rPr>
            </w:pPr>
            <w:r w:rsidRPr="00DC5F7A">
              <w:rPr>
                <w:rFonts w:ascii="Times New Roman" w:hAnsi="Times New Roman" w:cs="Times New Roman"/>
              </w:rPr>
              <w:t xml:space="preserve">Pokazatelji ishoda za poseban cilj upravljanja državnom imovinom </w:t>
            </w:r>
          </w:p>
        </w:tc>
        <w:tc>
          <w:tcPr>
            <w:tcW w:w="1652" w:type="dxa"/>
            <w:shd w:val="clear" w:color="auto" w:fill="CCC0D9" w:themeFill="accent4" w:themeFillTint="66"/>
          </w:tcPr>
          <w:p w14:paraId="49770169" w14:textId="77777777" w:rsidR="00C02357" w:rsidRPr="00DC5F7A" w:rsidRDefault="00C02357" w:rsidP="00AE6CFA">
            <w:pPr>
              <w:pStyle w:val="ListParagraph"/>
              <w:ind w:left="0" w:right="-141"/>
              <w:rPr>
                <w:rFonts w:ascii="Times New Roman" w:hAnsi="Times New Roman" w:cs="Times New Roman"/>
              </w:rPr>
            </w:pPr>
            <w:r w:rsidRPr="00DC5F7A">
              <w:rPr>
                <w:rFonts w:ascii="Times New Roman" w:hAnsi="Times New Roman" w:cs="Times New Roman"/>
              </w:rPr>
              <w:t xml:space="preserve">Pokazatelji učinka za strateški cilj upravljanja državnom imovinom </w:t>
            </w:r>
          </w:p>
        </w:tc>
      </w:tr>
      <w:tr w:rsidR="00C02357" w:rsidRPr="00DC5F7A" w14:paraId="71AD33C0" w14:textId="77777777" w:rsidTr="00C02357">
        <w:trPr>
          <w:trHeight w:val="2632"/>
          <w:jc w:val="center"/>
        </w:trPr>
        <w:tc>
          <w:tcPr>
            <w:tcW w:w="2070" w:type="dxa"/>
          </w:tcPr>
          <w:p w14:paraId="7A5E508C" w14:textId="77777777" w:rsidR="00C02357" w:rsidRPr="00DC5F7A" w:rsidRDefault="00C02357" w:rsidP="00367CED">
            <w:pPr>
              <w:pStyle w:val="ListParagraph"/>
              <w:ind w:left="0" w:right="-141"/>
              <w:rPr>
                <w:rFonts w:ascii="Times New Roman" w:hAnsi="Times New Roman" w:cs="Times New Roman"/>
              </w:rPr>
            </w:pPr>
            <w:r w:rsidRPr="00DC5F7A">
              <w:rPr>
                <w:rFonts w:ascii="Times New Roman" w:hAnsi="Times New Roman" w:cs="Times New Roman"/>
              </w:rPr>
              <w:lastRenderedPageBreak/>
              <w:t>HARMONIZACIJA I PRIJEDLOG NOVIH PROPISA</w:t>
            </w:r>
          </w:p>
        </w:tc>
        <w:tc>
          <w:tcPr>
            <w:tcW w:w="2131" w:type="dxa"/>
          </w:tcPr>
          <w:p w14:paraId="0F44F363" w14:textId="77777777" w:rsidR="00C02357" w:rsidRPr="00DC5F7A" w:rsidRDefault="00C02357" w:rsidP="00AE6CFA">
            <w:pPr>
              <w:pStyle w:val="ListParagraph"/>
              <w:tabs>
                <w:tab w:val="left" w:pos="287"/>
              </w:tabs>
              <w:ind w:left="0" w:right="-141"/>
              <w:rPr>
                <w:rFonts w:ascii="Times New Roman" w:hAnsi="Times New Roman" w:cs="Times New Roman"/>
              </w:rPr>
            </w:pPr>
            <w:r>
              <w:rPr>
                <w:rFonts w:ascii="Times New Roman" w:hAnsi="Times New Roman" w:cs="Times New Roman"/>
              </w:rPr>
              <w:t>Predlaganje izmjena</w:t>
            </w:r>
            <w:r w:rsidRPr="00DC5F7A">
              <w:rPr>
                <w:rFonts w:ascii="Times New Roman" w:hAnsi="Times New Roman" w:cs="Times New Roman"/>
              </w:rPr>
              <w:t xml:space="preserve"> </w:t>
            </w:r>
            <w:r>
              <w:rPr>
                <w:rFonts w:ascii="Times New Roman" w:hAnsi="Times New Roman" w:cs="Times New Roman"/>
              </w:rPr>
              <w:t xml:space="preserve">i dopuna važećih propisa te izrade prijedloga novih propisa za poboljšanje upravljanja </w:t>
            </w:r>
            <w:r w:rsidRPr="00DC5F7A">
              <w:rPr>
                <w:rFonts w:ascii="Times New Roman" w:hAnsi="Times New Roman" w:cs="Times New Roman"/>
              </w:rPr>
              <w:t xml:space="preserve">državnom imovinom. </w:t>
            </w:r>
          </w:p>
        </w:tc>
        <w:tc>
          <w:tcPr>
            <w:tcW w:w="1787" w:type="dxa"/>
          </w:tcPr>
          <w:p w14:paraId="6339DF6D" w14:textId="77777777" w:rsidR="00C02357" w:rsidRPr="00DC5F7A" w:rsidRDefault="00C02357" w:rsidP="00AE6CFA">
            <w:pPr>
              <w:pStyle w:val="ListParagraph"/>
              <w:ind w:left="0" w:right="-141"/>
              <w:rPr>
                <w:rFonts w:ascii="Times New Roman" w:hAnsi="Times New Roman" w:cs="Times New Roman"/>
              </w:rPr>
            </w:pPr>
            <w:r w:rsidRPr="00DC5F7A">
              <w:rPr>
                <w:rFonts w:ascii="Times New Roman" w:hAnsi="Times New Roman" w:cs="Times New Roman"/>
              </w:rPr>
              <w:t xml:space="preserve">Unaprjeđen normativni okvir za učinkovito upravljanje državnom imovinom. </w:t>
            </w:r>
          </w:p>
        </w:tc>
        <w:tc>
          <w:tcPr>
            <w:tcW w:w="1652" w:type="dxa"/>
          </w:tcPr>
          <w:p w14:paraId="3E3D36DC" w14:textId="77777777" w:rsidR="00C02357" w:rsidRPr="00DC5F7A" w:rsidRDefault="00C02357" w:rsidP="00AE6CFA">
            <w:pPr>
              <w:pStyle w:val="ListParagraph"/>
              <w:ind w:left="0" w:right="-141"/>
              <w:jc w:val="both"/>
              <w:rPr>
                <w:rFonts w:ascii="Times New Roman" w:hAnsi="Times New Roman" w:cs="Times New Roman"/>
              </w:rPr>
            </w:pPr>
            <w:r w:rsidRPr="00DC5F7A">
              <w:rPr>
                <w:rFonts w:ascii="Times New Roman" w:hAnsi="Times New Roman" w:cs="Times New Roman"/>
              </w:rPr>
              <w:t>Jačanje konkurentnosti gospodarstva Republike Hrvatske.</w:t>
            </w:r>
          </w:p>
          <w:p w14:paraId="4D6E5CBB" w14:textId="77777777" w:rsidR="00C02357" w:rsidRPr="00DC5F7A" w:rsidRDefault="00C02357" w:rsidP="00AE6CFA">
            <w:pPr>
              <w:pStyle w:val="ListParagraph"/>
              <w:ind w:left="0" w:right="-141"/>
              <w:jc w:val="both"/>
              <w:rPr>
                <w:rFonts w:ascii="Times New Roman" w:hAnsi="Times New Roman" w:cs="Times New Roman"/>
              </w:rPr>
            </w:pPr>
          </w:p>
          <w:p w14:paraId="1DE83E5D" w14:textId="77777777" w:rsidR="00C02357" w:rsidRPr="00DC5F7A" w:rsidRDefault="00C02357" w:rsidP="00367CED">
            <w:pPr>
              <w:pStyle w:val="ListParagraph"/>
              <w:ind w:left="0" w:right="-141"/>
              <w:rPr>
                <w:rFonts w:ascii="Times New Roman" w:hAnsi="Times New Roman" w:cs="Times New Roman"/>
              </w:rPr>
            </w:pPr>
            <w:r w:rsidRPr="00DC5F7A">
              <w:rPr>
                <w:rFonts w:ascii="Times New Roman" w:hAnsi="Times New Roman" w:cs="Times New Roman"/>
              </w:rPr>
              <w:t>Ostvarivanje infrastrukturnih, socijalnih i drugih javnih ciljeva Republike Hrvatske.</w:t>
            </w:r>
          </w:p>
        </w:tc>
      </w:tr>
    </w:tbl>
    <w:p w14:paraId="1CA72EE9" w14:textId="77777777" w:rsidR="00337CA4" w:rsidRPr="00DC5F7A" w:rsidRDefault="00337CA4" w:rsidP="00AE6CFA">
      <w:pPr>
        <w:spacing w:after="0" w:line="360" w:lineRule="auto"/>
        <w:ind w:right="-141"/>
        <w:jc w:val="both"/>
        <w:rPr>
          <w:rFonts w:ascii="Times New Roman" w:hAnsi="Times New Roman" w:cs="Times New Roman"/>
          <w:sz w:val="24"/>
          <w:szCs w:val="24"/>
        </w:rPr>
      </w:pPr>
    </w:p>
    <w:p w14:paraId="54BF5252" w14:textId="68FC13EE" w:rsidR="007E52A7" w:rsidRDefault="006477D8" w:rsidP="00AE6CFA">
      <w:pPr>
        <w:spacing w:after="0" w:line="360" w:lineRule="auto"/>
        <w:ind w:right="-141"/>
        <w:contextualSpacing/>
        <w:jc w:val="both"/>
        <w:rPr>
          <w:rFonts w:ascii="Times New Roman" w:eastAsia="Calibri" w:hAnsi="Times New Roman" w:cs="Times New Roman"/>
          <w:sz w:val="24"/>
          <w:szCs w:val="24"/>
        </w:rPr>
      </w:pPr>
      <w:r w:rsidRPr="006477D8">
        <w:rPr>
          <w:rFonts w:ascii="Times New Roman" w:eastAsia="Calibri" w:hAnsi="Times New Roman" w:cs="Times New Roman"/>
          <w:sz w:val="24"/>
          <w:szCs w:val="24"/>
        </w:rPr>
        <w:t>Zakonom o upravljanju državnom imovinom određeno je i donošenje nekoliko podzakonskih propisa kao i rokovi za donošenje istih. Riječ je o Uredbi o uvjetima za izbor i imenovanje članova nadzornih odbora i uprava pravnih osoba od posebnog interesa za Republiku Hrvatsku i načinu njihova izbora, Uredbi o načinima raspolaganja dionicama i udjelima</w:t>
      </w:r>
      <w:r w:rsidR="00C02357">
        <w:rPr>
          <w:rFonts w:ascii="Times New Roman" w:eastAsia="Calibri" w:hAnsi="Times New Roman" w:cs="Times New Roman"/>
          <w:sz w:val="24"/>
          <w:szCs w:val="24"/>
        </w:rPr>
        <w:t xml:space="preserve">, </w:t>
      </w:r>
      <w:r w:rsidRPr="006477D8">
        <w:rPr>
          <w:rFonts w:ascii="Times New Roman" w:eastAsia="Calibri" w:hAnsi="Times New Roman" w:cs="Times New Roman"/>
          <w:sz w:val="24"/>
          <w:szCs w:val="24"/>
        </w:rPr>
        <w:t>Uredbi o načinima raspolaganja nekretninama i Uredbi o uvjetima i načinima upravljanja privremeno oduzetom imovinom</w:t>
      </w:r>
      <w:r w:rsidR="00544BAC">
        <w:rPr>
          <w:rFonts w:ascii="Times New Roman" w:eastAsia="Calibri" w:hAnsi="Times New Roman" w:cs="Times New Roman"/>
          <w:sz w:val="24"/>
          <w:szCs w:val="24"/>
        </w:rPr>
        <w:t xml:space="preserve">, koje su donesene i stupile na snagu, te o </w:t>
      </w:r>
      <w:r w:rsidR="00544BAC" w:rsidRPr="006477D8">
        <w:rPr>
          <w:rFonts w:ascii="Times New Roman" w:eastAsia="Calibri" w:hAnsi="Times New Roman" w:cs="Times New Roman"/>
          <w:sz w:val="24"/>
          <w:szCs w:val="24"/>
        </w:rPr>
        <w:t>Uredbi kojom će se urediti koji državni dužnosnici imaju pravo na korištenje stana i način na koji se stanovi daju na uporabu državnim dužnosnicima</w:t>
      </w:r>
      <w:r w:rsidR="00544BAC">
        <w:rPr>
          <w:rFonts w:ascii="Times New Roman" w:eastAsia="Calibri" w:hAnsi="Times New Roman" w:cs="Times New Roman"/>
          <w:sz w:val="24"/>
          <w:szCs w:val="24"/>
        </w:rPr>
        <w:t>, a koja će se donijeti u planiranom razdoblju</w:t>
      </w:r>
      <w:r w:rsidRPr="006477D8">
        <w:rPr>
          <w:rFonts w:ascii="Times New Roman" w:eastAsia="Calibri" w:hAnsi="Times New Roman" w:cs="Times New Roman"/>
          <w:sz w:val="24"/>
          <w:szCs w:val="24"/>
        </w:rPr>
        <w:t>.</w:t>
      </w:r>
    </w:p>
    <w:p w14:paraId="4AC5FE09" w14:textId="77777777" w:rsidR="00B41780" w:rsidRPr="006477D8" w:rsidRDefault="00B41780" w:rsidP="00AE6CFA">
      <w:pPr>
        <w:spacing w:after="0" w:line="360" w:lineRule="auto"/>
        <w:ind w:right="-141"/>
        <w:contextualSpacing/>
        <w:jc w:val="both"/>
        <w:rPr>
          <w:rFonts w:ascii="Times New Roman" w:eastAsia="Calibri" w:hAnsi="Times New Roman" w:cs="Times New Roman"/>
          <w:sz w:val="24"/>
          <w:szCs w:val="24"/>
        </w:rPr>
      </w:pPr>
    </w:p>
    <w:p w14:paraId="28AF8ED7" w14:textId="67A6F676" w:rsidR="00337CA4" w:rsidRDefault="006477D8" w:rsidP="00AE6CFA">
      <w:pPr>
        <w:spacing w:after="0" w:line="360" w:lineRule="auto"/>
        <w:ind w:right="-141"/>
        <w:contextualSpacing/>
        <w:jc w:val="both"/>
        <w:rPr>
          <w:rFonts w:ascii="Times New Roman" w:eastAsia="Calibri" w:hAnsi="Times New Roman" w:cs="Times New Roman"/>
          <w:sz w:val="24"/>
          <w:szCs w:val="24"/>
        </w:rPr>
      </w:pPr>
      <w:r w:rsidRPr="006477D8">
        <w:rPr>
          <w:rFonts w:ascii="Times New Roman" w:eastAsia="Calibri" w:hAnsi="Times New Roman" w:cs="Times New Roman"/>
          <w:sz w:val="24"/>
          <w:szCs w:val="24"/>
        </w:rPr>
        <w:t>Isto tako, slijedom odredbi Zakona o upravljanju državnom imovinom</w:t>
      </w:r>
      <w:r w:rsidR="00807521">
        <w:rPr>
          <w:rFonts w:ascii="Times New Roman" w:eastAsia="Calibri" w:hAnsi="Times New Roman" w:cs="Times New Roman"/>
          <w:sz w:val="24"/>
          <w:szCs w:val="24"/>
        </w:rPr>
        <w:t xml:space="preserve"> </w:t>
      </w:r>
      <w:r w:rsidR="00544BAC">
        <w:rPr>
          <w:rFonts w:ascii="Times New Roman" w:eastAsia="Calibri" w:hAnsi="Times New Roman" w:cs="Times New Roman"/>
          <w:sz w:val="24"/>
          <w:szCs w:val="24"/>
        </w:rPr>
        <w:t>donijet je</w:t>
      </w:r>
      <w:r w:rsidRPr="006477D8">
        <w:rPr>
          <w:rFonts w:ascii="Times New Roman" w:eastAsia="Calibri" w:hAnsi="Times New Roman" w:cs="Times New Roman"/>
          <w:sz w:val="24"/>
          <w:szCs w:val="24"/>
        </w:rPr>
        <w:t xml:space="preserve"> Pravilnik o evidenciji državne imovine koji propis</w:t>
      </w:r>
      <w:r w:rsidR="00544BAC">
        <w:rPr>
          <w:rFonts w:ascii="Times New Roman" w:eastAsia="Calibri" w:hAnsi="Times New Roman" w:cs="Times New Roman"/>
          <w:sz w:val="24"/>
          <w:szCs w:val="24"/>
        </w:rPr>
        <w:t>uje</w:t>
      </w:r>
      <w:r w:rsidRPr="006477D8">
        <w:rPr>
          <w:rFonts w:ascii="Times New Roman" w:eastAsia="Calibri" w:hAnsi="Times New Roman" w:cs="Times New Roman"/>
          <w:sz w:val="24"/>
          <w:szCs w:val="24"/>
        </w:rPr>
        <w:t xml:space="preserve"> način vođenja i podatke koji  se vod</w:t>
      </w:r>
      <w:r w:rsidR="00544BAC">
        <w:rPr>
          <w:rFonts w:ascii="Times New Roman" w:eastAsia="Calibri" w:hAnsi="Times New Roman" w:cs="Times New Roman"/>
          <w:sz w:val="24"/>
          <w:szCs w:val="24"/>
        </w:rPr>
        <w:t>e</w:t>
      </w:r>
      <w:r w:rsidRPr="006477D8">
        <w:rPr>
          <w:rFonts w:ascii="Times New Roman" w:eastAsia="Calibri" w:hAnsi="Times New Roman" w:cs="Times New Roman"/>
          <w:sz w:val="24"/>
          <w:szCs w:val="24"/>
        </w:rPr>
        <w:t xml:space="preserve"> u evidenciji državne imovine kojom upravlja Ministarstvo državne imovine</w:t>
      </w:r>
      <w:r>
        <w:rPr>
          <w:rStyle w:val="FootnoteReference"/>
          <w:rFonts w:ascii="Times New Roman" w:eastAsia="Calibri" w:hAnsi="Times New Roman" w:cs="Times New Roman"/>
          <w:sz w:val="24"/>
          <w:szCs w:val="24"/>
        </w:rPr>
        <w:footnoteReference w:id="39"/>
      </w:r>
      <w:r w:rsidRPr="006477D8">
        <w:rPr>
          <w:rFonts w:ascii="Times New Roman" w:eastAsia="Calibri" w:hAnsi="Times New Roman" w:cs="Times New Roman"/>
          <w:sz w:val="24"/>
          <w:szCs w:val="24"/>
        </w:rPr>
        <w:t xml:space="preserve">, </w:t>
      </w:r>
      <w:r w:rsidR="00544BAC">
        <w:rPr>
          <w:rFonts w:ascii="Times New Roman" w:eastAsia="Calibri" w:hAnsi="Times New Roman" w:cs="Times New Roman"/>
          <w:sz w:val="24"/>
          <w:szCs w:val="24"/>
        </w:rPr>
        <w:t>a predviđeno je i donošenje</w:t>
      </w:r>
      <w:r w:rsidRPr="006477D8">
        <w:rPr>
          <w:rFonts w:ascii="Times New Roman" w:eastAsia="Calibri" w:hAnsi="Times New Roman" w:cs="Times New Roman"/>
          <w:sz w:val="24"/>
          <w:szCs w:val="24"/>
        </w:rPr>
        <w:t xml:space="preserve"> Pravilnik</w:t>
      </w:r>
      <w:r w:rsidR="00544BAC">
        <w:rPr>
          <w:rFonts w:ascii="Times New Roman" w:eastAsia="Calibri" w:hAnsi="Times New Roman" w:cs="Times New Roman"/>
          <w:sz w:val="24"/>
          <w:szCs w:val="24"/>
        </w:rPr>
        <w:t>a</w:t>
      </w:r>
      <w:r w:rsidRPr="006477D8">
        <w:rPr>
          <w:rFonts w:ascii="Times New Roman" w:eastAsia="Calibri" w:hAnsi="Times New Roman" w:cs="Times New Roman"/>
          <w:sz w:val="24"/>
          <w:szCs w:val="24"/>
        </w:rPr>
        <w:t xml:space="preserve"> kojim će se propisati visina naknade za izdavanje uvjerenja o nekretninama procijenjenim u vrijednost društvenog kapitala društvenog poduzeća u postupku pretvorbe na temelju Zakona o pretvorbi društvenih poduzeća  odnosno unesenih u temeljni kapital trgovačkog društva u postupku privatizacije na temelju Zakona o privatizaciji</w:t>
      </w:r>
      <w:r w:rsidR="00B41780">
        <w:rPr>
          <w:rFonts w:ascii="Times New Roman" w:eastAsia="Calibri" w:hAnsi="Times New Roman" w:cs="Times New Roman"/>
          <w:sz w:val="24"/>
          <w:szCs w:val="24"/>
        </w:rPr>
        <w:t>.</w:t>
      </w:r>
    </w:p>
    <w:p w14:paraId="3F88BADA" w14:textId="77777777" w:rsidR="00372E73" w:rsidRPr="00DC5F7A" w:rsidRDefault="00372E73" w:rsidP="00AE6CFA">
      <w:pPr>
        <w:spacing w:after="0" w:line="360" w:lineRule="auto"/>
        <w:ind w:right="-141"/>
        <w:contextualSpacing/>
        <w:jc w:val="both"/>
        <w:rPr>
          <w:rFonts w:ascii="Times New Roman" w:eastAsia="Calibri" w:hAnsi="Times New Roman" w:cs="Times New Roman"/>
          <w:sz w:val="24"/>
          <w:szCs w:val="24"/>
        </w:rPr>
      </w:pPr>
    </w:p>
    <w:p w14:paraId="72079356" w14:textId="35323C88" w:rsidR="007E52A7" w:rsidRDefault="00337CA4" w:rsidP="00AE6CFA">
      <w:pPr>
        <w:spacing w:after="0" w:line="360" w:lineRule="auto"/>
        <w:ind w:right="-141"/>
        <w:contextualSpacing/>
        <w:jc w:val="both"/>
        <w:rPr>
          <w:rFonts w:ascii="Times New Roman" w:eastAsia="Calibri" w:hAnsi="Times New Roman" w:cs="Times New Roman"/>
          <w:sz w:val="24"/>
          <w:szCs w:val="24"/>
        </w:rPr>
      </w:pPr>
      <w:r w:rsidRPr="00807521">
        <w:rPr>
          <w:rFonts w:ascii="Times New Roman" w:eastAsia="Calibri" w:hAnsi="Times New Roman" w:cs="Times New Roman"/>
          <w:sz w:val="24"/>
          <w:szCs w:val="24"/>
        </w:rPr>
        <w:t>Pored navedenog, a zbog promjene u nadležnosti samog Ministarstva državne imovine</w:t>
      </w:r>
      <w:r w:rsidR="00E5107F" w:rsidRPr="00807521">
        <w:rPr>
          <w:rFonts w:ascii="Times New Roman" w:eastAsia="Calibri" w:hAnsi="Times New Roman" w:cs="Times New Roman"/>
          <w:sz w:val="24"/>
          <w:szCs w:val="24"/>
        </w:rPr>
        <w:t xml:space="preserve"> </w:t>
      </w:r>
      <w:r w:rsidR="00B60258" w:rsidRPr="00807521">
        <w:rPr>
          <w:rFonts w:ascii="Times New Roman" w:eastAsia="Calibri" w:hAnsi="Times New Roman" w:cs="Times New Roman"/>
          <w:sz w:val="24"/>
          <w:szCs w:val="24"/>
        </w:rPr>
        <w:t xml:space="preserve">u pogledu vođenja Središnjeg registra državne imovine, </w:t>
      </w:r>
      <w:r w:rsidR="009E2757" w:rsidRPr="00807521">
        <w:rPr>
          <w:rFonts w:ascii="Times New Roman" w:eastAsia="Calibri" w:hAnsi="Times New Roman" w:cs="Times New Roman"/>
          <w:sz w:val="24"/>
          <w:szCs w:val="24"/>
        </w:rPr>
        <w:t>pristupilo se</w:t>
      </w:r>
      <w:r w:rsidRPr="00807521">
        <w:rPr>
          <w:rFonts w:ascii="Times New Roman" w:eastAsia="Calibri" w:hAnsi="Times New Roman" w:cs="Times New Roman"/>
          <w:sz w:val="24"/>
          <w:szCs w:val="24"/>
        </w:rPr>
        <w:t xml:space="preserve"> izradi Nacrta prijedloga Zakona o izmjenama i dopunama Zakona o ustrojstvu i djelokrugu ministarstava i drugih središnjih tijela državne uprave</w:t>
      </w:r>
      <w:r w:rsidR="00807521" w:rsidRPr="00807521">
        <w:rPr>
          <w:rFonts w:ascii="Times New Roman" w:eastAsia="Calibri" w:hAnsi="Times New Roman" w:cs="Times New Roman"/>
          <w:sz w:val="24"/>
          <w:szCs w:val="24"/>
        </w:rPr>
        <w:t xml:space="preserve"> koji je </w:t>
      </w:r>
      <w:r w:rsidR="001F4861" w:rsidRPr="00807521">
        <w:rPr>
          <w:rFonts w:ascii="Times New Roman" w:eastAsia="Calibri" w:hAnsi="Times New Roman" w:cs="Times New Roman"/>
          <w:sz w:val="24"/>
          <w:szCs w:val="24"/>
        </w:rPr>
        <w:t xml:space="preserve">stupio na snagu 1.siječnja 2019. godine, </w:t>
      </w:r>
      <w:r w:rsidRPr="00807521">
        <w:rPr>
          <w:rFonts w:ascii="Times New Roman" w:eastAsia="Calibri" w:hAnsi="Times New Roman" w:cs="Times New Roman"/>
          <w:sz w:val="24"/>
          <w:szCs w:val="24"/>
        </w:rPr>
        <w:t xml:space="preserve">a posljedično će </w:t>
      </w:r>
      <w:r w:rsidRPr="00807521">
        <w:rPr>
          <w:rFonts w:ascii="Times New Roman" w:eastAsia="Calibri" w:hAnsi="Times New Roman" w:cs="Times New Roman"/>
          <w:sz w:val="24"/>
          <w:szCs w:val="24"/>
        </w:rPr>
        <w:lastRenderedPageBreak/>
        <w:t xml:space="preserve">se mijenjati i Uredba o unutarnjem ustrojstvu Ministarstva državne imovine, kao i Pravilnik </w:t>
      </w:r>
      <w:r w:rsidR="00757F85" w:rsidRPr="00807521">
        <w:rPr>
          <w:rFonts w:ascii="Times New Roman" w:eastAsia="Calibri" w:hAnsi="Times New Roman" w:cs="Times New Roman"/>
          <w:sz w:val="24"/>
          <w:szCs w:val="24"/>
        </w:rPr>
        <w:t>o unutarnjem redu Ministarstva.</w:t>
      </w:r>
    </w:p>
    <w:p w14:paraId="7B7505B9" w14:textId="77777777" w:rsidR="00372E73" w:rsidRPr="00DC5F7A" w:rsidRDefault="00372E73" w:rsidP="00AE6CFA">
      <w:pPr>
        <w:spacing w:after="0" w:line="360" w:lineRule="auto"/>
        <w:ind w:right="-141"/>
        <w:contextualSpacing/>
        <w:jc w:val="both"/>
        <w:rPr>
          <w:rFonts w:ascii="Times New Roman" w:eastAsia="Calibri" w:hAnsi="Times New Roman" w:cs="Times New Roman"/>
          <w:sz w:val="24"/>
          <w:szCs w:val="24"/>
        </w:rPr>
      </w:pPr>
    </w:p>
    <w:p w14:paraId="27AC4427" w14:textId="77777777" w:rsidR="00337CA4" w:rsidRPr="00DC5F7A" w:rsidRDefault="00337CA4" w:rsidP="00AE6CFA">
      <w:pPr>
        <w:spacing w:after="0" w:line="360" w:lineRule="auto"/>
        <w:ind w:right="-141"/>
        <w:contextualSpacing/>
        <w:jc w:val="both"/>
        <w:rPr>
          <w:rFonts w:ascii="Times New Roman" w:eastAsia="Calibri" w:hAnsi="Times New Roman" w:cs="Times New Roman"/>
          <w:sz w:val="24"/>
          <w:szCs w:val="24"/>
        </w:rPr>
      </w:pPr>
      <w:r w:rsidRPr="00DC5F7A">
        <w:rPr>
          <w:rFonts w:ascii="Times New Roman" w:eastAsia="Calibri" w:hAnsi="Times New Roman" w:cs="Times New Roman"/>
          <w:sz w:val="24"/>
          <w:szCs w:val="24"/>
        </w:rPr>
        <w:t xml:space="preserve">Nadalje, u cilju stvaranja normativnog okvira koji će omogućiti učinkovitije upravljanje državnom imovinom, u narednom razdoblju predviđa se donošenje </w:t>
      </w:r>
      <w:r w:rsidR="00F32EF9" w:rsidRPr="00EE1F2F">
        <w:rPr>
          <w:rFonts w:ascii="Times New Roman" w:hAnsi="Times New Roman" w:cs="Times New Roman"/>
          <w:sz w:val="24"/>
          <w:szCs w:val="24"/>
        </w:rPr>
        <w:t>Zakona o neprocijenjenom građevinskom zemljištu</w:t>
      </w:r>
      <w:r w:rsidRPr="00DC5F7A">
        <w:rPr>
          <w:rFonts w:ascii="Times New Roman" w:eastAsia="Calibri" w:hAnsi="Times New Roman" w:cs="Times New Roman"/>
          <w:sz w:val="24"/>
          <w:szCs w:val="24"/>
        </w:rPr>
        <w:t xml:space="preserve">, a koji </w:t>
      </w:r>
      <w:r w:rsidR="00D00497">
        <w:rPr>
          <w:rFonts w:ascii="Times New Roman" w:eastAsia="Calibri" w:hAnsi="Times New Roman" w:cs="Times New Roman"/>
          <w:sz w:val="24"/>
          <w:szCs w:val="24"/>
        </w:rPr>
        <w:t>je</w:t>
      </w:r>
      <w:r w:rsidRPr="00DC5F7A">
        <w:rPr>
          <w:rFonts w:ascii="Times New Roman" w:eastAsia="Calibri" w:hAnsi="Times New Roman" w:cs="Times New Roman"/>
          <w:sz w:val="24"/>
          <w:szCs w:val="24"/>
        </w:rPr>
        <w:t xml:space="preserve"> </w:t>
      </w:r>
      <w:r w:rsidR="00F32EF9">
        <w:rPr>
          <w:rFonts w:ascii="Times New Roman" w:eastAsia="Calibri" w:hAnsi="Times New Roman" w:cs="Times New Roman"/>
          <w:sz w:val="24"/>
          <w:szCs w:val="24"/>
        </w:rPr>
        <w:t xml:space="preserve">u Godišnjem planu zakonodavnih aktivnosti </w:t>
      </w:r>
      <w:r w:rsidRPr="00DC5F7A">
        <w:rPr>
          <w:rFonts w:ascii="Times New Roman" w:eastAsia="Calibri" w:hAnsi="Times New Roman" w:cs="Times New Roman"/>
          <w:sz w:val="24"/>
          <w:szCs w:val="24"/>
        </w:rPr>
        <w:t xml:space="preserve">predviđen </w:t>
      </w:r>
      <w:r w:rsidR="004F054E">
        <w:rPr>
          <w:rFonts w:ascii="Times New Roman" w:eastAsia="Calibri" w:hAnsi="Times New Roman" w:cs="Times New Roman"/>
          <w:sz w:val="24"/>
          <w:szCs w:val="24"/>
        </w:rPr>
        <w:t xml:space="preserve">za donošenje u trećem kvartalu 2019. </w:t>
      </w:r>
      <w:r w:rsidR="00260ED5">
        <w:rPr>
          <w:rFonts w:ascii="Times New Roman" w:eastAsia="Calibri" w:hAnsi="Times New Roman" w:cs="Times New Roman"/>
          <w:sz w:val="24"/>
          <w:szCs w:val="24"/>
        </w:rPr>
        <w:t>g</w:t>
      </w:r>
      <w:r w:rsidR="004F054E">
        <w:rPr>
          <w:rFonts w:ascii="Times New Roman" w:eastAsia="Calibri" w:hAnsi="Times New Roman" w:cs="Times New Roman"/>
          <w:sz w:val="24"/>
          <w:szCs w:val="24"/>
        </w:rPr>
        <w:t>odine</w:t>
      </w:r>
      <w:r w:rsidR="00260ED5">
        <w:rPr>
          <w:rFonts w:ascii="Times New Roman" w:eastAsia="Calibri" w:hAnsi="Times New Roman" w:cs="Times New Roman"/>
          <w:sz w:val="24"/>
          <w:szCs w:val="24"/>
        </w:rPr>
        <w:t>.</w:t>
      </w:r>
      <w:r w:rsidR="00B92A74">
        <w:rPr>
          <w:rFonts w:ascii="Times New Roman" w:eastAsia="Calibri" w:hAnsi="Times New Roman" w:cs="Times New Roman"/>
          <w:sz w:val="24"/>
          <w:szCs w:val="24"/>
        </w:rPr>
        <w:t xml:space="preserve"> </w:t>
      </w:r>
    </w:p>
    <w:p w14:paraId="16BF5407" w14:textId="77777777" w:rsidR="00337CA4" w:rsidRPr="00DC5F7A" w:rsidRDefault="00337CA4" w:rsidP="00AE6CFA">
      <w:pPr>
        <w:spacing w:after="0" w:line="360" w:lineRule="auto"/>
        <w:ind w:right="-141"/>
        <w:contextualSpacing/>
        <w:jc w:val="both"/>
        <w:rPr>
          <w:rFonts w:ascii="Times New Roman" w:eastAsia="Calibri" w:hAnsi="Times New Roman" w:cs="Times New Roman"/>
          <w:sz w:val="24"/>
          <w:szCs w:val="24"/>
        </w:rPr>
      </w:pPr>
    </w:p>
    <w:p w14:paraId="45074B70" w14:textId="77777777" w:rsidR="00337CA4" w:rsidRPr="00DC5F7A" w:rsidRDefault="00337CA4" w:rsidP="00AE6CFA">
      <w:pPr>
        <w:spacing w:after="0" w:line="360" w:lineRule="auto"/>
        <w:ind w:right="-141"/>
        <w:contextualSpacing/>
        <w:jc w:val="both"/>
        <w:rPr>
          <w:rFonts w:ascii="Times New Roman" w:eastAsia="Calibri" w:hAnsi="Times New Roman" w:cs="Times New Roman"/>
          <w:sz w:val="24"/>
          <w:szCs w:val="24"/>
        </w:rPr>
      </w:pPr>
      <w:r w:rsidRPr="00DC5F7A">
        <w:rPr>
          <w:rFonts w:ascii="Times New Roman" w:eastAsia="Calibri" w:hAnsi="Times New Roman" w:cs="Times New Roman"/>
          <w:sz w:val="24"/>
          <w:szCs w:val="24"/>
        </w:rPr>
        <w:t>Ministarstvo državne imovine će, kao do sada, i u narednom razdoblju kontinuirano pratiti i svojim mišljenjima sudjelovati u oblikovanju zakonskih i podzakonskih akata drugih stručnih nositelja, a koji utječu ili bi mogli biti od utjecaja na učinkovitije upravljanje državnom imovinom</w:t>
      </w:r>
      <w:r w:rsidR="00EE1F2F">
        <w:rPr>
          <w:rFonts w:ascii="Times New Roman" w:eastAsia="Calibri" w:hAnsi="Times New Roman" w:cs="Times New Roman"/>
          <w:sz w:val="24"/>
          <w:szCs w:val="24"/>
        </w:rPr>
        <w:t>.</w:t>
      </w:r>
    </w:p>
    <w:p w14:paraId="43E5D8AF" w14:textId="77777777" w:rsidR="007E52A7" w:rsidRPr="00DC5F7A" w:rsidRDefault="007E52A7" w:rsidP="00AE6CFA">
      <w:pPr>
        <w:spacing w:after="0" w:line="360" w:lineRule="auto"/>
        <w:ind w:right="-141"/>
        <w:jc w:val="both"/>
        <w:rPr>
          <w:rFonts w:ascii="Times New Roman" w:hAnsi="Times New Roman" w:cs="Times New Roman"/>
          <w:sz w:val="24"/>
          <w:szCs w:val="24"/>
        </w:rPr>
      </w:pPr>
    </w:p>
    <w:p w14:paraId="63B698F9" w14:textId="77777777" w:rsidR="0076729C" w:rsidRDefault="00972B88"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Zaključno je važno istaknuti kako će se uspješnost implementacije </w:t>
      </w:r>
      <w:r w:rsidR="002E45A6" w:rsidRPr="00DC5F7A">
        <w:rPr>
          <w:rFonts w:ascii="Times New Roman" w:hAnsi="Times New Roman" w:cs="Times New Roman"/>
          <w:sz w:val="24"/>
          <w:szCs w:val="24"/>
        </w:rPr>
        <w:t>posebnog cilja</w:t>
      </w:r>
      <w:r w:rsidRPr="00DC5F7A">
        <w:rPr>
          <w:rFonts w:ascii="Times New Roman" w:hAnsi="Times New Roman" w:cs="Times New Roman"/>
          <w:sz w:val="24"/>
          <w:szCs w:val="24"/>
        </w:rPr>
        <w:t xml:space="preserve"> „Harmonizacija i prijedlog novih propisa“ pratiti, izvještavati i vr</w:t>
      </w:r>
      <w:r w:rsidR="00464E93" w:rsidRPr="00DC5F7A">
        <w:rPr>
          <w:rFonts w:ascii="Times New Roman" w:hAnsi="Times New Roman" w:cs="Times New Roman"/>
          <w:sz w:val="24"/>
          <w:szCs w:val="24"/>
        </w:rPr>
        <w:t>j</w:t>
      </w:r>
      <w:r w:rsidRPr="00DC5F7A">
        <w:rPr>
          <w:rFonts w:ascii="Times New Roman" w:hAnsi="Times New Roman" w:cs="Times New Roman"/>
          <w:sz w:val="24"/>
          <w:szCs w:val="24"/>
        </w:rPr>
        <w:t xml:space="preserve">ednovati putem sljedećeg pokazatelja ishoda: unaprjeđen normativni okvir za učinkovito upravljanje državnom imovinom. Uspješna implementacija </w:t>
      </w:r>
      <w:r w:rsidR="002E45A6" w:rsidRPr="00DC5F7A">
        <w:rPr>
          <w:rFonts w:ascii="Times New Roman" w:hAnsi="Times New Roman" w:cs="Times New Roman"/>
          <w:sz w:val="24"/>
          <w:szCs w:val="24"/>
        </w:rPr>
        <w:t xml:space="preserve">posebnog cilja </w:t>
      </w:r>
      <w:r w:rsidRPr="00DC5F7A">
        <w:rPr>
          <w:rFonts w:ascii="Times New Roman" w:hAnsi="Times New Roman" w:cs="Times New Roman"/>
          <w:sz w:val="24"/>
          <w:szCs w:val="24"/>
        </w:rPr>
        <w:t xml:space="preserve">„Harmonizacija i prijedlog novih propisa“ doprinijet će realizaciji strateškog </w:t>
      </w:r>
      <w:r w:rsidR="002E45A6" w:rsidRPr="00DC5F7A">
        <w:rPr>
          <w:rFonts w:ascii="Times New Roman" w:hAnsi="Times New Roman" w:cs="Times New Roman"/>
          <w:sz w:val="24"/>
          <w:szCs w:val="24"/>
        </w:rPr>
        <w:t>cilja</w:t>
      </w:r>
      <w:r w:rsidRPr="00DC5F7A">
        <w:rPr>
          <w:rFonts w:ascii="Times New Roman" w:hAnsi="Times New Roman" w:cs="Times New Roman"/>
          <w:sz w:val="24"/>
          <w:szCs w:val="24"/>
        </w:rPr>
        <w:t xml:space="preserve"> upravljanja državnom imovinom čiji</w:t>
      </w:r>
      <w:r w:rsidR="00020E6C" w:rsidRPr="00DC5F7A">
        <w:rPr>
          <w:rFonts w:ascii="Times New Roman" w:hAnsi="Times New Roman" w:cs="Times New Roman"/>
          <w:sz w:val="24"/>
          <w:szCs w:val="24"/>
        </w:rPr>
        <w:t xml:space="preserve"> su</w:t>
      </w:r>
      <w:r w:rsidRPr="00DC5F7A">
        <w:rPr>
          <w:rFonts w:ascii="Times New Roman" w:hAnsi="Times New Roman" w:cs="Times New Roman"/>
          <w:sz w:val="24"/>
          <w:szCs w:val="24"/>
        </w:rPr>
        <w:t xml:space="preserve"> pokazatelji učinka jačanje konkurentnosti gospodarstva Republike Hrvatske te ostvarivanje infrastrukturnih, socijalnih i drugih javnih ciljeva Republike Hrvatske.</w:t>
      </w:r>
    </w:p>
    <w:p w14:paraId="6F177BC5" w14:textId="77777777" w:rsidR="00EE1F2F" w:rsidRPr="00DC5F7A" w:rsidRDefault="00EE1F2F" w:rsidP="00AE6CFA">
      <w:pPr>
        <w:spacing w:after="0" w:line="360" w:lineRule="auto"/>
        <w:ind w:right="-141"/>
        <w:jc w:val="both"/>
        <w:rPr>
          <w:rFonts w:ascii="Times New Roman" w:hAnsi="Times New Roman" w:cs="Times New Roman"/>
          <w:sz w:val="24"/>
          <w:szCs w:val="24"/>
        </w:rPr>
      </w:pPr>
    </w:p>
    <w:p w14:paraId="72F4234F" w14:textId="1D74192B" w:rsidR="00417187" w:rsidRPr="00DC5F7A" w:rsidRDefault="00417187" w:rsidP="00AE6CFA">
      <w:pPr>
        <w:pStyle w:val="Heading2"/>
        <w:spacing w:before="0" w:line="360" w:lineRule="auto"/>
        <w:ind w:left="426" w:right="-141"/>
        <w:rPr>
          <w:rFonts w:ascii="Times New Roman" w:hAnsi="Times New Roman" w:cs="Times New Roman"/>
          <w:color w:val="auto"/>
          <w:sz w:val="24"/>
          <w:szCs w:val="24"/>
        </w:rPr>
      </w:pPr>
      <w:bookmarkStart w:id="127" w:name="_Toc517964414"/>
      <w:bookmarkStart w:id="128" w:name="_Toc11766973"/>
      <w:bookmarkStart w:id="129" w:name="_Toc11767098"/>
      <w:bookmarkStart w:id="130" w:name="_Toc526088497"/>
      <w:r w:rsidRPr="00DC5F7A">
        <w:rPr>
          <w:rFonts w:ascii="Times New Roman" w:hAnsi="Times New Roman" w:cs="Times New Roman"/>
          <w:color w:val="auto"/>
          <w:sz w:val="24"/>
          <w:szCs w:val="24"/>
        </w:rPr>
        <w:t>5.</w:t>
      </w:r>
      <w:r w:rsidR="00370937" w:rsidRPr="00DC5F7A">
        <w:rPr>
          <w:rFonts w:ascii="Times New Roman" w:hAnsi="Times New Roman" w:cs="Times New Roman"/>
          <w:color w:val="auto"/>
          <w:sz w:val="24"/>
          <w:szCs w:val="24"/>
        </w:rPr>
        <w:t>5</w:t>
      </w:r>
      <w:r w:rsidRPr="00DC5F7A">
        <w:rPr>
          <w:rFonts w:ascii="Times New Roman" w:hAnsi="Times New Roman" w:cs="Times New Roman"/>
          <w:color w:val="auto"/>
          <w:sz w:val="24"/>
          <w:szCs w:val="24"/>
        </w:rPr>
        <w:t xml:space="preserve">. </w:t>
      </w:r>
      <w:r w:rsidR="009E7C86" w:rsidRPr="00DC5F7A">
        <w:rPr>
          <w:rFonts w:ascii="Times New Roman" w:hAnsi="Times New Roman" w:cs="Times New Roman"/>
          <w:color w:val="auto"/>
          <w:sz w:val="24"/>
          <w:szCs w:val="24"/>
        </w:rPr>
        <w:t>Poseban cilj</w:t>
      </w:r>
      <w:r w:rsidRPr="00DC5F7A">
        <w:rPr>
          <w:rFonts w:ascii="Times New Roman" w:hAnsi="Times New Roman" w:cs="Times New Roman"/>
          <w:color w:val="auto"/>
          <w:sz w:val="24"/>
          <w:szCs w:val="24"/>
        </w:rPr>
        <w:t xml:space="preserve"> „</w:t>
      </w:r>
      <w:r w:rsidR="00AE2C82" w:rsidRPr="00DC5F7A">
        <w:rPr>
          <w:rFonts w:ascii="Times New Roman" w:hAnsi="Times New Roman" w:cs="Times New Roman"/>
          <w:color w:val="auto"/>
          <w:sz w:val="24"/>
          <w:szCs w:val="24"/>
        </w:rPr>
        <w:t>Vođenje</w:t>
      </w:r>
      <w:r w:rsidR="00A63CD4" w:rsidRPr="00DC5F7A">
        <w:rPr>
          <w:rFonts w:ascii="Times New Roman" w:hAnsi="Times New Roman" w:cs="Times New Roman"/>
          <w:color w:val="auto"/>
          <w:sz w:val="24"/>
          <w:szCs w:val="24"/>
        </w:rPr>
        <w:t>, standardizirani razvoj</w:t>
      </w:r>
      <w:r w:rsidR="005E495E" w:rsidRPr="00DC5F7A">
        <w:rPr>
          <w:rFonts w:ascii="Times New Roman" w:hAnsi="Times New Roman" w:cs="Times New Roman"/>
          <w:color w:val="auto"/>
          <w:sz w:val="24"/>
          <w:szCs w:val="24"/>
        </w:rPr>
        <w:t xml:space="preserve"> i unapr</w:t>
      </w:r>
      <w:r w:rsidR="00464E93" w:rsidRPr="00DC5F7A">
        <w:rPr>
          <w:rFonts w:ascii="Times New Roman" w:hAnsi="Times New Roman" w:cs="Times New Roman"/>
          <w:color w:val="auto"/>
          <w:sz w:val="24"/>
          <w:szCs w:val="24"/>
        </w:rPr>
        <w:t>j</w:t>
      </w:r>
      <w:r w:rsidR="005E495E" w:rsidRPr="00DC5F7A">
        <w:rPr>
          <w:rFonts w:ascii="Times New Roman" w:hAnsi="Times New Roman" w:cs="Times New Roman"/>
          <w:color w:val="auto"/>
          <w:sz w:val="24"/>
          <w:szCs w:val="24"/>
        </w:rPr>
        <w:t>eđenje</w:t>
      </w:r>
      <w:r w:rsidR="00AE2C82" w:rsidRPr="00DC5F7A">
        <w:rPr>
          <w:rFonts w:ascii="Times New Roman" w:hAnsi="Times New Roman" w:cs="Times New Roman"/>
          <w:color w:val="auto"/>
          <w:sz w:val="24"/>
          <w:szCs w:val="24"/>
        </w:rPr>
        <w:t xml:space="preserve"> </w:t>
      </w:r>
      <w:r w:rsidR="00A63CD4" w:rsidRPr="00DC5F7A">
        <w:rPr>
          <w:rFonts w:ascii="Times New Roman" w:hAnsi="Times New Roman" w:cs="Times New Roman"/>
          <w:color w:val="auto"/>
          <w:sz w:val="24"/>
          <w:szCs w:val="24"/>
        </w:rPr>
        <w:t xml:space="preserve">sveobuhvatne </w:t>
      </w:r>
      <w:r w:rsidR="00AE2C82" w:rsidRPr="00DC5F7A">
        <w:rPr>
          <w:rFonts w:ascii="Times New Roman" w:hAnsi="Times New Roman" w:cs="Times New Roman"/>
          <w:color w:val="auto"/>
          <w:sz w:val="24"/>
          <w:szCs w:val="24"/>
        </w:rPr>
        <w:t>intern</w:t>
      </w:r>
      <w:r w:rsidR="00A63CD4" w:rsidRPr="00DC5F7A">
        <w:rPr>
          <w:rFonts w:ascii="Times New Roman" w:hAnsi="Times New Roman" w:cs="Times New Roman"/>
          <w:color w:val="auto"/>
          <w:sz w:val="24"/>
          <w:szCs w:val="24"/>
        </w:rPr>
        <w:t xml:space="preserve">e evidencije </w:t>
      </w:r>
      <w:r w:rsidR="00AE2C82" w:rsidRPr="00DC5F7A">
        <w:rPr>
          <w:rFonts w:ascii="Times New Roman" w:hAnsi="Times New Roman" w:cs="Times New Roman"/>
          <w:color w:val="auto"/>
          <w:sz w:val="24"/>
          <w:szCs w:val="24"/>
        </w:rPr>
        <w:t>pojavnih oblika državne imovine kojom upravlja Ministarstvo državne imovine</w:t>
      </w:r>
      <w:r w:rsidRPr="00DC5F7A">
        <w:rPr>
          <w:rFonts w:ascii="Times New Roman" w:hAnsi="Times New Roman" w:cs="Times New Roman"/>
          <w:color w:val="auto"/>
          <w:sz w:val="24"/>
          <w:szCs w:val="24"/>
        </w:rPr>
        <w:t xml:space="preserve">“ i </w:t>
      </w:r>
      <w:bookmarkEnd w:id="127"/>
      <w:r w:rsidR="009E7C86" w:rsidRPr="00DC5F7A">
        <w:rPr>
          <w:rFonts w:ascii="Times New Roman" w:hAnsi="Times New Roman" w:cs="Times New Roman"/>
          <w:color w:val="auto"/>
          <w:sz w:val="24"/>
          <w:szCs w:val="24"/>
        </w:rPr>
        <w:t>programiranje mjera, projekata i aktivnosti</w:t>
      </w:r>
      <w:bookmarkEnd w:id="128"/>
      <w:bookmarkEnd w:id="129"/>
      <w:r w:rsidR="009E7C86" w:rsidRPr="00DC5F7A">
        <w:rPr>
          <w:rFonts w:ascii="Times New Roman" w:hAnsi="Times New Roman" w:cs="Times New Roman"/>
          <w:color w:val="auto"/>
          <w:sz w:val="24"/>
          <w:szCs w:val="24"/>
        </w:rPr>
        <w:t xml:space="preserve"> </w:t>
      </w:r>
      <w:bookmarkEnd w:id="130"/>
      <w:r w:rsidR="009E7C86" w:rsidRPr="00DC5F7A">
        <w:rPr>
          <w:rFonts w:ascii="Times New Roman" w:hAnsi="Times New Roman" w:cs="Times New Roman"/>
          <w:color w:val="auto"/>
          <w:sz w:val="24"/>
          <w:szCs w:val="24"/>
        </w:rPr>
        <w:t xml:space="preserve"> </w:t>
      </w:r>
    </w:p>
    <w:p w14:paraId="1AFB7986" w14:textId="77777777" w:rsidR="004465E4" w:rsidRPr="00DC5F7A" w:rsidRDefault="004465E4" w:rsidP="00AE6CFA">
      <w:pPr>
        <w:spacing w:after="0" w:line="360" w:lineRule="auto"/>
        <w:ind w:right="-141"/>
        <w:jc w:val="both"/>
        <w:rPr>
          <w:rFonts w:ascii="Times New Roman" w:hAnsi="Times New Roman" w:cs="Times New Roman"/>
          <w:sz w:val="24"/>
          <w:szCs w:val="24"/>
        </w:rPr>
      </w:pPr>
    </w:p>
    <w:p w14:paraId="3C71CBD8" w14:textId="77777777" w:rsidR="003674E1" w:rsidRPr="00DC5F7A" w:rsidRDefault="00CB7A5A" w:rsidP="00AE6CFA">
      <w:pPr>
        <w:spacing w:after="0" w:line="360" w:lineRule="auto"/>
        <w:ind w:right="-141"/>
        <w:jc w:val="both"/>
        <w:rPr>
          <w:rFonts w:ascii="Times New Roman" w:hAnsi="Times New Roman" w:cs="Times New Roman"/>
          <w:sz w:val="24"/>
          <w:szCs w:val="24"/>
        </w:rPr>
      </w:pPr>
      <w:r>
        <w:rPr>
          <w:rFonts w:ascii="Times New Roman" w:hAnsi="Times New Roman" w:cs="Times New Roman"/>
          <w:sz w:val="24"/>
          <w:szCs w:val="24"/>
        </w:rPr>
        <w:t>S</w:t>
      </w:r>
      <w:r w:rsidRPr="00DC5F7A">
        <w:rPr>
          <w:rFonts w:ascii="Times New Roman" w:hAnsi="Times New Roman" w:cs="Times New Roman"/>
          <w:sz w:val="24"/>
          <w:szCs w:val="24"/>
        </w:rPr>
        <w:t>veobuhvatn</w:t>
      </w:r>
      <w:r>
        <w:rPr>
          <w:rFonts w:ascii="Times New Roman" w:hAnsi="Times New Roman" w:cs="Times New Roman"/>
          <w:sz w:val="24"/>
          <w:szCs w:val="24"/>
        </w:rPr>
        <w:t>a</w:t>
      </w:r>
      <w:r w:rsidRPr="00DC5F7A">
        <w:rPr>
          <w:rFonts w:ascii="Times New Roman" w:hAnsi="Times New Roman" w:cs="Times New Roman"/>
          <w:sz w:val="24"/>
          <w:szCs w:val="24"/>
        </w:rPr>
        <w:t xml:space="preserve"> evidencij</w:t>
      </w:r>
      <w:r>
        <w:rPr>
          <w:rFonts w:ascii="Times New Roman" w:hAnsi="Times New Roman" w:cs="Times New Roman"/>
          <w:sz w:val="24"/>
          <w:szCs w:val="24"/>
        </w:rPr>
        <w:t>a</w:t>
      </w:r>
      <w:r w:rsidRPr="00DC5F7A">
        <w:rPr>
          <w:rFonts w:ascii="Times New Roman" w:hAnsi="Times New Roman" w:cs="Times New Roman"/>
          <w:sz w:val="24"/>
          <w:szCs w:val="24"/>
        </w:rPr>
        <w:t xml:space="preserve"> </w:t>
      </w:r>
      <w:r w:rsidR="003674E1" w:rsidRPr="00DC5F7A">
        <w:rPr>
          <w:rFonts w:ascii="Times New Roman" w:hAnsi="Times New Roman" w:cs="Times New Roman"/>
          <w:sz w:val="24"/>
          <w:szCs w:val="24"/>
        </w:rPr>
        <w:t>državne imovine infrastrukturna je pretpostavka učinkovitog upravljanja državnom imovinom, budući da se donošenje odluka o uporabi državne imovine treba zasnivati na prikupljanim i obrađenim pravodobnim i vjerodostojnim podatcima o cjelokupnoj imovini i s njome povezanim obvezama. Funkcionalna uspostava sveobuhvatnog kvantitativnog i kvalitativnog popisa (podatkovne baze), odnosno registra, ishodišno je dakle pitanje učinkovitog upravljanja imovinom.</w:t>
      </w:r>
      <w:r w:rsidR="003674E1" w:rsidRPr="00DC5F7A">
        <w:rPr>
          <w:rStyle w:val="FootnoteReference"/>
          <w:rFonts w:ascii="Times New Roman" w:hAnsi="Times New Roman" w:cs="Times New Roman"/>
          <w:sz w:val="24"/>
          <w:szCs w:val="24"/>
        </w:rPr>
        <w:footnoteReference w:id="40"/>
      </w:r>
    </w:p>
    <w:p w14:paraId="74A5DFDA" w14:textId="77777777" w:rsidR="003674E1" w:rsidRPr="00DC5F7A" w:rsidRDefault="003674E1" w:rsidP="00AE6CFA">
      <w:pPr>
        <w:spacing w:after="0" w:line="360" w:lineRule="auto"/>
        <w:ind w:right="-141"/>
        <w:jc w:val="both"/>
        <w:rPr>
          <w:rFonts w:ascii="Times New Roman" w:hAnsi="Times New Roman" w:cs="Times New Roman"/>
          <w:sz w:val="24"/>
          <w:szCs w:val="24"/>
        </w:rPr>
      </w:pPr>
    </w:p>
    <w:p w14:paraId="2E929533" w14:textId="4B8A3AF3" w:rsidR="006471A6" w:rsidRDefault="006471A6" w:rsidP="00AE6CFA">
      <w:pPr>
        <w:pStyle w:val="pt-normal-000004"/>
        <w:spacing w:before="0" w:beforeAutospacing="0" w:after="0" w:afterAutospacing="0" w:line="360" w:lineRule="auto"/>
        <w:ind w:right="-141"/>
        <w:jc w:val="both"/>
      </w:pPr>
      <w:r w:rsidRPr="00DC5F7A">
        <w:rPr>
          <w:rStyle w:val="pt-zadanifontodlomka-000005"/>
        </w:rPr>
        <w:t>Registar državne imovine prvi put je bio uređen Zakonom o upravljanju državnom imovinom (Narodne novine, br. 145/10</w:t>
      </w:r>
      <w:r w:rsidR="00DA4115">
        <w:rPr>
          <w:rStyle w:val="pt-zadanifontodlomka-000005"/>
        </w:rPr>
        <w:t>. i</w:t>
      </w:r>
      <w:r w:rsidRPr="00DC5F7A">
        <w:rPr>
          <w:rStyle w:val="pt-zadanifontodlomka-000005"/>
        </w:rPr>
        <w:t xml:space="preserve"> 70/12.) koji je stupio na snagu 1. siječnja 2011. godine.</w:t>
      </w:r>
      <w:r w:rsidR="00F35D88" w:rsidRPr="00DC5F7A">
        <w:t xml:space="preserve"> </w:t>
      </w:r>
      <w:r w:rsidRPr="00DC5F7A">
        <w:rPr>
          <w:rStyle w:val="pt-zadanifontodlomka-000005"/>
        </w:rPr>
        <w:t>Navedenim Zakonom bilo je određeno da je Registar popis državne imovine u obliku dionica i poslovnih udjela u trgovačkim društvima, te nekretnina, uključujući i nekretnine čije je upravljanje i raspolaganje uređeno posebnim zakonom čiji je imatelj, odnosno vlasnik Republika Hrvatska, zavodi i druge pravne osobe čiji je osnivač Republika Hrvatska te je bilo propisano da Registar uspostavlja i vodi Agencija za upravljanje državnom imovinom, pravni prednik Ministarstva državne imovine.</w:t>
      </w:r>
      <w:r w:rsidR="00F35D88" w:rsidRPr="00DC5F7A">
        <w:t xml:space="preserve"> </w:t>
      </w:r>
      <w:r w:rsidRPr="00DC5F7A">
        <w:rPr>
          <w:rStyle w:val="pt-zadanifontodlomka-000005"/>
        </w:rPr>
        <w:t>Navedeni Zakon bio je na snazi do 30. lipnja 2013. godine kada je na snagu stupio Zakon o upravljanju i raspolagan</w:t>
      </w:r>
      <w:r w:rsidR="000F5692" w:rsidRPr="00DC5F7A">
        <w:rPr>
          <w:rStyle w:val="pt-zadanifontodlomka-000005"/>
        </w:rPr>
        <w:t>j</w:t>
      </w:r>
      <w:r w:rsidRPr="00DC5F7A">
        <w:rPr>
          <w:rStyle w:val="pt-zadanifontodlomka-000005"/>
        </w:rPr>
        <w:t>u imovinom u vlasništvu Republike Hrvatske</w:t>
      </w:r>
      <w:r w:rsidR="006621C7" w:rsidRPr="00DC5F7A">
        <w:rPr>
          <w:rStyle w:val="pt-zadanifontodlomka-000005"/>
        </w:rPr>
        <w:t xml:space="preserve">. </w:t>
      </w:r>
      <w:r w:rsidR="00F35D88" w:rsidRPr="00DC5F7A">
        <w:rPr>
          <w:rStyle w:val="pt-zadanifontodlomka-000005"/>
        </w:rPr>
        <w:t>Zakon o upravljanju i raspolagan</w:t>
      </w:r>
      <w:r w:rsidR="000F5692" w:rsidRPr="00DC5F7A">
        <w:rPr>
          <w:rStyle w:val="pt-zadanifontodlomka-000005"/>
        </w:rPr>
        <w:t>j</w:t>
      </w:r>
      <w:r w:rsidR="00F35D88" w:rsidRPr="00DC5F7A">
        <w:rPr>
          <w:rStyle w:val="pt-zadanifontodlomka-000005"/>
        </w:rPr>
        <w:t>u imovinom u</w:t>
      </w:r>
      <w:r w:rsidR="00BC496D">
        <w:rPr>
          <w:rStyle w:val="pt-zadanifontodlomka-000005"/>
        </w:rPr>
        <w:t xml:space="preserve"> vlasništvu Republike Hrvatske </w:t>
      </w:r>
      <w:r w:rsidR="00B91EDC" w:rsidRPr="00B91EDC">
        <w:rPr>
          <w:rStyle w:val="pt-zadanifontodlomka-000005"/>
        </w:rPr>
        <w:t xml:space="preserve">je propisivao da je registar državne imovine središnji registar državne imovine koji, u skladu sa smjernicama </w:t>
      </w:r>
      <w:r w:rsidRPr="00DC5F7A">
        <w:rPr>
          <w:rStyle w:val="pt-zadanifontodlomka-000005"/>
        </w:rPr>
        <w:t>iz Strategije upravljanja i raspolaganja imovinom u vlasništvu Republike Hrvatske, objedinjuje sve pojavne oblike imovine u vlasništvu Republike Hrvatske, da sadrži popis državne imovine u obliku dionica i poslovnih udjela u trgovačkim društvima, nekretnina, uključujući i nekretnine čije je upravljanje i raspolaganje uređeno posebnim zakonom, a čiji je imatelj odnosno vlasnik Republika Hrvatska, zavodi i druge pravne osobe čiji je osnivač Republika Hrvatska, koncesija, kulturnih dobara, poljoprivrednog i šumskog zemljišta, evidencije postupaka koji se vode temeljem Zakona o naknadi za imovinu oduzetu za vrijeme jugosla</w:t>
      </w:r>
      <w:r w:rsidR="00F35D88" w:rsidRPr="00DC5F7A">
        <w:rPr>
          <w:rStyle w:val="pt-zadanifontodlomka-000005"/>
        </w:rPr>
        <w:t xml:space="preserve">venske komunističke vladavine </w:t>
      </w:r>
      <w:r w:rsidRPr="00DC5F7A">
        <w:rPr>
          <w:rStyle w:val="pt-zadanifontodlomka-000005"/>
        </w:rPr>
        <w:t>te da Državni ured za upravljanje državnom imovinom uspostavlja i vodi Registar.</w:t>
      </w:r>
      <w:r w:rsidR="00F35D88" w:rsidRPr="00DC5F7A">
        <w:t xml:space="preserve"> </w:t>
      </w:r>
      <w:r w:rsidRPr="00DC5F7A">
        <w:rPr>
          <w:rStyle w:val="pt-zadanifontodlomka-000005"/>
        </w:rPr>
        <w:t xml:space="preserve">U studenom 2016. godine ustrojeno je Ministarstvo državne imovine </w:t>
      </w:r>
      <w:r w:rsidR="00F35D88" w:rsidRPr="00DC5F7A">
        <w:rPr>
          <w:rStyle w:val="pt-zadanifontodlomka-000005"/>
        </w:rPr>
        <w:t xml:space="preserve">koje je preuzelo </w:t>
      </w:r>
      <w:r w:rsidRPr="00DC5F7A">
        <w:rPr>
          <w:rStyle w:val="pt-zadanifontodlomka-000005"/>
        </w:rPr>
        <w:t>poslove, opremu, pismohranu i drugu dokumentaciju, sredstva za rad, financijska sredstva te prava i obveze Središnjeg državnog ureda za upravljanje državnom imovinom</w:t>
      </w:r>
      <w:r w:rsidR="00F35D88" w:rsidRPr="00DC5F7A">
        <w:rPr>
          <w:rStyle w:val="pt-zadanifontodlomka-000005"/>
        </w:rPr>
        <w:t>.</w:t>
      </w:r>
      <w:r w:rsidRPr="00DC5F7A">
        <w:t xml:space="preserve"> </w:t>
      </w:r>
    </w:p>
    <w:p w14:paraId="536983D1" w14:textId="77777777" w:rsidR="00372E73" w:rsidRPr="00DC5F7A" w:rsidRDefault="00372E73" w:rsidP="00AE6CFA">
      <w:pPr>
        <w:pStyle w:val="pt-normal-000004"/>
        <w:spacing w:before="0" w:beforeAutospacing="0" w:after="0" w:afterAutospacing="0" w:line="360" w:lineRule="auto"/>
        <w:ind w:right="-141"/>
        <w:jc w:val="both"/>
      </w:pPr>
    </w:p>
    <w:p w14:paraId="4872988C" w14:textId="51492343" w:rsidR="006471A6" w:rsidRDefault="006471A6" w:rsidP="00AE6CFA">
      <w:pPr>
        <w:pStyle w:val="pt-normal-000004"/>
        <w:spacing w:before="0" w:beforeAutospacing="0" w:after="0" w:afterAutospacing="0" w:line="360" w:lineRule="auto"/>
        <w:ind w:right="-141"/>
        <w:jc w:val="both"/>
        <w:rPr>
          <w:rStyle w:val="pt-zadanifontodlomka-000005"/>
        </w:rPr>
      </w:pPr>
      <w:r w:rsidRPr="00DC5F7A">
        <w:rPr>
          <w:rStyle w:val="pt-zadanifontodlomka-000005"/>
        </w:rPr>
        <w:t>Zakonom o ustrojstvu i djelokrugu ministarstava i drugih središnjih tijela državne uprave ustroje</w:t>
      </w:r>
      <w:r w:rsidR="00F35D88" w:rsidRPr="00DC5F7A">
        <w:rPr>
          <w:rStyle w:val="pt-zadanifontodlomka-000005"/>
        </w:rPr>
        <w:t>n</w:t>
      </w:r>
      <w:r w:rsidRPr="00DC5F7A">
        <w:rPr>
          <w:rStyle w:val="pt-zadanifontodlomka-000005"/>
        </w:rPr>
        <w:t xml:space="preserve"> </w:t>
      </w:r>
      <w:r w:rsidR="00F35D88" w:rsidRPr="00DC5F7A">
        <w:rPr>
          <w:rStyle w:val="pt-zadanifontodlomka-000005"/>
        </w:rPr>
        <w:t xml:space="preserve">je </w:t>
      </w:r>
      <w:r w:rsidRPr="00DC5F7A">
        <w:rPr>
          <w:rStyle w:val="pt-zadanifontodlomka-000005"/>
        </w:rPr>
        <w:t xml:space="preserve">Središnji državni ured za razvoj digitalnog društva koji obavlja poslove koji se odnose na razvoj, standardizaciju, sigurnost i preporuke za korištenje državne informacijske infrastrukture, koordinira razvitak i primjenu informacijske i komunikacijske tehnologije u sustavima elektroničkog obrazovanja, elektroničkog zdravstva, elektroničkog poslovanja i drugim srodnim područjima, razvija standarde informacijske opreme u javnom sektoru i </w:t>
      </w:r>
      <w:r w:rsidRPr="00DC5F7A">
        <w:rPr>
          <w:rStyle w:val="pt-zadanifontodlomka-000005"/>
        </w:rPr>
        <w:lastRenderedPageBreak/>
        <w:t>obavlja poslove radi ostvarenja uvjeta za informiranje i ponovnu u</w:t>
      </w:r>
      <w:r w:rsidR="00A720FC" w:rsidRPr="00DC5F7A">
        <w:rPr>
          <w:rStyle w:val="pt-zadanifontodlomka-000005"/>
        </w:rPr>
        <w:t>porabu dokumenata i informacija</w:t>
      </w:r>
      <w:r w:rsidR="008864EE" w:rsidRPr="00DC5F7A">
        <w:rPr>
          <w:rStyle w:val="pt-zadanifontodlomka-000005"/>
        </w:rPr>
        <w:t>.</w:t>
      </w:r>
      <w:r w:rsidR="009D2A9C" w:rsidRPr="00DC5F7A">
        <w:rPr>
          <w:rStyle w:val="pt-zadanifontodlomka-000005"/>
        </w:rPr>
        <w:t xml:space="preserve"> </w:t>
      </w:r>
    </w:p>
    <w:p w14:paraId="6F531696" w14:textId="77777777" w:rsidR="000547F8" w:rsidRPr="00DC5F7A" w:rsidRDefault="000547F8" w:rsidP="00AE6CFA">
      <w:pPr>
        <w:pStyle w:val="pt-normal-000004"/>
        <w:spacing w:before="0" w:beforeAutospacing="0" w:after="0" w:afterAutospacing="0" w:line="360" w:lineRule="auto"/>
        <w:ind w:right="-141"/>
        <w:jc w:val="both"/>
        <w:rPr>
          <w:strike/>
        </w:rPr>
      </w:pPr>
    </w:p>
    <w:p w14:paraId="61966FA0" w14:textId="77777777" w:rsidR="000547F8" w:rsidRPr="00EE1F2F" w:rsidRDefault="000547F8" w:rsidP="00EE1F2F">
      <w:pPr>
        <w:spacing w:after="0" w:line="360" w:lineRule="auto"/>
        <w:ind w:right="-142"/>
        <w:jc w:val="both"/>
        <w:rPr>
          <w:rStyle w:val="pt-zadanifontodlomka-000005"/>
          <w:rFonts w:ascii="Times New Roman" w:hAnsi="Times New Roman" w:cs="Times New Roman"/>
          <w:sz w:val="24"/>
          <w:szCs w:val="24"/>
        </w:rPr>
      </w:pPr>
      <w:r w:rsidRPr="00EE1F2F">
        <w:rPr>
          <w:rStyle w:val="pt-zadanifontodlomka-000005"/>
          <w:rFonts w:ascii="Times New Roman" w:hAnsi="Times New Roman" w:cs="Times New Roman"/>
          <w:sz w:val="24"/>
          <w:szCs w:val="24"/>
        </w:rPr>
        <w:t>Danom stupanja na snagu Zakona o središnjem registru državne imovine, 22.prosinca 2018. godine, Središnji državni ured za razvoj digitalnog društva (SDURDD) postaje nadležno tijelo za vođenje Registra odnosno preuzima od Ministarstva državne imovine poslove vođenja Središnjeg registra, opremu, pismohranu i drugu dokumentaciju Ministarstva vezanu za vođenje Središnjeg registra, sredstva za rad, financijska sredstva te prava i obveze Ministarstva državne imovine vezane za vođenje Središnjeg registra, kao i državne službenike Ministarstva državne imovine koji su obavljali preuzete poslove vezane za Središnji registar.</w:t>
      </w:r>
    </w:p>
    <w:p w14:paraId="63454622" w14:textId="77777777" w:rsidR="00EE1F2F" w:rsidRPr="00EE1F2F" w:rsidRDefault="00EE1F2F" w:rsidP="00AE6CFA">
      <w:pPr>
        <w:spacing w:after="0" w:line="360" w:lineRule="auto"/>
        <w:ind w:right="-141"/>
        <w:jc w:val="both"/>
        <w:rPr>
          <w:rFonts w:ascii="Times New Roman" w:hAnsi="Times New Roman" w:cs="Times New Roman"/>
          <w:strike/>
        </w:rPr>
      </w:pPr>
    </w:p>
    <w:p w14:paraId="73A06D9A" w14:textId="3F31FC6A" w:rsidR="006471A6" w:rsidRPr="00DC5F7A" w:rsidRDefault="008864EE" w:rsidP="00AE6CFA">
      <w:pPr>
        <w:pStyle w:val="pt-normal-000004"/>
        <w:spacing w:before="0" w:beforeAutospacing="0" w:after="0" w:afterAutospacing="0" w:line="360" w:lineRule="auto"/>
        <w:ind w:right="-141"/>
        <w:jc w:val="both"/>
        <w:rPr>
          <w:rStyle w:val="pt-zadanifontodlomka-000005"/>
        </w:rPr>
      </w:pPr>
      <w:r w:rsidRPr="00DC5F7A">
        <w:rPr>
          <w:rStyle w:val="pt-zadanifontodlomka-000005"/>
        </w:rPr>
        <w:t>Č</w:t>
      </w:r>
      <w:r w:rsidR="00A720FC" w:rsidRPr="00DC5F7A">
        <w:rPr>
          <w:rStyle w:val="pt-zadanifontodlomka-000005"/>
        </w:rPr>
        <w:t>lankom 55.</w:t>
      </w:r>
      <w:r w:rsidR="006471A6" w:rsidRPr="00DC5F7A">
        <w:rPr>
          <w:rStyle w:val="pt-zadanifontodlomka-000005"/>
        </w:rPr>
        <w:t xml:space="preserve"> Zakona o upravljanju državnom imovinom</w:t>
      </w:r>
      <w:r w:rsidR="00550868">
        <w:rPr>
          <w:rStyle w:val="pt-zadanifontodlomka-000005"/>
        </w:rPr>
        <w:t xml:space="preserve"> </w:t>
      </w:r>
      <w:r w:rsidR="00A720FC" w:rsidRPr="00DC5F7A">
        <w:rPr>
          <w:rStyle w:val="pt-zadanifontodlomka-000005"/>
        </w:rPr>
        <w:t>definirano</w:t>
      </w:r>
      <w:r w:rsidR="003E64F1" w:rsidRPr="00DC5F7A">
        <w:rPr>
          <w:rStyle w:val="pt-zadanifontodlomka-000005"/>
        </w:rPr>
        <w:t xml:space="preserve"> je</w:t>
      </w:r>
      <w:r w:rsidR="00A720FC" w:rsidRPr="00DC5F7A">
        <w:rPr>
          <w:rStyle w:val="pt-zadanifontodlomka-000005"/>
        </w:rPr>
        <w:t xml:space="preserve"> kako</w:t>
      </w:r>
      <w:r w:rsidR="006471A6" w:rsidRPr="00DC5F7A">
        <w:rPr>
          <w:rStyle w:val="pt-zadanifontodlomka-000005"/>
        </w:rPr>
        <w:t xml:space="preserve"> će Ministarstvo voditi isključivo evidenciju o imovini kojom upravlja</w:t>
      </w:r>
      <w:r w:rsidR="00A720FC" w:rsidRPr="00DC5F7A">
        <w:rPr>
          <w:rStyle w:val="pt-zadanifontodlomka-000005"/>
        </w:rPr>
        <w:t xml:space="preserve">. </w:t>
      </w:r>
      <w:r w:rsidR="006621C7" w:rsidRPr="00DC5F7A">
        <w:rPr>
          <w:rStyle w:val="pt-zadanifontodlomka-000005"/>
        </w:rPr>
        <w:t>U skladu s navedenim</w:t>
      </w:r>
      <w:r w:rsidR="007854F1" w:rsidRPr="00DC5F7A">
        <w:rPr>
          <w:rStyle w:val="pt-zadanifontodlomka-000005"/>
        </w:rPr>
        <w:t>,</w:t>
      </w:r>
      <w:r w:rsidR="00A720FC" w:rsidRPr="00DC5F7A">
        <w:rPr>
          <w:rStyle w:val="pt-zadanifontodlomka-000005"/>
        </w:rPr>
        <w:t xml:space="preserve"> </w:t>
      </w:r>
      <w:r w:rsidR="002E45A6" w:rsidRPr="00DC5F7A">
        <w:rPr>
          <w:rStyle w:val="pt-zadanifontodlomka-000005"/>
        </w:rPr>
        <w:t>poseban cilj</w:t>
      </w:r>
      <w:r w:rsidR="00A720FC" w:rsidRPr="00DC5F7A">
        <w:rPr>
          <w:rStyle w:val="pt-zadanifontodlomka-000005"/>
        </w:rPr>
        <w:t xml:space="preserve"> definiran na sljedeći način: </w:t>
      </w:r>
      <w:r w:rsidR="003E64F1" w:rsidRPr="00DC5F7A">
        <w:rPr>
          <w:rStyle w:val="pt-zadanifontodlomka-000005"/>
        </w:rPr>
        <w:t>vođenje</w:t>
      </w:r>
      <w:r w:rsidR="00A720FC" w:rsidRPr="00DC5F7A">
        <w:rPr>
          <w:rStyle w:val="pt-zadanifontodlomka-000005"/>
        </w:rPr>
        <w:t>, standardizirani razvoj i unapr</w:t>
      </w:r>
      <w:r w:rsidR="00464E93" w:rsidRPr="00DC5F7A">
        <w:rPr>
          <w:rStyle w:val="pt-zadanifontodlomka-000005"/>
        </w:rPr>
        <w:t>j</w:t>
      </w:r>
      <w:r w:rsidR="00A720FC" w:rsidRPr="00DC5F7A">
        <w:rPr>
          <w:rStyle w:val="pt-zadanifontodlomka-000005"/>
        </w:rPr>
        <w:t xml:space="preserve">eđenje sveobuhvatne interne evidencije pojavnih oblika državne imovine kojom upravlja Ministarstvo državne imovine. </w:t>
      </w:r>
      <w:r w:rsidR="00CB7A5A">
        <w:rPr>
          <w:rStyle w:val="pt-zadanifontodlomka-000005"/>
        </w:rPr>
        <w:t>M</w:t>
      </w:r>
      <w:r w:rsidR="00CB7A5A" w:rsidRPr="00DC5F7A">
        <w:rPr>
          <w:rStyle w:val="pt-zadanifontodlomka-000005"/>
        </w:rPr>
        <w:t xml:space="preserve">inistar </w:t>
      </w:r>
      <w:r w:rsidR="00304F8D" w:rsidRPr="00DC5F7A">
        <w:rPr>
          <w:rStyle w:val="pt-zadanifontodlomka-000005"/>
        </w:rPr>
        <w:t>pravilnikom propisuje način vođenja i podatke koji se vode u evidenciji državne imovine kojom upravlja</w:t>
      </w:r>
      <w:r w:rsidR="005E2D16" w:rsidRPr="00DC5F7A">
        <w:rPr>
          <w:rStyle w:val="pt-zadanifontodlomka-000005"/>
        </w:rPr>
        <w:t xml:space="preserve"> Ministarstvo</w:t>
      </w:r>
      <w:r w:rsidR="00304F8D" w:rsidRPr="00DC5F7A">
        <w:rPr>
          <w:rStyle w:val="pt-zadanifontodlomka-000005"/>
        </w:rPr>
        <w:t xml:space="preserve">, a što se postavlja kao instrument razvoja i unaprjeđenja interne evidencije. </w:t>
      </w:r>
    </w:p>
    <w:p w14:paraId="6C999252" w14:textId="77777777" w:rsidR="000547F8" w:rsidRDefault="000547F8" w:rsidP="00AE6CFA">
      <w:pPr>
        <w:spacing w:after="0" w:line="360" w:lineRule="auto"/>
        <w:ind w:right="-141"/>
        <w:jc w:val="both"/>
        <w:rPr>
          <w:rFonts w:ascii="Times New Roman" w:hAnsi="Times New Roman" w:cs="Times New Roman"/>
          <w:sz w:val="24"/>
          <w:szCs w:val="24"/>
        </w:rPr>
      </w:pPr>
    </w:p>
    <w:p w14:paraId="5A8F4AD9" w14:textId="19C2408D" w:rsidR="001217B0" w:rsidRDefault="005425E8"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Prema Nacionalnom programu reformi 2018.</w:t>
      </w:r>
      <w:r w:rsidR="005A002A">
        <w:rPr>
          <w:rFonts w:ascii="Times New Roman" w:hAnsi="Times New Roman" w:cs="Times New Roman"/>
          <w:sz w:val="24"/>
          <w:szCs w:val="24"/>
        </w:rPr>
        <w:t xml:space="preserve"> koji se u provedbi odnosi na razdoblje svibanj 2018. godine – travanj 2019. </w:t>
      </w:r>
      <w:r w:rsidR="00B974E9">
        <w:rPr>
          <w:rFonts w:ascii="Times New Roman" w:hAnsi="Times New Roman" w:cs="Times New Roman"/>
          <w:sz w:val="24"/>
          <w:szCs w:val="24"/>
        </w:rPr>
        <w:t>g</w:t>
      </w:r>
      <w:r w:rsidR="005A002A">
        <w:rPr>
          <w:rFonts w:ascii="Times New Roman" w:hAnsi="Times New Roman" w:cs="Times New Roman"/>
          <w:sz w:val="24"/>
          <w:szCs w:val="24"/>
        </w:rPr>
        <w:t>odine,</w:t>
      </w:r>
      <w:r w:rsidRPr="00DC5F7A">
        <w:rPr>
          <w:rFonts w:ascii="Times New Roman" w:hAnsi="Times New Roman" w:cs="Times New Roman"/>
          <w:sz w:val="24"/>
          <w:szCs w:val="24"/>
        </w:rPr>
        <w:t xml:space="preserve"> nositelji provedbe navedenih aktivnosti </w:t>
      </w:r>
      <w:r w:rsidR="000547F8">
        <w:rPr>
          <w:rFonts w:ascii="Times New Roman" w:hAnsi="Times New Roman" w:cs="Times New Roman"/>
          <w:sz w:val="24"/>
          <w:szCs w:val="24"/>
        </w:rPr>
        <w:t xml:space="preserve">bili </w:t>
      </w:r>
      <w:r w:rsidRPr="00DC5F7A">
        <w:rPr>
          <w:rFonts w:ascii="Times New Roman" w:hAnsi="Times New Roman" w:cs="Times New Roman"/>
          <w:sz w:val="24"/>
          <w:szCs w:val="24"/>
        </w:rPr>
        <w:t xml:space="preserve">su </w:t>
      </w:r>
      <w:r w:rsidR="008864EE" w:rsidRPr="00DC5F7A">
        <w:rPr>
          <w:rFonts w:ascii="Times New Roman" w:hAnsi="Times New Roman" w:cs="Times New Roman"/>
          <w:sz w:val="24"/>
          <w:szCs w:val="24"/>
        </w:rPr>
        <w:t xml:space="preserve">Središnji državni ured za razvoj digitalnog društva (SDURDD) i Ministarstvo državne imovine. </w:t>
      </w:r>
      <w:r w:rsidR="00D00497">
        <w:rPr>
          <w:rFonts w:ascii="Times New Roman" w:hAnsi="Times New Roman" w:cs="Times New Roman"/>
          <w:sz w:val="24"/>
          <w:szCs w:val="24"/>
        </w:rPr>
        <w:t>Kao što je to navedeno ranije u tekstu, s</w:t>
      </w:r>
      <w:r w:rsidR="00B91EDC">
        <w:rPr>
          <w:rFonts w:ascii="Times New Roman" w:hAnsi="Times New Roman" w:cs="Times New Roman"/>
          <w:sz w:val="24"/>
          <w:szCs w:val="24"/>
        </w:rPr>
        <w:t>tupanjem</w:t>
      </w:r>
      <w:r w:rsidR="00B91EDC" w:rsidRPr="00B91EDC">
        <w:rPr>
          <w:rFonts w:ascii="Times New Roman" w:hAnsi="Times New Roman" w:cs="Times New Roman"/>
          <w:sz w:val="24"/>
          <w:szCs w:val="24"/>
        </w:rPr>
        <w:t xml:space="preserve"> na snagu Zakona o središnjem registru državne imovine kompletno vođe</w:t>
      </w:r>
      <w:r w:rsidR="009E2757">
        <w:rPr>
          <w:rFonts w:ascii="Times New Roman" w:hAnsi="Times New Roman" w:cs="Times New Roman"/>
          <w:sz w:val="24"/>
          <w:szCs w:val="24"/>
        </w:rPr>
        <w:t>nje Središnjeg registra preuzeo je</w:t>
      </w:r>
      <w:r w:rsidR="00B91EDC" w:rsidRPr="00B91EDC">
        <w:rPr>
          <w:rFonts w:ascii="Times New Roman" w:hAnsi="Times New Roman" w:cs="Times New Roman"/>
          <w:sz w:val="24"/>
          <w:szCs w:val="24"/>
        </w:rPr>
        <w:t xml:space="preserve"> Središnji državni ured za razvoj digitalnog društva </w:t>
      </w:r>
      <w:r w:rsidR="00B91EDC">
        <w:rPr>
          <w:rFonts w:ascii="Times New Roman" w:hAnsi="Times New Roman" w:cs="Times New Roman"/>
          <w:sz w:val="24"/>
          <w:szCs w:val="24"/>
        </w:rPr>
        <w:t>(</w:t>
      </w:r>
      <w:r w:rsidR="00B91EDC" w:rsidRPr="00B91EDC">
        <w:rPr>
          <w:rFonts w:ascii="Times New Roman" w:hAnsi="Times New Roman" w:cs="Times New Roman"/>
          <w:sz w:val="24"/>
          <w:szCs w:val="24"/>
        </w:rPr>
        <w:t>SDURDD</w:t>
      </w:r>
      <w:r w:rsidR="00B91EDC">
        <w:rPr>
          <w:rFonts w:ascii="Times New Roman" w:hAnsi="Times New Roman" w:cs="Times New Roman"/>
          <w:sz w:val="24"/>
          <w:szCs w:val="24"/>
        </w:rPr>
        <w:t>).</w:t>
      </w:r>
      <w:r w:rsidR="00EE2676">
        <w:rPr>
          <w:rStyle w:val="FootnoteReference"/>
          <w:rFonts w:ascii="Times New Roman" w:hAnsi="Times New Roman" w:cs="Times New Roman"/>
          <w:sz w:val="24"/>
          <w:szCs w:val="24"/>
        </w:rPr>
        <w:footnoteReference w:id="41"/>
      </w:r>
    </w:p>
    <w:p w14:paraId="11F2BB46" w14:textId="77777777" w:rsidR="00372E73" w:rsidRPr="00DC5F7A" w:rsidRDefault="00372E73" w:rsidP="00AE6CFA">
      <w:pPr>
        <w:spacing w:after="0" w:line="360" w:lineRule="auto"/>
        <w:ind w:right="-141"/>
        <w:jc w:val="both"/>
        <w:rPr>
          <w:rFonts w:ascii="Times New Roman" w:hAnsi="Times New Roman" w:cs="Times New Roman"/>
          <w:sz w:val="24"/>
          <w:szCs w:val="24"/>
        </w:rPr>
      </w:pPr>
    </w:p>
    <w:p w14:paraId="54566E83" w14:textId="77777777" w:rsidR="00AD08D0" w:rsidRPr="00DC5F7A" w:rsidRDefault="00AD08D0" w:rsidP="00AE6CFA">
      <w:pPr>
        <w:spacing w:after="0" w:line="360" w:lineRule="auto"/>
        <w:ind w:right="-141"/>
        <w:jc w:val="both"/>
        <w:rPr>
          <w:rFonts w:ascii="Times New Roman" w:eastAsia="Calibri" w:hAnsi="Times New Roman" w:cs="Times New Roman"/>
          <w:sz w:val="24"/>
          <w:szCs w:val="24"/>
          <w:shd w:val="clear" w:color="auto" w:fill="FFFFFF"/>
        </w:rPr>
      </w:pPr>
      <w:r w:rsidRPr="00DC5F7A">
        <w:rPr>
          <w:rFonts w:ascii="Times New Roman" w:eastAsia="Calibri" w:hAnsi="Times New Roman" w:cs="Times New Roman"/>
          <w:sz w:val="24"/>
          <w:szCs w:val="24"/>
          <w:shd w:val="clear" w:color="auto" w:fill="FFFFFF"/>
        </w:rPr>
        <w:t>Srednjoročno unaprjeđenje postojećeg Registra državne imovine uz podršku projekta izgradnje Informacijskog sustava za upravljanje državnom imovinom sadržano je i posebno naglašeno u dokumentu Program konvergencije Republike Hrvatske za razdoblje 2017. - 2020.</w:t>
      </w:r>
      <w:r w:rsidR="001217B0" w:rsidRPr="00DC5F7A">
        <w:rPr>
          <w:rStyle w:val="FootnoteReference"/>
          <w:rFonts w:ascii="Times New Roman" w:eastAsia="Calibri" w:hAnsi="Times New Roman" w:cs="Times New Roman"/>
          <w:sz w:val="24"/>
          <w:szCs w:val="24"/>
          <w:shd w:val="clear" w:color="auto" w:fill="FFFFFF"/>
        </w:rPr>
        <w:footnoteReference w:id="42"/>
      </w:r>
    </w:p>
    <w:p w14:paraId="12DA80B8" w14:textId="77777777" w:rsidR="00C90F61" w:rsidRPr="00DC5F7A" w:rsidRDefault="00C90F61" w:rsidP="00AE6CFA">
      <w:pPr>
        <w:spacing w:after="0" w:line="360" w:lineRule="auto"/>
        <w:ind w:right="-141"/>
        <w:jc w:val="both"/>
        <w:rPr>
          <w:rFonts w:ascii="Times New Roman" w:eastAsia="Calibri" w:hAnsi="Times New Roman" w:cs="Times New Roman"/>
          <w:sz w:val="24"/>
          <w:szCs w:val="24"/>
          <w:shd w:val="clear" w:color="auto" w:fill="FFFFFF"/>
        </w:rPr>
      </w:pPr>
    </w:p>
    <w:p w14:paraId="6388C040" w14:textId="77777777" w:rsidR="00517ADB" w:rsidRPr="00DC5F7A" w:rsidRDefault="00F12481"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Poseban cilj</w:t>
      </w:r>
      <w:r w:rsidR="007854F1" w:rsidRPr="00DC5F7A">
        <w:rPr>
          <w:rFonts w:ascii="Times New Roman" w:hAnsi="Times New Roman" w:cs="Times New Roman"/>
          <w:sz w:val="24"/>
          <w:szCs w:val="24"/>
        </w:rPr>
        <w:t xml:space="preserve"> „Vođenje, standardizirani razvoj i unapr</w:t>
      </w:r>
      <w:r w:rsidR="00464E93" w:rsidRPr="00DC5F7A">
        <w:rPr>
          <w:rFonts w:ascii="Times New Roman" w:hAnsi="Times New Roman" w:cs="Times New Roman"/>
          <w:sz w:val="24"/>
          <w:szCs w:val="24"/>
        </w:rPr>
        <w:t>j</w:t>
      </w:r>
      <w:r w:rsidR="007854F1" w:rsidRPr="00DC5F7A">
        <w:rPr>
          <w:rFonts w:ascii="Times New Roman" w:hAnsi="Times New Roman" w:cs="Times New Roman"/>
          <w:sz w:val="24"/>
          <w:szCs w:val="24"/>
        </w:rPr>
        <w:t>eđenje sveobuhvatne interne evidencije pojavnih oblika državne imovine kojom upravlja Ministarstvo državne imovine“ operacionalizirat će se putem sljedeć</w:t>
      </w:r>
      <w:r w:rsidR="0057471E" w:rsidRPr="00DC5F7A">
        <w:rPr>
          <w:rFonts w:ascii="Times New Roman" w:hAnsi="Times New Roman" w:cs="Times New Roman"/>
          <w:sz w:val="24"/>
          <w:szCs w:val="24"/>
        </w:rPr>
        <w:t>ih</w:t>
      </w:r>
      <w:r w:rsidR="007854F1" w:rsidRPr="00DC5F7A">
        <w:rPr>
          <w:rFonts w:ascii="Times New Roman" w:hAnsi="Times New Roman" w:cs="Times New Roman"/>
          <w:sz w:val="24"/>
          <w:szCs w:val="24"/>
        </w:rPr>
        <w:t xml:space="preserve"> </w:t>
      </w:r>
      <w:r w:rsidRPr="00DC5F7A">
        <w:rPr>
          <w:rFonts w:ascii="Times New Roman" w:hAnsi="Times New Roman" w:cs="Times New Roman"/>
          <w:sz w:val="24"/>
          <w:szCs w:val="24"/>
        </w:rPr>
        <w:t>mjera</w:t>
      </w:r>
      <w:r w:rsidR="00353BC7" w:rsidRPr="00DC5F7A">
        <w:rPr>
          <w:rFonts w:ascii="Times New Roman" w:hAnsi="Times New Roman" w:cs="Times New Roman"/>
          <w:sz w:val="24"/>
          <w:szCs w:val="24"/>
        </w:rPr>
        <w:t>:</w:t>
      </w:r>
    </w:p>
    <w:p w14:paraId="104433F1" w14:textId="77777777" w:rsidR="00353BC7" w:rsidRPr="00DC5F7A" w:rsidRDefault="007854F1" w:rsidP="00AE6CFA">
      <w:pPr>
        <w:pStyle w:val="ListParagraph"/>
        <w:numPr>
          <w:ilvl w:val="0"/>
          <w:numId w:val="11"/>
        </w:num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F</w:t>
      </w:r>
      <w:r w:rsidR="00353BC7" w:rsidRPr="00DC5F7A">
        <w:rPr>
          <w:rFonts w:ascii="Times New Roman" w:hAnsi="Times New Roman" w:cs="Times New Roman"/>
          <w:sz w:val="24"/>
          <w:szCs w:val="24"/>
        </w:rPr>
        <w:t>unkcionalna uspostava Informacijskog sustava za upravljanje državnom imovinom (ISUDIO)</w:t>
      </w:r>
      <w:r w:rsidR="001823E1" w:rsidRPr="00DC5F7A">
        <w:rPr>
          <w:rStyle w:val="FootnoteReference"/>
          <w:rFonts w:ascii="Times New Roman" w:hAnsi="Times New Roman" w:cs="Times New Roman"/>
          <w:sz w:val="24"/>
          <w:szCs w:val="24"/>
        </w:rPr>
        <w:footnoteReference w:id="43"/>
      </w:r>
    </w:p>
    <w:p w14:paraId="23894C1D" w14:textId="77777777" w:rsidR="00353BC7" w:rsidRPr="00DC5F7A" w:rsidRDefault="00450172" w:rsidP="00AE6CFA">
      <w:pPr>
        <w:pStyle w:val="ListParagraph"/>
        <w:numPr>
          <w:ilvl w:val="0"/>
          <w:numId w:val="11"/>
        </w:num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Uspostava sveobuhvatne interne evidencije pojavnih oblika državne imovine kojom upravlja Ministarstvo državne imovine.</w:t>
      </w:r>
    </w:p>
    <w:p w14:paraId="6539CAC7" w14:textId="77777777" w:rsidR="00450172" w:rsidRPr="00DC5F7A" w:rsidRDefault="00450172" w:rsidP="00AE6CFA">
      <w:pPr>
        <w:pStyle w:val="ListParagraph"/>
        <w:numPr>
          <w:ilvl w:val="0"/>
          <w:numId w:val="11"/>
        </w:num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Uspostava modela </w:t>
      </w:r>
      <w:r w:rsidR="001650E7" w:rsidRPr="00DC5F7A">
        <w:rPr>
          <w:rFonts w:ascii="Times New Roman" w:hAnsi="Times New Roman" w:cs="Times New Roman"/>
          <w:sz w:val="24"/>
          <w:szCs w:val="24"/>
        </w:rPr>
        <w:t>za upravljanje učincima od uprav</w:t>
      </w:r>
      <w:r w:rsidR="005E2D16" w:rsidRPr="00DC5F7A">
        <w:rPr>
          <w:rFonts w:ascii="Times New Roman" w:hAnsi="Times New Roman" w:cs="Times New Roman"/>
          <w:sz w:val="24"/>
          <w:szCs w:val="24"/>
        </w:rPr>
        <w:t>ljanja i raspolaganja državnom imovinom</w:t>
      </w:r>
      <w:r w:rsidR="001650E7" w:rsidRPr="00DC5F7A">
        <w:rPr>
          <w:rFonts w:ascii="Times New Roman" w:hAnsi="Times New Roman" w:cs="Times New Roman"/>
          <w:sz w:val="24"/>
          <w:szCs w:val="24"/>
        </w:rPr>
        <w:t xml:space="preserve">. </w:t>
      </w:r>
    </w:p>
    <w:p w14:paraId="752510C0" w14:textId="77777777" w:rsidR="00517ADB" w:rsidRPr="00DC5F7A" w:rsidRDefault="00517ADB" w:rsidP="00AE6CFA">
      <w:pPr>
        <w:spacing w:after="0" w:line="360" w:lineRule="auto"/>
        <w:ind w:right="-141"/>
        <w:jc w:val="both"/>
        <w:rPr>
          <w:rFonts w:ascii="Times New Roman" w:hAnsi="Times New Roman" w:cs="Times New Roman"/>
          <w:sz w:val="24"/>
          <w:szCs w:val="24"/>
        </w:rPr>
      </w:pPr>
    </w:p>
    <w:p w14:paraId="2A009B80" w14:textId="306B6A8B" w:rsidR="00140441" w:rsidRDefault="00140441"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Važno je napomenuti kako prva </w:t>
      </w:r>
      <w:r w:rsidR="00F12481" w:rsidRPr="00DC5F7A">
        <w:rPr>
          <w:rFonts w:ascii="Times New Roman" w:hAnsi="Times New Roman" w:cs="Times New Roman"/>
          <w:sz w:val="24"/>
          <w:szCs w:val="24"/>
        </w:rPr>
        <w:t>mjera</w:t>
      </w:r>
      <w:r w:rsidRPr="00DC5F7A">
        <w:rPr>
          <w:rFonts w:ascii="Times New Roman" w:hAnsi="Times New Roman" w:cs="Times New Roman"/>
          <w:sz w:val="24"/>
          <w:szCs w:val="24"/>
        </w:rPr>
        <w:t xml:space="preserve"> u okviru </w:t>
      </w:r>
      <w:r w:rsidR="00F12481" w:rsidRPr="00DC5F7A">
        <w:rPr>
          <w:rFonts w:ascii="Times New Roman" w:hAnsi="Times New Roman" w:cs="Times New Roman"/>
          <w:sz w:val="24"/>
          <w:szCs w:val="24"/>
        </w:rPr>
        <w:t>posebnog cilja</w:t>
      </w:r>
      <w:r w:rsidRPr="00DC5F7A">
        <w:rPr>
          <w:rFonts w:ascii="Times New Roman" w:hAnsi="Times New Roman" w:cs="Times New Roman"/>
          <w:sz w:val="24"/>
          <w:szCs w:val="24"/>
        </w:rPr>
        <w:t xml:space="preserve"> „Vođenje, standardizirani razvoj i unapr</w:t>
      </w:r>
      <w:r w:rsidR="00464E93" w:rsidRPr="00DC5F7A">
        <w:rPr>
          <w:rFonts w:ascii="Times New Roman" w:hAnsi="Times New Roman" w:cs="Times New Roman"/>
          <w:sz w:val="24"/>
          <w:szCs w:val="24"/>
        </w:rPr>
        <w:t>j</w:t>
      </w:r>
      <w:r w:rsidRPr="00DC5F7A">
        <w:rPr>
          <w:rFonts w:ascii="Times New Roman" w:hAnsi="Times New Roman" w:cs="Times New Roman"/>
          <w:sz w:val="24"/>
          <w:szCs w:val="24"/>
        </w:rPr>
        <w:t>eđenje sveobuhvatne interne evidencije pojavnih oblika državne imovine kojom upravlja Ministarstvo državne imovine“ obuhvaća drž</w:t>
      </w:r>
      <w:r w:rsidR="00260ED5">
        <w:rPr>
          <w:rFonts w:ascii="Times New Roman" w:hAnsi="Times New Roman" w:cs="Times New Roman"/>
          <w:sz w:val="24"/>
          <w:szCs w:val="24"/>
        </w:rPr>
        <w:t xml:space="preserve">avnu imovinu u širem smislu, odnosno </w:t>
      </w:r>
      <w:r w:rsidRPr="00DC5F7A">
        <w:rPr>
          <w:rFonts w:ascii="Times New Roman" w:hAnsi="Times New Roman" w:cs="Times New Roman"/>
          <w:sz w:val="24"/>
          <w:szCs w:val="24"/>
        </w:rPr>
        <w:t>u smislu Zakona o središnjem registru državne imovine</w:t>
      </w:r>
      <w:r w:rsidR="00BC496D">
        <w:rPr>
          <w:rFonts w:ascii="Times New Roman" w:hAnsi="Times New Roman" w:cs="Times New Roman"/>
          <w:sz w:val="24"/>
          <w:szCs w:val="24"/>
        </w:rPr>
        <w:t xml:space="preserve">, </w:t>
      </w:r>
      <w:r w:rsidRPr="00DC5F7A">
        <w:rPr>
          <w:rFonts w:ascii="Times New Roman" w:hAnsi="Times New Roman" w:cs="Times New Roman"/>
          <w:sz w:val="24"/>
          <w:szCs w:val="24"/>
        </w:rPr>
        <w:t>a ne u smislu Zakona o upravljanju državnom imovinom</w:t>
      </w:r>
      <w:r w:rsidR="007E52A7">
        <w:rPr>
          <w:rFonts w:ascii="Times New Roman" w:hAnsi="Times New Roman" w:cs="Times New Roman"/>
          <w:sz w:val="24"/>
          <w:szCs w:val="24"/>
        </w:rPr>
        <w:t>.</w:t>
      </w:r>
      <w:r w:rsidRPr="00DC5F7A">
        <w:rPr>
          <w:rFonts w:ascii="Times New Roman" w:hAnsi="Times New Roman" w:cs="Times New Roman"/>
          <w:sz w:val="24"/>
          <w:szCs w:val="24"/>
        </w:rPr>
        <w:t xml:space="preserve"> Preostale dvije </w:t>
      </w:r>
      <w:r w:rsidR="00F12481" w:rsidRPr="00DC5F7A">
        <w:rPr>
          <w:rFonts w:ascii="Times New Roman" w:hAnsi="Times New Roman" w:cs="Times New Roman"/>
          <w:sz w:val="24"/>
          <w:szCs w:val="24"/>
        </w:rPr>
        <w:t>mjere</w:t>
      </w:r>
      <w:r w:rsidRPr="00DC5F7A">
        <w:rPr>
          <w:rFonts w:ascii="Times New Roman" w:hAnsi="Times New Roman" w:cs="Times New Roman"/>
          <w:sz w:val="24"/>
          <w:szCs w:val="24"/>
        </w:rPr>
        <w:t xml:space="preserve"> se odnose na pojavne oblike državne imovine kojom upravlja Ministarstvo državne imovine.  </w:t>
      </w:r>
    </w:p>
    <w:p w14:paraId="745A39D0" w14:textId="77777777" w:rsidR="00A80211" w:rsidRDefault="00A80211" w:rsidP="00AE6CFA">
      <w:pPr>
        <w:spacing w:after="0" w:line="360" w:lineRule="auto"/>
        <w:ind w:right="-141"/>
        <w:jc w:val="both"/>
        <w:rPr>
          <w:rFonts w:ascii="Times New Roman" w:hAnsi="Times New Roman" w:cs="Times New Roman"/>
          <w:sz w:val="24"/>
          <w:szCs w:val="24"/>
        </w:rPr>
      </w:pPr>
    </w:p>
    <w:p w14:paraId="4468E93B" w14:textId="612627CC" w:rsidR="00A80211" w:rsidRPr="00DC5F7A" w:rsidRDefault="00A80211" w:rsidP="00AE6CFA">
      <w:pPr>
        <w:spacing w:after="0" w:line="36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Također je važno napomenuti da iako je funkcionalna uspostava Informacijskog sustava za upravljanje državnom imovinom od prosinca 2018. godine u nadležnosti drugog tijela, ista se kao mjera navodi i u ovom strateškom dokumentu obzirom da ista sadržajno i strukturno uvjetuje </w:t>
      </w:r>
      <w:r w:rsidRPr="00DC5F7A">
        <w:rPr>
          <w:rFonts w:ascii="Times New Roman" w:hAnsi="Times New Roman" w:cs="Times New Roman"/>
          <w:sz w:val="24"/>
          <w:szCs w:val="24"/>
        </w:rPr>
        <w:t>unaprjeđenje sveobuhvatne interne evidencije pojavnih oblika državne imovine kojom upravlja Ministarstvo državne imovine</w:t>
      </w:r>
      <w:r>
        <w:rPr>
          <w:rFonts w:ascii="Times New Roman" w:hAnsi="Times New Roman" w:cs="Times New Roman"/>
          <w:sz w:val="24"/>
          <w:szCs w:val="24"/>
        </w:rPr>
        <w:t xml:space="preserve">. </w:t>
      </w:r>
    </w:p>
    <w:p w14:paraId="07C86244" w14:textId="77777777" w:rsidR="0099326C" w:rsidRDefault="0099326C" w:rsidP="00AE6CFA">
      <w:pPr>
        <w:spacing w:after="0" w:line="360" w:lineRule="auto"/>
        <w:ind w:right="-141"/>
        <w:jc w:val="both"/>
        <w:rPr>
          <w:rFonts w:ascii="Times New Roman" w:hAnsi="Times New Roman" w:cs="Times New Roman"/>
          <w:sz w:val="24"/>
          <w:szCs w:val="24"/>
        </w:rPr>
      </w:pPr>
    </w:p>
    <w:p w14:paraId="2D6E7869" w14:textId="77777777" w:rsidR="009827A2" w:rsidRDefault="007854F1"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Naveden</w:t>
      </w:r>
      <w:r w:rsidR="00450172" w:rsidRPr="00DC5F7A">
        <w:rPr>
          <w:rFonts w:ascii="Times New Roman" w:hAnsi="Times New Roman" w:cs="Times New Roman"/>
          <w:sz w:val="24"/>
          <w:szCs w:val="24"/>
        </w:rPr>
        <w:t>e</w:t>
      </w:r>
      <w:r w:rsidRPr="00DC5F7A">
        <w:rPr>
          <w:rFonts w:ascii="Times New Roman" w:hAnsi="Times New Roman" w:cs="Times New Roman"/>
          <w:sz w:val="24"/>
          <w:szCs w:val="24"/>
        </w:rPr>
        <w:t xml:space="preserve"> </w:t>
      </w:r>
      <w:r w:rsidR="00F12481" w:rsidRPr="00DC5F7A">
        <w:rPr>
          <w:rFonts w:ascii="Times New Roman" w:hAnsi="Times New Roman" w:cs="Times New Roman"/>
          <w:sz w:val="24"/>
          <w:szCs w:val="24"/>
        </w:rPr>
        <w:t>mjere</w:t>
      </w:r>
      <w:r w:rsidRPr="00DC5F7A">
        <w:rPr>
          <w:rFonts w:ascii="Times New Roman" w:hAnsi="Times New Roman" w:cs="Times New Roman"/>
          <w:sz w:val="24"/>
          <w:szCs w:val="24"/>
        </w:rPr>
        <w:t xml:space="preserve"> za operacionalizaciju </w:t>
      </w:r>
      <w:r w:rsidR="00F12481" w:rsidRPr="00DC5F7A">
        <w:rPr>
          <w:rFonts w:ascii="Times New Roman" w:hAnsi="Times New Roman" w:cs="Times New Roman"/>
          <w:sz w:val="24"/>
          <w:szCs w:val="24"/>
        </w:rPr>
        <w:t>posebnog cilja</w:t>
      </w:r>
      <w:r w:rsidRPr="00DC5F7A">
        <w:rPr>
          <w:rFonts w:ascii="Times New Roman" w:hAnsi="Times New Roman" w:cs="Times New Roman"/>
          <w:sz w:val="24"/>
          <w:szCs w:val="24"/>
        </w:rPr>
        <w:t xml:space="preserve"> „</w:t>
      </w:r>
      <w:r w:rsidR="00450172" w:rsidRPr="00DC5F7A">
        <w:rPr>
          <w:rFonts w:ascii="Times New Roman" w:hAnsi="Times New Roman" w:cs="Times New Roman"/>
          <w:sz w:val="24"/>
          <w:szCs w:val="24"/>
        </w:rPr>
        <w:t>Vođenje, standardizirani razvoj i unapr</w:t>
      </w:r>
      <w:r w:rsidR="00464E93" w:rsidRPr="00DC5F7A">
        <w:rPr>
          <w:rFonts w:ascii="Times New Roman" w:hAnsi="Times New Roman" w:cs="Times New Roman"/>
          <w:sz w:val="24"/>
          <w:szCs w:val="24"/>
        </w:rPr>
        <w:t>j</w:t>
      </w:r>
      <w:r w:rsidR="00450172" w:rsidRPr="00DC5F7A">
        <w:rPr>
          <w:rFonts w:ascii="Times New Roman" w:hAnsi="Times New Roman" w:cs="Times New Roman"/>
          <w:sz w:val="24"/>
          <w:szCs w:val="24"/>
        </w:rPr>
        <w:t xml:space="preserve">eđenje sveobuhvatne interne evidencije pojavnih oblika državne imovine kojom upravlja </w:t>
      </w:r>
      <w:r w:rsidR="00450172" w:rsidRPr="00DC5F7A">
        <w:rPr>
          <w:rFonts w:ascii="Times New Roman" w:hAnsi="Times New Roman" w:cs="Times New Roman"/>
          <w:sz w:val="24"/>
          <w:szCs w:val="24"/>
        </w:rPr>
        <w:lastRenderedPageBreak/>
        <w:t>Ministarstvo državne imovine</w:t>
      </w:r>
      <w:r w:rsidRPr="00DC5F7A">
        <w:rPr>
          <w:rFonts w:ascii="Times New Roman" w:hAnsi="Times New Roman" w:cs="Times New Roman"/>
          <w:sz w:val="24"/>
          <w:szCs w:val="24"/>
        </w:rPr>
        <w:t xml:space="preserve">“ ocjenjuju se temeljem dimenzije relevantnosti i urgentnosti (slika </w:t>
      </w:r>
      <w:r w:rsidR="000265F4" w:rsidRPr="00DC5F7A">
        <w:rPr>
          <w:rFonts w:ascii="Times New Roman" w:hAnsi="Times New Roman" w:cs="Times New Roman"/>
          <w:sz w:val="24"/>
          <w:szCs w:val="24"/>
        </w:rPr>
        <w:t>7</w:t>
      </w:r>
      <w:r w:rsidRPr="00DC5F7A">
        <w:rPr>
          <w:rFonts w:ascii="Times New Roman" w:hAnsi="Times New Roman" w:cs="Times New Roman"/>
          <w:sz w:val="24"/>
          <w:szCs w:val="24"/>
        </w:rPr>
        <w:t xml:space="preserve">). </w:t>
      </w:r>
      <w:r w:rsidR="009827A2" w:rsidRPr="00DC5F7A">
        <w:rPr>
          <w:rFonts w:ascii="Times New Roman" w:hAnsi="Times New Roman" w:cs="Times New Roman"/>
          <w:sz w:val="24"/>
          <w:szCs w:val="24"/>
        </w:rPr>
        <w:t xml:space="preserve">Najveći stupanj urgentnosti je identificiran za </w:t>
      </w:r>
      <w:r w:rsidR="00F12481" w:rsidRPr="00DC5F7A">
        <w:rPr>
          <w:rFonts w:ascii="Times New Roman" w:hAnsi="Times New Roman" w:cs="Times New Roman"/>
          <w:sz w:val="24"/>
          <w:szCs w:val="24"/>
        </w:rPr>
        <w:t>mjeru</w:t>
      </w:r>
      <w:r w:rsidR="009827A2" w:rsidRPr="00DC5F7A">
        <w:rPr>
          <w:rFonts w:ascii="Times New Roman" w:hAnsi="Times New Roman" w:cs="Times New Roman"/>
          <w:sz w:val="24"/>
          <w:szCs w:val="24"/>
        </w:rPr>
        <w:t xml:space="preserve"> Funkcionalna uspostava Informacijskog sustava za upravljanje državnom imovinom (ISUDIO) jer je dokumentacija o državnoj imovini disperzirana u različitim evidencijama državnih institucija. Neki oblici državne imovine u svojoj ukupnosti, zbog svojih su posebnosti, potpuno izostavljeni iz inih evidencija. Unos podataka nije</w:t>
      </w:r>
      <w:r w:rsidR="00FE0509" w:rsidRPr="00DC5F7A">
        <w:rPr>
          <w:rFonts w:ascii="Times New Roman" w:hAnsi="Times New Roman" w:cs="Times New Roman"/>
          <w:sz w:val="24"/>
          <w:szCs w:val="24"/>
        </w:rPr>
        <w:t xml:space="preserve"> bio</w:t>
      </w:r>
      <w:r w:rsidR="009827A2" w:rsidRPr="00DC5F7A">
        <w:rPr>
          <w:rFonts w:ascii="Times New Roman" w:hAnsi="Times New Roman" w:cs="Times New Roman"/>
          <w:sz w:val="24"/>
          <w:szCs w:val="24"/>
        </w:rPr>
        <w:t xml:space="preserve"> kontroliran, </w:t>
      </w:r>
      <w:r w:rsidR="00FE0509" w:rsidRPr="00DC5F7A">
        <w:rPr>
          <w:rFonts w:ascii="Times New Roman" w:hAnsi="Times New Roman" w:cs="Times New Roman"/>
          <w:sz w:val="24"/>
          <w:szCs w:val="24"/>
        </w:rPr>
        <w:t xml:space="preserve">a </w:t>
      </w:r>
      <w:r w:rsidR="009827A2" w:rsidRPr="00DC5F7A">
        <w:rPr>
          <w:rFonts w:ascii="Times New Roman" w:hAnsi="Times New Roman" w:cs="Times New Roman"/>
          <w:sz w:val="24"/>
          <w:szCs w:val="24"/>
        </w:rPr>
        <w:t>podaci nisu</w:t>
      </w:r>
      <w:r w:rsidR="00FE0509" w:rsidRPr="00DC5F7A">
        <w:rPr>
          <w:rFonts w:ascii="Times New Roman" w:hAnsi="Times New Roman" w:cs="Times New Roman"/>
          <w:sz w:val="24"/>
          <w:szCs w:val="24"/>
        </w:rPr>
        <w:t xml:space="preserve"> bili u potpunosti</w:t>
      </w:r>
      <w:r w:rsidR="009827A2" w:rsidRPr="00DC5F7A">
        <w:rPr>
          <w:rFonts w:ascii="Times New Roman" w:hAnsi="Times New Roman" w:cs="Times New Roman"/>
          <w:sz w:val="24"/>
          <w:szCs w:val="24"/>
        </w:rPr>
        <w:t xml:space="preserve"> pouzdani i točni, precizni i pravovremeni.</w:t>
      </w:r>
      <w:r w:rsidR="00FE0509" w:rsidRPr="00DC5F7A">
        <w:rPr>
          <w:rFonts w:ascii="Times New Roman" w:hAnsi="Times New Roman" w:cs="Times New Roman"/>
          <w:sz w:val="24"/>
          <w:szCs w:val="24"/>
        </w:rPr>
        <w:t xml:space="preserve"> </w:t>
      </w:r>
      <w:r w:rsidR="009827A2" w:rsidRPr="00DC5F7A">
        <w:rPr>
          <w:rFonts w:ascii="Times New Roman" w:hAnsi="Times New Roman" w:cs="Times New Roman"/>
          <w:sz w:val="24"/>
          <w:szCs w:val="24"/>
        </w:rPr>
        <w:t>Obuhvat imovine utvrđen propisima o upravljanju državnom imovinom odstupa od obuhvata imovine utvrđen</w:t>
      </w:r>
      <w:r w:rsidR="004C0417" w:rsidRPr="00DC5F7A">
        <w:rPr>
          <w:rFonts w:ascii="Times New Roman" w:hAnsi="Times New Roman" w:cs="Times New Roman"/>
          <w:sz w:val="24"/>
          <w:szCs w:val="24"/>
        </w:rPr>
        <w:t>og</w:t>
      </w:r>
      <w:r w:rsidR="009827A2" w:rsidRPr="00DC5F7A">
        <w:rPr>
          <w:rFonts w:ascii="Times New Roman" w:hAnsi="Times New Roman" w:cs="Times New Roman"/>
          <w:sz w:val="24"/>
          <w:szCs w:val="24"/>
        </w:rPr>
        <w:t xml:space="preserve"> proračunskim propisima, iz čega </w:t>
      </w:r>
      <w:r w:rsidR="00FE0509" w:rsidRPr="00DC5F7A">
        <w:rPr>
          <w:rFonts w:ascii="Times New Roman" w:hAnsi="Times New Roman" w:cs="Times New Roman"/>
          <w:sz w:val="24"/>
          <w:szCs w:val="24"/>
        </w:rPr>
        <w:t xml:space="preserve">je </w:t>
      </w:r>
      <w:r w:rsidR="009827A2" w:rsidRPr="00DC5F7A">
        <w:rPr>
          <w:rFonts w:ascii="Times New Roman" w:hAnsi="Times New Roman" w:cs="Times New Roman"/>
          <w:sz w:val="24"/>
          <w:szCs w:val="24"/>
        </w:rPr>
        <w:t>proizlazi</w:t>
      </w:r>
      <w:r w:rsidR="00FE0509" w:rsidRPr="00DC5F7A">
        <w:rPr>
          <w:rFonts w:ascii="Times New Roman" w:hAnsi="Times New Roman" w:cs="Times New Roman"/>
          <w:sz w:val="24"/>
          <w:szCs w:val="24"/>
        </w:rPr>
        <w:t>la</w:t>
      </w:r>
      <w:r w:rsidR="009827A2" w:rsidRPr="00DC5F7A">
        <w:rPr>
          <w:rFonts w:ascii="Times New Roman" w:hAnsi="Times New Roman" w:cs="Times New Roman"/>
          <w:sz w:val="24"/>
          <w:szCs w:val="24"/>
        </w:rPr>
        <w:t xml:space="preserve"> nemogućnost slanja izvještaja o podacima iz Registra Ministarstvu financija u smislu proračunskih propisa.</w:t>
      </w:r>
      <w:r w:rsidR="0013462F" w:rsidRPr="00DC5F7A">
        <w:rPr>
          <w:rStyle w:val="FootnoteReference"/>
          <w:rFonts w:ascii="Times New Roman" w:hAnsi="Times New Roman" w:cs="Times New Roman"/>
          <w:sz w:val="24"/>
          <w:szCs w:val="24"/>
        </w:rPr>
        <w:footnoteReference w:id="44"/>
      </w:r>
      <w:r w:rsidR="00FE0509" w:rsidRPr="00DC5F7A">
        <w:rPr>
          <w:rFonts w:ascii="Times New Roman" w:hAnsi="Times New Roman" w:cs="Times New Roman"/>
          <w:sz w:val="24"/>
          <w:szCs w:val="24"/>
        </w:rPr>
        <w:t xml:space="preserve"> </w:t>
      </w:r>
    </w:p>
    <w:p w14:paraId="020E2658" w14:textId="77777777" w:rsidR="0099326C" w:rsidRDefault="0099326C" w:rsidP="00AE6CFA">
      <w:pPr>
        <w:spacing w:after="0" w:line="360" w:lineRule="auto"/>
        <w:ind w:right="-141"/>
        <w:jc w:val="both"/>
        <w:rPr>
          <w:rFonts w:ascii="Times New Roman" w:hAnsi="Times New Roman" w:cs="Times New Roman"/>
          <w:sz w:val="24"/>
          <w:szCs w:val="24"/>
        </w:rPr>
      </w:pPr>
    </w:p>
    <w:p w14:paraId="73E1BB68" w14:textId="77777777" w:rsidR="00C44546" w:rsidRDefault="00C44546" w:rsidP="00AE6CFA">
      <w:pPr>
        <w:spacing w:after="0" w:line="360" w:lineRule="auto"/>
        <w:ind w:right="-141"/>
        <w:jc w:val="both"/>
        <w:rPr>
          <w:rFonts w:ascii="Times New Roman" w:hAnsi="Times New Roman" w:cs="Times New Roman"/>
          <w:sz w:val="24"/>
          <w:szCs w:val="24"/>
        </w:rPr>
      </w:pPr>
    </w:p>
    <w:p w14:paraId="3F44E618" w14:textId="77777777" w:rsidR="007854F1" w:rsidRPr="00DC5F7A" w:rsidRDefault="007854F1" w:rsidP="00AE6CFA">
      <w:pPr>
        <w:spacing w:after="0" w:line="24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Slika </w:t>
      </w:r>
      <w:r w:rsidR="000265F4" w:rsidRPr="00DC5F7A">
        <w:rPr>
          <w:rFonts w:ascii="Times New Roman" w:hAnsi="Times New Roman" w:cs="Times New Roman"/>
          <w:sz w:val="24"/>
          <w:szCs w:val="24"/>
        </w:rPr>
        <w:t>7</w:t>
      </w:r>
      <w:r w:rsidRPr="00DC5F7A">
        <w:rPr>
          <w:rFonts w:ascii="Times New Roman" w:hAnsi="Times New Roman" w:cs="Times New Roman"/>
          <w:sz w:val="24"/>
          <w:szCs w:val="24"/>
        </w:rPr>
        <w:t xml:space="preserve">. Matrica relevantnosti i urgentnosti </w:t>
      </w:r>
      <w:r w:rsidR="00F12481" w:rsidRPr="00DC5F7A">
        <w:rPr>
          <w:rFonts w:ascii="Times New Roman" w:hAnsi="Times New Roman" w:cs="Times New Roman"/>
          <w:sz w:val="24"/>
          <w:szCs w:val="24"/>
        </w:rPr>
        <w:t>mjera</w:t>
      </w:r>
      <w:r w:rsidRPr="00DC5F7A">
        <w:rPr>
          <w:rFonts w:ascii="Times New Roman" w:hAnsi="Times New Roman" w:cs="Times New Roman"/>
          <w:sz w:val="24"/>
          <w:szCs w:val="24"/>
        </w:rPr>
        <w:t xml:space="preserve"> vezan</w:t>
      </w:r>
      <w:r w:rsidR="00F12481" w:rsidRPr="00DC5F7A">
        <w:rPr>
          <w:rFonts w:ascii="Times New Roman" w:hAnsi="Times New Roman" w:cs="Times New Roman"/>
          <w:sz w:val="24"/>
          <w:szCs w:val="24"/>
        </w:rPr>
        <w:t>ih</w:t>
      </w:r>
      <w:r w:rsidRPr="00DC5F7A">
        <w:rPr>
          <w:rFonts w:ascii="Times New Roman" w:hAnsi="Times New Roman" w:cs="Times New Roman"/>
          <w:sz w:val="24"/>
          <w:szCs w:val="24"/>
        </w:rPr>
        <w:t xml:space="preserve"> uz </w:t>
      </w:r>
      <w:r w:rsidR="00F12481" w:rsidRPr="00DC5F7A">
        <w:rPr>
          <w:rFonts w:ascii="Times New Roman" w:hAnsi="Times New Roman" w:cs="Times New Roman"/>
          <w:sz w:val="24"/>
          <w:szCs w:val="24"/>
        </w:rPr>
        <w:t>poseban cilj</w:t>
      </w:r>
      <w:r w:rsidRPr="00DC5F7A">
        <w:rPr>
          <w:rFonts w:ascii="Times New Roman" w:hAnsi="Times New Roman" w:cs="Times New Roman"/>
          <w:sz w:val="24"/>
          <w:szCs w:val="24"/>
        </w:rPr>
        <w:t xml:space="preserve"> „</w:t>
      </w:r>
      <w:r w:rsidR="00450172" w:rsidRPr="00DC5F7A">
        <w:rPr>
          <w:rFonts w:ascii="Times New Roman" w:hAnsi="Times New Roman" w:cs="Times New Roman"/>
          <w:sz w:val="24"/>
          <w:szCs w:val="24"/>
        </w:rPr>
        <w:t>Vođenje, standardizirani razvoj i unapr</w:t>
      </w:r>
      <w:r w:rsidR="00464E93" w:rsidRPr="00DC5F7A">
        <w:rPr>
          <w:rFonts w:ascii="Times New Roman" w:hAnsi="Times New Roman" w:cs="Times New Roman"/>
          <w:sz w:val="24"/>
          <w:szCs w:val="24"/>
        </w:rPr>
        <w:t>j</w:t>
      </w:r>
      <w:r w:rsidR="00450172" w:rsidRPr="00DC5F7A">
        <w:rPr>
          <w:rFonts w:ascii="Times New Roman" w:hAnsi="Times New Roman" w:cs="Times New Roman"/>
          <w:sz w:val="24"/>
          <w:szCs w:val="24"/>
        </w:rPr>
        <w:t>eđenje sveobuhvatne interne evidencije pojavnih oblika državne imovine kojom upravlja Ministarstvo državne imovine</w:t>
      </w:r>
      <w:r w:rsidRPr="00DC5F7A">
        <w:rPr>
          <w:rFonts w:ascii="Times New Roman" w:hAnsi="Times New Roman" w:cs="Times New Roman"/>
          <w:sz w:val="24"/>
          <w:szCs w:val="24"/>
        </w:rPr>
        <w:t>“</w:t>
      </w:r>
    </w:p>
    <w:p w14:paraId="513BEB47" w14:textId="77777777" w:rsidR="007854F1" w:rsidRPr="00DC5F7A" w:rsidRDefault="007854F1" w:rsidP="00AE6CFA">
      <w:pPr>
        <w:spacing w:after="0" w:line="360" w:lineRule="auto"/>
        <w:ind w:right="-141"/>
        <w:jc w:val="both"/>
        <w:rPr>
          <w:rFonts w:ascii="Times New Roman" w:hAnsi="Times New Roman" w:cs="Times New Roman"/>
          <w:sz w:val="24"/>
          <w:szCs w:val="24"/>
        </w:rPr>
      </w:pPr>
    </w:p>
    <w:p w14:paraId="02BDE45B" w14:textId="77777777" w:rsidR="007854F1" w:rsidRPr="00DC5F7A" w:rsidRDefault="00AD70E8"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noProof/>
          <w:sz w:val="24"/>
          <w:szCs w:val="24"/>
          <w:lang w:eastAsia="hr-HR"/>
        </w:rPr>
        <w:drawing>
          <wp:inline distT="0" distB="0" distL="0" distR="0" wp14:anchorId="5762CB0E" wp14:editId="0414B407">
            <wp:extent cx="5830889" cy="3249705"/>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29440" cy="3248897"/>
                    </a:xfrm>
                    <a:prstGeom prst="rect">
                      <a:avLst/>
                    </a:prstGeom>
                    <a:noFill/>
                  </pic:spPr>
                </pic:pic>
              </a:graphicData>
            </a:graphic>
          </wp:inline>
        </w:drawing>
      </w:r>
    </w:p>
    <w:p w14:paraId="49EE1734" w14:textId="77777777" w:rsidR="007854F1" w:rsidRDefault="007854F1" w:rsidP="00AE6CFA">
      <w:pPr>
        <w:spacing w:after="0" w:line="360" w:lineRule="auto"/>
        <w:ind w:right="-141"/>
        <w:jc w:val="both"/>
        <w:rPr>
          <w:rFonts w:ascii="Times New Roman" w:hAnsi="Times New Roman" w:cs="Times New Roman"/>
          <w:sz w:val="24"/>
          <w:szCs w:val="24"/>
        </w:rPr>
      </w:pPr>
    </w:p>
    <w:p w14:paraId="4DFCFCCF" w14:textId="77777777" w:rsidR="00C90F61" w:rsidRPr="00DC5F7A" w:rsidRDefault="00C90F61" w:rsidP="00AE6CFA">
      <w:pPr>
        <w:spacing w:after="0" w:line="360" w:lineRule="auto"/>
        <w:ind w:right="-141"/>
        <w:jc w:val="both"/>
        <w:rPr>
          <w:rFonts w:ascii="Times New Roman" w:hAnsi="Times New Roman" w:cs="Times New Roman"/>
          <w:sz w:val="24"/>
          <w:szCs w:val="24"/>
        </w:rPr>
      </w:pPr>
    </w:p>
    <w:p w14:paraId="7D7B76A6" w14:textId="77777777" w:rsidR="007854F1" w:rsidRPr="00DC5F7A" w:rsidRDefault="007854F1" w:rsidP="00AE6CFA">
      <w:pPr>
        <w:tabs>
          <w:tab w:val="left" w:pos="2410"/>
        </w:tabs>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Tablica </w:t>
      </w:r>
      <w:r w:rsidR="000265F4" w:rsidRPr="00DC5F7A">
        <w:rPr>
          <w:rFonts w:ascii="Times New Roman" w:hAnsi="Times New Roman" w:cs="Times New Roman"/>
          <w:sz w:val="24"/>
          <w:szCs w:val="24"/>
        </w:rPr>
        <w:t>9</w:t>
      </w:r>
      <w:r w:rsidRPr="00DC5F7A">
        <w:rPr>
          <w:rFonts w:ascii="Times New Roman" w:hAnsi="Times New Roman" w:cs="Times New Roman"/>
          <w:sz w:val="24"/>
          <w:szCs w:val="24"/>
        </w:rPr>
        <w:t xml:space="preserve"> sadrži </w:t>
      </w:r>
      <w:r w:rsidR="00F12481" w:rsidRPr="00DC5F7A">
        <w:rPr>
          <w:rFonts w:ascii="Times New Roman" w:hAnsi="Times New Roman" w:cs="Times New Roman"/>
          <w:sz w:val="24"/>
          <w:szCs w:val="24"/>
        </w:rPr>
        <w:t>mjere</w:t>
      </w:r>
      <w:r w:rsidRPr="00DC5F7A">
        <w:rPr>
          <w:rFonts w:ascii="Times New Roman" w:hAnsi="Times New Roman" w:cs="Times New Roman"/>
          <w:sz w:val="24"/>
          <w:szCs w:val="24"/>
        </w:rPr>
        <w:t xml:space="preserve"> za operacionalizaciju </w:t>
      </w:r>
      <w:r w:rsidR="00F12481" w:rsidRPr="00DC5F7A">
        <w:rPr>
          <w:rFonts w:ascii="Times New Roman" w:hAnsi="Times New Roman" w:cs="Times New Roman"/>
          <w:sz w:val="24"/>
          <w:szCs w:val="24"/>
        </w:rPr>
        <w:t>posebnog cilja</w:t>
      </w:r>
      <w:r w:rsidRPr="00DC5F7A">
        <w:rPr>
          <w:rFonts w:ascii="Times New Roman" w:hAnsi="Times New Roman" w:cs="Times New Roman"/>
          <w:sz w:val="24"/>
          <w:szCs w:val="24"/>
        </w:rPr>
        <w:t xml:space="preserve"> „</w:t>
      </w:r>
      <w:r w:rsidR="00FE0509" w:rsidRPr="00DC5F7A">
        <w:rPr>
          <w:rFonts w:ascii="Times New Roman" w:hAnsi="Times New Roman" w:cs="Times New Roman"/>
          <w:sz w:val="24"/>
          <w:szCs w:val="24"/>
        </w:rPr>
        <w:t>Vođenje, standardizirani razvoj i unapr</w:t>
      </w:r>
      <w:r w:rsidR="00464E93" w:rsidRPr="00DC5F7A">
        <w:rPr>
          <w:rFonts w:ascii="Times New Roman" w:hAnsi="Times New Roman" w:cs="Times New Roman"/>
          <w:sz w:val="24"/>
          <w:szCs w:val="24"/>
        </w:rPr>
        <w:t>j</w:t>
      </w:r>
      <w:r w:rsidR="00FE0509" w:rsidRPr="00DC5F7A">
        <w:rPr>
          <w:rFonts w:ascii="Times New Roman" w:hAnsi="Times New Roman" w:cs="Times New Roman"/>
          <w:sz w:val="24"/>
          <w:szCs w:val="24"/>
        </w:rPr>
        <w:t>eđenje sveobuhvatne interne evidencije pojavnih oblika državne imovine kojom upravlja Ministarstvo državne imovine</w:t>
      </w:r>
      <w:r w:rsidRPr="00DC5F7A">
        <w:rPr>
          <w:rFonts w:ascii="Times New Roman" w:hAnsi="Times New Roman" w:cs="Times New Roman"/>
          <w:sz w:val="24"/>
          <w:szCs w:val="24"/>
        </w:rPr>
        <w:t>“</w:t>
      </w:r>
      <w:r w:rsidR="00EE1F2F">
        <w:rPr>
          <w:rFonts w:ascii="Times New Roman" w:hAnsi="Times New Roman" w:cs="Times New Roman"/>
          <w:sz w:val="24"/>
          <w:szCs w:val="24"/>
        </w:rPr>
        <w:t>.</w:t>
      </w:r>
      <w:r w:rsidRPr="00DC5F7A">
        <w:rPr>
          <w:rFonts w:ascii="Times New Roman" w:hAnsi="Times New Roman" w:cs="Times New Roman"/>
          <w:sz w:val="24"/>
          <w:szCs w:val="24"/>
        </w:rPr>
        <w:t xml:space="preserve"> Praćenje, izvješćivanje i vr</w:t>
      </w:r>
      <w:r w:rsidR="00464E93" w:rsidRPr="00DC5F7A">
        <w:rPr>
          <w:rFonts w:ascii="Times New Roman" w:hAnsi="Times New Roman" w:cs="Times New Roman"/>
          <w:sz w:val="24"/>
          <w:szCs w:val="24"/>
        </w:rPr>
        <w:t>j</w:t>
      </w:r>
      <w:r w:rsidRPr="00DC5F7A">
        <w:rPr>
          <w:rFonts w:ascii="Times New Roman" w:hAnsi="Times New Roman" w:cs="Times New Roman"/>
          <w:sz w:val="24"/>
          <w:szCs w:val="24"/>
        </w:rPr>
        <w:t xml:space="preserve">ednovanje uspješnosti u postizanju </w:t>
      </w:r>
      <w:r w:rsidR="00F12481" w:rsidRPr="00DC5F7A">
        <w:rPr>
          <w:rFonts w:ascii="Times New Roman" w:hAnsi="Times New Roman" w:cs="Times New Roman"/>
          <w:sz w:val="24"/>
          <w:szCs w:val="24"/>
        </w:rPr>
        <w:t>posebnog cilja</w:t>
      </w:r>
      <w:r w:rsidRPr="00DC5F7A">
        <w:rPr>
          <w:rFonts w:ascii="Times New Roman" w:hAnsi="Times New Roman" w:cs="Times New Roman"/>
          <w:sz w:val="24"/>
          <w:szCs w:val="24"/>
        </w:rPr>
        <w:t xml:space="preserve"> „</w:t>
      </w:r>
      <w:r w:rsidR="00FE0509" w:rsidRPr="00DC5F7A">
        <w:rPr>
          <w:rFonts w:ascii="Times New Roman" w:hAnsi="Times New Roman" w:cs="Times New Roman"/>
          <w:sz w:val="24"/>
          <w:szCs w:val="24"/>
        </w:rPr>
        <w:t>Vođenje, standardizirani razvoj i unapr</w:t>
      </w:r>
      <w:r w:rsidR="00464E93" w:rsidRPr="00DC5F7A">
        <w:rPr>
          <w:rFonts w:ascii="Times New Roman" w:hAnsi="Times New Roman" w:cs="Times New Roman"/>
          <w:sz w:val="24"/>
          <w:szCs w:val="24"/>
        </w:rPr>
        <w:t>j</w:t>
      </w:r>
      <w:r w:rsidR="00FE0509" w:rsidRPr="00DC5F7A">
        <w:rPr>
          <w:rFonts w:ascii="Times New Roman" w:hAnsi="Times New Roman" w:cs="Times New Roman"/>
          <w:sz w:val="24"/>
          <w:szCs w:val="24"/>
        </w:rPr>
        <w:t>eđenje sveobuhvatne interne evidencije pojavnih oblika državne imovine kojom upravlja Ministarstvo državne imovine</w:t>
      </w:r>
      <w:r w:rsidRPr="00DC5F7A">
        <w:rPr>
          <w:rFonts w:ascii="Times New Roman" w:hAnsi="Times New Roman" w:cs="Times New Roman"/>
          <w:sz w:val="24"/>
          <w:szCs w:val="24"/>
        </w:rPr>
        <w:t xml:space="preserve">“ će biti provedeno putem pokazatelja ishoda za </w:t>
      </w:r>
      <w:r w:rsidR="00F12481" w:rsidRPr="00DC5F7A">
        <w:rPr>
          <w:rFonts w:ascii="Times New Roman" w:hAnsi="Times New Roman" w:cs="Times New Roman"/>
          <w:sz w:val="24"/>
          <w:szCs w:val="24"/>
        </w:rPr>
        <w:t xml:space="preserve">poseban cilj </w:t>
      </w:r>
      <w:r w:rsidRPr="00DC5F7A">
        <w:rPr>
          <w:rFonts w:ascii="Times New Roman" w:hAnsi="Times New Roman" w:cs="Times New Roman"/>
          <w:sz w:val="24"/>
          <w:szCs w:val="24"/>
        </w:rPr>
        <w:t xml:space="preserve">upravljanja državnom imovinom koji trebaju pridonijeti ostvarivanju strateškog </w:t>
      </w:r>
      <w:r w:rsidR="00F12481" w:rsidRPr="00DC5F7A">
        <w:rPr>
          <w:rFonts w:ascii="Times New Roman" w:hAnsi="Times New Roman" w:cs="Times New Roman"/>
          <w:sz w:val="24"/>
          <w:szCs w:val="24"/>
        </w:rPr>
        <w:t>cilja</w:t>
      </w:r>
      <w:r w:rsidRPr="00DC5F7A">
        <w:rPr>
          <w:rFonts w:ascii="Times New Roman" w:hAnsi="Times New Roman" w:cs="Times New Roman"/>
          <w:sz w:val="24"/>
          <w:szCs w:val="24"/>
        </w:rPr>
        <w:t xml:space="preserve"> upravljanja državnom imovinom.</w:t>
      </w:r>
    </w:p>
    <w:p w14:paraId="0483BC43" w14:textId="38901AFE" w:rsidR="005332A3" w:rsidRDefault="005332A3" w:rsidP="00AE6CFA">
      <w:pPr>
        <w:spacing w:after="0" w:line="360" w:lineRule="auto"/>
        <w:ind w:right="-141"/>
        <w:jc w:val="both"/>
        <w:rPr>
          <w:rFonts w:ascii="Times New Roman" w:hAnsi="Times New Roman" w:cs="Times New Roman"/>
          <w:sz w:val="24"/>
          <w:szCs w:val="24"/>
        </w:rPr>
      </w:pPr>
    </w:p>
    <w:p w14:paraId="0B6864CF" w14:textId="77777777" w:rsidR="00456E28" w:rsidRDefault="00456E28" w:rsidP="00AE6CFA">
      <w:pPr>
        <w:spacing w:after="0" w:line="360" w:lineRule="auto"/>
        <w:ind w:right="-141"/>
        <w:jc w:val="both"/>
        <w:rPr>
          <w:rFonts w:ascii="Times New Roman" w:hAnsi="Times New Roman" w:cs="Times New Roman"/>
          <w:sz w:val="24"/>
          <w:szCs w:val="24"/>
        </w:rPr>
      </w:pPr>
    </w:p>
    <w:p w14:paraId="4CDA16DA" w14:textId="77777777" w:rsidR="007854F1" w:rsidRPr="00DC5F7A" w:rsidRDefault="007854F1" w:rsidP="00AE6CFA">
      <w:pPr>
        <w:spacing w:after="0" w:line="24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Tablica </w:t>
      </w:r>
      <w:r w:rsidR="000265F4" w:rsidRPr="00DC5F7A">
        <w:rPr>
          <w:rFonts w:ascii="Times New Roman" w:hAnsi="Times New Roman" w:cs="Times New Roman"/>
          <w:sz w:val="24"/>
          <w:szCs w:val="24"/>
        </w:rPr>
        <w:t>9</w:t>
      </w:r>
      <w:r w:rsidRPr="00DC5F7A">
        <w:rPr>
          <w:rFonts w:ascii="Times New Roman" w:hAnsi="Times New Roman" w:cs="Times New Roman"/>
          <w:sz w:val="24"/>
          <w:szCs w:val="24"/>
        </w:rPr>
        <w:t xml:space="preserve">. Kaskadiranje </w:t>
      </w:r>
      <w:r w:rsidR="00F12481" w:rsidRPr="00DC5F7A">
        <w:rPr>
          <w:rFonts w:ascii="Times New Roman" w:hAnsi="Times New Roman" w:cs="Times New Roman"/>
          <w:sz w:val="24"/>
          <w:szCs w:val="24"/>
        </w:rPr>
        <w:t xml:space="preserve">posebnog cilja </w:t>
      </w:r>
      <w:r w:rsidRPr="00DC5F7A">
        <w:rPr>
          <w:rFonts w:ascii="Times New Roman" w:hAnsi="Times New Roman" w:cs="Times New Roman"/>
          <w:sz w:val="24"/>
          <w:szCs w:val="24"/>
        </w:rPr>
        <w:t>„</w:t>
      </w:r>
      <w:r w:rsidR="00FE0509" w:rsidRPr="00DC5F7A">
        <w:rPr>
          <w:rFonts w:ascii="Times New Roman" w:hAnsi="Times New Roman" w:cs="Times New Roman"/>
          <w:sz w:val="24"/>
          <w:szCs w:val="24"/>
        </w:rPr>
        <w:t>Vođenje, standardizirani razvoj i unapr</w:t>
      </w:r>
      <w:r w:rsidR="00464E93" w:rsidRPr="00DC5F7A">
        <w:rPr>
          <w:rFonts w:ascii="Times New Roman" w:hAnsi="Times New Roman" w:cs="Times New Roman"/>
          <w:sz w:val="24"/>
          <w:szCs w:val="24"/>
        </w:rPr>
        <w:t>j</w:t>
      </w:r>
      <w:r w:rsidR="00FE0509" w:rsidRPr="00DC5F7A">
        <w:rPr>
          <w:rFonts w:ascii="Times New Roman" w:hAnsi="Times New Roman" w:cs="Times New Roman"/>
          <w:sz w:val="24"/>
          <w:szCs w:val="24"/>
        </w:rPr>
        <w:t>eđenje sveobuhvatne interne evidencije pojavnih oblika državne imovine kojom upravlja Ministarstvo državne imovine</w:t>
      </w:r>
      <w:r w:rsidRPr="00DC5F7A">
        <w:rPr>
          <w:rFonts w:ascii="Times New Roman" w:hAnsi="Times New Roman" w:cs="Times New Roman"/>
          <w:sz w:val="24"/>
          <w:szCs w:val="24"/>
        </w:rPr>
        <w:t xml:space="preserve">“ i doprinos ostvarivanju strateškog </w:t>
      </w:r>
      <w:r w:rsidR="00F12481" w:rsidRPr="00DC5F7A">
        <w:rPr>
          <w:rFonts w:ascii="Times New Roman" w:hAnsi="Times New Roman" w:cs="Times New Roman"/>
          <w:sz w:val="24"/>
          <w:szCs w:val="24"/>
        </w:rPr>
        <w:t>cilja</w:t>
      </w:r>
      <w:r w:rsidRPr="00DC5F7A">
        <w:rPr>
          <w:rFonts w:ascii="Times New Roman" w:hAnsi="Times New Roman" w:cs="Times New Roman"/>
          <w:sz w:val="24"/>
          <w:szCs w:val="24"/>
        </w:rPr>
        <w:t xml:space="preserve"> upravljanja državnom imovinom  </w:t>
      </w:r>
    </w:p>
    <w:tbl>
      <w:tblPr>
        <w:tblStyle w:val="TableGrid"/>
        <w:tblW w:w="7933" w:type="dxa"/>
        <w:jc w:val="center"/>
        <w:tblLayout w:type="fixed"/>
        <w:tblLook w:val="04A0" w:firstRow="1" w:lastRow="0" w:firstColumn="1" w:lastColumn="0" w:noHBand="0" w:noVBand="1"/>
      </w:tblPr>
      <w:tblGrid>
        <w:gridCol w:w="2122"/>
        <w:gridCol w:w="1842"/>
        <w:gridCol w:w="2268"/>
        <w:gridCol w:w="1701"/>
      </w:tblGrid>
      <w:tr w:rsidR="00EE1F2F" w:rsidRPr="00DC5F7A" w14:paraId="14FC1838" w14:textId="77777777" w:rsidTr="00367CED">
        <w:trPr>
          <w:jc w:val="center"/>
        </w:trPr>
        <w:tc>
          <w:tcPr>
            <w:tcW w:w="2122" w:type="dxa"/>
            <w:shd w:val="clear" w:color="auto" w:fill="CCC0D9" w:themeFill="accent4" w:themeFillTint="66"/>
          </w:tcPr>
          <w:p w14:paraId="65AB9218" w14:textId="77777777" w:rsidR="00EE1F2F" w:rsidRPr="009D2A0F" w:rsidRDefault="00EE1F2F" w:rsidP="00AE6CFA">
            <w:pPr>
              <w:pStyle w:val="ListParagraph"/>
              <w:ind w:left="0" w:right="-141"/>
              <w:rPr>
                <w:rFonts w:ascii="Times New Roman" w:hAnsi="Times New Roman" w:cs="Times New Roman"/>
                <w:sz w:val="21"/>
                <w:szCs w:val="21"/>
              </w:rPr>
            </w:pPr>
            <w:r w:rsidRPr="009D2A0F">
              <w:rPr>
                <w:rFonts w:ascii="Times New Roman" w:hAnsi="Times New Roman" w:cs="Times New Roman"/>
                <w:sz w:val="21"/>
                <w:szCs w:val="21"/>
              </w:rPr>
              <w:t xml:space="preserve">Poseban cilj upravljanja državnom imovinom </w:t>
            </w:r>
          </w:p>
        </w:tc>
        <w:tc>
          <w:tcPr>
            <w:tcW w:w="1842" w:type="dxa"/>
            <w:shd w:val="clear" w:color="auto" w:fill="CCC0D9" w:themeFill="accent4" w:themeFillTint="66"/>
          </w:tcPr>
          <w:p w14:paraId="021087F3" w14:textId="77777777" w:rsidR="00EE1F2F" w:rsidRPr="009D2A0F" w:rsidRDefault="00EE1F2F" w:rsidP="00AE6CFA">
            <w:pPr>
              <w:pStyle w:val="ListParagraph"/>
              <w:ind w:left="0" w:right="-141"/>
              <w:rPr>
                <w:rFonts w:ascii="Times New Roman" w:hAnsi="Times New Roman" w:cs="Times New Roman"/>
                <w:sz w:val="21"/>
                <w:szCs w:val="21"/>
              </w:rPr>
            </w:pPr>
            <w:r w:rsidRPr="009D2A0F">
              <w:rPr>
                <w:rFonts w:ascii="Times New Roman" w:hAnsi="Times New Roman" w:cs="Times New Roman"/>
                <w:sz w:val="21"/>
                <w:szCs w:val="21"/>
              </w:rPr>
              <w:t xml:space="preserve">Mjere -  skup povezanih projekata i aktivnosti kojim se ostvaruje poseban cilj  </w:t>
            </w:r>
          </w:p>
        </w:tc>
        <w:tc>
          <w:tcPr>
            <w:tcW w:w="2268" w:type="dxa"/>
            <w:shd w:val="clear" w:color="auto" w:fill="CCC0D9" w:themeFill="accent4" w:themeFillTint="66"/>
          </w:tcPr>
          <w:p w14:paraId="4F3C37F7" w14:textId="77777777" w:rsidR="00EE1F2F" w:rsidRPr="009D2A0F" w:rsidRDefault="00EE1F2F" w:rsidP="00AE6CFA">
            <w:pPr>
              <w:pStyle w:val="ListParagraph"/>
              <w:ind w:left="0" w:right="-141"/>
              <w:rPr>
                <w:rFonts w:ascii="Times New Roman" w:hAnsi="Times New Roman" w:cs="Times New Roman"/>
                <w:sz w:val="21"/>
                <w:szCs w:val="21"/>
              </w:rPr>
            </w:pPr>
            <w:r w:rsidRPr="009D2A0F">
              <w:rPr>
                <w:rFonts w:ascii="Times New Roman" w:hAnsi="Times New Roman" w:cs="Times New Roman"/>
                <w:sz w:val="21"/>
                <w:szCs w:val="21"/>
              </w:rPr>
              <w:t xml:space="preserve">Pokazatelji ishoda za poseban cilj upravljanja državnom imovinom </w:t>
            </w:r>
          </w:p>
        </w:tc>
        <w:tc>
          <w:tcPr>
            <w:tcW w:w="1701" w:type="dxa"/>
            <w:shd w:val="clear" w:color="auto" w:fill="CCC0D9" w:themeFill="accent4" w:themeFillTint="66"/>
          </w:tcPr>
          <w:p w14:paraId="543BCB89" w14:textId="77777777" w:rsidR="00EE1F2F" w:rsidRPr="009D2A0F" w:rsidRDefault="00EE1F2F" w:rsidP="00AE6CFA">
            <w:pPr>
              <w:pStyle w:val="ListParagraph"/>
              <w:ind w:left="0" w:right="-141"/>
              <w:rPr>
                <w:rFonts w:ascii="Times New Roman" w:hAnsi="Times New Roman" w:cs="Times New Roman"/>
                <w:sz w:val="21"/>
                <w:szCs w:val="21"/>
              </w:rPr>
            </w:pPr>
            <w:r w:rsidRPr="009D2A0F">
              <w:rPr>
                <w:rFonts w:ascii="Times New Roman" w:hAnsi="Times New Roman" w:cs="Times New Roman"/>
                <w:sz w:val="21"/>
                <w:szCs w:val="21"/>
              </w:rPr>
              <w:t xml:space="preserve">Pokazatelji učinka za strateški cilj upravljanja državnom imovinom </w:t>
            </w:r>
          </w:p>
        </w:tc>
      </w:tr>
      <w:tr w:rsidR="00EE1F2F" w:rsidRPr="00DC5F7A" w14:paraId="1A83E156" w14:textId="77777777" w:rsidTr="00367CED">
        <w:trPr>
          <w:trHeight w:val="558"/>
          <w:jc w:val="center"/>
        </w:trPr>
        <w:tc>
          <w:tcPr>
            <w:tcW w:w="2122" w:type="dxa"/>
          </w:tcPr>
          <w:p w14:paraId="2639E0D5" w14:textId="77777777" w:rsidR="00EE1F2F" w:rsidRPr="00DF376C" w:rsidRDefault="00EE1F2F" w:rsidP="00AE6CFA">
            <w:pPr>
              <w:pStyle w:val="ListParagraph"/>
              <w:ind w:left="0" w:right="-141"/>
              <w:rPr>
                <w:rFonts w:ascii="Times New Roman" w:hAnsi="Times New Roman" w:cs="Times New Roman"/>
                <w:sz w:val="20"/>
                <w:szCs w:val="20"/>
              </w:rPr>
            </w:pPr>
            <w:r w:rsidRPr="00DF376C">
              <w:rPr>
                <w:rFonts w:ascii="Times New Roman" w:hAnsi="Times New Roman" w:cs="Times New Roman"/>
                <w:sz w:val="20"/>
                <w:szCs w:val="20"/>
              </w:rPr>
              <w:t>VOĐENJE, STANDARDIZIRANI RAZVOJ I UNAPRJEĐENJE SVEOBUHVATNE INTERNE EVIDENCIJE POJAVNIH OBLIKA DRŽAVNE IMOVINE KOJOM UPRAVLJA MINISTARSTVO DRŽAVNE IMOVINE</w:t>
            </w:r>
          </w:p>
        </w:tc>
        <w:tc>
          <w:tcPr>
            <w:tcW w:w="1842" w:type="dxa"/>
          </w:tcPr>
          <w:p w14:paraId="1572FF9B" w14:textId="77777777" w:rsidR="00EE1F2F" w:rsidRPr="009D2A0F" w:rsidRDefault="00EE1F2F" w:rsidP="00367CED">
            <w:pPr>
              <w:pStyle w:val="ListParagraph"/>
              <w:tabs>
                <w:tab w:val="left" w:pos="287"/>
              </w:tabs>
              <w:ind w:left="0" w:right="-141"/>
              <w:rPr>
                <w:rFonts w:ascii="Times New Roman" w:hAnsi="Times New Roman" w:cs="Times New Roman"/>
                <w:sz w:val="21"/>
                <w:szCs w:val="21"/>
              </w:rPr>
            </w:pPr>
            <w:r w:rsidRPr="009D2A0F">
              <w:rPr>
                <w:rFonts w:ascii="Times New Roman" w:hAnsi="Times New Roman" w:cs="Times New Roman"/>
                <w:sz w:val="21"/>
                <w:szCs w:val="21"/>
              </w:rPr>
              <w:t>Funkcionalna uspostava Informacijskog sustava za upravljanje državnom imovinom (ISUDIO)</w:t>
            </w:r>
            <w:r w:rsidRPr="009D2A0F">
              <w:rPr>
                <w:rStyle w:val="FootnoteReference"/>
                <w:rFonts w:ascii="Times New Roman" w:hAnsi="Times New Roman" w:cs="Times New Roman"/>
                <w:sz w:val="21"/>
                <w:szCs w:val="21"/>
              </w:rPr>
              <w:footnoteReference w:id="45"/>
            </w:r>
          </w:p>
          <w:p w14:paraId="77C4A7EF" w14:textId="77777777" w:rsidR="00EE1F2F" w:rsidRPr="009D2A0F" w:rsidRDefault="00EE1F2F" w:rsidP="00367CED">
            <w:pPr>
              <w:pStyle w:val="ListParagraph"/>
              <w:tabs>
                <w:tab w:val="left" w:pos="287"/>
              </w:tabs>
              <w:ind w:left="0" w:right="-141"/>
              <w:rPr>
                <w:rFonts w:ascii="Times New Roman" w:hAnsi="Times New Roman" w:cs="Times New Roman"/>
                <w:sz w:val="21"/>
                <w:szCs w:val="21"/>
              </w:rPr>
            </w:pPr>
          </w:p>
          <w:p w14:paraId="4E6B78BB" w14:textId="77777777" w:rsidR="00EE1F2F" w:rsidRPr="009D2A0F" w:rsidRDefault="00EE1F2F" w:rsidP="00AE6CFA">
            <w:pPr>
              <w:pStyle w:val="ListParagraph"/>
              <w:tabs>
                <w:tab w:val="left" w:pos="287"/>
              </w:tabs>
              <w:ind w:left="0" w:right="-141"/>
              <w:rPr>
                <w:rFonts w:ascii="Times New Roman" w:hAnsi="Times New Roman" w:cs="Times New Roman"/>
                <w:sz w:val="21"/>
                <w:szCs w:val="21"/>
              </w:rPr>
            </w:pPr>
            <w:r w:rsidRPr="009D2A0F">
              <w:rPr>
                <w:rFonts w:ascii="Times New Roman" w:hAnsi="Times New Roman" w:cs="Times New Roman"/>
                <w:sz w:val="21"/>
                <w:szCs w:val="21"/>
              </w:rPr>
              <w:t>Uspostava sveobuhvatne interne evidencije pojavnih oblika državne imovine kojom upravlja Ministarstvo državne imovine.</w:t>
            </w:r>
          </w:p>
          <w:p w14:paraId="0C036FFC" w14:textId="77777777" w:rsidR="00EE1F2F" w:rsidRPr="009D2A0F" w:rsidRDefault="00EE1F2F" w:rsidP="00AE6CFA">
            <w:pPr>
              <w:pStyle w:val="ListParagraph"/>
              <w:tabs>
                <w:tab w:val="left" w:pos="287"/>
              </w:tabs>
              <w:ind w:left="0" w:right="-141"/>
              <w:rPr>
                <w:rFonts w:ascii="Times New Roman" w:hAnsi="Times New Roman" w:cs="Times New Roman"/>
                <w:sz w:val="21"/>
                <w:szCs w:val="21"/>
              </w:rPr>
            </w:pPr>
          </w:p>
          <w:p w14:paraId="7AEBC60C" w14:textId="77777777" w:rsidR="00EE1F2F" w:rsidRPr="009D2A0F" w:rsidRDefault="00EE1F2F" w:rsidP="00AE6CFA">
            <w:pPr>
              <w:pStyle w:val="ListParagraph"/>
              <w:tabs>
                <w:tab w:val="left" w:pos="287"/>
              </w:tabs>
              <w:ind w:left="0" w:right="-141"/>
              <w:rPr>
                <w:rFonts w:ascii="Times New Roman" w:hAnsi="Times New Roman" w:cs="Times New Roman"/>
                <w:sz w:val="21"/>
                <w:szCs w:val="21"/>
              </w:rPr>
            </w:pPr>
            <w:r w:rsidRPr="009D2A0F">
              <w:rPr>
                <w:rFonts w:ascii="Times New Roman" w:hAnsi="Times New Roman" w:cs="Times New Roman"/>
                <w:sz w:val="21"/>
                <w:szCs w:val="21"/>
              </w:rPr>
              <w:t xml:space="preserve">Uspostava modela za upravljanje učincima od upravljanja i raspolaganja </w:t>
            </w:r>
            <w:r w:rsidRPr="009D2A0F">
              <w:rPr>
                <w:rFonts w:ascii="Times New Roman" w:hAnsi="Times New Roman" w:cs="Times New Roman"/>
                <w:sz w:val="21"/>
                <w:szCs w:val="21"/>
              </w:rPr>
              <w:lastRenderedPageBreak/>
              <w:t>državnom imovinom.</w:t>
            </w:r>
          </w:p>
        </w:tc>
        <w:tc>
          <w:tcPr>
            <w:tcW w:w="2268" w:type="dxa"/>
          </w:tcPr>
          <w:p w14:paraId="4219C0B5" w14:textId="77777777" w:rsidR="00EE1F2F" w:rsidRPr="009D2A0F" w:rsidRDefault="00EE1F2F" w:rsidP="00367CED">
            <w:pPr>
              <w:pStyle w:val="ListParagraph"/>
              <w:ind w:left="0" w:right="-141"/>
              <w:rPr>
                <w:rFonts w:ascii="Times New Roman" w:hAnsi="Times New Roman" w:cs="Times New Roman"/>
                <w:sz w:val="21"/>
                <w:szCs w:val="21"/>
              </w:rPr>
            </w:pPr>
            <w:r w:rsidRPr="009D2A0F">
              <w:rPr>
                <w:rFonts w:ascii="Times New Roman" w:hAnsi="Times New Roman" w:cs="Times New Roman"/>
                <w:sz w:val="21"/>
                <w:szCs w:val="21"/>
              </w:rPr>
              <w:lastRenderedPageBreak/>
              <w:t xml:space="preserve">Središnji registar državne imovine kao upravljački sustav koji omogućava  kvalitetno i razvidno donošenje odluka o načinima upravljanja državnom imovinom u širem smislu. </w:t>
            </w:r>
          </w:p>
          <w:p w14:paraId="7102AD74" w14:textId="77777777" w:rsidR="00EE1F2F" w:rsidRPr="009D2A0F" w:rsidRDefault="00EE1F2F" w:rsidP="00367CED">
            <w:pPr>
              <w:pStyle w:val="ListParagraph"/>
              <w:ind w:left="0" w:right="-141"/>
              <w:rPr>
                <w:rFonts w:ascii="Times New Roman" w:hAnsi="Times New Roman" w:cs="Times New Roman"/>
                <w:sz w:val="21"/>
                <w:szCs w:val="21"/>
              </w:rPr>
            </w:pPr>
          </w:p>
          <w:p w14:paraId="0EC522D8" w14:textId="77777777" w:rsidR="00EE1F2F" w:rsidRPr="009D2A0F" w:rsidRDefault="00EE1F2F" w:rsidP="00367CED">
            <w:pPr>
              <w:pStyle w:val="ListParagraph"/>
              <w:ind w:left="0" w:right="-141"/>
              <w:rPr>
                <w:rFonts w:ascii="Times New Roman" w:hAnsi="Times New Roman" w:cs="Times New Roman"/>
                <w:sz w:val="21"/>
                <w:szCs w:val="21"/>
              </w:rPr>
            </w:pPr>
            <w:r w:rsidRPr="009D2A0F">
              <w:rPr>
                <w:rFonts w:ascii="Times New Roman" w:hAnsi="Times New Roman" w:cs="Times New Roman"/>
                <w:sz w:val="21"/>
                <w:szCs w:val="21"/>
              </w:rPr>
              <w:t>Interna evidencija državne imovine kao upravljački sustav koji omogućava  kvalitetno i razvidno donošenje odluka o načinima upravljanja državnom imovinom kojom upravlja Ministarstvo državne imovine.</w:t>
            </w:r>
          </w:p>
          <w:p w14:paraId="3BD67AEE" w14:textId="77777777" w:rsidR="00EE1F2F" w:rsidRPr="009D2A0F" w:rsidRDefault="00EE1F2F" w:rsidP="00367CED">
            <w:pPr>
              <w:pStyle w:val="ListParagraph"/>
              <w:ind w:left="0" w:right="-141"/>
              <w:rPr>
                <w:rFonts w:ascii="Times New Roman" w:hAnsi="Times New Roman" w:cs="Times New Roman"/>
                <w:sz w:val="21"/>
                <w:szCs w:val="21"/>
              </w:rPr>
            </w:pPr>
          </w:p>
          <w:p w14:paraId="2E36DAB9" w14:textId="77777777" w:rsidR="00EE1F2F" w:rsidRPr="009D2A0F" w:rsidRDefault="00EE1F2F" w:rsidP="00367CED">
            <w:pPr>
              <w:pStyle w:val="ListParagraph"/>
              <w:ind w:left="0" w:right="-141"/>
              <w:rPr>
                <w:rFonts w:ascii="Times New Roman" w:hAnsi="Times New Roman" w:cs="Times New Roman"/>
                <w:sz w:val="21"/>
                <w:szCs w:val="21"/>
              </w:rPr>
            </w:pPr>
            <w:r w:rsidRPr="009D2A0F">
              <w:rPr>
                <w:rFonts w:ascii="Times New Roman" w:hAnsi="Times New Roman" w:cs="Times New Roman"/>
                <w:sz w:val="21"/>
                <w:szCs w:val="21"/>
              </w:rPr>
              <w:t xml:space="preserve">Unaprjeđenje upravljanja učincima od upravljanja </w:t>
            </w:r>
            <w:r w:rsidRPr="009D2A0F">
              <w:rPr>
                <w:rFonts w:ascii="Times New Roman" w:hAnsi="Times New Roman" w:cs="Times New Roman"/>
                <w:sz w:val="21"/>
                <w:szCs w:val="21"/>
              </w:rPr>
              <w:lastRenderedPageBreak/>
              <w:t>raspolaganja državnom imovinom.</w:t>
            </w:r>
          </w:p>
        </w:tc>
        <w:tc>
          <w:tcPr>
            <w:tcW w:w="1701" w:type="dxa"/>
          </w:tcPr>
          <w:p w14:paraId="0971B205" w14:textId="77777777" w:rsidR="00EE1F2F" w:rsidRPr="009D2A0F" w:rsidRDefault="00EE1F2F" w:rsidP="00367CED">
            <w:pPr>
              <w:pStyle w:val="ListParagraph"/>
              <w:ind w:left="0" w:right="-141"/>
              <w:rPr>
                <w:rFonts w:ascii="Times New Roman" w:hAnsi="Times New Roman" w:cs="Times New Roman"/>
                <w:sz w:val="21"/>
                <w:szCs w:val="21"/>
              </w:rPr>
            </w:pPr>
            <w:r w:rsidRPr="009D2A0F">
              <w:rPr>
                <w:rFonts w:ascii="Times New Roman" w:hAnsi="Times New Roman" w:cs="Times New Roman"/>
                <w:sz w:val="21"/>
                <w:szCs w:val="21"/>
              </w:rPr>
              <w:lastRenderedPageBreak/>
              <w:t>Jačanje konkurentnosti gospodarstva Republike Hrvatske.</w:t>
            </w:r>
          </w:p>
          <w:p w14:paraId="69C70FE1" w14:textId="77777777" w:rsidR="00EE1F2F" w:rsidRPr="009D2A0F" w:rsidRDefault="00EE1F2F" w:rsidP="00367CED">
            <w:pPr>
              <w:pStyle w:val="ListParagraph"/>
              <w:ind w:left="0" w:right="-141"/>
              <w:rPr>
                <w:rFonts w:ascii="Times New Roman" w:hAnsi="Times New Roman" w:cs="Times New Roman"/>
                <w:sz w:val="21"/>
                <w:szCs w:val="21"/>
              </w:rPr>
            </w:pPr>
          </w:p>
          <w:p w14:paraId="14B90F12" w14:textId="77777777" w:rsidR="00EE1F2F" w:rsidRPr="009D2A0F" w:rsidRDefault="00EE1F2F" w:rsidP="00367CED">
            <w:pPr>
              <w:pStyle w:val="ListParagraph"/>
              <w:ind w:left="0" w:right="-141"/>
              <w:rPr>
                <w:rFonts w:ascii="Times New Roman" w:hAnsi="Times New Roman" w:cs="Times New Roman"/>
                <w:sz w:val="21"/>
                <w:szCs w:val="21"/>
              </w:rPr>
            </w:pPr>
            <w:r w:rsidRPr="009D2A0F">
              <w:rPr>
                <w:rFonts w:ascii="Times New Roman" w:hAnsi="Times New Roman" w:cs="Times New Roman"/>
                <w:sz w:val="21"/>
                <w:szCs w:val="21"/>
              </w:rPr>
              <w:t>Ostvarivanje infrastrukturnih, socijalnih i drugih javnih ciljeva Republike Hrvatske.</w:t>
            </w:r>
          </w:p>
        </w:tc>
      </w:tr>
    </w:tbl>
    <w:p w14:paraId="506851C5" w14:textId="77777777" w:rsidR="007854F1" w:rsidRPr="00DC5F7A" w:rsidRDefault="007854F1" w:rsidP="00AE6CFA">
      <w:pPr>
        <w:spacing w:after="0" w:line="360" w:lineRule="auto"/>
        <w:ind w:right="-141"/>
        <w:jc w:val="both"/>
        <w:rPr>
          <w:rFonts w:ascii="Times New Roman" w:hAnsi="Times New Roman" w:cs="Times New Roman"/>
          <w:sz w:val="24"/>
          <w:szCs w:val="24"/>
        </w:rPr>
      </w:pPr>
    </w:p>
    <w:p w14:paraId="4D15CEE1" w14:textId="77777777" w:rsidR="0013462F" w:rsidRPr="00DC5F7A" w:rsidRDefault="0013462F" w:rsidP="00AE6CFA">
      <w:pPr>
        <w:autoSpaceDE w:val="0"/>
        <w:autoSpaceDN w:val="0"/>
        <w:adjustRightInd w:val="0"/>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Ključna smjernica </w:t>
      </w:r>
      <w:r w:rsidR="003674E1" w:rsidRPr="00DC5F7A">
        <w:rPr>
          <w:rFonts w:ascii="Times New Roman" w:hAnsi="Times New Roman" w:cs="Times New Roman"/>
          <w:sz w:val="24"/>
          <w:szCs w:val="24"/>
        </w:rPr>
        <w:t>vođenja S</w:t>
      </w:r>
      <w:r w:rsidRPr="00DC5F7A">
        <w:rPr>
          <w:rFonts w:ascii="Times New Roman" w:hAnsi="Times New Roman" w:cs="Times New Roman"/>
          <w:sz w:val="24"/>
          <w:szCs w:val="24"/>
        </w:rPr>
        <w:t xml:space="preserve">redišnjeg registra državne imovine kao i interne evidencije Ministarstva državne imovine </w:t>
      </w:r>
      <w:r w:rsidR="003674E1" w:rsidRPr="00DC5F7A">
        <w:rPr>
          <w:rFonts w:ascii="Times New Roman" w:hAnsi="Times New Roman" w:cs="Times New Roman"/>
          <w:sz w:val="24"/>
          <w:szCs w:val="24"/>
        </w:rPr>
        <w:t xml:space="preserve">je </w:t>
      </w:r>
      <w:r w:rsidRPr="00DC5F7A">
        <w:rPr>
          <w:rFonts w:ascii="Times New Roman" w:hAnsi="Times New Roman" w:cs="Times New Roman"/>
          <w:sz w:val="24"/>
          <w:szCs w:val="24"/>
        </w:rPr>
        <w:t xml:space="preserve">stvaranje </w:t>
      </w:r>
      <w:r w:rsidR="003674E1" w:rsidRPr="00DC5F7A">
        <w:rPr>
          <w:rFonts w:ascii="Times New Roman" w:hAnsi="Times New Roman" w:cs="Times New Roman"/>
          <w:sz w:val="24"/>
          <w:szCs w:val="24"/>
        </w:rPr>
        <w:t>preduvjeta</w:t>
      </w:r>
      <w:r w:rsidRPr="00DC5F7A">
        <w:rPr>
          <w:rFonts w:ascii="Times New Roman" w:hAnsi="Times New Roman" w:cs="Times New Roman"/>
          <w:sz w:val="24"/>
          <w:szCs w:val="24"/>
        </w:rPr>
        <w:t xml:space="preserve"> za razvidan i učinkovit sustav odlučivanja u vezi s raspolaganjem državnom imovinom kroz prihvatljive modele upravljanja, definiranje poslovnih procesa, oblikovanje sustava izvještavanja i nadzora, pri čemu se uvažava različitost pojavnih oblika imovine, titulara vlasništva i procjene vrijednosti. </w:t>
      </w:r>
      <w:r w:rsidR="00D6112F" w:rsidRPr="00DC5F7A">
        <w:rPr>
          <w:rFonts w:ascii="Times New Roman" w:hAnsi="Times New Roman" w:cs="Times New Roman"/>
          <w:sz w:val="24"/>
          <w:szCs w:val="24"/>
        </w:rPr>
        <w:t>Državni ured za reviziju je kao preporuku za upravljanje i raspolaganje nekretninama jedinica lokalne i područne (regionalne) samouprave naglasio kako je nužno ustrojiti i voditi registar imovine na način i s podacima propisanim za registar državne imovine kako bi se osigurali podaci o cjelokupnoj imovini s kojom lokalne jedinice raspolažu te stvorili osnovni preduvjeti za učinkovito upravljanje i raspolaganje nekretninama i za donošenje planskih dokumenata.</w:t>
      </w:r>
      <w:r w:rsidR="00D6112F" w:rsidRPr="00DC5F7A">
        <w:rPr>
          <w:rStyle w:val="FootnoteReference"/>
          <w:rFonts w:ascii="Times New Roman" w:hAnsi="Times New Roman" w:cs="Times New Roman"/>
          <w:sz w:val="24"/>
          <w:szCs w:val="24"/>
        </w:rPr>
        <w:footnoteReference w:id="46"/>
      </w:r>
      <w:r w:rsidR="00D6112F" w:rsidRPr="00DC5F7A">
        <w:rPr>
          <w:rFonts w:ascii="Times New Roman" w:hAnsi="Times New Roman" w:cs="Times New Roman"/>
          <w:sz w:val="24"/>
          <w:szCs w:val="24"/>
        </w:rPr>
        <w:t xml:space="preserve"> Dakle, i</w:t>
      </w:r>
      <w:r w:rsidRPr="00DC5F7A">
        <w:rPr>
          <w:rFonts w:ascii="Times New Roman" w:hAnsi="Times New Roman" w:cs="Times New Roman"/>
          <w:sz w:val="24"/>
          <w:szCs w:val="24"/>
        </w:rPr>
        <w:t xml:space="preserve">mplementacijom jedinstvenog transparentnog sustava upravljanja državnom imovinom u širem smislu, odnosno </w:t>
      </w:r>
      <w:r w:rsidR="00D6112F" w:rsidRPr="00DC5F7A">
        <w:rPr>
          <w:rFonts w:ascii="Times New Roman" w:hAnsi="Times New Roman" w:cs="Times New Roman"/>
          <w:sz w:val="24"/>
          <w:szCs w:val="24"/>
        </w:rPr>
        <w:t>razvojem i unapr</w:t>
      </w:r>
      <w:r w:rsidR="00464E93" w:rsidRPr="00DC5F7A">
        <w:rPr>
          <w:rFonts w:ascii="Times New Roman" w:hAnsi="Times New Roman" w:cs="Times New Roman"/>
          <w:sz w:val="24"/>
          <w:szCs w:val="24"/>
        </w:rPr>
        <w:t>j</w:t>
      </w:r>
      <w:r w:rsidR="00D6112F" w:rsidRPr="00DC5F7A">
        <w:rPr>
          <w:rFonts w:ascii="Times New Roman" w:hAnsi="Times New Roman" w:cs="Times New Roman"/>
          <w:sz w:val="24"/>
          <w:szCs w:val="24"/>
        </w:rPr>
        <w:t>eđenjem</w:t>
      </w:r>
      <w:r w:rsidRPr="00DC5F7A">
        <w:rPr>
          <w:rFonts w:ascii="Times New Roman" w:hAnsi="Times New Roman" w:cs="Times New Roman"/>
          <w:sz w:val="24"/>
          <w:szCs w:val="24"/>
        </w:rPr>
        <w:t xml:space="preserve"> </w:t>
      </w:r>
      <w:r w:rsidR="00D6112F" w:rsidRPr="00DC5F7A">
        <w:rPr>
          <w:rFonts w:ascii="Times New Roman" w:hAnsi="Times New Roman" w:cs="Times New Roman"/>
          <w:sz w:val="24"/>
          <w:szCs w:val="24"/>
        </w:rPr>
        <w:t xml:space="preserve">interne evidencije pojavnih oblika državne imovine kojom upravlja Ministarstvo državne imovine želi </w:t>
      </w:r>
      <w:r w:rsidRPr="00DC5F7A">
        <w:rPr>
          <w:rFonts w:ascii="Times New Roman" w:hAnsi="Times New Roman" w:cs="Times New Roman"/>
          <w:sz w:val="24"/>
          <w:szCs w:val="24"/>
        </w:rPr>
        <w:t>se postići efikasnije upravljanje državnom</w:t>
      </w:r>
      <w:r w:rsidR="00D6112F" w:rsidRPr="00DC5F7A">
        <w:rPr>
          <w:rFonts w:ascii="Times New Roman" w:hAnsi="Times New Roman" w:cs="Times New Roman"/>
          <w:sz w:val="24"/>
          <w:szCs w:val="24"/>
        </w:rPr>
        <w:t xml:space="preserve"> imovinom u širem i užem smislu,</w:t>
      </w:r>
      <w:r w:rsidRPr="00DC5F7A">
        <w:rPr>
          <w:rFonts w:ascii="Times New Roman" w:hAnsi="Times New Roman" w:cs="Times New Roman"/>
          <w:sz w:val="24"/>
          <w:szCs w:val="24"/>
        </w:rPr>
        <w:t xml:space="preserve"> </w:t>
      </w:r>
      <w:r w:rsidR="00D6112F" w:rsidRPr="00DC5F7A">
        <w:rPr>
          <w:rFonts w:ascii="Times New Roman" w:hAnsi="Times New Roman" w:cs="Times New Roman"/>
          <w:sz w:val="24"/>
          <w:szCs w:val="24"/>
        </w:rPr>
        <w:t>a s</w:t>
      </w:r>
      <w:r w:rsidRPr="00DC5F7A">
        <w:rPr>
          <w:rFonts w:ascii="Times New Roman" w:hAnsi="Times New Roman" w:cs="Times New Roman"/>
          <w:sz w:val="24"/>
          <w:szCs w:val="24"/>
        </w:rPr>
        <w:t xml:space="preserve"> ciljem znatnijeg utjecaja na gospodarski razvoj i rast države, a time i na standard</w:t>
      </w:r>
      <w:r w:rsidR="00D6112F" w:rsidRPr="00DC5F7A">
        <w:rPr>
          <w:rFonts w:ascii="Times New Roman" w:hAnsi="Times New Roman" w:cs="Times New Roman"/>
          <w:sz w:val="24"/>
          <w:szCs w:val="24"/>
        </w:rPr>
        <w:t xml:space="preserve"> </w:t>
      </w:r>
      <w:r w:rsidRPr="00DC5F7A">
        <w:rPr>
          <w:rFonts w:ascii="Times New Roman" w:hAnsi="Times New Roman" w:cs="Times New Roman"/>
          <w:sz w:val="24"/>
          <w:szCs w:val="24"/>
        </w:rPr>
        <w:t>hrvatskih građana.</w:t>
      </w:r>
      <w:r w:rsidRPr="00DC5F7A">
        <w:rPr>
          <w:rStyle w:val="FootnoteReference"/>
          <w:rFonts w:ascii="Times New Roman" w:hAnsi="Times New Roman" w:cs="Times New Roman"/>
          <w:sz w:val="24"/>
          <w:szCs w:val="24"/>
        </w:rPr>
        <w:footnoteReference w:id="47"/>
      </w:r>
    </w:p>
    <w:p w14:paraId="58AE5F2F" w14:textId="77777777" w:rsidR="0013462F" w:rsidRPr="00DC5F7A" w:rsidRDefault="0013462F" w:rsidP="00AE6CFA">
      <w:pPr>
        <w:spacing w:after="0" w:line="360" w:lineRule="auto"/>
        <w:ind w:right="-141"/>
        <w:jc w:val="both"/>
        <w:rPr>
          <w:rFonts w:ascii="Times New Roman" w:hAnsi="Times New Roman" w:cs="Times New Roman"/>
          <w:sz w:val="24"/>
          <w:szCs w:val="24"/>
        </w:rPr>
      </w:pPr>
    </w:p>
    <w:p w14:paraId="348678EC" w14:textId="77777777" w:rsidR="00533747" w:rsidRPr="00DC5F7A" w:rsidRDefault="00533747"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Važno je istaknuti </w:t>
      </w:r>
      <w:r w:rsidR="00AD5FEF" w:rsidRPr="00DC5F7A">
        <w:rPr>
          <w:rFonts w:ascii="Times New Roman" w:hAnsi="Times New Roman" w:cs="Times New Roman"/>
          <w:sz w:val="24"/>
          <w:szCs w:val="24"/>
        </w:rPr>
        <w:t xml:space="preserve">da </w:t>
      </w:r>
      <w:r w:rsidR="00914CCC" w:rsidRPr="00DC5F7A">
        <w:rPr>
          <w:rFonts w:ascii="Times New Roman" w:hAnsi="Times New Roman" w:cs="Times New Roman"/>
          <w:sz w:val="24"/>
          <w:szCs w:val="24"/>
        </w:rPr>
        <w:t>je</w:t>
      </w:r>
      <w:r w:rsidRPr="00DC5F7A">
        <w:rPr>
          <w:rFonts w:ascii="Times New Roman" w:hAnsi="Times New Roman" w:cs="Times New Roman"/>
          <w:sz w:val="24"/>
          <w:szCs w:val="24"/>
        </w:rPr>
        <w:t xml:space="preserve"> sveobuhvatna interna evidencija pojavnih oblika državne imovine kojom upravlja Ministarstvo državne imovine pretpostavka, odnosno osnova za dostavu podataka o imovini u Središnji registar državne imovine te treba ustrajati da interne evidencije zadovoljavaju podatkovnu strukturu ISUDIO sustava, no i da nisu ograničene u pogledu iste, ukoliko potrebe institucije u pogledu podatkovnog obuhvata nadilaze potrebe Središnjeg registra državne imovine.</w:t>
      </w:r>
    </w:p>
    <w:p w14:paraId="25D9D053" w14:textId="77777777" w:rsidR="00533747" w:rsidRPr="00DC5F7A" w:rsidRDefault="00533747" w:rsidP="00AE6CFA">
      <w:pPr>
        <w:spacing w:after="0" w:line="360" w:lineRule="auto"/>
        <w:ind w:right="-141"/>
        <w:jc w:val="both"/>
        <w:rPr>
          <w:rFonts w:ascii="Times New Roman" w:hAnsi="Times New Roman" w:cs="Times New Roman"/>
          <w:sz w:val="24"/>
          <w:szCs w:val="24"/>
        </w:rPr>
      </w:pPr>
    </w:p>
    <w:p w14:paraId="3019CAC8" w14:textId="77777777" w:rsidR="00B45B86" w:rsidRDefault="00DA4115" w:rsidP="00AE6CFA">
      <w:pPr>
        <w:spacing w:after="0" w:line="360" w:lineRule="auto"/>
        <w:ind w:right="-141"/>
        <w:jc w:val="both"/>
        <w:rPr>
          <w:rFonts w:ascii="Times New Roman" w:hAnsi="Times New Roman" w:cs="Times New Roman"/>
          <w:sz w:val="24"/>
          <w:szCs w:val="24"/>
        </w:rPr>
      </w:pPr>
      <w:r w:rsidRPr="00DA4115">
        <w:rPr>
          <w:rFonts w:ascii="Times New Roman" w:hAnsi="Times New Roman" w:cs="Times New Roman"/>
          <w:sz w:val="24"/>
          <w:szCs w:val="24"/>
        </w:rPr>
        <w:t>Kao nadogradnja na vođenje sveobuhvatne interne evidencije pojavnih oblika državne imovine kojom upravlja Ministarstvo državne imovine ističe se i planira uspostava modela za upravljanje učincima od upravljanja i raspolaganja državnom imovinom.</w:t>
      </w:r>
      <w:r w:rsidR="00B45B86" w:rsidRPr="00DC5F7A">
        <w:rPr>
          <w:rFonts w:ascii="Times New Roman" w:hAnsi="Times New Roman" w:cs="Times New Roman"/>
          <w:sz w:val="24"/>
          <w:szCs w:val="24"/>
        </w:rPr>
        <w:t xml:space="preserve"> Rezultat ove </w:t>
      </w:r>
      <w:r w:rsidR="00F12481" w:rsidRPr="00DC5F7A">
        <w:rPr>
          <w:rFonts w:ascii="Times New Roman" w:hAnsi="Times New Roman" w:cs="Times New Roman"/>
          <w:sz w:val="24"/>
          <w:szCs w:val="24"/>
        </w:rPr>
        <w:t>mjere</w:t>
      </w:r>
      <w:r w:rsidR="00B45B86" w:rsidRPr="00DC5F7A">
        <w:rPr>
          <w:rFonts w:ascii="Times New Roman" w:hAnsi="Times New Roman" w:cs="Times New Roman"/>
          <w:sz w:val="24"/>
          <w:szCs w:val="24"/>
        </w:rPr>
        <w:t xml:space="preserve"> </w:t>
      </w:r>
      <w:r w:rsidR="00B45B86" w:rsidRPr="00DC5F7A">
        <w:rPr>
          <w:rFonts w:ascii="Times New Roman" w:hAnsi="Times New Roman" w:cs="Times New Roman"/>
          <w:sz w:val="24"/>
          <w:szCs w:val="24"/>
        </w:rPr>
        <w:lastRenderedPageBreak/>
        <w:t>treba biti standardiziran i metodološki razrađen podatkovni i programski model ažurnih i autentičnih značajki/atributa za pojavne oblike državne imovine</w:t>
      </w:r>
      <w:r w:rsidR="007C5B31" w:rsidRPr="00DC5F7A">
        <w:rPr>
          <w:rFonts w:ascii="Times New Roman" w:hAnsi="Times New Roman" w:cs="Times New Roman"/>
          <w:sz w:val="24"/>
          <w:szCs w:val="24"/>
        </w:rPr>
        <w:t xml:space="preserve"> kojom upravlja Ministarstvo državne imovine. U nastavku su navedeni podaci koji model treba sadržavati</w:t>
      </w:r>
      <w:r w:rsidR="00B45B86" w:rsidRPr="00DC5F7A">
        <w:rPr>
          <w:rFonts w:ascii="Times New Roman" w:hAnsi="Times New Roman" w:cs="Times New Roman"/>
          <w:sz w:val="24"/>
          <w:szCs w:val="24"/>
        </w:rPr>
        <w:t>:</w:t>
      </w:r>
    </w:p>
    <w:p w14:paraId="68853132" w14:textId="77777777" w:rsidR="0099326C" w:rsidRPr="00DC5F7A" w:rsidRDefault="0099326C" w:rsidP="00AE6CFA">
      <w:pPr>
        <w:spacing w:after="0" w:line="360" w:lineRule="auto"/>
        <w:ind w:right="-141"/>
        <w:jc w:val="both"/>
        <w:rPr>
          <w:rFonts w:ascii="Times New Roman" w:hAnsi="Times New Roman" w:cs="Times New Roman"/>
          <w:sz w:val="24"/>
          <w:szCs w:val="24"/>
        </w:rPr>
      </w:pPr>
    </w:p>
    <w:p w14:paraId="58BD437F" w14:textId="77777777" w:rsidR="00B45B86" w:rsidRPr="00DC5F7A" w:rsidRDefault="00B45B86" w:rsidP="00AE6CFA">
      <w:pPr>
        <w:pStyle w:val="ListParagraph"/>
        <w:numPr>
          <w:ilvl w:val="0"/>
          <w:numId w:val="12"/>
        </w:num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kriteriji/mjerila za donošenje odluke o upravljanj</w:t>
      </w:r>
      <w:r w:rsidR="007C5B31" w:rsidRPr="00DC5F7A">
        <w:rPr>
          <w:rFonts w:ascii="Times New Roman" w:hAnsi="Times New Roman" w:cs="Times New Roman"/>
          <w:sz w:val="24"/>
          <w:szCs w:val="24"/>
        </w:rPr>
        <w:t>u</w:t>
      </w:r>
      <w:r w:rsidRPr="00DC5F7A">
        <w:rPr>
          <w:rFonts w:ascii="Times New Roman" w:hAnsi="Times New Roman" w:cs="Times New Roman"/>
          <w:sz w:val="24"/>
          <w:szCs w:val="24"/>
        </w:rPr>
        <w:t xml:space="preserve"> i raspolaganju </w:t>
      </w:r>
      <w:r w:rsidR="007C5B31" w:rsidRPr="00DC5F7A">
        <w:rPr>
          <w:rFonts w:ascii="Times New Roman" w:hAnsi="Times New Roman" w:cs="Times New Roman"/>
          <w:sz w:val="24"/>
          <w:szCs w:val="24"/>
        </w:rPr>
        <w:t xml:space="preserve">pojedinom </w:t>
      </w:r>
      <w:r w:rsidRPr="00DC5F7A">
        <w:rPr>
          <w:rFonts w:ascii="Times New Roman" w:hAnsi="Times New Roman" w:cs="Times New Roman"/>
          <w:sz w:val="24"/>
          <w:szCs w:val="24"/>
        </w:rPr>
        <w:t>državnom imovinom,</w:t>
      </w:r>
    </w:p>
    <w:p w14:paraId="6FD35466" w14:textId="77777777" w:rsidR="007C5B31" w:rsidRPr="00DC5F7A" w:rsidRDefault="007C5B31" w:rsidP="00AE6CFA">
      <w:pPr>
        <w:pStyle w:val="ListParagraph"/>
        <w:numPr>
          <w:ilvl w:val="0"/>
          <w:numId w:val="12"/>
        </w:num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poduzete aktivnosti za aktivaciju pojedine državne imovine, </w:t>
      </w:r>
    </w:p>
    <w:p w14:paraId="1959B129" w14:textId="77777777" w:rsidR="00B45B86" w:rsidRPr="00DC5F7A" w:rsidRDefault="00B45B86" w:rsidP="00AE6CFA">
      <w:pPr>
        <w:pStyle w:val="ListParagraph"/>
        <w:numPr>
          <w:ilvl w:val="0"/>
          <w:numId w:val="12"/>
        </w:num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podaci o prihodima i/ili rashodima</w:t>
      </w:r>
      <w:r w:rsidR="007C5B31" w:rsidRPr="00DC5F7A">
        <w:rPr>
          <w:rFonts w:ascii="Times New Roman" w:hAnsi="Times New Roman" w:cs="Times New Roman"/>
          <w:sz w:val="24"/>
          <w:szCs w:val="24"/>
        </w:rPr>
        <w:t xml:space="preserve"> za pojedinu državnu imovinu</w:t>
      </w:r>
      <w:r w:rsidRPr="00DC5F7A">
        <w:rPr>
          <w:rFonts w:ascii="Times New Roman" w:hAnsi="Times New Roman" w:cs="Times New Roman"/>
          <w:sz w:val="24"/>
          <w:szCs w:val="24"/>
        </w:rPr>
        <w:t>,</w:t>
      </w:r>
    </w:p>
    <w:p w14:paraId="20EE3F26" w14:textId="77777777" w:rsidR="0099326C" w:rsidRPr="00432733" w:rsidRDefault="00B45B86" w:rsidP="00AE6CFA">
      <w:pPr>
        <w:pStyle w:val="ListParagraph"/>
        <w:numPr>
          <w:ilvl w:val="0"/>
          <w:numId w:val="12"/>
        </w:num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analiza optimalno</w:t>
      </w:r>
      <w:r w:rsidR="007C5B31" w:rsidRPr="00DC5F7A">
        <w:rPr>
          <w:rFonts w:ascii="Times New Roman" w:hAnsi="Times New Roman" w:cs="Times New Roman"/>
          <w:sz w:val="24"/>
          <w:szCs w:val="24"/>
        </w:rPr>
        <w:t>st</w:t>
      </w:r>
      <w:r w:rsidR="00E646E2" w:rsidRPr="00DC5F7A">
        <w:rPr>
          <w:rFonts w:ascii="Times New Roman" w:hAnsi="Times New Roman" w:cs="Times New Roman"/>
          <w:sz w:val="24"/>
          <w:szCs w:val="24"/>
        </w:rPr>
        <w:t>i</w:t>
      </w:r>
      <w:r w:rsidR="007C5B31" w:rsidRPr="00DC5F7A">
        <w:rPr>
          <w:rFonts w:ascii="Times New Roman" w:hAnsi="Times New Roman" w:cs="Times New Roman"/>
          <w:sz w:val="24"/>
          <w:szCs w:val="24"/>
        </w:rPr>
        <w:t xml:space="preserve"> </w:t>
      </w:r>
      <w:r w:rsidRPr="00DC5F7A">
        <w:rPr>
          <w:rFonts w:ascii="Times New Roman" w:hAnsi="Times New Roman" w:cs="Times New Roman"/>
          <w:sz w:val="24"/>
          <w:szCs w:val="24"/>
        </w:rPr>
        <w:t>odluke o upravljanj</w:t>
      </w:r>
      <w:r w:rsidR="00E646E2" w:rsidRPr="00DC5F7A">
        <w:rPr>
          <w:rFonts w:ascii="Times New Roman" w:hAnsi="Times New Roman" w:cs="Times New Roman"/>
          <w:sz w:val="24"/>
          <w:szCs w:val="24"/>
        </w:rPr>
        <w:t>u</w:t>
      </w:r>
      <w:r w:rsidRPr="00DC5F7A">
        <w:rPr>
          <w:rFonts w:ascii="Times New Roman" w:hAnsi="Times New Roman" w:cs="Times New Roman"/>
          <w:sz w:val="24"/>
          <w:szCs w:val="24"/>
        </w:rPr>
        <w:t xml:space="preserve"> i raspolaganju državnom imovinom,</w:t>
      </w:r>
    </w:p>
    <w:p w14:paraId="6EF952B1" w14:textId="77777777" w:rsidR="00D91CD9" w:rsidRPr="00DC5F7A" w:rsidRDefault="00B45B86" w:rsidP="00AE6CFA">
      <w:pPr>
        <w:pStyle w:val="ListParagraph"/>
        <w:numPr>
          <w:ilvl w:val="0"/>
          <w:numId w:val="12"/>
        </w:num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izvještaj o upošljavanj</w:t>
      </w:r>
      <w:r w:rsidR="00E646E2" w:rsidRPr="00DC5F7A">
        <w:rPr>
          <w:rFonts w:ascii="Times New Roman" w:hAnsi="Times New Roman" w:cs="Times New Roman"/>
          <w:sz w:val="24"/>
          <w:szCs w:val="24"/>
        </w:rPr>
        <w:t>u</w:t>
      </w:r>
      <w:r w:rsidRPr="00DC5F7A">
        <w:rPr>
          <w:rFonts w:ascii="Times New Roman" w:hAnsi="Times New Roman" w:cs="Times New Roman"/>
          <w:sz w:val="24"/>
          <w:szCs w:val="24"/>
        </w:rPr>
        <w:t xml:space="preserve"> učinaka od upravljanja i raspolaganja imovinom u </w:t>
      </w:r>
      <w:r w:rsidR="007C5B31" w:rsidRPr="00DC5F7A">
        <w:rPr>
          <w:rFonts w:ascii="Times New Roman" w:hAnsi="Times New Roman" w:cs="Times New Roman"/>
          <w:sz w:val="24"/>
          <w:szCs w:val="24"/>
        </w:rPr>
        <w:t xml:space="preserve">konkretne </w:t>
      </w:r>
      <w:r w:rsidRPr="00DC5F7A">
        <w:rPr>
          <w:rFonts w:ascii="Times New Roman" w:hAnsi="Times New Roman" w:cs="Times New Roman"/>
          <w:sz w:val="24"/>
          <w:szCs w:val="24"/>
        </w:rPr>
        <w:t>razvojne projekte</w:t>
      </w:r>
      <w:r w:rsidR="007C5B31" w:rsidRPr="00DC5F7A">
        <w:rPr>
          <w:rFonts w:ascii="Times New Roman" w:hAnsi="Times New Roman" w:cs="Times New Roman"/>
          <w:sz w:val="24"/>
          <w:szCs w:val="24"/>
        </w:rPr>
        <w:t xml:space="preserve"> te</w:t>
      </w:r>
    </w:p>
    <w:p w14:paraId="6DE651D9" w14:textId="77777777" w:rsidR="007C5B31" w:rsidRDefault="007C5B31" w:rsidP="00AE6CFA">
      <w:pPr>
        <w:pStyle w:val="ListParagraph"/>
        <w:numPr>
          <w:ilvl w:val="0"/>
          <w:numId w:val="12"/>
        </w:num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ocjena usklađenosti s trogodišnjim strateškim planom (odnosno od 2020. godine četverogodišnjim strateškim planom) Ministarstva državne imovine i Godišnjim planom upravljanja državnom imovinom. </w:t>
      </w:r>
    </w:p>
    <w:p w14:paraId="37DEF448" w14:textId="77777777" w:rsidR="0099326C" w:rsidRPr="00DC5F7A" w:rsidRDefault="0099326C" w:rsidP="00AE6CFA">
      <w:pPr>
        <w:pStyle w:val="ListParagraph"/>
        <w:spacing w:after="0" w:line="360" w:lineRule="auto"/>
        <w:ind w:right="-141"/>
        <w:jc w:val="both"/>
        <w:rPr>
          <w:rFonts w:ascii="Times New Roman" w:hAnsi="Times New Roman" w:cs="Times New Roman"/>
          <w:sz w:val="24"/>
          <w:szCs w:val="24"/>
        </w:rPr>
      </w:pPr>
    </w:p>
    <w:p w14:paraId="7F4E5122" w14:textId="77777777" w:rsidR="00D91CD9" w:rsidRDefault="007C5B31"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Cilj modela jest izrada preporuka za učinkovitije upravl</w:t>
      </w:r>
      <w:r w:rsidR="005E2D16" w:rsidRPr="00DC5F7A">
        <w:rPr>
          <w:rFonts w:ascii="Times New Roman" w:hAnsi="Times New Roman" w:cs="Times New Roman"/>
          <w:sz w:val="24"/>
          <w:szCs w:val="24"/>
        </w:rPr>
        <w:t xml:space="preserve">janje učincima od upravljanja </w:t>
      </w:r>
      <w:r w:rsidRPr="00DC5F7A">
        <w:rPr>
          <w:rFonts w:ascii="Times New Roman" w:hAnsi="Times New Roman" w:cs="Times New Roman"/>
          <w:sz w:val="24"/>
          <w:szCs w:val="24"/>
        </w:rPr>
        <w:t>i r</w:t>
      </w:r>
      <w:r w:rsidR="00D30067">
        <w:rPr>
          <w:rFonts w:ascii="Times New Roman" w:hAnsi="Times New Roman" w:cs="Times New Roman"/>
          <w:sz w:val="24"/>
          <w:szCs w:val="24"/>
        </w:rPr>
        <w:t xml:space="preserve">aspolaganja državnom imovinom. </w:t>
      </w:r>
    </w:p>
    <w:p w14:paraId="7A8B8387" w14:textId="77777777" w:rsidR="00D30067" w:rsidRPr="00DC5F7A" w:rsidRDefault="00D30067" w:rsidP="00AE6CFA">
      <w:pPr>
        <w:spacing w:after="0" w:line="360" w:lineRule="auto"/>
        <w:ind w:right="-141"/>
        <w:jc w:val="both"/>
        <w:rPr>
          <w:rFonts w:ascii="Times New Roman" w:hAnsi="Times New Roman" w:cs="Times New Roman"/>
          <w:sz w:val="24"/>
          <w:szCs w:val="24"/>
        </w:rPr>
      </w:pPr>
    </w:p>
    <w:p w14:paraId="5541CDC0" w14:textId="77777777" w:rsidR="0076729C" w:rsidRDefault="00972B88"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Zaključno je važno istaknuti kako će se uspješnost implementacije </w:t>
      </w:r>
      <w:r w:rsidR="00F12481" w:rsidRPr="00DC5F7A">
        <w:rPr>
          <w:rFonts w:ascii="Times New Roman" w:hAnsi="Times New Roman" w:cs="Times New Roman"/>
          <w:sz w:val="24"/>
          <w:szCs w:val="24"/>
        </w:rPr>
        <w:t xml:space="preserve">posebnog cilja </w:t>
      </w:r>
      <w:r w:rsidRPr="00DC5F7A">
        <w:rPr>
          <w:rFonts w:ascii="Times New Roman" w:hAnsi="Times New Roman" w:cs="Times New Roman"/>
          <w:sz w:val="24"/>
          <w:szCs w:val="24"/>
        </w:rPr>
        <w:t>„Vođenje, standardizirani razvoj i unapr</w:t>
      </w:r>
      <w:r w:rsidR="00464E93" w:rsidRPr="00DC5F7A">
        <w:rPr>
          <w:rFonts w:ascii="Times New Roman" w:hAnsi="Times New Roman" w:cs="Times New Roman"/>
          <w:sz w:val="24"/>
          <w:szCs w:val="24"/>
        </w:rPr>
        <w:t>j</w:t>
      </w:r>
      <w:r w:rsidRPr="00DC5F7A">
        <w:rPr>
          <w:rFonts w:ascii="Times New Roman" w:hAnsi="Times New Roman" w:cs="Times New Roman"/>
          <w:sz w:val="24"/>
          <w:szCs w:val="24"/>
        </w:rPr>
        <w:t>eđenje sveobuhvatne interne evidencije pojavnih oblika državne imovine kojom upravlja Ministarstvo državne imovine“ pratiti, izvještavati i vr</w:t>
      </w:r>
      <w:r w:rsidR="00464E93" w:rsidRPr="00DC5F7A">
        <w:rPr>
          <w:rFonts w:ascii="Times New Roman" w:hAnsi="Times New Roman" w:cs="Times New Roman"/>
          <w:sz w:val="24"/>
          <w:szCs w:val="24"/>
        </w:rPr>
        <w:t>j</w:t>
      </w:r>
      <w:r w:rsidRPr="00DC5F7A">
        <w:rPr>
          <w:rFonts w:ascii="Times New Roman" w:hAnsi="Times New Roman" w:cs="Times New Roman"/>
          <w:sz w:val="24"/>
          <w:szCs w:val="24"/>
        </w:rPr>
        <w:t xml:space="preserve">ednovati putem sljedećih pokazatelja ishoda: </w:t>
      </w:r>
      <w:r w:rsidR="00914CCC" w:rsidRPr="00DC5F7A">
        <w:rPr>
          <w:rFonts w:ascii="Times New Roman" w:hAnsi="Times New Roman" w:cs="Times New Roman"/>
          <w:sz w:val="24"/>
          <w:szCs w:val="24"/>
        </w:rPr>
        <w:t xml:space="preserve">Središnji </w:t>
      </w:r>
      <w:r w:rsidRPr="00DC5F7A">
        <w:rPr>
          <w:rFonts w:ascii="Times New Roman" w:hAnsi="Times New Roman" w:cs="Times New Roman"/>
          <w:sz w:val="24"/>
          <w:szCs w:val="24"/>
        </w:rPr>
        <w:t>registar državne imovine kao upravljački sustav koji omogućava kvalitetno i razvidno donošenje odluka o vidovima upravljanja državnom imovinom u širem smislu; intern</w:t>
      </w:r>
      <w:r w:rsidR="00091D9B" w:rsidRPr="00DC5F7A">
        <w:rPr>
          <w:rFonts w:ascii="Times New Roman" w:hAnsi="Times New Roman" w:cs="Times New Roman"/>
          <w:sz w:val="24"/>
          <w:szCs w:val="24"/>
        </w:rPr>
        <w:t>a evidencija</w:t>
      </w:r>
      <w:r w:rsidRPr="00DC5F7A">
        <w:rPr>
          <w:rFonts w:ascii="Times New Roman" w:hAnsi="Times New Roman" w:cs="Times New Roman"/>
          <w:sz w:val="24"/>
          <w:szCs w:val="24"/>
        </w:rPr>
        <w:t xml:space="preserve"> državne imovine kao upravljački sustav koji omogućava kvalitetno i razvidno donošenje odluka o </w:t>
      </w:r>
      <w:r w:rsidR="00E646E2" w:rsidRPr="00DC5F7A">
        <w:rPr>
          <w:rFonts w:ascii="Times New Roman" w:hAnsi="Times New Roman" w:cs="Times New Roman"/>
          <w:sz w:val="24"/>
          <w:szCs w:val="24"/>
        </w:rPr>
        <w:t>načinima</w:t>
      </w:r>
      <w:r w:rsidRPr="00DC5F7A">
        <w:rPr>
          <w:rFonts w:ascii="Times New Roman" w:hAnsi="Times New Roman" w:cs="Times New Roman"/>
          <w:sz w:val="24"/>
          <w:szCs w:val="24"/>
        </w:rPr>
        <w:t xml:space="preserve"> upravljanja državnom imovinom kojom upravlja Ministarstvo državne imovine; unapr</w:t>
      </w:r>
      <w:r w:rsidR="00464E93" w:rsidRPr="00DC5F7A">
        <w:rPr>
          <w:rFonts w:ascii="Times New Roman" w:hAnsi="Times New Roman" w:cs="Times New Roman"/>
          <w:sz w:val="24"/>
          <w:szCs w:val="24"/>
        </w:rPr>
        <w:t>j</w:t>
      </w:r>
      <w:r w:rsidRPr="00DC5F7A">
        <w:rPr>
          <w:rFonts w:ascii="Times New Roman" w:hAnsi="Times New Roman" w:cs="Times New Roman"/>
          <w:sz w:val="24"/>
          <w:szCs w:val="24"/>
        </w:rPr>
        <w:t xml:space="preserve">eđenje upravljanja učincima od upravljanja i raspolaganja državnom imovinom. Uspješna implementacija </w:t>
      </w:r>
      <w:r w:rsidR="00F12481" w:rsidRPr="00DC5F7A">
        <w:rPr>
          <w:rFonts w:ascii="Times New Roman" w:hAnsi="Times New Roman" w:cs="Times New Roman"/>
          <w:sz w:val="24"/>
          <w:szCs w:val="24"/>
        </w:rPr>
        <w:t xml:space="preserve">posebnog cilja </w:t>
      </w:r>
      <w:r w:rsidRPr="00DC5F7A">
        <w:rPr>
          <w:rFonts w:ascii="Times New Roman" w:hAnsi="Times New Roman" w:cs="Times New Roman"/>
          <w:sz w:val="24"/>
          <w:szCs w:val="24"/>
        </w:rPr>
        <w:t>„Vođenje, standardizirani razvoj i unapr</w:t>
      </w:r>
      <w:r w:rsidR="00464E93" w:rsidRPr="00DC5F7A">
        <w:rPr>
          <w:rFonts w:ascii="Times New Roman" w:hAnsi="Times New Roman" w:cs="Times New Roman"/>
          <w:sz w:val="24"/>
          <w:szCs w:val="24"/>
        </w:rPr>
        <w:t>j</w:t>
      </w:r>
      <w:r w:rsidRPr="00DC5F7A">
        <w:rPr>
          <w:rFonts w:ascii="Times New Roman" w:hAnsi="Times New Roman" w:cs="Times New Roman"/>
          <w:sz w:val="24"/>
          <w:szCs w:val="24"/>
        </w:rPr>
        <w:t xml:space="preserve">eđenje sveobuhvatne interne evidencije pojavnih oblika državne imovine kojom upravlja Ministarstvo državne imovine“ </w:t>
      </w:r>
      <w:r w:rsidR="009B6548" w:rsidRPr="00DC5F7A">
        <w:rPr>
          <w:rFonts w:ascii="Times New Roman" w:hAnsi="Times New Roman" w:cs="Times New Roman"/>
          <w:sz w:val="24"/>
          <w:szCs w:val="24"/>
        </w:rPr>
        <w:t xml:space="preserve">neizravno </w:t>
      </w:r>
      <w:r w:rsidRPr="00DC5F7A">
        <w:rPr>
          <w:rFonts w:ascii="Times New Roman" w:hAnsi="Times New Roman" w:cs="Times New Roman"/>
          <w:sz w:val="24"/>
          <w:szCs w:val="24"/>
        </w:rPr>
        <w:t>će doprinijet</w:t>
      </w:r>
      <w:r w:rsidR="00B8419B" w:rsidRPr="00DC5F7A">
        <w:rPr>
          <w:rFonts w:ascii="Times New Roman" w:hAnsi="Times New Roman" w:cs="Times New Roman"/>
          <w:sz w:val="24"/>
          <w:szCs w:val="24"/>
        </w:rPr>
        <w:t>i</w:t>
      </w:r>
      <w:r w:rsidRPr="00DC5F7A">
        <w:rPr>
          <w:rFonts w:ascii="Times New Roman" w:hAnsi="Times New Roman" w:cs="Times New Roman"/>
          <w:sz w:val="24"/>
          <w:szCs w:val="24"/>
        </w:rPr>
        <w:t xml:space="preserve"> realizaciji strateškog </w:t>
      </w:r>
      <w:r w:rsidR="00F12481" w:rsidRPr="00DC5F7A">
        <w:rPr>
          <w:rFonts w:ascii="Times New Roman" w:hAnsi="Times New Roman" w:cs="Times New Roman"/>
          <w:sz w:val="24"/>
          <w:szCs w:val="24"/>
        </w:rPr>
        <w:t>cilja</w:t>
      </w:r>
      <w:r w:rsidRPr="00DC5F7A">
        <w:rPr>
          <w:rFonts w:ascii="Times New Roman" w:hAnsi="Times New Roman" w:cs="Times New Roman"/>
          <w:sz w:val="24"/>
          <w:szCs w:val="24"/>
        </w:rPr>
        <w:t xml:space="preserve"> upravljanja državnom imovinom čiji </w:t>
      </w:r>
      <w:r w:rsidR="009B6548" w:rsidRPr="00DC5F7A">
        <w:rPr>
          <w:rFonts w:ascii="Times New Roman" w:hAnsi="Times New Roman" w:cs="Times New Roman"/>
          <w:sz w:val="24"/>
          <w:szCs w:val="24"/>
        </w:rPr>
        <w:t xml:space="preserve">su </w:t>
      </w:r>
      <w:r w:rsidRPr="00DC5F7A">
        <w:rPr>
          <w:rFonts w:ascii="Times New Roman" w:hAnsi="Times New Roman" w:cs="Times New Roman"/>
          <w:sz w:val="24"/>
          <w:szCs w:val="24"/>
        </w:rPr>
        <w:t>pokazatelji učinka jačanje konkurentnosti gospodarstva Republike Hrvatske te ostvarivanje infrastrukturnih, socijalnih i drugih javnih ciljeva Republike Hrvatske.</w:t>
      </w:r>
      <w:r w:rsidR="006900E0" w:rsidRPr="00DC5F7A">
        <w:t xml:space="preserve"> </w:t>
      </w:r>
    </w:p>
    <w:p w14:paraId="587F1464" w14:textId="77777777" w:rsidR="0076729C" w:rsidRPr="00DC5F7A" w:rsidRDefault="0076729C" w:rsidP="00AE6CFA">
      <w:pPr>
        <w:spacing w:after="0" w:line="360" w:lineRule="auto"/>
        <w:ind w:right="-141"/>
        <w:jc w:val="both"/>
        <w:rPr>
          <w:rFonts w:ascii="Times New Roman" w:hAnsi="Times New Roman" w:cs="Times New Roman"/>
          <w:sz w:val="24"/>
          <w:szCs w:val="24"/>
        </w:rPr>
      </w:pPr>
    </w:p>
    <w:p w14:paraId="1E3E31C6" w14:textId="618113B4" w:rsidR="005E495E" w:rsidRPr="00DC5F7A" w:rsidRDefault="00417187" w:rsidP="00AE6CFA">
      <w:pPr>
        <w:pStyle w:val="Heading2"/>
        <w:spacing w:before="0" w:line="360" w:lineRule="auto"/>
        <w:ind w:left="426" w:right="-141"/>
        <w:jc w:val="both"/>
        <w:rPr>
          <w:rFonts w:ascii="Times New Roman" w:hAnsi="Times New Roman" w:cs="Times New Roman"/>
          <w:color w:val="auto"/>
          <w:sz w:val="24"/>
          <w:szCs w:val="24"/>
        </w:rPr>
      </w:pPr>
      <w:bookmarkStart w:id="131" w:name="_Toc517964415"/>
      <w:bookmarkStart w:id="132" w:name="_Toc526088498"/>
      <w:bookmarkStart w:id="133" w:name="_Toc11766974"/>
      <w:bookmarkStart w:id="134" w:name="_Toc11767099"/>
      <w:r w:rsidRPr="00DC5F7A">
        <w:rPr>
          <w:rFonts w:ascii="Times New Roman" w:hAnsi="Times New Roman" w:cs="Times New Roman"/>
          <w:color w:val="auto"/>
          <w:sz w:val="24"/>
          <w:szCs w:val="24"/>
        </w:rPr>
        <w:lastRenderedPageBreak/>
        <w:t>5.</w:t>
      </w:r>
      <w:r w:rsidR="00370937" w:rsidRPr="00DC5F7A">
        <w:rPr>
          <w:rFonts w:ascii="Times New Roman" w:hAnsi="Times New Roman" w:cs="Times New Roman"/>
          <w:color w:val="auto"/>
          <w:sz w:val="24"/>
          <w:szCs w:val="24"/>
        </w:rPr>
        <w:t>6</w:t>
      </w:r>
      <w:r w:rsidRPr="00DC5F7A">
        <w:rPr>
          <w:rFonts w:ascii="Times New Roman" w:hAnsi="Times New Roman" w:cs="Times New Roman"/>
          <w:color w:val="auto"/>
          <w:sz w:val="24"/>
          <w:szCs w:val="24"/>
        </w:rPr>
        <w:t xml:space="preserve">. </w:t>
      </w:r>
      <w:r w:rsidR="009E7C86" w:rsidRPr="00DC5F7A">
        <w:rPr>
          <w:rFonts w:ascii="Times New Roman" w:hAnsi="Times New Roman" w:cs="Times New Roman"/>
          <w:color w:val="auto"/>
          <w:sz w:val="24"/>
          <w:szCs w:val="24"/>
        </w:rPr>
        <w:t>Poseban cilj</w:t>
      </w:r>
      <w:r w:rsidRPr="00DC5F7A">
        <w:rPr>
          <w:rFonts w:ascii="Times New Roman" w:hAnsi="Times New Roman" w:cs="Times New Roman"/>
          <w:color w:val="auto"/>
          <w:sz w:val="24"/>
          <w:szCs w:val="24"/>
        </w:rPr>
        <w:t xml:space="preserve"> „</w:t>
      </w:r>
      <w:r w:rsidR="00AE2C82" w:rsidRPr="00DC5F7A">
        <w:rPr>
          <w:rFonts w:ascii="Times New Roman" w:hAnsi="Times New Roman" w:cs="Times New Roman"/>
          <w:color w:val="auto"/>
          <w:sz w:val="24"/>
          <w:szCs w:val="24"/>
        </w:rPr>
        <w:t>Priprema, izrada i izvješćivanje o provedbi akata strateškog planiranja</w:t>
      </w:r>
      <w:r w:rsidRPr="00DC5F7A">
        <w:rPr>
          <w:rFonts w:ascii="Times New Roman" w:hAnsi="Times New Roman" w:cs="Times New Roman"/>
          <w:color w:val="auto"/>
          <w:sz w:val="24"/>
          <w:szCs w:val="24"/>
        </w:rPr>
        <w:t xml:space="preserve">“ i </w:t>
      </w:r>
      <w:bookmarkEnd w:id="131"/>
      <w:r w:rsidR="009E7C86" w:rsidRPr="00DC5F7A">
        <w:rPr>
          <w:rFonts w:ascii="Times New Roman" w:hAnsi="Times New Roman" w:cs="Times New Roman"/>
          <w:color w:val="auto"/>
          <w:sz w:val="24"/>
          <w:szCs w:val="24"/>
        </w:rPr>
        <w:t>programiranje mjera, projekata i aktivnosti</w:t>
      </w:r>
      <w:bookmarkEnd w:id="132"/>
      <w:bookmarkEnd w:id="133"/>
      <w:bookmarkEnd w:id="134"/>
      <w:r w:rsidR="009E7C86" w:rsidRPr="00DC5F7A">
        <w:rPr>
          <w:rFonts w:ascii="Times New Roman" w:hAnsi="Times New Roman" w:cs="Times New Roman"/>
          <w:color w:val="auto"/>
          <w:sz w:val="24"/>
          <w:szCs w:val="24"/>
        </w:rPr>
        <w:t xml:space="preserve">  </w:t>
      </w:r>
    </w:p>
    <w:p w14:paraId="53082C8E" w14:textId="77777777" w:rsidR="005E495E" w:rsidRPr="00DC5F7A" w:rsidRDefault="005E495E" w:rsidP="00AE6CFA">
      <w:pPr>
        <w:spacing w:after="0" w:line="360" w:lineRule="auto"/>
        <w:ind w:right="-141"/>
        <w:jc w:val="both"/>
        <w:rPr>
          <w:rFonts w:ascii="Times New Roman" w:hAnsi="Times New Roman" w:cs="Times New Roman"/>
          <w:sz w:val="24"/>
          <w:szCs w:val="24"/>
        </w:rPr>
      </w:pPr>
    </w:p>
    <w:p w14:paraId="7BA22331" w14:textId="672EDE47" w:rsidR="00521437" w:rsidRPr="00DC5F7A" w:rsidRDefault="00CA380B"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Zakonom o upravljanju državnom imovinom</w:t>
      </w:r>
      <w:r w:rsidR="008910BE">
        <w:rPr>
          <w:rFonts w:ascii="Times New Roman" w:hAnsi="Times New Roman" w:cs="Times New Roman"/>
          <w:sz w:val="24"/>
          <w:szCs w:val="24"/>
        </w:rPr>
        <w:t xml:space="preserve"> </w:t>
      </w:r>
      <w:r w:rsidRPr="00DC5F7A">
        <w:rPr>
          <w:rFonts w:ascii="Times New Roman" w:hAnsi="Times New Roman" w:cs="Times New Roman"/>
          <w:sz w:val="24"/>
          <w:szCs w:val="24"/>
        </w:rPr>
        <w:t xml:space="preserve">normirani su ključni i međusobno povezani dokumenti upravljanja državnom imovinom: Strategija upravljanja državnom imovinom, Godišnji plan upravljanja državnom imovinom i Izvješće o provedbi Godišnjeg plana upravljanja državnom imovinom. </w:t>
      </w:r>
      <w:r w:rsidR="00521437" w:rsidRPr="00DC5F7A">
        <w:rPr>
          <w:rFonts w:ascii="Times New Roman" w:hAnsi="Times New Roman" w:cs="Times New Roman"/>
          <w:sz w:val="24"/>
          <w:szCs w:val="24"/>
        </w:rPr>
        <w:t>Zakon propisuje donošenje Godišnjeg plana upravljanja državnom imovinom do 30. studenog tekuće godine za sljedeću godinu te Izvješća o provedbi Godišnjeg plana upravljanja državnom imovinom do 30. rujna tekuće godine za prethodnu godinu.</w:t>
      </w:r>
    </w:p>
    <w:p w14:paraId="162D0650" w14:textId="77777777" w:rsidR="00521437" w:rsidRPr="00DC5F7A" w:rsidRDefault="00521437" w:rsidP="00AE6CFA">
      <w:pPr>
        <w:spacing w:after="0" w:line="360" w:lineRule="auto"/>
        <w:ind w:right="-141"/>
        <w:jc w:val="both"/>
        <w:rPr>
          <w:rFonts w:ascii="Times New Roman" w:hAnsi="Times New Roman" w:cs="Times New Roman"/>
          <w:sz w:val="24"/>
          <w:szCs w:val="24"/>
        </w:rPr>
      </w:pPr>
    </w:p>
    <w:p w14:paraId="5857FA1C" w14:textId="33B173F9" w:rsidR="00CA380B" w:rsidRPr="00DC5F7A" w:rsidRDefault="00521437"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P</w:t>
      </w:r>
      <w:r w:rsidR="00CA380B" w:rsidRPr="00DC5F7A">
        <w:rPr>
          <w:rFonts w:ascii="Times New Roman" w:hAnsi="Times New Roman" w:cs="Times New Roman"/>
          <w:sz w:val="24"/>
          <w:szCs w:val="24"/>
        </w:rPr>
        <w:t>ored izrade ključnih dokumenata upravljanja i raspolaganja državnom imovinom, Ministarstvo državne imovine sudjeluje u izradi strateških planova za ministarstva i druga državna tijela na razini razdje</w:t>
      </w:r>
      <w:r w:rsidR="00E646E2" w:rsidRPr="00DC5F7A">
        <w:rPr>
          <w:rFonts w:ascii="Times New Roman" w:hAnsi="Times New Roman" w:cs="Times New Roman"/>
          <w:sz w:val="24"/>
          <w:szCs w:val="24"/>
        </w:rPr>
        <w:t>la organizacijske klasifikacije</w:t>
      </w:r>
      <w:r w:rsidR="00CA380B" w:rsidRPr="00DC5F7A">
        <w:rPr>
          <w:rFonts w:ascii="Times New Roman" w:hAnsi="Times New Roman" w:cs="Times New Roman"/>
          <w:sz w:val="24"/>
          <w:szCs w:val="24"/>
        </w:rPr>
        <w:t xml:space="preserve"> što je kao obveza uvedeno Zakonom o proračunu</w:t>
      </w:r>
      <w:r w:rsidR="001F4861" w:rsidRPr="001F4861">
        <w:rPr>
          <w:rFonts w:ascii="Times New Roman" w:hAnsi="Times New Roman" w:cs="Times New Roman"/>
          <w:sz w:val="24"/>
          <w:szCs w:val="24"/>
        </w:rPr>
        <w:t xml:space="preserve">. </w:t>
      </w:r>
      <w:r w:rsidR="00CA380B" w:rsidRPr="00DC5F7A">
        <w:rPr>
          <w:rFonts w:ascii="Times New Roman" w:hAnsi="Times New Roman" w:cs="Times New Roman"/>
          <w:sz w:val="24"/>
          <w:szCs w:val="24"/>
        </w:rPr>
        <w:t>Trogodišnji strateški planovi prvi su korak u procesu izrade proračuna, a istima su, između ostalog, obuhvaćen</w:t>
      </w:r>
      <w:r w:rsidR="00181794" w:rsidRPr="00DC5F7A">
        <w:rPr>
          <w:rFonts w:ascii="Times New Roman" w:hAnsi="Times New Roman" w:cs="Times New Roman"/>
          <w:sz w:val="24"/>
          <w:szCs w:val="24"/>
        </w:rPr>
        <w:t>e</w:t>
      </w:r>
      <w:r w:rsidR="00CA380B" w:rsidRPr="00DC5F7A">
        <w:rPr>
          <w:rFonts w:ascii="Times New Roman" w:hAnsi="Times New Roman" w:cs="Times New Roman"/>
          <w:sz w:val="24"/>
          <w:szCs w:val="24"/>
        </w:rPr>
        <w:t xml:space="preserve"> i reformske mjere u nadležnosti institucije, utvrđene Nacionalnim programom reformi. </w:t>
      </w:r>
      <w:r w:rsidRPr="00DC5F7A">
        <w:rPr>
          <w:rFonts w:ascii="Times New Roman" w:hAnsi="Times New Roman" w:cs="Times New Roman"/>
          <w:sz w:val="24"/>
          <w:szCs w:val="24"/>
        </w:rPr>
        <w:t>Zakonom o sustavu strateškog planiranja i upravljanja razvojem</w:t>
      </w:r>
      <w:r w:rsidR="00EF32C9" w:rsidRPr="00DC5F7A">
        <w:rPr>
          <w:rFonts w:ascii="Times New Roman" w:hAnsi="Times New Roman" w:cs="Times New Roman"/>
          <w:sz w:val="24"/>
          <w:szCs w:val="24"/>
        </w:rPr>
        <w:t xml:space="preserve"> Republike Hrvatske</w:t>
      </w:r>
      <w:r w:rsidRPr="00DC5F7A">
        <w:rPr>
          <w:rFonts w:ascii="Times New Roman" w:hAnsi="Times New Roman" w:cs="Times New Roman"/>
          <w:sz w:val="24"/>
          <w:szCs w:val="24"/>
        </w:rPr>
        <w:t xml:space="preserve"> definirano je kako su p</w:t>
      </w:r>
      <w:r w:rsidR="003F2239" w:rsidRPr="00DC5F7A">
        <w:rPr>
          <w:rFonts w:ascii="Times New Roman" w:hAnsi="Times New Roman" w:cs="Times New Roman"/>
          <w:sz w:val="24"/>
          <w:szCs w:val="24"/>
        </w:rPr>
        <w:t>rovedbeni programi središnjih tijela državne uprave kratkoročni akti strateškog planiranja koji se donose na temelju nacionalnih planova, programa Vlade i financijskog plana središnjeg tijela državne uprave te vrijede za vrijeme trajanja mandata Vlade.</w:t>
      </w:r>
      <w:r w:rsidR="00181794" w:rsidRPr="00DC5F7A">
        <w:rPr>
          <w:rFonts w:ascii="Times New Roman" w:hAnsi="Times New Roman" w:cs="Times New Roman"/>
          <w:sz w:val="24"/>
          <w:szCs w:val="24"/>
        </w:rPr>
        <w:t xml:space="preserve"> Stoga o</w:t>
      </w:r>
      <w:r w:rsidRPr="00DC5F7A">
        <w:rPr>
          <w:rFonts w:ascii="Times New Roman" w:hAnsi="Times New Roman" w:cs="Times New Roman"/>
          <w:sz w:val="24"/>
          <w:szCs w:val="24"/>
        </w:rPr>
        <w:t>d 2020. godine nadalje, a u skladu s odredbama i novinama Zakona o sustavu strateškog planiranja i upravljanj</w:t>
      </w:r>
      <w:r w:rsidR="00E646E2" w:rsidRPr="00DC5F7A">
        <w:rPr>
          <w:rFonts w:ascii="Times New Roman" w:hAnsi="Times New Roman" w:cs="Times New Roman"/>
          <w:sz w:val="24"/>
          <w:szCs w:val="24"/>
        </w:rPr>
        <w:t>a</w:t>
      </w:r>
      <w:r w:rsidRPr="00DC5F7A">
        <w:rPr>
          <w:rFonts w:ascii="Times New Roman" w:hAnsi="Times New Roman" w:cs="Times New Roman"/>
          <w:sz w:val="24"/>
          <w:szCs w:val="24"/>
        </w:rPr>
        <w:t xml:space="preserve"> razvojem</w:t>
      </w:r>
      <w:r w:rsidR="00EF32C9" w:rsidRPr="00DC5F7A">
        <w:rPr>
          <w:rFonts w:ascii="Times New Roman" w:hAnsi="Times New Roman" w:cs="Times New Roman"/>
          <w:sz w:val="24"/>
          <w:szCs w:val="24"/>
        </w:rPr>
        <w:t xml:space="preserve"> Republike Hrvatske</w:t>
      </w:r>
      <w:r w:rsidRPr="00DC5F7A">
        <w:rPr>
          <w:rFonts w:ascii="Times New Roman" w:hAnsi="Times New Roman" w:cs="Times New Roman"/>
          <w:sz w:val="24"/>
          <w:szCs w:val="24"/>
        </w:rPr>
        <w:t xml:space="preserve"> uvodi se obveza i praks</w:t>
      </w:r>
      <w:r w:rsidR="00E646E2" w:rsidRPr="00DC5F7A">
        <w:rPr>
          <w:rFonts w:ascii="Times New Roman" w:hAnsi="Times New Roman" w:cs="Times New Roman"/>
          <w:sz w:val="24"/>
          <w:szCs w:val="24"/>
        </w:rPr>
        <w:t>a</w:t>
      </w:r>
      <w:r w:rsidRPr="00DC5F7A">
        <w:rPr>
          <w:rFonts w:ascii="Times New Roman" w:hAnsi="Times New Roman" w:cs="Times New Roman"/>
          <w:sz w:val="24"/>
          <w:szCs w:val="24"/>
        </w:rPr>
        <w:t xml:space="preserve"> donošenja provedbenih programa središnjih tijela državne uprave kao kratkoročnih planova (četverogodišnjih), umjesto postojeć</w:t>
      </w:r>
      <w:r w:rsidR="00181794" w:rsidRPr="00DC5F7A">
        <w:rPr>
          <w:rFonts w:ascii="Times New Roman" w:hAnsi="Times New Roman" w:cs="Times New Roman"/>
          <w:sz w:val="24"/>
          <w:szCs w:val="24"/>
        </w:rPr>
        <w:t>ih</w:t>
      </w:r>
      <w:r w:rsidRPr="00DC5F7A">
        <w:rPr>
          <w:rFonts w:ascii="Times New Roman" w:hAnsi="Times New Roman" w:cs="Times New Roman"/>
          <w:sz w:val="24"/>
          <w:szCs w:val="24"/>
        </w:rPr>
        <w:t xml:space="preserve"> trogodišnjih strateških planova. </w:t>
      </w:r>
    </w:p>
    <w:p w14:paraId="4222F637" w14:textId="77777777" w:rsidR="003F2239" w:rsidRPr="00DC5F7A" w:rsidRDefault="003F2239" w:rsidP="00AE6CFA">
      <w:pPr>
        <w:spacing w:after="0" w:line="360" w:lineRule="auto"/>
        <w:ind w:right="-141"/>
        <w:jc w:val="both"/>
        <w:rPr>
          <w:rFonts w:ascii="Times New Roman" w:hAnsi="Times New Roman" w:cs="Times New Roman"/>
          <w:sz w:val="24"/>
          <w:szCs w:val="24"/>
        </w:rPr>
      </w:pPr>
    </w:p>
    <w:p w14:paraId="524C60FD" w14:textId="348DA6A7" w:rsidR="00CA380B" w:rsidRPr="00DC5F7A" w:rsidRDefault="00CA380B"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Zakonom o sustavu strateškog plan</w:t>
      </w:r>
      <w:r w:rsidR="003F2239" w:rsidRPr="00DC5F7A">
        <w:rPr>
          <w:rFonts w:ascii="Times New Roman" w:hAnsi="Times New Roman" w:cs="Times New Roman"/>
          <w:sz w:val="24"/>
          <w:szCs w:val="24"/>
        </w:rPr>
        <w:t>iranja i upravljanja razvojem</w:t>
      </w:r>
      <w:r w:rsidR="00EF32C9" w:rsidRPr="00DC5F7A">
        <w:rPr>
          <w:rFonts w:ascii="Times New Roman" w:hAnsi="Times New Roman" w:cs="Times New Roman"/>
          <w:sz w:val="24"/>
          <w:szCs w:val="24"/>
        </w:rPr>
        <w:t xml:space="preserve"> Republike Hrvatske</w:t>
      </w:r>
      <w:r w:rsidR="003F2239" w:rsidRPr="00DC5F7A">
        <w:rPr>
          <w:rFonts w:ascii="Times New Roman" w:hAnsi="Times New Roman" w:cs="Times New Roman"/>
          <w:sz w:val="24"/>
          <w:szCs w:val="24"/>
        </w:rPr>
        <w:t xml:space="preserve"> </w:t>
      </w:r>
      <w:r w:rsidRPr="00DC5F7A">
        <w:rPr>
          <w:rFonts w:ascii="Times New Roman" w:hAnsi="Times New Roman" w:cs="Times New Roman"/>
          <w:sz w:val="24"/>
          <w:szCs w:val="24"/>
        </w:rPr>
        <w:t>strategija je definirana kao dugoročni akt strateškog planiranja od nacionalnog značaja koji se izrađuje temeljem posebnog zakona ili međunarodnog akta za jedno ili više upravnih područja, a koji donosi Hrvatski sabor, za razdoblje od najmanje deset godina.</w:t>
      </w:r>
      <w:r w:rsidR="00521437" w:rsidRPr="00DC5F7A">
        <w:rPr>
          <w:rFonts w:ascii="Times New Roman" w:hAnsi="Times New Roman" w:cs="Times New Roman"/>
          <w:sz w:val="24"/>
          <w:szCs w:val="24"/>
        </w:rPr>
        <w:t xml:space="preserve"> Strateški se ciljevi operacionaliziraju godišnjim planovima koje donosi Vlada Republike Hrvatske za jednogodišnje razdoblje, na način da se njima definiraju kratkoročni ciljevi, planiraju izvedbene mjere, odnosno specificiraju aktivnosti za ostvarenje dugoročnih ciljeva, kao i određuju smjernice upravljanja pojedinim pojavnim oblicima državne imovine, a sve u svrhu provođenja </w:t>
      </w:r>
      <w:r w:rsidR="00521437" w:rsidRPr="00DC5F7A">
        <w:rPr>
          <w:rFonts w:ascii="Times New Roman" w:hAnsi="Times New Roman" w:cs="Times New Roman"/>
          <w:sz w:val="24"/>
          <w:szCs w:val="24"/>
        </w:rPr>
        <w:lastRenderedPageBreak/>
        <w:t>Strategije upravljanja državnom imovinom, uvažavajući pri tome gospodarski, socijalni, pravni, društveno-ekonomski aspekt.</w:t>
      </w:r>
    </w:p>
    <w:p w14:paraId="5731AEEA" w14:textId="77777777" w:rsidR="003F2239" w:rsidRPr="00DC5F7A" w:rsidRDefault="003F2239" w:rsidP="00AE6CFA">
      <w:pPr>
        <w:spacing w:after="0" w:line="360" w:lineRule="auto"/>
        <w:ind w:right="-141"/>
        <w:jc w:val="both"/>
        <w:rPr>
          <w:rFonts w:ascii="Times New Roman" w:hAnsi="Times New Roman" w:cs="Times New Roman"/>
          <w:sz w:val="24"/>
          <w:szCs w:val="24"/>
        </w:rPr>
      </w:pPr>
    </w:p>
    <w:p w14:paraId="28101B27" w14:textId="77777777" w:rsidR="0057471E" w:rsidRPr="00DC5F7A" w:rsidRDefault="00A97E14"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Poseban cilj</w:t>
      </w:r>
      <w:r w:rsidR="0057471E" w:rsidRPr="00DC5F7A">
        <w:rPr>
          <w:rFonts w:ascii="Times New Roman" w:hAnsi="Times New Roman" w:cs="Times New Roman"/>
          <w:sz w:val="24"/>
          <w:szCs w:val="24"/>
        </w:rPr>
        <w:t xml:space="preserve"> „Priprema, izrada i izvješćivanje o provedbi akata strateškog planiranja“ operacionalizirat će se putem sljedeće </w:t>
      </w:r>
      <w:r w:rsidRPr="00DC5F7A">
        <w:rPr>
          <w:rFonts w:ascii="Times New Roman" w:hAnsi="Times New Roman" w:cs="Times New Roman"/>
          <w:sz w:val="24"/>
          <w:szCs w:val="24"/>
        </w:rPr>
        <w:t>mjere</w:t>
      </w:r>
      <w:r w:rsidR="0057471E" w:rsidRPr="00DC5F7A">
        <w:rPr>
          <w:rFonts w:ascii="Times New Roman" w:hAnsi="Times New Roman" w:cs="Times New Roman"/>
          <w:sz w:val="24"/>
          <w:szCs w:val="24"/>
        </w:rPr>
        <w:t xml:space="preserve">: </w:t>
      </w:r>
    </w:p>
    <w:p w14:paraId="0CEE8056" w14:textId="77777777" w:rsidR="0057471E" w:rsidRPr="00DC5F7A" w:rsidRDefault="0057471E" w:rsidP="00AE6CFA">
      <w:pPr>
        <w:pStyle w:val="ListParagraph"/>
        <w:numPr>
          <w:ilvl w:val="0"/>
          <w:numId w:val="13"/>
        </w:num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Poboljšanje upravljanja državnom imovinom putem akata strateškog planiranja.</w:t>
      </w:r>
    </w:p>
    <w:p w14:paraId="34BE1C90" w14:textId="77777777" w:rsidR="0057471E" w:rsidRPr="00DC5F7A" w:rsidRDefault="0057471E" w:rsidP="00AE6CFA">
      <w:pPr>
        <w:pStyle w:val="ListParagraph"/>
        <w:spacing w:after="0" w:line="360" w:lineRule="auto"/>
        <w:ind w:left="1080" w:right="-141"/>
        <w:jc w:val="both"/>
        <w:rPr>
          <w:rFonts w:ascii="Times New Roman" w:hAnsi="Times New Roman" w:cs="Times New Roman"/>
          <w:sz w:val="24"/>
          <w:szCs w:val="24"/>
        </w:rPr>
      </w:pPr>
    </w:p>
    <w:p w14:paraId="7C5A986D" w14:textId="77777777" w:rsidR="00E646E2" w:rsidRDefault="0057471E"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Navedena </w:t>
      </w:r>
      <w:r w:rsidR="00A97E14" w:rsidRPr="00DC5F7A">
        <w:rPr>
          <w:rFonts w:ascii="Times New Roman" w:hAnsi="Times New Roman" w:cs="Times New Roman"/>
          <w:sz w:val="24"/>
          <w:szCs w:val="24"/>
        </w:rPr>
        <w:t>mjera</w:t>
      </w:r>
      <w:r w:rsidRPr="00DC5F7A">
        <w:rPr>
          <w:rFonts w:ascii="Times New Roman" w:hAnsi="Times New Roman" w:cs="Times New Roman"/>
          <w:sz w:val="24"/>
          <w:szCs w:val="24"/>
        </w:rPr>
        <w:t xml:space="preserve"> za operacionalizaciju </w:t>
      </w:r>
      <w:r w:rsidR="00A97E14" w:rsidRPr="00DC5F7A">
        <w:rPr>
          <w:rFonts w:ascii="Times New Roman" w:hAnsi="Times New Roman" w:cs="Times New Roman"/>
          <w:sz w:val="24"/>
          <w:szCs w:val="24"/>
        </w:rPr>
        <w:t>posebnog cilja</w:t>
      </w:r>
      <w:r w:rsidRPr="00DC5F7A">
        <w:rPr>
          <w:rFonts w:ascii="Times New Roman" w:hAnsi="Times New Roman" w:cs="Times New Roman"/>
          <w:sz w:val="24"/>
          <w:szCs w:val="24"/>
        </w:rPr>
        <w:t xml:space="preserve"> „Priprema, izrada i izvješćivanje o provedbi akata strateškog planiranja“ ocjenjuju se temeljem dimenzije relevantnosti i urgentnosti (slika </w:t>
      </w:r>
      <w:r w:rsidR="000265F4" w:rsidRPr="00DC5F7A">
        <w:rPr>
          <w:rFonts w:ascii="Times New Roman" w:hAnsi="Times New Roman" w:cs="Times New Roman"/>
          <w:sz w:val="24"/>
          <w:szCs w:val="24"/>
        </w:rPr>
        <w:t>8</w:t>
      </w:r>
      <w:r w:rsidRPr="00DC5F7A">
        <w:rPr>
          <w:rFonts w:ascii="Times New Roman" w:hAnsi="Times New Roman" w:cs="Times New Roman"/>
          <w:sz w:val="24"/>
          <w:szCs w:val="24"/>
        </w:rPr>
        <w:t xml:space="preserve">). </w:t>
      </w:r>
    </w:p>
    <w:p w14:paraId="3A967ED1" w14:textId="50859314" w:rsidR="00432733" w:rsidRDefault="00432733" w:rsidP="00AE6CFA">
      <w:pPr>
        <w:spacing w:after="0" w:line="240" w:lineRule="auto"/>
        <w:ind w:right="-141"/>
        <w:jc w:val="both"/>
        <w:rPr>
          <w:rFonts w:ascii="Times New Roman" w:hAnsi="Times New Roman" w:cs="Times New Roman"/>
          <w:sz w:val="24"/>
          <w:szCs w:val="24"/>
        </w:rPr>
      </w:pPr>
    </w:p>
    <w:p w14:paraId="2F684906" w14:textId="77777777" w:rsidR="00456E28" w:rsidRDefault="00456E28" w:rsidP="00AE6CFA">
      <w:pPr>
        <w:spacing w:after="0" w:line="240" w:lineRule="auto"/>
        <w:ind w:right="-141"/>
        <w:jc w:val="both"/>
        <w:rPr>
          <w:rFonts w:ascii="Times New Roman" w:hAnsi="Times New Roman" w:cs="Times New Roman"/>
          <w:sz w:val="24"/>
          <w:szCs w:val="24"/>
        </w:rPr>
      </w:pPr>
    </w:p>
    <w:p w14:paraId="5F6E9547" w14:textId="61B5C82D" w:rsidR="0057471E" w:rsidRDefault="0057471E" w:rsidP="00AE6CFA">
      <w:pPr>
        <w:spacing w:after="0" w:line="24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Slika </w:t>
      </w:r>
      <w:r w:rsidR="000265F4" w:rsidRPr="00DC5F7A">
        <w:rPr>
          <w:rFonts w:ascii="Times New Roman" w:hAnsi="Times New Roman" w:cs="Times New Roman"/>
          <w:sz w:val="24"/>
          <w:szCs w:val="24"/>
        </w:rPr>
        <w:t>8</w:t>
      </w:r>
      <w:r w:rsidRPr="00DC5F7A">
        <w:rPr>
          <w:rFonts w:ascii="Times New Roman" w:hAnsi="Times New Roman" w:cs="Times New Roman"/>
          <w:sz w:val="24"/>
          <w:szCs w:val="24"/>
        </w:rPr>
        <w:t xml:space="preserve">. Matrica relevantnosti i urgentnosti </w:t>
      </w:r>
      <w:r w:rsidR="00A97E14" w:rsidRPr="00DC5F7A">
        <w:rPr>
          <w:rFonts w:ascii="Times New Roman" w:hAnsi="Times New Roman" w:cs="Times New Roman"/>
          <w:sz w:val="24"/>
          <w:szCs w:val="24"/>
        </w:rPr>
        <w:t>mjere</w:t>
      </w:r>
      <w:r w:rsidRPr="00DC5F7A">
        <w:rPr>
          <w:rFonts w:ascii="Times New Roman" w:hAnsi="Times New Roman" w:cs="Times New Roman"/>
          <w:sz w:val="24"/>
          <w:szCs w:val="24"/>
        </w:rPr>
        <w:t xml:space="preserve"> vezane uz </w:t>
      </w:r>
      <w:r w:rsidR="00A97E14" w:rsidRPr="00DC5F7A">
        <w:rPr>
          <w:rFonts w:ascii="Times New Roman" w:hAnsi="Times New Roman" w:cs="Times New Roman"/>
          <w:sz w:val="24"/>
          <w:szCs w:val="24"/>
        </w:rPr>
        <w:t>poseban cilj</w:t>
      </w:r>
      <w:r w:rsidRPr="00DC5F7A">
        <w:rPr>
          <w:rFonts w:ascii="Times New Roman" w:hAnsi="Times New Roman" w:cs="Times New Roman"/>
          <w:sz w:val="24"/>
          <w:szCs w:val="24"/>
        </w:rPr>
        <w:t xml:space="preserve"> „Priprema, izrada i izvješćivanje o proved</w:t>
      </w:r>
      <w:r w:rsidR="00E10468" w:rsidRPr="00DC5F7A">
        <w:rPr>
          <w:rFonts w:ascii="Times New Roman" w:hAnsi="Times New Roman" w:cs="Times New Roman"/>
          <w:sz w:val="24"/>
          <w:szCs w:val="24"/>
        </w:rPr>
        <w:t>bi akata strateškog planiranja“</w:t>
      </w:r>
    </w:p>
    <w:p w14:paraId="15CD43F0" w14:textId="77777777" w:rsidR="00294EE3" w:rsidRDefault="00294EE3" w:rsidP="00AE6CFA">
      <w:pPr>
        <w:spacing w:after="0" w:line="240" w:lineRule="auto"/>
        <w:ind w:right="-141"/>
        <w:jc w:val="both"/>
        <w:rPr>
          <w:rFonts w:ascii="Times New Roman" w:hAnsi="Times New Roman" w:cs="Times New Roman"/>
          <w:sz w:val="24"/>
          <w:szCs w:val="24"/>
        </w:rPr>
      </w:pPr>
    </w:p>
    <w:p w14:paraId="3061B9C2" w14:textId="77777777" w:rsidR="00381937" w:rsidRPr="00DC5F7A" w:rsidRDefault="00381937" w:rsidP="00AE6CFA">
      <w:pPr>
        <w:spacing w:after="0" w:line="240" w:lineRule="auto"/>
        <w:ind w:right="-141"/>
        <w:jc w:val="both"/>
        <w:rPr>
          <w:rFonts w:ascii="Times New Roman" w:hAnsi="Times New Roman" w:cs="Times New Roman"/>
          <w:sz w:val="24"/>
          <w:szCs w:val="24"/>
        </w:rPr>
      </w:pPr>
    </w:p>
    <w:p w14:paraId="30200FB5" w14:textId="77777777" w:rsidR="0099326C" w:rsidRPr="00DC5F7A" w:rsidRDefault="00E10468"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noProof/>
          <w:sz w:val="24"/>
          <w:szCs w:val="24"/>
          <w:lang w:eastAsia="hr-HR"/>
        </w:rPr>
        <w:drawing>
          <wp:inline distT="0" distB="0" distL="0" distR="0" wp14:anchorId="294B1F26" wp14:editId="41F6CDE5">
            <wp:extent cx="5766556" cy="3295650"/>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9466" cy="3297313"/>
                    </a:xfrm>
                    <a:prstGeom prst="rect">
                      <a:avLst/>
                    </a:prstGeom>
                    <a:noFill/>
                  </pic:spPr>
                </pic:pic>
              </a:graphicData>
            </a:graphic>
          </wp:inline>
        </w:drawing>
      </w:r>
    </w:p>
    <w:p w14:paraId="5907707D" w14:textId="77777777" w:rsidR="00D11522" w:rsidRDefault="00D11522" w:rsidP="00AE6CFA">
      <w:pPr>
        <w:spacing w:after="0" w:line="360" w:lineRule="auto"/>
        <w:ind w:right="-141"/>
        <w:jc w:val="both"/>
        <w:rPr>
          <w:rFonts w:ascii="Times New Roman" w:hAnsi="Times New Roman" w:cs="Times New Roman"/>
          <w:sz w:val="24"/>
          <w:szCs w:val="24"/>
        </w:rPr>
      </w:pPr>
    </w:p>
    <w:p w14:paraId="0F95CC80" w14:textId="77777777" w:rsidR="00294EE3" w:rsidRDefault="00294EE3" w:rsidP="00AE6CFA">
      <w:pPr>
        <w:spacing w:after="0" w:line="360" w:lineRule="auto"/>
        <w:ind w:right="-141"/>
        <w:jc w:val="both"/>
        <w:rPr>
          <w:rFonts w:ascii="Times New Roman" w:hAnsi="Times New Roman" w:cs="Times New Roman"/>
          <w:sz w:val="24"/>
          <w:szCs w:val="24"/>
        </w:rPr>
      </w:pPr>
    </w:p>
    <w:p w14:paraId="1B8A8A89" w14:textId="77777777" w:rsidR="0057471E" w:rsidRPr="00DC5F7A" w:rsidRDefault="0057471E"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Tablica </w:t>
      </w:r>
      <w:r w:rsidR="000265F4" w:rsidRPr="00DC5F7A">
        <w:rPr>
          <w:rFonts w:ascii="Times New Roman" w:hAnsi="Times New Roman" w:cs="Times New Roman"/>
          <w:sz w:val="24"/>
          <w:szCs w:val="24"/>
        </w:rPr>
        <w:t>10</w:t>
      </w:r>
      <w:r w:rsidRPr="00DC5F7A">
        <w:rPr>
          <w:rFonts w:ascii="Times New Roman" w:hAnsi="Times New Roman" w:cs="Times New Roman"/>
          <w:sz w:val="24"/>
          <w:szCs w:val="24"/>
        </w:rPr>
        <w:t xml:space="preserve"> sadrži </w:t>
      </w:r>
      <w:r w:rsidR="00A97E14" w:rsidRPr="00DC5F7A">
        <w:rPr>
          <w:rFonts w:ascii="Times New Roman" w:hAnsi="Times New Roman" w:cs="Times New Roman"/>
          <w:sz w:val="24"/>
          <w:szCs w:val="24"/>
        </w:rPr>
        <w:t>mjeru</w:t>
      </w:r>
      <w:r w:rsidRPr="00DC5F7A">
        <w:rPr>
          <w:rFonts w:ascii="Times New Roman" w:hAnsi="Times New Roman" w:cs="Times New Roman"/>
          <w:sz w:val="24"/>
          <w:szCs w:val="24"/>
        </w:rPr>
        <w:t xml:space="preserve"> za operacionalizaciju </w:t>
      </w:r>
      <w:r w:rsidR="00A97E14" w:rsidRPr="00DC5F7A">
        <w:rPr>
          <w:rFonts w:ascii="Times New Roman" w:hAnsi="Times New Roman" w:cs="Times New Roman"/>
          <w:sz w:val="24"/>
          <w:szCs w:val="24"/>
        </w:rPr>
        <w:t>posebnog cilja</w:t>
      </w:r>
      <w:r w:rsidRPr="00DC5F7A">
        <w:rPr>
          <w:rFonts w:ascii="Times New Roman" w:hAnsi="Times New Roman" w:cs="Times New Roman"/>
          <w:sz w:val="24"/>
          <w:szCs w:val="24"/>
        </w:rPr>
        <w:t xml:space="preserve"> „</w:t>
      </w:r>
      <w:r w:rsidR="001B011A" w:rsidRPr="00DC5F7A">
        <w:rPr>
          <w:rFonts w:ascii="Times New Roman" w:hAnsi="Times New Roman" w:cs="Times New Roman"/>
          <w:sz w:val="24"/>
          <w:szCs w:val="24"/>
        </w:rPr>
        <w:t>Priprema, izrada i izvješćivanje o provedbi akata strateškog planiranja</w:t>
      </w:r>
      <w:r w:rsidRPr="00DC5F7A">
        <w:rPr>
          <w:rFonts w:ascii="Times New Roman" w:hAnsi="Times New Roman" w:cs="Times New Roman"/>
          <w:sz w:val="24"/>
          <w:szCs w:val="24"/>
        </w:rPr>
        <w:t>“</w:t>
      </w:r>
      <w:r w:rsidR="00A97E14" w:rsidRPr="00DC5F7A">
        <w:rPr>
          <w:rFonts w:ascii="Times New Roman" w:hAnsi="Times New Roman" w:cs="Times New Roman"/>
          <w:sz w:val="24"/>
          <w:szCs w:val="24"/>
        </w:rPr>
        <w:t>.</w:t>
      </w:r>
      <w:r w:rsidRPr="00DC5F7A">
        <w:rPr>
          <w:rFonts w:ascii="Times New Roman" w:hAnsi="Times New Roman" w:cs="Times New Roman"/>
          <w:sz w:val="24"/>
          <w:szCs w:val="24"/>
        </w:rPr>
        <w:t xml:space="preserve"> Praćenje, izvješćivanje i vr</w:t>
      </w:r>
      <w:r w:rsidR="00464E93" w:rsidRPr="00DC5F7A">
        <w:rPr>
          <w:rFonts w:ascii="Times New Roman" w:hAnsi="Times New Roman" w:cs="Times New Roman"/>
          <w:sz w:val="24"/>
          <w:szCs w:val="24"/>
        </w:rPr>
        <w:t>j</w:t>
      </w:r>
      <w:r w:rsidRPr="00DC5F7A">
        <w:rPr>
          <w:rFonts w:ascii="Times New Roman" w:hAnsi="Times New Roman" w:cs="Times New Roman"/>
          <w:sz w:val="24"/>
          <w:szCs w:val="24"/>
        </w:rPr>
        <w:t xml:space="preserve">ednovanje uspješnosti </w:t>
      </w:r>
      <w:r w:rsidR="00E646E2" w:rsidRPr="00DC5F7A">
        <w:rPr>
          <w:rFonts w:ascii="Times New Roman" w:hAnsi="Times New Roman" w:cs="Times New Roman"/>
          <w:sz w:val="24"/>
          <w:szCs w:val="24"/>
        </w:rPr>
        <w:t xml:space="preserve">u okviru ovog </w:t>
      </w:r>
      <w:r w:rsidR="00A97E14" w:rsidRPr="00DC5F7A">
        <w:rPr>
          <w:rFonts w:ascii="Times New Roman" w:hAnsi="Times New Roman" w:cs="Times New Roman"/>
          <w:sz w:val="24"/>
          <w:szCs w:val="24"/>
        </w:rPr>
        <w:t>posebnog cilja</w:t>
      </w:r>
      <w:r w:rsidRPr="00DC5F7A">
        <w:rPr>
          <w:rFonts w:ascii="Times New Roman" w:hAnsi="Times New Roman" w:cs="Times New Roman"/>
          <w:sz w:val="24"/>
          <w:szCs w:val="24"/>
        </w:rPr>
        <w:t xml:space="preserve"> će biti provedeno putem pokazatelja ishoda za </w:t>
      </w:r>
      <w:r w:rsidR="00A97E14" w:rsidRPr="00DC5F7A">
        <w:rPr>
          <w:rFonts w:ascii="Times New Roman" w:hAnsi="Times New Roman" w:cs="Times New Roman"/>
          <w:sz w:val="24"/>
          <w:szCs w:val="24"/>
        </w:rPr>
        <w:t xml:space="preserve">posebni cilj </w:t>
      </w:r>
      <w:r w:rsidRPr="00DC5F7A">
        <w:rPr>
          <w:rFonts w:ascii="Times New Roman" w:hAnsi="Times New Roman" w:cs="Times New Roman"/>
          <w:sz w:val="24"/>
          <w:szCs w:val="24"/>
        </w:rPr>
        <w:t xml:space="preserve">upravljanja državnom imovinom koji treba pridonijeti ostvarivanju strateškog </w:t>
      </w:r>
      <w:r w:rsidR="00A97E14" w:rsidRPr="00DC5F7A">
        <w:rPr>
          <w:rFonts w:ascii="Times New Roman" w:hAnsi="Times New Roman" w:cs="Times New Roman"/>
          <w:sz w:val="24"/>
          <w:szCs w:val="24"/>
        </w:rPr>
        <w:t>cilja</w:t>
      </w:r>
      <w:r w:rsidRPr="00DC5F7A">
        <w:rPr>
          <w:rFonts w:ascii="Times New Roman" w:hAnsi="Times New Roman" w:cs="Times New Roman"/>
          <w:sz w:val="24"/>
          <w:szCs w:val="24"/>
        </w:rPr>
        <w:t xml:space="preserve"> upravljanja državnom imovinom.</w:t>
      </w:r>
      <w:r w:rsidR="009D6EBE">
        <w:rPr>
          <w:rFonts w:ascii="Times New Roman" w:hAnsi="Times New Roman" w:cs="Times New Roman"/>
          <w:sz w:val="24"/>
          <w:szCs w:val="24"/>
        </w:rPr>
        <w:t xml:space="preserve"> Provedba posebnog cilja obuhvatiti će izradu godišnjih planova </w:t>
      </w:r>
      <w:r w:rsidR="009D6EBE">
        <w:rPr>
          <w:rFonts w:ascii="Times New Roman" w:hAnsi="Times New Roman" w:cs="Times New Roman"/>
          <w:sz w:val="24"/>
          <w:szCs w:val="24"/>
        </w:rPr>
        <w:lastRenderedPageBreak/>
        <w:t xml:space="preserve">upravljanja državnom imovinom, izvješća o provedbi godišnjih planova upravljanja državnom imovinom, trogodišnjih strateških planova, odnosno četverogodišnjih provedbenih programa Ministarstva državne imovine te polugodišnje i godišnje izvještaje o provedbi istih, </w:t>
      </w:r>
      <w:r w:rsidR="001E6779">
        <w:rPr>
          <w:rFonts w:ascii="Times New Roman" w:hAnsi="Times New Roman" w:cs="Times New Roman"/>
          <w:sz w:val="24"/>
          <w:szCs w:val="24"/>
        </w:rPr>
        <w:t xml:space="preserve">izvješća o napretku u provedbi reformskih mjera i posebnih preporuka sukladno EU semestru iz nadležnosti Ministarstva, </w:t>
      </w:r>
      <w:r w:rsidR="009D6EBE">
        <w:rPr>
          <w:rFonts w:ascii="Times New Roman" w:hAnsi="Times New Roman" w:cs="Times New Roman"/>
          <w:sz w:val="24"/>
          <w:szCs w:val="24"/>
        </w:rPr>
        <w:t xml:space="preserve">kao i </w:t>
      </w:r>
      <w:r w:rsidR="001E6779">
        <w:rPr>
          <w:rFonts w:ascii="Times New Roman" w:hAnsi="Times New Roman" w:cs="Times New Roman"/>
          <w:sz w:val="24"/>
          <w:szCs w:val="24"/>
        </w:rPr>
        <w:t xml:space="preserve">pripremu i izradu dokumenta Nacionalna razvojna strategija RH 2030, iz nadležnosti Ministarstva. </w:t>
      </w:r>
    </w:p>
    <w:p w14:paraId="553E1DE0" w14:textId="77777777" w:rsidR="007E4CC1" w:rsidRDefault="007E4CC1" w:rsidP="00AE6CFA">
      <w:pPr>
        <w:spacing w:after="0" w:line="240" w:lineRule="auto"/>
        <w:ind w:right="-141"/>
        <w:jc w:val="both"/>
        <w:rPr>
          <w:rFonts w:ascii="Times New Roman" w:hAnsi="Times New Roman" w:cs="Times New Roman"/>
          <w:sz w:val="24"/>
          <w:szCs w:val="24"/>
        </w:rPr>
      </w:pPr>
    </w:p>
    <w:p w14:paraId="4B0CFD81" w14:textId="77777777" w:rsidR="00C44546" w:rsidRDefault="00C44546" w:rsidP="00AE6CFA">
      <w:pPr>
        <w:spacing w:after="0" w:line="240" w:lineRule="auto"/>
        <w:ind w:right="-141"/>
        <w:jc w:val="both"/>
        <w:rPr>
          <w:rFonts w:ascii="Times New Roman" w:hAnsi="Times New Roman" w:cs="Times New Roman"/>
          <w:sz w:val="24"/>
          <w:szCs w:val="24"/>
        </w:rPr>
      </w:pPr>
    </w:p>
    <w:p w14:paraId="619CD852" w14:textId="62612799" w:rsidR="0057471E" w:rsidRDefault="0057471E" w:rsidP="00AE6CFA">
      <w:pPr>
        <w:spacing w:after="0" w:line="24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Tablica </w:t>
      </w:r>
      <w:r w:rsidR="000265F4" w:rsidRPr="00DC5F7A">
        <w:rPr>
          <w:rFonts w:ascii="Times New Roman" w:hAnsi="Times New Roman" w:cs="Times New Roman"/>
          <w:sz w:val="24"/>
          <w:szCs w:val="24"/>
        </w:rPr>
        <w:t>10</w:t>
      </w:r>
      <w:r w:rsidRPr="00DC5F7A">
        <w:rPr>
          <w:rFonts w:ascii="Times New Roman" w:hAnsi="Times New Roman" w:cs="Times New Roman"/>
          <w:sz w:val="24"/>
          <w:szCs w:val="24"/>
        </w:rPr>
        <w:t xml:space="preserve">. Kaskadiranje </w:t>
      </w:r>
      <w:r w:rsidR="00A97E14" w:rsidRPr="00DC5F7A">
        <w:rPr>
          <w:rFonts w:ascii="Times New Roman" w:hAnsi="Times New Roman" w:cs="Times New Roman"/>
          <w:sz w:val="24"/>
          <w:szCs w:val="24"/>
        </w:rPr>
        <w:t xml:space="preserve">posebnog cilja </w:t>
      </w:r>
      <w:r w:rsidRPr="00DC5F7A">
        <w:rPr>
          <w:rFonts w:ascii="Times New Roman" w:hAnsi="Times New Roman" w:cs="Times New Roman"/>
          <w:sz w:val="24"/>
          <w:szCs w:val="24"/>
        </w:rPr>
        <w:t>„</w:t>
      </w:r>
      <w:r w:rsidR="00AC44AD" w:rsidRPr="00DC5F7A">
        <w:rPr>
          <w:rFonts w:ascii="Times New Roman" w:hAnsi="Times New Roman" w:cs="Times New Roman"/>
          <w:sz w:val="24"/>
          <w:szCs w:val="24"/>
        </w:rPr>
        <w:t>Priprema, izrada i izvješćivanje o provedbi akata strateškog planiranja</w:t>
      </w:r>
      <w:r w:rsidRPr="00DC5F7A">
        <w:rPr>
          <w:rFonts w:ascii="Times New Roman" w:hAnsi="Times New Roman" w:cs="Times New Roman"/>
          <w:sz w:val="24"/>
          <w:szCs w:val="24"/>
        </w:rPr>
        <w:t xml:space="preserve">“ i doprinos ostvarivanju strateškog </w:t>
      </w:r>
      <w:r w:rsidR="00A97E14" w:rsidRPr="00DC5F7A">
        <w:rPr>
          <w:rFonts w:ascii="Times New Roman" w:hAnsi="Times New Roman" w:cs="Times New Roman"/>
          <w:sz w:val="24"/>
          <w:szCs w:val="24"/>
        </w:rPr>
        <w:t>cilja</w:t>
      </w:r>
      <w:r w:rsidRPr="00DC5F7A">
        <w:rPr>
          <w:rFonts w:ascii="Times New Roman" w:hAnsi="Times New Roman" w:cs="Times New Roman"/>
          <w:sz w:val="24"/>
          <w:szCs w:val="24"/>
        </w:rPr>
        <w:t xml:space="preserve"> upravljanja državnom imovinom  </w:t>
      </w:r>
    </w:p>
    <w:p w14:paraId="4438F186" w14:textId="77777777" w:rsidR="00463739" w:rsidRPr="00DC5F7A" w:rsidRDefault="00463739" w:rsidP="00AE6CFA">
      <w:pPr>
        <w:spacing w:after="0" w:line="240" w:lineRule="auto"/>
        <w:ind w:right="-141"/>
        <w:jc w:val="both"/>
        <w:rPr>
          <w:rFonts w:ascii="Times New Roman" w:hAnsi="Times New Roman" w:cs="Times New Roman"/>
          <w:sz w:val="24"/>
          <w:szCs w:val="24"/>
        </w:rPr>
      </w:pPr>
    </w:p>
    <w:tbl>
      <w:tblPr>
        <w:tblStyle w:val="TableGrid"/>
        <w:tblW w:w="7988" w:type="dxa"/>
        <w:jc w:val="center"/>
        <w:tblLayout w:type="fixed"/>
        <w:tblLook w:val="04A0" w:firstRow="1" w:lastRow="0" w:firstColumn="1" w:lastColumn="0" w:noHBand="0" w:noVBand="1"/>
      </w:tblPr>
      <w:tblGrid>
        <w:gridCol w:w="2306"/>
        <w:gridCol w:w="1806"/>
        <w:gridCol w:w="2120"/>
        <w:gridCol w:w="1756"/>
      </w:tblGrid>
      <w:tr w:rsidR="00463739" w:rsidRPr="00DC5F7A" w14:paraId="32CCE762" w14:textId="77777777" w:rsidTr="00463739">
        <w:trPr>
          <w:jc w:val="center"/>
        </w:trPr>
        <w:tc>
          <w:tcPr>
            <w:tcW w:w="2306" w:type="dxa"/>
            <w:shd w:val="clear" w:color="auto" w:fill="CCC0D9" w:themeFill="accent4" w:themeFillTint="66"/>
          </w:tcPr>
          <w:p w14:paraId="5923A4C5" w14:textId="77777777" w:rsidR="00463739" w:rsidRPr="00DC5F7A" w:rsidRDefault="00463739" w:rsidP="00AE6CFA">
            <w:pPr>
              <w:pStyle w:val="ListParagraph"/>
              <w:ind w:left="0" w:right="-141"/>
              <w:rPr>
                <w:rFonts w:ascii="Times New Roman" w:hAnsi="Times New Roman" w:cs="Times New Roman"/>
              </w:rPr>
            </w:pPr>
            <w:r w:rsidRPr="00DC5F7A">
              <w:rPr>
                <w:rFonts w:ascii="Times New Roman" w:hAnsi="Times New Roman" w:cs="Times New Roman"/>
              </w:rPr>
              <w:t xml:space="preserve">Poseban cilj upravljanja državnom imovinom </w:t>
            </w:r>
          </w:p>
        </w:tc>
        <w:tc>
          <w:tcPr>
            <w:tcW w:w="1806" w:type="dxa"/>
            <w:shd w:val="clear" w:color="auto" w:fill="CCC0D9" w:themeFill="accent4" w:themeFillTint="66"/>
          </w:tcPr>
          <w:p w14:paraId="4774F162" w14:textId="77777777" w:rsidR="00463739" w:rsidRPr="00DC5F7A" w:rsidRDefault="00463739" w:rsidP="00AE6CFA">
            <w:pPr>
              <w:pStyle w:val="ListParagraph"/>
              <w:ind w:left="0" w:right="-141"/>
              <w:rPr>
                <w:rFonts w:ascii="Times New Roman" w:hAnsi="Times New Roman" w:cs="Times New Roman"/>
              </w:rPr>
            </w:pPr>
            <w:r w:rsidRPr="00DC5F7A">
              <w:rPr>
                <w:rFonts w:ascii="Times New Roman" w:hAnsi="Times New Roman" w:cs="Times New Roman"/>
              </w:rPr>
              <w:t xml:space="preserve">Mjere -  skup povezanih projekata i aktivnosti kojim se ostvaruje poseban cilj  </w:t>
            </w:r>
          </w:p>
        </w:tc>
        <w:tc>
          <w:tcPr>
            <w:tcW w:w="2120" w:type="dxa"/>
            <w:shd w:val="clear" w:color="auto" w:fill="CCC0D9" w:themeFill="accent4" w:themeFillTint="66"/>
          </w:tcPr>
          <w:p w14:paraId="4986467B" w14:textId="77777777" w:rsidR="00463739" w:rsidRPr="00DC5F7A" w:rsidRDefault="00463739" w:rsidP="00AE6CFA">
            <w:pPr>
              <w:pStyle w:val="ListParagraph"/>
              <w:ind w:left="0" w:right="-141"/>
              <w:rPr>
                <w:rFonts w:ascii="Times New Roman" w:hAnsi="Times New Roman" w:cs="Times New Roman"/>
              </w:rPr>
            </w:pPr>
            <w:r w:rsidRPr="00DC5F7A">
              <w:rPr>
                <w:rFonts w:ascii="Times New Roman" w:hAnsi="Times New Roman" w:cs="Times New Roman"/>
              </w:rPr>
              <w:t xml:space="preserve">Pokazatelji ishoda za poseban cilj upravljanja državnom imovinom </w:t>
            </w:r>
          </w:p>
        </w:tc>
        <w:tc>
          <w:tcPr>
            <w:tcW w:w="1756" w:type="dxa"/>
            <w:shd w:val="clear" w:color="auto" w:fill="CCC0D9" w:themeFill="accent4" w:themeFillTint="66"/>
          </w:tcPr>
          <w:p w14:paraId="3F4AC74F" w14:textId="77777777" w:rsidR="00463739" w:rsidRPr="00DC5F7A" w:rsidRDefault="00463739" w:rsidP="00AE6CFA">
            <w:pPr>
              <w:pStyle w:val="ListParagraph"/>
              <w:ind w:left="0" w:right="-141"/>
              <w:rPr>
                <w:rFonts w:ascii="Times New Roman" w:hAnsi="Times New Roman" w:cs="Times New Roman"/>
              </w:rPr>
            </w:pPr>
            <w:r w:rsidRPr="00DC5F7A">
              <w:rPr>
                <w:rFonts w:ascii="Times New Roman" w:hAnsi="Times New Roman" w:cs="Times New Roman"/>
              </w:rPr>
              <w:t xml:space="preserve">Pokazatelji učinka za strateški cilj upravljanja državnom imovinom </w:t>
            </w:r>
          </w:p>
        </w:tc>
      </w:tr>
      <w:tr w:rsidR="00463739" w:rsidRPr="00DC5F7A" w14:paraId="648DEE99" w14:textId="77777777" w:rsidTr="00463739">
        <w:trPr>
          <w:trHeight w:val="416"/>
          <w:jc w:val="center"/>
        </w:trPr>
        <w:tc>
          <w:tcPr>
            <w:tcW w:w="2306" w:type="dxa"/>
          </w:tcPr>
          <w:p w14:paraId="79D57197" w14:textId="77777777" w:rsidR="00463739" w:rsidRPr="00DC5F7A" w:rsidRDefault="00463739" w:rsidP="00AE6CFA">
            <w:pPr>
              <w:pStyle w:val="ListParagraph"/>
              <w:ind w:left="0" w:right="-141"/>
              <w:rPr>
                <w:rFonts w:ascii="Times New Roman" w:hAnsi="Times New Roman" w:cs="Times New Roman"/>
              </w:rPr>
            </w:pPr>
            <w:r w:rsidRPr="00DC5F7A">
              <w:rPr>
                <w:rFonts w:ascii="Times New Roman" w:hAnsi="Times New Roman" w:cs="Times New Roman"/>
              </w:rPr>
              <w:t>PRIPREMA, IZRADA I IZVJEŠĆIVANJE O PROVEDBI AKATA STRATEŠKOG PLANIRANJA</w:t>
            </w:r>
          </w:p>
        </w:tc>
        <w:tc>
          <w:tcPr>
            <w:tcW w:w="1806" w:type="dxa"/>
          </w:tcPr>
          <w:p w14:paraId="0C73A9A4" w14:textId="77777777" w:rsidR="00463739" w:rsidRPr="00DC5F7A" w:rsidRDefault="00463739" w:rsidP="00AE6CFA">
            <w:pPr>
              <w:pStyle w:val="ListParagraph"/>
              <w:tabs>
                <w:tab w:val="left" w:pos="287"/>
              </w:tabs>
              <w:ind w:left="0" w:right="-141"/>
              <w:rPr>
                <w:rFonts w:ascii="Times New Roman" w:hAnsi="Times New Roman" w:cs="Times New Roman"/>
              </w:rPr>
            </w:pPr>
            <w:r w:rsidRPr="00DC5F7A">
              <w:rPr>
                <w:rFonts w:ascii="Times New Roman" w:hAnsi="Times New Roman" w:cs="Times New Roman"/>
              </w:rPr>
              <w:t>Poboljšanje upravljanja državnom imovinom putem akata strateškog planiranja.</w:t>
            </w:r>
          </w:p>
        </w:tc>
        <w:tc>
          <w:tcPr>
            <w:tcW w:w="2120" w:type="dxa"/>
          </w:tcPr>
          <w:p w14:paraId="421FE21A" w14:textId="77777777" w:rsidR="00463739" w:rsidRPr="00DC5F7A" w:rsidRDefault="00463739" w:rsidP="00AE6CFA">
            <w:pPr>
              <w:pStyle w:val="ListParagraph"/>
              <w:ind w:left="0" w:right="-141"/>
              <w:rPr>
                <w:rFonts w:ascii="Times New Roman" w:hAnsi="Times New Roman" w:cs="Times New Roman"/>
              </w:rPr>
            </w:pPr>
            <w:r w:rsidRPr="00DC5F7A">
              <w:rPr>
                <w:rFonts w:ascii="Times New Roman" w:hAnsi="Times New Roman" w:cs="Times New Roman"/>
              </w:rPr>
              <w:t xml:space="preserve">Unaprjeđen okvir strateškog planiranja za učinkovito upravljanje državnom imovinom. </w:t>
            </w:r>
          </w:p>
        </w:tc>
        <w:tc>
          <w:tcPr>
            <w:tcW w:w="1756" w:type="dxa"/>
          </w:tcPr>
          <w:p w14:paraId="5C31DDEE" w14:textId="77777777" w:rsidR="00463739" w:rsidRPr="00DC5F7A" w:rsidRDefault="00463739" w:rsidP="00367CED">
            <w:pPr>
              <w:pStyle w:val="ListParagraph"/>
              <w:ind w:left="0" w:right="-141"/>
              <w:rPr>
                <w:rFonts w:ascii="Times New Roman" w:hAnsi="Times New Roman" w:cs="Times New Roman"/>
              </w:rPr>
            </w:pPr>
            <w:r w:rsidRPr="00DC5F7A">
              <w:rPr>
                <w:rFonts w:ascii="Times New Roman" w:hAnsi="Times New Roman" w:cs="Times New Roman"/>
              </w:rPr>
              <w:t>Jačanje konkurentnosti gospodarstva Republike Hrvatske.</w:t>
            </w:r>
          </w:p>
          <w:p w14:paraId="001BCF2D" w14:textId="77777777" w:rsidR="00463739" w:rsidRPr="00DC5F7A" w:rsidRDefault="00463739" w:rsidP="00367CED">
            <w:pPr>
              <w:pStyle w:val="ListParagraph"/>
              <w:ind w:left="0" w:right="-141"/>
              <w:rPr>
                <w:rFonts w:ascii="Times New Roman" w:hAnsi="Times New Roman" w:cs="Times New Roman"/>
              </w:rPr>
            </w:pPr>
          </w:p>
          <w:p w14:paraId="45E7B169" w14:textId="77777777" w:rsidR="00463739" w:rsidRPr="00DC5F7A" w:rsidRDefault="00463739" w:rsidP="00367CED">
            <w:pPr>
              <w:pStyle w:val="ListParagraph"/>
              <w:ind w:left="0" w:right="-141"/>
              <w:rPr>
                <w:rFonts w:ascii="Times New Roman" w:hAnsi="Times New Roman" w:cs="Times New Roman"/>
              </w:rPr>
            </w:pPr>
            <w:r w:rsidRPr="00DC5F7A">
              <w:rPr>
                <w:rFonts w:ascii="Times New Roman" w:hAnsi="Times New Roman" w:cs="Times New Roman"/>
              </w:rPr>
              <w:t>Ostvarivanje infrastrukturnih, socijalnih i drugih javnih ciljeva Republike Hrvatske.</w:t>
            </w:r>
          </w:p>
        </w:tc>
      </w:tr>
    </w:tbl>
    <w:p w14:paraId="3407498F" w14:textId="77777777" w:rsidR="0057471E" w:rsidRPr="00DC5F7A" w:rsidRDefault="0057471E" w:rsidP="00AE6CFA">
      <w:pPr>
        <w:spacing w:after="0" w:line="360" w:lineRule="auto"/>
        <w:ind w:right="-141"/>
        <w:jc w:val="both"/>
        <w:rPr>
          <w:rFonts w:ascii="Times New Roman" w:hAnsi="Times New Roman" w:cs="Times New Roman"/>
          <w:sz w:val="24"/>
          <w:szCs w:val="24"/>
        </w:rPr>
      </w:pPr>
    </w:p>
    <w:p w14:paraId="169DD4F5" w14:textId="77777777" w:rsidR="00FC0C7E" w:rsidRDefault="00FC0C7E" w:rsidP="00AE6CFA">
      <w:pPr>
        <w:spacing w:after="0" w:line="360" w:lineRule="auto"/>
        <w:ind w:right="-141"/>
        <w:jc w:val="both"/>
        <w:rPr>
          <w:rFonts w:ascii="Times New Roman" w:hAnsi="Times New Roman" w:cs="Times New Roman"/>
          <w:sz w:val="24"/>
          <w:szCs w:val="24"/>
        </w:rPr>
      </w:pPr>
    </w:p>
    <w:p w14:paraId="3FFF84F5" w14:textId="77777777" w:rsidR="006F4641" w:rsidRPr="00DC5F7A" w:rsidRDefault="006F4641"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Važno je istaknuti kako će</w:t>
      </w:r>
      <w:r w:rsidR="00A943C7" w:rsidRPr="00DC5F7A">
        <w:rPr>
          <w:rFonts w:ascii="Times New Roman" w:hAnsi="Times New Roman" w:cs="Times New Roman"/>
          <w:sz w:val="24"/>
          <w:szCs w:val="24"/>
        </w:rPr>
        <w:t xml:space="preserve"> se</w:t>
      </w:r>
      <w:r w:rsidRPr="00DC5F7A">
        <w:rPr>
          <w:rFonts w:ascii="Times New Roman" w:hAnsi="Times New Roman" w:cs="Times New Roman"/>
          <w:sz w:val="24"/>
          <w:szCs w:val="24"/>
        </w:rPr>
        <w:t xml:space="preserve"> strateški i </w:t>
      </w:r>
      <w:r w:rsidR="00A97E14" w:rsidRPr="00DC5F7A">
        <w:rPr>
          <w:rFonts w:ascii="Times New Roman" w:hAnsi="Times New Roman" w:cs="Times New Roman"/>
          <w:sz w:val="24"/>
          <w:szCs w:val="24"/>
        </w:rPr>
        <w:t>posebni ciljevi</w:t>
      </w:r>
      <w:r w:rsidRPr="00DC5F7A">
        <w:rPr>
          <w:rFonts w:ascii="Times New Roman" w:hAnsi="Times New Roman" w:cs="Times New Roman"/>
          <w:sz w:val="24"/>
          <w:szCs w:val="24"/>
        </w:rPr>
        <w:t xml:space="preserve"> identificirani u Strategiji upravljanja državnom imovinom </w:t>
      </w:r>
      <w:r w:rsidR="005E0428" w:rsidRPr="00DC5F7A">
        <w:rPr>
          <w:rFonts w:ascii="Times New Roman" w:hAnsi="Times New Roman" w:cs="Times New Roman"/>
          <w:sz w:val="24"/>
          <w:szCs w:val="24"/>
        </w:rPr>
        <w:t>za razdoblje</w:t>
      </w:r>
      <w:r w:rsidRPr="00DC5F7A">
        <w:rPr>
          <w:rFonts w:ascii="Times New Roman" w:hAnsi="Times New Roman" w:cs="Times New Roman"/>
          <w:sz w:val="24"/>
          <w:szCs w:val="24"/>
        </w:rPr>
        <w:t xml:space="preserve"> 201</w:t>
      </w:r>
      <w:r w:rsidR="003E59C1">
        <w:rPr>
          <w:rFonts w:ascii="Times New Roman" w:hAnsi="Times New Roman" w:cs="Times New Roman"/>
          <w:sz w:val="24"/>
          <w:szCs w:val="24"/>
        </w:rPr>
        <w:t>9</w:t>
      </w:r>
      <w:r w:rsidRPr="00DC5F7A">
        <w:rPr>
          <w:rFonts w:ascii="Times New Roman" w:hAnsi="Times New Roman" w:cs="Times New Roman"/>
          <w:sz w:val="24"/>
          <w:szCs w:val="24"/>
        </w:rPr>
        <w:t xml:space="preserve">. </w:t>
      </w:r>
      <w:r w:rsidR="005E0428" w:rsidRPr="00DC5F7A">
        <w:rPr>
          <w:rFonts w:ascii="Times New Roman" w:hAnsi="Times New Roman" w:cs="Times New Roman"/>
          <w:sz w:val="24"/>
          <w:szCs w:val="24"/>
        </w:rPr>
        <w:t>-</w:t>
      </w:r>
      <w:r w:rsidRPr="00DC5F7A">
        <w:rPr>
          <w:rFonts w:ascii="Times New Roman" w:hAnsi="Times New Roman" w:cs="Times New Roman"/>
          <w:sz w:val="24"/>
          <w:szCs w:val="24"/>
        </w:rPr>
        <w:t xml:space="preserve"> 202</w:t>
      </w:r>
      <w:r w:rsidR="003E59C1">
        <w:rPr>
          <w:rFonts w:ascii="Times New Roman" w:hAnsi="Times New Roman" w:cs="Times New Roman"/>
          <w:sz w:val="24"/>
          <w:szCs w:val="24"/>
        </w:rPr>
        <w:t>5</w:t>
      </w:r>
      <w:r w:rsidRPr="00DC5F7A">
        <w:rPr>
          <w:rFonts w:ascii="Times New Roman" w:hAnsi="Times New Roman" w:cs="Times New Roman"/>
          <w:sz w:val="24"/>
          <w:szCs w:val="24"/>
        </w:rPr>
        <w:t xml:space="preserve">. </w:t>
      </w:r>
      <w:r w:rsidR="00A943C7" w:rsidRPr="00DC5F7A">
        <w:rPr>
          <w:rFonts w:ascii="Times New Roman" w:hAnsi="Times New Roman" w:cs="Times New Roman"/>
          <w:sz w:val="24"/>
          <w:szCs w:val="24"/>
        </w:rPr>
        <w:t xml:space="preserve">inkorporirati </w:t>
      </w:r>
      <w:r w:rsidRPr="00DC5F7A">
        <w:rPr>
          <w:rFonts w:ascii="Times New Roman" w:hAnsi="Times New Roman" w:cs="Times New Roman"/>
          <w:sz w:val="24"/>
          <w:szCs w:val="24"/>
        </w:rPr>
        <w:t xml:space="preserve">(na sintetičkoj i općoj osnovi u širem upravnom području dobrog upravljanja) u </w:t>
      </w:r>
      <w:r w:rsidR="00AB0071" w:rsidRPr="00DC5F7A">
        <w:rPr>
          <w:rFonts w:ascii="Times New Roman" w:hAnsi="Times New Roman" w:cs="Times New Roman"/>
          <w:sz w:val="24"/>
          <w:szCs w:val="24"/>
        </w:rPr>
        <w:t>Nacionalnu razvojnu strategiju Republike Hrvatske do 2030. godine.</w:t>
      </w:r>
    </w:p>
    <w:p w14:paraId="489C8F8F" w14:textId="77777777" w:rsidR="00AB0071" w:rsidRPr="00DC5F7A" w:rsidRDefault="00AB0071" w:rsidP="00AE6CFA">
      <w:pPr>
        <w:spacing w:after="0" w:line="360" w:lineRule="auto"/>
        <w:ind w:right="-141"/>
        <w:jc w:val="both"/>
        <w:rPr>
          <w:rFonts w:ascii="Times New Roman" w:hAnsi="Times New Roman" w:cs="Times New Roman"/>
          <w:sz w:val="24"/>
          <w:szCs w:val="24"/>
        </w:rPr>
      </w:pPr>
    </w:p>
    <w:p w14:paraId="393C31A6" w14:textId="77777777" w:rsidR="00CA380B" w:rsidRDefault="00982BC0"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Zaključno je važno istaknuti kako će se uspješnost implementacije </w:t>
      </w:r>
      <w:r w:rsidR="00A97E14" w:rsidRPr="00DC5F7A">
        <w:rPr>
          <w:rFonts w:ascii="Times New Roman" w:hAnsi="Times New Roman" w:cs="Times New Roman"/>
          <w:sz w:val="24"/>
          <w:szCs w:val="24"/>
        </w:rPr>
        <w:t xml:space="preserve">posebnog cilja </w:t>
      </w:r>
      <w:r w:rsidRPr="00DC5F7A">
        <w:rPr>
          <w:rFonts w:ascii="Times New Roman" w:hAnsi="Times New Roman" w:cs="Times New Roman"/>
          <w:sz w:val="24"/>
          <w:szCs w:val="24"/>
        </w:rPr>
        <w:t>„</w:t>
      </w:r>
      <w:r w:rsidR="00AC44AD" w:rsidRPr="00DC5F7A">
        <w:rPr>
          <w:rFonts w:ascii="Times New Roman" w:hAnsi="Times New Roman" w:cs="Times New Roman"/>
          <w:sz w:val="24"/>
          <w:szCs w:val="24"/>
        </w:rPr>
        <w:t>Priprema, izrada i izvješćivanje o provedbi akata strateškog planiranja</w:t>
      </w:r>
      <w:r w:rsidRPr="00DC5F7A">
        <w:rPr>
          <w:rFonts w:ascii="Times New Roman" w:hAnsi="Times New Roman" w:cs="Times New Roman"/>
          <w:sz w:val="24"/>
          <w:szCs w:val="24"/>
        </w:rPr>
        <w:t>“ pratiti, izvještavati i vr</w:t>
      </w:r>
      <w:r w:rsidR="00464E93" w:rsidRPr="00DC5F7A">
        <w:rPr>
          <w:rFonts w:ascii="Times New Roman" w:hAnsi="Times New Roman" w:cs="Times New Roman"/>
          <w:sz w:val="24"/>
          <w:szCs w:val="24"/>
        </w:rPr>
        <w:t>j</w:t>
      </w:r>
      <w:r w:rsidRPr="00DC5F7A">
        <w:rPr>
          <w:rFonts w:ascii="Times New Roman" w:hAnsi="Times New Roman" w:cs="Times New Roman"/>
          <w:sz w:val="24"/>
          <w:szCs w:val="24"/>
        </w:rPr>
        <w:t>ednovati putem sljedeće</w:t>
      </w:r>
      <w:r w:rsidR="00CC3CC1" w:rsidRPr="00DC5F7A">
        <w:rPr>
          <w:rFonts w:ascii="Times New Roman" w:hAnsi="Times New Roman" w:cs="Times New Roman"/>
          <w:sz w:val="24"/>
          <w:szCs w:val="24"/>
        </w:rPr>
        <w:t>g</w:t>
      </w:r>
      <w:r w:rsidRPr="00DC5F7A">
        <w:rPr>
          <w:rFonts w:ascii="Times New Roman" w:hAnsi="Times New Roman" w:cs="Times New Roman"/>
          <w:sz w:val="24"/>
          <w:szCs w:val="24"/>
        </w:rPr>
        <w:t xml:space="preserve"> pokazatelja ishoda: unaprjeđen okvir strateškog planiranja za učinkovito upravljanje državnom imovinom. Uspješna implementacija </w:t>
      </w:r>
      <w:r w:rsidR="00CC3CC1" w:rsidRPr="00DC5F7A">
        <w:rPr>
          <w:rFonts w:ascii="Times New Roman" w:hAnsi="Times New Roman" w:cs="Times New Roman"/>
          <w:sz w:val="24"/>
          <w:szCs w:val="24"/>
        </w:rPr>
        <w:t xml:space="preserve">tog </w:t>
      </w:r>
      <w:r w:rsidR="00A97E14" w:rsidRPr="00DC5F7A">
        <w:rPr>
          <w:rFonts w:ascii="Times New Roman" w:hAnsi="Times New Roman" w:cs="Times New Roman"/>
          <w:sz w:val="24"/>
          <w:szCs w:val="24"/>
        </w:rPr>
        <w:t xml:space="preserve">posebnog cilja </w:t>
      </w:r>
      <w:r w:rsidR="00A943C7" w:rsidRPr="00DC5F7A">
        <w:rPr>
          <w:rFonts w:ascii="Times New Roman" w:hAnsi="Times New Roman" w:cs="Times New Roman"/>
          <w:sz w:val="24"/>
          <w:szCs w:val="24"/>
        </w:rPr>
        <w:t xml:space="preserve">neizravno </w:t>
      </w:r>
      <w:r w:rsidRPr="00DC5F7A">
        <w:rPr>
          <w:rFonts w:ascii="Times New Roman" w:hAnsi="Times New Roman" w:cs="Times New Roman"/>
          <w:sz w:val="24"/>
          <w:szCs w:val="24"/>
        </w:rPr>
        <w:t>će doprinijet</w:t>
      </w:r>
      <w:r w:rsidR="00CC3CC1" w:rsidRPr="00DC5F7A">
        <w:rPr>
          <w:rFonts w:ascii="Times New Roman" w:hAnsi="Times New Roman" w:cs="Times New Roman"/>
          <w:sz w:val="24"/>
          <w:szCs w:val="24"/>
        </w:rPr>
        <w:t>i</w:t>
      </w:r>
      <w:r w:rsidRPr="00DC5F7A">
        <w:rPr>
          <w:rFonts w:ascii="Times New Roman" w:hAnsi="Times New Roman" w:cs="Times New Roman"/>
          <w:sz w:val="24"/>
          <w:szCs w:val="24"/>
        </w:rPr>
        <w:t xml:space="preserve"> realizaciji strateškog </w:t>
      </w:r>
      <w:r w:rsidR="00A97E14" w:rsidRPr="00DC5F7A">
        <w:rPr>
          <w:rFonts w:ascii="Times New Roman" w:hAnsi="Times New Roman" w:cs="Times New Roman"/>
          <w:sz w:val="24"/>
          <w:szCs w:val="24"/>
        </w:rPr>
        <w:t>cilja</w:t>
      </w:r>
      <w:r w:rsidRPr="00DC5F7A">
        <w:rPr>
          <w:rFonts w:ascii="Times New Roman" w:hAnsi="Times New Roman" w:cs="Times New Roman"/>
          <w:sz w:val="24"/>
          <w:szCs w:val="24"/>
        </w:rPr>
        <w:t xml:space="preserve"> upravljanja državnom imovinom čiji pokazatelji učinka su </w:t>
      </w:r>
      <w:r w:rsidRPr="00DC5F7A">
        <w:rPr>
          <w:rFonts w:ascii="Times New Roman" w:hAnsi="Times New Roman" w:cs="Times New Roman"/>
          <w:sz w:val="24"/>
          <w:szCs w:val="24"/>
        </w:rPr>
        <w:lastRenderedPageBreak/>
        <w:t>jačanje konkurentnosti gospodarstva Republike Hrvatske te ostvarivanje infrastrukturnih, socijalnih i drugih javnih ciljeva Republike Hrvatske.</w:t>
      </w:r>
    </w:p>
    <w:p w14:paraId="554978D5" w14:textId="77777777" w:rsidR="00432733" w:rsidRPr="00DC5F7A" w:rsidRDefault="00432733" w:rsidP="00AE6CFA">
      <w:pPr>
        <w:spacing w:after="0" w:line="360" w:lineRule="auto"/>
        <w:ind w:right="-141"/>
        <w:jc w:val="both"/>
        <w:rPr>
          <w:rFonts w:ascii="Times New Roman" w:hAnsi="Times New Roman" w:cs="Times New Roman"/>
          <w:sz w:val="24"/>
          <w:szCs w:val="24"/>
        </w:rPr>
      </w:pPr>
    </w:p>
    <w:p w14:paraId="7EAD60D0" w14:textId="798498E6" w:rsidR="005E495E" w:rsidRPr="00DC5F7A" w:rsidRDefault="005E495E" w:rsidP="00C44546">
      <w:pPr>
        <w:pStyle w:val="Heading2"/>
        <w:spacing w:before="0" w:line="360" w:lineRule="auto"/>
        <w:ind w:right="-141"/>
        <w:jc w:val="both"/>
        <w:rPr>
          <w:rFonts w:ascii="Times New Roman" w:hAnsi="Times New Roman" w:cs="Times New Roman"/>
          <w:color w:val="auto"/>
          <w:sz w:val="24"/>
          <w:szCs w:val="24"/>
        </w:rPr>
      </w:pPr>
      <w:bookmarkStart w:id="135" w:name="_Toc517964416"/>
      <w:bookmarkStart w:id="136" w:name="_Toc526088499"/>
      <w:bookmarkStart w:id="137" w:name="_Toc11766975"/>
      <w:bookmarkStart w:id="138" w:name="_Toc11767100"/>
      <w:r w:rsidRPr="00DC5F7A">
        <w:rPr>
          <w:rFonts w:ascii="Times New Roman" w:hAnsi="Times New Roman" w:cs="Times New Roman"/>
          <w:color w:val="auto"/>
          <w:sz w:val="24"/>
          <w:szCs w:val="24"/>
        </w:rPr>
        <w:t>5.</w:t>
      </w:r>
      <w:r w:rsidR="00370937" w:rsidRPr="00DC5F7A">
        <w:rPr>
          <w:rFonts w:ascii="Times New Roman" w:hAnsi="Times New Roman" w:cs="Times New Roman"/>
          <w:color w:val="auto"/>
          <w:sz w:val="24"/>
          <w:szCs w:val="24"/>
        </w:rPr>
        <w:t>7</w:t>
      </w:r>
      <w:r w:rsidRPr="00DC5F7A">
        <w:rPr>
          <w:rFonts w:ascii="Times New Roman" w:hAnsi="Times New Roman" w:cs="Times New Roman"/>
          <w:color w:val="auto"/>
          <w:sz w:val="24"/>
          <w:szCs w:val="24"/>
        </w:rPr>
        <w:t xml:space="preserve">. </w:t>
      </w:r>
      <w:r w:rsidR="009E7C86" w:rsidRPr="00DC5F7A">
        <w:rPr>
          <w:rFonts w:ascii="Times New Roman" w:hAnsi="Times New Roman" w:cs="Times New Roman"/>
          <w:color w:val="auto"/>
          <w:sz w:val="24"/>
          <w:szCs w:val="24"/>
        </w:rPr>
        <w:t>Poseban cilj</w:t>
      </w:r>
      <w:r w:rsidRPr="00DC5F7A">
        <w:rPr>
          <w:rFonts w:ascii="Times New Roman" w:hAnsi="Times New Roman" w:cs="Times New Roman"/>
          <w:color w:val="auto"/>
          <w:sz w:val="24"/>
          <w:szCs w:val="24"/>
        </w:rPr>
        <w:t xml:space="preserve"> „Jačanje ljudskih</w:t>
      </w:r>
      <w:r w:rsidR="00DE7A30" w:rsidRPr="00DC5F7A">
        <w:rPr>
          <w:rFonts w:ascii="Times New Roman" w:hAnsi="Times New Roman" w:cs="Times New Roman"/>
          <w:color w:val="auto"/>
          <w:sz w:val="24"/>
          <w:szCs w:val="24"/>
        </w:rPr>
        <w:t xml:space="preserve"> potencijala, informacijsko-komunikacijske tehnologije</w:t>
      </w:r>
      <w:r w:rsidRPr="00DC5F7A">
        <w:rPr>
          <w:rFonts w:ascii="Times New Roman" w:hAnsi="Times New Roman" w:cs="Times New Roman"/>
          <w:color w:val="auto"/>
          <w:sz w:val="24"/>
          <w:szCs w:val="24"/>
        </w:rPr>
        <w:t xml:space="preserve"> i financijskih potencijala Ministarstva državne imovine“ i </w:t>
      </w:r>
      <w:bookmarkEnd w:id="135"/>
      <w:r w:rsidR="009E7C86" w:rsidRPr="00DC5F7A">
        <w:rPr>
          <w:rFonts w:ascii="Times New Roman" w:hAnsi="Times New Roman" w:cs="Times New Roman"/>
          <w:color w:val="auto"/>
          <w:sz w:val="24"/>
          <w:szCs w:val="24"/>
        </w:rPr>
        <w:t>programiranje mjera, projekata i aktivnosti</w:t>
      </w:r>
      <w:bookmarkEnd w:id="136"/>
      <w:bookmarkEnd w:id="137"/>
      <w:bookmarkEnd w:id="138"/>
      <w:r w:rsidR="009E7C86" w:rsidRPr="00DC5F7A">
        <w:rPr>
          <w:rFonts w:ascii="Times New Roman" w:hAnsi="Times New Roman" w:cs="Times New Roman"/>
          <w:color w:val="auto"/>
          <w:sz w:val="24"/>
          <w:szCs w:val="24"/>
        </w:rPr>
        <w:t xml:space="preserve">  </w:t>
      </w:r>
    </w:p>
    <w:p w14:paraId="5C67F8CE" w14:textId="77777777" w:rsidR="007C175E" w:rsidRPr="00DC5F7A" w:rsidRDefault="007C175E" w:rsidP="00AE6CFA">
      <w:pPr>
        <w:spacing w:after="0" w:line="360" w:lineRule="auto"/>
        <w:ind w:right="-141"/>
        <w:jc w:val="both"/>
        <w:rPr>
          <w:rFonts w:ascii="Times New Roman" w:hAnsi="Times New Roman" w:cs="Times New Roman"/>
          <w:sz w:val="24"/>
          <w:szCs w:val="24"/>
        </w:rPr>
      </w:pPr>
    </w:p>
    <w:p w14:paraId="1BC0F0BF" w14:textId="77777777" w:rsidR="0053052C" w:rsidRPr="00DC5F7A" w:rsidRDefault="007A4D41"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Kao podrška za uspješnu implementaciju prethodno opisanih </w:t>
      </w:r>
      <w:r w:rsidR="00A97E14" w:rsidRPr="00DC5F7A">
        <w:rPr>
          <w:rFonts w:ascii="Times New Roman" w:hAnsi="Times New Roman" w:cs="Times New Roman"/>
          <w:sz w:val="24"/>
          <w:szCs w:val="24"/>
        </w:rPr>
        <w:t>ciljeva</w:t>
      </w:r>
      <w:r w:rsidRPr="00DC5F7A">
        <w:rPr>
          <w:rFonts w:ascii="Times New Roman" w:hAnsi="Times New Roman" w:cs="Times New Roman"/>
          <w:sz w:val="24"/>
          <w:szCs w:val="24"/>
        </w:rPr>
        <w:t xml:space="preserve"> Strategije upravljanja državnom imovinom </w:t>
      </w:r>
      <w:r w:rsidR="005E0428" w:rsidRPr="00DC5F7A">
        <w:rPr>
          <w:rFonts w:ascii="Times New Roman" w:hAnsi="Times New Roman" w:cs="Times New Roman"/>
          <w:sz w:val="24"/>
          <w:szCs w:val="24"/>
        </w:rPr>
        <w:t xml:space="preserve">za razdoblje </w:t>
      </w:r>
      <w:r w:rsidRPr="00DC5F7A">
        <w:rPr>
          <w:rFonts w:ascii="Times New Roman" w:hAnsi="Times New Roman" w:cs="Times New Roman"/>
          <w:sz w:val="24"/>
          <w:szCs w:val="24"/>
        </w:rPr>
        <w:t>201</w:t>
      </w:r>
      <w:r w:rsidR="003E59C1">
        <w:rPr>
          <w:rFonts w:ascii="Times New Roman" w:hAnsi="Times New Roman" w:cs="Times New Roman"/>
          <w:sz w:val="24"/>
          <w:szCs w:val="24"/>
        </w:rPr>
        <w:t>9</w:t>
      </w:r>
      <w:r w:rsidRPr="00DC5F7A">
        <w:rPr>
          <w:rFonts w:ascii="Times New Roman" w:hAnsi="Times New Roman" w:cs="Times New Roman"/>
          <w:sz w:val="24"/>
          <w:szCs w:val="24"/>
        </w:rPr>
        <w:t xml:space="preserve">. </w:t>
      </w:r>
      <w:r w:rsidR="005E0428" w:rsidRPr="00DC5F7A">
        <w:rPr>
          <w:rFonts w:ascii="Times New Roman" w:hAnsi="Times New Roman" w:cs="Times New Roman"/>
          <w:sz w:val="24"/>
          <w:szCs w:val="24"/>
        </w:rPr>
        <w:t>-</w:t>
      </w:r>
      <w:r w:rsidRPr="00DC5F7A">
        <w:rPr>
          <w:rFonts w:ascii="Times New Roman" w:hAnsi="Times New Roman" w:cs="Times New Roman"/>
          <w:sz w:val="24"/>
          <w:szCs w:val="24"/>
        </w:rPr>
        <w:t xml:space="preserve"> 202</w:t>
      </w:r>
      <w:r w:rsidR="003E59C1">
        <w:rPr>
          <w:rFonts w:ascii="Times New Roman" w:hAnsi="Times New Roman" w:cs="Times New Roman"/>
          <w:sz w:val="24"/>
          <w:szCs w:val="24"/>
        </w:rPr>
        <w:t>5</w:t>
      </w:r>
      <w:r w:rsidRPr="00DC5F7A">
        <w:rPr>
          <w:rFonts w:ascii="Times New Roman" w:hAnsi="Times New Roman" w:cs="Times New Roman"/>
          <w:sz w:val="24"/>
          <w:szCs w:val="24"/>
        </w:rPr>
        <w:t xml:space="preserve">. identificiran je </w:t>
      </w:r>
      <w:r w:rsidR="00A97E14" w:rsidRPr="00DC5F7A">
        <w:rPr>
          <w:rFonts w:ascii="Times New Roman" w:hAnsi="Times New Roman" w:cs="Times New Roman"/>
          <w:sz w:val="24"/>
          <w:szCs w:val="24"/>
        </w:rPr>
        <w:t xml:space="preserve">poseban cilj </w:t>
      </w:r>
      <w:r w:rsidR="0053052C" w:rsidRPr="00DC5F7A">
        <w:rPr>
          <w:rFonts w:ascii="Times New Roman" w:hAnsi="Times New Roman" w:cs="Times New Roman"/>
          <w:sz w:val="24"/>
          <w:szCs w:val="24"/>
        </w:rPr>
        <w:t>„Jačanje ljudskih</w:t>
      </w:r>
      <w:r w:rsidR="00DE7A30" w:rsidRPr="00DC5F7A">
        <w:rPr>
          <w:rFonts w:ascii="Times New Roman" w:hAnsi="Times New Roman" w:cs="Times New Roman"/>
          <w:sz w:val="24"/>
          <w:szCs w:val="24"/>
        </w:rPr>
        <w:t xml:space="preserve"> potencijala, informacijsko-komunikacijske tehnologije i financijskih potencijala </w:t>
      </w:r>
      <w:r w:rsidRPr="00DC5F7A">
        <w:rPr>
          <w:rFonts w:ascii="Times New Roman" w:hAnsi="Times New Roman" w:cs="Times New Roman"/>
          <w:sz w:val="24"/>
          <w:szCs w:val="24"/>
        </w:rPr>
        <w:t xml:space="preserve">Ministarstva državne imovine“. </w:t>
      </w:r>
    </w:p>
    <w:p w14:paraId="53E0972B" w14:textId="77777777" w:rsidR="0053052C" w:rsidRPr="00DC5F7A" w:rsidRDefault="0053052C" w:rsidP="00AE6CFA">
      <w:pPr>
        <w:spacing w:after="0" w:line="360" w:lineRule="auto"/>
        <w:ind w:right="-141"/>
        <w:jc w:val="both"/>
        <w:rPr>
          <w:rFonts w:ascii="Times New Roman" w:hAnsi="Times New Roman" w:cs="Times New Roman"/>
          <w:sz w:val="24"/>
          <w:szCs w:val="24"/>
        </w:rPr>
      </w:pPr>
    </w:p>
    <w:p w14:paraId="6A1426E8" w14:textId="77777777" w:rsidR="0053052C" w:rsidRPr="00DC5F7A" w:rsidRDefault="00A97E14"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Poseban cilj</w:t>
      </w:r>
      <w:r w:rsidR="0053052C" w:rsidRPr="00DC5F7A">
        <w:rPr>
          <w:rFonts w:ascii="Times New Roman" w:hAnsi="Times New Roman" w:cs="Times New Roman"/>
          <w:sz w:val="24"/>
          <w:szCs w:val="24"/>
        </w:rPr>
        <w:t xml:space="preserve"> „</w:t>
      </w:r>
      <w:r w:rsidR="00DE7A30" w:rsidRPr="00DC5F7A">
        <w:rPr>
          <w:rFonts w:ascii="Times New Roman" w:hAnsi="Times New Roman" w:cs="Times New Roman"/>
          <w:sz w:val="24"/>
          <w:szCs w:val="24"/>
        </w:rPr>
        <w:t>Jačanje ljudskih potencijala, informacijsko-komunikacijske tehnologije i financijskih potencijala Ministarstva državne imovine</w:t>
      </w:r>
      <w:r w:rsidR="0053052C" w:rsidRPr="00DC5F7A">
        <w:rPr>
          <w:rFonts w:ascii="Times New Roman" w:hAnsi="Times New Roman" w:cs="Times New Roman"/>
          <w:sz w:val="24"/>
          <w:szCs w:val="24"/>
        </w:rPr>
        <w:t xml:space="preserve">“ operacionalizirat će se putem sljedećih </w:t>
      </w:r>
      <w:r w:rsidRPr="00DC5F7A">
        <w:rPr>
          <w:rFonts w:ascii="Times New Roman" w:hAnsi="Times New Roman" w:cs="Times New Roman"/>
          <w:sz w:val="24"/>
          <w:szCs w:val="24"/>
        </w:rPr>
        <w:t>mjera</w:t>
      </w:r>
      <w:r w:rsidR="0053052C" w:rsidRPr="00DC5F7A">
        <w:rPr>
          <w:rFonts w:ascii="Times New Roman" w:hAnsi="Times New Roman" w:cs="Times New Roman"/>
          <w:sz w:val="24"/>
          <w:szCs w:val="24"/>
        </w:rPr>
        <w:t xml:space="preserve">: </w:t>
      </w:r>
    </w:p>
    <w:p w14:paraId="22258DC4" w14:textId="77777777" w:rsidR="0053052C" w:rsidRPr="00DC5F7A" w:rsidRDefault="0053052C" w:rsidP="00AE6CFA">
      <w:pPr>
        <w:pStyle w:val="ListParagraph"/>
        <w:numPr>
          <w:ilvl w:val="0"/>
          <w:numId w:val="14"/>
        </w:numPr>
        <w:spacing w:after="0" w:line="360" w:lineRule="auto"/>
        <w:ind w:left="1134" w:right="-141" w:hanging="425"/>
        <w:jc w:val="both"/>
        <w:rPr>
          <w:rFonts w:ascii="Times New Roman" w:hAnsi="Times New Roman" w:cs="Times New Roman"/>
          <w:sz w:val="24"/>
          <w:szCs w:val="24"/>
        </w:rPr>
      </w:pPr>
      <w:r w:rsidRPr="00DC5F7A">
        <w:rPr>
          <w:rFonts w:ascii="Times New Roman" w:hAnsi="Times New Roman" w:cs="Times New Roman"/>
          <w:sz w:val="24"/>
          <w:szCs w:val="24"/>
        </w:rPr>
        <w:t>Strateško upravljanje ljudskim potencijalima.</w:t>
      </w:r>
    </w:p>
    <w:p w14:paraId="15BC58DF" w14:textId="77777777" w:rsidR="0053052C" w:rsidRPr="00DC5F7A" w:rsidRDefault="0053052C" w:rsidP="00AE6CFA">
      <w:pPr>
        <w:pStyle w:val="ListParagraph"/>
        <w:numPr>
          <w:ilvl w:val="0"/>
          <w:numId w:val="14"/>
        </w:numPr>
        <w:spacing w:after="0" w:line="360" w:lineRule="auto"/>
        <w:ind w:left="1134" w:right="-141" w:hanging="425"/>
        <w:jc w:val="both"/>
        <w:rPr>
          <w:rFonts w:ascii="Times New Roman" w:hAnsi="Times New Roman" w:cs="Times New Roman"/>
          <w:sz w:val="24"/>
          <w:szCs w:val="24"/>
        </w:rPr>
      </w:pPr>
      <w:r w:rsidRPr="00DC5F7A">
        <w:rPr>
          <w:rFonts w:ascii="Times New Roman" w:hAnsi="Times New Roman" w:cs="Times New Roman"/>
          <w:sz w:val="24"/>
          <w:szCs w:val="24"/>
        </w:rPr>
        <w:t>Unapr</w:t>
      </w:r>
      <w:r w:rsidR="00464E93" w:rsidRPr="00DC5F7A">
        <w:rPr>
          <w:rFonts w:ascii="Times New Roman" w:hAnsi="Times New Roman" w:cs="Times New Roman"/>
          <w:sz w:val="24"/>
          <w:szCs w:val="24"/>
        </w:rPr>
        <w:t>j</w:t>
      </w:r>
      <w:r w:rsidRPr="00DC5F7A">
        <w:rPr>
          <w:rFonts w:ascii="Times New Roman" w:hAnsi="Times New Roman" w:cs="Times New Roman"/>
          <w:sz w:val="24"/>
          <w:szCs w:val="24"/>
        </w:rPr>
        <w:t>eđenje informatizacije i digitalizacije.</w:t>
      </w:r>
    </w:p>
    <w:p w14:paraId="75AA0D1E" w14:textId="77777777" w:rsidR="0053052C" w:rsidRPr="00DC5F7A" w:rsidRDefault="0053052C" w:rsidP="00AE6CFA">
      <w:pPr>
        <w:pStyle w:val="ListParagraph"/>
        <w:numPr>
          <w:ilvl w:val="0"/>
          <w:numId w:val="14"/>
        </w:numPr>
        <w:spacing w:after="0" w:line="360" w:lineRule="auto"/>
        <w:ind w:left="1134" w:right="-141" w:hanging="425"/>
        <w:jc w:val="both"/>
        <w:rPr>
          <w:rFonts w:ascii="Times New Roman" w:hAnsi="Times New Roman" w:cs="Times New Roman"/>
          <w:sz w:val="24"/>
          <w:szCs w:val="24"/>
        </w:rPr>
      </w:pPr>
      <w:r w:rsidRPr="00DC5F7A">
        <w:rPr>
          <w:rFonts w:ascii="Times New Roman" w:hAnsi="Times New Roman" w:cs="Times New Roman"/>
          <w:sz w:val="24"/>
          <w:szCs w:val="24"/>
        </w:rPr>
        <w:t>Unapr</w:t>
      </w:r>
      <w:r w:rsidR="00464E93" w:rsidRPr="00DC5F7A">
        <w:rPr>
          <w:rFonts w:ascii="Times New Roman" w:hAnsi="Times New Roman" w:cs="Times New Roman"/>
          <w:sz w:val="24"/>
          <w:szCs w:val="24"/>
        </w:rPr>
        <w:t>j</w:t>
      </w:r>
      <w:r w:rsidRPr="00DC5F7A">
        <w:rPr>
          <w:rFonts w:ascii="Times New Roman" w:hAnsi="Times New Roman" w:cs="Times New Roman"/>
          <w:sz w:val="24"/>
          <w:szCs w:val="24"/>
        </w:rPr>
        <w:t xml:space="preserve">eđenje financijskog upravljanja. </w:t>
      </w:r>
    </w:p>
    <w:p w14:paraId="17C63B40" w14:textId="77777777" w:rsidR="00FC0C7E" w:rsidRPr="00DC5F7A" w:rsidRDefault="00FC0C7E" w:rsidP="00AE6CFA">
      <w:pPr>
        <w:spacing w:after="0" w:line="360" w:lineRule="auto"/>
        <w:ind w:right="-141"/>
        <w:jc w:val="both"/>
        <w:rPr>
          <w:rFonts w:ascii="Times New Roman" w:hAnsi="Times New Roman" w:cs="Times New Roman"/>
          <w:sz w:val="24"/>
          <w:szCs w:val="24"/>
        </w:rPr>
      </w:pPr>
    </w:p>
    <w:p w14:paraId="2ADBC9C3" w14:textId="77777777" w:rsidR="0076729C" w:rsidRDefault="0053052C"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Navedene </w:t>
      </w:r>
      <w:r w:rsidR="00A97E14" w:rsidRPr="00DC5F7A">
        <w:rPr>
          <w:rFonts w:ascii="Times New Roman" w:hAnsi="Times New Roman" w:cs="Times New Roman"/>
          <w:sz w:val="24"/>
          <w:szCs w:val="24"/>
        </w:rPr>
        <w:t>mjere</w:t>
      </w:r>
      <w:r w:rsidRPr="00DC5F7A">
        <w:rPr>
          <w:rFonts w:ascii="Times New Roman" w:hAnsi="Times New Roman" w:cs="Times New Roman"/>
          <w:sz w:val="24"/>
          <w:szCs w:val="24"/>
        </w:rPr>
        <w:t xml:space="preserve"> za operacionalizaciju </w:t>
      </w:r>
      <w:r w:rsidR="00A97E14" w:rsidRPr="00DC5F7A">
        <w:rPr>
          <w:rFonts w:ascii="Times New Roman" w:hAnsi="Times New Roman" w:cs="Times New Roman"/>
          <w:sz w:val="24"/>
          <w:szCs w:val="24"/>
        </w:rPr>
        <w:t xml:space="preserve">posebnog cilja </w:t>
      </w:r>
      <w:r w:rsidRPr="00DC5F7A">
        <w:rPr>
          <w:rFonts w:ascii="Times New Roman" w:hAnsi="Times New Roman" w:cs="Times New Roman"/>
          <w:sz w:val="24"/>
          <w:szCs w:val="24"/>
        </w:rPr>
        <w:t>„</w:t>
      </w:r>
      <w:r w:rsidR="00DE7A30" w:rsidRPr="00DC5F7A">
        <w:rPr>
          <w:rFonts w:ascii="Times New Roman" w:hAnsi="Times New Roman" w:cs="Times New Roman"/>
          <w:sz w:val="24"/>
          <w:szCs w:val="24"/>
        </w:rPr>
        <w:t>Jačanje ljudskih potencijala, informacijsko-komunikacijske tehnologije i financijskih potencijala Ministarstva državne imovine</w:t>
      </w:r>
      <w:r w:rsidRPr="00DC5F7A">
        <w:rPr>
          <w:rFonts w:ascii="Times New Roman" w:hAnsi="Times New Roman" w:cs="Times New Roman"/>
          <w:sz w:val="24"/>
          <w:szCs w:val="24"/>
        </w:rPr>
        <w:t xml:space="preserve">“ ocjenjuju se temeljem dimenzije relevantnosti i urgentnosti (slika </w:t>
      </w:r>
      <w:r w:rsidR="000265F4" w:rsidRPr="00DC5F7A">
        <w:rPr>
          <w:rFonts w:ascii="Times New Roman" w:hAnsi="Times New Roman" w:cs="Times New Roman"/>
          <w:sz w:val="24"/>
          <w:szCs w:val="24"/>
        </w:rPr>
        <w:t>9</w:t>
      </w:r>
      <w:r w:rsidRPr="00DC5F7A">
        <w:rPr>
          <w:rFonts w:ascii="Times New Roman" w:hAnsi="Times New Roman" w:cs="Times New Roman"/>
          <w:sz w:val="24"/>
          <w:szCs w:val="24"/>
        </w:rPr>
        <w:t xml:space="preserve">). </w:t>
      </w:r>
      <w:r w:rsidR="00145BAA" w:rsidRPr="00DC5F7A">
        <w:rPr>
          <w:rFonts w:ascii="Times New Roman" w:hAnsi="Times New Roman" w:cs="Times New Roman"/>
          <w:sz w:val="24"/>
          <w:szCs w:val="24"/>
        </w:rPr>
        <w:t>Najveći stupanj urgentnosti je identificiran za mjeru Strateško upravljanje ljudskim potencijalima koja je nužna za uspješnu realizaciju preostalih mjera.</w:t>
      </w:r>
      <w:r w:rsidR="00432733">
        <w:rPr>
          <w:rFonts w:ascii="Times New Roman" w:hAnsi="Times New Roman" w:cs="Times New Roman"/>
          <w:sz w:val="24"/>
          <w:szCs w:val="24"/>
        </w:rPr>
        <w:t xml:space="preserve"> </w:t>
      </w:r>
    </w:p>
    <w:p w14:paraId="4CD80A91" w14:textId="3310FF5D" w:rsidR="007E4CC1" w:rsidRDefault="007E4CC1" w:rsidP="00AE6CFA">
      <w:pPr>
        <w:spacing w:after="0" w:line="360" w:lineRule="auto"/>
        <w:ind w:right="-141"/>
        <w:jc w:val="both"/>
        <w:rPr>
          <w:rFonts w:ascii="Times New Roman" w:hAnsi="Times New Roman" w:cs="Times New Roman"/>
          <w:sz w:val="24"/>
          <w:szCs w:val="24"/>
        </w:rPr>
      </w:pPr>
    </w:p>
    <w:p w14:paraId="2E215A7E" w14:textId="0C91870D" w:rsidR="00456E28" w:rsidRDefault="00456E28" w:rsidP="00AE6CFA">
      <w:pPr>
        <w:spacing w:after="0" w:line="360" w:lineRule="auto"/>
        <w:ind w:right="-141"/>
        <w:jc w:val="both"/>
        <w:rPr>
          <w:rFonts w:ascii="Times New Roman" w:hAnsi="Times New Roman" w:cs="Times New Roman"/>
          <w:sz w:val="24"/>
          <w:szCs w:val="24"/>
        </w:rPr>
      </w:pPr>
    </w:p>
    <w:p w14:paraId="45F6BC70" w14:textId="7CE2C7B1" w:rsidR="00456E28" w:rsidRDefault="00456E28" w:rsidP="00AE6CFA">
      <w:pPr>
        <w:spacing w:after="0" w:line="360" w:lineRule="auto"/>
        <w:ind w:right="-141"/>
        <w:jc w:val="both"/>
        <w:rPr>
          <w:rFonts w:ascii="Times New Roman" w:hAnsi="Times New Roman" w:cs="Times New Roman"/>
          <w:sz w:val="24"/>
          <w:szCs w:val="24"/>
        </w:rPr>
      </w:pPr>
    </w:p>
    <w:p w14:paraId="2313CC56" w14:textId="20404B16" w:rsidR="00456E28" w:rsidRDefault="00456E28" w:rsidP="00AE6CFA">
      <w:pPr>
        <w:spacing w:after="0" w:line="360" w:lineRule="auto"/>
        <w:ind w:right="-141"/>
        <w:jc w:val="both"/>
        <w:rPr>
          <w:rFonts w:ascii="Times New Roman" w:hAnsi="Times New Roman" w:cs="Times New Roman"/>
          <w:sz w:val="24"/>
          <w:szCs w:val="24"/>
        </w:rPr>
      </w:pPr>
    </w:p>
    <w:p w14:paraId="5D8D3D91" w14:textId="1BE0D8BF" w:rsidR="00456E28" w:rsidRDefault="00456E28" w:rsidP="00AE6CFA">
      <w:pPr>
        <w:spacing w:after="0" w:line="360" w:lineRule="auto"/>
        <w:ind w:right="-141"/>
        <w:jc w:val="both"/>
        <w:rPr>
          <w:rFonts w:ascii="Times New Roman" w:hAnsi="Times New Roman" w:cs="Times New Roman"/>
          <w:sz w:val="24"/>
          <w:szCs w:val="24"/>
        </w:rPr>
      </w:pPr>
    </w:p>
    <w:p w14:paraId="1BE7DEA5" w14:textId="46C602D9" w:rsidR="00456E28" w:rsidRDefault="00456E28" w:rsidP="00AE6CFA">
      <w:pPr>
        <w:spacing w:after="0" w:line="360" w:lineRule="auto"/>
        <w:ind w:right="-141"/>
        <w:jc w:val="both"/>
        <w:rPr>
          <w:rFonts w:ascii="Times New Roman" w:hAnsi="Times New Roman" w:cs="Times New Roman"/>
          <w:sz w:val="24"/>
          <w:szCs w:val="24"/>
        </w:rPr>
      </w:pPr>
    </w:p>
    <w:p w14:paraId="35680EDB" w14:textId="6B984DA0" w:rsidR="00456E28" w:rsidRDefault="00456E28" w:rsidP="00AE6CFA">
      <w:pPr>
        <w:spacing w:after="0" w:line="360" w:lineRule="auto"/>
        <w:ind w:right="-141"/>
        <w:jc w:val="both"/>
        <w:rPr>
          <w:rFonts w:ascii="Times New Roman" w:hAnsi="Times New Roman" w:cs="Times New Roman"/>
          <w:sz w:val="24"/>
          <w:szCs w:val="24"/>
        </w:rPr>
      </w:pPr>
    </w:p>
    <w:p w14:paraId="4CE6E3BE" w14:textId="31530719" w:rsidR="00456E28" w:rsidRDefault="00456E28" w:rsidP="00AE6CFA">
      <w:pPr>
        <w:spacing w:after="0" w:line="360" w:lineRule="auto"/>
        <w:ind w:right="-141"/>
        <w:jc w:val="both"/>
        <w:rPr>
          <w:rFonts w:ascii="Times New Roman" w:hAnsi="Times New Roman" w:cs="Times New Roman"/>
          <w:sz w:val="24"/>
          <w:szCs w:val="24"/>
        </w:rPr>
      </w:pPr>
    </w:p>
    <w:p w14:paraId="5944202C" w14:textId="34602767" w:rsidR="00456E28" w:rsidRDefault="00456E28" w:rsidP="00AE6CFA">
      <w:pPr>
        <w:spacing w:after="0" w:line="360" w:lineRule="auto"/>
        <w:ind w:right="-141"/>
        <w:jc w:val="both"/>
        <w:rPr>
          <w:rFonts w:ascii="Times New Roman" w:hAnsi="Times New Roman" w:cs="Times New Roman"/>
          <w:sz w:val="24"/>
          <w:szCs w:val="24"/>
        </w:rPr>
      </w:pPr>
    </w:p>
    <w:p w14:paraId="67D471DB" w14:textId="43D5680D" w:rsidR="00456E28" w:rsidRDefault="00456E28" w:rsidP="00AE6CFA">
      <w:pPr>
        <w:spacing w:after="0" w:line="360" w:lineRule="auto"/>
        <w:ind w:right="-141"/>
        <w:jc w:val="both"/>
        <w:rPr>
          <w:rFonts w:ascii="Times New Roman" w:hAnsi="Times New Roman" w:cs="Times New Roman"/>
          <w:sz w:val="24"/>
          <w:szCs w:val="24"/>
        </w:rPr>
      </w:pPr>
    </w:p>
    <w:p w14:paraId="6D0596CF" w14:textId="77777777" w:rsidR="00456E28" w:rsidRDefault="00456E28" w:rsidP="00AE6CFA">
      <w:pPr>
        <w:spacing w:after="0" w:line="360" w:lineRule="auto"/>
        <w:ind w:right="-141"/>
        <w:jc w:val="both"/>
        <w:rPr>
          <w:rFonts w:ascii="Times New Roman" w:hAnsi="Times New Roman" w:cs="Times New Roman"/>
          <w:sz w:val="24"/>
          <w:szCs w:val="24"/>
        </w:rPr>
      </w:pPr>
    </w:p>
    <w:p w14:paraId="171A3685" w14:textId="1249CC90" w:rsidR="00145BAA" w:rsidRDefault="00145BAA" w:rsidP="00AE6CFA">
      <w:pPr>
        <w:spacing w:after="0" w:line="24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Slika 9. Matrica relevantnosti i urgentnosti mjera vezanih uz poseban cilj „Jačanje ljudskih potencijala, informacijsko-komunikacijske tehnologije i financijskih potencijala Ministarstva državne imovine“</w:t>
      </w:r>
    </w:p>
    <w:p w14:paraId="34396EA7" w14:textId="77777777" w:rsidR="00456E28" w:rsidRDefault="00456E28" w:rsidP="00AE6CFA">
      <w:pPr>
        <w:spacing w:after="0" w:line="240" w:lineRule="auto"/>
        <w:ind w:right="-141"/>
        <w:jc w:val="both"/>
        <w:rPr>
          <w:rFonts w:ascii="Times New Roman" w:hAnsi="Times New Roman" w:cs="Times New Roman"/>
          <w:sz w:val="24"/>
          <w:szCs w:val="24"/>
        </w:rPr>
      </w:pPr>
    </w:p>
    <w:p w14:paraId="63AA37A0" w14:textId="77777777" w:rsidR="00145BAA" w:rsidRPr="00DC5F7A" w:rsidRDefault="00145BAA" w:rsidP="00AE6CFA">
      <w:pPr>
        <w:spacing w:after="0" w:line="240" w:lineRule="auto"/>
        <w:ind w:right="-141"/>
        <w:jc w:val="both"/>
        <w:rPr>
          <w:rFonts w:ascii="Times New Roman" w:hAnsi="Times New Roman" w:cs="Times New Roman"/>
          <w:sz w:val="24"/>
          <w:szCs w:val="24"/>
        </w:rPr>
      </w:pPr>
    </w:p>
    <w:p w14:paraId="1424CE84" w14:textId="77777777" w:rsidR="00145BAA" w:rsidRDefault="00145BAA"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noProof/>
          <w:sz w:val="24"/>
          <w:szCs w:val="24"/>
          <w:lang w:eastAsia="hr-HR"/>
        </w:rPr>
        <w:drawing>
          <wp:inline distT="0" distB="0" distL="0" distR="0" wp14:anchorId="3445A2E8" wp14:editId="6E877A84">
            <wp:extent cx="5761355" cy="3389291"/>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1355" cy="3389291"/>
                    </a:xfrm>
                    <a:prstGeom prst="rect">
                      <a:avLst/>
                    </a:prstGeom>
                    <a:noFill/>
                  </pic:spPr>
                </pic:pic>
              </a:graphicData>
            </a:graphic>
          </wp:inline>
        </w:drawing>
      </w:r>
    </w:p>
    <w:p w14:paraId="63136C2D" w14:textId="77777777" w:rsidR="0053052C" w:rsidRDefault="0053052C" w:rsidP="00AE6CFA">
      <w:pPr>
        <w:spacing w:after="0" w:line="360" w:lineRule="auto"/>
        <w:ind w:right="-141"/>
        <w:jc w:val="both"/>
        <w:rPr>
          <w:rFonts w:ascii="Times New Roman" w:hAnsi="Times New Roman" w:cs="Times New Roman"/>
          <w:sz w:val="24"/>
          <w:szCs w:val="24"/>
        </w:rPr>
      </w:pPr>
    </w:p>
    <w:p w14:paraId="7B29EC76" w14:textId="77777777" w:rsidR="005F77B9" w:rsidRPr="00DC5F7A" w:rsidRDefault="005F77B9" w:rsidP="00AE6CFA">
      <w:pPr>
        <w:spacing w:after="0" w:line="360" w:lineRule="auto"/>
        <w:ind w:right="-141"/>
        <w:jc w:val="both"/>
        <w:rPr>
          <w:rFonts w:ascii="Times New Roman" w:hAnsi="Times New Roman" w:cs="Times New Roman"/>
          <w:sz w:val="24"/>
          <w:szCs w:val="24"/>
        </w:rPr>
      </w:pPr>
    </w:p>
    <w:p w14:paraId="12615D36" w14:textId="77777777" w:rsidR="004174F7" w:rsidRDefault="00FE5906"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Strateško upravljanje ljudskim potencijalima podrazumijeva aktivnosti unapr</w:t>
      </w:r>
      <w:r w:rsidR="00464E93" w:rsidRPr="00DC5F7A">
        <w:rPr>
          <w:rFonts w:ascii="Times New Roman" w:hAnsi="Times New Roman" w:cs="Times New Roman"/>
          <w:sz w:val="24"/>
          <w:szCs w:val="24"/>
        </w:rPr>
        <w:t>j</w:t>
      </w:r>
      <w:r w:rsidRPr="00DC5F7A">
        <w:rPr>
          <w:rFonts w:ascii="Times New Roman" w:hAnsi="Times New Roman" w:cs="Times New Roman"/>
          <w:sz w:val="24"/>
          <w:szCs w:val="24"/>
        </w:rPr>
        <w:t>eđenja organizacije Ministarstva kao i edukacije državnih službenika. Unapr</w:t>
      </w:r>
      <w:r w:rsidR="00464E93" w:rsidRPr="00DC5F7A">
        <w:rPr>
          <w:rFonts w:ascii="Times New Roman" w:hAnsi="Times New Roman" w:cs="Times New Roman"/>
          <w:sz w:val="24"/>
          <w:szCs w:val="24"/>
        </w:rPr>
        <w:t>j</w:t>
      </w:r>
      <w:r w:rsidRPr="00DC5F7A">
        <w:rPr>
          <w:rFonts w:ascii="Times New Roman" w:hAnsi="Times New Roman" w:cs="Times New Roman"/>
          <w:sz w:val="24"/>
          <w:szCs w:val="24"/>
        </w:rPr>
        <w:t xml:space="preserve">eđenje organizacije Ministarstva državne imovine nužno je zbog povećanja opsega posla te se prvenstveno odnosi na popunjavanje svih radnih mjesta u unutarnjim jedinicama Ministarstva državne imovine. Izvršitelji će biti primani sukladno zakonu o državnim službenicima, putem javnog natječaja ili premještanjem iz drugih tijela državne uprave. Zbog specifičnosti prirode posla u Ministarstvu, a u okviru </w:t>
      </w:r>
      <w:r w:rsidR="00E41B0A" w:rsidRPr="00DC5F7A">
        <w:rPr>
          <w:rFonts w:ascii="Times New Roman" w:hAnsi="Times New Roman" w:cs="Times New Roman"/>
          <w:sz w:val="24"/>
          <w:szCs w:val="24"/>
        </w:rPr>
        <w:t>mjere</w:t>
      </w:r>
      <w:r w:rsidRPr="00DC5F7A">
        <w:rPr>
          <w:rFonts w:ascii="Times New Roman" w:hAnsi="Times New Roman" w:cs="Times New Roman"/>
          <w:sz w:val="24"/>
          <w:szCs w:val="24"/>
        </w:rPr>
        <w:t xml:space="preserve"> Strateško upravljanje ljudskim potencijalima, planirane su aktivnosti edukacije i stručnog usavršavanja državnih službenika. </w:t>
      </w:r>
    </w:p>
    <w:p w14:paraId="280737CF" w14:textId="77777777" w:rsidR="00372E73" w:rsidRDefault="00372E73" w:rsidP="00AE6CFA">
      <w:pPr>
        <w:spacing w:after="0" w:line="360" w:lineRule="auto"/>
        <w:ind w:right="-141"/>
        <w:jc w:val="both"/>
        <w:rPr>
          <w:rFonts w:ascii="Times New Roman" w:hAnsi="Times New Roman" w:cs="Times New Roman"/>
          <w:sz w:val="24"/>
          <w:szCs w:val="24"/>
        </w:rPr>
      </w:pPr>
    </w:p>
    <w:p w14:paraId="3BEF21FA" w14:textId="77777777" w:rsidR="00FE5906" w:rsidRDefault="00D75AC8"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Unapr</w:t>
      </w:r>
      <w:r w:rsidR="00464E93" w:rsidRPr="00DC5F7A">
        <w:rPr>
          <w:rFonts w:ascii="Times New Roman" w:hAnsi="Times New Roman" w:cs="Times New Roman"/>
          <w:sz w:val="24"/>
          <w:szCs w:val="24"/>
        </w:rPr>
        <w:t>j</w:t>
      </w:r>
      <w:r w:rsidRPr="00DC5F7A">
        <w:rPr>
          <w:rFonts w:ascii="Times New Roman" w:hAnsi="Times New Roman" w:cs="Times New Roman"/>
          <w:sz w:val="24"/>
          <w:szCs w:val="24"/>
        </w:rPr>
        <w:t xml:space="preserve">eđenje informatizacije i digitalizacije odnosi se na unaprjeđenje postojećih </w:t>
      </w:r>
      <w:r w:rsidR="00DE7A30" w:rsidRPr="00DC5F7A">
        <w:rPr>
          <w:rFonts w:ascii="Times New Roman" w:hAnsi="Times New Roman" w:cs="Times New Roman"/>
          <w:sz w:val="24"/>
          <w:szCs w:val="24"/>
        </w:rPr>
        <w:t>informacijsko-komunikacijskih</w:t>
      </w:r>
      <w:r w:rsidRPr="00DC5F7A">
        <w:rPr>
          <w:rFonts w:ascii="Times New Roman" w:hAnsi="Times New Roman" w:cs="Times New Roman"/>
          <w:sz w:val="24"/>
          <w:szCs w:val="24"/>
        </w:rPr>
        <w:t xml:space="preserve"> sustava (automatizacija i virtualizacija radnih mjesta) te uvođenje novih </w:t>
      </w:r>
      <w:r w:rsidR="00DE7A30" w:rsidRPr="00DC5F7A">
        <w:rPr>
          <w:rFonts w:ascii="Times New Roman" w:hAnsi="Times New Roman" w:cs="Times New Roman"/>
          <w:sz w:val="24"/>
          <w:szCs w:val="24"/>
        </w:rPr>
        <w:t>informacijsko-komunikacijskih</w:t>
      </w:r>
      <w:r w:rsidRPr="00DC5F7A">
        <w:rPr>
          <w:rFonts w:ascii="Times New Roman" w:hAnsi="Times New Roman" w:cs="Times New Roman"/>
          <w:sz w:val="24"/>
          <w:szCs w:val="24"/>
        </w:rPr>
        <w:t xml:space="preserve"> rješenja u području upravljanja državnom imovinom kao i cjelokupnog rada ministarstva (nove aplikacije, nova </w:t>
      </w:r>
      <w:r w:rsidR="00DE7A30" w:rsidRPr="00DC5F7A">
        <w:rPr>
          <w:rFonts w:ascii="Times New Roman" w:hAnsi="Times New Roman" w:cs="Times New Roman"/>
          <w:sz w:val="24"/>
          <w:szCs w:val="24"/>
        </w:rPr>
        <w:t>informacijsko-komunikacijska</w:t>
      </w:r>
      <w:r w:rsidRPr="00DC5F7A">
        <w:rPr>
          <w:rFonts w:ascii="Times New Roman" w:hAnsi="Times New Roman" w:cs="Times New Roman"/>
          <w:sz w:val="24"/>
          <w:szCs w:val="24"/>
        </w:rPr>
        <w:t xml:space="preserve"> infrastruktura). Također ova </w:t>
      </w:r>
      <w:r w:rsidR="00E41B0A" w:rsidRPr="00DC5F7A">
        <w:rPr>
          <w:rFonts w:ascii="Times New Roman" w:hAnsi="Times New Roman" w:cs="Times New Roman"/>
          <w:sz w:val="24"/>
          <w:szCs w:val="24"/>
        </w:rPr>
        <w:t>mjera</w:t>
      </w:r>
      <w:r w:rsidRPr="00DC5F7A">
        <w:rPr>
          <w:rFonts w:ascii="Times New Roman" w:hAnsi="Times New Roman" w:cs="Times New Roman"/>
          <w:sz w:val="24"/>
          <w:szCs w:val="24"/>
        </w:rPr>
        <w:t xml:space="preserve"> uključuje kontinuirano poboljšanje </w:t>
      </w:r>
      <w:r w:rsidRPr="00DC5F7A">
        <w:rPr>
          <w:rFonts w:ascii="Times New Roman" w:hAnsi="Times New Roman" w:cs="Times New Roman"/>
          <w:sz w:val="24"/>
          <w:szCs w:val="24"/>
        </w:rPr>
        <w:lastRenderedPageBreak/>
        <w:t xml:space="preserve">sigurnosti </w:t>
      </w:r>
      <w:r w:rsidR="00DE7A30" w:rsidRPr="00DC5F7A">
        <w:rPr>
          <w:rFonts w:ascii="Times New Roman" w:hAnsi="Times New Roman" w:cs="Times New Roman"/>
          <w:sz w:val="24"/>
          <w:szCs w:val="24"/>
        </w:rPr>
        <w:t>informacijsko-komunikacijskog</w:t>
      </w:r>
      <w:r w:rsidRPr="00DC5F7A">
        <w:rPr>
          <w:rFonts w:ascii="Times New Roman" w:hAnsi="Times New Roman" w:cs="Times New Roman"/>
          <w:sz w:val="24"/>
          <w:szCs w:val="24"/>
        </w:rPr>
        <w:t xml:space="preserve"> sustava kroz ulaganja u potrebnu infrastrukturu i u prilagodbu pravnim okvirima vez</w:t>
      </w:r>
      <w:r w:rsidR="00CC3CC1" w:rsidRPr="00DC5F7A">
        <w:rPr>
          <w:rFonts w:ascii="Times New Roman" w:hAnsi="Times New Roman" w:cs="Times New Roman"/>
          <w:sz w:val="24"/>
          <w:szCs w:val="24"/>
        </w:rPr>
        <w:t>anim uz sigurnosnu problematiku</w:t>
      </w:r>
      <w:r w:rsidRPr="00DC5F7A">
        <w:rPr>
          <w:rFonts w:ascii="Times New Roman" w:hAnsi="Times New Roman" w:cs="Times New Roman"/>
          <w:sz w:val="24"/>
          <w:szCs w:val="24"/>
        </w:rPr>
        <w:t xml:space="preserve"> te školovanje i obuku </w:t>
      </w:r>
      <w:r w:rsidR="0094157F">
        <w:rPr>
          <w:rFonts w:ascii="Times New Roman" w:hAnsi="Times New Roman" w:cs="Times New Roman"/>
          <w:sz w:val="24"/>
          <w:szCs w:val="24"/>
        </w:rPr>
        <w:t>državnih dužnosnika, službenika i namještenika</w:t>
      </w:r>
      <w:r w:rsidR="0094157F" w:rsidRPr="00DC5F7A">
        <w:rPr>
          <w:rFonts w:ascii="Times New Roman" w:hAnsi="Times New Roman" w:cs="Times New Roman"/>
          <w:sz w:val="24"/>
          <w:szCs w:val="24"/>
        </w:rPr>
        <w:t xml:space="preserve"> </w:t>
      </w:r>
      <w:r w:rsidRPr="00DC5F7A">
        <w:rPr>
          <w:rFonts w:ascii="Times New Roman" w:hAnsi="Times New Roman" w:cs="Times New Roman"/>
          <w:sz w:val="24"/>
          <w:szCs w:val="24"/>
        </w:rPr>
        <w:t xml:space="preserve">ministarstva.   </w:t>
      </w:r>
      <w:r w:rsidR="00FE5906" w:rsidRPr="00DC5F7A">
        <w:rPr>
          <w:rFonts w:ascii="Times New Roman" w:hAnsi="Times New Roman" w:cs="Times New Roman"/>
          <w:sz w:val="24"/>
          <w:szCs w:val="24"/>
        </w:rPr>
        <w:t xml:space="preserve"> </w:t>
      </w:r>
    </w:p>
    <w:p w14:paraId="37F4CFB3" w14:textId="77777777" w:rsidR="00372E73" w:rsidRPr="00DC5F7A" w:rsidRDefault="00372E73" w:rsidP="00AE6CFA">
      <w:pPr>
        <w:spacing w:after="0" w:line="360" w:lineRule="auto"/>
        <w:ind w:right="-141"/>
        <w:jc w:val="both"/>
        <w:rPr>
          <w:rFonts w:ascii="Times New Roman" w:hAnsi="Times New Roman" w:cs="Times New Roman"/>
          <w:sz w:val="24"/>
          <w:szCs w:val="24"/>
        </w:rPr>
      </w:pPr>
    </w:p>
    <w:p w14:paraId="2B8DF389" w14:textId="3258E5DA" w:rsidR="00D25A9F" w:rsidRDefault="00D25A9F"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Unapr</w:t>
      </w:r>
      <w:r w:rsidR="00464E93" w:rsidRPr="00DC5F7A">
        <w:rPr>
          <w:rFonts w:ascii="Times New Roman" w:hAnsi="Times New Roman" w:cs="Times New Roman"/>
          <w:sz w:val="24"/>
          <w:szCs w:val="24"/>
        </w:rPr>
        <w:t>j</w:t>
      </w:r>
      <w:r w:rsidRPr="00DC5F7A">
        <w:rPr>
          <w:rFonts w:ascii="Times New Roman" w:hAnsi="Times New Roman" w:cs="Times New Roman"/>
          <w:sz w:val="24"/>
          <w:szCs w:val="24"/>
        </w:rPr>
        <w:t xml:space="preserve">eđenje financijskog upravljanja </w:t>
      </w:r>
      <w:r w:rsidR="008257B6" w:rsidRPr="00DC5F7A">
        <w:rPr>
          <w:rFonts w:ascii="Times New Roman" w:hAnsi="Times New Roman" w:cs="Times New Roman"/>
          <w:sz w:val="24"/>
          <w:szCs w:val="24"/>
        </w:rPr>
        <w:t>uključuje</w:t>
      </w:r>
      <w:r w:rsidRPr="00DC5F7A">
        <w:rPr>
          <w:rFonts w:ascii="Times New Roman" w:hAnsi="Times New Roman" w:cs="Times New Roman"/>
          <w:sz w:val="24"/>
          <w:szCs w:val="24"/>
        </w:rPr>
        <w:t xml:space="preserve"> bolje praćenje naplate </w:t>
      </w:r>
      <w:r w:rsidR="008257B6" w:rsidRPr="00DC5F7A">
        <w:rPr>
          <w:rFonts w:ascii="Times New Roman" w:hAnsi="Times New Roman" w:cs="Times New Roman"/>
          <w:sz w:val="24"/>
          <w:szCs w:val="24"/>
        </w:rPr>
        <w:t>te osiguranje većih financijskih sredstava</w:t>
      </w:r>
      <w:r w:rsidRPr="00DC5F7A">
        <w:rPr>
          <w:rFonts w:ascii="Times New Roman" w:hAnsi="Times New Roman" w:cs="Times New Roman"/>
          <w:sz w:val="24"/>
          <w:szCs w:val="24"/>
        </w:rPr>
        <w:t>. Naime, bolje praćenje naplat</w:t>
      </w:r>
      <w:r w:rsidR="00CC3CC1" w:rsidRPr="00DC5F7A">
        <w:rPr>
          <w:rFonts w:ascii="Times New Roman" w:hAnsi="Times New Roman" w:cs="Times New Roman"/>
          <w:sz w:val="24"/>
          <w:szCs w:val="24"/>
        </w:rPr>
        <w:t>e</w:t>
      </w:r>
      <w:r w:rsidRPr="00DC5F7A">
        <w:rPr>
          <w:rFonts w:ascii="Times New Roman" w:hAnsi="Times New Roman" w:cs="Times New Roman"/>
          <w:sz w:val="24"/>
          <w:szCs w:val="24"/>
        </w:rPr>
        <w:t xml:space="preserve"> značilo bi obračun kamata te pokretanje ovršnih postupaka kako potraživanja ne bi otišla u zastaru. U okviru ove </w:t>
      </w:r>
      <w:r w:rsidR="00E41B0A" w:rsidRPr="00DC5F7A">
        <w:rPr>
          <w:rFonts w:ascii="Times New Roman" w:hAnsi="Times New Roman" w:cs="Times New Roman"/>
          <w:sz w:val="24"/>
          <w:szCs w:val="24"/>
        </w:rPr>
        <w:t xml:space="preserve">mjere </w:t>
      </w:r>
      <w:r w:rsidRPr="00DC5F7A">
        <w:rPr>
          <w:rFonts w:ascii="Times New Roman" w:hAnsi="Times New Roman" w:cs="Times New Roman"/>
          <w:sz w:val="24"/>
          <w:szCs w:val="24"/>
        </w:rPr>
        <w:t xml:space="preserve">tendencija je i povećati učinkovitost upravljanja privremeno oduzetom imovinom. Dosadašnja praksa je čuvanje privremeno oduzete imovine, a promjenom pravnog okviru ta bi se imovina mogla odmah prodati i time ne bi gubila na vrijednosti. </w:t>
      </w:r>
      <w:r w:rsidR="00CA7631" w:rsidRPr="00DC5F7A">
        <w:rPr>
          <w:rFonts w:ascii="Times New Roman" w:hAnsi="Times New Roman" w:cs="Times New Roman"/>
          <w:sz w:val="24"/>
          <w:szCs w:val="24"/>
        </w:rPr>
        <w:t>Unaprjeđenje financijskog upravljanja uključuje i osiguranje većih financijskih sredstava, što će Ministarstvo državne imovine morati integrirati u svoje financijske planov</w:t>
      </w:r>
      <w:r w:rsidR="00F55628" w:rsidRPr="00DC5F7A">
        <w:rPr>
          <w:rFonts w:ascii="Times New Roman" w:hAnsi="Times New Roman" w:cs="Times New Roman"/>
          <w:sz w:val="24"/>
          <w:szCs w:val="24"/>
        </w:rPr>
        <w:t>e, kako bi se uredilo imovinsko</w:t>
      </w:r>
      <w:r w:rsidR="00CA7631" w:rsidRPr="00DC5F7A">
        <w:rPr>
          <w:rFonts w:ascii="Times New Roman" w:hAnsi="Times New Roman" w:cs="Times New Roman"/>
          <w:sz w:val="24"/>
          <w:szCs w:val="24"/>
        </w:rPr>
        <w:t xml:space="preserve">pravno stanje pojavnih oblika državne imovine, provela procjena neprocijenjenih nekretnina te također kako bi se uredilo i održavalo zapušteno zemljište kao i ostale nekretnine. </w:t>
      </w:r>
    </w:p>
    <w:p w14:paraId="1776A82D" w14:textId="77777777" w:rsidR="002E6979" w:rsidRPr="00DC5F7A" w:rsidRDefault="002E6979" w:rsidP="00AE6CFA">
      <w:pPr>
        <w:spacing w:after="0" w:line="360" w:lineRule="auto"/>
        <w:ind w:right="-141"/>
        <w:jc w:val="both"/>
        <w:rPr>
          <w:rFonts w:ascii="Times New Roman" w:hAnsi="Times New Roman" w:cs="Times New Roman"/>
          <w:sz w:val="24"/>
          <w:szCs w:val="24"/>
        </w:rPr>
      </w:pPr>
    </w:p>
    <w:p w14:paraId="357CC63E" w14:textId="77777777" w:rsidR="007E4CC1" w:rsidRDefault="0053052C" w:rsidP="00EE1F2F">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Tablica 1</w:t>
      </w:r>
      <w:r w:rsidR="000265F4" w:rsidRPr="00DC5F7A">
        <w:rPr>
          <w:rFonts w:ascii="Times New Roman" w:hAnsi="Times New Roman" w:cs="Times New Roman"/>
          <w:sz w:val="24"/>
          <w:szCs w:val="24"/>
        </w:rPr>
        <w:t>1</w:t>
      </w:r>
      <w:r w:rsidRPr="00DC5F7A">
        <w:rPr>
          <w:rFonts w:ascii="Times New Roman" w:hAnsi="Times New Roman" w:cs="Times New Roman"/>
          <w:sz w:val="24"/>
          <w:szCs w:val="24"/>
        </w:rPr>
        <w:t xml:space="preserve"> sadrži </w:t>
      </w:r>
      <w:r w:rsidR="00E41B0A" w:rsidRPr="00DC5F7A">
        <w:rPr>
          <w:rFonts w:ascii="Times New Roman" w:hAnsi="Times New Roman" w:cs="Times New Roman"/>
          <w:sz w:val="24"/>
          <w:szCs w:val="24"/>
        </w:rPr>
        <w:t>mjere</w:t>
      </w:r>
      <w:r w:rsidRPr="00DC5F7A">
        <w:rPr>
          <w:rFonts w:ascii="Times New Roman" w:hAnsi="Times New Roman" w:cs="Times New Roman"/>
          <w:sz w:val="24"/>
          <w:szCs w:val="24"/>
        </w:rPr>
        <w:t xml:space="preserve"> za operacionalizaciju </w:t>
      </w:r>
      <w:r w:rsidR="00E41B0A" w:rsidRPr="00DC5F7A">
        <w:rPr>
          <w:rFonts w:ascii="Times New Roman" w:hAnsi="Times New Roman" w:cs="Times New Roman"/>
          <w:sz w:val="24"/>
          <w:szCs w:val="24"/>
        </w:rPr>
        <w:t xml:space="preserve">posebnog cilja </w:t>
      </w:r>
      <w:r w:rsidRPr="00DC5F7A">
        <w:rPr>
          <w:rFonts w:ascii="Times New Roman" w:hAnsi="Times New Roman" w:cs="Times New Roman"/>
          <w:sz w:val="24"/>
          <w:szCs w:val="24"/>
        </w:rPr>
        <w:t>„</w:t>
      </w:r>
      <w:r w:rsidR="00DE7A30" w:rsidRPr="00DC5F7A">
        <w:rPr>
          <w:rFonts w:ascii="Times New Roman" w:hAnsi="Times New Roman" w:cs="Times New Roman"/>
          <w:sz w:val="24"/>
          <w:szCs w:val="24"/>
        </w:rPr>
        <w:t>Jačanje ljudskih potencijala, informacijsko-komunikacijske tehnologije i financijskih potencijala Ministarstva državne imovine</w:t>
      </w:r>
      <w:r w:rsidRPr="00DC5F7A">
        <w:rPr>
          <w:rFonts w:ascii="Times New Roman" w:hAnsi="Times New Roman" w:cs="Times New Roman"/>
          <w:sz w:val="24"/>
          <w:szCs w:val="24"/>
        </w:rPr>
        <w:t>“</w:t>
      </w:r>
      <w:r w:rsidR="00E41B0A" w:rsidRPr="00DC5F7A">
        <w:rPr>
          <w:rFonts w:ascii="Times New Roman" w:hAnsi="Times New Roman" w:cs="Times New Roman"/>
          <w:sz w:val="24"/>
          <w:szCs w:val="24"/>
        </w:rPr>
        <w:t xml:space="preserve">. </w:t>
      </w:r>
      <w:r w:rsidRPr="00DC5F7A">
        <w:rPr>
          <w:rFonts w:ascii="Times New Roman" w:hAnsi="Times New Roman" w:cs="Times New Roman"/>
          <w:sz w:val="24"/>
          <w:szCs w:val="24"/>
        </w:rPr>
        <w:t>Praćenje, izvješćivanje i vr</w:t>
      </w:r>
      <w:r w:rsidR="00464E93" w:rsidRPr="00DC5F7A">
        <w:rPr>
          <w:rFonts w:ascii="Times New Roman" w:hAnsi="Times New Roman" w:cs="Times New Roman"/>
          <w:sz w:val="24"/>
          <w:szCs w:val="24"/>
        </w:rPr>
        <w:t>j</w:t>
      </w:r>
      <w:r w:rsidRPr="00DC5F7A">
        <w:rPr>
          <w:rFonts w:ascii="Times New Roman" w:hAnsi="Times New Roman" w:cs="Times New Roman"/>
          <w:sz w:val="24"/>
          <w:szCs w:val="24"/>
        </w:rPr>
        <w:t>edn</w:t>
      </w:r>
      <w:r w:rsidR="00E41B0A" w:rsidRPr="00DC5F7A">
        <w:rPr>
          <w:rFonts w:ascii="Times New Roman" w:hAnsi="Times New Roman" w:cs="Times New Roman"/>
          <w:sz w:val="24"/>
          <w:szCs w:val="24"/>
        </w:rPr>
        <w:t>ovanje uspješnosti u postizanju</w:t>
      </w:r>
      <w:r w:rsidRPr="00DC5F7A">
        <w:rPr>
          <w:rFonts w:ascii="Times New Roman" w:hAnsi="Times New Roman" w:cs="Times New Roman"/>
          <w:sz w:val="24"/>
          <w:szCs w:val="24"/>
        </w:rPr>
        <w:t xml:space="preserve"> </w:t>
      </w:r>
      <w:r w:rsidR="00E41B0A" w:rsidRPr="00DC5F7A">
        <w:rPr>
          <w:rFonts w:ascii="Times New Roman" w:hAnsi="Times New Roman" w:cs="Times New Roman"/>
          <w:sz w:val="24"/>
          <w:szCs w:val="24"/>
        </w:rPr>
        <w:t xml:space="preserve">posebnog cilja </w:t>
      </w:r>
      <w:r w:rsidRPr="00DC5F7A">
        <w:rPr>
          <w:rFonts w:ascii="Times New Roman" w:hAnsi="Times New Roman" w:cs="Times New Roman"/>
          <w:sz w:val="24"/>
          <w:szCs w:val="24"/>
        </w:rPr>
        <w:t>„</w:t>
      </w:r>
      <w:r w:rsidR="00DE7A30" w:rsidRPr="00DC5F7A">
        <w:rPr>
          <w:rFonts w:ascii="Times New Roman" w:hAnsi="Times New Roman" w:cs="Times New Roman"/>
          <w:sz w:val="24"/>
          <w:szCs w:val="24"/>
        </w:rPr>
        <w:t>Jačanje ljudskih potencijala, informacijsko-komunikacijske tehnologije i financijskih potencijala Ministarstva državne imovine</w:t>
      </w:r>
      <w:r w:rsidRPr="00DC5F7A">
        <w:rPr>
          <w:rFonts w:ascii="Times New Roman" w:hAnsi="Times New Roman" w:cs="Times New Roman"/>
          <w:sz w:val="24"/>
          <w:szCs w:val="24"/>
        </w:rPr>
        <w:t xml:space="preserve">“ će biti provedeno putem pokazatelja ishoda za </w:t>
      </w:r>
      <w:r w:rsidR="00E41B0A" w:rsidRPr="00DC5F7A">
        <w:rPr>
          <w:rFonts w:ascii="Times New Roman" w:hAnsi="Times New Roman" w:cs="Times New Roman"/>
          <w:sz w:val="24"/>
          <w:szCs w:val="24"/>
        </w:rPr>
        <w:t xml:space="preserve">poseban cilj </w:t>
      </w:r>
      <w:r w:rsidRPr="00DC5F7A">
        <w:rPr>
          <w:rFonts w:ascii="Times New Roman" w:hAnsi="Times New Roman" w:cs="Times New Roman"/>
          <w:sz w:val="24"/>
          <w:szCs w:val="24"/>
        </w:rPr>
        <w:t>upravljanja državnom imovinom koji treba prido</w:t>
      </w:r>
      <w:r w:rsidR="00E41B0A" w:rsidRPr="00DC5F7A">
        <w:rPr>
          <w:rFonts w:ascii="Times New Roman" w:hAnsi="Times New Roman" w:cs="Times New Roman"/>
          <w:sz w:val="24"/>
          <w:szCs w:val="24"/>
        </w:rPr>
        <w:t xml:space="preserve">nijeti ostvarivanju strateškog cilja </w:t>
      </w:r>
      <w:r w:rsidRPr="00DC5F7A">
        <w:rPr>
          <w:rFonts w:ascii="Times New Roman" w:hAnsi="Times New Roman" w:cs="Times New Roman"/>
          <w:sz w:val="24"/>
          <w:szCs w:val="24"/>
        </w:rPr>
        <w:t>upravljanja državnom imovinom.</w:t>
      </w:r>
    </w:p>
    <w:p w14:paraId="0ECE0D92" w14:textId="51FA2FFC" w:rsidR="00432733" w:rsidRDefault="00432733" w:rsidP="00AE6CFA">
      <w:pPr>
        <w:spacing w:after="0" w:line="240" w:lineRule="auto"/>
        <w:ind w:right="-141"/>
        <w:jc w:val="both"/>
        <w:rPr>
          <w:rFonts w:ascii="Times New Roman" w:hAnsi="Times New Roman" w:cs="Times New Roman"/>
          <w:sz w:val="24"/>
          <w:szCs w:val="24"/>
        </w:rPr>
      </w:pPr>
    </w:p>
    <w:p w14:paraId="060FAF7E" w14:textId="43C3A00F" w:rsidR="00456E28" w:rsidRDefault="00456E28" w:rsidP="00AE6CFA">
      <w:pPr>
        <w:spacing w:after="0" w:line="240" w:lineRule="auto"/>
        <w:ind w:right="-141"/>
        <w:jc w:val="both"/>
        <w:rPr>
          <w:rFonts w:ascii="Times New Roman" w:hAnsi="Times New Roman" w:cs="Times New Roman"/>
          <w:sz w:val="24"/>
          <w:szCs w:val="24"/>
        </w:rPr>
      </w:pPr>
    </w:p>
    <w:p w14:paraId="42E02A27" w14:textId="0311724F" w:rsidR="00456E28" w:rsidRDefault="00456E28" w:rsidP="00AE6CFA">
      <w:pPr>
        <w:spacing w:after="0" w:line="240" w:lineRule="auto"/>
        <w:ind w:right="-141"/>
        <w:jc w:val="both"/>
        <w:rPr>
          <w:rFonts w:ascii="Times New Roman" w:hAnsi="Times New Roman" w:cs="Times New Roman"/>
          <w:sz w:val="24"/>
          <w:szCs w:val="24"/>
        </w:rPr>
      </w:pPr>
    </w:p>
    <w:p w14:paraId="4F5AFE97" w14:textId="44721A2C" w:rsidR="00456E28" w:rsidRDefault="00456E28" w:rsidP="00AE6CFA">
      <w:pPr>
        <w:spacing w:after="0" w:line="240" w:lineRule="auto"/>
        <w:ind w:right="-141"/>
        <w:jc w:val="both"/>
        <w:rPr>
          <w:rFonts w:ascii="Times New Roman" w:hAnsi="Times New Roman" w:cs="Times New Roman"/>
          <w:sz w:val="24"/>
          <w:szCs w:val="24"/>
        </w:rPr>
      </w:pPr>
    </w:p>
    <w:p w14:paraId="6862D98E" w14:textId="481862C9" w:rsidR="00456E28" w:rsidRDefault="00456E28" w:rsidP="00AE6CFA">
      <w:pPr>
        <w:spacing w:after="0" w:line="240" w:lineRule="auto"/>
        <w:ind w:right="-141"/>
        <w:jc w:val="both"/>
        <w:rPr>
          <w:rFonts w:ascii="Times New Roman" w:hAnsi="Times New Roman" w:cs="Times New Roman"/>
          <w:sz w:val="24"/>
          <w:szCs w:val="24"/>
        </w:rPr>
      </w:pPr>
    </w:p>
    <w:p w14:paraId="6A928764" w14:textId="511B9E4A" w:rsidR="00456E28" w:rsidRDefault="00456E28" w:rsidP="00AE6CFA">
      <w:pPr>
        <w:spacing w:after="0" w:line="240" w:lineRule="auto"/>
        <w:ind w:right="-141"/>
        <w:jc w:val="both"/>
        <w:rPr>
          <w:rFonts w:ascii="Times New Roman" w:hAnsi="Times New Roman" w:cs="Times New Roman"/>
          <w:sz w:val="24"/>
          <w:szCs w:val="24"/>
        </w:rPr>
      </w:pPr>
    </w:p>
    <w:p w14:paraId="2B94693B" w14:textId="6D2865E4" w:rsidR="00456E28" w:rsidRDefault="00456E28" w:rsidP="00AE6CFA">
      <w:pPr>
        <w:spacing w:after="0" w:line="240" w:lineRule="auto"/>
        <w:ind w:right="-141"/>
        <w:jc w:val="both"/>
        <w:rPr>
          <w:rFonts w:ascii="Times New Roman" w:hAnsi="Times New Roman" w:cs="Times New Roman"/>
          <w:sz w:val="24"/>
          <w:szCs w:val="24"/>
        </w:rPr>
      </w:pPr>
    </w:p>
    <w:p w14:paraId="41D9DCEE" w14:textId="18CAF88C" w:rsidR="00456E28" w:rsidRDefault="00456E28" w:rsidP="00AE6CFA">
      <w:pPr>
        <w:spacing w:after="0" w:line="240" w:lineRule="auto"/>
        <w:ind w:right="-141"/>
        <w:jc w:val="both"/>
        <w:rPr>
          <w:rFonts w:ascii="Times New Roman" w:hAnsi="Times New Roman" w:cs="Times New Roman"/>
          <w:sz w:val="24"/>
          <w:szCs w:val="24"/>
        </w:rPr>
      </w:pPr>
    </w:p>
    <w:p w14:paraId="3DADCBF5" w14:textId="3A6A7EFA" w:rsidR="00456E28" w:rsidRDefault="00456E28" w:rsidP="00AE6CFA">
      <w:pPr>
        <w:spacing w:after="0" w:line="240" w:lineRule="auto"/>
        <w:ind w:right="-141"/>
        <w:jc w:val="both"/>
        <w:rPr>
          <w:rFonts w:ascii="Times New Roman" w:hAnsi="Times New Roman" w:cs="Times New Roman"/>
          <w:sz w:val="24"/>
          <w:szCs w:val="24"/>
        </w:rPr>
      </w:pPr>
    </w:p>
    <w:p w14:paraId="2296002F" w14:textId="07FB9762" w:rsidR="00456E28" w:rsidRDefault="00456E28" w:rsidP="00AE6CFA">
      <w:pPr>
        <w:spacing w:after="0" w:line="240" w:lineRule="auto"/>
        <w:ind w:right="-141"/>
        <w:jc w:val="both"/>
        <w:rPr>
          <w:rFonts w:ascii="Times New Roman" w:hAnsi="Times New Roman" w:cs="Times New Roman"/>
          <w:sz w:val="24"/>
          <w:szCs w:val="24"/>
        </w:rPr>
      </w:pPr>
    </w:p>
    <w:p w14:paraId="59EB4DBC" w14:textId="4ACAAD83" w:rsidR="00456E28" w:rsidRDefault="00456E28" w:rsidP="00AE6CFA">
      <w:pPr>
        <w:spacing w:after="0" w:line="240" w:lineRule="auto"/>
        <w:ind w:right="-141"/>
        <w:jc w:val="both"/>
        <w:rPr>
          <w:rFonts w:ascii="Times New Roman" w:hAnsi="Times New Roman" w:cs="Times New Roman"/>
          <w:sz w:val="24"/>
          <w:szCs w:val="24"/>
        </w:rPr>
      </w:pPr>
    </w:p>
    <w:p w14:paraId="5C6F4AD6" w14:textId="1DA2557A" w:rsidR="00456E28" w:rsidRDefault="00456E28" w:rsidP="00AE6CFA">
      <w:pPr>
        <w:spacing w:after="0" w:line="240" w:lineRule="auto"/>
        <w:ind w:right="-141"/>
        <w:jc w:val="both"/>
        <w:rPr>
          <w:rFonts w:ascii="Times New Roman" w:hAnsi="Times New Roman" w:cs="Times New Roman"/>
          <w:sz w:val="24"/>
          <w:szCs w:val="24"/>
        </w:rPr>
      </w:pPr>
    </w:p>
    <w:p w14:paraId="77B5FCF0" w14:textId="4CE8B21A" w:rsidR="00456E28" w:rsidRDefault="00456E28" w:rsidP="00AE6CFA">
      <w:pPr>
        <w:spacing w:after="0" w:line="240" w:lineRule="auto"/>
        <w:ind w:right="-141"/>
        <w:jc w:val="both"/>
        <w:rPr>
          <w:rFonts w:ascii="Times New Roman" w:hAnsi="Times New Roman" w:cs="Times New Roman"/>
          <w:sz w:val="24"/>
          <w:szCs w:val="24"/>
        </w:rPr>
      </w:pPr>
    </w:p>
    <w:p w14:paraId="16055C40" w14:textId="0EF1A336" w:rsidR="00456E28" w:rsidRDefault="00456E28" w:rsidP="00AE6CFA">
      <w:pPr>
        <w:spacing w:after="0" w:line="240" w:lineRule="auto"/>
        <w:ind w:right="-141"/>
        <w:jc w:val="both"/>
        <w:rPr>
          <w:rFonts w:ascii="Times New Roman" w:hAnsi="Times New Roman" w:cs="Times New Roman"/>
          <w:sz w:val="24"/>
          <w:szCs w:val="24"/>
        </w:rPr>
      </w:pPr>
    </w:p>
    <w:p w14:paraId="670F1473" w14:textId="3CE872DB" w:rsidR="00456E28" w:rsidRDefault="00456E28" w:rsidP="00AE6CFA">
      <w:pPr>
        <w:spacing w:after="0" w:line="240" w:lineRule="auto"/>
        <w:ind w:right="-141"/>
        <w:jc w:val="both"/>
        <w:rPr>
          <w:rFonts w:ascii="Times New Roman" w:hAnsi="Times New Roman" w:cs="Times New Roman"/>
          <w:sz w:val="24"/>
          <w:szCs w:val="24"/>
        </w:rPr>
      </w:pPr>
    </w:p>
    <w:p w14:paraId="3C8B0451" w14:textId="63C9C201" w:rsidR="00456E28" w:rsidRDefault="00456E28" w:rsidP="00AE6CFA">
      <w:pPr>
        <w:spacing w:after="0" w:line="240" w:lineRule="auto"/>
        <w:ind w:right="-141"/>
        <w:jc w:val="both"/>
        <w:rPr>
          <w:rFonts w:ascii="Times New Roman" w:hAnsi="Times New Roman" w:cs="Times New Roman"/>
          <w:sz w:val="24"/>
          <w:szCs w:val="24"/>
        </w:rPr>
      </w:pPr>
    </w:p>
    <w:p w14:paraId="4E2485D1" w14:textId="679C9015" w:rsidR="00456E28" w:rsidRDefault="00456E28" w:rsidP="00AE6CFA">
      <w:pPr>
        <w:spacing w:after="0" w:line="240" w:lineRule="auto"/>
        <w:ind w:right="-141"/>
        <w:jc w:val="both"/>
        <w:rPr>
          <w:rFonts w:ascii="Times New Roman" w:hAnsi="Times New Roman" w:cs="Times New Roman"/>
          <w:sz w:val="24"/>
          <w:szCs w:val="24"/>
        </w:rPr>
      </w:pPr>
    </w:p>
    <w:p w14:paraId="7C50748E" w14:textId="77777777" w:rsidR="00456E28" w:rsidRDefault="00456E28" w:rsidP="00AE6CFA">
      <w:pPr>
        <w:spacing w:after="0" w:line="240" w:lineRule="auto"/>
        <w:ind w:right="-141"/>
        <w:jc w:val="both"/>
        <w:rPr>
          <w:rFonts w:ascii="Times New Roman" w:hAnsi="Times New Roman" w:cs="Times New Roman"/>
          <w:sz w:val="24"/>
          <w:szCs w:val="24"/>
        </w:rPr>
      </w:pPr>
    </w:p>
    <w:p w14:paraId="11EB53BD" w14:textId="77777777" w:rsidR="00CD78D9" w:rsidRPr="00DC5F7A" w:rsidRDefault="00CD78D9" w:rsidP="00AE6CFA">
      <w:pPr>
        <w:spacing w:after="0" w:line="24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Tablica </w:t>
      </w:r>
      <w:r w:rsidR="00BA73F0" w:rsidRPr="00DC5F7A">
        <w:rPr>
          <w:rFonts w:ascii="Times New Roman" w:hAnsi="Times New Roman" w:cs="Times New Roman"/>
          <w:sz w:val="24"/>
          <w:szCs w:val="24"/>
        </w:rPr>
        <w:t>1</w:t>
      </w:r>
      <w:r w:rsidR="000265F4" w:rsidRPr="00DC5F7A">
        <w:rPr>
          <w:rFonts w:ascii="Times New Roman" w:hAnsi="Times New Roman" w:cs="Times New Roman"/>
          <w:sz w:val="24"/>
          <w:szCs w:val="24"/>
        </w:rPr>
        <w:t>1</w:t>
      </w:r>
      <w:r w:rsidRPr="00DC5F7A">
        <w:rPr>
          <w:rFonts w:ascii="Times New Roman" w:hAnsi="Times New Roman" w:cs="Times New Roman"/>
          <w:sz w:val="24"/>
          <w:szCs w:val="24"/>
        </w:rPr>
        <w:t xml:space="preserve">. Kaskadiranje </w:t>
      </w:r>
      <w:r w:rsidR="00E41B0A" w:rsidRPr="00DC5F7A">
        <w:rPr>
          <w:rFonts w:ascii="Times New Roman" w:hAnsi="Times New Roman" w:cs="Times New Roman"/>
          <w:sz w:val="24"/>
          <w:szCs w:val="24"/>
        </w:rPr>
        <w:t xml:space="preserve">posebnog cilja </w:t>
      </w:r>
      <w:r w:rsidRPr="00DC5F7A">
        <w:rPr>
          <w:rFonts w:ascii="Times New Roman" w:hAnsi="Times New Roman" w:cs="Times New Roman"/>
          <w:sz w:val="24"/>
          <w:szCs w:val="24"/>
        </w:rPr>
        <w:t>„</w:t>
      </w:r>
      <w:r w:rsidR="00DE7A30" w:rsidRPr="00DC5F7A">
        <w:rPr>
          <w:rFonts w:ascii="Times New Roman" w:hAnsi="Times New Roman" w:cs="Times New Roman"/>
          <w:sz w:val="24"/>
          <w:szCs w:val="24"/>
        </w:rPr>
        <w:t>Jačanje ljudskih potencijala, informacijsko-komunikacijske tehnologije i financijskih potencijala Ministarstva državne imovine</w:t>
      </w:r>
      <w:r w:rsidRPr="00DC5F7A">
        <w:rPr>
          <w:rFonts w:ascii="Times New Roman" w:hAnsi="Times New Roman" w:cs="Times New Roman"/>
          <w:sz w:val="24"/>
          <w:szCs w:val="24"/>
        </w:rPr>
        <w:t xml:space="preserve">“ i doprinos ostvarivanju strateškog </w:t>
      </w:r>
      <w:r w:rsidR="00E41B0A" w:rsidRPr="00DC5F7A">
        <w:rPr>
          <w:rFonts w:ascii="Times New Roman" w:hAnsi="Times New Roman" w:cs="Times New Roman"/>
          <w:sz w:val="24"/>
          <w:szCs w:val="24"/>
        </w:rPr>
        <w:t xml:space="preserve">cilja </w:t>
      </w:r>
      <w:r w:rsidRPr="00DC5F7A">
        <w:rPr>
          <w:rFonts w:ascii="Times New Roman" w:hAnsi="Times New Roman" w:cs="Times New Roman"/>
          <w:sz w:val="24"/>
          <w:szCs w:val="24"/>
        </w:rPr>
        <w:t xml:space="preserve">upravljanja državnom imovinom  </w:t>
      </w:r>
    </w:p>
    <w:tbl>
      <w:tblPr>
        <w:tblStyle w:val="TableGrid"/>
        <w:tblW w:w="7743" w:type="dxa"/>
        <w:jc w:val="center"/>
        <w:tblLook w:val="04A0" w:firstRow="1" w:lastRow="0" w:firstColumn="1" w:lastColumn="0" w:noHBand="0" w:noVBand="1"/>
      </w:tblPr>
      <w:tblGrid>
        <w:gridCol w:w="2160"/>
        <w:gridCol w:w="2086"/>
        <w:gridCol w:w="1845"/>
        <w:gridCol w:w="1652"/>
      </w:tblGrid>
      <w:tr w:rsidR="00EE1F2F" w:rsidRPr="00DC5F7A" w14:paraId="6DFF5971" w14:textId="77777777" w:rsidTr="00367CED">
        <w:trPr>
          <w:jc w:val="center"/>
        </w:trPr>
        <w:tc>
          <w:tcPr>
            <w:tcW w:w="2160" w:type="dxa"/>
            <w:shd w:val="clear" w:color="auto" w:fill="CCC0D9" w:themeFill="accent4" w:themeFillTint="66"/>
          </w:tcPr>
          <w:p w14:paraId="0BF827E5" w14:textId="77777777" w:rsidR="00EE1F2F" w:rsidRPr="00DC5F7A" w:rsidRDefault="00EE1F2F" w:rsidP="00AE6CFA">
            <w:pPr>
              <w:pStyle w:val="ListParagraph"/>
              <w:ind w:left="0" w:right="-141"/>
              <w:rPr>
                <w:rFonts w:ascii="Times New Roman" w:hAnsi="Times New Roman" w:cs="Times New Roman"/>
              </w:rPr>
            </w:pPr>
            <w:r w:rsidRPr="00DC5F7A">
              <w:rPr>
                <w:rFonts w:ascii="Times New Roman" w:hAnsi="Times New Roman" w:cs="Times New Roman"/>
              </w:rPr>
              <w:t xml:space="preserve">Poseban cilj upravljanja državnom imovinom </w:t>
            </w:r>
          </w:p>
        </w:tc>
        <w:tc>
          <w:tcPr>
            <w:tcW w:w="2086" w:type="dxa"/>
            <w:shd w:val="clear" w:color="auto" w:fill="CCC0D9" w:themeFill="accent4" w:themeFillTint="66"/>
          </w:tcPr>
          <w:p w14:paraId="4A1F3270" w14:textId="77777777" w:rsidR="00EE1F2F" w:rsidRPr="00DC5F7A" w:rsidRDefault="00EE1F2F" w:rsidP="00AE6CFA">
            <w:pPr>
              <w:pStyle w:val="ListParagraph"/>
              <w:ind w:left="0" w:right="-141"/>
              <w:rPr>
                <w:rFonts w:ascii="Times New Roman" w:hAnsi="Times New Roman" w:cs="Times New Roman"/>
              </w:rPr>
            </w:pPr>
            <w:r w:rsidRPr="00DC5F7A">
              <w:rPr>
                <w:rFonts w:ascii="Times New Roman" w:hAnsi="Times New Roman" w:cs="Times New Roman"/>
              </w:rPr>
              <w:t xml:space="preserve">Mjere -  skup povezanih projekata i aktivnosti kojim se ostvaruje poseban cilj  </w:t>
            </w:r>
          </w:p>
        </w:tc>
        <w:tc>
          <w:tcPr>
            <w:tcW w:w="1845" w:type="dxa"/>
            <w:shd w:val="clear" w:color="auto" w:fill="CCC0D9" w:themeFill="accent4" w:themeFillTint="66"/>
          </w:tcPr>
          <w:p w14:paraId="29DEE002" w14:textId="77777777" w:rsidR="00EE1F2F" w:rsidRPr="00DC5F7A" w:rsidRDefault="00EE1F2F" w:rsidP="00AE6CFA">
            <w:pPr>
              <w:pStyle w:val="ListParagraph"/>
              <w:ind w:left="0" w:right="-141"/>
              <w:rPr>
                <w:rFonts w:ascii="Times New Roman" w:hAnsi="Times New Roman" w:cs="Times New Roman"/>
              </w:rPr>
            </w:pPr>
            <w:r w:rsidRPr="00DC5F7A">
              <w:rPr>
                <w:rFonts w:ascii="Times New Roman" w:hAnsi="Times New Roman" w:cs="Times New Roman"/>
              </w:rPr>
              <w:t xml:space="preserve">Pokazatelji ishoda za poseban cilj upravljanja državnom imovinom </w:t>
            </w:r>
          </w:p>
        </w:tc>
        <w:tc>
          <w:tcPr>
            <w:tcW w:w="1652" w:type="dxa"/>
            <w:shd w:val="clear" w:color="auto" w:fill="CCC0D9" w:themeFill="accent4" w:themeFillTint="66"/>
          </w:tcPr>
          <w:p w14:paraId="66448717" w14:textId="77777777" w:rsidR="00EE1F2F" w:rsidRPr="00DC5F7A" w:rsidRDefault="00EE1F2F" w:rsidP="00AE6CFA">
            <w:pPr>
              <w:pStyle w:val="ListParagraph"/>
              <w:ind w:left="0" w:right="-141"/>
              <w:rPr>
                <w:rFonts w:ascii="Times New Roman" w:hAnsi="Times New Roman" w:cs="Times New Roman"/>
              </w:rPr>
            </w:pPr>
            <w:r w:rsidRPr="00DC5F7A">
              <w:rPr>
                <w:rFonts w:ascii="Times New Roman" w:hAnsi="Times New Roman" w:cs="Times New Roman"/>
              </w:rPr>
              <w:t xml:space="preserve">Pokazatelji učinka za strateški cilj upravljanja državnom imovinom </w:t>
            </w:r>
          </w:p>
        </w:tc>
      </w:tr>
      <w:tr w:rsidR="00EE1F2F" w:rsidRPr="00DC5F7A" w14:paraId="02F29D68" w14:textId="77777777" w:rsidTr="00367CED">
        <w:trPr>
          <w:trHeight w:val="2632"/>
          <w:jc w:val="center"/>
        </w:trPr>
        <w:tc>
          <w:tcPr>
            <w:tcW w:w="2160" w:type="dxa"/>
          </w:tcPr>
          <w:p w14:paraId="781726F4" w14:textId="77777777" w:rsidR="00EE1F2F" w:rsidRPr="00DC5F7A" w:rsidRDefault="00EE1F2F" w:rsidP="00AE6CFA">
            <w:pPr>
              <w:pStyle w:val="ListParagraph"/>
              <w:ind w:left="0" w:right="-141"/>
              <w:rPr>
                <w:rFonts w:ascii="Times New Roman" w:hAnsi="Times New Roman" w:cs="Times New Roman"/>
              </w:rPr>
            </w:pPr>
            <w:r w:rsidRPr="00DC5F7A">
              <w:rPr>
                <w:rFonts w:ascii="Times New Roman" w:hAnsi="Times New Roman" w:cs="Times New Roman"/>
              </w:rPr>
              <w:t>JAČANJE LJUDSKIH POTENCIJALA, INFORMACIJSKO-KOMUNIKACIJSKE TEHNOLOGIJE I FINANCIJSKIH POTENCIJALA MINISTARSTVA DRŽAVNE IMOVINE</w:t>
            </w:r>
          </w:p>
        </w:tc>
        <w:tc>
          <w:tcPr>
            <w:tcW w:w="2086" w:type="dxa"/>
          </w:tcPr>
          <w:p w14:paraId="2B3E55DA" w14:textId="77777777" w:rsidR="00EE1F2F" w:rsidRPr="00DC5F7A" w:rsidRDefault="00EE1F2F" w:rsidP="00AE6CFA">
            <w:pPr>
              <w:pStyle w:val="ListParagraph"/>
              <w:tabs>
                <w:tab w:val="left" w:pos="287"/>
              </w:tabs>
              <w:ind w:left="0" w:right="-141"/>
              <w:rPr>
                <w:rFonts w:ascii="Times New Roman" w:hAnsi="Times New Roman" w:cs="Times New Roman"/>
              </w:rPr>
            </w:pPr>
            <w:r w:rsidRPr="00DC5F7A">
              <w:rPr>
                <w:rFonts w:ascii="Times New Roman" w:hAnsi="Times New Roman" w:cs="Times New Roman"/>
              </w:rPr>
              <w:t>Strateško upravljanje ljudskim potencijalima.</w:t>
            </w:r>
          </w:p>
          <w:p w14:paraId="117065BD" w14:textId="77777777" w:rsidR="00EE1F2F" w:rsidRPr="00DC5F7A" w:rsidRDefault="00EE1F2F" w:rsidP="00AE6CFA">
            <w:pPr>
              <w:pStyle w:val="ListParagraph"/>
              <w:tabs>
                <w:tab w:val="left" w:pos="287"/>
              </w:tabs>
              <w:ind w:left="0" w:right="-141"/>
              <w:rPr>
                <w:rFonts w:ascii="Times New Roman" w:hAnsi="Times New Roman" w:cs="Times New Roman"/>
              </w:rPr>
            </w:pPr>
          </w:p>
          <w:p w14:paraId="1FFBB976" w14:textId="77777777" w:rsidR="00EE1F2F" w:rsidRPr="00DC5F7A" w:rsidRDefault="00EE1F2F" w:rsidP="00AE6CFA">
            <w:pPr>
              <w:pStyle w:val="ListParagraph"/>
              <w:tabs>
                <w:tab w:val="left" w:pos="287"/>
              </w:tabs>
              <w:ind w:left="0" w:right="-141"/>
              <w:rPr>
                <w:rFonts w:ascii="Times New Roman" w:hAnsi="Times New Roman" w:cs="Times New Roman"/>
              </w:rPr>
            </w:pPr>
            <w:r w:rsidRPr="00DC5F7A">
              <w:rPr>
                <w:rFonts w:ascii="Times New Roman" w:hAnsi="Times New Roman" w:cs="Times New Roman"/>
              </w:rPr>
              <w:t>Unaprjeđenje informatizacije i digitalizacije.</w:t>
            </w:r>
          </w:p>
          <w:p w14:paraId="1706A761" w14:textId="77777777" w:rsidR="00EE1F2F" w:rsidRPr="00DC5F7A" w:rsidRDefault="00EE1F2F" w:rsidP="00AE6CFA">
            <w:pPr>
              <w:pStyle w:val="ListParagraph"/>
              <w:tabs>
                <w:tab w:val="left" w:pos="287"/>
              </w:tabs>
              <w:ind w:left="0" w:right="-141"/>
              <w:rPr>
                <w:rFonts w:ascii="Times New Roman" w:hAnsi="Times New Roman" w:cs="Times New Roman"/>
              </w:rPr>
            </w:pPr>
          </w:p>
          <w:p w14:paraId="755000F6" w14:textId="77777777" w:rsidR="00EE1F2F" w:rsidRPr="00DC5F7A" w:rsidRDefault="00EE1F2F" w:rsidP="00AE6CFA">
            <w:pPr>
              <w:pStyle w:val="ListParagraph"/>
              <w:tabs>
                <w:tab w:val="left" w:pos="287"/>
              </w:tabs>
              <w:ind w:left="0" w:right="-141"/>
              <w:rPr>
                <w:rFonts w:ascii="Times New Roman" w:hAnsi="Times New Roman" w:cs="Times New Roman"/>
              </w:rPr>
            </w:pPr>
            <w:r w:rsidRPr="00DC5F7A">
              <w:rPr>
                <w:rFonts w:ascii="Times New Roman" w:hAnsi="Times New Roman" w:cs="Times New Roman"/>
              </w:rPr>
              <w:t xml:space="preserve">Unaprjeđenje financijskog upravljanja. </w:t>
            </w:r>
          </w:p>
          <w:p w14:paraId="1941DD92" w14:textId="77777777" w:rsidR="00EE1F2F" w:rsidRPr="00DC5F7A" w:rsidRDefault="00EE1F2F" w:rsidP="00AE6CFA">
            <w:pPr>
              <w:pStyle w:val="ListParagraph"/>
              <w:tabs>
                <w:tab w:val="left" w:pos="287"/>
              </w:tabs>
              <w:ind w:left="0" w:right="-141"/>
              <w:rPr>
                <w:rFonts w:ascii="Times New Roman" w:hAnsi="Times New Roman" w:cs="Times New Roman"/>
              </w:rPr>
            </w:pPr>
          </w:p>
          <w:p w14:paraId="0EDDFBCA" w14:textId="77777777" w:rsidR="00EE1F2F" w:rsidRPr="00DC5F7A" w:rsidRDefault="00EE1F2F" w:rsidP="00AE6CFA">
            <w:pPr>
              <w:pStyle w:val="ListParagraph"/>
              <w:tabs>
                <w:tab w:val="left" w:pos="287"/>
              </w:tabs>
              <w:ind w:left="0" w:right="-141"/>
              <w:rPr>
                <w:rFonts w:ascii="Times New Roman" w:hAnsi="Times New Roman" w:cs="Times New Roman"/>
              </w:rPr>
            </w:pPr>
          </w:p>
        </w:tc>
        <w:tc>
          <w:tcPr>
            <w:tcW w:w="1845" w:type="dxa"/>
          </w:tcPr>
          <w:p w14:paraId="75112E60" w14:textId="77777777" w:rsidR="00EE1F2F" w:rsidRPr="00DC5F7A" w:rsidRDefault="00EE1F2F" w:rsidP="00367CED">
            <w:pPr>
              <w:pStyle w:val="ListParagraph"/>
              <w:ind w:left="0" w:right="-141"/>
              <w:rPr>
                <w:rFonts w:ascii="Times New Roman" w:hAnsi="Times New Roman" w:cs="Times New Roman"/>
              </w:rPr>
            </w:pPr>
            <w:r w:rsidRPr="00DC5F7A">
              <w:rPr>
                <w:rFonts w:ascii="Times New Roman" w:hAnsi="Times New Roman" w:cs="Times New Roman"/>
              </w:rPr>
              <w:t>Unaprjeđena ljudska</w:t>
            </w:r>
          </w:p>
          <w:p w14:paraId="2F2D0958" w14:textId="77777777" w:rsidR="00EE1F2F" w:rsidRPr="00DC5F7A" w:rsidRDefault="00EE1F2F" w:rsidP="00367CED">
            <w:pPr>
              <w:pStyle w:val="ListParagraph"/>
              <w:ind w:left="0" w:right="-141"/>
              <w:rPr>
                <w:rFonts w:ascii="Times New Roman" w:hAnsi="Times New Roman" w:cs="Times New Roman"/>
              </w:rPr>
            </w:pPr>
            <w:r w:rsidRPr="00DC5F7A">
              <w:rPr>
                <w:rFonts w:ascii="Times New Roman" w:hAnsi="Times New Roman" w:cs="Times New Roman"/>
              </w:rPr>
              <w:t xml:space="preserve">potpora učinkovitom upravljanju državnom imovinom. </w:t>
            </w:r>
          </w:p>
          <w:p w14:paraId="6DCC412B" w14:textId="77777777" w:rsidR="00EE1F2F" w:rsidRPr="00DC5F7A" w:rsidRDefault="00EE1F2F" w:rsidP="00367CED">
            <w:pPr>
              <w:pStyle w:val="ListParagraph"/>
              <w:ind w:left="0" w:right="-141"/>
              <w:rPr>
                <w:rFonts w:ascii="Times New Roman" w:hAnsi="Times New Roman" w:cs="Times New Roman"/>
              </w:rPr>
            </w:pPr>
          </w:p>
          <w:p w14:paraId="4FED0468" w14:textId="77777777" w:rsidR="00EE1F2F" w:rsidRPr="00DC5F7A" w:rsidRDefault="00EE1F2F" w:rsidP="00367CED">
            <w:pPr>
              <w:pStyle w:val="ListParagraph"/>
              <w:ind w:left="0" w:right="-141"/>
              <w:rPr>
                <w:rFonts w:ascii="Times New Roman" w:hAnsi="Times New Roman" w:cs="Times New Roman"/>
              </w:rPr>
            </w:pPr>
            <w:r w:rsidRPr="00DC5F7A">
              <w:rPr>
                <w:rFonts w:ascii="Times New Roman" w:hAnsi="Times New Roman" w:cs="Times New Roman"/>
              </w:rPr>
              <w:t xml:space="preserve">Unaprjeđena </w:t>
            </w:r>
          </w:p>
          <w:p w14:paraId="52CEF84D" w14:textId="77777777" w:rsidR="00EE1F2F" w:rsidRPr="00DC5F7A" w:rsidRDefault="00EE1F2F" w:rsidP="00367CED">
            <w:pPr>
              <w:pStyle w:val="ListParagraph"/>
              <w:ind w:left="0" w:right="-141"/>
              <w:rPr>
                <w:rFonts w:ascii="Times New Roman" w:hAnsi="Times New Roman" w:cs="Times New Roman"/>
              </w:rPr>
            </w:pPr>
            <w:r w:rsidRPr="00DC5F7A">
              <w:rPr>
                <w:rFonts w:ascii="Times New Roman" w:hAnsi="Times New Roman" w:cs="Times New Roman"/>
              </w:rPr>
              <w:t>informacijsko-komunikacijska potpora učinkovitom upravljanju državnom imovinom.</w:t>
            </w:r>
          </w:p>
          <w:p w14:paraId="691878BD" w14:textId="77777777" w:rsidR="00EE1F2F" w:rsidRPr="00DC5F7A" w:rsidRDefault="00EE1F2F" w:rsidP="00367CED">
            <w:pPr>
              <w:pStyle w:val="ListParagraph"/>
              <w:ind w:left="0" w:right="-141"/>
              <w:rPr>
                <w:rFonts w:ascii="Times New Roman" w:hAnsi="Times New Roman" w:cs="Times New Roman"/>
              </w:rPr>
            </w:pPr>
          </w:p>
          <w:p w14:paraId="6ADCD189" w14:textId="77777777" w:rsidR="00EE1F2F" w:rsidRPr="00DC5F7A" w:rsidRDefault="00EE1F2F" w:rsidP="00367CED">
            <w:pPr>
              <w:pStyle w:val="ListParagraph"/>
              <w:ind w:left="0" w:right="-141"/>
              <w:rPr>
                <w:rFonts w:ascii="Times New Roman" w:hAnsi="Times New Roman" w:cs="Times New Roman"/>
              </w:rPr>
            </w:pPr>
            <w:r w:rsidRPr="00DC5F7A">
              <w:rPr>
                <w:rFonts w:ascii="Times New Roman" w:hAnsi="Times New Roman" w:cs="Times New Roman"/>
              </w:rPr>
              <w:t>Unaprjeđena financijska potpora učinkovitom upravljanju državnom imovinom.</w:t>
            </w:r>
          </w:p>
        </w:tc>
        <w:tc>
          <w:tcPr>
            <w:tcW w:w="1652" w:type="dxa"/>
          </w:tcPr>
          <w:p w14:paraId="345F5DAC" w14:textId="77777777" w:rsidR="00EE1F2F" w:rsidRPr="00DC5F7A" w:rsidRDefault="00EE1F2F" w:rsidP="00367CED">
            <w:pPr>
              <w:pStyle w:val="ListParagraph"/>
              <w:ind w:left="0" w:right="-141"/>
              <w:rPr>
                <w:rFonts w:ascii="Times New Roman" w:hAnsi="Times New Roman" w:cs="Times New Roman"/>
              </w:rPr>
            </w:pPr>
            <w:r w:rsidRPr="00DC5F7A">
              <w:rPr>
                <w:rFonts w:ascii="Times New Roman" w:hAnsi="Times New Roman" w:cs="Times New Roman"/>
              </w:rPr>
              <w:t>Jačanje konkurentnosti gospodarstva Republike Hrvatske.</w:t>
            </w:r>
          </w:p>
          <w:p w14:paraId="49994E59" w14:textId="77777777" w:rsidR="00EE1F2F" w:rsidRPr="00DC5F7A" w:rsidRDefault="00EE1F2F" w:rsidP="00367CED">
            <w:pPr>
              <w:pStyle w:val="ListParagraph"/>
              <w:ind w:left="0" w:right="-141"/>
              <w:rPr>
                <w:rFonts w:ascii="Times New Roman" w:hAnsi="Times New Roman" w:cs="Times New Roman"/>
              </w:rPr>
            </w:pPr>
          </w:p>
          <w:p w14:paraId="195F9562" w14:textId="77777777" w:rsidR="00EE1F2F" w:rsidRPr="00DC5F7A" w:rsidRDefault="00EE1F2F" w:rsidP="00367CED">
            <w:pPr>
              <w:pStyle w:val="ListParagraph"/>
              <w:ind w:left="0" w:right="-141"/>
              <w:rPr>
                <w:rFonts w:ascii="Times New Roman" w:hAnsi="Times New Roman" w:cs="Times New Roman"/>
              </w:rPr>
            </w:pPr>
            <w:r w:rsidRPr="00DC5F7A">
              <w:rPr>
                <w:rFonts w:ascii="Times New Roman" w:hAnsi="Times New Roman" w:cs="Times New Roman"/>
              </w:rPr>
              <w:t>Ostvarivanje infrastrukturnih, socijalnih i drugih javnih ciljeva Republike Hrvatske.</w:t>
            </w:r>
          </w:p>
        </w:tc>
      </w:tr>
    </w:tbl>
    <w:p w14:paraId="308D593A" w14:textId="77777777" w:rsidR="007A4D41" w:rsidRPr="00DC5F7A" w:rsidRDefault="007A4D41" w:rsidP="00AE6CFA">
      <w:pPr>
        <w:spacing w:after="0" w:line="360" w:lineRule="auto"/>
        <w:ind w:right="-141"/>
        <w:jc w:val="both"/>
        <w:rPr>
          <w:rFonts w:ascii="Times New Roman" w:hAnsi="Times New Roman" w:cs="Times New Roman"/>
          <w:sz w:val="24"/>
          <w:szCs w:val="24"/>
        </w:rPr>
      </w:pPr>
    </w:p>
    <w:p w14:paraId="39A4D3A0" w14:textId="77777777" w:rsidR="008A296D" w:rsidRDefault="008A296D"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Zaključno je važno istaknuti kako će se uspješnost implementacije </w:t>
      </w:r>
      <w:r w:rsidR="00E41B0A" w:rsidRPr="00DC5F7A">
        <w:rPr>
          <w:rFonts w:ascii="Times New Roman" w:hAnsi="Times New Roman" w:cs="Times New Roman"/>
          <w:sz w:val="24"/>
          <w:szCs w:val="24"/>
        </w:rPr>
        <w:t xml:space="preserve">posebnog cilja </w:t>
      </w:r>
      <w:r w:rsidRPr="00DC5F7A">
        <w:rPr>
          <w:rFonts w:ascii="Times New Roman" w:hAnsi="Times New Roman" w:cs="Times New Roman"/>
          <w:sz w:val="24"/>
          <w:szCs w:val="24"/>
        </w:rPr>
        <w:t>„</w:t>
      </w:r>
      <w:r w:rsidR="00DE7A30" w:rsidRPr="00DC5F7A">
        <w:rPr>
          <w:rFonts w:ascii="Times New Roman" w:hAnsi="Times New Roman" w:cs="Times New Roman"/>
          <w:sz w:val="24"/>
          <w:szCs w:val="24"/>
        </w:rPr>
        <w:t>Jačanje ljudskih potencijala, informacijsko-komunikacijske tehnologije i financijskih potencijala Ministarstva državne imovine</w:t>
      </w:r>
      <w:r w:rsidRPr="00DC5F7A">
        <w:rPr>
          <w:rFonts w:ascii="Times New Roman" w:hAnsi="Times New Roman" w:cs="Times New Roman"/>
          <w:sz w:val="24"/>
          <w:szCs w:val="24"/>
        </w:rPr>
        <w:t>“ pratiti, izvještavati i vr</w:t>
      </w:r>
      <w:r w:rsidR="00464E93" w:rsidRPr="00DC5F7A">
        <w:rPr>
          <w:rFonts w:ascii="Times New Roman" w:hAnsi="Times New Roman" w:cs="Times New Roman"/>
          <w:sz w:val="24"/>
          <w:szCs w:val="24"/>
        </w:rPr>
        <w:t>j</w:t>
      </w:r>
      <w:r w:rsidRPr="00DC5F7A">
        <w:rPr>
          <w:rFonts w:ascii="Times New Roman" w:hAnsi="Times New Roman" w:cs="Times New Roman"/>
          <w:sz w:val="24"/>
          <w:szCs w:val="24"/>
        </w:rPr>
        <w:t xml:space="preserve">ednovati putem sljedećih pokazatelja ishoda: unaprjeđena ljudska potpora učinkovitom upravljanju državnom imovinom, unaprjeđena </w:t>
      </w:r>
      <w:r w:rsidR="00DE7A30" w:rsidRPr="00DC5F7A">
        <w:rPr>
          <w:rFonts w:ascii="Times New Roman" w:hAnsi="Times New Roman" w:cs="Times New Roman"/>
          <w:sz w:val="24"/>
          <w:szCs w:val="24"/>
        </w:rPr>
        <w:t>informacijsko-komunikacijska</w:t>
      </w:r>
      <w:r w:rsidRPr="00DC5F7A">
        <w:rPr>
          <w:rFonts w:ascii="Times New Roman" w:hAnsi="Times New Roman" w:cs="Times New Roman"/>
          <w:sz w:val="24"/>
          <w:szCs w:val="24"/>
        </w:rPr>
        <w:t xml:space="preserve"> potpora učinkovitom upravljanju državnom imovinom i unaprjeđena financijska potpora učinkovitom upravljanju državnom imovinom. Uspješna implementacija </w:t>
      </w:r>
      <w:r w:rsidR="00E41B0A" w:rsidRPr="00DC5F7A">
        <w:rPr>
          <w:rFonts w:ascii="Times New Roman" w:hAnsi="Times New Roman" w:cs="Times New Roman"/>
          <w:sz w:val="24"/>
          <w:szCs w:val="24"/>
        </w:rPr>
        <w:t xml:space="preserve">posebnog cilja </w:t>
      </w:r>
      <w:r w:rsidRPr="00DC5F7A">
        <w:rPr>
          <w:rFonts w:ascii="Times New Roman" w:hAnsi="Times New Roman" w:cs="Times New Roman"/>
          <w:sz w:val="24"/>
          <w:szCs w:val="24"/>
        </w:rPr>
        <w:t>„</w:t>
      </w:r>
      <w:r w:rsidR="00DE7A30" w:rsidRPr="00DC5F7A">
        <w:rPr>
          <w:rFonts w:ascii="Times New Roman" w:hAnsi="Times New Roman" w:cs="Times New Roman"/>
          <w:sz w:val="24"/>
          <w:szCs w:val="24"/>
        </w:rPr>
        <w:t>Jačanje ljudskih potencijala, informacijsko-komunikacijske tehnologije i financijskih potencijala Ministarstva državne imovine</w:t>
      </w:r>
      <w:r w:rsidRPr="00DC5F7A">
        <w:rPr>
          <w:rFonts w:ascii="Times New Roman" w:hAnsi="Times New Roman" w:cs="Times New Roman"/>
          <w:sz w:val="24"/>
          <w:szCs w:val="24"/>
        </w:rPr>
        <w:t xml:space="preserve">“ </w:t>
      </w:r>
      <w:r w:rsidR="00E074E1" w:rsidRPr="00DC5F7A">
        <w:rPr>
          <w:rFonts w:ascii="Times New Roman" w:hAnsi="Times New Roman" w:cs="Times New Roman"/>
          <w:sz w:val="24"/>
          <w:szCs w:val="24"/>
        </w:rPr>
        <w:t xml:space="preserve">neizravno </w:t>
      </w:r>
      <w:r w:rsidRPr="00DC5F7A">
        <w:rPr>
          <w:rFonts w:ascii="Times New Roman" w:hAnsi="Times New Roman" w:cs="Times New Roman"/>
          <w:sz w:val="24"/>
          <w:szCs w:val="24"/>
        </w:rPr>
        <w:t>će doprinijet</w:t>
      </w:r>
      <w:r w:rsidR="00B8419B" w:rsidRPr="00DC5F7A">
        <w:rPr>
          <w:rFonts w:ascii="Times New Roman" w:hAnsi="Times New Roman" w:cs="Times New Roman"/>
          <w:sz w:val="24"/>
          <w:szCs w:val="24"/>
        </w:rPr>
        <w:t>i</w:t>
      </w:r>
      <w:r w:rsidRPr="00DC5F7A">
        <w:rPr>
          <w:rFonts w:ascii="Times New Roman" w:hAnsi="Times New Roman" w:cs="Times New Roman"/>
          <w:sz w:val="24"/>
          <w:szCs w:val="24"/>
        </w:rPr>
        <w:t xml:space="preserve"> realizaciji strateškog </w:t>
      </w:r>
      <w:r w:rsidR="00E41B0A" w:rsidRPr="00DC5F7A">
        <w:rPr>
          <w:rFonts w:ascii="Times New Roman" w:hAnsi="Times New Roman" w:cs="Times New Roman"/>
          <w:sz w:val="24"/>
          <w:szCs w:val="24"/>
        </w:rPr>
        <w:t>cilja</w:t>
      </w:r>
      <w:r w:rsidRPr="00DC5F7A">
        <w:rPr>
          <w:rFonts w:ascii="Times New Roman" w:hAnsi="Times New Roman" w:cs="Times New Roman"/>
          <w:sz w:val="24"/>
          <w:szCs w:val="24"/>
        </w:rPr>
        <w:t xml:space="preserve"> upravljanja državnom imovinom čiji </w:t>
      </w:r>
      <w:r w:rsidR="00E074E1" w:rsidRPr="00DC5F7A">
        <w:rPr>
          <w:rFonts w:ascii="Times New Roman" w:hAnsi="Times New Roman" w:cs="Times New Roman"/>
          <w:sz w:val="24"/>
          <w:szCs w:val="24"/>
        </w:rPr>
        <w:t xml:space="preserve">su </w:t>
      </w:r>
      <w:r w:rsidRPr="00DC5F7A">
        <w:rPr>
          <w:rFonts w:ascii="Times New Roman" w:hAnsi="Times New Roman" w:cs="Times New Roman"/>
          <w:sz w:val="24"/>
          <w:szCs w:val="24"/>
        </w:rPr>
        <w:t>pokazatelji učinka jačanje konkurentnosti gospodarstva Republike Hrvatske te ostvarivanje infrastrukturnih, socijalnih i drugih javnih ciljeva Republike Hrvatske.</w:t>
      </w:r>
    </w:p>
    <w:p w14:paraId="4BC5020B" w14:textId="1951F78A" w:rsidR="00A80211" w:rsidRDefault="00A80211" w:rsidP="00AE6CFA">
      <w:pPr>
        <w:spacing w:after="0" w:line="360" w:lineRule="auto"/>
        <w:ind w:right="-141"/>
        <w:jc w:val="both"/>
        <w:rPr>
          <w:rFonts w:ascii="Times New Roman" w:hAnsi="Times New Roman" w:cs="Times New Roman"/>
          <w:sz w:val="24"/>
          <w:szCs w:val="24"/>
        </w:rPr>
      </w:pPr>
    </w:p>
    <w:p w14:paraId="5FEC3E54" w14:textId="77777777" w:rsidR="00AC473F" w:rsidRDefault="00353BC7" w:rsidP="00AE6CFA">
      <w:pPr>
        <w:pStyle w:val="Heading1"/>
        <w:spacing w:before="0" w:line="360" w:lineRule="auto"/>
        <w:ind w:right="-141"/>
        <w:rPr>
          <w:rFonts w:ascii="Times New Roman" w:hAnsi="Times New Roman" w:cs="Times New Roman"/>
          <w:color w:val="auto"/>
          <w:sz w:val="24"/>
          <w:szCs w:val="24"/>
        </w:rPr>
      </w:pPr>
      <w:bookmarkStart w:id="139" w:name="_Toc11766976"/>
      <w:bookmarkStart w:id="140" w:name="_Toc11767101"/>
      <w:r w:rsidRPr="00DC5F7A">
        <w:rPr>
          <w:rFonts w:ascii="Times New Roman" w:hAnsi="Times New Roman" w:cs="Times New Roman"/>
          <w:color w:val="auto"/>
          <w:sz w:val="24"/>
          <w:szCs w:val="24"/>
        </w:rPr>
        <w:lastRenderedPageBreak/>
        <w:t>6</w:t>
      </w:r>
      <w:r w:rsidR="00CC02CE" w:rsidRPr="00DC5F7A">
        <w:rPr>
          <w:rFonts w:ascii="Times New Roman" w:hAnsi="Times New Roman" w:cs="Times New Roman"/>
          <w:color w:val="auto"/>
          <w:sz w:val="24"/>
          <w:szCs w:val="24"/>
        </w:rPr>
        <w:t xml:space="preserve">. </w:t>
      </w:r>
      <w:bookmarkStart w:id="141" w:name="_Toc517964417"/>
      <w:bookmarkStart w:id="142" w:name="_Toc526088500"/>
      <w:r w:rsidR="00CC02CE" w:rsidRPr="00DC5F7A">
        <w:rPr>
          <w:rFonts w:ascii="Times New Roman" w:hAnsi="Times New Roman" w:cs="Times New Roman"/>
          <w:color w:val="auto"/>
          <w:sz w:val="24"/>
          <w:szCs w:val="24"/>
        </w:rPr>
        <w:t>Zaključna razmatranja</w:t>
      </w:r>
      <w:bookmarkEnd w:id="139"/>
      <w:bookmarkEnd w:id="140"/>
      <w:bookmarkEnd w:id="141"/>
      <w:bookmarkEnd w:id="142"/>
    </w:p>
    <w:p w14:paraId="052010A9" w14:textId="77777777" w:rsidR="00E478C4" w:rsidRPr="00E478C4" w:rsidRDefault="00E478C4" w:rsidP="00AE6CFA">
      <w:pPr>
        <w:ind w:right="-141"/>
      </w:pPr>
    </w:p>
    <w:p w14:paraId="3A2BC556" w14:textId="77777777" w:rsidR="00EB6872" w:rsidRPr="00DC5F7A" w:rsidRDefault="00DA4115" w:rsidP="00AE6CFA">
      <w:pPr>
        <w:spacing w:after="0" w:line="360" w:lineRule="auto"/>
        <w:ind w:right="-141"/>
        <w:jc w:val="both"/>
        <w:rPr>
          <w:rFonts w:ascii="Times New Roman" w:hAnsi="Times New Roman" w:cs="Times New Roman"/>
          <w:sz w:val="24"/>
          <w:szCs w:val="24"/>
        </w:rPr>
      </w:pPr>
      <w:r w:rsidRPr="00DA4115">
        <w:rPr>
          <w:rFonts w:ascii="Times New Roman" w:hAnsi="Times New Roman" w:cs="Times New Roman"/>
          <w:sz w:val="24"/>
          <w:szCs w:val="24"/>
        </w:rPr>
        <w:t xml:space="preserve">Strategija upravljanja državnom imovinom sektorska je strategija i akt strateškog planiranja od nacionalnog značaja. Ista je u službi postizanja </w:t>
      </w:r>
      <w:r w:rsidR="00EB6872" w:rsidRPr="00DC5F7A">
        <w:rPr>
          <w:rFonts w:ascii="Times New Roman" w:hAnsi="Times New Roman" w:cs="Times New Roman"/>
          <w:sz w:val="24"/>
          <w:szCs w:val="24"/>
        </w:rPr>
        <w:t xml:space="preserve">gospodarskih, infrastrukturnih i drugih strateških razvojnih ciljeva i zaštite nacionalnih interesa, sa svrhom očuvanja imovine i njene važnosti za život i rad </w:t>
      </w:r>
      <w:r w:rsidR="00E478C4">
        <w:rPr>
          <w:rFonts w:ascii="Times New Roman" w:hAnsi="Times New Roman" w:cs="Times New Roman"/>
          <w:sz w:val="24"/>
          <w:szCs w:val="24"/>
        </w:rPr>
        <w:t xml:space="preserve">postojećih i budućih naraštaja. </w:t>
      </w:r>
      <w:r w:rsidR="00EB6872" w:rsidRPr="00DC5F7A">
        <w:rPr>
          <w:rFonts w:ascii="Times New Roman" w:hAnsi="Times New Roman" w:cs="Times New Roman"/>
          <w:sz w:val="24"/>
          <w:szCs w:val="24"/>
        </w:rPr>
        <w:t xml:space="preserve">Imovinu u vlasništvu Republike Hrvatske karakterizira bogatstvo i raznolikost oblika, ali ponajviše izniman razvojni potencijal. </w:t>
      </w:r>
      <w:r w:rsidR="00C42BBB">
        <w:rPr>
          <w:rFonts w:ascii="Times New Roman" w:hAnsi="Times New Roman" w:cs="Times New Roman"/>
          <w:sz w:val="24"/>
          <w:szCs w:val="24"/>
        </w:rPr>
        <w:t>R</w:t>
      </w:r>
      <w:r w:rsidR="00C42BBB" w:rsidRPr="00DC5F7A">
        <w:rPr>
          <w:rFonts w:ascii="Times New Roman" w:hAnsi="Times New Roman" w:cs="Times New Roman"/>
          <w:sz w:val="24"/>
          <w:szCs w:val="24"/>
        </w:rPr>
        <w:t xml:space="preserve">azvojni </w:t>
      </w:r>
      <w:r w:rsidR="00EB6872" w:rsidRPr="00DC5F7A">
        <w:rPr>
          <w:rFonts w:ascii="Times New Roman" w:hAnsi="Times New Roman" w:cs="Times New Roman"/>
          <w:sz w:val="24"/>
          <w:szCs w:val="24"/>
        </w:rPr>
        <w:t>potencijal treba biti usmjeren prema strateškim razvojnim prioritetima Republike Hrvatske vezano uz regionalnu, prometnu, kulturnu i zdravstvenu kao i druge razvojne politike. Kako bi se u potpunosti realizirao potencijal državne imovine, kao razvojna potreba je identificirana nužnost aktivacije državne imovine te primjena optimalnih modaliteta aktivacije državne imovine.</w:t>
      </w:r>
      <w:r w:rsidRPr="00DA4115">
        <w:t xml:space="preserve"> </w:t>
      </w:r>
    </w:p>
    <w:p w14:paraId="3C3E58F2" w14:textId="77777777" w:rsidR="00EB6872" w:rsidRPr="00DC5F7A" w:rsidRDefault="00EB6872" w:rsidP="00AE6CFA">
      <w:pPr>
        <w:spacing w:after="0" w:line="360" w:lineRule="auto"/>
        <w:ind w:right="-141"/>
        <w:jc w:val="both"/>
        <w:rPr>
          <w:rFonts w:ascii="Times New Roman" w:hAnsi="Times New Roman" w:cs="Times New Roman"/>
          <w:sz w:val="24"/>
          <w:szCs w:val="24"/>
        </w:rPr>
      </w:pPr>
    </w:p>
    <w:p w14:paraId="3EE71A8D" w14:textId="77777777" w:rsidR="00EB6872" w:rsidRPr="00DC5F7A" w:rsidRDefault="00EB6872"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U cilju sustavnog, koordiniranog, razvidnog, optimalnog i dugoročno održivog upravljanja imovinom u vlasništvu Republike Hrvatske, predmetom izrade strateških i posebnih ciljeva kao i programiranja mjera, projekata i aktivnosti bili su sljedeći pojavni oblici imovine u vlasništvu Republike Hrvatske: dionice i udjeli u trgovačkim društvima čiji je imatelj Republika Hrvatska, HZMO te DAB ako ih je stekla u postupku sanacije i privatizacije banaka; osnivačka prava u pravnim osobama kojima je Republika Hrvatska osnivač; nekretnine i to: građevinsko zemljište i građevine, posebni dijelovi nekretnine, na kojima je uspostavljeno vlasništvo Republike Hrvatske; zemljišta na kojima se nalaze kampovi, a na kojima je uspostavljeno vlasništvo Republike Hrvatske, neovisno nalaze li se u građevinskoj zoni, na poljoprivrednom zemljištu te u šumi ili na šumskom zemljištu u vlasništvu Republike Hrvatske, pri čemu se zemljištem na kojem se nalazi kamp smatraju i nekretnine koje su tako definirane posebnim propisom; planinarski domovi s pripadajućim zemljištem koji služe redovitoj uporabi nekretnine, izgrađeni na zemljištu uknjiženom kao vlasništvo Republike Hrvatske, neovisno nalaze li se u građevinskoj zoni, na poljoprivrednom zemljištu te šumi ili šumskom zemljištu, ako u postupku pretvorbe društvenog vlasništva ili po posebnim propisima vlasništvo nisu stekle druge osobe; kao i pokretnine koje su povjerene na upravljanje Ministarstvu ili CERP-u.</w:t>
      </w:r>
    </w:p>
    <w:p w14:paraId="42F25682" w14:textId="77777777" w:rsidR="00EB6872" w:rsidRPr="00DC5F7A" w:rsidRDefault="00EB6872" w:rsidP="00AE6CFA">
      <w:pPr>
        <w:spacing w:after="0" w:line="360" w:lineRule="auto"/>
        <w:ind w:right="-141"/>
        <w:jc w:val="both"/>
        <w:rPr>
          <w:rFonts w:ascii="Times New Roman" w:hAnsi="Times New Roman" w:cs="Times New Roman"/>
          <w:sz w:val="24"/>
          <w:szCs w:val="24"/>
        </w:rPr>
      </w:pPr>
    </w:p>
    <w:p w14:paraId="65ED9769" w14:textId="77777777" w:rsidR="00EB6872" w:rsidRPr="00DC5F7A" w:rsidRDefault="00EB6872"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Analizom postojećeg stanja upravljanja državnom imovinom identificirana je polazna pretpostavka za učinkovito upravljanje državnom imovinom, a riječ je o funkcionalnoj uspostavi sveobuhvatnog kvantitativnog i kvalitativnog popisa imovine, odnosno podatkovne </w:t>
      </w:r>
      <w:r w:rsidRPr="00DC5F7A">
        <w:rPr>
          <w:rFonts w:ascii="Times New Roman" w:hAnsi="Times New Roman" w:cs="Times New Roman"/>
          <w:sz w:val="24"/>
          <w:szCs w:val="24"/>
        </w:rPr>
        <w:lastRenderedPageBreak/>
        <w:t>baze o svim pojavnim oblicima državne imovine kojom upravlja Ministarstvo državne imovine. Analiza trgovačkih društava i drugih pravnih osoba od strateškog i posebnog interesa za Republiku Hrvatsku uključujući analizu upravljanja imovinom u obliku osnivačkih prava u pravnim osobama kojima je Republika Hrvatska osnivač identificirala je nužnost uspostave strateškog pristupa pri utvrđivanju pravnih osoba od posebnog interesa. Navedeno je neophodno kako bi se identificirale prioritetne aktivnosti upravljanja i raspolaganja pravnim osobama od posebnog interesa u narednom sedmogodišnjem razdoblju. Analiza upravljanja državnom imovinom u obliku dionica i poslovnih udjela kojom upravlja CERP ukazuje na usporeno smanjenje broja trgovačkih društava kojim upravlja CERP. Glavne prepreke za realizaciju prodaje vezuju se uz ekonomsko-financijsko stanje društva, postojanje potpune ili djelomične rezervacije koje otežavaju prodaju, prava prvokupa kao i konstantno</w:t>
      </w:r>
      <w:r w:rsidR="000A018D" w:rsidRPr="00DC5F7A">
        <w:rPr>
          <w:rFonts w:ascii="Times New Roman" w:hAnsi="Times New Roman" w:cs="Times New Roman"/>
          <w:sz w:val="24"/>
          <w:szCs w:val="24"/>
        </w:rPr>
        <w:t>g</w:t>
      </w:r>
      <w:r w:rsidRPr="00DC5F7A">
        <w:rPr>
          <w:rFonts w:ascii="Times New Roman" w:hAnsi="Times New Roman" w:cs="Times New Roman"/>
          <w:sz w:val="24"/>
          <w:szCs w:val="24"/>
        </w:rPr>
        <w:t xml:space="preserve"> povećanja portfelja dobivanjem dionica na upravljanje iz postupaka predstečajnih nagodbi. Nadalje, temelj učinkovitog upravljanja nekretninama jesu uređeni imovinskopravni odnosi. U tom smislu nužno je ukloniti sljedeće prepreke: neusklađenost zemljišnoknjižnog i katastarskog stanja tj. neriješeni imovinskopravni odnosi što odužuje tijek rješavanja imovinskopravnih odnosa i sudski postupci, nedovršeni različiti postupci koji se vode zbog utvrđenja prava vlasništva, aktivne plombe, kao i završeni sudski postupci za koje u zemljišnim knjigama nisu brisane zabilježbe sporova. Cilj je nekretnine dovesti u stanje imovinskopravne, prostorno-planske i funkcionalno-tržišne sposobnosti. Primjerice, u cilju učinkovitog upravljanja neperspektivnom vojnom imovinom nužno je riješiti problem neusklađenosti prostornih planova više i niže razine te česte izmjene prostornih planova kako bi se navedena imovina dovela u stanje prostorno-planske sposobnosti.  </w:t>
      </w:r>
      <w:r w:rsidR="00D268B6">
        <w:rPr>
          <w:rFonts w:ascii="Times New Roman" w:hAnsi="Times New Roman" w:cs="Times New Roman"/>
          <w:sz w:val="24"/>
          <w:szCs w:val="24"/>
        </w:rPr>
        <w:t>Nadalje, pretpostavka učinkovitog upravljanja nekretninama je i uspostava i ustroj sveobuhvatne i kvalitetne evidencije pojedinih pojavnih oblika državne imovine.</w:t>
      </w:r>
    </w:p>
    <w:p w14:paraId="66D67D58" w14:textId="77777777" w:rsidR="00EB6872" w:rsidRPr="00DC5F7A" w:rsidRDefault="00EB6872" w:rsidP="00AE6CFA">
      <w:pPr>
        <w:spacing w:after="0" w:line="360" w:lineRule="auto"/>
        <w:ind w:right="-141"/>
        <w:jc w:val="both"/>
        <w:rPr>
          <w:rFonts w:ascii="Times New Roman" w:hAnsi="Times New Roman" w:cs="Times New Roman"/>
          <w:sz w:val="24"/>
          <w:szCs w:val="24"/>
        </w:rPr>
      </w:pPr>
    </w:p>
    <w:p w14:paraId="4D938FE1" w14:textId="77777777" w:rsidR="00EB6872" w:rsidRPr="00DC5F7A" w:rsidRDefault="00EB6872"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Sve identificirane slabosti postojećeg sustava upravljanja državnom imovinom su bile važan element u oblikovanju Strategije upravljanja državnom imovinom za razdoblje 201</w:t>
      </w:r>
      <w:r w:rsidR="008910BE">
        <w:rPr>
          <w:rFonts w:ascii="Times New Roman" w:hAnsi="Times New Roman" w:cs="Times New Roman"/>
          <w:sz w:val="24"/>
          <w:szCs w:val="24"/>
        </w:rPr>
        <w:t>9</w:t>
      </w:r>
      <w:r w:rsidRPr="00DC5F7A">
        <w:rPr>
          <w:rFonts w:ascii="Times New Roman" w:hAnsi="Times New Roman" w:cs="Times New Roman"/>
          <w:sz w:val="24"/>
          <w:szCs w:val="24"/>
        </w:rPr>
        <w:t>. - 202</w:t>
      </w:r>
      <w:r w:rsidR="008910BE">
        <w:rPr>
          <w:rFonts w:ascii="Times New Roman" w:hAnsi="Times New Roman" w:cs="Times New Roman"/>
          <w:sz w:val="24"/>
          <w:szCs w:val="24"/>
        </w:rPr>
        <w:t>5</w:t>
      </w:r>
      <w:r w:rsidRPr="00DC5F7A">
        <w:rPr>
          <w:rFonts w:ascii="Times New Roman" w:hAnsi="Times New Roman" w:cs="Times New Roman"/>
          <w:sz w:val="24"/>
          <w:szCs w:val="24"/>
        </w:rPr>
        <w:t xml:space="preserve">. te se putem posebnih ciljeva, strateških mjera, projekata i aktivnosti radi na postupnom otklonu uočenih slabosti. Strateški cilj upravljanja državnom imovinom je održivo, ekonomično i transparentno upravljanje i raspolaganje imovinom u vlasništvu Republike Hrvatske. Upravljanje državnom imovinom podrazumijeva pronalaženje optimalnih rješenja koja će dugoročno očuvati imovinu i generirati gospodarski rast. Ustrajanjem na općem i međunarodno prihvaćenom načelu racionalnosti, ističe se i očekivanje da će korištenje državne imovine i s njome povezanih obveza generirati odgovarajuće učinke, u podsektorima središnje i lokalne </w:t>
      </w:r>
      <w:r w:rsidRPr="00DC5F7A">
        <w:rPr>
          <w:rFonts w:ascii="Times New Roman" w:hAnsi="Times New Roman" w:cs="Times New Roman"/>
          <w:sz w:val="24"/>
          <w:szCs w:val="24"/>
        </w:rPr>
        <w:lastRenderedPageBreak/>
        <w:t xml:space="preserve">države. Pored realizacije strateškog cilja upravljanja državnom imovinom jednako je važna alokacija generiranih učinaka od uporabe državne imovine i u tom smislu nužno je upravljati učincima od upravljanja državnom imovinom na način da se usmjeravaju i upošljavaju u prioritetne razvojne projekte Republike Hrvatske. </w:t>
      </w:r>
    </w:p>
    <w:p w14:paraId="31038EB2" w14:textId="77777777" w:rsidR="00EB6872" w:rsidRPr="00DC5F7A" w:rsidRDefault="00EB6872" w:rsidP="00AE6CFA">
      <w:pPr>
        <w:spacing w:after="0" w:line="360" w:lineRule="auto"/>
        <w:ind w:right="-141"/>
        <w:jc w:val="both"/>
        <w:rPr>
          <w:rFonts w:ascii="Times New Roman" w:hAnsi="Times New Roman" w:cs="Times New Roman"/>
          <w:sz w:val="24"/>
          <w:szCs w:val="24"/>
        </w:rPr>
      </w:pPr>
    </w:p>
    <w:p w14:paraId="708601FA" w14:textId="77777777" w:rsidR="00EB6872" w:rsidRPr="00DC5F7A" w:rsidRDefault="00EB6872"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Poseban cilj „Učinkovito upravljanje nekretninama u vlasništvu Republike Hrvatske“ operacionalizirat će se putem sljedećih mjera: smanjenje portfelja nekretnina kojim</w:t>
      </w:r>
      <w:r w:rsidR="000A018D" w:rsidRPr="00DC5F7A">
        <w:rPr>
          <w:rFonts w:ascii="Times New Roman" w:hAnsi="Times New Roman" w:cs="Times New Roman"/>
          <w:sz w:val="24"/>
          <w:szCs w:val="24"/>
        </w:rPr>
        <w:t>a</w:t>
      </w:r>
      <w:r w:rsidRPr="00DC5F7A">
        <w:rPr>
          <w:rFonts w:ascii="Times New Roman" w:hAnsi="Times New Roman" w:cs="Times New Roman"/>
          <w:sz w:val="24"/>
          <w:szCs w:val="24"/>
        </w:rPr>
        <w:t xml:space="preserve"> upravlja Ministarstvo državne imovine i CERP putem prodaje, razvrgnuća suvlasničkih zajednica i </w:t>
      </w:r>
      <w:r w:rsidR="00070853" w:rsidRPr="00070853">
        <w:rPr>
          <w:rFonts w:ascii="Times New Roman" w:hAnsi="Times New Roman" w:cs="Times New Roman"/>
          <w:sz w:val="24"/>
          <w:szCs w:val="24"/>
        </w:rPr>
        <w:t>darovanjem u korist jedinica lokalne i područne (regionalne) samouprave</w:t>
      </w:r>
      <w:r w:rsidRPr="00DC5F7A">
        <w:rPr>
          <w:rFonts w:ascii="Times New Roman" w:hAnsi="Times New Roman" w:cs="Times New Roman"/>
          <w:sz w:val="24"/>
          <w:szCs w:val="24"/>
        </w:rPr>
        <w:t>; rast investicijskih projekata za aktivaciju neiskorištene državne imovine putem osnivanja prava građenja, prava služnosti, darovanja, zakupa i dodjele na korištenje; stavljanje u funkciju nekretnina prenesenih na upravljanje DN d.o.o. Uspješnost implementacije posebnog cilja „Učinkovito upravljanje nekretninama u vlasništvu Republike Hrvatske“ će se pratiti, izvještavati i vrjednovati putem sljedećih pokazatelja ishoda: doprinos smanjenju proračunskog manjka i javnog duga te doprinos povećanju kreditnog rejtinga, uređenje zemljišnoknjižnog stanja na nekretninama kojim</w:t>
      </w:r>
      <w:r w:rsidR="000A018D" w:rsidRPr="00DC5F7A">
        <w:rPr>
          <w:rFonts w:ascii="Times New Roman" w:hAnsi="Times New Roman" w:cs="Times New Roman"/>
          <w:sz w:val="24"/>
          <w:szCs w:val="24"/>
        </w:rPr>
        <w:t>a</w:t>
      </w:r>
      <w:r w:rsidRPr="00DC5F7A">
        <w:rPr>
          <w:rFonts w:ascii="Times New Roman" w:hAnsi="Times New Roman" w:cs="Times New Roman"/>
          <w:sz w:val="24"/>
          <w:szCs w:val="24"/>
        </w:rPr>
        <w:t xml:space="preserve"> upravlja Ministarstvo državne imovine i CERP te usmjeravanje i upošljavanje sredstava u prioritetne razvojne projekte Republike Hrvatske. </w:t>
      </w:r>
    </w:p>
    <w:p w14:paraId="6006C051" w14:textId="77777777" w:rsidR="00EB6872" w:rsidRPr="00DC5F7A" w:rsidRDefault="00EB6872" w:rsidP="00AE6CFA">
      <w:pPr>
        <w:spacing w:after="0" w:line="360" w:lineRule="auto"/>
        <w:ind w:right="-141"/>
        <w:jc w:val="both"/>
        <w:rPr>
          <w:rFonts w:ascii="Times New Roman" w:hAnsi="Times New Roman" w:cs="Times New Roman"/>
          <w:sz w:val="24"/>
          <w:szCs w:val="24"/>
        </w:rPr>
      </w:pPr>
    </w:p>
    <w:p w14:paraId="7E0CBDDC" w14:textId="77777777" w:rsidR="00EB6872" w:rsidRPr="00DC5F7A" w:rsidRDefault="00EB6872"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Poseban cilj „</w:t>
      </w:r>
      <w:r w:rsidR="00B37092" w:rsidRPr="00DC5F7A">
        <w:rPr>
          <w:rFonts w:ascii="Times New Roman" w:hAnsi="Times New Roman" w:cs="Times New Roman"/>
          <w:sz w:val="24"/>
          <w:szCs w:val="24"/>
        </w:rPr>
        <w:t xml:space="preserve">Nastavak privatizacije </w:t>
      </w:r>
      <w:r w:rsidR="00B37092">
        <w:rPr>
          <w:rFonts w:ascii="Times New Roman" w:hAnsi="Times New Roman" w:cs="Times New Roman"/>
          <w:sz w:val="24"/>
          <w:szCs w:val="24"/>
        </w:rPr>
        <w:t>trgovačkih društava u vlasništvu Republike Hrvatske i unaprjeđenje upravljanja pravnim osobama od posebnog interesa za Republiku Hrvatsku</w:t>
      </w:r>
      <w:r w:rsidRPr="00DC5F7A">
        <w:rPr>
          <w:rFonts w:ascii="Times New Roman" w:hAnsi="Times New Roman" w:cs="Times New Roman"/>
          <w:sz w:val="24"/>
          <w:szCs w:val="24"/>
        </w:rPr>
        <w:t>“ operacionalizirat će se putem sljedećih mjera: učinkovito smanjenje portfelja državne imovine kojom upravljaju Ministarstvo državne imovine i CERP; jačanje efikasnosti poslovanja i praćenje poslovanja trgovačkih društava u državnom vlasništvu; osiguranje daljnjeg razvoja i jačanje konkurentske pozicije pravnih osoba od posebnog interesa za Republiku Hrvatsku; utvrđivanje kriterija za definiranje pravnih osoba od posebnog interesa za Republiku Hrvatsku. Uspješnost implementacije posebnog cilja „</w:t>
      </w:r>
      <w:r w:rsidR="00B37092" w:rsidRPr="00DC5F7A">
        <w:rPr>
          <w:rFonts w:ascii="Times New Roman" w:hAnsi="Times New Roman" w:cs="Times New Roman"/>
          <w:sz w:val="24"/>
          <w:szCs w:val="24"/>
        </w:rPr>
        <w:t xml:space="preserve">Nastavak privatizacije </w:t>
      </w:r>
      <w:r w:rsidR="00B37092">
        <w:rPr>
          <w:rFonts w:ascii="Times New Roman" w:hAnsi="Times New Roman" w:cs="Times New Roman"/>
          <w:sz w:val="24"/>
          <w:szCs w:val="24"/>
        </w:rPr>
        <w:t>trgovačkih društava u vlasništvu Republike Hrvatske i unaprjeđenje upravljanja pravnim osobama od posebnog interesa za Republiku Hrvatsku</w:t>
      </w:r>
      <w:r w:rsidRPr="00DC5F7A">
        <w:rPr>
          <w:rFonts w:ascii="Times New Roman" w:hAnsi="Times New Roman" w:cs="Times New Roman"/>
          <w:sz w:val="24"/>
          <w:szCs w:val="24"/>
        </w:rPr>
        <w:t>“ će se pratiti, izvještavati i vrjednovati putem sljedećih pokazatelja ishoda: doprinos smanjenju proračunskog manjka i javnog duga te doprinos povećanju kreditnog rejtinga; smanjenje razine zaduženosti trgovačkih društava u državnom vlasništvu, a time i zaduženosti opće države te usmjeravanje i upošljavanje sredstava u prioritetne razvojne projekte Republike Hrvatske.</w:t>
      </w:r>
    </w:p>
    <w:p w14:paraId="49DCAA57" w14:textId="77777777" w:rsidR="00EB6872" w:rsidRPr="00DC5F7A" w:rsidRDefault="00EB6872" w:rsidP="00AE6CFA">
      <w:pPr>
        <w:spacing w:after="0" w:line="360" w:lineRule="auto"/>
        <w:ind w:right="-141"/>
        <w:jc w:val="both"/>
        <w:rPr>
          <w:rFonts w:ascii="Times New Roman" w:hAnsi="Times New Roman" w:cs="Times New Roman"/>
          <w:sz w:val="24"/>
          <w:szCs w:val="24"/>
        </w:rPr>
      </w:pPr>
    </w:p>
    <w:p w14:paraId="317FAA8A" w14:textId="77777777" w:rsidR="00EB6872" w:rsidRPr="00DC5F7A" w:rsidRDefault="00EB6872"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lastRenderedPageBreak/>
        <w:t>Poseban cilj „Učinkovito upravljanje pokretninama koje su trajno oduzete zbog počinjenja kaznenog djela“ operacionalizirat će se putem sljedećih mjera: smanjenje portfelja pokretnina putem prodaje; aktivacija pokretnina putem predaje na uporabu, najma ili zakupa u skladu s namjenom trajno oduzete imovine. Uspješnost implementacije posebnog cilja „Učinkovito upravljanje pokretninama koje su trajno oduzete zbog počinjenja kaznenog djela“ će se pratiti, izvještavati i vrjednovati putem sljedećih pokazatelja ishoda: doprinos smanjenju proračunskog manjka i javnog duga te doprinos povećanju kreditnog rejtinga te usmjeravanje i upošljavanje sredstava u  prioritetne razvojne projekte Republike Hrvatske.</w:t>
      </w:r>
    </w:p>
    <w:p w14:paraId="09BE4F4C" w14:textId="77777777" w:rsidR="00EB6872" w:rsidRPr="00DC5F7A" w:rsidRDefault="00EB6872" w:rsidP="00AE6CFA">
      <w:pPr>
        <w:spacing w:after="0" w:line="360" w:lineRule="auto"/>
        <w:ind w:right="-141"/>
        <w:jc w:val="both"/>
        <w:rPr>
          <w:rFonts w:ascii="Times New Roman" w:hAnsi="Times New Roman" w:cs="Times New Roman"/>
          <w:sz w:val="24"/>
          <w:szCs w:val="24"/>
        </w:rPr>
      </w:pPr>
    </w:p>
    <w:p w14:paraId="64F4BDF2" w14:textId="77777777" w:rsidR="00EB6872" w:rsidRPr="00DC5F7A" w:rsidRDefault="00EB6872"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Poseban cilj „Harmonizacija i prijedlog novih propisa“ operacionalizirat će se putem sljedeće mjere: </w:t>
      </w:r>
      <w:r w:rsidR="00070853">
        <w:rPr>
          <w:rFonts w:ascii="Times New Roman" w:hAnsi="Times New Roman" w:cs="Times New Roman"/>
          <w:sz w:val="24"/>
          <w:szCs w:val="24"/>
        </w:rPr>
        <w:t>p</w:t>
      </w:r>
      <w:r w:rsidR="00070853" w:rsidRPr="00070853">
        <w:rPr>
          <w:rFonts w:ascii="Times New Roman" w:hAnsi="Times New Roman" w:cs="Times New Roman"/>
          <w:sz w:val="24"/>
          <w:szCs w:val="24"/>
        </w:rPr>
        <w:t>redlaganje izmjena i dopuna važećih propisa te izrade prijedloga novih propisa za poboljšanje upravljanja državnom imovinom</w:t>
      </w:r>
      <w:r w:rsidRPr="00DC5F7A">
        <w:rPr>
          <w:rFonts w:ascii="Times New Roman" w:hAnsi="Times New Roman" w:cs="Times New Roman"/>
          <w:sz w:val="24"/>
          <w:szCs w:val="24"/>
        </w:rPr>
        <w:t>, dok će se uspješnost implementacije pratiti, izvještavati i vrjednovati putem unaprjeđenog normativnog okvira za učinkovito upravljanje državnom imovinom.</w:t>
      </w:r>
    </w:p>
    <w:p w14:paraId="1C27D49E" w14:textId="77777777" w:rsidR="00EB6872" w:rsidRPr="00DC5F7A" w:rsidRDefault="00EB6872" w:rsidP="00AE6CFA">
      <w:pPr>
        <w:spacing w:after="0" w:line="360" w:lineRule="auto"/>
        <w:ind w:right="-141"/>
        <w:jc w:val="both"/>
        <w:rPr>
          <w:rFonts w:ascii="Times New Roman" w:hAnsi="Times New Roman" w:cs="Times New Roman"/>
          <w:sz w:val="24"/>
          <w:szCs w:val="24"/>
        </w:rPr>
      </w:pPr>
    </w:p>
    <w:p w14:paraId="3F1473DC" w14:textId="77777777" w:rsidR="00EB6872" w:rsidRPr="00DC5F7A" w:rsidRDefault="00EB6872"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Poseban cilj „Vođenje, standardizirani razvoj i unaprjeđenje sveobuhvatne interne evidencije pojavnih oblika državne imovine kojom upravlja Ministarstvo državne imovine“ operacionalizirat će se putem sljedećih mjera: funkcionalna uspostava Informacijskog sustava za upravljanje državnom imovinom (ISUDIO) gdje su nositelji provedbe Središnji državni ured za razvoj digitalnog društva (SDURDD) i Ministarstvo državne imovine; uspostava sveobuhvatne interne evidencije pojavnih oblika državne imovine kojom upravlja Ministarstvo državne imovine; uspostava modela za upravljanje učincima od upravljanja i raspolaganja državnom imovinom. Uspješnost implementacije će se pratiti, izvještavati i vrjednovati putem sljedećih pokazatelja ishoda: </w:t>
      </w:r>
      <w:r w:rsidR="000A018D" w:rsidRPr="00DC5F7A">
        <w:rPr>
          <w:rFonts w:ascii="Times New Roman" w:hAnsi="Times New Roman" w:cs="Times New Roman"/>
          <w:sz w:val="24"/>
          <w:szCs w:val="24"/>
        </w:rPr>
        <w:t xml:space="preserve">Središnji </w:t>
      </w:r>
      <w:r w:rsidRPr="00DC5F7A">
        <w:rPr>
          <w:rFonts w:ascii="Times New Roman" w:hAnsi="Times New Roman" w:cs="Times New Roman"/>
          <w:sz w:val="24"/>
          <w:szCs w:val="24"/>
        </w:rPr>
        <w:t>registar državne imovine kao upravljački sustav koji omogućava kvalitetno i razvidno donošenje odluka o vidovima upravljanja državnom imovinom u širem smislu; interna evidencija državne imovine kao upravljački sustav koji omogućava kvalitetno i razvidno donošenje odluka o načinima upravljanja državnom imovinom kojom upravlja Ministarstvo državne imovine; unaprjeđenje upravljanja učincima od upravljanja i raspolaganja državnom imovinom.</w:t>
      </w:r>
    </w:p>
    <w:p w14:paraId="0EAD9D2F" w14:textId="77777777" w:rsidR="00EB6872" w:rsidRPr="00DC5F7A" w:rsidRDefault="00EB6872" w:rsidP="00AE6CFA">
      <w:pPr>
        <w:spacing w:after="0" w:line="360" w:lineRule="auto"/>
        <w:ind w:right="-141"/>
        <w:jc w:val="both"/>
        <w:rPr>
          <w:rFonts w:ascii="Times New Roman" w:hAnsi="Times New Roman" w:cs="Times New Roman"/>
          <w:sz w:val="24"/>
          <w:szCs w:val="24"/>
        </w:rPr>
      </w:pPr>
    </w:p>
    <w:p w14:paraId="3573DAE2" w14:textId="77777777" w:rsidR="00EB6872" w:rsidRPr="00DC5F7A" w:rsidRDefault="00EB6872"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 xml:space="preserve">Poseban cilj „Priprema, izrada i izvješćivanje o provedbi akata strateškog planiranja“ operacionalizirat će se putem sljedeće mjere: poboljšanje upravljanja državnom imovinom putem akata strateškog planiranja, a uspješnost implementacije će se pratiti, izvještavati i </w:t>
      </w:r>
      <w:r w:rsidRPr="00DC5F7A">
        <w:rPr>
          <w:rFonts w:ascii="Times New Roman" w:hAnsi="Times New Roman" w:cs="Times New Roman"/>
          <w:sz w:val="24"/>
          <w:szCs w:val="24"/>
        </w:rPr>
        <w:lastRenderedPageBreak/>
        <w:t>vrjednovati putem unaprjeđenog okvira strateškog planiranja za učinkovito upravljanje državnom imovinom.</w:t>
      </w:r>
    </w:p>
    <w:p w14:paraId="38A0DC87" w14:textId="77777777" w:rsidR="00EB6872" w:rsidRPr="00DC5F7A" w:rsidRDefault="00EB6872" w:rsidP="00AE6CFA">
      <w:pPr>
        <w:spacing w:after="0" w:line="360" w:lineRule="auto"/>
        <w:ind w:right="-141"/>
        <w:jc w:val="both"/>
        <w:rPr>
          <w:rFonts w:ascii="Times New Roman" w:hAnsi="Times New Roman" w:cs="Times New Roman"/>
          <w:sz w:val="24"/>
          <w:szCs w:val="24"/>
        </w:rPr>
      </w:pPr>
    </w:p>
    <w:p w14:paraId="0E390B60" w14:textId="77777777" w:rsidR="00EB6872" w:rsidRPr="00DC5F7A" w:rsidRDefault="00EB6872"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Poseban cilj „Jačanje ljudskih potencijala, informacijsko-komunikacijske tehnologije i financijskih potencijala Ministarstva državne imovine“ operacionalizirat će se putem sljedećih mjera: strateško upravljanje ljudskim potencijalima, unaprjeđenje informatizacije i digitalizacije; unaprjeđenje financijskog upravljanja. Uspješnost implementacije će se pratiti, izvještavati i vrjednovati putem sljedećih pokazatelja ishoda: unaprjeđena ljudska potpora učinkovitom upravljanju državnom imovinom, unaprjeđena informacijsko-komunikacijska potpora učinkovitom upravljanju državnom imovinom i unaprjeđena financijska potpora učinkovitom upravljanju državnom imovinom.</w:t>
      </w:r>
    </w:p>
    <w:p w14:paraId="3D761DAB" w14:textId="77777777" w:rsidR="00EB6872" w:rsidRPr="00DC5F7A" w:rsidRDefault="00EB6872" w:rsidP="00AE6CFA">
      <w:pPr>
        <w:spacing w:after="0" w:line="360" w:lineRule="auto"/>
        <w:ind w:right="-141"/>
        <w:jc w:val="both"/>
        <w:rPr>
          <w:rFonts w:ascii="Times New Roman" w:hAnsi="Times New Roman" w:cs="Times New Roman"/>
          <w:sz w:val="24"/>
          <w:szCs w:val="24"/>
        </w:rPr>
      </w:pPr>
    </w:p>
    <w:p w14:paraId="775D0102" w14:textId="77777777" w:rsidR="00EB6872" w:rsidRPr="00DC5F7A" w:rsidRDefault="00EB6872" w:rsidP="00AE6CFA">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Uspješna implementacija svih posebnih ciljeva doprinijet će realizaciji strateškog cilja upravljanja državnom imovinom čiji</w:t>
      </w:r>
      <w:r w:rsidR="0043318F" w:rsidRPr="00DC5F7A">
        <w:rPr>
          <w:rFonts w:ascii="Times New Roman" w:hAnsi="Times New Roman" w:cs="Times New Roman"/>
          <w:sz w:val="24"/>
          <w:szCs w:val="24"/>
        </w:rPr>
        <w:t xml:space="preserve"> su</w:t>
      </w:r>
      <w:r w:rsidRPr="00DC5F7A">
        <w:rPr>
          <w:rFonts w:ascii="Times New Roman" w:hAnsi="Times New Roman" w:cs="Times New Roman"/>
          <w:sz w:val="24"/>
          <w:szCs w:val="24"/>
        </w:rPr>
        <w:t xml:space="preserve"> pokazatelji učinka jačanje konkurentnosti gospodarstva Republike Hrvatske te ostvarivanje infrastrukturnih, socijalnih i drugih javnih ciljeva Republike Hrvatske. </w:t>
      </w:r>
    </w:p>
    <w:p w14:paraId="45FCAC67" w14:textId="77777777" w:rsidR="00EB6872" w:rsidRPr="00DC5F7A" w:rsidRDefault="00EB6872" w:rsidP="00AE6CFA">
      <w:pPr>
        <w:spacing w:after="0" w:line="360" w:lineRule="auto"/>
        <w:ind w:right="-141"/>
        <w:jc w:val="both"/>
        <w:rPr>
          <w:rFonts w:ascii="Times New Roman" w:hAnsi="Times New Roman" w:cs="Times New Roman"/>
          <w:sz w:val="24"/>
          <w:szCs w:val="24"/>
        </w:rPr>
      </w:pPr>
    </w:p>
    <w:p w14:paraId="096EBCDE" w14:textId="77777777" w:rsidR="00145BAA" w:rsidRDefault="00EB6872" w:rsidP="00A80211">
      <w:pPr>
        <w:spacing w:after="0" w:line="360" w:lineRule="auto"/>
        <w:ind w:right="-141"/>
        <w:jc w:val="both"/>
        <w:rPr>
          <w:rFonts w:ascii="Times New Roman" w:hAnsi="Times New Roman" w:cs="Times New Roman"/>
          <w:sz w:val="24"/>
          <w:szCs w:val="24"/>
        </w:rPr>
      </w:pPr>
      <w:r w:rsidRPr="00DC5F7A">
        <w:rPr>
          <w:rFonts w:ascii="Times New Roman" w:hAnsi="Times New Roman" w:cs="Times New Roman"/>
          <w:sz w:val="24"/>
          <w:szCs w:val="24"/>
        </w:rPr>
        <w:t>Zaključno je važno istaknuti kako državno vlasništvo osigurava kontrolu nad prirodnim bogatstvima, kulturnom i drugom baštinom, trgovačkim društvima od posebnog interesa, nekretninama od investicijskog značaja, kao i drugim pojavnim oblicima imovine odnosno resursima u vlasništvu Republike Hrvatske te kako je Strategija upravljanja državnom imovinom za razdoblje 201</w:t>
      </w:r>
      <w:r w:rsidR="00C72C1C">
        <w:rPr>
          <w:rFonts w:ascii="Times New Roman" w:hAnsi="Times New Roman" w:cs="Times New Roman"/>
          <w:sz w:val="24"/>
          <w:szCs w:val="24"/>
        </w:rPr>
        <w:t>9</w:t>
      </w:r>
      <w:r w:rsidRPr="00DC5F7A">
        <w:rPr>
          <w:rFonts w:ascii="Times New Roman" w:hAnsi="Times New Roman" w:cs="Times New Roman"/>
          <w:sz w:val="24"/>
          <w:szCs w:val="24"/>
        </w:rPr>
        <w:t>. - 202</w:t>
      </w:r>
      <w:r w:rsidR="00C72C1C">
        <w:rPr>
          <w:rFonts w:ascii="Times New Roman" w:hAnsi="Times New Roman" w:cs="Times New Roman"/>
          <w:sz w:val="24"/>
          <w:szCs w:val="24"/>
        </w:rPr>
        <w:t>5</w:t>
      </w:r>
      <w:r w:rsidRPr="00DC5F7A">
        <w:rPr>
          <w:rFonts w:ascii="Times New Roman" w:hAnsi="Times New Roman" w:cs="Times New Roman"/>
          <w:sz w:val="24"/>
          <w:szCs w:val="24"/>
        </w:rPr>
        <w:t>. usmjerena ka sustavnom, razvidnom, optimalnom i dugoročno održivom upravljanju imovinom u vlasništvu Republike Hrvatske, temeljeno</w:t>
      </w:r>
      <w:r w:rsidR="0043318F" w:rsidRPr="00DC5F7A">
        <w:rPr>
          <w:rFonts w:ascii="Times New Roman" w:hAnsi="Times New Roman" w:cs="Times New Roman"/>
          <w:sz w:val="24"/>
          <w:szCs w:val="24"/>
        </w:rPr>
        <w:t>m</w:t>
      </w:r>
      <w:r w:rsidRPr="00DC5F7A">
        <w:rPr>
          <w:rFonts w:ascii="Times New Roman" w:hAnsi="Times New Roman" w:cs="Times New Roman"/>
          <w:sz w:val="24"/>
          <w:szCs w:val="24"/>
        </w:rPr>
        <w:t xml:space="preserve"> na načelima odgovornosti, javnosti, ekonomičnosti i predvidljivosti.</w:t>
      </w:r>
      <w:bookmarkStart w:id="143" w:name="_Toc517964418"/>
      <w:bookmarkStart w:id="144" w:name="_Toc526088501"/>
    </w:p>
    <w:p w14:paraId="78505521" w14:textId="77777777" w:rsidR="00145BAA" w:rsidRDefault="00145BAA" w:rsidP="00AE6CFA">
      <w:pPr>
        <w:spacing w:after="0" w:line="360" w:lineRule="auto"/>
        <w:ind w:right="-141"/>
        <w:rPr>
          <w:rFonts w:ascii="Times New Roman" w:hAnsi="Times New Roman" w:cs="Times New Roman"/>
          <w:sz w:val="24"/>
          <w:szCs w:val="24"/>
        </w:rPr>
      </w:pPr>
    </w:p>
    <w:p w14:paraId="3CDED3F1" w14:textId="77777777" w:rsidR="008E3662" w:rsidRDefault="008E3662" w:rsidP="00AE6CFA">
      <w:pPr>
        <w:spacing w:after="0" w:line="360" w:lineRule="auto"/>
        <w:ind w:right="-141"/>
        <w:rPr>
          <w:rFonts w:ascii="Times New Roman" w:hAnsi="Times New Roman" w:cs="Times New Roman"/>
          <w:sz w:val="24"/>
          <w:szCs w:val="24"/>
        </w:rPr>
      </w:pPr>
    </w:p>
    <w:p w14:paraId="4B758F41" w14:textId="77777777" w:rsidR="008E3662" w:rsidRDefault="008E3662" w:rsidP="00AE6CFA">
      <w:pPr>
        <w:spacing w:after="0" w:line="360" w:lineRule="auto"/>
        <w:ind w:right="-141"/>
        <w:rPr>
          <w:rFonts w:ascii="Times New Roman" w:hAnsi="Times New Roman" w:cs="Times New Roman"/>
          <w:sz w:val="24"/>
          <w:szCs w:val="24"/>
        </w:rPr>
      </w:pPr>
    </w:p>
    <w:p w14:paraId="78058E1F" w14:textId="77777777" w:rsidR="008E3662" w:rsidRDefault="008E3662" w:rsidP="00AE6CFA">
      <w:pPr>
        <w:spacing w:after="0" w:line="360" w:lineRule="auto"/>
        <w:ind w:right="-141"/>
        <w:rPr>
          <w:rFonts w:ascii="Times New Roman" w:hAnsi="Times New Roman" w:cs="Times New Roman"/>
          <w:sz w:val="24"/>
          <w:szCs w:val="24"/>
        </w:rPr>
      </w:pPr>
    </w:p>
    <w:p w14:paraId="082A2F7B" w14:textId="77777777" w:rsidR="008E3662" w:rsidRDefault="008E3662" w:rsidP="00AE6CFA">
      <w:pPr>
        <w:spacing w:after="0" w:line="360" w:lineRule="auto"/>
        <w:ind w:right="-141"/>
        <w:rPr>
          <w:rFonts w:ascii="Times New Roman" w:hAnsi="Times New Roman" w:cs="Times New Roman"/>
          <w:sz w:val="24"/>
          <w:szCs w:val="24"/>
        </w:rPr>
      </w:pPr>
    </w:p>
    <w:p w14:paraId="556C2AAB" w14:textId="15C30C36" w:rsidR="008E3662" w:rsidRDefault="008E3662" w:rsidP="00AE6CFA">
      <w:pPr>
        <w:spacing w:after="0" w:line="360" w:lineRule="auto"/>
        <w:ind w:right="-141"/>
        <w:rPr>
          <w:rFonts w:ascii="Times New Roman" w:hAnsi="Times New Roman" w:cs="Times New Roman"/>
          <w:sz w:val="24"/>
          <w:szCs w:val="24"/>
        </w:rPr>
      </w:pPr>
    </w:p>
    <w:p w14:paraId="76B823DE" w14:textId="1602117C" w:rsidR="00367CED" w:rsidRDefault="00367CED" w:rsidP="00AE6CFA">
      <w:pPr>
        <w:spacing w:after="0" w:line="360" w:lineRule="auto"/>
        <w:ind w:right="-141"/>
        <w:rPr>
          <w:rFonts w:ascii="Times New Roman" w:hAnsi="Times New Roman" w:cs="Times New Roman"/>
          <w:sz w:val="24"/>
          <w:szCs w:val="24"/>
        </w:rPr>
      </w:pPr>
    </w:p>
    <w:p w14:paraId="68658B06" w14:textId="1DFB81B2" w:rsidR="00367CED" w:rsidRDefault="00367CED" w:rsidP="00AE6CFA">
      <w:pPr>
        <w:spacing w:after="0" w:line="360" w:lineRule="auto"/>
        <w:ind w:right="-141"/>
        <w:rPr>
          <w:rFonts w:ascii="Times New Roman" w:hAnsi="Times New Roman" w:cs="Times New Roman"/>
          <w:sz w:val="24"/>
          <w:szCs w:val="24"/>
        </w:rPr>
      </w:pPr>
    </w:p>
    <w:p w14:paraId="54AB3ABE" w14:textId="7B029B04" w:rsidR="00367CED" w:rsidRDefault="00367CED" w:rsidP="00AE6CFA">
      <w:pPr>
        <w:spacing w:after="0" w:line="360" w:lineRule="auto"/>
        <w:ind w:right="-141"/>
        <w:rPr>
          <w:rFonts w:ascii="Times New Roman" w:hAnsi="Times New Roman" w:cs="Times New Roman"/>
          <w:sz w:val="24"/>
          <w:szCs w:val="24"/>
        </w:rPr>
      </w:pPr>
    </w:p>
    <w:p w14:paraId="2E01D27B" w14:textId="4046A97D" w:rsidR="002E6979" w:rsidRDefault="002E6979" w:rsidP="00AE6CFA">
      <w:pPr>
        <w:spacing w:after="0" w:line="360" w:lineRule="auto"/>
        <w:ind w:right="-141"/>
        <w:rPr>
          <w:rFonts w:ascii="Times New Roman" w:hAnsi="Times New Roman" w:cs="Times New Roman"/>
          <w:sz w:val="24"/>
          <w:szCs w:val="24"/>
        </w:rPr>
      </w:pPr>
    </w:p>
    <w:p w14:paraId="731EA65F" w14:textId="77777777" w:rsidR="00353BC7" w:rsidRPr="004F3ACF" w:rsidRDefault="00084BD1" w:rsidP="00AE6CFA">
      <w:pPr>
        <w:spacing w:after="0" w:line="360" w:lineRule="auto"/>
        <w:ind w:right="-141"/>
        <w:rPr>
          <w:rFonts w:ascii="Times New Roman" w:hAnsi="Times New Roman" w:cs="Times New Roman"/>
          <w:b/>
          <w:sz w:val="24"/>
          <w:szCs w:val="24"/>
        </w:rPr>
      </w:pPr>
      <w:r w:rsidRPr="004F3ACF">
        <w:rPr>
          <w:rFonts w:ascii="Times New Roman" w:hAnsi="Times New Roman" w:cs="Times New Roman"/>
          <w:b/>
          <w:sz w:val="24"/>
          <w:szCs w:val="24"/>
        </w:rPr>
        <w:lastRenderedPageBreak/>
        <w:t>PRILO</w:t>
      </w:r>
      <w:bookmarkEnd w:id="143"/>
      <w:bookmarkEnd w:id="144"/>
      <w:r w:rsidR="005F53B0" w:rsidRPr="004F3ACF">
        <w:rPr>
          <w:rFonts w:ascii="Times New Roman" w:hAnsi="Times New Roman" w:cs="Times New Roman"/>
          <w:b/>
          <w:sz w:val="24"/>
          <w:szCs w:val="24"/>
        </w:rPr>
        <w:t>G</w:t>
      </w:r>
    </w:p>
    <w:p w14:paraId="79E17103" w14:textId="77777777" w:rsidR="00354F5A" w:rsidRPr="00DC5F7A" w:rsidRDefault="00354F5A" w:rsidP="00354F5A">
      <w:pPr>
        <w:spacing w:after="0" w:line="360" w:lineRule="auto"/>
        <w:ind w:right="-141"/>
        <w:jc w:val="both"/>
        <w:rPr>
          <w:rFonts w:ascii="Times New Roman" w:hAnsi="Times New Roman" w:cs="Times New Roman"/>
          <w:sz w:val="24"/>
          <w:szCs w:val="24"/>
        </w:rPr>
      </w:pPr>
      <w:r w:rsidRPr="005500AA">
        <w:rPr>
          <w:rFonts w:ascii="Times New Roman" w:hAnsi="Times New Roman" w:cs="Times New Roman"/>
          <w:sz w:val="24"/>
          <w:szCs w:val="24"/>
        </w:rPr>
        <w:t>1.</w:t>
      </w:r>
      <w:r w:rsidRPr="00DC5F7A">
        <w:rPr>
          <w:rFonts w:ascii="Times New Roman" w:hAnsi="Times New Roman" w:cs="Times New Roman"/>
          <w:sz w:val="24"/>
          <w:szCs w:val="24"/>
        </w:rPr>
        <w:t xml:space="preserve"> Podzakonski propisi i drugi akti koji se najčešće koriste u radu Ministarstva državne imovine i njegovih pravnih prednika kao i CERP-a i trgovačkog društva DN d.o.o.</w:t>
      </w:r>
    </w:p>
    <w:tbl>
      <w:tblPr>
        <w:tblStyle w:val="TableGrid"/>
        <w:tblW w:w="0" w:type="auto"/>
        <w:tblLook w:val="04A0" w:firstRow="1" w:lastRow="0" w:firstColumn="1" w:lastColumn="0" w:noHBand="0" w:noVBand="1"/>
      </w:tblPr>
      <w:tblGrid>
        <w:gridCol w:w="9289"/>
      </w:tblGrid>
      <w:tr w:rsidR="00354F5A" w:rsidRPr="00DC5F7A" w14:paraId="16B26FB8" w14:textId="77777777" w:rsidTr="00807521">
        <w:tc>
          <w:tcPr>
            <w:tcW w:w="9063" w:type="dxa"/>
            <w:vAlign w:val="center"/>
          </w:tcPr>
          <w:p w14:paraId="698C537E" w14:textId="77777777" w:rsidR="00354F5A" w:rsidRDefault="00354F5A" w:rsidP="00F465F1">
            <w:pPr>
              <w:ind w:right="-141"/>
              <w:rPr>
                <w:rFonts w:ascii="Times New Roman" w:hAnsi="Times New Roman" w:cs="Times New Roman"/>
              </w:rPr>
            </w:pPr>
            <w:r>
              <w:rPr>
                <w:rFonts w:ascii="Times New Roman" w:hAnsi="Times New Roman" w:cs="Times New Roman"/>
              </w:rPr>
              <w:t>Nacionalni program reformi 2019.</w:t>
            </w:r>
          </w:p>
          <w:p w14:paraId="476C096D" w14:textId="77777777" w:rsidR="00354F5A" w:rsidRPr="00DC5F7A" w:rsidRDefault="00354F5A" w:rsidP="00F465F1">
            <w:pPr>
              <w:spacing w:line="360" w:lineRule="auto"/>
              <w:ind w:right="-141"/>
              <w:rPr>
                <w:rFonts w:ascii="Times New Roman" w:hAnsi="Times New Roman" w:cs="Times New Roman"/>
              </w:rPr>
            </w:pPr>
            <w:r>
              <w:rPr>
                <w:rFonts w:ascii="Times New Roman" w:hAnsi="Times New Roman" w:cs="Times New Roman"/>
              </w:rPr>
              <w:t>(</w:t>
            </w:r>
            <w:r w:rsidRPr="00CF1A54">
              <w:rPr>
                <w:rFonts w:ascii="Times New Roman" w:hAnsi="Times New Roman" w:cs="Times New Roman"/>
              </w:rPr>
              <w:t>https://vlada.gov.hr/UserDocsImages//2016/Sjednice/2019/Travanj/153%20sjednica%20VRH//Nacionalni%20program%20reformi%202019..pdf</w:t>
            </w:r>
            <w:r>
              <w:rPr>
                <w:rFonts w:ascii="Times New Roman" w:hAnsi="Times New Roman" w:cs="Times New Roman"/>
              </w:rPr>
              <w:t>)</w:t>
            </w:r>
          </w:p>
        </w:tc>
      </w:tr>
      <w:tr w:rsidR="00354F5A" w:rsidRPr="00DC5F7A" w14:paraId="542499B3" w14:textId="77777777" w:rsidTr="00807521">
        <w:tc>
          <w:tcPr>
            <w:tcW w:w="9063" w:type="dxa"/>
            <w:vAlign w:val="center"/>
          </w:tcPr>
          <w:p w14:paraId="5674A681" w14:textId="77777777" w:rsidR="00354F5A" w:rsidRPr="00DC5F7A" w:rsidRDefault="00354F5A" w:rsidP="00F465F1">
            <w:pPr>
              <w:spacing w:line="360" w:lineRule="auto"/>
              <w:ind w:right="-141"/>
              <w:rPr>
                <w:rFonts w:ascii="Times New Roman" w:hAnsi="Times New Roman" w:cs="Times New Roman"/>
              </w:rPr>
            </w:pPr>
            <w:r w:rsidRPr="00DC5F7A">
              <w:rPr>
                <w:rFonts w:ascii="Times New Roman" w:hAnsi="Times New Roman" w:cs="Times New Roman"/>
              </w:rPr>
              <w:t>Odluka o davanju određenih nekretnina u vlasništvu Republike Hrvatske na upravljanje Uredu predsjednice Republike Hrvatske i Državnom uredu (Narodne novine, br. 47/16.)</w:t>
            </w:r>
          </w:p>
        </w:tc>
      </w:tr>
      <w:tr w:rsidR="00354F5A" w:rsidRPr="00DC5F7A" w14:paraId="19496DE4" w14:textId="77777777" w:rsidTr="00807521">
        <w:tc>
          <w:tcPr>
            <w:tcW w:w="9063" w:type="dxa"/>
            <w:vAlign w:val="center"/>
          </w:tcPr>
          <w:p w14:paraId="1B294504" w14:textId="77777777" w:rsidR="00354F5A" w:rsidRPr="00DC5F7A" w:rsidRDefault="00354F5A" w:rsidP="00F465F1">
            <w:pPr>
              <w:spacing w:line="360" w:lineRule="auto"/>
              <w:ind w:right="-141"/>
              <w:rPr>
                <w:rFonts w:ascii="Times New Roman" w:hAnsi="Times New Roman" w:cs="Times New Roman"/>
              </w:rPr>
            </w:pPr>
            <w:r w:rsidRPr="00DC5F7A">
              <w:rPr>
                <w:rFonts w:ascii="Times New Roman" w:hAnsi="Times New Roman" w:cs="Times New Roman"/>
              </w:rPr>
              <w:t>Odluka o davanju ovlasti Agenciji za pravni promet i posredovanje nekretninama za raspolaganje nekretninama u vlasništvu Republike Hrvatske (sjednica Vlade 12.05.2011., KL: 940-01/11-01/01, ur. broj: 5030105-11-1)</w:t>
            </w:r>
          </w:p>
        </w:tc>
      </w:tr>
      <w:tr w:rsidR="00354F5A" w:rsidRPr="00DC5F7A" w14:paraId="5297F199" w14:textId="77777777" w:rsidTr="00807521">
        <w:tc>
          <w:tcPr>
            <w:tcW w:w="9063" w:type="dxa"/>
            <w:vAlign w:val="center"/>
          </w:tcPr>
          <w:p w14:paraId="77A6BC6F" w14:textId="2D5EFDC9" w:rsidR="00354F5A" w:rsidRPr="00DC5F7A" w:rsidRDefault="00354F5A" w:rsidP="00807521">
            <w:pPr>
              <w:spacing w:line="360" w:lineRule="auto"/>
              <w:ind w:right="-141"/>
              <w:rPr>
                <w:rFonts w:ascii="Times New Roman" w:hAnsi="Times New Roman" w:cs="Times New Roman"/>
              </w:rPr>
            </w:pPr>
            <w:r w:rsidRPr="00DC5F7A">
              <w:rPr>
                <w:rFonts w:ascii="Times New Roman" w:hAnsi="Times New Roman" w:cs="Times New Roman"/>
              </w:rPr>
              <w:t>Odluka o korištenju rezidencijalnih objekata u vlasništvu Republike Hrvatske (Narodne novine, br.</w:t>
            </w:r>
            <w:r w:rsidR="00807521">
              <w:rPr>
                <w:rFonts w:ascii="Times New Roman" w:hAnsi="Times New Roman" w:cs="Times New Roman"/>
              </w:rPr>
              <w:t xml:space="preserve"> 151/14. i 47/16)</w:t>
            </w:r>
          </w:p>
        </w:tc>
      </w:tr>
      <w:tr w:rsidR="00354F5A" w:rsidRPr="00DC5F7A" w14:paraId="1D387564" w14:textId="77777777" w:rsidTr="00807521">
        <w:tc>
          <w:tcPr>
            <w:tcW w:w="9063" w:type="dxa"/>
            <w:vAlign w:val="center"/>
          </w:tcPr>
          <w:p w14:paraId="2A1C5D6A" w14:textId="77777777" w:rsidR="00354F5A" w:rsidRPr="00DC5F7A" w:rsidRDefault="00354F5A" w:rsidP="00F465F1">
            <w:pPr>
              <w:spacing w:line="360" w:lineRule="auto"/>
              <w:ind w:right="-141"/>
              <w:rPr>
                <w:rFonts w:ascii="Times New Roman" w:hAnsi="Times New Roman" w:cs="Times New Roman"/>
              </w:rPr>
            </w:pPr>
            <w:r w:rsidRPr="00DC5F7A">
              <w:rPr>
                <w:rFonts w:ascii="Times New Roman" w:hAnsi="Times New Roman" w:cs="Times New Roman"/>
              </w:rPr>
              <w:t>Odluka o kriterijima, mjerilima i postupku dodjele prostora u vlasništvu Republike Hrvatske na korištenje organizacijama civilnog društva radi provođenja programa i projekta od interesa za opće dobro (Povjerenstvo Vlade Republike Hrvatske 30. lipnja 2015.)</w:t>
            </w:r>
          </w:p>
        </w:tc>
      </w:tr>
      <w:tr w:rsidR="00354F5A" w:rsidRPr="00DC5F7A" w14:paraId="7B78DA0A" w14:textId="77777777" w:rsidTr="00807521">
        <w:tc>
          <w:tcPr>
            <w:tcW w:w="9063" w:type="dxa"/>
            <w:vAlign w:val="center"/>
          </w:tcPr>
          <w:p w14:paraId="19FC348E" w14:textId="77777777" w:rsidR="00354F5A" w:rsidRPr="00DC5F7A" w:rsidRDefault="00354F5A" w:rsidP="00F465F1">
            <w:pPr>
              <w:spacing w:line="360" w:lineRule="auto"/>
              <w:ind w:right="-141"/>
              <w:rPr>
                <w:rFonts w:ascii="Times New Roman" w:hAnsi="Times New Roman" w:cs="Times New Roman"/>
              </w:rPr>
            </w:pPr>
            <w:r w:rsidRPr="00DC5F7A">
              <w:rPr>
                <w:rFonts w:ascii="Times New Roman" w:hAnsi="Times New Roman" w:cs="Times New Roman"/>
              </w:rPr>
              <w:t>Odluka o praćenju planova i izvještaja o poslovanju trgovačkih društava i pravnih osoba koji čine državnu imovinu (Narodne novine, br. 71/18.)</w:t>
            </w:r>
          </w:p>
        </w:tc>
      </w:tr>
      <w:tr w:rsidR="00354F5A" w:rsidRPr="00DC5F7A" w14:paraId="64ECC9D6" w14:textId="77777777" w:rsidTr="00807521">
        <w:tc>
          <w:tcPr>
            <w:tcW w:w="9063" w:type="dxa"/>
            <w:vAlign w:val="center"/>
          </w:tcPr>
          <w:p w14:paraId="6651A326" w14:textId="77777777" w:rsidR="00354F5A" w:rsidRPr="00DC5F7A" w:rsidRDefault="00354F5A" w:rsidP="00F465F1">
            <w:pPr>
              <w:spacing w:line="360" w:lineRule="auto"/>
              <w:ind w:right="-141"/>
              <w:rPr>
                <w:rFonts w:ascii="Times New Roman" w:hAnsi="Times New Roman" w:cs="Times New Roman"/>
              </w:rPr>
            </w:pPr>
            <w:r w:rsidRPr="00DC5F7A">
              <w:rPr>
                <w:rFonts w:ascii="Times New Roman" w:hAnsi="Times New Roman" w:cs="Times New Roman"/>
              </w:rPr>
              <w:t>Odluka o pravnim osobama od posebnog interesa za Republiku Hrvatsku (Narodne novine, br. 71/18.)</w:t>
            </w:r>
          </w:p>
        </w:tc>
      </w:tr>
      <w:tr w:rsidR="00354F5A" w:rsidRPr="00DC5F7A" w14:paraId="2BEFE6EE" w14:textId="77777777" w:rsidTr="00807521">
        <w:tc>
          <w:tcPr>
            <w:tcW w:w="9063" w:type="dxa"/>
            <w:vAlign w:val="center"/>
          </w:tcPr>
          <w:p w14:paraId="6B07F932" w14:textId="77777777" w:rsidR="00354F5A" w:rsidRPr="00DC5F7A" w:rsidRDefault="00354F5A" w:rsidP="00F465F1">
            <w:pPr>
              <w:spacing w:line="360" w:lineRule="auto"/>
              <w:ind w:right="-141"/>
              <w:rPr>
                <w:rFonts w:ascii="Times New Roman" w:hAnsi="Times New Roman" w:cs="Times New Roman"/>
              </w:rPr>
            </w:pPr>
            <w:r w:rsidRPr="00DC5F7A">
              <w:rPr>
                <w:rFonts w:ascii="Times New Roman" w:hAnsi="Times New Roman" w:cs="Times New Roman"/>
              </w:rPr>
              <w:t>Odluka o prodaji stanova u vlasništvu Republike Hrvatske (Narodne novine, br. 144/13.)</w:t>
            </w:r>
          </w:p>
        </w:tc>
      </w:tr>
      <w:tr w:rsidR="00354F5A" w:rsidRPr="00DC5F7A" w14:paraId="63633DB3" w14:textId="77777777" w:rsidTr="00807521">
        <w:tc>
          <w:tcPr>
            <w:tcW w:w="9063" w:type="dxa"/>
            <w:vAlign w:val="center"/>
          </w:tcPr>
          <w:p w14:paraId="2D7B045D" w14:textId="77777777" w:rsidR="00354F5A" w:rsidRPr="00DC5F7A" w:rsidRDefault="00354F5A" w:rsidP="00F465F1">
            <w:pPr>
              <w:spacing w:line="360" w:lineRule="auto"/>
              <w:ind w:right="-141"/>
              <w:rPr>
                <w:rFonts w:ascii="Times New Roman" w:hAnsi="Times New Roman" w:cs="Times New Roman"/>
              </w:rPr>
            </w:pPr>
            <w:r w:rsidRPr="00DC5F7A">
              <w:rPr>
                <w:rFonts w:ascii="Times New Roman" w:hAnsi="Times New Roman" w:cs="Times New Roman"/>
              </w:rPr>
              <w:t>Odluka o prodaji stanova u vlasništvu Republike Hrvatske na području hrvatskog Podunavlja (Narodne novine, br. 1/14.)</w:t>
            </w:r>
          </w:p>
        </w:tc>
      </w:tr>
      <w:tr w:rsidR="00354F5A" w:rsidRPr="00DC5F7A" w14:paraId="2BE57964" w14:textId="77777777" w:rsidTr="00807521">
        <w:tc>
          <w:tcPr>
            <w:tcW w:w="9063" w:type="dxa"/>
            <w:vAlign w:val="center"/>
          </w:tcPr>
          <w:p w14:paraId="7142D4AA" w14:textId="77777777" w:rsidR="00354F5A" w:rsidRPr="00DC5F7A" w:rsidRDefault="00354F5A" w:rsidP="00F465F1">
            <w:pPr>
              <w:spacing w:line="360" w:lineRule="auto"/>
              <w:ind w:right="-141"/>
              <w:rPr>
                <w:rFonts w:ascii="Times New Roman" w:hAnsi="Times New Roman" w:cs="Times New Roman"/>
              </w:rPr>
            </w:pPr>
            <w:r w:rsidRPr="00DC5F7A">
              <w:rPr>
                <w:rFonts w:ascii="Times New Roman" w:hAnsi="Times New Roman" w:cs="Times New Roman"/>
              </w:rPr>
              <w:t xml:space="preserve">Odluka o prodaji stanova u vlasništvu Republike Hrvatske kojima upravlja </w:t>
            </w:r>
            <w:r>
              <w:rPr>
                <w:rFonts w:ascii="Times New Roman" w:hAnsi="Times New Roman" w:cs="Times New Roman"/>
              </w:rPr>
              <w:t>Ministarstvo obrane</w:t>
            </w:r>
            <w:r w:rsidRPr="00DC5F7A">
              <w:rPr>
                <w:rFonts w:ascii="Times New Roman" w:hAnsi="Times New Roman" w:cs="Times New Roman"/>
              </w:rPr>
              <w:t xml:space="preserve"> (Narodne novine, br. 116/11.</w:t>
            </w:r>
            <w:r>
              <w:rPr>
                <w:rFonts w:ascii="Times New Roman" w:hAnsi="Times New Roman" w:cs="Times New Roman"/>
              </w:rPr>
              <w:t xml:space="preserve"> i 28/15</w:t>
            </w:r>
            <w:r w:rsidRPr="00DC5F7A">
              <w:rPr>
                <w:rFonts w:ascii="Times New Roman" w:hAnsi="Times New Roman" w:cs="Times New Roman"/>
              </w:rPr>
              <w:t>)</w:t>
            </w:r>
          </w:p>
        </w:tc>
      </w:tr>
      <w:tr w:rsidR="009E0EAE" w:rsidRPr="00DC5F7A" w14:paraId="08636D6F" w14:textId="77777777" w:rsidTr="00807521">
        <w:tc>
          <w:tcPr>
            <w:tcW w:w="9063" w:type="dxa"/>
            <w:vAlign w:val="center"/>
          </w:tcPr>
          <w:p w14:paraId="693098D1" w14:textId="77777777" w:rsidR="009E0EAE" w:rsidRPr="00DC5F7A" w:rsidRDefault="009E0EAE" w:rsidP="00F465F1">
            <w:pPr>
              <w:spacing w:line="360" w:lineRule="auto"/>
              <w:ind w:right="-141"/>
              <w:rPr>
                <w:rFonts w:ascii="Times New Roman" w:hAnsi="Times New Roman" w:cs="Times New Roman"/>
              </w:rPr>
            </w:pPr>
            <w:r w:rsidRPr="00DC5F7A">
              <w:rPr>
                <w:rFonts w:ascii="Times New Roman" w:hAnsi="Times New Roman" w:cs="Times New Roman"/>
              </w:rPr>
              <w:t>Odluka o</w:t>
            </w:r>
            <w:r>
              <w:rPr>
                <w:rFonts w:ascii="Times New Roman" w:hAnsi="Times New Roman" w:cs="Times New Roman"/>
              </w:rPr>
              <w:t xml:space="preserve"> visini, načinu i rokovima uplate</w:t>
            </w:r>
            <w:r w:rsidRPr="00DC5F7A">
              <w:rPr>
                <w:rFonts w:ascii="Times New Roman" w:hAnsi="Times New Roman" w:cs="Times New Roman"/>
              </w:rPr>
              <w:t xml:space="preserve"> sredstava trgovačkih društava od strateškog i posebnog interesa za Repub</w:t>
            </w:r>
            <w:r>
              <w:rPr>
                <w:rFonts w:ascii="Times New Roman" w:hAnsi="Times New Roman" w:cs="Times New Roman"/>
              </w:rPr>
              <w:t>liku Hrvatsku u Državni proračun  Republike Hrvatske za 2018. godinu (Narodne novine, br. 48/18</w:t>
            </w:r>
            <w:r w:rsidRPr="00DC5F7A">
              <w:rPr>
                <w:rFonts w:ascii="Times New Roman" w:hAnsi="Times New Roman" w:cs="Times New Roman"/>
              </w:rPr>
              <w:t>.</w:t>
            </w:r>
            <w:r>
              <w:rPr>
                <w:rFonts w:ascii="Times New Roman" w:hAnsi="Times New Roman" w:cs="Times New Roman"/>
              </w:rPr>
              <w:t xml:space="preserve"> i 116/18.</w:t>
            </w:r>
            <w:r w:rsidRPr="00DC5F7A">
              <w:rPr>
                <w:rFonts w:ascii="Times New Roman" w:hAnsi="Times New Roman" w:cs="Times New Roman"/>
              </w:rPr>
              <w:t>)</w:t>
            </w:r>
          </w:p>
        </w:tc>
      </w:tr>
      <w:tr w:rsidR="00354F5A" w:rsidRPr="00DC5F7A" w14:paraId="213CF1AA" w14:textId="77777777" w:rsidTr="00807521">
        <w:tc>
          <w:tcPr>
            <w:tcW w:w="9063" w:type="dxa"/>
            <w:vAlign w:val="center"/>
          </w:tcPr>
          <w:p w14:paraId="6969F731" w14:textId="77777777" w:rsidR="00354F5A" w:rsidRPr="00DC5F7A" w:rsidRDefault="00354F5A" w:rsidP="00F465F1">
            <w:pPr>
              <w:spacing w:line="360" w:lineRule="auto"/>
              <w:ind w:right="-141"/>
              <w:rPr>
                <w:rFonts w:ascii="Times New Roman" w:hAnsi="Times New Roman" w:cs="Times New Roman"/>
              </w:rPr>
            </w:pPr>
            <w:r w:rsidRPr="00DC5F7A">
              <w:rPr>
                <w:rFonts w:ascii="Times New Roman" w:hAnsi="Times New Roman" w:cs="Times New Roman"/>
              </w:rPr>
              <w:t>Odluka o utvrđivanju plaća i drugih primanja predsjednika i članova uprava trgovačkih društava (Narodne novine, br. 83/09., 03/11., 03/12., 46/12., 22/13., 25/14. i 77/14.)</w:t>
            </w:r>
          </w:p>
        </w:tc>
      </w:tr>
      <w:tr w:rsidR="00354F5A" w:rsidRPr="00DC5F7A" w14:paraId="08292451" w14:textId="77777777" w:rsidTr="00807521">
        <w:tc>
          <w:tcPr>
            <w:tcW w:w="9063" w:type="dxa"/>
            <w:vAlign w:val="center"/>
          </w:tcPr>
          <w:p w14:paraId="3A0FB896" w14:textId="77777777" w:rsidR="00354F5A" w:rsidRPr="00DC5F7A" w:rsidRDefault="00354F5A" w:rsidP="00F465F1">
            <w:pPr>
              <w:spacing w:line="360" w:lineRule="auto"/>
              <w:ind w:right="-141"/>
              <w:rPr>
                <w:rFonts w:ascii="Times New Roman" w:hAnsi="Times New Roman" w:cs="Times New Roman"/>
              </w:rPr>
            </w:pPr>
            <w:r w:rsidRPr="00DC5F7A">
              <w:rPr>
                <w:rFonts w:ascii="Times New Roman" w:hAnsi="Times New Roman" w:cs="Times New Roman"/>
              </w:rPr>
              <w:t>Odluka o utvrđivanju visine slobodno ugovorene najamnine (Narodne novine, br. 120/00.)</w:t>
            </w:r>
          </w:p>
        </w:tc>
      </w:tr>
      <w:tr w:rsidR="00354F5A" w:rsidRPr="00DC5F7A" w14:paraId="42ADAE9C" w14:textId="77777777" w:rsidTr="00807521">
        <w:tc>
          <w:tcPr>
            <w:tcW w:w="9063" w:type="dxa"/>
            <w:vAlign w:val="center"/>
          </w:tcPr>
          <w:p w14:paraId="4EC6FB90" w14:textId="77777777" w:rsidR="00354F5A" w:rsidRPr="00DC5F7A" w:rsidRDefault="00354F5A" w:rsidP="00F465F1">
            <w:pPr>
              <w:spacing w:line="360" w:lineRule="auto"/>
              <w:ind w:right="-141"/>
              <w:rPr>
                <w:rFonts w:ascii="Times New Roman" w:hAnsi="Times New Roman" w:cs="Times New Roman"/>
              </w:rPr>
            </w:pPr>
            <w:r w:rsidRPr="00DC5F7A">
              <w:rPr>
                <w:rFonts w:ascii="Times New Roman" w:hAnsi="Times New Roman" w:cs="Times New Roman"/>
              </w:rPr>
              <w:t>Odluka o visini naknade za korištenje rezidencijalnih objekata (1. kolovoza 2013.)</w:t>
            </w:r>
          </w:p>
        </w:tc>
      </w:tr>
      <w:tr w:rsidR="00354F5A" w:rsidRPr="00DC5F7A" w14:paraId="3E5A1C05" w14:textId="77777777" w:rsidTr="00807521">
        <w:tc>
          <w:tcPr>
            <w:tcW w:w="9063" w:type="dxa"/>
            <w:vAlign w:val="center"/>
          </w:tcPr>
          <w:p w14:paraId="1C1074B6" w14:textId="77777777" w:rsidR="00354F5A" w:rsidRPr="00DC5F7A" w:rsidRDefault="00354F5A" w:rsidP="00F465F1">
            <w:pPr>
              <w:spacing w:line="360" w:lineRule="auto"/>
              <w:ind w:right="-141"/>
              <w:rPr>
                <w:rFonts w:ascii="Times New Roman" w:hAnsi="Times New Roman" w:cs="Times New Roman"/>
              </w:rPr>
            </w:pPr>
            <w:r w:rsidRPr="00DC5F7A">
              <w:rPr>
                <w:rFonts w:ascii="Times New Roman" w:hAnsi="Times New Roman" w:cs="Times New Roman"/>
              </w:rPr>
              <w:t>Odluka Povjerenstva za raspolaganje nekretninama u vlasništvu Republike Hrvatske KL: 943-01/13-01/201 od 3. listopada 2013. godine kojom su preuzeti kriteriji jedinica lokalne samouprave za utvrđivanje početnih cijena zakupnine za poslovne prostore u vlasništvu Republike Hrvatske</w:t>
            </w:r>
          </w:p>
        </w:tc>
      </w:tr>
      <w:tr w:rsidR="00354F5A" w:rsidRPr="00DC5F7A" w14:paraId="53105183" w14:textId="77777777" w:rsidTr="00807521">
        <w:tc>
          <w:tcPr>
            <w:tcW w:w="9063" w:type="dxa"/>
            <w:vAlign w:val="center"/>
          </w:tcPr>
          <w:p w14:paraId="21F1C49C" w14:textId="77777777" w:rsidR="00354F5A" w:rsidRPr="00DC5F7A" w:rsidRDefault="00354F5A" w:rsidP="00F465F1">
            <w:pPr>
              <w:spacing w:line="360" w:lineRule="auto"/>
              <w:ind w:right="-141"/>
              <w:rPr>
                <w:rFonts w:ascii="Times New Roman" w:hAnsi="Times New Roman" w:cs="Times New Roman"/>
              </w:rPr>
            </w:pPr>
            <w:r w:rsidRPr="00DC5F7A">
              <w:rPr>
                <w:rFonts w:ascii="Times New Roman" w:hAnsi="Times New Roman" w:cs="Times New Roman"/>
              </w:rPr>
              <w:t>Pravilnik o evidenciji privremeno i trajno oduzetih predmeta i imovinske koristi ostvarene kaznenim djelom (Narodne novine, br. 99/17.)</w:t>
            </w:r>
          </w:p>
        </w:tc>
      </w:tr>
      <w:tr w:rsidR="00354F5A" w:rsidRPr="00DC5F7A" w14:paraId="7D9CF50A" w14:textId="77777777" w:rsidTr="00807521">
        <w:tc>
          <w:tcPr>
            <w:tcW w:w="9063" w:type="dxa"/>
            <w:vAlign w:val="center"/>
          </w:tcPr>
          <w:p w14:paraId="3413FB50" w14:textId="77777777" w:rsidR="00354F5A" w:rsidRPr="00DC5F7A" w:rsidRDefault="00354F5A" w:rsidP="00F465F1">
            <w:pPr>
              <w:spacing w:line="360" w:lineRule="auto"/>
              <w:ind w:right="-141"/>
              <w:rPr>
                <w:rFonts w:ascii="Times New Roman" w:hAnsi="Times New Roman" w:cs="Times New Roman"/>
              </w:rPr>
            </w:pPr>
            <w:r w:rsidRPr="00DC5F7A">
              <w:rPr>
                <w:rFonts w:ascii="Times New Roman" w:hAnsi="Times New Roman" w:cs="Times New Roman"/>
              </w:rPr>
              <w:lastRenderedPageBreak/>
              <w:t>Pravilnik o metodama procjene vrijednosti nekretnina (Narodne novine, br. 105/15.)</w:t>
            </w:r>
          </w:p>
        </w:tc>
      </w:tr>
      <w:tr w:rsidR="00354F5A" w:rsidRPr="00DC5F7A" w14:paraId="61EFA8EB" w14:textId="77777777" w:rsidTr="00807521">
        <w:tc>
          <w:tcPr>
            <w:tcW w:w="9063" w:type="dxa"/>
            <w:vAlign w:val="center"/>
          </w:tcPr>
          <w:p w14:paraId="09717DB1" w14:textId="77777777" w:rsidR="00354F5A" w:rsidRPr="00DC5F7A" w:rsidRDefault="00354F5A" w:rsidP="00F465F1">
            <w:pPr>
              <w:spacing w:line="360" w:lineRule="auto"/>
              <w:ind w:right="-141"/>
              <w:rPr>
                <w:rFonts w:ascii="Times New Roman" w:hAnsi="Times New Roman" w:cs="Times New Roman"/>
              </w:rPr>
            </w:pPr>
            <w:r w:rsidRPr="00DC5F7A">
              <w:rPr>
                <w:rFonts w:ascii="Times New Roman" w:hAnsi="Times New Roman" w:cs="Times New Roman"/>
              </w:rPr>
              <w:t>Pravilnik o mjerilima za utvrđivanje vrijednosti oduzetih poduzeća (Narodne novine, br. 36/03. i 33/06.)</w:t>
            </w:r>
          </w:p>
        </w:tc>
      </w:tr>
      <w:tr w:rsidR="00354F5A" w:rsidRPr="00DC5F7A" w14:paraId="4E2F3127" w14:textId="77777777" w:rsidTr="00807521">
        <w:tc>
          <w:tcPr>
            <w:tcW w:w="9063" w:type="dxa"/>
            <w:vAlign w:val="center"/>
          </w:tcPr>
          <w:p w14:paraId="4230335C" w14:textId="77777777" w:rsidR="00354F5A" w:rsidRPr="00DC5F7A" w:rsidRDefault="00354F5A" w:rsidP="00F465F1">
            <w:pPr>
              <w:spacing w:line="360" w:lineRule="auto"/>
              <w:ind w:right="-141"/>
              <w:rPr>
                <w:rFonts w:ascii="Times New Roman" w:hAnsi="Times New Roman" w:cs="Times New Roman"/>
              </w:rPr>
            </w:pPr>
            <w:r w:rsidRPr="00DC5F7A">
              <w:rPr>
                <w:rFonts w:ascii="Times New Roman" w:hAnsi="Times New Roman" w:cs="Times New Roman"/>
              </w:rPr>
              <w:t>Pravilnik o proračunskim klasifikacijama (Narodne novine, br. 26/10.</w:t>
            </w:r>
            <w:r>
              <w:rPr>
                <w:rFonts w:ascii="Times New Roman" w:hAnsi="Times New Roman" w:cs="Times New Roman"/>
              </w:rPr>
              <w:t xml:space="preserve"> i 120/13</w:t>
            </w:r>
            <w:r w:rsidRPr="00DC5F7A">
              <w:rPr>
                <w:rFonts w:ascii="Times New Roman" w:hAnsi="Times New Roman" w:cs="Times New Roman"/>
              </w:rPr>
              <w:t>)</w:t>
            </w:r>
          </w:p>
        </w:tc>
      </w:tr>
      <w:tr w:rsidR="00354F5A" w:rsidRPr="00DC5F7A" w14:paraId="035B406D" w14:textId="77777777" w:rsidTr="00807521">
        <w:tc>
          <w:tcPr>
            <w:tcW w:w="9063" w:type="dxa"/>
            <w:vAlign w:val="center"/>
          </w:tcPr>
          <w:p w14:paraId="037D921E" w14:textId="77777777" w:rsidR="00354F5A" w:rsidRPr="00DC5F7A" w:rsidRDefault="00354F5A" w:rsidP="00F465F1">
            <w:pPr>
              <w:spacing w:line="360" w:lineRule="auto"/>
              <w:ind w:right="-141"/>
              <w:rPr>
                <w:rFonts w:ascii="Times New Roman" w:hAnsi="Times New Roman" w:cs="Times New Roman"/>
              </w:rPr>
            </w:pPr>
            <w:r w:rsidRPr="00DC5F7A">
              <w:rPr>
                <w:rFonts w:ascii="Times New Roman" w:hAnsi="Times New Roman" w:cs="Times New Roman"/>
              </w:rPr>
              <w:t>Pravilnik o proračunskom računovodstvu (Narodne novine, br. 124/14., 115/15., 87/16. i 3/18.)</w:t>
            </w:r>
          </w:p>
        </w:tc>
      </w:tr>
      <w:tr w:rsidR="00354F5A" w:rsidRPr="00DC5F7A" w14:paraId="3508A700" w14:textId="77777777" w:rsidTr="00807521">
        <w:tc>
          <w:tcPr>
            <w:tcW w:w="9063" w:type="dxa"/>
            <w:vAlign w:val="center"/>
          </w:tcPr>
          <w:p w14:paraId="2359546D" w14:textId="77777777" w:rsidR="00354F5A" w:rsidRPr="00DC5F7A" w:rsidRDefault="00354F5A" w:rsidP="00F465F1">
            <w:pPr>
              <w:spacing w:line="360" w:lineRule="auto"/>
              <w:ind w:right="-141"/>
              <w:rPr>
                <w:rFonts w:ascii="Times New Roman" w:hAnsi="Times New Roman" w:cs="Times New Roman"/>
              </w:rPr>
            </w:pPr>
            <w:r w:rsidRPr="00DC5F7A">
              <w:rPr>
                <w:rFonts w:ascii="Times New Roman" w:hAnsi="Times New Roman" w:cs="Times New Roman"/>
              </w:rPr>
              <w:t>Program konvergencije Republike Hrvatske za razdoblje 2018. - 2021.</w:t>
            </w:r>
            <w:r w:rsidRPr="00DC5F7A">
              <w:t xml:space="preserve"> (</w:t>
            </w:r>
            <w:r w:rsidRPr="00DC5F7A">
              <w:rPr>
                <w:rFonts w:ascii="Times New Roman" w:hAnsi="Times New Roman" w:cs="Times New Roman"/>
              </w:rPr>
              <w:t>http://www.mfin.hr/adminmax/docs/Program%20konvergencije%20Republike%20Hrvatske%20za%20razdoblje%202018.%20-%202021.pdf)</w:t>
            </w:r>
          </w:p>
        </w:tc>
      </w:tr>
      <w:tr w:rsidR="00354F5A" w:rsidRPr="00DC5F7A" w14:paraId="787CEE41" w14:textId="77777777" w:rsidTr="00807521">
        <w:tc>
          <w:tcPr>
            <w:tcW w:w="9063" w:type="dxa"/>
            <w:vAlign w:val="center"/>
          </w:tcPr>
          <w:p w14:paraId="27FB8DD5" w14:textId="77777777" w:rsidR="00354F5A" w:rsidRPr="00DC5F7A" w:rsidRDefault="00354F5A" w:rsidP="00F465F1">
            <w:pPr>
              <w:spacing w:line="360" w:lineRule="auto"/>
              <w:ind w:right="-141"/>
              <w:rPr>
                <w:rFonts w:ascii="Times New Roman" w:hAnsi="Times New Roman" w:cs="Times New Roman"/>
              </w:rPr>
            </w:pPr>
            <w:r w:rsidRPr="00DC5F7A">
              <w:rPr>
                <w:rFonts w:ascii="Times New Roman" w:hAnsi="Times New Roman" w:cs="Times New Roman"/>
              </w:rPr>
              <w:t>Program konvergencije Republike Hrvatske za razdoblje 201</w:t>
            </w:r>
            <w:r>
              <w:rPr>
                <w:rFonts w:ascii="Times New Roman" w:hAnsi="Times New Roman" w:cs="Times New Roman"/>
              </w:rPr>
              <w:t>9</w:t>
            </w:r>
            <w:r w:rsidRPr="00DC5F7A">
              <w:rPr>
                <w:rFonts w:ascii="Times New Roman" w:hAnsi="Times New Roman" w:cs="Times New Roman"/>
              </w:rPr>
              <w:t xml:space="preserve">. </w:t>
            </w:r>
            <w:r>
              <w:rPr>
                <w:rFonts w:ascii="Times New Roman" w:hAnsi="Times New Roman" w:cs="Times New Roman"/>
              </w:rPr>
              <w:t>–</w:t>
            </w:r>
            <w:r w:rsidRPr="00DC5F7A">
              <w:rPr>
                <w:rFonts w:ascii="Times New Roman" w:hAnsi="Times New Roman" w:cs="Times New Roman"/>
              </w:rPr>
              <w:t xml:space="preserve"> 202</w:t>
            </w:r>
            <w:r>
              <w:rPr>
                <w:rFonts w:ascii="Times New Roman" w:hAnsi="Times New Roman" w:cs="Times New Roman"/>
              </w:rPr>
              <w:t>2.  (</w:t>
            </w:r>
            <w:r w:rsidRPr="00E275C4">
              <w:rPr>
                <w:rFonts w:ascii="Times New Roman" w:hAnsi="Times New Roman" w:cs="Times New Roman"/>
              </w:rPr>
              <w:t>http://www.mfin.hr/adminmax/docs/Program%20konvergencije%20Republike%20Hrvatske%20za%20razdobljenov%202019.%20-%202022.pdf</w:t>
            </w:r>
            <w:r>
              <w:rPr>
                <w:rFonts w:ascii="Times New Roman" w:hAnsi="Times New Roman" w:cs="Times New Roman"/>
              </w:rPr>
              <w:t>)</w:t>
            </w:r>
          </w:p>
        </w:tc>
      </w:tr>
      <w:tr w:rsidR="00354F5A" w:rsidRPr="00DC5F7A" w14:paraId="3AD96435" w14:textId="77777777" w:rsidTr="00807521">
        <w:tc>
          <w:tcPr>
            <w:tcW w:w="9063" w:type="dxa"/>
            <w:vAlign w:val="center"/>
          </w:tcPr>
          <w:p w14:paraId="6BCD378F" w14:textId="77777777" w:rsidR="00354F5A" w:rsidRPr="00DC5F7A" w:rsidRDefault="00354F5A" w:rsidP="00F465F1">
            <w:pPr>
              <w:spacing w:line="360" w:lineRule="auto"/>
              <w:ind w:right="-141"/>
              <w:rPr>
                <w:rFonts w:ascii="Times New Roman" w:hAnsi="Times New Roman" w:cs="Times New Roman"/>
              </w:rPr>
            </w:pPr>
            <w:r w:rsidRPr="00DC5F7A">
              <w:rPr>
                <w:rFonts w:ascii="Times New Roman" w:hAnsi="Times New Roman" w:cs="Times New Roman"/>
              </w:rPr>
              <w:t xml:space="preserve">Revidirani strateški plan Ministarstva državne imovine za razdoblje 2018. - 2020. </w:t>
            </w:r>
          </w:p>
        </w:tc>
      </w:tr>
      <w:tr w:rsidR="00354F5A" w:rsidRPr="00DC5F7A" w14:paraId="561E7A95" w14:textId="77777777" w:rsidTr="00807521">
        <w:tc>
          <w:tcPr>
            <w:tcW w:w="9063" w:type="dxa"/>
            <w:vAlign w:val="center"/>
          </w:tcPr>
          <w:p w14:paraId="40E61773" w14:textId="77777777" w:rsidR="00354F5A" w:rsidRPr="00DC5F7A" w:rsidRDefault="00354F5A" w:rsidP="00F465F1">
            <w:pPr>
              <w:spacing w:line="360" w:lineRule="auto"/>
              <w:ind w:right="-141"/>
              <w:rPr>
                <w:rFonts w:ascii="Times New Roman" w:hAnsi="Times New Roman" w:cs="Times New Roman"/>
              </w:rPr>
            </w:pPr>
            <w:r w:rsidRPr="00DC5F7A">
              <w:rPr>
                <w:rFonts w:ascii="Times New Roman" w:hAnsi="Times New Roman" w:cs="Times New Roman"/>
              </w:rPr>
              <w:t xml:space="preserve">Strateški plan Ministarstva državne imovine za razdoblje 2019. - 2021. </w:t>
            </w:r>
          </w:p>
        </w:tc>
      </w:tr>
      <w:tr w:rsidR="00354F5A" w:rsidRPr="00DC5F7A" w14:paraId="5356A263" w14:textId="77777777" w:rsidTr="00807521">
        <w:tc>
          <w:tcPr>
            <w:tcW w:w="9063" w:type="dxa"/>
            <w:vAlign w:val="center"/>
          </w:tcPr>
          <w:p w14:paraId="6A517DDE" w14:textId="77777777" w:rsidR="00354F5A" w:rsidRPr="00DC5F7A" w:rsidRDefault="00354F5A" w:rsidP="00F465F1">
            <w:pPr>
              <w:spacing w:line="360" w:lineRule="auto"/>
              <w:ind w:right="-141"/>
              <w:rPr>
                <w:rFonts w:ascii="Times New Roman" w:hAnsi="Times New Roman" w:cs="Times New Roman"/>
              </w:rPr>
            </w:pPr>
            <w:r w:rsidRPr="00DC5F7A">
              <w:rPr>
                <w:rFonts w:ascii="Times New Roman" w:hAnsi="Times New Roman" w:cs="Times New Roman"/>
              </w:rPr>
              <w:t xml:space="preserve">Strateški plan Ministarstva </w:t>
            </w:r>
            <w:r>
              <w:rPr>
                <w:rFonts w:ascii="Times New Roman" w:hAnsi="Times New Roman" w:cs="Times New Roman"/>
              </w:rPr>
              <w:t>državne imovine za razdoblje 2020</w:t>
            </w:r>
            <w:r w:rsidRPr="00DC5F7A">
              <w:rPr>
                <w:rFonts w:ascii="Times New Roman" w:hAnsi="Times New Roman" w:cs="Times New Roman"/>
              </w:rPr>
              <w:t>. - 202</w:t>
            </w:r>
            <w:r>
              <w:rPr>
                <w:rFonts w:ascii="Times New Roman" w:hAnsi="Times New Roman" w:cs="Times New Roman"/>
              </w:rPr>
              <w:t>2</w:t>
            </w:r>
            <w:r w:rsidRPr="00DC5F7A">
              <w:rPr>
                <w:rFonts w:ascii="Times New Roman" w:hAnsi="Times New Roman" w:cs="Times New Roman"/>
              </w:rPr>
              <w:t xml:space="preserve">. </w:t>
            </w:r>
          </w:p>
        </w:tc>
      </w:tr>
      <w:tr w:rsidR="00354F5A" w:rsidRPr="00DC5F7A" w14:paraId="52CDB5C4" w14:textId="77777777" w:rsidTr="00807521">
        <w:tc>
          <w:tcPr>
            <w:tcW w:w="9063" w:type="dxa"/>
            <w:vAlign w:val="center"/>
          </w:tcPr>
          <w:p w14:paraId="3DA089A8" w14:textId="77777777" w:rsidR="00354F5A" w:rsidRPr="00DC5F7A" w:rsidRDefault="00354F5A" w:rsidP="00F465F1">
            <w:pPr>
              <w:spacing w:line="360" w:lineRule="auto"/>
              <w:ind w:right="-141"/>
              <w:rPr>
                <w:rFonts w:ascii="Times New Roman" w:hAnsi="Times New Roman" w:cs="Times New Roman"/>
              </w:rPr>
            </w:pPr>
            <w:r w:rsidRPr="00DC5F7A">
              <w:rPr>
                <w:rFonts w:ascii="Times New Roman" w:hAnsi="Times New Roman" w:cs="Times New Roman"/>
              </w:rPr>
              <w:t>Ugovor između Republike Hrvatske i Republike Makedonije o uređenju imovinskopravnih odnosa (Narodne novine - Međunarodni ugovori 9/99. i 5/00.)</w:t>
            </w:r>
          </w:p>
        </w:tc>
      </w:tr>
      <w:tr w:rsidR="00354F5A" w:rsidRPr="00DC5F7A" w14:paraId="2C2A3C38" w14:textId="77777777" w:rsidTr="00807521">
        <w:tc>
          <w:tcPr>
            <w:tcW w:w="9063" w:type="dxa"/>
            <w:vAlign w:val="center"/>
          </w:tcPr>
          <w:p w14:paraId="38C301D6" w14:textId="77777777" w:rsidR="00354F5A" w:rsidRPr="00DC5F7A" w:rsidRDefault="00354F5A" w:rsidP="00F465F1">
            <w:pPr>
              <w:spacing w:line="360" w:lineRule="auto"/>
              <w:ind w:right="-141"/>
              <w:rPr>
                <w:rFonts w:ascii="Times New Roman" w:hAnsi="Times New Roman" w:cs="Times New Roman"/>
              </w:rPr>
            </w:pPr>
            <w:r w:rsidRPr="00DC5F7A">
              <w:rPr>
                <w:rFonts w:ascii="Times New Roman" w:hAnsi="Times New Roman" w:cs="Times New Roman"/>
              </w:rPr>
              <w:t>Ugovor između Republike Hrvatske i Republike Slovenije o uređenju imovinskopravnih odnosa (Narodne novine - Međunarodni ugovori 15/99. i 4/00.)</w:t>
            </w:r>
          </w:p>
        </w:tc>
      </w:tr>
      <w:tr w:rsidR="00354F5A" w:rsidRPr="00DC5F7A" w14:paraId="37664AE7" w14:textId="77777777" w:rsidTr="00807521">
        <w:tc>
          <w:tcPr>
            <w:tcW w:w="9063" w:type="dxa"/>
            <w:vAlign w:val="center"/>
          </w:tcPr>
          <w:p w14:paraId="6B550323" w14:textId="77777777" w:rsidR="00354F5A" w:rsidRPr="00DC5F7A" w:rsidRDefault="00354F5A" w:rsidP="00F465F1">
            <w:pPr>
              <w:spacing w:line="360" w:lineRule="auto"/>
              <w:ind w:right="-141"/>
              <w:rPr>
                <w:rFonts w:ascii="Times New Roman" w:hAnsi="Times New Roman" w:cs="Times New Roman"/>
              </w:rPr>
            </w:pPr>
            <w:r w:rsidRPr="00DC5F7A">
              <w:rPr>
                <w:rFonts w:ascii="Times New Roman" w:hAnsi="Times New Roman" w:cs="Times New Roman"/>
              </w:rPr>
              <w:t>Ugovor između Svete Stolice i Republike Hrvatske o gospodarskim pitanjima (Narodne novine - Međunarodni ugovori 18/98.)</w:t>
            </w:r>
          </w:p>
        </w:tc>
      </w:tr>
      <w:tr w:rsidR="00354F5A" w:rsidRPr="00DC5F7A" w14:paraId="4182B375" w14:textId="77777777" w:rsidTr="00807521">
        <w:tc>
          <w:tcPr>
            <w:tcW w:w="9063" w:type="dxa"/>
            <w:vAlign w:val="center"/>
          </w:tcPr>
          <w:p w14:paraId="6A545D0D" w14:textId="77777777" w:rsidR="00354F5A" w:rsidRPr="00DC5F7A" w:rsidRDefault="00354F5A" w:rsidP="00F465F1">
            <w:pPr>
              <w:spacing w:line="360" w:lineRule="auto"/>
              <w:ind w:right="-141"/>
              <w:rPr>
                <w:rFonts w:ascii="Times New Roman" w:hAnsi="Times New Roman" w:cs="Times New Roman"/>
              </w:rPr>
            </w:pPr>
            <w:r w:rsidRPr="00DC5F7A">
              <w:rPr>
                <w:rFonts w:ascii="Times New Roman" w:hAnsi="Times New Roman" w:cs="Times New Roman"/>
              </w:rPr>
              <w:t>Ugovor o pitanjima sukcesije (Narodne novine</w:t>
            </w:r>
            <w:r>
              <w:rPr>
                <w:rFonts w:ascii="Times New Roman" w:hAnsi="Times New Roman" w:cs="Times New Roman"/>
              </w:rPr>
              <w:t xml:space="preserve"> – Međunarodni ugovori</w:t>
            </w:r>
            <w:r w:rsidRPr="00DC5F7A">
              <w:rPr>
                <w:rFonts w:ascii="Times New Roman" w:hAnsi="Times New Roman" w:cs="Times New Roman"/>
              </w:rPr>
              <w:t>, br. 2/04. i 5/04.)</w:t>
            </w:r>
          </w:p>
        </w:tc>
      </w:tr>
      <w:tr w:rsidR="00354F5A" w:rsidRPr="00DC5F7A" w14:paraId="73F6554F" w14:textId="77777777" w:rsidTr="00807521">
        <w:tc>
          <w:tcPr>
            <w:tcW w:w="9063" w:type="dxa"/>
            <w:vAlign w:val="center"/>
          </w:tcPr>
          <w:p w14:paraId="4E2B7362" w14:textId="77777777" w:rsidR="00354F5A" w:rsidRPr="00DC5F7A" w:rsidRDefault="00354F5A" w:rsidP="00F465F1">
            <w:pPr>
              <w:spacing w:line="360" w:lineRule="auto"/>
              <w:ind w:right="-141"/>
              <w:rPr>
                <w:rFonts w:ascii="Times New Roman" w:hAnsi="Times New Roman" w:cs="Times New Roman"/>
              </w:rPr>
            </w:pPr>
            <w:r w:rsidRPr="00DC5F7A">
              <w:rPr>
                <w:rFonts w:ascii="Times New Roman" w:hAnsi="Times New Roman" w:cs="Times New Roman"/>
              </w:rPr>
              <w:t>Uputa o priznavanju, mjerenju i evidentiranju imovine u vlasništvu Republike Hrvatske (MFIN; http://www.mfin.hr/adminmax/docs/Uputa%20o%20priznavanju,%20mjerenju%20i%20evidentiranju%20imovine%20u%20vlasni%C5%A1tvu%20RH%20-%202018.pdf)</w:t>
            </w:r>
          </w:p>
        </w:tc>
      </w:tr>
      <w:tr w:rsidR="00354F5A" w:rsidRPr="00DC5F7A" w14:paraId="785B52DB" w14:textId="77777777" w:rsidTr="00807521">
        <w:tc>
          <w:tcPr>
            <w:tcW w:w="9063" w:type="dxa"/>
            <w:vAlign w:val="center"/>
          </w:tcPr>
          <w:p w14:paraId="4C33A851" w14:textId="77777777" w:rsidR="00354F5A" w:rsidRPr="00DC5F7A" w:rsidRDefault="00354F5A" w:rsidP="00F465F1">
            <w:pPr>
              <w:spacing w:line="360" w:lineRule="auto"/>
              <w:ind w:right="-141"/>
              <w:rPr>
                <w:rFonts w:ascii="Times New Roman" w:hAnsi="Times New Roman" w:cs="Times New Roman"/>
              </w:rPr>
            </w:pPr>
            <w:r w:rsidRPr="00DC5F7A">
              <w:rPr>
                <w:rFonts w:ascii="Times New Roman" w:hAnsi="Times New Roman" w:cs="Times New Roman"/>
              </w:rPr>
              <w:t xml:space="preserve">Upute za provedbu postupka javnog nadmetanja kao načina prodaje dionica i poslovnih udjela </w:t>
            </w:r>
          </w:p>
          <w:p w14:paraId="74CD0590" w14:textId="77777777" w:rsidR="00354F5A" w:rsidRPr="00DC5F7A" w:rsidRDefault="00354F5A" w:rsidP="00F465F1">
            <w:pPr>
              <w:spacing w:line="360" w:lineRule="auto"/>
              <w:ind w:right="-141"/>
              <w:rPr>
                <w:rFonts w:ascii="Times New Roman" w:hAnsi="Times New Roman" w:cs="Times New Roman"/>
              </w:rPr>
            </w:pPr>
            <w:r w:rsidRPr="00DC5F7A">
              <w:rPr>
                <w:rFonts w:ascii="Times New Roman" w:hAnsi="Times New Roman" w:cs="Times New Roman"/>
              </w:rPr>
              <w:t>(http://www.cerp.hr/UserDocsImages/arhiva/Upute%20za%20provedbu%20postupka%20javnog%20nadmetanja%20kao%20na%C4%8Dina%20prodaje%20dionica%20i%20poslovnih%20udjela.pdf)</w:t>
            </w:r>
          </w:p>
        </w:tc>
      </w:tr>
      <w:tr w:rsidR="00354F5A" w:rsidRPr="00DC5F7A" w14:paraId="1A670858" w14:textId="77777777" w:rsidTr="00807521">
        <w:tc>
          <w:tcPr>
            <w:tcW w:w="9063" w:type="dxa"/>
            <w:vAlign w:val="center"/>
          </w:tcPr>
          <w:p w14:paraId="62868AFA" w14:textId="77777777" w:rsidR="00354F5A" w:rsidRPr="00DC5F7A" w:rsidRDefault="00354F5A" w:rsidP="00F465F1">
            <w:pPr>
              <w:spacing w:line="360" w:lineRule="auto"/>
              <w:ind w:right="-141"/>
              <w:rPr>
                <w:rFonts w:ascii="Times New Roman" w:hAnsi="Times New Roman" w:cs="Times New Roman"/>
              </w:rPr>
            </w:pPr>
            <w:r w:rsidRPr="00DC5F7A">
              <w:rPr>
                <w:rFonts w:ascii="Times New Roman" w:hAnsi="Times New Roman" w:cs="Times New Roman"/>
              </w:rPr>
              <w:t xml:space="preserve">Upute za provedbu postupka neposredne prodaje kao načina prodaje dionica i poslovnih udjela </w:t>
            </w:r>
          </w:p>
          <w:p w14:paraId="5E8E768E" w14:textId="77777777" w:rsidR="00354F5A" w:rsidRPr="00DC5F7A" w:rsidRDefault="00354F5A" w:rsidP="00F465F1">
            <w:pPr>
              <w:spacing w:line="360" w:lineRule="auto"/>
              <w:ind w:right="-141"/>
              <w:rPr>
                <w:rFonts w:ascii="Times New Roman" w:hAnsi="Times New Roman" w:cs="Times New Roman"/>
              </w:rPr>
            </w:pPr>
            <w:r w:rsidRPr="00DC5F7A">
              <w:rPr>
                <w:rFonts w:ascii="Times New Roman" w:hAnsi="Times New Roman" w:cs="Times New Roman"/>
              </w:rPr>
              <w:t>(http://www.cerp.hr/UserDocsImages/arhiva/Upute%20za%20provedbu%20postupka%20neposredne%20prodaje%20kao%20na%C4%8Dina%20prodaje%20dionica%20i%20poslovnih%20udjela.pdf)</w:t>
            </w:r>
          </w:p>
        </w:tc>
      </w:tr>
      <w:tr w:rsidR="00354F5A" w:rsidRPr="00DC5F7A" w14:paraId="1154CB73" w14:textId="77777777" w:rsidTr="00807521">
        <w:tc>
          <w:tcPr>
            <w:tcW w:w="9063" w:type="dxa"/>
            <w:vAlign w:val="center"/>
          </w:tcPr>
          <w:p w14:paraId="7DB7DAE0" w14:textId="77777777" w:rsidR="00354F5A" w:rsidRPr="00DC5F7A" w:rsidRDefault="00354F5A" w:rsidP="00F465F1">
            <w:pPr>
              <w:spacing w:line="360" w:lineRule="auto"/>
              <w:ind w:right="-141"/>
              <w:rPr>
                <w:rFonts w:ascii="Times New Roman" w:hAnsi="Times New Roman" w:cs="Times New Roman"/>
              </w:rPr>
            </w:pPr>
            <w:r w:rsidRPr="00DC5F7A">
              <w:rPr>
                <w:rFonts w:ascii="Times New Roman" w:hAnsi="Times New Roman" w:cs="Times New Roman"/>
              </w:rPr>
              <w:t>Uredba o darovanju nekretnina u vlasništvu Republike Hrvatske (Narodne novine, br. 127/13.)</w:t>
            </w:r>
          </w:p>
        </w:tc>
      </w:tr>
      <w:tr w:rsidR="00354F5A" w:rsidRPr="00DC5F7A" w14:paraId="1013CE9A" w14:textId="77777777" w:rsidTr="00807521">
        <w:tc>
          <w:tcPr>
            <w:tcW w:w="9063" w:type="dxa"/>
            <w:vAlign w:val="center"/>
          </w:tcPr>
          <w:p w14:paraId="7D0DA8DB" w14:textId="77777777" w:rsidR="00354F5A" w:rsidRPr="00DC5F7A" w:rsidRDefault="00354F5A" w:rsidP="00F465F1">
            <w:pPr>
              <w:spacing w:line="360" w:lineRule="auto"/>
              <w:ind w:right="-141"/>
              <w:rPr>
                <w:rFonts w:ascii="Times New Roman" w:hAnsi="Times New Roman" w:cs="Times New Roman"/>
              </w:rPr>
            </w:pPr>
            <w:r>
              <w:rPr>
                <w:rFonts w:ascii="Times New Roman" w:hAnsi="Times New Roman" w:cs="Times New Roman"/>
              </w:rPr>
              <w:t>Uredba o načinima raspolaganja dionicama i udjelima (Narodne novine, br. 95/18)</w:t>
            </w:r>
          </w:p>
        </w:tc>
      </w:tr>
      <w:tr w:rsidR="00354F5A" w:rsidRPr="00DC5F7A" w14:paraId="42EE8036" w14:textId="77777777" w:rsidTr="00807521">
        <w:tc>
          <w:tcPr>
            <w:tcW w:w="9063" w:type="dxa"/>
            <w:vAlign w:val="center"/>
          </w:tcPr>
          <w:p w14:paraId="398BF9FB" w14:textId="77777777" w:rsidR="00354F5A" w:rsidRDefault="005E0DDE" w:rsidP="00F465F1">
            <w:pPr>
              <w:ind w:right="-141"/>
              <w:rPr>
                <w:rFonts w:ascii="Times New Roman" w:hAnsi="Times New Roman" w:cs="Times New Roman"/>
              </w:rPr>
            </w:pPr>
            <w:hyperlink r:id="rId27" w:tgtFrame="_self" w:history="1">
              <w:r w:rsidR="00354F5A" w:rsidRPr="00865D68">
                <w:rPr>
                  <w:rStyle w:val="Hyperlink"/>
                  <w:rFonts w:ascii="Times New Roman" w:hAnsi="Times New Roman" w:cs="Times New Roman"/>
                  <w:color w:val="auto"/>
                  <w:u w:val="none"/>
                  <w:bdr w:val="none" w:sz="0" w:space="0" w:color="auto" w:frame="1"/>
                </w:rPr>
                <w:t xml:space="preserve">Uredba o uvjetima za izbor i imenovanje članova nadzornih odbora i uprava pravnih osoba od posebnog interesa za Republiku Hrvatsku i načinu njihovih izbora </w:t>
              </w:r>
            </w:hyperlink>
            <w:r w:rsidR="00354F5A">
              <w:rPr>
                <w:rFonts w:ascii="Times New Roman" w:hAnsi="Times New Roman" w:cs="Times New Roman"/>
              </w:rPr>
              <w:t xml:space="preserve"> (Narodne novine, br. 12/19)</w:t>
            </w:r>
          </w:p>
          <w:p w14:paraId="4A01D252" w14:textId="77777777" w:rsidR="00354F5A" w:rsidRPr="00DC5F7A" w:rsidRDefault="00354F5A" w:rsidP="00F465F1">
            <w:pPr>
              <w:ind w:right="-141"/>
              <w:rPr>
                <w:rFonts w:ascii="Times New Roman" w:hAnsi="Times New Roman" w:cs="Times New Roman"/>
              </w:rPr>
            </w:pPr>
          </w:p>
        </w:tc>
      </w:tr>
      <w:tr w:rsidR="00354F5A" w:rsidRPr="00DC5F7A" w14:paraId="2E4E122B" w14:textId="77777777" w:rsidTr="00807521">
        <w:tc>
          <w:tcPr>
            <w:tcW w:w="9063" w:type="dxa"/>
            <w:vAlign w:val="center"/>
          </w:tcPr>
          <w:p w14:paraId="52B96B16" w14:textId="77777777" w:rsidR="00354F5A" w:rsidRPr="00DC5F7A" w:rsidRDefault="00354F5A" w:rsidP="00F465F1">
            <w:pPr>
              <w:spacing w:line="360" w:lineRule="auto"/>
              <w:ind w:right="-141"/>
              <w:rPr>
                <w:rFonts w:ascii="Times New Roman" w:hAnsi="Times New Roman" w:cs="Times New Roman"/>
              </w:rPr>
            </w:pPr>
            <w:r w:rsidRPr="00DC5F7A">
              <w:rPr>
                <w:rFonts w:ascii="Times New Roman" w:hAnsi="Times New Roman" w:cs="Times New Roman"/>
              </w:rPr>
              <w:t>Uredba o kupoprodaji poslovnog prostora u vlasništvu Republike Hrvatske (Narodne novine, br. 137/12</w:t>
            </w:r>
            <w:r>
              <w:rPr>
                <w:rFonts w:ascii="Times New Roman" w:hAnsi="Times New Roman" w:cs="Times New Roman"/>
              </w:rPr>
              <w:t>.</w:t>
            </w:r>
            <w:r w:rsidRPr="00DC5F7A">
              <w:rPr>
                <w:rFonts w:ascii="Times New Roman" w:hAnsi="Times New Roman" w:cs="Times New Roman"/>
              </w:rPr>
              <w:t xml:space="preserve"> i 78/15.)</w:t>
            </w:r>
          </w:p>
        </w:tc>
      </w:tr>
      <w:tr w:rsidR="00354F5A" w:rsidRPr="00DC5F7A" w14:paraId="3B8839A7" w14:textId="77777777" w:rsidTr="00807521">
        <w:tc>
          <w:tcPr>
            <w:tcW w:w="9063" w:type="dxa"/>
            <w:vAlign w:val="center"/>
          </w:tcPr>
          <w:p w14:paraId="041BDA09" w14:textId="77777777" w:rsidR="00354F5A" w:rsidRPr="00DC5F7A" w:rsidRDefault="00354F5A" w:rsidP="00F465F1">
            <w:pPr>
              <w:spacing w:line="360" w:lineRule="auto"/>
              <w:ind w:right="-141"/>
              <w:rPr>
                <w:rFonts w:ascii="Times New Roman" w:hAnsi="Times New Roman" w:cs="Times New Roman"/>
              </w:rPr>
            </w:pPr>
            <w:r w:rsidRPr="00DC5F7A">
              <w:rPr>
                <w:rFonts w:ascii="Times New Roman" w:hAnsi="Times New Roman" w:cs="Times New Roman"/>
              </w:rPr>
              <w:t xml:space="preserve">Uredba o metodama procjene tržišne vrijednosti, naknade za osnivanje prava građenja i naknade za </w:t>
            </w:r>
            <w:r w:rsidRPr="00DC5F7A">
              <w:rPr>
                <w:rFonts w:ascii="Times New Roman" w:hAnsi="Times New Roman" w:cs="Times New Roman"/>
              </w:rPr>
              <w:lastRenderedPageBreak/>
              <w:t>osnivanje prava služnosti na nekretninama u vlasništvu Republike Hrvatske (Narodne novine, br. 127/1</w:t>
            </w:r>
            <w:r>
              <w:rPr>
                <w:rFonts w:ascii="Times New Roman" w:hAnsi="Times New Roman" w:cs="Times New Roman"/>
              </w:rPr>
              <w:t>.</w:t>
            </w:r>
            <w:r w:rsidRPr="00DC5F7A">
              <w:rPr>
                <w:rFonts w:ascii="Times New Roman" w:hAnsi="Times New Roman" w:cs="Times New Roman"/>
              </w:rPr>
              <w:t>)</w:t>
            </w:r>
          </w:p>
        </w:tc>
      </w:tr>
      <w:tr w:rsidR="00354F5A" w:rsidRPr="00DC5F7A" w14:paraId="6AEDB345" w14:textId="77777777" w:rsidTr="00807521">
        <w:tc>
          <w:tcPr>
            <w:tcW w:w="9063" w:type="dxa"/>
            <w:vAlign w:val="center"/>
          </w:tcPr>
          <w:p w14:paraId="74187FDA" w14:textId="77777777" w:rsidR="00354F5A" w:rsidRPr="00DC5F7A" w:rsidRDefault="00354F5A" w:rsidP="00F465F1">
            <w:pPr>
              <w:spacing w:line="360" w:lineRule="auto"/>
              <w:ind w:right="-141"/>
              <w:rPr>
                <w:rFonts w:ascii="Times New Roman" w:hAnsi="Times New Roman" w:cs="Times New Roman"/>
              </w:rPr>
            </w:pPr>
            <w:r w:rsidRPr="00DC5F7A">
              <w:rPr>
                <w:rFonts w:ascii="Times New Roman" w:hAnsi="Times New Roman" w:cs="Times New Roman"/>
              </w:rPr>
              <w:lastRenderedPageBreak/>
              <w:t>Uredba o mjerilima i kriterijima dodjele na korištenje nekretnina za potrebe tijela državne uprave ili drugih tijela korisnika državnog proračuna te drugih osoba (Narodne novine, br. 127/13.)</w:t>
            </w:r>
          </w:p>
        </w:tc>
      </w:tr>
      <w:tr w:rsidR="00354F5A" w:rsidRPr="00DC5F7A" w14:paraId="68780C7C" w14:textId="77777777" w:rsidTr="00807521">
        <w:tc>
          <w:tcPr>
            <w:tcW w:w="9063" w:type="dxa"/>
            <w:vAlign w:val="center"/>
          </w:tcPr>
          <w:p w14:paraId="3C035F9E" w14:textId="77777777" w:rsidR="00354F5A" w:rsidRPr="00DC5F7A" w:rsidRDefault="00354F5A" w:rsidP="00F465F1">
            <w:pPr>
              <w:spacing w:line="360" w:lineRule="auto"/>
              <w:ind w:right="-141"/>
              <w:rPr>
                <w:rFonts w:ascii="Times New Roman" w:hAnsi="Times New Roman" w:cs="Times New Roman"/>
              </w:rPr>
            </w:pPr>
            <w:r w:rsidRPr="00DC5F7A">
              <w:rPr>
                <w:rFonts w:ascii="Times New Roman" w:hAnsi="Times New Roman" w:cs="Times New Roman"/>
              </w:rPr>
              <w:t>Uredba o načinima raspolaganja nekretninama u vlasništvu Republike Hrvatske (Narodne novine, br. 127/13.)</w:t>
            </w:r>
          </w:p>
        </w:tc>
      </w:tr>
      <w:tr w:rsidR="00354F5A" w:rsidRPr="00DC5F7A" w14:paraId="3C67087D" w14:textId="77777777" w:rsidTr="00807521">
        <w:tc>
          <w:tcPr>
            <w:tcW w:w="9063" w:type="dxa"/>
            <w:vAlign w:val="center"/>
          </w:tcPr>
          <w:p w14:paraId="6083D3F3" w14:textId="77777777" w:rsidR="00354F5A" w:rsidRPr="00DC5F7A" w:rsidRDefault="00354F5A" w:rsidP="00F465F1">
            <w:pPr>
              <w:spacing w:line="360" w:lineRule="auto"/>
              <w:ind w:right="-141"/>
              <w:rPr>
                <w:rFonts w:ascii="Times New Roman" w:hAnsi="Times New Roman" w:cs="Times New Roman"/>
              </w:rPr>
            </w:pPr>
            <w:r w:rsidRPr="00DC5F7A">
              <w:rPr>
                <w:rFonts w:ascii="Times New Roman" w:hAnsi="Times New Roman" w:cs="Times New Roman"/>
              </w:rPr>
              <w:t>Uredba o načinu i postupku procjene vrijednosti turističkog zemljišta, odnosno građevina u kampovima, načinu isplate kod civilne diobe, načinu utvrđenja tržišne cijene ostalog građevinskog zemljišta za koje je na temelju posebnog  propisa utvrđeno da služi za redovitu uporabu građevine (Narodne novine, br. 12/11.)</w:t>
            </w:r>
          </w:p>
        </w:tc>
      </w:tr>
      <w:tr w:rsidR="00354F5A" w:rsidRPr="00DC5F7A" w14:paraId="41FD1CD6" w14:textId="77777777" w:rsidTr="00807521">
        <w:tc>
          <w:tcPr>
            <w:tcW w:w="9063" w:type="dxa"/>
            <w:vAlign w:val="center"/>
          </w:tcPr>
          <w:p w14:paraId="2A7412AC" w14:textId="77777777" w:rsidR="00354F5A" w:rsidRPr="00DC5F7A" w:rsidRDefault="00354F5A" w:rsidP="00F465F1">
            <w:pPr>
              <w:spacing w:line="360" w:lineRule="auto"/>
              <w:ind w:right="-141"/>
              <w:rPr>
                <w:rFonts w:ascii="Times New Roman" w:hAnsi="Times New Roman" w:cs="Times New Roman"/>
              </w:rPr>
            </w:pPr>
            <w:r w:rsidRPr="00DC5F7A">
              <w:rPr>
                <w:rFonts w:ascii="Times New Roman" w:hAnsi="Times New Roman" w:cs="Times New Roman"/>
              </w:rPr>
              <w:t>Uredba o osnivanju prava građenja i prava služnosti na nekretninama u vlasništvu Republike Hrvatske (Narodne novine, br. 10/14. i 95/15.)</w:t>
            </w:r>
          </w:p>
        </w:tc>
      </w:tr>
      <w:tr w:rsidR="00354F5A" w:rsidRPr="00DC5F7A" w14:paraId="37449AB9" w14:textId="77777777" w:rsidTr="00807521">
        <w:tc>
          <w:tcPr>
            <w:tcW w:w="9063" w:type="dxa"/>
            <w:vAlign w:val="center"/>
          </w:tcPr>
          <w:p w14:paraId="26481B1B" w14:textId="77777777" w:rsidR="00354F5A" w:rsidRPr="00DC5F7A" w:rsidRDefault="00354F5A" w:rsidP="00F465F1">
            <w:pPr>
              <w:spacing w:line="360" w:lineRule="auto"/>
              <w:ind w:right="-141"/>
              <w:rPr>
                <w:rFonts w:ascii="Times New Roman" w:hAnsi="Times New Roman" w:cs="Times New Roman"/>
              </w:rPr>
            </w:pPr>
            <w:r w:rsidRPr="00DC5F7A">
              <w:rPr>
                <w:rFonts w:ascii="Times New Roman" w:hAnsi="Times New Roman" w:cs="Times New Roman"/>
              </w:rPr>
              <w:t>Uredba o postupku, načinu i uvjetima za dobivanje koncesije na turističkom zemljištu u kampovima u suvlasništvu Republike Hrvatske  (Narodne novine, br. 12/11.</w:t>
            </w:r>
            <w:r>
              <w:rPr>
                <w:rFonts w:ascii="Times New Roman" w:hAnsi="Times New Roman" w:cs="Times New Roman"/>
              </w:rPr>
              <w:t>, 145/12 i 55/19</w:t>
            </w:r>
            <w:r w:rsidRPr="00DC5F7A">
              <w:rPr>
                <w:rFonts w:ascii="Times New Roman" w:hAnsi="Times New Roman" w:cs="Times New Roman"/>
              </w:rPr>
              <w:t>)</w:t>
            </w:r>
          </w:p>
        </w:tc>
      </w:tr>
      <w:tr w:rsidR="00354F5A" w:rsidRPr="00DC5F7A" w14:paraId="090EAACD" w14:textId="77777777" w:rsidTr="00807521">
        <w:tc>
          <w:tcPr>
            <w:tcW w:w="9063" w:type="dxa"/>
            <w:vAlign w:val="center"/>
          </w:tcPr>
          <w:p w14:paraId="11446CCD" w14:textId="77777777" w:rsidR="00354F5A" w:rsidRPr="00DC5F7A" w:rsidRDefault="00354F5A" w:rsidP="00F465F1">
            <w:pPr>
              <w:spacing w:line="360" w:lineRule="auto"/>
              <w:ind w:right="-141"/>
              <w:rPr>
                <w:rFonts w:ascii="Times New Roman" w:hAnsi="Times New Roman" w:cs="Times New Roman"/>
              </w:rPr>
            </w:pPr>
            <w:r w:rsidRPr="00DC5F7A">
              <w:rPr>
                <w:rFonts w:ascii="Times New Roman" w:hAnsi="Times New Roman" w:cs="Times New Roman"/>
              </w:rPr>
              <w:t>Uredba o uvjetima i mjerilima za utvrđivanje zaštićene najamnine (Narodne novine, br. 40/97. i 117/05.)</w:t>
            </w:r>
          </w:p>
        </w:tc>
      </w:tr>
      <w:tr w:rsidR="00354F5A" w:rsidRPr="00DC5F7A" w14:paraId="30158983" w14:textId="77777777" w:rsidTr="00807521">
        <w:tc>
          <w:tcPr>
            <w:tcW w:w="9063" w:type="dxa"/>
            <w:vAlign w:val="center"/>
          </w:tcPr>
          <w:p w14:paraId="12BB220A" w14:textId="77777777" w:rsidR="00354F5A" w:rsidRPr="00DC5F7A" w:rsidRDefault="00354F5A" w:rsidP="00F465F1">
            <w:pPr>
              <w:spacing w:line="360" w:lineRule="auto"/>
              <w:ind w:right="-141"/>
              <w:rPr>
                <w:rFonts w:ascii="Times New Roman" w:hAnsi="Times New Roman" w:cs="Times New Roman"/>
              </w:rPr>
            </w:pPr>
            <w:r w:rsidRPr="00DC5F7A">
              <w:rPr>
                <w:rFonts w:ascii="Times New Roman" w:hAnsi="Times New Roman" w:cs="Times New Roman"/>
              </w:rPr>
              <w:t>Uredba o visini naknade za obavljanje poslova upravljanja dionicama i poslovnim udjelima (Narodne novine, br. 130/13.)</w:t>
            </w:r>
          </w:p>
        </w:tc>
      </w:tr>
      <w:tr w:rsidR="00354F5A" w:rsidRPr="00DC5F7A" w14:paraId="269E291C" w14:textId="77777777" w:rsidTr="00807521">
        <w:tc>
          <w:tcPr>
            <w:tcW w:w="9063" w:type="dxa"/>
            <w:vAlign w:val="center"/>
          </w:tcPr>
          <w:p w14:paraId="4549430D" w14:textId="77777777" w:rsidR="00354F5A" w:rsidRPr="00DC5F7A" w:rsidRDefault="00354F5A" w:rsidP="00F465F1">
            <w:pPr>
              <w:spacing w:line="360" w:lineRule="auto"/>
              <w:ind w:right="-141"/>
              <w:rPr>
                <w:rFonts w:ascii="Times New Roman" w:hAnsi="Times New Roman" w:cs="Times New Roman"/>
              </w:rPr>
            </w:pPr>
            <w:r w:rsidRPr="00DC5F7A">
              <w:rPr>
                <w:rFonts w:ascii="Times New Roman" w:hAnsi="Times New Roman" w:cs="Times New Roman"/>
              </w:rPr>
              <w:t>Uredba o zabrani raspolaganja i preuzimanju sredstava određenih pravnih osoba na teritoriju Republike Hrvatske (Narodne novine, br. 40/92.)</w:t>
            </w:r>
          </w:p>
        </w:tc>
      </w:tr>
      <w:tr w:rsidR="00354F5A" w:rsidRPr="00DC5F7A" w14:paraId="210A64D9" w14:textId="77777777" w:rsidTr="00807521">
        <w:tc>
          <w:tcPr>
            <w:tcW w:w="9063" w:type="dxa"/>
            <w:vAlign w:val="center"/>
          </w:tcPr>
          <w:p w14:paraId="1C9BD36B" w14:textId="77777777" w:rsidR="00354F5A" w:rsidRPr="00DC5F7A" w:rsidRDefault="00354F5A" w:rsidP="00F465F1">
            <w:pPr>
              <w:spacing w:line="360" w:lineRule="auto"/>
              <w:ind w:right="-141"/>
              <w:rPr>
                <w:rFonts w:ascii="Times New Roman" w:hAnsi="Times New Roman" w:cs="Times New Roman"/>
              </w:rPr>
            </w:pPr>
            <w:r w:rsidRPr="00DC5F7A">
              <w:rPr>
                <w:rFonts w:ascii="Times New Roman" w:hAnsi="Times New Roman" w:cs="Times New Roman"/>
              </w:rPr>
              <w:t>Uredba o zabrani raspolaganja i prijenosa sredstava određenih pravnih osoba na teritoriju Republike Hrvatske (Narodne novine, br. 39/91., 44/91., 52/91. i 5/92.).</w:t>
            </w:r>
          </w:p>
        </w:tc>
      </w:tr>
      <w:tr w:rsidR="00354F5A" w:rsidRPr="00DC5F7A" w14:paraId="6C3C8890" w14:textId="77777777" w:rsidTr="00807521">
        <w:tc>
          <w:tcPr>
            <w:tcW w:w="9063" w:type="dxa"/>
            <w:vAlign w:val="center"/>
          </w:tcPr>
          <w:p w14:paraId="26CB9C6B" w14:textId="77777777" w:rsidR="00354F5A" w:rsidRPr="00DC5F7A" w:rsidRDefault="00354F5A" w:rsidP="00F465F1">
            <w:pPr>
              <w:spacing w:line="360" w:lineRule="auto"/>
              <w:ind w:right="-141"/>
              <w:rPr>
                <w:rFonts w:ascii="Times New Roman" w:hAnsi="Times New Roman" w:cs="Times New Roman"/>
              </w:rPr>
            </w:pPr>
            <w:r w:rsidRPr="00DC5F7A">
              <w:rPr>
                <w:rFonts w:ascii="Times New Roman" w:hAnsi="Times New Roman" w:cs="Times New Roman"/>
              </w:rPr>
              <w:t>Uredba o zabrani raspolaganja nekretninama na teritoriju Republike Hrvatske (Narodne novine, br. 36/91.)</w:t>
            </w:r>
          </w:p>
        </w:tc>
      </w:tr>
    </w:tbl>
    <w:p w14:paraId="694FF864" w14:textId="77777777" w:rsidR="00354F5A" w:rsidRPr="00DC5F7A" w:rsidRDefault="00354F5A" w:rsidP="00354F5A">
      <w:pPr>
        <w:spacing w:after="0" w:line="360" w:lineRule="auto"/>
        <w:ind w:right="-141"/>
        <w:rPr>
          <w:rFonts w:ascii="Times New Roman" w:hAnsi="Times New Roman" w:cs="Times New Roman"/>
          <w:sz w:val="24"/>
          <w:szCs w:val="24"/>
        </w:rPr>
      </w:pPr>
    </w:p>
    <w:p w14:paraId="3BF90CBD" w14:textId="77777777" w:rsidR="00354F5A" w:rsidRPr="00DC5F7A" w:rsidRDefault="00354F5A" w:rsidP="00354F5A">
      <w:pPr>
        <w:spacing w:after="0" w:line="360" w:lineRule="auto"/>
        <w:ind w:right="-141"/>
        <w:rPr>
          <w:rFonts w:ascii="Times New Roman" w:hAnsi="Times New Roman" w:cs="Times New Roman"/>
          <w:sz w:val="24"/>
          <w:szCs w:val="24"/>
        </w:rPr>
      </w:pPr>
    </w:p>
    <w:p w14:paraId="5C6A8487" w14:textId="77777777" w:rsidR="00D273E4" w:rsidRPr="00DC5F7A" w:rsidRDefault="00D273E4" w:rsidP="00AE6CFA">
      <w:pPr>
        <w:ind w:right="-141"/>
        <w:rPr>
          <w:rFonts w:ascii="Times New Roman" w:hAnsi="Times New Roman" w:cs="Times New Roman"/>
          <w:sz w:val="24"/>
          <w:szCs w:val="24"/>
        </w:rPr>
      </w:pPr>
    </w:p>
    <w:sectPr w:rsidR="00D273E4" w:rsidRPr="00DC5F7A" w:rsidSect="008140FA">
      <w:footerReference w:type="default" r:id="rId28"/>
      <w:pgSz w:w="11907" w:h="16839" w:code="9"/>
      <w:pgMar w:top="1417" w:right="1417" w:bottom="1276" w:left="1417" w:header="964" w:footer="90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7D5C7" w14:textId="77777777" w:rsidR="005E0DDE" w:rsidRDefault="005E0DDE" w:rsidP="00F20CAC">
      <w:pPr>
        <w:spacing w:after="0" w:line="240" w:lineRule="auto"/>
      </w:pPr>
      <w:r>
        <w:separator/>
      </w:r>
    </w:p>
  </w:endnote>
  <w:endnote w:type="continuationSeparator" w:id="0">
    <w:p w14:paraId="66BD3762" w14:textId="77777777" w:rsidR="005E0DDE" w:rsidRDefault="005E0DDE" w:rsidP="00F20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DEF93" w14:textId="77777777" w:rsidR="00EC0A0A" w:rsidRPr="00CE78D1" w:rsidRDefault="00EC0A0A"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377435"/>
      <w:docPartObj>
        <w:docPartGallery w:val="Page Numbers (Bottom of Page)"/>
        <w:docPartUnique/>
      </w:docPartObj>
    </w:sdtPr>
    <w:sdtEndPr/>
    <w:sdtContent>
      <w:p w14:paraId="1AAE719A" w14:textId="6B37A921" w:rsidR="005A5F0C" w:rsidRDefault="005A5F0C">
        <w:pPr>
          <w:pStyle w:val="Footer"/>
          <w:jc w:val="right"/>
        </w:pPr>
        <w:r>
          <w:fldChar w:fldCharType="begin"/>
        </w:r>
        <w:r>
          <w:instrText>PAGE   \* MERGEFORMAT</w:instrText>
        </w:r>
        <w:r>
          <w:fldChar w:fldCharType="separate"/>
        </w:r>
        <w:r w:rsidR="00317F98">
          <w:rPr>
            <w:noProof/>
          </w:rPr>
          <w:t>19</w:t>
        </w:r>
        <w:r>
          <w:fldChar w:fldCharType="end"/>
        </w:r>
      </w:p>
    </w:sdtContent>
  </w:sdt>
  <w:p w14:paraId="3148E14F" w14:textId="77777777" w:rsidR="005A5F0C" w:rsidRPr="003A7336" w:rsidRDefault="005A5F0C" w:rsidP="003A7336">
    <w:pPr>
      <w:pStyle w:val="Head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F1244" w14:textId="77777777" w:rsidR="005E0DDE" w:rsidRDefault="005E0DDE" w:rsidP="00F20CAC">
      <w:pPr>
        <w:spacing w:after="0" w:line="240" w:lineRule="auto"/>
      </w:pPr>
      <w:r>
        <w:separator/>
      </w:r>
    </w:p>
  </w:footnote>
  <w:footnote w:type="continuationSeparator" w:id="0">
    <w:p w14:paraId="690FD5E1" w14:textId="77777777" w:rsidR="005E0DDE" w:rsidRDefault="005E0DDE" w:rsidP="00F20CAC">
      <w:pPr>
        <w:spacing w:after="0" w:line="240" w:lineRule="auto"/>
      </w:pPr>
      <w:r>
        <w:continuationSeparator/>
      </w:r>
    </w:p>
  </w:footnote>
  <w:footnote w:id="1">
    <w:p w14:paraId="0ED7A497" w14:textId="47550640" w:rsidR="005A5F0C" w:rsidRPr="00B91EDC" w:rsidRDefault="005A5F0C" w:rsidP="0042312F">
      <w:pPr>
        <w:pStyle w:val="FootnoteText"/>
        <w:jc w:val="both"/>
        <w:rPr>
          <w:rFonts w:ascii="Times New Roman" w:hAnsi="Times New Roman" w:cs="Times New Roman"/>
        </w:rPr>
      </w:pPr>
      <w:r w:rsidRPr="00B91EDC">
        <w:rPr>
          <w:rStyle w:val="FootnoteReference"/>
          <w:rFonts w:ascii="Times New Roman" w:hAnsi="Times New Roman" w:cs="Times New Roman"/>
        </w:rPr>
        <w:footnoteRef/>
      </w:r>
      <w:r w:rsidRPr="00B91EDC">
        <w:rPr>
          <w:rFonts w:ascii="Times New Roman" w:hAnsi="Times New Roman" w:cs="Times New Roman"/>
        </w:rPr>
        <w:t xml:space="preserve"> Izradi </w:t>
      </w:r>
      <w:r>
        <w:rPr>
          <w:rFonts w:ascii="Times New Roman" w:hAnsi="Times New Roman" w:cs="Times New Roman"/>
        </w:rPr>
        <w:t xml:space="preserve">ovog </w:t>
      </w:r>
      <w:r w:rsidRPr="00B91EDC">
        <w:rPr>
          <w:rFonts w:ascii="Times New Roman" w:hAnsi="Times New Roman" w:cs="Times New Roman"/>
        </w:rPr>
        <w:t xml:space="preserve">strateškog dokumenta se pristupilo u skladu s važećim zakonskim okvirom odnosno u skladu s Zakonom o upravljanju državnom imovinom </w:t>
      </w:r>
      <w:r>
        <w:rPr>
          <w:rFonts w:ascii="Times New Roman" w:hAnsi="Times New Roman" w:cs="Times New Roman"/>
        </w:rPr>
        <w:t>prema kojem</w:t>
      </w:r>
      <w:r w:rsidRPr="00B91EDC">
        <w:rPr>
          <w:rFonts w:ascii="Times New Roman" w:hAnsi="Times New Roman" w:cs="Times New Roman"/>
        </w:rPr>
        <w:t xml:space="preserve"> je CERP zasebna institucija. </w:t>
      </w:r>
    </w:p>
    <w:p w14:paraId="01D1E257" w14:textId="77777777" w:rsidR="005A5F0C" w:rsidRPr="00B91EDC" w:rsidRDefault="005A5F0C" w:rsidP="0042312F">
      <w:pPr>
        <w:pStyle w:val="FootnoteText"/>
        <w:jc w:val="both"/>
        <w:rPr>
          <w:rFonts w:ascii="Times New Roman" w:hAnsi="Times New Roman" w:cs="Times New Roman"/>
        </w:rPr>
      </w:pPr>
    </w:p>
  </w:footnote>
  <w:footnote w:id="2">
    <w:p w14:paraId="6BE4E0E5" w14:textId="77777777" w:rsidR="005A5F0C" w:rsidRPr="00B91EDC" w:rsidRDefault="005A5F0C" w:rsidP="00747C54">
      <w:pPr>
        <w:pStyle w:val="FootnoteText"/>
        <w:jc w:val="both"/>
        <w:rPr>
          <w:rFonts w:ascii="Times New Roman" w:hAnsi="Times New Roman" w:cs="Times New Roman"/>
        </w:rPr>
      </w:pPr>
      <w:r w:rsidRPr="00B91EDC">
        <w:rPr>
          <w:rStyle w:val="FootnoteReference"/>
          <w:rFonts w:ascii="Times New Roman" w:hAnsi="Times New Roman" w:cs="Times New Roman"/>
        </w:rPr>
        <w:footnoteRef/>
      </w:r>
      <w:r w:rsidRPr="00B91EDC">
        <w:rPr>
          <w:rFonts w:ascii="Times New Roman" w:hAnsi="Times New Roman" w:cs="Times New Roman"/>
        </w:rPr>
        <w:t xml:space="preserve"> Sv</w:t>
      </w:r>
      <w:r>
        <w:rPr>
          <w:rFonts w:ascii="Times New Roman" w:hAnsi="Times New Roman" w:cs="Times New Roman"/>
        </w:rPr>
        <w:t>i</w:t>
      </w:r>
      <w:r w:rsidRPr="00B91EDC">
        <w:rPr>
          <w:rFonts w:ascii="Times New Roman" w:hAnsi="Times New Roman" w:cs="Times New Roman"/>
        </w:rPr>
        <w:t xml:space="preserve"> konsolidiran</w:t>
      </w:r>
      <w:r>
        <w:rPr>
          <w:rFonts w:ascii="Times New Roman" w:hAnsi="Times New Roman" w:cs="Times New Roman"/>
        </w:rPr>
        <w:t>i</w:t>
      </w:r>
      <w:r w:rsidRPr="00B91EDC">
        <w:rPr>
          <w:rFonts w:ascii="Times New Roman" w:hAnsi="Times New Roman" w:cs="Times New Roman"/>
        </w:rPr>
        <w:t xml:space="preserve"> izvješ</w:t>
      </w:r>
      <w:r>
        <w:rPr>
          <w:rFonts w:ascii="Times New Roman" w:hAnsi="Times New Roman" w:cs="Times New Roman"/>
        </w:rPr>
        <w:t>taji</w:t>
      </w:r>
      <w:r w:rsidRPr="00B91EDC">
        <w:rPr>
          <w:rFonts w:ascii="Times New Roman" w:hAnsi="Times New Roman" w:cs="Times New Roman"/>
        </w:rPr>
        <w:t xml:space="preserve"> nisu bil</w:t>
      </w:r>
      <w:r>
        <w:rPr>
          <w:rFonts w:ascii="Times New Roman" w:hAnsi="Times New Roman" w:cs="Times New Roman"/>
        </w:rPr>
        <w:t>i</w:t>
      </w:r>
      <w:r w:rsidRPr="00B91EDC">
        <w:rPr>
          <w:rFonts w:ascii="Times New Roman" w:hAnsi="Times New Roman" w:cs="Times New Roman"/>
        </w:rPr>
        <w:t xml:space="preserve"> dostupn</w:t>
      </w:r>
      <w:r>
        <w:rPr>
          <w:rFonts w:ascii="Times New Roman" w:hAnsi="Times New Roman" w:cs="Times New Roman"/>
        </w:rPr>
        <w:t>i</w:t>
      </w:r>
      <w:r w:rsidRPr="00B91EDC">
        <w:rPr>
          <w:rFonts w:ascii="Times New Roman" w:hAnsi="Times New Roman" w:cs="Times New Roman"/>
        </w:rPr>
        <w:t xml:space="preserve"> tijekom izrade Strategije</w:t>
      </w:r>
      <w:r>
        <w:rPr>
          <w:rFonts w:ascii="Times New Roman" w:hAnsi="Times New Roman" w:cs="Times New Roman"/>
        </w:rPr>
        <w:t xml:space="preserve"> (osim za društva JADRANSKI NAFTOVOD d.d. i HRVATSKA ELEKTROPRIVREDA d.d.)</w:t>
      </w:r>
      <w:r w:rsidRPr="00B91EDC">
        <w:rPr>
          <w:rFonts w:ascii="Times New Roman" w:hAnsi="Times New Roman" w:cs="Times New Roman"/>
        </w:rPr>
        <w:t>. Stoga su korišten</w:t>
      </w:r>
      <w:r>
        <w:rPr>
          <w:rFonts w:ascii="Times New Roman" w:hAnsi="Times New Roman" w:cs="Times New Roman"/>
        </w:rPr>
        <w:t>i</w:t>
      </w:r>
      <w:r w:rsidRPr="00B91EDC">
        <w:rPr>
          <w:rFonts w:ascii="Times New Roman" w:hAnsi="Times New Roman" w:cs="Times New Roman"/>
        </w:rPr>
        <w:t xml:space="preserve"> izvješ</w:t>
      </w:r>
      <w:r>
        <w:rPr>
          <w:rFonts w:ascii="Times New Roman" w:hAnsi="Times New Roman" w:cs="Times New Roman"/>
        </w:rPr>
        <w:t>taji</w:t>
      </w:r>
      <w:r w:rsidRPr="00B91EDC">
        <w:rPr>
          <w:rFonts w:ascii="Times New Roman" w:hAnsi="Times New Roman" w:cs="Times New Roman"/>
        </w:rPr>
        <w:t xml:space="preserve"> o poslovanju matičnih poduzeća.  </w:t>
      </w:r>
    </w:p>
  </w:footnote>
  <w:footnote w:id="3">
    <w:p w14:paraId="4694A15C" w14:textId="77777777" w:rsidR="005A5F0C" w:rsidRPr="00B91EDC" w:rsidRDefault="005A5F0C" w:rsidP="00747C54">
      <w:pPr>
        <w:pStyle w:val="FootnoteText"/>
        <w:jc w:val="both"/>
        <w:rPr>
          <w:rFonts w:ascii="Times New Roman" w:hAnsi="Times New Roman" w:cs="Times New Roman"/>
        </w:rPr>
      </w:pPr>
      <w:r w:rsidRPr="00B91EDC">
        <w:rPr>
          <w:rStyle w:val="FootnoteReference"/>
          <w:rFonts w:ascii="Times New Roman" w:hAnsi="Times New Roman" w:cs="Times New Roman"/>
        </w:rPr>
        <w:footnoteRef/>
      </w:r>
      <w:r w:rsidRPr="00B91EDC">
        <w:rPr>
          <w:rFonts w:ascii="Times New Roman" w:hAnsi="Times New Roman" w:cs="Times New Roman"/>
        </w:rPr>
        <w:t xml:space="preserve"> Zbog specifičnosti poslovanja </w:t>
      </w:r>
      <w:r>
        <w:rPr>
          <w:rFonts w:ascii="Times New Roman" w:hAnsi="Times New Roman" w:cs="Times New Roman"/>
        </w:rPr>
        <w:t xml:space="preserve">ili nedostupnosti izvještaja prikaz poslovanja pravnih osoba u cijelom poglavlju 3.1.1. </w:t>
      </w:r>
      <w:r w:rsidRPr="00B91EDC">
        <w:rPr>
          <w:rFonts w:ascii="Times New Roman" w:hAnsi="Times New Roman" w:cs="Times New Roman"/>
        </w:rPr>
        <w:t>n</w:t>
      </w:r>
      <w:r>
        <w:rPr>
          <w:rFonts w:ascii="Times New Roman" w:hAnsi="Times New Roman" w:cs="Times New Roman"/>
        </w:rPr>
        <w:t>e</w:t>
      </w:r>
      <w:r w:rsidRPr="00B91EDC">
        <w:rPr>
          <w:rFonts w:ascii="Times New Roman" w:hAnsi="Times New Roman" w:cs="Times New Roman"/>
        </w:rPr>
        <w:t xml:space="preserve"> uključ</w:t>
      </w:r>
      <w:r>
        <w:rPr>
          <w:rFonts w:ascii="Times New Roman" w:hAnsi="Times New Roman" w:cs="Times New Roman"/>
        </w:rPr>
        <w:t>uje 6 pravnih osoba (</w:t>
      </w:r>
      <w:r w:rsidRPr="00B91EDC">
        <w:rPr>
          <w:rFonts w:ascii="Times New Roman" w:hAnsi="Times New Roman" w:cs="Times New Roman"/>
        </w:rPr>
        <w:t>DAB</w:t>
      </w:r>
      <w:r>
        <w:rPr>
          <w:rFonts w:ascii="Times New Roman" w:hAnsi="Times New Roman" w:cs="Times New Roman"/>
        </w:rPr>
        <w:t>, CERP, Hrvatske vode, Hrvatska poštanska banka d.d., IMUNOLOŠKI ZAVOD d.d. te Hrvatska banka za obnovu i razvitak)</w:t>
      </w:r>
      <w:r w:rsidRPr="00B91EDC">
        <w:rPr>
          <w:rFonts w:ascii="Times New Roman" w:hAnsi="Times New Roman" w:cs="Times New Roman"/>
        </w:rPr>
        <w:t>.</w:t>
      </w:r>
      <w:r>
        <w:rPr>
          <w:rFonts w:ascii="Times New Roman" w:hAnsi="Times New Roman" w:cs="Times New Roman"/>
        </w:rPr>
        <w:t xml:space="preserve"> Nadalje, podaci se temelje na nerevidiranim izvještajima osim za slijedeće pravne osobe: ACI d.d., Agencija Alan d.o.o., HEP d.d.(grupa), Hrvatske ceste d.o.o., JANAF d.d. (grupa) i PLOVPUT d.o.o.. Prema Uputi za izradu i dostavu planova i izvještaja o poslovanju društva su u obvezi dostave revidiranih izvještaja do 31.08. za prethodnu godinu.</w:t>
      </w:r>
    </w:p>
  </w:footnote>
  <w:footnote w:id="4">
    <w:p w14:paraId="4EFF340B" w14:textId="77777777" w:rsidR="005A5F0C" w:rsidRPr="00B91EDC" w:rsidRDefault="005A5F0C" w:rsidP="00747C54">
      <w:pPr>
        <w:pStyle w:val="FootnoteText"/>
        <w:jc w:val="both"/>
        <w:rPr>
          <w:rFonts w:ascii="Times New Roman" w:hAnsi="Times New Roman" w:cs="Times New Roman"/>
        </w:rPr>
      </w:pPr>
      <w:r w:rsidRPr="00B91EDC">
        <w:rPr>
          <w:rStyle w:val="FootnoteReference"/>
          <w:rFonts w:ascii="Times New Roman" w:hAnsi="Times New Roman" w:cs="Times New Roman"/>
        </w:rPr>
        <w:footnoteRef/>
      </w:r>
      <w:r w:rsidRPr="00B91EDC">
        <w:rPr>
          <w:rFonts w:ascii="Times New Roman" w:hAnsi="Times New Roman" w:cs="Times New Roman"/>
        </w:rPr>
        <w:t xml:space="preserve"> Podaci se odnose na ukupno poslovanje društava bez obzira na postotak vlasništva Republike Hrvatske i ostalih državnih imatelja.</w:t>
      </w:r>
    </w:p>
  </w:footnote>
  <w:footnote w:id="5">
    <w:p w14:paraId="2F7C59DF" w14:textId="77777777" w:rsidR="005A5F0C" w:rsidRPr="00B91EDC" w:rsidRDefault="005A5F0C" w:rsidP="00747C54">
      <w:pPr>
        <w:pStyle w:val="FootnoteText"/>
        <w:jc w:val="both"/>
        <w:rPr>
          <w:rFonts w:ascii="Times New Roman" w:hAnsi="Times New Roman" w:cs="Times New Roman"/>
        </w:rPr>
      </w:pPr>
      <w:r w:rsidRPr="00B91EDC">
        <w:rPr>
          <w:rStyle w:val="FootnoteReference"/>
          <w:rFonts w:ascii="Times New Roman" w:hAnsi="Times New Roman" w:cs="Times New Roman"/>
        </w:rPr>
        <w:footnoteRef/>
      </w:r>
      <w:r w:rsidRPr="00B91EDC">
        <w:rPr>
          <w:rFonts w:ascii="Times New Roman" w:hAnsi="Times New Roman" w:cs="Times New Roman"/>
        </w:rPr>
        <w:t xml:space="preserve"> Definirano prema broju sati rada.</w:t>
      </w:r>
    </w:p>
  </w:footnote>
  <w:footnote w:id="6">
    <w:p w14:paraId="50908B9D" w14:textId="77777777" w:rsidR="005A5F0C" w:rsidRDefault="005A5F0C" w:rsidP="0042312F">
      <w:pPr>
        <w:pStyle w:val="FootnoteText"/>
        <w:jc w:val="both"/>
        <w:rPr>
          <w:rFonts w:ascii="Times New Roman" w:hAnsi="Times New Roman" w:cs="Times New Roman"/>
        </w:rPr>
      </w:pPr>
      <w:r w:rsidRPr="00B91EDC">
        <w:rPr>
          <w:rStyle w:val="FootnoteReference"/>
          <w:rFonts w:ascii="Times New Roman" w:hAnsi="Times New Roman" w:cs="Times New Roman"/>
        </w:rPr>
        <w:footnoteRef/>
      </w:r>
      <w:r w:rsidRPr="00B91EDC">
        <w:rPr>
          <w:rFonts w:ascii="Times New Roman" w:hAnsi="Times New Roman" w:cs="Times New Roman"/>
        </w:rPr>
        <w:t xml:space="preserve"> Ministarstvo državne imovine (2018) Strateški plan Ministarstva državne imovine za razdoblje 201</w:t>
      </w:r>
      <w:r>
        <w:rPr>
          <w:rFonts w:ascii="Times New Roman" w:hAnsi="Times New Roman" w:cs="Times New Roman"/>
        </w:rPr>
        <w:t>9. - 2021. Dokument dostupan na:</w:t>
      </w:r>
    </w:p>
    <w:p w14:paraId="5448EA70" w14:textId="77777777" w:rsidR="005A5F0C" w:rsidRPr="00B91EDC" w:rsidRDefault="005A5F0C" w:rsidP="0042312F">
      <w:pPr>
        <w:pStyle w:val="FootnoteText"/>
        <w:jc w:val="both"/>
        <w:rPr>
          <w:rStyle w:val="Hyperlink"/>
          <w:rFonts w:ascii="Times New Roman" w:hAnsi="Times New Roman" w:cs="Times New Roman"/>
          <w:color w:val="auto"/>
          <w:u w:val="none"/>
        </w:rPr>
      </w:pPr>
      <w:r w:rsidRPr="00B91EDC">
        <w:rPr>
          <w:rFonts w:ascii="Times New Roman" w:hAnsi="Times New Roman" w:cs="Times New Roman"/>
        </w:rPr>
        <w:t xml:space="preserve"> </w:t>
      </w:r>
      <w:hyperlink r:id="rId1" w:history="1">
        <w:r w:rsidRPr="00B91EDC">
          <w:rPr>
            <w:rStyle w:val="Hyperlink"/>
            <w:rFonts w:ascii="Times New Roman" w:hAnsi="Times New Roman" w:cs="Times New Roman"/>
            <w:color w:val="auto"/>
            <w:u w:val="none"/>
          </w:rPr>
          <w:t>https://imovina.gov.hr/UserDocsImages//dokumenti/Izvjesca//Stratesk_plan_MIDIM_2019-2021.pdf</w:t>
        </w:r>
      </w:hyperlink>
    </w:p>
    <w:p w14:paraId="0C56B3D1" w14:textId="77777777" w:rsidR="005A5F0C" w:rsidRPr="00B91EDC" w:rsidRDefault="005A5F0C" w:rsidP="0042312F">
      <w:pPr>
        <w:pStyle w:val="FootnoteText"/>
        <w:jc w:val="both"/>
        <w:rPr>
          <w:rFonts w:ascii="Times New Roman" w:hAnsi="Times New Roman" w:cs="Times New Roman"/>
        </w:rPr>
      </w:pPr>
      <w:r w:rsidRPr="00B91EDC">
        <w:rPr>
          <w:rFonts w:ascii="Times New Roman" w:hAnsi="Times New Roman" w:cs="Times New Roman"/>
        </w:rPr>
        <w:t>Ministarstvo državne imovine (2018) Revidirani strateški plan Ministarstva državne imovine za razdoblje 2018. - 2020. Dokument dostupan na:</w:t>
      </w:r>
    </w:p>
    <w:p w14:paraId="753D0654" w14:textId="77777777" w:rsidR="005A5F0C" w:rsidRPr="00B91EDC" w:rsidRDefault="005A5F0C" w:rsidP="0042312F">
      <w:pPr>
        <w:pStyle w:val="FootnoteText"/>
        <w:jc w:val="both"/>
        <w:rPr>
          <w:rFonts w:ascii="Times New Roman" w:hAnsi="Times New Roman" w:cs="Times New Roman"/>
        </w:rPr>
      </w:pPr>
      <w:r w:rsidRPr="00B91EDC">
        <w:rPr>
          <w:rFonts w:ascii="Times New Roman" w:hAnsi="Times New Roman" w:cs="Times New Roman"/>
        </w:rPr>
        <w:t>https://imovina.gov.hr/UserDocsImages//dokumenti/Prijedlog%20Plana%20upravljanja%20imovinom//Strategina%202018-2020.pdf</w:t>
      </w:r>
    </w:p>
  </w:footnote>
  <w:footnote w:id="7">
    <w:p w14:paraId="4128C791" w14:textId="77777777" w:rsidR="005A5F0C" w:rsidRDefault="005A5F0C" w:rsidP="003E59C1">
      <w:pPr>
        <w:pStyle w:val="FootnoteText"/>
        <w:jc w:val="both"/>
        <w:rPr>
          <w:rFonts w:ascii="Times New Roman" w:hAnsi="Times New Roman" w:cs="Times New Roman"/>
        </w:rPr>
      </w:pPr>
      <w:r w:rsidRPr="00B91EDC">
        <w:rPr>
          <w:rStyle w:val="FootnoteReference"/>
          <w:rFonts w:ascii="Times New Roman" w:hAnsi="Times New Roman" w:cs="Times New Roman"/>
        </w:rPr>
        <w:footnoteRef/>
      </w:r>
      <w:r w:rsidRPr="00B91EDC">
        <w:rPr>
          <w:rFonts w:ascii="Times New Roman" w:hAnsi="Times New Roman" w:cs="Times New Roman"/>
        </w:rPr>
        <w:t xml:space="preserve"> Prilagođeno prema Mi</w:t>
      </w:r>
      <w:r>
        <w:rPr>
          <w:rFonts w:ascii="Times New Roman" w:hAnsi="Times New Roman" w:cs="Times New Roman"/>
        </w:rPr>
        <w:t>nistarstvo državne imovine (2019</w:t>
      </w:r>
      <w:r w:rsidRPr="00B91EDC">
        <w:rPr>
          <w:rFonts w:ascii="Times New Roman" w:hAnsi="Times New Roman" w:cs="Times New Roman"/>
        </w:rPr>
        <w:t>) Strateški plan Ministarstva d</w:t>
      </w:r>
      <w:r>
        <w:rPr>
          <w:rFonts w:ascii="Times New Roman" w:hAnsi="Times New Roman" w:cs="Times New Roman"/>
        </w:rPr>
        <w:t>ržavne imovine za razdoblje 2020. - 2022</w:t>
      </w:r>
      <w:r w:rsidRPr="00B91EDC">
        <w:rPr>
          <w:rFonts w:ascii="Times New Roman" w:hAnsi="Times New Roman" w:cs="Times New Roman"/>
        </w:rPr>
        <w:t>. Dokument dostupan na:</w:t>
      </w:r>
    </w:p>
    <w:p w14:paraId="547CD3AD" w14:textId="77777777" w:rsidR="005A5F0C" w:rsidRDefault="005E0DDE" w:rsidP="003E59C1">
      <w:pPr>
        <w:pStyle w:val="FootnoteText"/>
        <w:jc w:val="both"/>
        <w:rPr>
          <w:rFonts w:ascii="Times New Roman" w:hAnsi="Times New Roman" w:cs="Times New Roman"/>
        </w:rPr>
      </w:pPr>
      <w:hyperlink r:id="rId2" w:history="1">
        <w:r w:rsidR="005A5F0C">
          <w:rPr>
            <w:rStyle w:val="Hyperlink"/>
          </w:rPr>
          <w:t>https://imovina.gov.hr/UserDocsImages//dokumenti/Izvjesca//Strateski_plan_Ministarstva_drzavne_imovine_2020-2022.pdf</w:t>
        </w:r>
      </w:hyperlink>
    </w:p>
    <w:p w14:paraId="53D1710F" w14:textId="77777777" w:rsidR="005A5F0C" w:rsidRDefault="005A5F0C" w:rsidP="0042312F">
      <w:pPr>
        <w:pStyle w:val="FootnoteText"/>
        <w:jc w:val="both"/>
        <w:rPr>
          <w:rFonts w:ascii="Times New Roman" w:hAnsi="Times New Roman" w:cs="Times New Roman"/>
        </w:rPr>
      </w:pPr>
      <w:r w:rsidRPr="00B91EDC">
        <w:rPr>
          <w:rFonts w:ascii="Times New Roman" w:hAnsi="Times New Roman" w:cs="Times New Roman"/>
        </w:rPr>
        <w:t>Ministarstvo državne imovine (2018) Strateški plan Ministarstva državne imovine za razdoblje 2019. - 2021. Dokument dostupan na:</w:t>
      </w:r>
    </w:p>
    <w:p w14:paraId="24EB24CB" w14:textId="77777777" w:rsidR="005A5F0C" w:rsidRPr="00B91EDC" w:rsidRDefault="005A5F0C" w:rsidP="0042312F">
      <w:pPr>
        <w:pStyle w:val="FootnoteText"/>
        <w:jc w:val="both"/>
        <w:rPr>
          <w:rFonts w:ascii="Times New Roman" w:hAnsi="Times New Roman" w:cs="Times New Roman"/>
        </w:rPr>
      </w:pPr>
      <w:r w:rsidRPr="00B91EDC">
        <w:rPr>
          <w:rFonts w:ascii="Times New Roman" w:hAnsi="Times New Roman" w:cs="Times New Roman"/>
        </w:rPr>
        <w:t xml:space="preserve"> https://imovina.gov.hr/UserDocsImages//dokumenti/Izvjesca//Stratesk_plan_MIDIM_2019-2021.pdf</w:t>
      </w:r>
    </w:p>
    <w:p w14:paraId="6BEF3924" w14:textId="77777777" w:rsidR="005A5F0C" w:rsidRPr="00B91EDC" w:rsidRDefault="005A5F0C" w:rsidP="0042312F">
      <w:pPr>
        <w:pStyle w:val="FootnoteText"/>
        <w:jc w:val="both"/>
        <w:rPr>
          <w:rFonts w:ascii="Times New Roman" w:hAnsi="Times New Roman" w:cs="Times New Roman"/>
        </w:rPr>
      </w:pPr>
      <w:r w:rsidRPr="00B91EDC">
        <w:rPr>
          <w:rFonts w:ascii="Times New Roman" w:hAnsi="Times New Roman" w:cs="Times New Roman"/>
        </w:rPr>
        <w:t>Ministarstvo državne imovine (2018) Revidirani strateški plan Ministarstva državne imovine za razdoblje 2018. - 2020. Dokument dostupan na:</w:t>
      </w:r>
    </w:p>
    <w:p w14:paraId="536FF929" w14:textId="77777777" w:rsidR="005A5F0C" w:rsidRPr="00B91EDC" w:rsidRDefault="005A5F0C" w:rsidP="0042312F">
      <w:pPr>
        <w:pStyle w:val="FootnoteText"/>
        <w:jc w:val="both"/>
        <w:rPr>
          <w:rFonts w:ascii="Times New Roman" w:hAnsi="Times New Roman" w:cs="Times New Roman"/>
        </w:rPr>
      </w:pPr>
      <w:r w:rsidRPr="00B91EDC">
        <w:rPr>
          <w:rFonts w:ascii="Times New Roman" w:hAnsi="Times New Roman" w:cs="Times New Roman"/>
        </w:rPr>
        <w:t>https://imovina.gov.hr/UserDocsImages//dokumenti/Prijedlog%20Plana%20upravljanja%20imovinom//Strategina%202018-2020.pdf</w:t>
      </w:r>
    </w:p>
  </w:footnote>
  <w:footnote w:id="8">
    <w:p w14:paraId="09B68712" w14:textId="77777777" w:rsidR="005A5F0C" w:rsidRPr="00B91EDC" w:rsidRDefault="005A5F0C" w:rsidP="0042312F">
      <w:pPr>
        <w:pStyle w:val="FootnoteText"/>
        <w:jc w:val="both"/>
        <w:rPr>
          <w:rFonts w:ascii="Times New Roman" w:hAnsi="Times New Roman" w:cs="Times New Roman"/>
        </w:rPr>
      </w:pPr>
      <w:r w:rsidRPr="00B91EDC">
        <w:rPr>
          <w:rStyle w:val="FootnoteReference"/>
          <w:rFonts w:ascii="Times New Roman" w:hAnsi="Times New Roman" w:cs="Times New Roman"/>
        </w:rPr>
        <w:footnoteRef/>
      </w:r>
      <w:r w:rsidRPr="00B91EDC">
        <w:rPr>
          <w:rFonts w:ascii="Times New Roman" w:hAnsi="Times New Roman" w:cs="Times New Roman"/>
        </w:rPr>
        <w:t xml:space="preserve"> Prema članku 2. Zakona o sustavu strateškog planiranja i upravljanja razvojem Republike Hrvatske (Narodne novine, br. 123/17.) pokazatelj učinka je kvantitativni i kvalitativni mjerljivi podatak koji omogućuje praćenje, izvješćivanje i vrednovanje uspješnosti u postizanju utvrđenog strateškog cilja. </w:t>
      </w:r>
    </w:p>
  </w:footnote>
  <w:footnote w:id="9">
    <w:p w14:paraId="3A68639A" w14:textId="77777777" w:rsidR="005A5F0C" w:rsidRPr="00B91EDC" w:rsidRDefault="005A5F0C" w:rsidP="0042312F">
      <w:pPr>
        <w:pStyle w:val="FootnoteText"/>
        <w:jc w:val="both"/>
        <w:rPr>
          <w:rFonts w:ascii="Times New Roman" w:hAnsi="Times New Roman" w:cs="Times New Roman"/>
        </w:rPr>
      </w:pPr>
      <w:r w:rsidRPr="00B91EDC">
        <w:rPr>
          <w:rStyle w:val="FootnoteReference"/>
          <w:rFonts w:ascii="Times New Roman" w:hAnsi="Times New Roman" w:cs="Times New Roman"/>
        </w:rPr>
        <w:footnoteRef/>
      </w:r>
      <w:r w:rsidRPr="00B91EDC">
        <w:rPr>
          <w:rFonts w:ascii="Times New Roman" w:hAnsi="Times New Roman" w:cs="Times New Roman"/>
        </w:rPr>
        <w:t xml:space="preserve"> Prema članku 2. Zakona o sustavu strateškog planiranja i upravljanja razvojem Republike Hrvatske (Narodne novine, br. 123/17.) mjere su skup međusobno povezanih aktivnosti i projekata u određenom upravnom području kojom se izravno ostvaruje posebni cilj, a neizravno se pridonosi ostvarenju strateškoga cilja. Aktivnost je niz specifičnih i međusobno povezanih radnji čija provedba izravno vodi ostvarenju mjere, a neizravno ostvarenju posebnoga cilja, dok je projekt niz međusobno povezanih aktivnosti koje se odvijaju određenim redoslijedom radi postizanja ciljeva unutar određenoga razdoblja i određenih financijskih sredstava. </w:t>
      </w:r>
    </w:p>
  </w:footnote>
  <w:footnote w:id="10">
    <w:p w14:paraId="51C1EF46" w14:textId="77777777" w:rsidR="005A5F0C" w:rsidRPr="00B91EDC" w:rsidRDefault="005A5F0C" w:rsidP="0042312F">
      <w:pPr>
        <w:pStyle w:val="FootnoteText"/>
        <w:jc w:val="both"/>
        <w:rPr>
          <w:rFonts w:ascii="Times New Roman" w:hAnsi="Times New Roman" w:cs="Times New Roman"/>
        </w:rPr>
      </w:pPr>
      <w:r w:rsidRPr="00B91EDC">
        <w:rPr>
          <w:rStyle w:val="FootnoteReference"/>
          <w:rFonts w:ascii="Times New Roman" w:hAnsi="Times New Roman" w:cs="Times New Roman"/>
        </w:rPr>
        <w:footnoteRef/>
      </w:r>
      <w:r w:rsidRPr="00B91EDC">
        <w:rPr>
          <w:rFonts w:ascii="Times New Roman" w:hAnsi="Times New Roman" w:cs="Times New Roman"/>
        </w:rPr>
        <w:t xml:space="preserve"> Prema članku 2. Zakona o sustavu strateškog planiranja i upravljanja razvojem Republike Hrvatske (Narodne novine, br. 123/17.) pokazatelj ishoda je kvantitativni i kvalitativni mjerljivi podatak koji omogućuje praćenje, izvješćivanje i vrednovanje uspješnosti u postizanju utvrđenog posebnog cilja. </w:t>
      </w:r>
    </w:p>
  </w:footnote>
  <w:footnote w:id="11">
    <w:p w14:paraId="18053297" w14:textId="77777777" w:rsidR="005A5F0C" w:rsidRPr="00B91EDC" w:rsidRDefault="005A5F0C" w:rsidP="0042312F">
      <w:pPr>
        <w:pStyle w:val="FootnoteText"/>
        <w:jc w:val="both"/>
        <w:rPr>
          <w:rFonts w:ascii="Times New Roman" w:hAnsi="Times New Roman" w:cs="Times New Roman"/>
        </w:rPr>
      </w:pPr>
      <w:r w:rsidRPr="00B91EDC">
        <w:rPr>
          <w:rStyle w:val="FootnoteReference"/>
          <w:rFonts w:ascii="Times New Roman" w:hAnsi="Times New Roman" w:cs="Times New Roman"/>
        </w:rPr>
        <w:footnoteRef/>
      </w:r>
      <w:r w:rsidRPr="00B91EDC">
        <w:rPr>
          <w:rFonts w:ascii="Times New Roman" w:hAnsi="Times New Roman" w:cs="Times New Roman"/>
        </w:rPr>
        <w:t xml:space="preserve"> Prema članku 2. Zakona o sustavu strateškog planiranja i upravljanja razvojem Republike Hrvatske (Narodne novine, br. 123/17.) pokazatelj rezultata je kvantitativni i kvalitativni mjerljivi podatak koji omogućuje praćenje, izvješćivanje i vrednovanje uspješnosti u provedbi utvrđene mjere, projekta i aktivnosti.</w:t>
      </w:r>
    </w:p>
  </w:footnote>
  <w:footnote w:id="12">
    <w:p w14:paraId="1A727C63" w14:textId="77777777" w:rsidR="005A5F0C" w:rsidRDefault="005A5F0C" w:rsidP="0042312F">
      <w:pPr>
        <w:pStyle w:val="FootnoteText"/>
        <w:jc w:val="both"/>
        <w:rPr>
          <w:rFonts w:ascii="Times New Roman" w:hAnsi="Times New Roman" w:cs="Times New Roman"/>
        </w:rPr>
      </w:pPr>
      <w:r w:rsidRPr="00B91EDC">
        <w:rPr>
          <w:rStyle w:val="FootnoteReference"/>
          <w:rFonts w:ascii="Times New Roman" w:hAnsi="Times New Roman" w:cs="Times New Roman"/>
        </w:rPr>
        <w:footnoteRef/>
      </w:r>
      <w:r w:rsidRPr="00B91EDC">
        <w:rPr>
          <w:rFonts w:ascii="Times New Roman" w:hAnsi="Times New Roman" w:cs="Times New Roman"/>
        </w:rPr>
        <w:t xml:space="preserve"> Ministarstvo državne imovine (2018) Strateški plan Ministarstva državne imovine za razdoblje 2019. - 2021. Dokument dostupan na:</w:t>
      </w:r>
    </w:p>
    <w:p w14:paraId="351A97EA" w14:textId="77777777" w:rsidR="005A5F0C" w:rsidRPr="00B91EDC" w:rsidRDefault="005A5F0C" w:rsidP="0042312F">
      <w:pPr>
        <w:pStyle w:val="FootnoteText"/>
        <w:jc w:val="both"/>
        <w:rPr>
          <w:rFonts w:ascii="Times New Roman" w:hAnsi="Times New Roman" w:cs="Times New Roman"/>
        </w:rPr>
      </w:pPr>
      <w:r w:rsidRPr="00B91EDC">
        <w:rPr>
          <w:rFonts w:ascii="Times New Roman" w:hAnsi="Times New Roman" w:cs="Times New Roman"/>
        </w:rPr>
        <w:t xml:space="preserve"> https://imovina.gov.hr/UserDocsImages//dokumenti/Izvjesca//Stratesk_plan_MIDIM_2019-2021.pdf</w:t>
      </w:r>
    </w:p>
    <w:p w14:paraId="5842BD74" w14:textId="77777777" w:rsidR="005A5F0C" w:rsidRPr="00B91EDC" w:rsidRDefault="005A5F0C" w:rsidP="0042312F">
      <w:pPr>
        <w:pStyle w:val="FootnoteText"/>
        <w:jc w:val="both"/>
        <w:rPr>
          <w:rFonts w:ascii="Times New Roman" w:hAnsi="Times New Roman" w:cs="Times New Roman"/>
        </w:rPr>
      </w:pPr>
      <w:r w:rsidRPr="00B91EDC">
        <w:rPr>
          <w:rFonts w:ascii="Times New Roman" w:hAnsi="Times New Roman" w:cs="Times New Roman"/>
        </w:rPr>
        <w:t>Ministarstvo državne imovine (2018) Revidirani strateški plan Ministarstva državne imovine za razdoblje 2018. - 2020. Dokument dostupan na:</w:t>
      </w:r>
    </w:p>
    <w:p w14:paraId="136AF5FE" w14:textId="77777777" w:rsidR="005A5F0C" w:rsidRPr="00B91EDC" w:rsidRDefault="005A5F0C" w:rsidP="0042312F">
      <w:pPr>
        <w:pStyle w:val="FootnoteText"/>
        <w:jc w:val="both"/>
        <w:rPr>
          <w:rFonts w:ascii="Times New Roman" w:hAnsi="Times New Roman" w:cs="Times New Roman"/>
        </w:rPr>
      </w:pPr>
      <w:r w:rsidRPr="00B91EDC">
        <w:rPr>
          <w:rFonts w:ascii="Times New Roman" w:hAnsi="Times New Roman" w:cs="Times New Roman"/>
        </w:rPr>
        <w:t>https://imovina.gov.hr/UserDocsImages//dokumenti/Prijedlog%20Plana%20upravljanja%20imovinom//Strategina%202018-2020.pdf</w:t>
      </w:r>
    </w:p>
  </w:footnote>
  <w:footnote w:id="13">
    <w:p w14:paraId="096BC581" w14:textId="77777777" w:rsidR="005A5F0C" w:rsidRPr="00B91EDC" w:rsidRDefault="005A5F0C" w:rsidP="0042312F">
      <w:pPr>
        <w:pStyle w:val="FootnoteText"/>
        <w:jc w:val="both"/>
        <w:rPr>
          <w:rFonts w:ascii="Times New Roman" w:hAnsi="Times New Roman" w:cs="Times New Roman"/>
        </w:rPr>
      </w:pPr>
      <w:r w:rsidRPr="00B91EDC">
        <w:rPr>
          <w:rStyle w:val="FootnoteReference"/>
          <w:rFonts w:ascii="Times New Roman" w:hAnsi="Times New Roman" w:cs="Times New Roman"/>
        </w:rPr>
        <w:footnoteRef/>
      </w:r>
      <w:r w:rsidRPr="00B91EDC">
        <w:rPr>
          <w:rFonts w:ascii="Times New Roman" w:hAnsi="Times New Roman" w:cs="Times New Roman"/>
        </w:rPr>
        <w:t xml:space="preserve"> Vlada Republike Hrvatske (2018) Nacionalni program reformi 2018. Dokument dostupan na: https://vlada.gov.hr/UserDocsImages/Sjednice/2018/04%20travnja/93%20sjednica%20VRH/93%20-%201.pdf</w:t>
      </w:r>
    </w:p>
  </w:footnote>
  <w:footnote w:id="14">
    <w:p w14:paraId="06848A22" w14:textId="77777777" w:rsidR="005A5F0C" w:rsidRDefault="005A5F0C">
      <w:pPr>
        <w:pStyle w:val="FootnoteText"/>
      </w:pPr>
      <w:r>
        <w:rPr>
          <w:rStyle w:val="FootnoteReference"/>
        </w:rPr>
        <w:footnoteRef/>
      </w:r>
      <w:r>
        <w:t xml:space="preserve"> </w:t>
      </w:r>
      <w:r w:rsidRPr="00307635">
        <w:rPr>
          <w:rFonts w:ascii="Times New Roman" w:hAnsi="Times New Roman" w:cs="Times New Roman"/>
        </w:rPr>
        <w:t>Dokument Nacionalni program reformi 2019. dostupan je na poveznici:</w:t>
      </w:r>
      <w:r>
        <w:t xml:space="preserve"> </w:t>
      </w:r>
      <w:hyperlink r:id="rId3" w:history="1">
        <w:r w:rsidRPr="006E086B">
          <w:rPr>
            <w:rFonts w:ascii="Times New Roman" w:hAnsi="Times New Roman" w:cs="Times New Roman"/>
          </w:rPr>
          <w:t>https://vlada.gov.hr/UserDocsImages//2016/Sjednice/2019/Travanj/153%20sjednica%20VRH//Nacionalni%20program%20reformi%202019..pdf</w:t>
        </w:r>
      </w:hyperlink>
    </w:p>
  </w:footnote>
  <w:footnote w:id="15">
    <w:p w14:paraId="25B3EA88" w14:textId="77777777" w:rsidR="005A5F0C" w:rsidRDefault="005A5F0C" w:rsidP="0042312F">
      <w:pPr>
        <w:pStyle w:val="FootnoteText"/>
        <w:jc w:val="both"/>
        <w:rPr>
          <w:rFonts w:ascii="Times New Roman" w:hAnsi="Times New Roman" w:cs="Times New Roman"/>
        </w:rPr>
      </w:pPr>
      <w:r w:rsidRPr="00B91EDC">
        <w:rPr>
          <w:rStyle w:val="FootnoteReference"/>
          <w:rFonts w:ascii="Times New Roman" w:hAnsi="Times New Roman" w:cs="Times New Roman"/>
        </w:rPr>
        <w:footnoteRef/>
      </w:r>
      <w:r w:rsidRPr="00B91EDC">
        <w:rPr>
          <w:rFonts w:ascii="Times New Roman" w:hAnsi="Times New Roman" w:cs="Times New Roman"/>
        </w:rPr>
        <w:t xml:space="preserve"> Obrazloženje državnog proračuna i financijskih planova izvanproračunskih korisnika za 2018. i projekcije za 2019. i 2020. godinu. Dokument dostupan na:</w:t>
      </w:r>
      <w:r>
        <w:rPr>
          <w:rFonts w:ascii="Times New Roman" w:hAnsi="Times New Roman" w:cs="Times New Roman"/>
        </w:rPr>
        <w:t xml:space="preserve"> </w:t>
      </w:r>
    </w:p>
    <w:p w14:paraId="02393562" w14:textId="77777777" w:rsidR="005A5F0C" w:rsidRPr="00B91EDC" w:rsidRDefault="005A5F0C" w:rsidP="0042312F">
      <w:pPr>
        <w:pStyle w:val="FootnoteText"/>
        <w:jc w:val="both"/>
        <w:rPr>
          <w:rFonts w:ascii="Times New Roman" w:hAnsi="Times New Roman" w:cs="Times New Roman"/>
        </w:rPr>
      </w:pPr>
      <w:r w:rsidRPr="00B91EDC">
        <w:rPr>
          <w:rFonts w:ascii="Times New Roman" w:hAnsi="Times New Roman" w:cs="Times New Roman"/>
        </w:rPr>
        <w:t>http://www.mfin.hr/adminmax/docs/Obrazlozenje%20drzavnog%20proracuna%20i%20financijskih%20planova%20izvanproracunskih%20korisnika%20za%202018.%20i%20projekcije%20za%202019.%20i%202020.%20godinu.pdf</w:t>
      </w:r>
    </w:p>
  </w:footnote>
  <w:footnote w:id="16">
    <w:p w14:paraId="67C19923" w14:textId="77777777" w:rsidR="005A5F0C" w:rsidRDefault="005A5F0C" w:rsidP="0042312F">
      <w:pPr>
        <w:pStyle w:val="FootnoteText"/>
        <w:jc w:val="both"/>
        <w:rPr>
          <w:rFonts w:ascii="Times New Roman" w:hAnsi="Times New Roman" w:cs="Times New Roman"/>
        </w:rPr>
      </w:pPr>
      <w:r w:rsidRPr="00B91EDC">
        <w:rPr>
          <w:rStyle w:val="FootnoteReference"/>
          <w:rFonts w:ascii="Times New Roman" w:hAnsi="Times New Roman" w:cs="Times New Roman"/>
        </w:rPr>
        <w:footnoteRef/>
      </w:r>
      <w:r w:rsidRPr="00B91EDC">
        <w:rPr>
          <w:rFonts w:ascii="Times New Roman" w:hAnsi="Times New Roman" w:cs="Times New Roman"/>
        </w:rPr>
        <w:t xml:space="preserve"> Vlada Republike Hrvatske (2017) Program konvergencije Republike Hrvatske za razdoblje 2017. - 2020. Dokument dostupan na:</w:t>
      </w:r>
    </w:p>
    <w:p w14:paraId="091CB7D3" w14:textId="77777777" w:rsidR="005A5F0C" w:rsidRPr="00B91EDC" w:rsidRDefault="005A5F0C" w:rsidP="0042312F">
      <w:pPr>
        <w:pStyle w:val="FootnoteText"/>
        <w:jc w:val="both"/>
        <w:rPr>
          <w:rFonts w:ascii="Times New Roman" w:hAnsi="Times New Roman" w:cs="Times New Roman"/>
        </w:rPr>
      </w:pPr>
      <w:r w:rsidRPr="00B91EDC">
        <w:rPr>
          <w:rFonts w:ascii="Times New Roman" w:hAnsi="Times New Roman" w:cs="Times New Roman"/>
        </w:rPr>
        <w:t>http://www.mfin.hr/adminmax/docs/Program%20konvergencije%20Republike%20Hrvatske%20za%20razdoblje%202017.%20-%202020.pdf</w:t>
      </w:r>
    </w:p>
  </w:footnote>
  <w:footnote w:id="17">
    <w:p w14:paraId="2DC4D78B" w14:textId="77777777" w:rsidR="005A5F0C" w:rsidRDefault="005A5F0C" w:rsidP="0042312F">
      <w:pPr>
        <w:pStyle w:val="FootnoteText"/>
        <w:jc w:val="both"/>
        <w:rPr>
          <w:rFonts w:ascii="Times New Roman" w:hAnsi="Times New Roman" w:cs="Times New Roman"/>
        </w:rPr>
      </w:pPr>
      <w:r w:rsidRPr="00B91EDC">
        <w:rPr>
          <w:rStyle w:val="FootnoteReference"/>
          <w:rFonts w:ascii="Times New Roman" w:hAnsi="Times New Roman" w:cs="Times New Roman"/>
        </w:rPr>
        <w:footnoteRef/>
      </w:r>
      <w:r w:rsidRPr="00B91EDC">
        <w:rPr>
          <w:rFonts w:ascii="Times New Roman" w:hAnsi="Times New Roman" w:cs="Times New Roman"/>
        </w:rPr>
        <w:t xml:space="preserve"> Ministarstvo državne imovine (2018) Strateški plan Ministarstva državne imovine za razdoblje 2019. - 2021. Dokument dostupan na: </w:t>
      </w:r>
    </w:p>
    <w:p w14:paraId="738DCAAE" w14:textId="77777777" w:rsidR="005A5F0C" w:rsidRPr="00B91EDC" w:rsidRDefault="005A5F0C" w:rsidP="0042312F">
      <w:pPr>
        <w:pStyle w:val="FootnoteText"/>
        <w:jc w:val="both"/>
        <w:rPr>
          <w:rFonts w:ascii="Times New Roman" w:hAnsi="Times New Roman" w:cs="Times New Roman"/>
        </w:rPr>
      </w:pPr>
      <w:r w:rsidRPr="00B91EDC">
        <w:rPr>
          <w:rFonts w:ascii="Times New Roman" w:hAnsi="Times New Roman" w:cs="Times New Roman"/>
        </w:rPr>
        <w:t>https://imovina.gov.hr/UserDocsImages//dokumenti/Izvjesca//Stratesk_plan_MIDIM_2019-2021.pdf</w:t>
      </w:r>
    </w:p>
    <w:p w14:paraId="21A57797" w14:textId="77777777" w:rsidR="005A5F0C" w:rsidRPr="00B91EDC" w:rsidRDefault="005A5F0C" w:rsidP="0042312F">
      <w:pPr>
        <w:pStyle w:val="FootnoteText"/>
        <w:jc w:val="both"/>
        <w:rPr>
          <w:rFonts w:ascii="Times New Roman" w:hAnsi="Times New Roman" w:cs="Times New Roman"/>
        </w:rPr>
      </w:pPr>
      <w:r w:rsidRPr="00B91EDC">
        <w:rPr>
          <w:rFonts w:ascii="Times New Roman" w:hAnsi="Times New Roman" w:cs="Times New Roman"/>
        </w:rPr>
        <w:t>Ministarstvo državne imovine (2018) Revidirani strateški plan Ministarstva državne imovine za razdoblje 2018. - 2020. Dokument dostupan na:</w:t>
      </w:r>
    </w:p>
    <w:p w14:paraId="63E9916D" w14:textId="77777777" w:rsidR="005A5F0C" w:rsidRPr="00B91EDC" w:rsidRDefault="005A5F0C" w:rsidP="0042312F">
      <w:pPr>
        <w:pStyle w:val="FootnoteText"/>
        <w:jc w:val="both"/>
        <w:rPr>
          <w:rFonts w:ascii="Times New Roman" w:hAnsi="Times New Roman" w:cs="Times New Roman"/>
        </w:rPr>
      </w:pPr>
      <w:r w:rsidRPr="00B91EDC">
        <w:rPr>
          <w:rFonts w:ascii="Times New Roman" w:hAnsi="Times New Roman" w:cs="Times New Roman"/>
        </w:rPr>
        <w:t>https://imovina.gov.hr/UserDocsImages//dokumenti/Prijedlog%20Plana%20upravljanja%20imovinom//Strategina%202018-2020.pdf</w:t>
      </w:r>
    </w:p>
  </w:footnote>
  <w:footnote w:id="18">
    <w:p w14:paraId="127CFDEF" w14:textId="77777777" w:rsidR="005A5F0C" w:rsidRDefault="005A5F0C" w:rsidP="00CF6E57">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Vlada Republike Hrvatske (2019</w:t>
      </w:r>
      <w:r w:rsidRPr="00B91EDC">
        <w:rPr>
          <w:rFonts w:ascii="Times New Roman" w:hAnsi="Times New Roman" w:cs="Times New Roman"/>
        </w:rPr>
        <w:t>) Program konvergencije Repu</w:t>
      </w:r>
      <w:r>
        <w:rPr>
          <w:rFonts w:ascii="Times New Roman" w:hAnsi="Times New Roman" w:cs="Times New Roman"/>
        </w:rPr>
        <w:t>blike Hrvatske za razdoblje 2019. - 2022</w:t>
      </w:r>
      <w:r w:rsidRPr="00B91EDC">
        <w:rPr>
          <w:rFonts w:ascii="Times New Roman" w:hAnsi="Times New Roman" w:cs="Times New Roman"/>
        </w:rPr>
        <w:t>. Dokument dostupan na:</w:t>
      </w:r>
    </w:p>
    <w:p w14:paraId="60266C8D" w14:textId="77777777" w:rsidR="005A5F0C" w:rsidRDefault="005E0DDE" w:rsidP="00CF6E57">
      <w:pPr>
        <w:pStyle w:val="FootnoteText"/>
        <w:jc w:val="both"/>
        <w:rPr>
          <w:rFonts w:ascii="Times New Roman" w:hAnsi="Times New Roman" w:cs="Times New Roman"/>
        </w:rPr>
      </w:pPr>
      <w:hyperlink r:id="rId4" w:history="1">
        <w:r w:rsidR="005A5F0C" w:rsidRPr="00967880">
          <w:rPr>
            <w:rFonts w:ascii="Times New Roman" w:hAnsi="Times New Roman" w:cs="Times New Roman"/>
          </w:rPr>
          <w:t>http://www.mfin.hr/adminmax/docs/Program%20konvergencije%20Republike%20Hrvatske%20za%20razdobljenov%202019.%20-%202022.pdf</w:t>
        </w:r>
      </w:hyperlink>
    </w:p>
    <w:p w14:paraId="3D1F35F0" w14:textId="77777777" w:rsidR="005A5F0C" w:rsidRDefault="005A5F0C">
      <w:pPr>
        <w:pStyle w:val="FootnoteText"/>
      </w:pPr>
    </w:p>
  </w:footnote>
  <w:footnote w:id="19">
    <w:p w14:paraId="7165146C" w14:textId="77777777" w:rsidR="005A5F0C" w:rsidRDefault="005A5F0C" w:rsidP="00C8192E">
      <w:pPr>
        <w:pStyle w:val="FootnoteText"/>
      </w:pPr>
      <w:r>
        <w:rPr>
          <w:rStyle w:val="FootnoteReference"/>
        </w:rPr>
        <w:footnoteRef/>
      </w:r>
      <w:r>
        <w:t xml:space="preserve"> </w:t>
      </w:r>
      <w:r w:rsidRPr="00367CED">
        <w:rPr>
          <w:rFonts w:ascii="Times New Roman" w:hAnsi="Times New Roman" w:cs="Times New Roman"/>
        </w:rPr>
        <w:t xml:space="preserve">Dokument je dostupan na: </w:t>
      </w:r>
      <w:hyperlink r:id="rId5" w:history="1">
        <w:r>
          <w:rPr>
            <w:rStyle w:val="Hyperlink"/>
          </w:rPr>
          <w:t>https://imovina.gov.hr/UserDocsImages//dokumenti/Izvjesca//Strateski_plan_Ministarstva_drzavne_imovine_2020-2022.pdf</w:t>
        </w:r>
      </w:hyperlink>
    </w:p>
  </w:footnote>
  <w:footnote w:id="20">
    <w:p w14:paraId="4DCD6413" w14:textId="77777777" w:rsidR="005A5F0C" w:rsidRDefault="005A5F0C" w:rsidP="00CB55A0">
      <w:pPr>
        <w:pStyle w:val="FootnoteText"/>
        <w:jc w:val="both"/>
        <w:rPr>
          <w:rFonts w:ascii="Times New Roman" w:hAnsi="Times New Roman" w:cs="Times New Roman"/>
        </w:rPr>
      </w:pPr>
      <w:r w:rsidRPr="00B91EDC">
        <w:rPr>
          <w:rStyle w:val="FootnoteReference"/>
          <w:rFonts w:ascii="Times New Roman" w:hAnsi="Times New Roman" w:cs="Times New Roman"/>
        </w:rPr>
        <w:footnoteRef/>
      </w:r>
      <w:r w:rsidRPr="00B91EDC">
        <w:rPr>
          <w:rFonts w:ascii="Times New Roman" w:hAnsi="Times New Roman" w:cs="Times New Roman"/>
        </w:rPr>
        <w:t xml:space="preserve"> Vlada Republike Hrvatske (2018) Nacionalni program reformi 2018. Dokument dostupan na: </w:t>
      </w:r>
      <w:hyperlink r:id="rId6" w:history="1">
        <w:r w:rsidRPr="009008A6">
          <w:rPr>
            <w:rStyle w:val="Hyperlink"/>
            <w:rFonts w:ascii="Times New Roman" w:hAnsi="Times New Roman" w:cs="Times New Roman"/>
          </w:rPr>
          <w:t>https://vlada.gov.hr/UserDocsImages/Sjednice/2018/04%20travnja/93%20sjednica%20VRH/93%20-%201.pdf</w:t>
        </w:r>
      </w:hyperlink>
    </w:p>
    <w:p w14:paraId="5B851C05" w14:textId="77777777" w:rsidR="005A5F0C" w:rsidRDefault="005A5F0C" w:rsidP="00CB55A0">
      <w:pPr>
        <w:pStyle w:val="FootnoteText"/>
        <w:jc w:val="both"/>
        <w:rPr>
          <w:rFonts w:ascii="Times New Roman" w:hAnsi="Times New Roman" w:cs="Times New Roman"/>
        </w:rPr>
      </w:pPr>
      <w:r w:rsidRPr="00B91EDC">
        <w:rPr>
          <w:rFonts w:ascii="Times New Roman" w:hAnsi="Times New Roman" w:cs="Times New Roman"/>
        </w:rPr>
        <w:t>Vlada Republike Hrvat</w:t>
      </w:r>
      <w:r>
        <w:rPr>
          <w:rFonts w:ascii="Times New Roman" w:hAnsi="Times New Roman" w:cs="Times New Roman"/>
        </w:rPr>
        <w:t>ske (2019</w:t>
      </w:r>
      <w:r w:rsidRPr="00B91EDC">
        <w:rPr>
          <w:rFonts w:ascii="Times New Roman" w:hAnsi="Times New Roman" w:cs="Times New Roman"/>
        </w:rPr>
        <w:t>)</w:t>
      </w:r>
      <w:r>
        <w:rPr>
          <w:rFonts w:ascii="Times New Roman" w:hAnsi="Times New Roman" w:cs="Times New Roman"/>
        </w:rPr>
        <w:t xml:space="preserve"> Nacionalni program reformi 2019</w:t>
      </w:r>
      <w:r w:rsidRPr="00B91EDC">
        <w:rPr>
          <w:rFonts w:ascii="Times New Roman" w:hAnsi="Times New Roman" w:cs="Times New Roman"/>
        </w:rPr>
        <w:t>. Dokument dostupan na:</w:t>
      </w:r>
    </w:p>
    <w:p w14:paraId="1C90D3F8" w14:textId="77777777" w:rsidR="005A5F0C" w:rsidRPr="00B91EDC" w:rsidRDefault="005E0DDE" w:rsidP="00CB55A0">
      <w:pPr>
        <w:pStyle w:val="FootnoteText"/>
        <w:jc w:val="both"/>
        <w:rPr>
          <w:rFonts w:ascii="Times New Roman" w:hAnsi="Times New Roman" w:cs="Times New Roman"/>
        </w:rPr>
      </w:pPr>
      <w:hyperlink r:id="rId7" w:history="1">
        <w:r w:rsidR="005A5F0C">
          <w:rPr>
            <w:rStyle w:val="Hyperlink"/>
          </w:rPr>
          <w:t>https://vlada.gov.hr/UserDocsImages//2016/Sjednice/2019/Travanj/153%20sjednica%20VRH//Nacionalni%20program%20reformi%202019..pdf</w:t>
        </w:r>
      </w:hyperlink>
    </w:p>
  </w:footnote>
  <w:footnote w:id="21">
    <w:p w14:paraId="7B209700" w14:textId="77777777" w:rsidR="005A5F0C" w:rsidRPr="00B91EDC" w:rsidRDefault="005A5F0C" w:rsidP="00CB55A0">
      <w:pPr>
        <w:pStyle w:val="FootnoteText"/>
        <w:jc w:val="both"/>
        <w:rPr>
          <w:rFonts w:ascii="Times New Roman" w:hAnsi="Times New Roman" w:cs="Times New Roman"/>
        </w:rPr>
      </w:pPr>
      <w:r w:rsidRPr="00B91EDC">
        <w:rPr>
          <w:rStyle w:val="FootnoteReference"/>
          <w:rFonts w:ascii="Times New Roman" w:hAnsi="Times New Roman" w:cs="Times New Roman"/>
        </w:rPr>
        <w:footnoteRef/>
      </w:r>
      <w:r w:rsidRPr="00B91EDC">
        <w:rPr>
          <w:rFonts w:ascii="Times New Roman" w:hAnsi="Times New Roman" w:cs="Times New Roman"/>
        </w:rPr>
        <w:t xml:space="preserve"> Vlada Republike Hrvatske (2018) Nacionalni program reformi 2018. Dokument dostupan na: https://vlada.gov.hr/UserDocsImages/Sjednice/2018/04%20travnja/93%20sjednica%20VRH/93%20-%201.pdf</w:t>
      </w:r>
    </w:p>
  </w:footnote>
  <w:footnote w:id="22">
    <w:p w14:paraId="2C4DC6E6" w14:textId="77777777" w:rsidR="005A5F0C" w:rsidRPr="00B91EDC" w:rsidRDefault="005A5F0C" w:rsidP="00CB55A0">
      <w:pPr>
        <w:pStyle w:val="FootnoteText"/>
        <w:jc w:val="both"/>
        <w:rPr>
          <w:rFonts w:ascii="Times New Roman" w:hAnsi="Times New Roman" w:cs="Times New Roman"/>
        </w:rPr>
      </w:pPr>
      <w:r w:rsidRPr="00B91EDC">
        <w:rPr>
          <w:rStyle w:val="FootnoteReference"/>
          <w:rFonts w:ascii="Times New Roman" w:hAnsi="Times New Roman" w:cs="Times New Roman"/>
        </w:rPr>
        <w:footnoteRef/>
      </w:r>
      <w:r w:rsidRPr="00B91EDC">
        <w:rPr>
          <w:rFonts w:ascii="Times New Roman" w:hAnsi="Times New Roman" w:cs="Times New Roman"/>
        </w:rPr>
        <w:t xml:space="preserve"> Vlada Republike Hrvatske (2018) Nacionalni program reformi 2018. Dokument dostupan na: https://vlada.gov.hr/UserDocsImages/Sjednice/2018/04%20travnja/93%20sjednica%20VRH/93%20-%201.pdf</w:t>
      </w:r>
    </w:p>
  </w:footnote>
  <w:footnote w:id="23">
    <w:p w14:paraId="3ED42E9C" w14:textId="77777777" w:rsidR="005A5F0C" w:rsidRDefault="005A5F0C" w:rsidP="0042312F">
      <w:pPr>
        <w:pStyle w:val="FootnoteText"/>
        <w:jc w:val="both"/>
        <w:rPr>
          <w:rFonts w:ascii="Times New Roman" w:hAnsi="Times New Roman" w:cs="Times New Roman"/>
        </w:rPr>
      </w:pPr>
      <w:r w:rsidRPr="00B91EDC">
        <w:rPr>
          <w:rStyle w:val="FootnoteReference"/>
          <w:rFonts w:ascii="Times New Roman" w:hAnsi="Times New Roman" w:cs="Times New Roman"/>
        </w:rPr>
        <w:footnoteRef/>
      </w:r>
      <w:r w:rsidRPr="00B91EDC">
        <w:rPr>
          <w:rFonts w:ascii="Times New Roman" w:hAnsi="Times New Roman" w:cs="Times New Roman"/>
        </w:rPr>
        <w:t xml:space="preserve"> Ministarstvo državne imovine (2018) Strateški plan Ministarstva državne imovine za razdoblje 2019. - 2021. Dokument dostupan na:</w:t>
      </w:r>
    </w:p>
    <w:p w14:paraId="6D0CF454" w14:textId="77777777" w:rsidR="005A5F0C" w:rsidRPr="00B91EDC" w:rsidRDefault="005A5F0C" w:rsidP="0042312F">
      <w:pPr>
        <w:pStyle w:val="FootnoteText"/>
        <w:jc w:val="both"/>
        <w:rPr>
          <w:rFonts w:ascii="Times New Roman" w:hAnsi="Times New Roman" w:cs="Times New Roman"/>
        </w:rPr>
      </w:pPr>
      <w:r>
        <w:rPr>
          <w:rFonts w:ascii="Times New Roman" w:hAnsi="Times New Roman" w:cs="Times New Roman"/>
        </w:rPr>
        <w:t xml:space="preserve"> </w:t>
      </w:r>
      <w:r w:rsidRPr="00B91EDC">
        <w:rPr>
          <w:rFonts w:ascii="Times New Roman" w:hAnsi="Times New Roman" w:cs="Times New Roman"/>
        </w:rPr>
        <w:t>https://imovina.gov.hr/UserDocsImages//dokumenti/Izvjesca//Stratesk_plan_MIDIM_2019-2021.pdf</w:t>
      </w:r>
    </w:p>
    <w:p w14:paraId="25063CAB" w14:textId="77777777" w:rsidR="005A5F0C" w:rsidRPr="00B91EDC" w:rsidRDefault="005A5F0C" w:rsidP="0042312F">
      <w:pPr>
        <w:pStyle w:val="FootnoteText"/>
        <w:jc w:val="both"/>
        <w:rPr>
          <w:rFonts w:ascii="Times New Roman" w:hAnsi="Times New Roman" w:cs="Times New Roman"/>
        </w:rPr>
      </w:pPr>
      <w:r w:rsidRPr="00B91EDC">
        <w:rPr>
          <w:rFonts w:ascii="Times New Roman" w:hAnsi="Times New Roman" w:cs="Times New Roman"/>
        </w:rPr>
        <w:t>Ministarstvo državne imovine (2018) Revidirani strateški plan Ministarstva državne imovine za razdoblje 2018. - 2020. Dokument dostupan na:</w:t>
      </w:r>
    </w:p>
    <w:p w14:paraId="7B52333A" w14:textId="77777777" w:rsidR="005A5F0C" w:rsidRPr="00B91EDC" w:rsidRDefault="005A5F0C" w:rsidP="0042312F">
      <w:pPr>
        <w:pStyle w:val="FootnoteText"/>
        <w:jc w:val="both"/>
        <w:rPr>
          <w:rFonts w:ascii="Times New Roman" w:hAnsi="Times New Roman" w:cs="Times New Roman"/>
        </w:rPr>
      </w:pPr>
      <w:r w:rsidRPr="00B91EDC">
        <w:rPr>
          <w:rFonts w:ascii="Times New Roman" w:hAnsi="Times New Roman" w:cs="Times New Roman"/>
        </w:rPr>
        <w:t>https://imovina.gov.hr/UserDocsImages//dokumenti/Prijedlog%20Plana%20upravljanja%20imovinom//Strategina%202018-2020.pdf</w:t>
      </w:r>
    </w:p>
  </w:footnote>
  <w:footnote w:id="24">
    <w:p w14:paraId="1B84205F" w14:textId="77777777" w:rsidR="005A5F0C" w:rsidRPr="00B91EDC" w:rsidRDefault="005A5F0C" w:rsidP="0042312F">
      <w:pPr>
        <w:pStyle w:val="FootnoteText"/>
        <w:jc w:val="both"/>
        <w:rPr>
          <w:rFonts w:ascii="Times New Roman" w:hAnsi="Times New Roman" w:cs="Times New Roman"/>
        </w:rPr>
      </w:pPr>
      <w:r w:rsidRPr="00B91EDC">
        <w:rPr>
          <w:rStyle w:val="FootnoteReference"/>
          <w:rFonts w:ascii="Times New Roman" w:hAnsi="Times New Roman" w:cs="Times New Roman"/>
        </w:rPr>
        <w:footnoteRef/>
      </w:r>
      <w:r w:rsidRPr="00B91EDC">
        <w:rPr>
          <w:rFonts w:ascii="Times New Roman" w:hAnsi="Times New Roman" w:cs="Times New Roman"/>
        </w:rPr>
        <w:t xml:space="preserve"> Vlada Republike Hrvatske (2018) Nacionalni program reformi 2018. Dokument dostupan na: https://vlada.gov.hr/UserDocsImages/Sjednice/2018/04%20travnja/93%20sjednica%20VRH/93%20-%201.pdf</w:t>
      </w:r>
    </w:p>
  </w:footnote>
  <w:footnote w:id="25">
    <w:p w14:paraId="36DAB05B" w14:textId="77777777" w:rsidR="005A5F0C" w:rsidRDefault="005A5F0C" w:rsidP="002E4E3F">
      <w:pPr>
        <w:pStyle w:val="FootnoteText"/>
      </w:pPr>
      <w:r>
        <w:rPr>
          <w:rStyle w:val="FootnoteReference"/>
        </w:rPr>
        <w:footnoteRef/>
      </w:r>
      <w:r>
        <w:t xml:space="preserve"> </w:t>
      </w:r>
      <w:r w:rsidRPr="00307635">
        <w:rPr>
          <w:rFonts w:ascii="Times New Roman" w:hAnsi="Times New Roman" w:cs="Times New Roman"/>
        </w:rPr>
        <w:t>Dokument Nacionalni program reformi 2019. dostupan je na poveznici:</w:t>
      </w:r>
      <w:r>
        <w:t xml:space="preserve"> </w:t>
      </w:r>
      <w:hyperlink r:id="rId8" w:history="1">
        <w:r w:rsidRPr="006E086B">
          <w:rPr>
            <w:rFonts w:ascii="Times New Roman" w:hAnsi="Times New Roman" w:cs="Times New Roman"/>
          </w:rPr>
          <w:t>https://vlada.gov.hr/UserDocsImages//2016/Sjednice/2019/Travanj/153%20sjednica%20VRH//Nacionalni%20program%20reformi%202019..pdf</w:t>
        </w:r>
      </w:hyperlink>
    </w:p>
  </w:footnote>
  <w:footnote w:id="26">
    <w:p w14:paraId="7EAC76B6" w14:textId="77777777" w:rsidR="005A5F0C" w:rsidRDefault="005A5F0C">
      <w:pPr>
        <w:pStyle w:val="FootnoteText"/>
      </w:pPr>
      <w:r>
        <w:rPr>
          <w:rStyle w:val="FootnoteReference"/>
        </w:rPr>
        <w:footnoteRef/>
      </w:r>
      <w:r>
        <w:t xml:space="preserve"> Dokument je dostupan na: </w:t>
      </w:r>
      <w:hyperlink r:id="rId9" w:history="1">
        <w:r>
          <w:rPr>
            <w:rStyle w:val="Hyperlink"/>
          </w:rPr>
          <w:t>https://imovina.gov.hr/UserDocsImages//dokumenti/Izvjesca//Strateski_plan_Ministarstva_drzavne_imovine_2020-2022.pdf</w:t>
        </w:r>
      </w:hyperlink>
    </w:p>
  </w:footnote>
  <w:footnote w:id="27">
    <w:p w14:paraId="39531449" w14:textId="77777777" w:rsidR="005A5F0C" w:rsidRDefault="005A5F0C" w:rsidP="0042312F">
      <w:pPr>
        <w:pStyle w:val="FootnoteText"/>
        <w:jc w:val="both"/>
        <w:rPr>
          <w:rFonts w:ascii="Times New Roman" w:hAnsi="Times New Roman" w:cs="Times New Roman"/>
        </w:rPr>
      </w:pPr>
      <w:r w:rsidRPr="00B91EDC">
        <w:rPr>
          <w:rStyle w:val="FootnoteReference"/>
          <w:rFonts w:ascii="Times New Roman" w:hAnsi="Times New Roman" w:cs="Times New Roman"/>
        </w:rPr>
        <w:footnoteRef/>
      </w:r>
      <w:r w:rsidRPr="00B91EDC">
        <w:rPr>
          <w:rFonts w:ascii="Times New Roman" w:hAnsi="Times New Roman" w:cs="Times New Roman"/>
        </w:rPr>
        <w:t xml:space="preserve"> Obrazloženje državnog proračuna i financijskih planova izvanproračunskih korisnika za 2018. i projekcije za 2019. i 2020. godinu. Dokument dostupan na:</w:t>
      </w:r>
    </w:p>
    <w:p w14:paraId="433E0B36" w14:textId="77777777" w:rsidR="005A5F0C" w:rsidRPr="00B91EDC" w:rsidRDefault="005A5F0C" w:rsidP="0042312F">
      <w:pPr>
        <w:pStyle w:val="FootnoteText"/>
        <w:jc w:val="both"/>
        <w:rPr>
          <w:rFonts w:ascii="Times New Roman" w:hAnsi="Times New Roman" w:cs="Times New Roman"/>
        </w:rPr>
      </w:pPr>
      <w:r w:rsidRPr="00B91EDC">
        <w:rPr>
          <w:rFonts w:ascii="Times New Roman" w:hAnsi="Times New Roman" w:cs="Times New Roman"/>
        </w:rPr>
        <w:t xml:space="preserve"> http://www.mfin.hr/adminmax/docs/Obrazlozenje%20drzavnog%20proracuna%20i%20financijskih%20planova</w:t>
      </w:r>
    </w:p>
  </w:footnote>
  <w:footnote w:id="28">
    <w:p w14:paraId="3E40F687" w14:textId="77777777" w:rsidR="005A5F0C" w:rsidRDefault="005A5F0C" w:rsidP="0042312F">
      <w:pPr>
        <w:pStyle w:val="FootnoteText"/>
        <w:jc w:val="both"/>
        <w:rPr>
          <w:rFonts w:ascii="Times New Roman" w:hAnsi="Times New Roman" w:cs="Times New Roman"/>
        </w:rPr>
      </w:pPr>
      <w:r w:rsidRPr="00B91EDC">
        <w:rPr>
          <w:rStyle w:val="FootnoteReference"/>
          <w:rFonts w:ascii="Times New Roman" w:hAnsi="Times New Roman" w:cs="Times New Roman"/>
        </w:rPr>
        <w:footnoteRef/>
      </w:r>
      <w:r w:rsidRPr="00B91EDC">
        <w:rPr>
          <w:rFonts w:ascii="Times New Roman" w:hAnsi="Times New Roman" w:cs="Times New Roman"/>
        </w:rPr>
        <w:t xml:space="preserve"> Vlada Republike Hrvatske (2017) Program konvergencije Republike Hrva</w:t>
      </w:r>
      <w:r>
        <w:rPr>
          <w:rFonts w:ascii="Times New Roman" w:hAnsi="Times New Roman" w:cs="Times New Roman"/>
        </w:rPr>
        <w:t>tske za razdoblje 2017. - 2020.:</w:t>
      </w:r>
    </w:p>
    <w:p w14:paraId="5D3E5FB3" w14:textId="77777777" w:rsidR="005A5F0C" w:rsidRPr="00B91EDC" w:rsidRDefault="005A5F0C" w:rsidP="0042312F">
      <w:pPr>
        <w:pStyle w:val="FootnoteText"/>
        <w:jc w:val="both"/>
        <w:rPr>
          <w:rFonts w:ascii="Times New Roman" w:hAnsi="Times New Roman" w:cs="Times New Roman"/>
        </w:rPr>
      </w:pPr>
      <w:r w:rsidRPr="00B91EDC">
        <w:rPr>
          <w:rFonts w:ascii="Times New Roman" w:hAnsi="Times New Roman" w:cs="Times New Roman"/>
        </w:rPr>
        <w:t>http://www.mfin.hr/adminmax/docs/Program%20konvergencije%20Republike%20Hrvatske%20za%20razdoblje%202017.%20-%202020.pdf</w:t>
      </w:r>
    </w:p>
  </w:footnote>
  <w:footnote w:id="29">
    <w:p w14:paraId="3CEA3AE2" w14:textId="77777777" w:rsidR="005A5F0C" w:rsidRDefault="005A5F0C" w:rsidP="0042312F">
      <w:pPr>
        <w:pStyle w:val="FootnoteText"/>
        <w:jc w:val="both"/>
        <w:rPr>
          <w:rFonts w:ascii="Times New Roman" w:hAnsi="Times New Roman" w:cs="Times New Roman"/>
        </w:rPr>
      </w:pPr>
      <w:r w:rsidRPr="00B91EDC">
        <w:rPr>
          <w:rStyle w:val="FootnoteReference"/>
          <w:rFonts w:ascii="Times New Roman" w:hAnsi="Times New Roman" w:cs="Times New Roman"/>
        </w:rPr>
        <w:footnoteRef/>
      </w:r>
      <w:r w:rsidRPr="00B91EDC">
        <w:rPr>
          <w:rFonts w:ascii="Times New Roman" w:hAnsi="Times New Roman" w:cs="Times New Roman"/>
        </w:rPr>
        <w:t xml:space="preserve"> Vlada Republike Hrvatske (2018) Program konvergencije Republike Hrva</w:t>
      </w:r>
      <w:r>
        <w:rPr>
          <w:rFonts w:ascii="Times New Roman" w:hAnsi="Times New Roman" w:cs="Times New Roman"/>
        </w:rPr>
        <w:t>tske za razdoblje 2018. - 2021.:</w:t>
      </w:r>
    </w:p>
    <w:p w14:paraId="00E1B650" w14:textId="77777777" w:rsidR="005A5F0C" w:rsidRPr="00B91EDC" w:rsidRDefault="005A5F0C" w:rsidP="0042312F">
      <w:pPr>
        <w:pStyle w:val="FootnoteText"/>
        <w:jc w:val="both"/>
        <w:rPr>
          <w:rFonts w:ascii="Times New Roman" w:hAnsi="Times New Roman" w:cs="Times New Roman"/>
        </w:rPr>
      </w:pPr>
      <w:r w:rsidRPr="00B91EDC">
        <w:rPr>
          <w:rFonts w:ascii="Times New Roman" w:hAnsi="Times New Roman" w:cs="Times New Roman"/>
        </w:rPr>
        <w:t>https://vlada.gov.hr/UserDocsImages/Europski%20semestar/Dokumenti%20i%20publikacije/2018/Plan%20konvergencije%202018-2021/Program%20konvergencije%20RH%202018.%20-%202021.pdf</w:t>
      </w:r>
    </w:p>
  </w:footnote>
  <w:footnote w:id="30">
    <w:p w14:paraId="6E1BD61A" w14:textId="77777777" w:rsidR="005A5F0C" w:rsidRDefault="005A5F0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Vlada Republike Hrvatske (2019</w:t>
      </w:r>
      <w:r w:rsidRPr="00B91EDC">
        <w:rPr>
          <w:rFonts w:ascii="Times New Roman" w:hAnsi="Times New Roman" w:cs="Times New Roman"/>
        </w:rPr>
        <w:t>) Program konvergencije Republike Hrva</w:t>
      </w:r>
      <w:r>
        <w:rPr>
          <w:rFonts w:ascii="Times New Roman" w:hAnsi="Times New Roman" w:cs="Times New Roman"/>
        </w:rPr>
        <w:t>tske za razdoblje 2019. - 2022.:</w:t>
      </w:r>
    </w:p>
    <w:p w14:paraId="3CF1A8BF" w14:textId="77777777" w:rsidR="005A5F0C" w:rsidRDefault="005E0DDE">
      <w:pPr>
        <w:pStyle w:val="FootnoteText"/>
      </w:pPr>
      <w:hyperlink r:id="rId10" w:history="1">
        <w:r w:rsidR="005A5F0C">
          <w:rPr>
            <w:rStyle w:val="Hyperlink"/>
          </w:rPr>
          <w:t>http://www.mfin.hr/adminmax/docs/Program%20konvergencije%20Republike%20Hrvatske%20za%20razdobljenov%202019.%20-%202022.pdf</w:t>
        </w:r>
      </w:hyperlink>
    </w:p>
  </w:footnote>
  <w:footnote w:id="31">
    <w:p w14:paraId="1DE36BCC" w14:textId="77777777" w:rsidR="005A5F0C" w:rsidRPr="00B91EDC" w:rsidRDefault="005A5F0C" w:rsidP="0042312F">
      <w:pPr>
        <w:pStyle w:val="FootnoteText"/>
        <w:jc w:val="both"/>
        <w:rPr>
          <w:rFonts w:ascii="Times New Roman" w:hAnsi="Times New Roman" w:cs="Times New Roman"/>
        </w:rPr>
      </w:pPr>
      <w:r w:rsidRPr="00B91EDC">
        <w:rPr>
          <w:rStyle w:val="FootnoteReference"/>
          <w:rFonts w:ascii="Times New Roman" w:hAnsi="Times New Roman" w:cs="Times New Roman"/>
        </w:rPr>
        <w:footnoteRef/>
      </w:r>
      <w:r w:rsidRPr="00B91EDC">
        <w:rPr>
          <w:rFonts w:ascii="Times New Roman" w:hAnsi="Times New Roman" w:cs="Times New Roman"/>
        </w:rPr>
        <w:t xml:space="preserve"> Vlada Republike Hrvatske (2018) Nacionalni program reformi 2018. Dokument dostupan na: https://vlada.gov.hr/UserDocsImages/Sjednice/2018/04%20travnja/93%20sjednica%20VRH/93%20-%201.pdf</w:t>
      </w:r>
    </w:p>
  </w:footnote>
  <w:footnote w:id="32">
    <w:p w14:paraId="38AB44BB" w14:textId="77777777" w:rsidR="005A5F0C" w:rsidRPr="00B91EDC" w:rsidRDefault="005A5F0C">
      <w:pPr>
        <w:pStyle w:val="FootnoteText"/>
        <w:rPr>
          <w:rFonts w:ascii="Times New Roman" w:hAnsi="Times New Roman" w:cs="Times New Roman"/>
        </w:rPr>
      </w:pPr>
      <w:r w:rsidRPr="00B91EDC">
        <w:rPr>
          <w:rStyle w:val="FootnoteReference"/>
          <w:rFonts w:ascii="Times New Roman" w:hAnsi="Times New Roman" w:cs="Times New Roman"/>
        </w:rPr>
        <w:footnoteRef/>
      </w:r>
      <w:r w:rsidRPr="00B91EDC">
        <w:rPr>
          <w:rFonts w:ascii="Times New Roman" w:hAnsi="Times New Roman" w:cs="Times New Roman"/>
        </w:rPr>
        <w:t xml:space="preserve"> Dokument dostupan na: https://imovina.gov.hr/UserDocsImages/dokumenti/Izvje%C5%A1taji%20o%20poslovanju%20strate%C5%A1kih%20trgova%C4%8Dkih%20dru%C5%A1tava/Uputa%20za%20izradu%20i%20dostavu%20planova%20i%20izvje%C5%A1taja%20o%20poslovanju%20trgova%C4%8Dkih%20dru%C5%A1tava%20i%20pravnih%20osoba%20koji%20%C4%8Dine%20dr%C5%BEavnu%20imovinu.pdf</w:t>
      </w:r>
    </w:p>
  </w:footnote>
  <w:footnote w:id="33">
    <w:p w14:paraId="1D7888B0" w14:textId="77777777" w:rsidR="005A5F0C" w:rsidRPr="00B91EDC" w:rsidRDefault="005A5F0C" w:rsidP="0042312F">
      <w:pPr>
        <w:pStyle w:val="FootnoteText"/>
        <w:jc w:val="both"/>
        <w:rPr>
          <w:rFonts w:ascii="Times New Roman" w:hAnsi="Times New Roman" w:cs="Times New Roman"/>
        </w:rPr>
      </w:pPr>
      <w:r w:rsidRPr="00B91EDC">
        <w:rPr>
          <w:rStyle w:val="FootnoteReference"/>
          <w:rFonts w:ascii="Times New Roman" w:hAnsi="Times New Roman" w:cs="Times New Roman"/>
        </w:rPr>
        <w:footnoteRef/>
      </w:r>
      <w:r w:rsidRPr="00B91EDC">
        <w:rPr>
          <w:rFonts w:ascii="Times New Roman" w:hAnsi="Times New Roman" w:cs="Times New Roman"/>
        </w:rPr>
        <w:t xml:space="preserve"> OECD (2015) OECD </w:t>
      </w:r>
      <w:r w:rsidRPr="00B91EDC">
        <w:rPr>
          <w:rFonts w:ascii="Times New Roman" w:hAnsi="Times New Roman" w:cs="Times New Roman"/>
          <w:lang w:val="en-US"/>
        </w:rPr>
        <w:t>Guidelines on Corporate Governance of State-Owned Enterprises, OECD Publishing</w:t>
      </w:r>
      <w:r w:rsidRPr="00B91EDC">
        <w:rPr>
          <w:rFonts w:ascii="Times New Roman" w:hAnsi="Times New Roman" w:cs="Times New Roman"/>
        </w:rPr>
        <w:t>, Paris. Dokument dostupan na: https://www.oecd-ilibrary.org/docserver/9789264244160-en.pdf?expires=1529855880&amp;id=id&amp;accname=guest&amp;checksum=7A811222110204D6EAEFF4F4AD7B6E23</w:t>
      </w:r>
    </w:p>
  </w:footnote>
  <w:footnote w:id="34">
    <w:p w14:paraId="342077BE" w14:textId="77777777" w:rsidR="005A5F0C" w:rsidRPr="00B91EDC" w:rsidRDefault="005A5F0C" w:rsidP="0042312F">
      <w:pPr>
        <w:pStyle w:val="FootnoteText"/>
        <w:jc w:val="both"/>
        <w:rPr>
          <w:rFonts w:ascii="Times New Roman" w:hAnsi="Times New Roman" w:cs="Times New Roman"/>
        </w:rPr>
      </w:pPr>
      <w:r w:rsidRPr="00B91EDC">
        <w:rPr>
          <w:rStyle w:val="FootnoteReference"/>
          <w:rFonts w:ascii="Times New Roman" w:hAnsi="Times New Roman" w:cs="Times New Roman"/>
        </w:rPr>
        <w:footnoteRef/>
      </w:r>
      <w:r w:rsidRPr="00B91EDC">
        <w:rPr>
          <w:rFonts w:ascii="Times New Roman" w:hAnsi="Times New Roman" w:cs="Times New Roman"/>
        </w:rPr>
        <w:t xml:space="preserve"> Ministarstvo financija (2018) Priručnik o sustavu unutarnjih kontrola za trgovačka društva i druge pravne osobe u vlasništvu države odnosno jedinica lokalne i područne (regionalne) samouprave. Dokument dostupan na: http://www.mfin.hr/adminmax/docs/Prirucnik%20o%20sustavu%20unutarnjih%20kontrola%20-%20za%20trgovacka%20drustva.pdf, str. 35.  </w:t>
      </w:r>
    </w:p>
  </w:footnote>
  <w:footnote w:id="35">
    <w:p w14:paraId="5C9E8984" w14:textId="77777777" w:rsidR="005A5F0C" w:rsidRPr="00B91EDC" w:rsidRDefault="005A5F0C" w:rsidP="0042312F">
      <w:pPr>
        <w:pStyle w:val="FootnoteText"/>
        <w:jc w:val="both"/>
        <w:rPr>
          <w:rFonts w:ascii="Times New Roman" w:hAnsi="Times New Roman" w:cs="Times New Roman"/>
        </w:rPr>
      </w:pPr>
      <w:r w:rsidRPr="00B91EDC">
        <w:rPr>
          <w:rStyle w:val="FootnoteReference"/>
          <w:rFonts w:ascii="Times New Roman" w:hAnsi="Times New Roman" w:cs="Times New Roman"/>
        </w:rPr>
        <w:footnoteRef/>
      </w:r>
      <w:r w:rsidRPr="00B91EDC">
        <w:rPr>
          <w:rFonts w:ascii="Times New Roman" w:hAnsi="Times New Roman" w:cs="Times New Roman"/>
        </w:rPr>
        <w:t xml:space="preserve"> OECD (2018) Ownership and Governance of State-Owned Enterprises: A Compendium of National Practices. Dokument dostupan na: http://www.oecd.org/corporate/ca/Ownership-and-Governance-of-State-Owned-Enterprises-A-Compendium-of-National-Practices.pdf</w:t>
      </w:r>
    </w:p>
  </w:footnote>
  <w:footnote w:id="36">
    <w:p w14:paraId="490E7075" w14:textId="77777777" w:rsidR="005A5F0C" w:rsidRPr="00B91EDC" w:rsidRDefault="005A5F0C" w:rsidP="0042312F">
      <w:pPr>
        <w:pStyle w:val="FootnoteText"/>
        <w:jc w:val="both"/>
        <w:rPr>
          <w:rFonts w:ascii="Times New Roman" w:hAnsi="Times New Roman" w:cs="Times New Roman"/>
        </w:rPr>
      </w:pPr>
      <w:r w:rsidRPr="00B91EDC">
        <w:rPr>
          <w:rStyle w:val="FootnoteReference"/>
          <w:rFonts w:ascii="Times New Roman" w:hAnsi="Times New Roman" w:cs="Times New Roman"/>
        </w:rPr>
        <w:footnoteRef/>
      </w:r>
      <w:r w:rsidRPr="00B91EDC">
        <w:rPr>
          <w:rFonts w:ascii="Times New Roman" w:hAnsi="Times New Roman" w:cs="Times New Roman"/>
        </w:rPr>
        <w:t xml:space="preserve"> OECD (2018) Ownership and Governance of State-Owned Enterprises: A Compendium of National Practices. Dokument dostupan na: http://www.oecd.org/corporate/ca/Ownership-and-Governance-of-State-Owned-Enterprises-A-Compendium-of-National-Practices.pdf</w:t>
      </w:r>
    </w:p>
  </w:footnote>
  <w:footnote w:id="37">
    <w:p w14:paraId="49FD1ABC" w14:textId="77777777" w:rsidR="005A5F0C" w:rsidRPr="00B91EDC" w:rsidRDefault="005A5F0C" w:rsidP="0042312F">
      <w:pPr>
        <w:pStyle w:val="FootnoteText"/>
        <w:jc w:val="both"/>
        <w:rPr>
          <w:rFonts w:ascii="Times New Roman" w:hAnsi="Times New Roman" w:cs="Times New Roman"/>
        </w:rPr>
      </w:pPr>
      <w:r w:rsidRPr="00B91EDC">
        <w:rPr>
          <w:rStyle w:val="FootnoteReference"/>
          <w:rFonts w:ascii="Times New Roman" w:hAnsi="Times New Roman" w:cs="Times New Roman"/>
        </w:rPr>
        <w:footnoteRef/>
      </w:r>
      <w:r w:rsidRPr="00B91EDC">
        <w:rPr>
          <w:rFonts w:ascii="Times New Roman" w:hAnsi="Times New Roman" w:cs="Times New Roman"/>
        </w:rPr>
        <w:t xml:space="preserve"> OECD (2015) OECD Guidelines on Corporate Governance of State-Owned Enterprises, OECD Publishing, Paris. Dokument dostupan na: https://www.oecd-ilibrary.org/docserver/9789264244160-en.pdf?expires=1529855880&amp;id=id&amp;accname=guest&amp;checksum=7A811222110204D6EAEFF4F4AD7B6E23</w:t>
      </w:r>
    </w:p>
  </w:footnote>
  <w:footnote w:id="38">
    <w:p w14:paraId="0DF77D29" w14:textId="77777777" w:rsidR="005A5F0C" w:rsidRDefault="005A5F0C" w:rsidP="0042312F">
      <w:pPr>
        <w:pStyle w:val="FootnoteText"/>
        <w:jc w:val="both"/>
        <w:rPr>
          <w:rFonts w:ascii="Times New Roman" w:hAnsi="Times New Roman" w:cs="Times New Roman"/>
        </w:rPr>
      </w:pPr>
      <w:r w:rsidRPr="00B91EDC">
        <w:rPr>
          <w:rStyle w:val="FootnoteReference"/>
          <w:rFonts w:ascii="Times New Roman" w:hAnsi="Times New Roman" w:cs="Times New Roman"/>
        </w:rPr>
        <w:footnoteRef/>
      </w:r>
      <w:r w:rsidRPr="00B91EDC">
        <w:rPr>
          <w:rFonts w:ascii="Times New Roman" w:hAnsi="Times New Roman" w:cs="Times New Roman"/>
        </w:rPr>
        <w:t xml:space="preserve"> Ministarstvo državne imovine (2018) Strateški plan Ministarstva državne imovine za razdoblje 2019. - 2021. Dokument dostupan na:</w:t>
      </w:r>
    </w:p>
    <w:p w14:paraId="6A893FB8" w14:textId="77777777" w:rsidR="005A5F0C" w:rsidRPr="00B91EDC" w:rsidRDefault="005A5F0C" w:rsidP="0042312F">
      <w:pPr>
        <w:pStyle w:val="FootnoteText"/>
        <w:jc w:val="both"/>
        <w:rPr>
          <w:rFonts w:ascii="Times New Roman" w:hAnsi="Times New Roman" w:cs="Times New Roman"/>
        </w:rPr>
      </w:pPr>
      <w:r w:rsidRPr="00B91EDC">
        <w:rPr>
          <w:rFonts w:ascii="Times New Roman" w:hAnsi="Times New Roman" w:cs="Times New Roman"/>
        </w:rPr>
        <w:t xml:space="preserve"> https://imovina.gov.hr/UserDocsImages//dokumenti/Izvjesca//Stratesk_plan_MIDIM_2019-2021.pdf</w:t>
      </w:r>
    </w:p>
    <w:p w14:paraId="2E5E6E08" w14:textId="77777777" w:rsidR="005A5F0C" w:rsidRPr="00B91EDC" w:rsidRDefault="005A5F0C" w:rsidP="0042312F">
      <w:pPr>
        <w:pStyle w:val="FootnoteText"/>
        <w:jc w:val="both"/>
        <w:rPr>
          <w:rFonts w:ascii="Times New Roman" w:hAnsi="Times New Roman" w:cs="Times New Roman"/>
        </w:rPr>
      </w:pPr>
      <w:r w:rsidRPr="00B91EDC">
        <w:rPr>
          <w:rFonts w:ascii="Times New Roman" w:hAnsi="Times New Roman" w:cs="Times New Roman"/>
        </w:rPr>
        <w:t>Ministarstvo državne imovine (2018) Revidirani strateški plan Ministarstva državne imovine za razdoblje 2018. - 2020. Dokument dostupan na:</w:t>
      </w:r>
    </w:p>
    <w:p w14:paraId="77AFE9DE" w14:textId="77777777" w:rsidR="005A5F0C" w:rsidRPr="00B91EDC" w:rsidRDefault="005A5F0C" w:rsidP="0042312F">
      <w:pPr>
        <w:pStyle w:val="FootnoteText"/>
        <w:jc w:val="both"/>
        <w:rPr>
          <w:rFonts w:ascii="Times New Roman" w:hAnsi="Times New Roman" w:cs="Times New Roman"/>
        </w:rPr>
      </w:pPr>
      <w:r w:rsidRPr="00B91EDC">
        <w:rPr>
          <w:rFonts w:ascii="Times New Roman" w:hAnsi="Times New Roman" w:cs="Times New Roman"/>
        </w:rPr>
        <w:t>https://imovina.gov.hr/UserDocsImages//dokumenti/Prijedlog%20Plana%20upravljanja%20imovinom//Strategina%202018-2020.pdf</w:t>
      </w:r>
    </w:p>
  </w:footnote>
  <w:footnote w:id="39">
    <w:p w14:paraId="32ABD5FF" w14:textId="77777777" w:rsidR="005A5F0C" w:rsidRPr="006477D8" w:rsidRDefault="005A5F0C" w:rsidP="006477D8">
      <w:pPr>
        <w:pStyle w:val="FootnoteText"/>
        <w:jc w:val="both"/>
        <w:rPr>
          <w:rFonts w:ascii="Times New Roman" w:hAnsi="Times New Roman" w:cs="Times New Roman"/>
        </w:rPr>
      </w:pPr>
      <w:r w:rsidRPr="006477D8">
        <w:rPr>
          <w:rStyle w:val="FootnoteReference"/>
          <w:rFonts w:ascii="Times New Roman" w:hAnsi="Times New Roman" w:cs="Times New Roman"/>
        </w:rPr>
        <w:footnoteRef/>
      </w:r>
      <w:r w:rsidRPr="006477D8">
        <w:rPr>
          <w:rFonts w:ascii="Times New Roman" w:hAnsi="Times New Roman" w:cs="Times New Roman"/>
        </w:rPr>
        <w:t xml:space="preserve"> Pravilnik o evidenciji državne imovine je istaknut kao pokazatelj rezultata u provedbi mjere Uspostava sveobuhvatne interne evidencije pojavnih oblika državne imovine kojom upravlja Ministarstvo državne imovine u okviru posebnog cilja „Vođenje, standardizirani razvoj i unaprjeđenje sveobuhvatne interne evidencije pojavnih oblika državne imovine kojom upravlja Ministarstvo državne imovine“. </w:t>
      </w:r>
    </w:p>
  </w:footnote>
  <w:footnote w:id="40">
    <w:p w14:paraId="053D644B" w14:textId="77777777" w:rsidR="005A5F0C" w:rsidRDefault="005A5F0C" w:rsidP="0042312F">
      <w:pPr>
        <w:pStyle w:val="FootnoteText"/>
        <w:jc w:val="both"/>
        <w:rPr>
          <w:rFonts w:ascii="Times New Roman" w:hAnsi="Times New Roman" w:cs="Times New Roman"/>
        </w:rPr>
      </w:pPr>
      <w:r w:rsidRPr="00B91EDC">
        <w:rPr>
          <w:rStyle w:val="FootnoteReference"/>
          <w:rFonts w:ascii="Times New Roman" w:hAnsi="Times New Roman" w:cs="Times New Roman"/>
        </w:rPr>
        <w:footnoteRef/>
      </w:r>
      <w:r w:rsidRPr="00B91EDC">
        <w:rPr>
          <w:rFonts w:ascii="Times New Roman" w:hAnsi="Times New Roman" w:cs="Times New Roman"/>
        </w:rPr>
        <w:t xml:space="preserve"> Prilagođeno prema: Ministarstvo državne imovine (2016) Plan upravljanja imovinom u vlasništvu Republike Hrvatske za 2016. godinu. Dokument dostupan na:</w:t>
      </w:r>
    </w:p>
    <w:p w14:paraId="1F3D3DC1" w14:textId="77777777" w:rsidR="005A5F0C" w:rsidRPr="00B91EDC" w:rsidRDefault="005A5F0C" w:rsidP="0042312F">
      <w:pPr>
        <w:pStyle w:val="FootnoteText"/>
        <w:jc w:val="both"/>
        <w:rPr>
          <w:rFonts w:ascii="Times New Roman" w:hAnsi="Times New Roman" w:cs="Times New Roman"/>
        </w:rPr>
      </w:pPr>
      <w:r w:rsidRPr="00B91EDC">
        <w:rPr>
          <w:rFonts w:ascii="Times New Roman" w:hAnsi="Times New Roman" w:cs="Times New Roman"/>
        </w:rPr>
        <w:t>https://imovina.gov.hr/UserDocsImages//dokumenti/Prijedlog%20Plana%20upravljanja%20imovinom//Plan%20upravljanja%20imovinom%20u%20vlasni%C5%A1tvu%20RH%20za%202016.pdf</w:t>
      </w:r>
    </w:p>
  </w:footnote>
  <w:footnote w:id="41">
    <w:p w14:paraId="0B76EAE9" w14:textId="77777777" w:rsidR="005A5F0C" w:rsidRDefault="005A5F0C" w:rsidP="00EE2676">
      <w:pPr>
        <w:pStyle w:val="FootnoteText"/>
        <w:jc w:val="both"/>
      </w:pPr>
      <w:r>
        <w:rPr>
          <w:rStyle w:val="FootnoteReference"/>
        </w:rPr>
        <w:footnoteRef/>
      </w:r>
      <w:r>
        <w:t xml:space="preserve"> </w:t>
      </w:r>
      <w:r w:rsidRPr="00EE2676">
        <w:rPr>
          <w:rFonts w:ascii="Times New Roman" w:hAnsi="Times New Roman" w:cs="Times New Roman"/>
        </w:rPr>
        <w:t>Sporazum o preuzimanju opreme, pismohrane i druge dokumentacije za vođenje Središnjeg registra državne imovine, sredstava za rad, financijskih sredstava te prava i obveza za vođenje Središnjeg registra, potpisan je od strane SDURDD i MDI u veljači 2019., a potom je potpisan i Zapisnik o primopredaji Središnjeg registra državne imovine.</w:t>
      </w:r>
    </w:p>
  </w:footnote>
  <w:footnote w:id="42">
    <w:p w14:paraId="6C1E9F4B" w14:textId="77777777" w:rsidR="005A5F0C" w:rsidRPr="00B91EDC" w:rsidRDefault="005A5F0C" w:rsidP="00EE2676">
      <w:pPr>
        <w:pStyle w:val="FootnoteText"/>
        <w:jc w:val="both"/>
        <w:rPr>
          <w:rFonts w:ascii="Times New Roman" w:hAnsi="Times New Roman" w:cs="Times New Roman"/>
        </w:rPr>
      </w:pPr>
      <w:r w:rsidRPr="00B91EDC">
        <w:rPr>
          <w:rStyle w:val="FootnoteReference"/>
          <w:rFonts w:ascii="Times New Roman" w:hAnsi="Times New Roman" w:cs="Times New Roman"/>
        </w:rPr>
        <w:footnoteRef/>
      </w:r>
      <w:r w:rsidRPr="00B91EDC">
        <w:rPr>
          <w:rFonts w:ascii="Times New Roman" w:hAnsi="Times New Roman" w:cs="Times New Roman"/>
        </w:rPr>
        <w:t xml:space="preserve"> Vlada Republike Hrvatske (2017) Program konvergencije Republike Hrvatske za razdoblje 2017. - 2020. Dokument dostupan na: http://www.mfin.hr/adminmax/docs/Program%20konvergencije%20Republike%20Hrvatske%20za%20razdoblje%202017.%20-%202020.pdf</w:t>
      </w:r>
    </w:p>
  </w:footnote>
  <w:footnote w:id="43">
    <w:p w14:paraId="6DD1F85B" w14:textId="77777777" w:rsidR="005A5F0C" w:rsidRDefault="005A5F0C" w:rsidP="0042312F">
      <w:pPr>
        <w:pStyle w:val="FootnoteText"/>
        <w:jc w:val="both"/>
        <w:rPr>
          <w:rFonts w:ascii="Times New Roman" w:hAnsi="Times New Roman" w:cs="Times New Roman"/>
        </w:rPr>
      </w:pPr>
      <w:r w:rsidRPr="00B91EDC">
        <w:rPr>
          <w:rStyle w:val="FootnoteReference"/>
          <w:rFonts w:ascii="Times New Roman" w:hAnsi="Times New Roman" w:cs="Times New Roman"/>
        </w:rPr>
        <w:footnoteRef/>
      </w:r>
      <w:r w:rsidRPr="00B91EDC">
        <w:rPr>
          <w:rFonts w:ascii="Times New Roman" w:hAnsi="Times New Roman" w:cs="Times New Roman"/>
        </w:rPr>
        <w:t xml:space="preserve"> Središnji državni ured za razvoj digitalnog društva (SDURDD) i Ministarstvo državne imovine su sunositelji dijela aktivnosti NPR 2018</w:t>
      </w:r>
      <w:r>
        <w:rPr>
          <w:rFonts w:ascii="Times New Roman" w:hAnsi="Times New Roman" w:cs="Times New Roman"/>
        </w:rPr>
        <w:t xml:space="preserve"> koji se odnosi na razdoblje svibanj 2018.-travanj 2019., i </w:t>
      </w:r>
      <w:r w:rsidRPr="00B91EDC">
        <w:rPr>
          <w:rFonts w:ascii="Times New Roman" w:hAnsi="Times New Roman" w:cs="Times New Roman"/>
        </w:rPr>
        <w:t>koj</w:t>
      </w:r>
      <w:r>
        <w:rPr>
          <w:rFonts w:ascii="Times New Roman" w:hAnsi="Times New Roman" w:cs="Times New Roman"/>
        </w:rPr>
        <w:t>e</w:t>
      </w:r>
      <w:r w:rsidRPr="00B91EDC">
        <w:rPr>
          <w:rFonts w:ascii="Times New Roman" w:hAnsi="Times New Roman" w:cs="Times New Roman"/>
        </w:rPr>
        <w:t xml:space="preserve"> se tiču Informacijskog sustava za upravljanje državnom imovinom (ISUDIO), dok je Središnji državni ured za razvoj digitalnog društva (SDURDD) samostalno nositelj dijela reformske mjere (aktivnosti: definiranje i strukturiranje modela podataka za pojavne oblike pokretnina ISUDIO IV i izrada aplikacije IT sustava za upravljanje državnom imovinom (pojavni oblici pokretnina - ISUDIO IV)). Vlada Republike Hrvatske (2018) Nacionalni program reformi 2018. Dokument dostupan na: </w:t>
      </w:r>
      <w:hyperlink r:id="rId11" w:history="1">
        <w:r w:rsidRPr="00B91EDC">
          <w:rPr>
            <w:rStyle w:val="Hyperlink"/>
            <w:rFonts w:ascii="Times New Roman" w:hAnsi="Times New Roman" w:cs="Times New Roman"/>
            <w:color w:val="auto"/>
            <w:u w:val="none"/>
          </w:rPr>
          <w:t>https://vlada.gov.hr/UserDocsImages/Sjednice/2018/04%20travnja/93%20sjednica%20VRH/93%20-%201.pdf</w:t>
        </w:r>
      </w:hyperlink>
      <w:r w:rsidRPr="00B91EDC">
        <w:rPr>
          <w:rFonts w:ascii="Times New Roman" w:hAnsi="Times New Roman" w:cs="Times New Roman"/>
        </w:rPr>
        <w:t>, str. 91.</w:t>
      </w:r>
    </w:p>
    <w:p w14:paraId="2B319B7E" w14:textId="77777777" w:rsidR="005A5F0C" w:rsidRDefault="005A5F0C" w:rsidP="0042312F">
      <w:pPr>
        <w:pStyle w:val="FootnoteText"/>
        <w:jc w:val="both"/>
        <w:rPr>
          <w:rFonts w:ascii="Times New Roman" w:hAnsi="Times New Roman" w:cs="Times New Roman"/>
        </w:rPr>
      </w:pPr>
      <w:r>
        <w:rPr>
          <w:rFonts w:ascii="Times New Roman" w:hAnsi="Times New Roman" w:cs="Times New Roman"/>
        </w:rPr>
        <w:t>Ova reformska mjera čini sastavnio dio Nacionalnog programa reformi za 2019. godinu</w:t>
      </w:r>
    </w:p>
    <w:p w14:paraId="292701EC" w14:textId="77777777" w:rsidR="005A5F0C" w:rsidRPr="00B91EDC" w:rsidRDefault="005A5F0C" w:rsidP="0042312F">
      <w:pPr>
        <w:pStyle w:val="FootnoteText"/>
        <w:jc w:val="both"/>
        <w:rPr>
          <w:rFonts w:ascii="Times New Roman" w:hAnsi="Times New Roman" w:cs="Times New Roman"/>
        </w:rPr>
      </w:pPr>
    </w:p>
  </w:footnote>
  <w:footnote w:id="44">
    <w:p w14:paraId="588189B5" w14:textId="77777777" w:rsidR="005A5F0C" w:rsidRDefault="005A5F0C" w:rsidP="0042312F">
      <w:pPr>
        <w:pStyle w:val="FootnoteText"/>
        <w:jc w:val="both"/>
        <w:rPr>
          <w:rFonts w:ascii="Times New Roman" w:hAnsi="Times New Roman" w:cs="Times New Roman"/>
        </w:rPr>
      </w:pPr>
      <w:r w:rsidRPr="00B91EDC">
        <w:rPr>
          <w:rStyle w:val="FootnoteReference"/>
          <w:rFonts w:ascii="Times New Roman" w:hAnsi="Times New Roman" w:cs="Times New Roman"/>
        </w:rPr>
        <w:footnoteRef/>
      </w:r>
      <w:r w:rsidRPr="00B91EDC">
        <w:rPr>
          <w:rFonts w:ascii="Times New Roman" w:hAnsi="Times New Roman" w:cs="Times New Roman"/>
        </w:rPr>
        <w:t xml:space="preserve"> </w:t>
      </w:r>
      <w:r>
        <w:rPr>
          <w:rFonts w:ascii="Times New Roman" w:hAnsi="Times New Roman" w:cs="Times New Roman"/>
        </w:rPr>
        <w:t xml:space="preserve">Više vidjeti u dokumentima: </w:t>
      </w:r>
    </w:p>
    <w:p w14:paraId="7C8CCFD3" w14:textId="77777777" w:rsidR="005A5F0C" w:rsidRDefault="005A5F0C" w:rsidP="0042312F">
      <w:pPr>
        <w:pStyle w:val="FootnoteText"/>
        <w:jc w:val="both"/>
        <w:rPr>
          <w:rFonts w:ascii="Times New Roman" w:hAnsi="Times New Roman" w:cs="Times New Roman"/>
        </w:rPr>
      </w:pPr>
      <w:r w:rsidRPr="00DC5F7A">
        <w:rPr>
          <w:rFonts w:ascii="Times New Roman" w:hAnsi="Times New Roman" w:cs="Times New Roman"/>
        </w:rPr>
        <w:t>Naputak Centru za restrukturiranje i prodaju i Državnom uredu za upravljanje državnom imovinom o vrsti, načinu prikupljanja i sadržaju podataka i informacija o državnoj imovini za potrebe vođenja registra državne imovine i sastavljanja bilance dr</w:t>
      </w:r>
      <w:r>
        <w:rPr>
          <w:rFonts w:ascii="Times New Roman" w:hAnsi="Times New Roman" w:cs="Times New Roman"/>
        </w:rPr>
        <w:t>žavne imovine (MFIN)</w:t>
      </w:r>
    </w:p>
    <w:p w14:paraId="410DC125" w14:textId="77777777" w:rsidR="005A5F0C" w:rsidRDefault="005A5F0C" w:rsidP="0042312F">
      <w:pPr>
        <w:pStyle w:val="FootnoteText"/>
        <w:jc w:val="both"/>
        <w:rPr>
          <w:rFonts w:ascii="Times New Roman" w:hAnsi="Times New Roman" w:cs="Times New Roman"/>
        </w:rPr>
      </w:pPr>
      <w:r>
        <w:rPr>
          <w:rFonts w:ascii="Times New Roman" w:hAnsi="Times New Roman" w:cs="Times New Roman"/>
        </w:rPr>
        <w:t>U</w:t>
      </w:r>
      <w:r w:rsidRPr="00BB3B44">
        <w:rPr>
          <w:rFonts w:ascii="Times New Roman" w:hAnsi="Times New Roman" w:cs="Times New Roman"/>
        </w:rPr>
        <w:t>puta o priznavanju, mjerenju i evidentiranju imovine u vlasništvu republike hrvatske (MFIN)</w:t>
      </w:r>
    </w:p>
    <w:p w14:paraId="47B78D12" w14:textId="77777777" w:rsidR="005A5F0C" w:rsidRDefault="005A5F0C" w:rsidP="0042312F">
      <w:pPr>
        <w:pStyle w:val="FootnoteText"/>
        <w:jc w:val="both"/>
        <w:rPr>
          <w:rFonts w:ascii="Times New Roman" w:hAnsi="Times New Roman" w:cs="Times New Roman"/>
        </w:rPr>
      </w:pPr>
      <w:r w:rsidRPr="00BB3B44">
        <w:rPr>
          <w:rFonts w:ascii="Times New Roman" w:hAnsi="Times New Roman" w:cs="Times New Roman"/>
        </w:rPr>
        <w:t xml:space="preserve">Dokumenti dostupni na: </w:t>
      </w:r>
      <w:hyperlink r:id="rId12" w:history="1">
        <w:r w:rsidRPr="00BB3B44">
          <w:rPr>
            <w:rFonts w:ascii="Times New Roman" w:hAnsi="Times New Roman" w:cs="Times New Roman"/>
          </w:rPr>
          <w:t>http://www.mfin.hr/hr/upute-nalozi-i-ostalo</w:t>
        </w:r>
      </w:hyperlink>
    </w:p>
    <w:p w14:paraId="67ABC334" w14:textId="77777777" w:rsidR="005A5F0C" w:rsidRDefault="005A5F0C" w:rsidP="0042312F">
      <w:pPr>
        <w:pStyle w:val="FootnoteText"/>
        <w:jc w:val="both"/>
        <w:rPr>
          <w:rFonts w:ascii="Times New Roman" w:hAnsi="Times New Roman" w:cs="Times New Roman"/>
        </w:rPr>
      </w:pPr>
      <w:r w:rsidRPr="00B91EDC">
        <w:rPr>
          <w:rFonts w:ascii="Times New Roman" w:hAnsi="Times New Roman" w:cs="Times New Roman"/>
        </w:rPr>
        <w:t>Ministarstvo državne imovine (2016) Plan upravljanja imovinom u vlasništvu Republike Hrvatske za 2016. godinu. Dokument dostupan na:</w:t>
      </w:r>
    </w:p>
    <w:p w14:paraId="436C8FA9" w14:textId="77777777" w:rsidR="005A5F0C" w:rsidRPr="00B91EDC" w:rsidRDefault="005A5F0C" w:rsidP="0042312F">
      <w:pPr>
        <w:pStyle w:val="FootnoteText"/>
        <w:jc w:val="both"/>
        <w:rPr>
          <w:rFonts w:ascii="Times New Roman" w:hAnsi="Times New Roman" w:cs="Times New Roman"/>
        </w:rPr>
      </w:pPr>
      <w:r w:rsidRPr="00B91EDC">
        <w:rPr>
          <w:rFonts w:ascii="Times New Roman" w:hAnsi="Times New Roman" w:cs="Times New Roman"/>
        </w:rPr>
        <w:t>https://imovina.gov.hr/UserDocsImages//dokumenti/Prijedlog%20Plana%20upravljanja%20imovinom//Plan%20upravljanja%20imovinom%20u%20vlasni%C5%A1tvu%20RH%20za%202016.pdf</w:t>
      </w:r>
    </w:p>
  </w:footnote>
  <w:footnote w:id="45">
    <w:p w14:paraId="36D02435" w14:textId="77777777" w:rsidR="005A5F0C" w:rsidRDefault="005A5F0C" w:rsidP="00B974E9">
      <w:pPr>
        <w:pStyle w:val="FootnoteText"/>
        <w:jc w:val="both"/>
      </w:pPr>
      <w:r>
        <w:rPr>
          <w:rStyle w:val="FootnoteReference"/>
        </w:rPr>
        <w:footnoteRef/>
      </w:r>
      <w:r>
        <w:t xml:space="preserve"> </w:t>
      </w:r>
      <w:r w:rsidRPr="00B974E9">
        <w:rPr>
          <w:rFonts w:ascii="Times New Roman" w:hAnsi="Times New Roman" w:cs="Times New Roman"/>
        </w:rPr>
        <w:t>Stupanjem na snagu Zakona o središnjem registru državne imovine kompletno vođenje Središnjeg registra preuzima Središnji državni ured za razvoj digitalnog društva (SDURDD).</w:t>
      </w:r>
      <w:r>
        <w:rPr>
          <w:rFonts w:ascii="Times New Roman" w:hAnsi="Times New Roman" w:cs="Times New Roman"/>
        </w:rPr>
        <w:t xml:space="preserve"> Zakon</w:t>
      </w:r>
      <w:r w:rsidRPr="00B974E9">
        <w:rPr>
          <w:rFonts w:ascii="Times New Roman" w:hAnsi="Times New Roman" w:cs="Times New Roman"/>
        </w:rPr>
        <w:t xml:space="preserve"> o središnjem registru državne imovine</w:t>
      </w:r>
      <w:r>
        <w:rPr>
          <w:rFonts w:ascii="Times New Roman" w:hAnsi="Times New Roman" w:cs="Times New Roman"/>
        </w:rPr>
        <w:t xml:space="preserve"> usvojen je u Saboru 3. prosinca, 2018. godine, objavljen je u Narodnim novinama 14.prosinca 2018., a na snagu je stupio 22. prosinca 2018. godine. </w:t>
      </w:r>
      <w:r w:rsidRPr="00EE2676">
        <w:rPr>
          <w:rFonts w:ascii="Times New Roman" w:hAnsi="Times New Roman" w:cs="Times New Roman"/>
        </w:rPr>
        <w:t>Sporazum o preuzimanju opreme, pismohrane i druge dokumentacije za vođenje Središnjeg registra državne imovine, sredstava za rad, financijskih sredstava te prava i obveza za vođenje Središnjeg registra, potpisan je od strane SDURDD i MDI u veljači 2019., a potom je potpisan i Zapisnik o primopredaji Središnjeg registra državne imovine.</w:t>
      </w:r>
    </w:p>
  </w:footnote>
  <w:footnote w:id="46">
    <w:p w14:paraId="6A09C89D" w14:textId="77777777" w:rsidR="005A5F0C" w:rsidRPr="00B91EDC" w:rsidRDefault="005A5F0C" w:rsidP="0042312F">
      <w:pPr>
        <w:pStyle w:val="FootnoteText"/>
        <w:jc w:val="both"/>
        <w:rPr>
          <w:rFonts w:ascii="Times New Roman" w:hAnsi="Times New Roman" w:cs="Times New Roman"/>
        </w:rPr>
      </w:pPr>
      <w:r w:rsidRPr="00B91EDC">
        <w:rPr>
          <w:rStyle w:val="FootnoteReference"/>
          <w:rFonts w:ascii="Times New Roman" w:hAnsi="Times New Roman" w:cs="Times New Roman"/>
        </w:rPr>
        <w:footnoteRef/>
      </w:r>
      <w:r w:rsidRPr="00B91EDC">
        <w:rPr>
          <w:rFonts w:ascii="Times New Roman" w:hAnsi="Times New Roman" w:cs="Times New Roman"/>
        </w:rPr>
        <w:t xml:space="preserve"> Državni ured za reviziju (2016) Izvješće o obavljenoj reviziji učinkovitosti - Upravljanje i raspolaganje nekretninama jedinica lokalne i područne (regionalne) samouprave. Dokument dostupan na: http://www.revizija.hr/izvjesca/2016/rr-2016/revizije-ucinkovitosti/upravljanje-i-raspolaganje-nekretninama-lokalnih-jedinica/upravljanje-i-raspolaganje-nekretninama-skupno-izvjesce.pdf</w:t>
      </w:r>
    </w:p>
  </w:footnote>
  <w:footnote w:id="47">
    <w:p w14:paraId="14621431" w14:textId="77777777" w:rsidR="005A5F0C" w:rsidRDefault="005A5F0C" w:rsidP="0042312F">
      <w:pPr>
        <w:pStyle w:val="FootnoteText"/>
        <w:jc w:val="both"/>
        <w:rPr>
          <w:rFonts w:ascii="Times New Roman" w:hAnsi="Times New Roman" w:cs="Times New Roman"/>
        </w:rPr>
      </w:pPr>
      <w:r w:rsidRPr="00B91EDC">
        <w:rPr>
          <w:rStyle w:val="FootnoteReference"/>
          <w:rFonts w:ascii="Times New Roman" w:hAnsi="Times New Roman" w:cs="Times New Roman"/>
        </w:rPr>
        <w:footnoteRef/>
      </w:r>
      <w:r w:rsidRPr="00B91EDC">
        <w:rPr>
          <w:rFonts w:ascii="Times New Roman" w:hAnsi="Times New Roman" w:cs="Times New Roman"/>
        </w:rPr>
        <w:t xml:space="preserve"> Prilagođeno prema: Ministarstvo državne imovine (2016) Plan upravljanja imovinom u vlasništvu Republike hrvatske za 2016. godinu. Dokument dostupan na:</w:t>
      </w:r>
    </w:p>
    <w:p w14:paraId="11AD5786" w14:textId="77777777" w:rsidR="005A5F0C" w:rsidRPr="00B91EDC" w:rsidRDefault="005A5F0C" w:rsidP="0042312F">
      <w:pPr>
        <w:pStyle w:val="FootnoteText"/>
        <w:jc w:val="both"/>
        <w:rPr>
          <w:rFonts w:ascii="Times New Roman" w:hAnsi="Times New Roman" w:cs="Times New Roman"/>
        </w:rPr>
      </w:pPr>
      <w:r w:rsidRPr="00B91EDC">
        <w:rPr>
          <w:rFonts w:ascii="Times New Roman" w:hAnsi="Times New Roman" w:cs="Times New Roman"/>
        </w:rPr>
        <w:t>https://imovina.gov.hr/UserDocsImages//dokumenti/Prijedlog%20Plana%20upravljanja%20imovinom//Plan%20upravljanja%20imovinom%20u%20vlasni%C5%A1tvu%20RH%20za%202016.pdf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353A"/>
    <w:multiLevelType w:val="hybridMultilevel"/>
    <w:tmpl w:val="94680378"/>
    <w:lvl w:ilvl="0" w:tplc="5AFA7DC6">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64D7A"/>
    <w:multiLevelType w:val="hybridMultilevel"/>
    <w:tmpl w:val="173E07BA"/>
    <w:lvl w:ilvl="0" w:tplc="041A001B">
      <w:start w:val="1"/>
      <w:numFmt w:val="lowerRoman"/>
      <w:lvlText w:val="%1."/>
      <w:lvlJc w:val="right"/>
      <w:pPr>
        <w:ind w:left="1788" w:hanging="360"/>
      </w:pPr>
    </w:lvl>
    <w:lvl w:ilvl="1" w:tplc="041A0019" w:tentative="1">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2" w15:restartNumberingAfterBreak="0">
    <w:nsid w:val="1283518E"/>
    <w:multiLevelType w:val="hybridMultilevel"/>
    <w:tmpl w:val="540E252A"/>
    <w:lvl w:ilvl="0" w:tplc="F142F1B0">
      <w:start w:val="1"/>
      <w:numFmt w:val="bullet"/>
      <w:lvlText w:val="―"/>
      <w:lvlJc w:val="left"/>
      <w:pPr>
        <w:ind w:left="360" w:hanging="360"/>
      </w:pPr>
      <w:rPr>
        <w:rFonts w:ascii="Cambria" w:hAnsi="Cambria" w:hint="default"/>
      </w:rPr>
    </w:lvl>
    <w:lvl w:ilvl="1" w:tplc="25DCBDCE">
      <w:numFmt w:val="bullet"/>
      <w:lvlText w:val="-"/>
      <w:lvlJc w:val="left"/>
      <w:pPr>
        <w:ind w:left="1428" w:hanging="708"/>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9A367D"/>
    <w:multiLevelType w:val="hybridMultilevel"/>
    <w:tmpl w:val="4914E064"/>
    <w:lvl w:ilvl="0" w:tplc="041A000F">
      <w:start w:val="1"/>
      <w:numFmt w:val="decimal"/>
      <w:lvlText w:val="%1."/>
      <w:lvlJc w:val="left"/>
      <w:pPr>
        <w:ind w:left="1494"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4" w15:restartNumberingAfterBreak="0">
    <w:nsid w:val="16154FAE"/>
    <w:multiLevelType w:val="hybridMultilevel"/>
    <w:tmpl w:val="B306A146"/>
    <w:lvl w:ilvl="0" w:tplc="842AC13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C594B94"/>
    <w:multiLevelType w:val="hybridMultilevel"/>
    <w:tmpl w:val="93F80448"/>
    <w:lvl w:ilvl="0" w:tplc="842AC13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29D62D53"/>
    <w:multiLevelType w:val="hybridMultilevel"/>
    <w:tmpl w:val="06B6B3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3C13446"/>
    <w:multiLevelType w:val="hybridMultilevel"/>
    <w:tmpl w:val="BE5ED0FA"/>
    <w:lvl w:ilvl="0" w:tplc="706EB9A0">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33D66635"/>
    <w:multiLevelType w:val="hybridMultilevel"/>
    <w:tmpl w:val="25905FCC"/>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36080D0E"/>
    <w:multiLevelType w:val="hybridMultilevel"/>
    <w:tmpl w:val="13724346"/>
    <w:lvl w:ilvl="0" w:tplc="166C9376">
      <w:start w:val="1"/>
      <w:numFmt w:val="bullet"/>
      <w:lvlText w:val="―"/>
      <w:lvlJc w:val="left"/>
      <w:pPr>
        <w:ind w:left="785" w:hanging="360"/>
      </w:pPr>
      <w:rPr>
        <w:rFonts w:ascii="Cambria" w:hAnsi="Cambria" w:hint="default"/>
        <w:color w:val="auto"/>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10" w15:restartNumberingAfterBreak="0">
    <w:nsid w:val="374C2523"/>
    <w:multiLevelType w:val="hybridMultilevel"/>
    <w:tmpl w:val="B306A146"/>
    <w:lvl w:ilvl="0" w:tplc="842AC13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39EC4261"/>
    <w:multiLevelType w:val="hybridMultilevel"/>
    <w:tmpl w:val="721872D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056770"/>
    <w:multiLevelType w:val="hybridMultilevel"/>
    <w:tmpl w:val="F260EEEA"/>
    <w:lvl w:ilvl="0" w:tplc="166C9376">
      <w:start w:val="1"/>
      <w:numFmt w:val="bullet"/>
      <w:lvlText w:val="―"/>
      <w:lvlJc w:val="left"/>
      <w:pPr>
        <w:ind w:left="360" w:hanging="360"/>
      </w:pPr>
      <w:rPr>
        <w:rFonts w:ascii="Cambria" w:hAnsi="Cambria" w:hint="default"/>
        <w:color w:val="auto"/>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3" w15:restartNumberingAfterBreak="0">
    <w:nsid w:val="43141B6E"/>
    <w:multiLevelType w:val="hybridMultilevel"/>
    <w:tmpl w:val="21F88F6A"/>
    <w:lvl w:ilvl="0" w:tplc="C57818D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586628C"/>
    <w:multiLevelType w:val="multilevel"/>
    <w:tmpl w:val="11124190"/>
    <w:lvl w:ilvl="0">
      <w:start w:val="1"/>
      <w:numFmt w:val="upperRoman"/>
      <w:lvlText w:val="%1."/>
      <w:lvlJc w:val="right"/>
      <w:pPr>
        <w:ind w:left="1068" w:hanging="360"/>
      </w:pPr>
      <w:rPr>
        <w:rFonts w:hint="default"/>
      </w:rPr>
    </w:lvl>
    <w:lvl w:ilvl="1">
      <w:start w:val="6"/>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15:restartNumberingAfterBreak="0">
    <w:nsid w:val="46B9728A"/>
    <w:multiLevelType w:val="hybridMultilevel"/>
    <w:tmpl w:val="C4C68444"/>
    <w:lvl w:ilvl="0" w:tplc="7090A5E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F6E71D7"/>
    <w:multiLevelType w:val="hybridMultilevel"/>
    <w:tmpl w:val="61AA4F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09A62D0"/>
    <w:multiLevelType w:val="hybridMultilevel"/>
    <w:tmpl w:val="E47C06B6"/>
    <w:lvl w:ilvl="0" w:tplc="041A0013">
      <w:start w:val="1"/>
      <w:numFmt w:val="upperRoman"/>
      <w:lvlText w:val="%1."/>
      <w:lvlJc w:val="right"/>
      <w:pPr>
        <w:ind w:left="644"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5A122982"/>
    <w:multiLevelType w:val="hybridMultilevel"/>
    <w:tmpl w:val="FF1A37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CA9658B"/>
    <w:multiLevelType w:val="hybridMultilevel"/>
    <w:tmpl w:val="C30A119C"/>
    <w:lvl w:ilvl="0" w:tplc="F142F1B0">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A95E45"/>
    <w:multiLevelType w:val="hybridMultilevel"/>
    <w:tmpl w:val="92F8D1EC"/>
    <w:lvl w:ilvl="0" w:tplc="876E1E30">
      <w:numFmt w:val="bullet"/>
      <w:lvlText w:val="-"/>
      <w:lvlJc w:val="left"/>
      <w:pPr>
        <w:ind w:left="76" w:hanging="360"/>
      </w:pPr>
      <w:rPr>
        <w:rFonts w:ascii="Times New Roman" w:eastAsiaTheme="minorHAnsi" w:hAnsi="Times New Roman" w:cs="Times New Roman" w:hint="default"/>
      </w:rPr>
    </w:lvl>
    <w:lvl w:ilvl="1" w:tplc="041A0003" w:tentative="1">
      <w:start w:val="1"/>
      <w:numFmt w:val="bullet"/>
      <w:lvlText w:val="o"/>
      <w:lvlJc w:val="left"/>
      <w:pPr>
        <w:ind w:left="796" w:hanging="360"/>
      </w:pPr>
      <w:rPr>
        <w:rFonts w:ascii="Courier New" w:hAnsi="Courier New" w:cs="Courier New" w:hint="default"/>
      </w:rPr>
    </w:lvl>
    <w:lvl w:ilvl="2" w:tplc="041A0005" w:tentative="1">
      <w:start w:val="1"/>
      <w:numFmt w:val="bullet"/>
      <w:lvlText w:val=""/>
      <w:lvlJc w:val="left"/>
      <w:pPr>
        <w:ind w:left="1516" w:hanging="360"/>
      </w:pPr>
      <w:rPr>
        <w:rFonts w:ascii="Wingdings" w:hAnsi="Wingdings" w:hint="default"/>
      </w:rPr>
    </w:lvl>
    <w:lvl w:ilvl="3" w:tplc="041A0001" w:tentative="1">
      <w:start w:val="1"/>
      <w:numFmt w:val="bullet"/>
      <w:lvlText w:val=""/>
      <w:lvlJc w:val="left"/>
      <w:pPr>
        <w:ind w:left="2236" w:hanging="360"/>
      </w:pPr>
      <w:rPr>
        <w:rFonts w:ascii="Symbol" w:hAnsi="Symbol" w:hint="default"/>
      </w:rPr>
    </w:lvl>
    <w:lvl w:ilvl="4" w:tplc="041A0003" w:tentative="1">
      <w:start w:val="1"/>
      <w:numFmt w:val="bullet"/>
      <w:lvlText w:val="o"/>
      <w:lvlJc w:val="left"/>
      <w:pPr>
        <w:ind w:left="2956" w:hanging="360"/>
      </w:pPr>
      <w:rPr>
        <w:rFonts w:ascii="Courier New" w:hAnsi="Courier New" w:cs="Courier New" w:hint="default"/>
      </w:rPr>
    </w:lvl>
    <w:lvl w:ilvl="5" w:tplc="041A0005" w:tentative="1">
      <w:start w:val="1"/>
      <w:numFmt w:val="bullet"/>
      <w:lvlText w:val=""/>
      <w:lvlJc w:val="left"/>
      <w:pPr>
        <w:ind w:left="3676" w:hanging="360"/>
      </w:pPr>
      <w:rPr>
        <w:rFonts w:ascii="Wingdings" w:hAnsi="Wingdings" w:hint="default"/>
      </w:rPr>
    </w:lvl>
    <w:lvl w:ilvl="6" w:tplc="041A0001" w:tentative="1">
      <w:start w:val="1"/>
      <w:numFmt w:val="bullet"/>
      <w:lvlText w:val=""/>
      <w:lvlJc w:val="left"/>
      <w:pPr>
        <w:ind w:left="4396" w:hanging="360"/>
      </w:pPr>
      <w:rPr>
        <w:rFonts w:ascii="Symbol" w:hAnsi="Symbol" w:hint="default"/>
      </w:rPr>
    </w:lvl>
    <w:lvl w:ilvl="7" w:tplc="041A0003" w:tentative="1">
      <w:start w:val="1"/>
      <w:numFmt w:val="bullet"/>
      <w:lvlText w:val="o"/>
      <w:lvlJc w:val="left"/>
      <w:pPr>
        <w:ind w:left="5116" w:hanging="360"/>
      </w:pPr>
      <w:rPr>
        <w:rFonts w:ascii="Courier New" w:hAnsi="Courier New" w:cs="Courier New" w:hint="default"/>
      </w:rPr>
    </w:lvl>
    <w:lvl w:ilvl="8" w:tplc="041A0005" w:tentative="1">
      <w:start w:val="1"/>
      <w:numFmt w:val="bullet"/>
      <w:lvlText w:val=""/>
      <w:lvlJc w:val="left"/>
      <w:pPr>
        <w:ind w:left="5836" w:hanging="360"/>
      </w:pPr>
      <w:rPr>
        <w:rFonts w:ascii="Wingdings" w:hAnsi="Wingdings" w:hint="default"/>
      </w:rPr>
    </w:lvl>
  </w:abstractNum>
  <w:abstractNum w:abstractNumId="21" w15:restartNumberingAfterBreak="0">
    <w:nsid w:val="7CED645D"/>
    <w:multiLevelType w:val="hybridMultilevel"/>
    <w:tmpl w:val="D9007E66"/>
    <w:lvl w:ilvl="0" w:tplc="A5147A12">
      <w:start w:val="1"/>
      <w:numFmt w:val="upperRoman"/>
      <w:lvlText w:val="%1."/>
      <w:lvlJc w:val="right"/>
      <w:pPr>
        <w:ind w:left="1776" w:hanging="360"/>
      </w:pPr>
      <w:rPr>
        <w:rFonts w:hint="default"/>
        <w:b w:val="0"/>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num w:numId="1">
    <w:abstractNumId w:val="1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14"/>
  </w:num>
  <w:num w:numId="7">
    <w:abstractNumId w:val="17"/>
  </w:num>
  <w:num w:numId="8">
    <w:abstractNumId w:val="1"/>
  </w:num>
  <w:num w:numId="9">
    <w:abstractNumId w:val="21"/>
  </w:num>
  <w:num w:numId="10">
    <w:abstractNumId w:val="4"/>
  </w:num>
  <w:num w:numId="11">
    <w:abstractNumId w:val="16"/>
  </w:num>
  <w:num w:numId="12">
    <w:abstractNumId w:val="18"/>
  </w:num>
  <w:num w:numId="13">
    <w:abstractNumId w:val="10"/>
  </w:num>
  <w:num w:numId="14">
    <w:abstractNumId w:val="13"/>
  </w:num>
  <w:num w:numId="15">
    <w:abstractNumId w:val="0"/>
  </w:num>
  <w:num w:numId="16">
    <w:abstractNumId w:val="19"/>
  </w:num>
  <w:num w:numId="17">
    <w:abstractNumId w:val="2"/>
  </w:num>
  <w:num w:numId="18">
    <w:abstractNumId w:val="9"/>
  </w:num>
  <w:num w:numId="19">
    <w:abstractNumId w:val="15"/>
  </w:num>
  <w:num w:numId="20">
    <w:abstractNumId w:val="20"/>
  </w:num>
  <w:num w:numId="21">
    <w:abstractNumId w:val="7"/>
  </w:num>
  <w:num w:numId="22">
    <w:abstractNumId w:val="8"/>
  </w:num>
  <w:num w:numId="23">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26E"/>
    <w:rsid w:val="00001DC8"/>
    <w:rsid w:val="00002E44"/>
    <w:rsid w:val="000068A0"/>
    <w:rsid w:val="00012062"/>
    <w:rsid w:val="00012A8F"/>
    <w:rsid w:val="0001470A"/>
    <w:rsid w:val="00020614"/>
    <w:rsid w:val="00020E6C"/>
    <w:rsid w:val="000213C2"/>
    <w:rsid w:val="0002215B"/>
    <w:rsid w:val="00023165"/>
    <w:rsid w:val="000265F4"/>
    <w:rsid w:val="0003077C"/>
    <w:rsid w:val="00030B0C"/>
    <w:rsid w:val="00030EA1"/>
    <w:rsid w:val="0003256A"/>
    <w:rsid w:val="00034CEB"/>
    <w:rsid w:val="00041F6F"/>
    <w:rsid w:val="00043402"/>
    <w:rsid w:val="000547F8"/>
    <w:rsid w:val="00054FE0"/>
    <w:rsid w:val="00055B58"/>
    <w:rsid w:val="000603E3"/>
    <w:rsid w:val="00061D5A"/>
    <w:rsid w:val="00062B25"/>
    <w:rsid w:val="00062CE2"/>
    <w:rsid w:val="000669F6"/>
    <w:rsid w:val="000702CA"/>
    <w:rsid w:val="0007030E"/>
    <w:rsid w:val="00070853"/>
    <w:rsid w:val="00072110"/>
    <w:rsid w:val="0007459E"/>
    <w:rsid w:val="0007645D"/>
    <w:rsid w:val="00080B96"/>
    <w:rsid w:val="00082E93"/>
    <w:rsid w:val="000838B2"/>
    <w:rsid w:val="00084BD1"/>
    <w:rsid w:val="000871C6"/>
    <w:rsid w:val="00091D9B"/>
    <w:rsid w:val="00092D2B"/>
    <w:rsid w:val="000A018D"/>
    <w:rsid w:val="000A0A74"/>
    <w:rsid w:val="000A0E17"/>
    <w:rsid w:val="000A11FA"/>
    <w:rsid w:val="000A169B"/>
    <w:rsid w:val="000A578F"/>
    <w:rsid w:val="000B0193"/>
    <w:rsid w:val="000B0963"/>
    <w:rsid w:val="000B0A4E"/>
    <w:rsid w:val="000B5E30"/>
    <w:rsid w:val="000C0BB3"/>
    <w:rsid w:val="000C2184"/>
    <w:rsid w:val="000C3A86"/>
    <w:rsid w:val="000C4E77"/>
    <w:rsid w:val="000C5729"/>
    <w:rsid w:val="000C6B48"/>
    <w:rsid w:val="000D0F15"/>
    <w:rsid w:val="000D103F"/>
    <w:rsid w:val="000D5206"/>
    <w:rsid w:val="000D5524"/>
    <w:rsid w:val="000D58AD"/>
    <w:rsid w:val="000D6740"/>
    <w:rsid w:val="000E1DA1"/>
    <w:rsid w:val="000E3B79"/>
    <w:rsid w:val="000E3E82"/>
    <w:rsid w:val="000E56D5"/>
    <w:rsid w:val="000E6266"/>
    <w:rsid w:val="000E6721"/>
    <w:rsid w:val="000F4271"/>
    <w:rsid w:val="000F5692"/>
    <w:rsid w:val="000F6114"/>
    <w:rsid w:val="000F7E93"/>
    <w:rsid w:val="00103171"/>
    <w:rsid w:val="00105ED8"/>
    <w:rsid w:val="001061C5"/>
    <w:rsid w:val="0010621F"/>
    <w:rsid w:val="001064FC"/>
    <w:rsid w:val="0010677B"/>
    <w:rsid w:val="001113C7"/>
    <w:rsid w:val="00112F2B"/>
    <w:rsid w:val="00113919"/>
    <w:rsid w:val="0011570F"/>
    <w:rsid w:val="00117713"/>
    <w:rsid w:val="00120CE0"/>
    <w:rsid w:val="001217B0"/>
    <w:rsid w:val="00121E02"/>
    <w:rsid w:val="00122728"/>
    <w:rsid w:val="00124B5A"/>
    <w:rsid w:val="00125F6D"/>
    <w:rsid w:val="001317BD"/>
    <w:rsid w:val="00131A6B"/>
    <w:rsid w:val="00131A74"/>
    <w:rsid w:val="0013462F"/>
    <w:rsid w:val="001401D3"/>
    <w:rsid w:val="001403C0"/>
    <w:rsid w:val="00140441"/>
    <w:rsid w:val="0014062F"/>
    <w:rsid w:val="001417D1"/>
    <w:rsid w:val="00142397"/>
    <w:rsid w:val="00143A4E"/>
    <w:rsid w:val="001444DB"/>
    <w:rsid w:val="00145BAA"/>
    <w:rsid w:val="00146124"/>
    <w:rsid w:val="00150408"/>
    <w:rsid w:val="00152B2E"/>
    <w:rsid w:val="001541C8"/>
    <w:rsid w:val="00154C1F"/>
    <w:rsid w:val="00155DD1"/>
    <w:rsid w:val="00156498"/>
    <w:rsid w:val="00157F67"/>
    <w:rsid w:val="001607F7"/>
    <w:rsid w:val="00161603"/>
    <w:rsid w:val="001650E7"/>
    <w:rsid w:val="00165C2F"/>
    <w:rsid w:val="00165F0C"/>
    <w:rsid w:val="00171474"/>
    <w:rsid w:val="001726F4"/>
    <w:rsid w:val="00173A59"/>
    <w:rsid w:val="00173B13"/>
    <w:rsid w:val="0017574C"/>
    <w:rsid w:val="00176FC1"/>
    <w:rsid w:val="0017725C"/>
    <w:rsid w:val="00180F9A"/>
    <w:rsid w:val="00181794"/>
    <w:rsid w:val="001823E1"/>
    <w:rsid w:val="00182F97"/>
    <w:rsid w:val="00183238"/>
    <w:rsid w:val="001853C8"/>
    <w:rsid w:val="001870ED"/>
    <w:rsid w:val="001872A9"/>
    <w:rsid w:val="00192626"/>
    <w:rsid w:val="001938A4"/>
    <w:rsid w:val="00193CAD"/>
    <w:rsid w:val="00195173"/>
    <w:rsid w:val="00195269"/>
    <w:rsid w:val="00195B76"/>
    <w:rsid w:val="00196885"/>
    <w:rsid w:val="00197F01"/>
    <w:rsid w:val="001A0A26"/>
    <w:rsid w:val="001A0FBD"/>
    <w:rsid w:val="001A17BD"/>
    <w:rsid w:val="001A3794"/>
    <w:rsid w:val="001A42B0"/>
    <w:rsid w:val="001B011A"/>
    <w:rsid w:val="001B3943"/>
    <w:rsid w:val="001B4336"/>
    <w:rsid w:val="001B46A9"/>
    <w:rsid w:val="001B6A41"/>
    <w:rsid w:val="001C08EA"/>
    <w:rsid w:val="001C2674"/>
    <w:rsid w:val="001C2A18"/>
    <w:rsid w:val="001C2D59"/>
    <w:rsid w:val="001C5024"/>
    <w:rsid w:val="001C609C"/>
    <w:rsid w:val="001C68F7"/>
    <w:rsid w:val="001C72E5"/>
    <w:rsid w:val="001D02DB"/>
    <w:rsid w:val="001D0CE0"/>
    <w:rsid w:val="001D4C1C"/>
    <w:rsid w:val="001D5395"/>
    <w:rsid w:val="001D5C6A"/>
    <w:rsid w:val="001D5D8E"/>
    <w:rsid w:val="001D6446"/>
    <w:rsid w:val="001D7589"/>
    <w:rsid w:val="001D7832"/>
    <w:rsid w:val="001D7F03"/>
    <w:rsid w:val="001E15BB"/>
    <w:rsid w:val="001E17E9"/>
    <w:rsid w:val="001E1F18"/>
    <w:rsid w:val="001E34C0"/>
    <w:rsid w:val="001E36BE"/>
    <w:rsid w:val="001E48DD"/>
    <w:rsid w:val="001E4CCC"/>
    <w:rsid w:val="001E6779"/>
    <w:rsid w:val="001E7157"/>
    <w:rsid w:val="001F4506"/>
    <w:rsid w:val="001F4823"/>
    <w:rsid w:val="001F4861"/>
    <w:rsid w:val="001F4C81"/>
    <w:rsid w:val="00203037"/>
    <w:rsid w:val="002036AB"/>
    <w:rsid w:val="00214AE0"/>
    <w:rsid w:val="002150A4"/>
    <w:rsid w:val="00220C7C"/>
    <w:rsid w:val="002257CA"/>
    <w:rsid w:val="0022710D"/>
    <w:rsid w:val="00227E17"/>
    <w:rsid w:val="0023180B"/>
    <w:rsid w:val="002346BD"/>
    <w:rsid w:val="002359EA"/>
    <w:rsid w:val="002378D0"/>
    <w:rsid w:val="00237A44"/>
    <w:rsid w:val="00240588"/>
    <w:rsid w:val="00242F21"/>
    <w:rsid w:val="0024427E"/>
    <w:rsid w:val="00246E40"/>
    <w:rsid w:val="002472B1"/>
    <w:rsid w:val="002503D1"/>
    <w:rsid w:val="002505A1"/>
    <w:rsid w:val="0025276E"/>
    <w:rsid w:val="002527F8"/>
    <w:rsid w:val="00260ED5"/>
    <w:rsid w:val="00265741"/>
    <w:rsid w:val="002667A4"/>
    <w:rsid w:val="002671FE"/>
    <w:rsid w:val="00267261"/>
    <w:rsid w:val="00267964"/>
    <w:rsid w:val="002679F8"/>
    <w:rsid w:val="00270238"/>
    <w:rsid w:val="0027030C"/>
    <w:rsid w:val="0027112A"/>
    <w:rsid w:val="002746A4"/>
    <w:rsid w:val="00275321"/>
    <w:rsid w:val="00280C8A"/>
    <w:rsid w:val="0028408C"/>
    <w:rsid w:val="00284ED2"/>
    <w:rsid w:val="00287FE4"/>
    <w:rsid w:val="002945E6"/>
    <w:rsid w:val="00294EE3"/>
    <w:rsid w:val="00295E60"/>
    <w:rsid w:val="00295F7D"/>
    <w:rsid w:val="00295F90"/>
    <w:rsid w:val="0029799C"/>
    <w:rsid w:val="00297B92"/>
    <w:rsid w:val="002A00BC"/>
    <w:rsid w:val="002A2108"/>
    <w:rsid w:val="002A2C78"/>
    <w:rsid w:val="002A3D34"/>
    <w:rsid w:val="002A400A"/>
    <w:rsid w:val="002A6E47"/>
    <w:rsid w:val="002B4150"/>
    <w:rsid w:val="002B7BE3"/>
    <w:rsid w:val="002C0D4D"/>
    <w:rsid w:val="002C3473"/>
    <w:rsid w:val="002C3B62"/>
    <w:rsid w:val="002C45D7"/>
    <w:rsid w:val="002C5054"/>
    <w:rsid w:val="002D0FFC"/>
    <w:rsid w:val="002D2B62"/>
    <w:rsid w:val="002D34B1"/>
    <w:rsid w:val="002E0B49"/>
    <w:rsid w:val="002E254E"/>
    <w:rsid w:val="002E267B"/>
    <w:rsid w:val="002E36F5"/>
    <w:rsid w:val="002E45A6"/>
    <w:rsid w:val="002E4E3F"/>
    <w:rsid w:val="002E5710"/>
    <w:rsid w:val="002E5B37"/>
    <w:rsid w:val="002E6979"/>
    <w:rsid w:val="002E7940"/>
    <w:rsid w:val="002E7B7F"/>
    <w:rsid w:val="002F04E1"/>
    <w:rsid w:val="002F1F02"/>
    <w:rsid w:val="002F2B56"/>
    <w:rsid w:val="002F7A38"/>
    <w:rsid w:val="002F7F52"/>
    <w:rsid w:val="003032E1"/>
    <w:rsid w:val="003035F6"/>
    <w:rsid w:val="00304A7B"/>
    <w:rsid w:val="00304F8D"/>
    <w:rsid w:val="00306208"/>
    <w:rsid w:val="00306972"/>
    <w:rsid w:val="00306E3D"/>
    <w:rsid w:val="00307635"/>
    <w:rsid w:val="00307B31"/>
    <w:rsid w:val="003109FC"/>
    <w:rsid w:val="003114DD"/>
    <w:rsid w:val="00311769"/>
    <w:rsid w:val="00312B51"/>
    <w:rsid w:val="00313B93"/>
    <w:rsid w:val="003150DE"/>
    <w:rsid w:val="00317F98"/>
    <w:rsid w:val="00321C4E"/>
    <w:rsid w:val="0032300E"/>
    <w:rsid w:val="00325468"/>
    <w:rsid w:val="0033104C"/>
    <w:rsid w:val="0033190F"/>
    <w:rsid w:val="00331C71"/>
    <w:rsid w:val="00333294"/>
    <w:rsid w:val="00334326"/>
    <w:rsid w:val="003353BF"/>
    <w:rsid w:val="00336F0B"/>
    <w:rsid w:val="00337CA4"/>
    <w:rsid w:val="0034121E"/>
    <w:rsid w:val="0034198E"/>
    <w:rsid w:val="00341D7B"/>
    <w:rsid w:val="00344670"/>
    <w:rsid w:val="0034734E"/>
    <w:rsid w:val="00347786"/>
    <w:rsid w:val="00350CD7"/>
    <w:rsid w:val="00353BC7"/>
    <w:rsid w:val="00353BE7"/>
    <w:rsid w:val="00353CD8"/>
    <w:rsid w:val="00353DA0"/>
    <w:rsid w:val="003547AB"/>
    <w:rsid w:val="00354D71"/>
    <w:rsid w:val="00354F5A"/>
    <w:rsid w:val="00355A8A"/>
    <w:rsid w:val="00361A4D"/>
    <w:rsid w:val="003674E1"/>
    <w:rsid w:val="003675F4"/>
    <w:rsid w:val="00367CED"/>
    <w:rsid w:val="0037044B"/>
    <w:rsid w:val="00370937"/>
    <w:rsid w:val="00372150"/>
    <w:rsid w:val="00372BD4"/>
    <w:rsid w:val="00372E73"/>
    <w:rsid w:val="00377280"/>
    <w:rsid w:val="00381937"/>
    <w:rsid w:val="00383CAF"/>
    <w:rsid w:val="00384700"/>
    <w:rsid w:val="00384A26"/>
    <w:rsid w:val="00386307"/>
    <w:rsid w:val="00391A5F"/>
    <w:rsid w:val="00394544"/>
    <w:rsid w:val="00397878"/>
    <w:rsid w:val="003A189C"/>
    <w:rsid w:val="003A1915"/>
    <w:rsid w:val="003A321C"/>
    <w:rsid w:val="003A3CAC"/>
    <w:rsid w:val="003A4E1C"/>
    <w:rsid w:val="003A6687"/>
    <w:rsid w:val="003A7336"/>
    <w:rsid w:val="003A7881"/>
    <w:rsid w:val="003B025A"/>
    <w:rsid w:val="003B0EFC"/>
    <w:rsid w:val="003B1385"/>
    <w:rsid w:val="003B4016"/>
    <w:rsid w:val="003B4720"/>
    <w:rsid w:val="003B67E1"/>
    <w:rsid w:val="003C0C98"/>
    <w:rsid w:val="003C0DD5"/>
    <w:rsid w:val="003C100C"/>
    <w:rsid w:val="003C3661"/>
    <w:rsid w:val="003C57F5"/>
    <w:rsid w:val="003D255F"/>
    <w:rsid w:val="003E3B52"/>
    <w:rsid w:val="003E44E3"/>
    <w:rsid w:val="003E59C1"/>
    <w:rsid w:val="003E64F1"/>
    <w:rsid w:val="003E7D03"/>
    <w:rsid w:val="003F0374"/>
    <w:rsid w:val="003F2239"/>
    <w:rsid w:val="003F5B2A"/>
    <w:rsid w:val="003F5E58"/>
    <w:rsid w:val="003F6BB4"/>
    <w:rsid w:val="003F768C"/>
    <w:rsid w:val="0040073F"/>
    <w:rsid w:val="0040448C"/>
    <w:rsid w:val="004047B4"/>
    <w:rsid w:val="00406C16"/>
    <w:rsid w:val="0041321B"/>
    <w:rsid w:val="00413E5E"/>
    <w:rsid w:val="00417187"/>
    <w:rsid w:val="004174F7"/>
    <w:rsid w:val="00417F9A"/>
    <w:rsid w:val="0042312F"/>
    <w:rsid w:val="00432733"/>
    <w:rsid w:val="0043275E"/>
    <w:rsid w:val="00432813"/>
    <w:rsid w:val="0043318F"/>
    <w:rsid w:val="00433D37"/>
    <w:rsid w:val="00433E30"/>
    <w:rsid w:val="00433EAB"/>
    <w:rsid w:val="00434E82"/>
    <w:rsid w:val="004363D5"/>
    <w:rsid w:val="00436ECE"/>
    <w:rsid w:val="00437FB6"/>
    <w:rsid w:val="00442857"/>
    <w:rsid w:val="00443F1C"/>
    <w:rsid w:val="004453CF"/>
    <w:rsid w:val="004454F7"/>
    <w:rsid w:val="00445ACB"/>
    <w:rsid w:val="004465E4"/>
    <w:rsid w:val="00450172"/>
    <w:rsid w:val="00451C17"/>
    <w:rsid w:val="004535B6"/>
    <w:rsid w:val="00453767"/>
    <w:rsid w:val="00456E28"/>
    <w:rsid w:val="0046042E"/>
    <w:rsid w:val="00460764"/>
    <w:rsid w:val="00462503"/>
    <w:rsid w:val="00463739"/>
    <w:rsid w:val="00463BA6"/>
    <w:rsid w:val="00464E93"/>
    <w:rsid w:val="0046572C"/>
    <w:rsid w:val="00465B03"/>
    <w:rsid w:val="00466A5D"/>
    <w:rsid w:val="00466BEE"/>
    <w:rsid w:val="0047381A"/>
    <w:rsid w:val="00481F16"/>
    <w:rsid w:val="00482048"/>
    <w:rsid w:val="0048308A"/>
    <w:rsid w:val="00483C34"/>
    <w:rsid w:val="004841EA"/>
    <w:rsid w:val="0048520E"/>
    <w:rsid w:val="00487E45"/>
    <w:rsid w:val="004915B0"/>
    <w:rsid w:val="00492435"/>
    <w:rsid w:val="004A1C2B"/>
    <w:rsid w:val="004A731F"/>
    <w:rsid w:val="004A7C83"/>
    <w:rsid w:val="004B0953"/>
    <w:rsid w:val="004B21C9"/>
    <w:rsid w:val="004B3274"/>
    <w:rsid w:val="004B3F9B"/>
    <w:rsid w:val="004B443E"/>
    <w:rsid w:val="004B7150"/>
    <w:rsid w:val="004C0417"/>
    <w:rsid w:val="004C0A7F"/>
    <w:rsid w:val="004C1807"/>
    <w:rsid w:val="004C30CD"/>
    <w:rsid w:val="004C4011"/>
    <w:rsid w:val="004C67B1"/>
    <w:rsid w:val="004C7BA0"/>
    <w:rsid w:val="004C7BCD"/>
    <w:rsid w:val="004D076D"/>
    <w:rsid w:val="004D0E31"/>
    <w:rsid w:val="004D0E64"/>
    <w:rsid w:val="004D1EAF"/>
    <w:rsid w:val="004D5F51"/>
    <w:rsid w:val="004D6B02"/>
    <w:rsid w:val="004E0E08"/>
    <w:rsid w:val="004E1521"/>
    <w:rsid w:val="004E2F7C"/>
    <w:rsid w:val="004E4068"/>
    <w:rsid w:val="004E6C6F"/>
    <w:rsid w:val="004F054E"/>
    <w:rsid w:val="004F05F9"/>
    <w:rsid w:val="004F3ACF"/>
    <w:rsid w:val="004F50DA"/>
    <w:rsid w:val="004F54B7"/>
    <w:rsid w:val="004F7953"/>
    <w:rsid w:val="005010EF"/>
    <w:rsid w:val="005034B0"/>
    <w:rsid w:val="005049A5"/>
    <w:rsid w:val="00504B0A"/>
    <w:rsid w:val="00506567"/>
    <w:rsid w:val="00507F68"/>
    <w:rsid w:val="00510D3B"/>
    <w:rsid w:val="00511630"/>
    <w:rsid w:val="005122E1"/>
    <w:rsid w:val="00512C30"/>
    <w:rsid w:val="005133C7"/>
    <w:rsid w:val="00513956"/>
    <w:rsid w:val="00517051"/>
    <w:rsid w:val="00517ADB"/>
    <w:rsid w:val="0052129B"/>
    <w:rsid w:val="00521437"/>
    <w:rsid w:val="005241D9"/>
    <w:rsid w:val="0052635A"/>
    <w:rsid w:val="00527615"/>
    <w:rsid w:val="0053052C"/>
    <w:rsid w:val="00530A33"/>
    <w:rsid w:val="00532663"/>
    <w:rsid w:val="00533285"/>
    <w:rsid w:val="005332A3"/>
    <w:rsid w:val="005333D4"/>
    <w:rsid w:val="00533747"/>
    <w:rsid w:val="0053435B"/>
    <w:rsid w:val="0053547D"/>
    <w:rsid w:val="00540886"/>
    <w:rsid w:val="00541152"/>
    <w:rsid w:val="005425E8"/>
    <w:rsid w:val="00543290"/>
    <w:rsid w:val="00544A6A"/>
    <w:rsid w:val="00544BAC"/>
    <w:rsid w:val="005500AA"/>
    <w:rsid w:val="0055024F"/>
    <w:rsid w:val="00550868"/>
    <w:rsid w:val="00552A86"/>
    <w:rsid w:val="00554870"/>
    <w:rsid w:val="005606DB"/>
    <w:rsid w:val="0056244D"/>
    <w:rsid w:val="005628D9"/>
    <w:rsid w:val="00564206"/>
    <w:rsid w:val="00565E3C"/>
    <w:rsid w:val="00567D34"/>
    <w:rsid w:val="0057067B"/>
    <w:rsid w:val="005716DD"/>
    <w:rsid w:val="00572C0C"/>
    <w:rsid w:val="0057471E"/>
    <w:rsid w:val="005774B6"/>
    <w:rsid w:val="005778F3"/>
    <w:rsid w:val="00577BD7"/>
    <w:rsid w:val="00581032"/>
    <w:rsid w:val="0058143A"/>
    <w:rsid w:val="0058595F"/>
    <w:rsid w:val="005861E1"/>
    <w:rsid w:val="005926B4"/>
    <w:rsid w:val="00592C83"/>
    <w:rsid w:val="005930A5"/>
    <w:rsid w:val="0059773B"/>
    <w:rsid w:val="005A002A"/>
    <w:rsid w:val="005A1BA4"/>
    <w:rsid w:val="005A1D44"/>
    <w:rsid w:val="005A4028"/>
    <w:rsid w:val="005A425D"/>
    <w:rsid w:val="005A56E5"/>
    <w:rsid w:val="005A5F0C"/>
    <w:rsid w:val="005A6162"/>
    <w:rsid w:val="005A79FF"/>
    <w:rsid w:val="005B031B"/>
    <w:rsid w:val="005B3C4B"/>
    <w:rsid w:val="005B4124"/>
    <w:rsid w:val="005B5853"/>
    <w:rsid w:val="005C2AFB"/>
    <w:rsid w:val="005C4C39"/>
    <w:rsid w:val="005D6226"/>
    <w:rsid w:val="005D7AEA"/>
    <w:rsid w:val="005E0428"/>
    <w:rsid w:val="005E09DE"/>
    <w:rsid w:val="005E0DDE"/>
    <w:rsid w:val="005E20F0"/>
    <w:rsid w:val="005E2D16"/>
    <w:rsid w:val="005E4840"/>
    <w:rsid w:val="005E495E"/>
    <w:rsid w:val="005E6FA9"/>
    <w:rsid w:val="005F4180"/>
    <w:rsid w:val="005F45F6"/>
    <w:rsid w:val="005F4875"/>
    <w:rsid w:val="005F4D00"/>
    <w:rsid w:val="005F53B0"/>
    <w:rsid w:val="005F53BC"/>
    <w:rsid w:val="005F5554"/>
    <w:rsid w:val="005F7441"/>
    <w:rsid w:val="005F77B9"/>
    <w:rsid w:val="00602EF3"/>
    <w:rsid w:val="00603485"/>
    <w:rsid w:val="006034B2"/>
    <w:rsid w:val="00603DA2"/>
    <w:rsid w:val="006045BF"/>
    <w:rsid w:val="00607733"/>
    <w:rsid w:val="00612323"/>
    <w:rsid w:val="0061483F"/>
    <w:rsid w:val="00614FD7"/>
    <w:rsid w:val="006203DA"/>
    <w:rsid w:val="00621C1A"/>
    <w:rsid w:val="00622DA3"/>
    <w:rsid w:val="00623FFB"/>
    <w:rsid w:val="006276AF"/>
    <w:rsid w:val="00630048"/>
    <w:rsid w:val="006312DD"/>
    <w:rsid w:val="006371D4"/>
    <w:rsid w:val="00637532"/>
    <w:rsid w:val="00637B01"/>
    <w:rsid w:val="006419B5"/>
    <w:rsid w:val="00642426"/>
    <w:rsid w:val="00643002"/>
    <w:rsid w:val="00643774"/>
    <w:rsid w:val="00644368"/>
    <w:rsid w:val="00645107"/>
    <w:rsid w:val="006471A6"/>
    <w:rsid w:val="006477D8"/>
    <w:rsid w:val="0065057E"/>
    <w:rsid w:val="00651DD9"/>
    <w:rsid w:val="006541B3"/>
    <w:rsid w:val="00654851"/>
    <w:rsid w:val="00654905"/>
    <w:rsid w:val="00654A1C"/>
    <w:rsid w:val="00657C5A"/>
    <w:rsid w:val="00660593"/>
    <w:rsid w:val="006621C7"/>
    <w:rsid w:val="00667D4D"/>
    <w:rsid w:val="00670149"/>
    <w:rsid w:val="00680976"/>
    <w:rsid w:val="00680FDD"/>
    <w:rsid w:val="00683F08"/>
    <w:rsid w:val="006840F3"/>
    <w:rsid w:val="00684E55"/>
    <w:rsid w:val="00685069"/>
    <w:rsid w:val="0068663D"/>
    <w:rsid w:val="006900E0"/>
    <w:rsid w:val="00690207"/>
    <w:rsid w:val="00691244"/>
    <w:rsid w:val="0069175E"/>
    <w:rsid w:val="00692B78"/>
    <w:rsid w:val="00694C3B"/>
    <w:rsid w:val="00697BE5"/>
    <w:rsid w:val="00697D4A"/>
    <w:rsid w:val="006A0CCA"/>
    <w:rsid w:val="006A192C"/>
    <w:rsid w:val="006A30DE"/>
    <w:rsid w:val="006A3B7E"/>
    <w:rsid w:val="006A3C55"/>
    <w:rsid w:val="006A3D58"/>
    <w:rsid w:val="006A4081"/>
    <w:rsid w:val="006A4167"/>
    <w:rsid w:val="006A6FEA"/>
    <w:rsid w:val="006B19C8"/>
    <w:rsid w:val="006B1D50"/>
    <w:rsid w:val="006B2FEF"/>
    <w:rsid w:val="006B3809"/>
    <w:rsid w:val="006B4338"/>
    <w:rsid w:val="006B4C0F"/>
    <w:rsid w:val="006C1CF1"/>
    <w:rsid w:val="006C1EA4"/>
    <w:rsid w:val="006C29C6"/>
    <w:rsid w:val="006C2AE7"/>
    <w:rsid w:val="006D0099"/>
    <w:rsid w:val="006D14FB"/>
    <w:rsid w:val="006D3152"/>
    <w:rsid w:val="006D6A20"/>
    <w:rsid w:val="006D6DEF"/>
    <w:rsid w:val="006E086B"/>
    <w:rsid w:val="006E09A8"/>
    <w:rsid w:val="006E12F7"/>
    <w:rsid w:val="006E243B"/>
    <w:rsid w:val="006E3BD6"/>
    <w:rsid w:val="006E46DA"/>
    <w:rsid w:val="006E4B70"/>
    <w:rsid w:val="006E5CE2"/>
    <w:rsid w:val="006E63BB"/>
    <w:rsid w:val="006F3655"/>
    <w:rsid w:val="006F45BF"/>
    <w:rsid w:val="006F4641"/>
    <w:rsid w:val="006F7014"/>
    <w:rsid w:val="006F716D"/>
    <w:rsid w:val="006F7BD2"/>
    <w:rsid w:val="00700878"/>
    <w:rsid w:val="00700A7E"/>
    <w:rsid w:val="0070180B"/>
    <w:rsid w:val="00704DFD"/>
    <w:rsid w:val="007052A1"/>
    <w:rsid w:val="00711A65"/>
    <w:rsid w:val="007120BF"/>
    <w:rsid w:val="007122D3"/>
    <w:rsid w:val="00712AC6"/>
    <w:rsid w:val="00713CEC"/>
    <w:rsid w:val="00714075"/>
    <w:rsid w:val="007146D3"/>
    <w:rsid w:val="00715000"/>
    <w:rsid w:val="007156E0"/>
    <w:rsid w:val="00717F1F"/>
    <w:rsid w:val="00722FA1"/>
    <w:rsid w:val="00723143"/>
    <w:rsid w:val="00726795"/>
    <w:rsid w:val="00730728"/>
    <w:rsid w:val="00732417"/>
    <w:rsid w:val="0073384C"/>
    <w:rsid w:val="00733F73"/>
    <w:rsid w:val="007348C0"/>
    <w:rsid w:val="00734ADE"/>
    <w:rsid w:val="007358AA"/>
    <w:rsid w:val="00737BC1"/>
    <w:rsid w:val="0074529D"/>
    <w:rsid w:val="007466F7"/>
    <w:rsid w:val="00747C54"/>
    <w:rsid w:val="0075036D"/>
    <w:rsid w:val="00750809"/>
    <w:rsid w:val="00751468"/>
    <w:rsid w:val="00751DB6"/>
    <w:rsid w:val="00751E3B"/>
    <w:rsid w:val="00752AAF"/>
    <w:rsid w:val="00754878"/>
    <w:rsid w:val="00757F85"/>
    <w:rsid w:val="00761441"/>
    <w:rsid w:val="00763240"/>
    <w:rsid w:val="00763D8A"/>
    <w:rsid w:val="007647F4"/>
    <w:rsid w:val="0076729C"/>
    <w:rsid w:val="0076786B"/>
    <w:rsid w:val="007737B4"/>
    <w:rsid w:val="00774F6D"/>
    <w:rsid w:val="00776118"/>
    <w:rsid w:val="007762B7"/>
    <w:rsid w:val="007762F6"/>
    <w:rsid w:val="00776CA4"/>
    <w:rsid w:val="00780FC6"/>
    <w:rsid w:val="007849C2"/>
    <w:rsid w:val="007854F1"/>
    <w:rsid w:val="00786209"/>
    <w:rsid w:val="00786DF6"/>
    <w:rsid w:val="00787127"/>
    <w:rsid w:val="00790334"/>
    <w:rsid w:val="00790600"/>
    <w:rsid w:val="00790A8E"/>
    <w:rsid w:val="00791404"/>
    <w:rsid w:val="00792F16"/>
    <w:rsid w:val="00794507"/>
    <w:rsid w:val="0079629C"/>
    <w:rsid w:val="007972B9"/>
    <w:rsid w:val="007A117C"/>
    <w:rsid w:val="007A33C9"/>
    <w:rsid w:val="007A453D"/>
    <w:rsid w:val="007A4D41"/>
    <w:rsid w:val="007A66C0"/>
    <w:rsid w:val="007A6974"/>
    <w:rsid w:val="007A6A75"/>
    <w:rsid w:val="007A720F"/>
    <w:rsid w:val="007B0DA8"/>
    <w:rsid w:val="007B144E"/>
    <w:rsid w:val="007B2687"/>
    <w:rsid w:val="007B3F5D"/>
    <w:rsid w:val="007B44C8"/>
    <w:rsid w:val="007B4945"/>
    <w:rsid w:val="007B72D7"/>
    <w:rsid w:val="007C175E"/>
    <w:rsid w:val="007C1DF1"/>
    <w:rsid w:val="007C2E55"/>
    <w:rsid w:val="007C5B31"/>
    <w:rsid w:val="007C7DAC"/>
    <w:rsid w:val="007D1124"/>
    <w:rsid w:val="007D13E0"/>
    <w:rsid w:val="007D1FEF"/>
    <w:rsid w:val="007D37C3"/>
    <w:rsid w:val="007D4E2F"/>
    <w:rsid w:val="007D57E4"/>
    <w:rsid w:val="007D63FE"/>
    <w:rsid w:val="007E14C8"/>
    <w:rsid w:val="007E333B"/>
    <w:rsid w:val="007E43FF"/>
    <w:rsid w:val="007E4CC1"/>
    <w:rsid w:val="007E52A7"/>
    <w:rsid w:val="007E6C1B"/>
    <w:rsid w:val="007F03E2"/>
    <w:rsid w:val="007F0658"/>
    <w:rsid w:val="007F07D0"/>
    <w:rsid w:val="007F08A0"/>
    <w:rsid w:val="007F1409"/>
    <w:rsid w:val="007F1DF6"/>
    <w:rsid w:val="007F2D55"/>
    <w:rsid w:val="007F5035"/>
    <w:rsid w:val="007F54FD"/>
    <w:rsid w:val="007F7C95"/>
    <w:rsid w:val="0080046C"/>
    <w:rsid w:val="008005B9"/>
    <w:rsid w:val="00800BC7"/>
    <w:rsid w:val="00801044"/>
    <w:rsid w:val="00802914"/>
    <w:rsid w:val="00805FDF"/>
    <w:rsid w:val="008068D5"/>
    <w:rsid w:val="00807521"/>
    <w:rsid w:val="008140FA"/>
    <w:rsid w:val="00816479"/>
    <w:rsid w:val="00821AB7"/>
    <w:rsid w:val="008257B6"/>
    <w:rsid w:val="00827D63"/>
    <w:rsid w:val="00835A8B"/>
    <w:rsid w:val="00835C91"/>
    <w:rsid w:val="0083774B"/>
    <w:rsid w:val="00840E55"/>
    <w:rsid w:val="00841462"/>
    <w:rsid w:val="0084211A"/>
    <w:rsid w:val="00844206"/>
    <w:rsid w:val="00845972"/>
    <w:rsid w:val="008462A5"/>
    <w:rsid w:val="008464D1"/>
    <w:rsid w:val="00851113"/>
    <w:rsid w:val="00851FFB"/>
    <w:rsid w:val="00852524"/>
    <w:rsid w:val="00855A7F"/>
    <w:rsid w:val="00857235"/>
    <w:rsid w:val="00863351"/>
    <w:rsid w:val="008659F3"/>
    <w:rsid w:val="008704D0"/>
    <w:rsid w:val="008739C3"/>
    <w:rsid w:val="008741F5"/>
    <w:rsid w:val="008748C5"/>
    <w:rsid w:val="00877B62"/>
    <w:rsid w:val="008864EE"/>
    <w:rsid w:val="00886CFC"/>
    <w:rsid w:val="008910BE"/>
    <w:rsid w:val="008921E5"/>
    <w:rsid w:val="008931CF"/>
    <w:rsid w:val="00893B95"/>
    <w:rsid w:val="00895AA4"/>
    <w:rsid w:val="008975CA"/>
    <w:rsid w:val="0089766B"/>
    <w:rsid w:val="00897A3D"/>
    <w:rsid w:val="008A0187"/>
    <w:rsid w:val="008A030C"/>
    <w:rsid w:val="008A1C29"/>
    <w:rsid w:val="008A296D"/>
    <w:rsid w:val="008A3550"/>
    <w:rsid w:val="008A44FB"/>
    <w:rsid w:val="008A4B0F"/>
    <w:rsid w:val="008A76DE"/>
    <w:rsid w:val="008A788C"/>
    <w:rsid w:val="008B1E05"/>
    <w:rsid w:val="008B5437"/>
    <w:rsid w:val="008B7595"/>
    <w:rsid w:val="008B7761"/>
    <w:rsid w:val="008B7AEC"/>
    <w:rsid w:val="008B7B45"/>
    <w:rsid w:val="008B7F64"/>
    <w:rsid w:val="008C0445"/>
    <w:rsid w:val="008C384F"/>
    <w:rsid w:val="008C3D6C"/>
    <w:rsid w:val="008C4B04"/>
    <w:rsid w:val="008D2169"/>
    <w:rsid w:val="008D2DD0"/>
    <w:rsid w:val="008D43B0"/>
    <w:rsid w:val="008D70E2"/>
    <w:rsid w:val="008D7A82"/>
    <w:rsid w:val="008D7E79"/>
    <w:rsid w:val="008E02C4"/>
    <w:rsid w:val="008E0A7A"/>
    <w:rsid w:val="008E1BCA"/>
    <w:rsid w:val="008E2766"/>
    <w:rsid w:val="008E3398"/>
    <w:rsid w:val="008E3662"/>
    <w:rsid w:val="008E4175"/>
    <w:rsid w:val="008E5CF9"/>
    <w:rsid w:val="008E7022"/>
    <w:rsid w:val="008F02F1"/>
    <w:rsid w:val="008F226E"/>
    <w:rsid w:val="008F2933"/>
    <w:rsid w:val="008F5784"/>
    <w:rsid w:val="00902678"/>
    <w:rsid w:val="00904E3C"/>
    <w:rsid w:val="00905AAE"/>
    <w:rsid w:val="009065CA"/>
    <w:rsid w:val="00906E56"/>
    <w:rsid w:val="00910295"/>
    <w:rsid w:val="009129DB"/>
    <w:rsid w:val="00914CCC"/>
    <w:rsid w:val="00914CE8"/>
    <w:rsid w:val="00922740"/>
    <w:rsid w:val="00922BB4"/>
    <w:rsid w:val="00923B4B"/>
    <w:rsid w:val="009265B2"/>
    <w:rsid w:val="00927425"/>
    <w:rsid w:val="009279CD"/>
    <w:rsid w:val="00927A65"/>
    <w:rsid w:val="0093121F"/>
    <w:rsid w:val="00931995"/>
    <w:rsid w:val="00931BBA"/>
    <w:rsid w:val="00934F0C"/>
    <w:rsid w:val="0093587A"/>
    <w:rsid w:val="009376FA"/>
    <w:rsid w:val="0094157F"/>
    <w:rsid w:val="009423E3"/>
    <w:rsid w:val="009506F9"/>
    <w:rsid w:val="00951333"/>
    <w:rsid w:val="00962A11"/>
    <w:rsid w:val="00963F59"/>
    <w:rsid w:val="0096434C"/>
    <w:rsid w:val="00965EEA"/>
    <w:rsid w:val="00967880"/>
    <w:rsid w:val="00967CF0"/>
    <w:rsid w:val="00972B88"/>
    <w:rsid w:val="0097732C"/>
    <w:rsid w:val="00981115"/>
    <w:rsid w:val="009827A2"/>
    <w:rsid w:val="00982BC0"/>
    <w:rsid w:val="00990A16"/>
    <w:rsid w:val="00991889"/>
    <w:rsid w:val="0099326C"/>
    <w:rsid w:val="00993918"/>
    <w:rsid w:val="009A206D"/>
    <w:rsid w:val="009A38EA"/>
    <w:rsid w:val="009A68A3"/>
    <w:rsid w:val="009B0051"/>
    <w:rsid w:val="009B28F9"/>
    <w:rsid w:val="009B2DDC"/>
    <w:rsid w:val="009B44A7"/>
    <w:rsid w:val="009B6548"/>
    <w:rsid w:val="009B689B"/>
    <w:rsid w:val="009B6959"/>
    <w:rsid w:val="009B738E"/>
    <w:rsid w:val="009B7486"/>
    <w:rsid w:val="009B766F"/>
    <w:rsid w:val="009C002B"/>
    <w:rsid w:val="009C0DB6"/>
    <w:rsid w:val="009C1D72"/>
    <w:rsid w:val="009C52B6"/>
    <w:rsid w:val="009C7C27"/>
    <w:rsid w:val="009D0D0B"/>
    <w:rsid w:val="009D2A0F"/>
    <w:rsid w:val="009D2A9C"/>
    <w:rsid w:val="009D4BEA"/>
    <w:rsid w:val="009D6EBE"/>
    <w:rsid w:val="009D76F6"/>
    <w:rsid w:val="009E0EAE"/>
    <w:rsid w:val="009E1EFF"/>
    <w:rsid w:val="009E2757"/>
    <w:rsid w:val="009E5DF0"/>
    <w:rsid w:val="009E7C86"/>
    <w:rsid w:val="009E7CF5"/>
    <w:rsid w:val="009E7D2C"/>
    <w:rsid w:val="009F1AFE"/>
    <w:rsid w:val="009F35D4"/>
    <w:rsid w:val="009F3E8B"/>
    <w:rsid w:val="009F41B3"/>
    <w:rsid w:val="009F6900"/>
    <w:rsid w:val="00A00CB3"/>
    <w:rsid w:val="00A03D09"/>
    <w:rsid w:val="00A10EEE"/>
    <w:rsid w:val="00A1145B"/>
    <w:rsid w:val="00A12441"/>
    <w:rsid w:val="00A1367D"/>
    <w:rsid w:val="00A155A6"/>
    <w:rsid w:val="00A16C3C"/>
    <w:rsid w:val="00A201F4"/>
    <w:rsid w:val="00A20B93"/>
    <w:rsid w:val="00A21256"/>
    <w:rsid w:val="00A21827"/>
    <w:rsid w:val="00A2219B"/>
    <w:rsid w:val="00A326B0"/>
    <w:rsid w:val="00A332B0"/>
    <w:rsid w:val="00A34199"/>
    <w:rsid w:val="00A34CC5"/>
    <w:rsid w:val="00A3748B"/>
    <w:rsid w:val="00A403DB"/>
    <w:rsid w:val="00A41381"/>
    <w:rsid w:val="00A41540"/>
    <w:rsid w:val="00A42096"/>
    <w:rsid w:val="00A4210A"/>
    <w:rsid w:val="00A437B5"/>
    <w:rsid w:val="00A43D55"/>
    <w:rsid w:val="00A44629"/>
    <w:rsid w:val="00A45020"/>
    <w:rsid w:val="00A46AD7"/>
    <w:rsid w:val="00A47A34"/>
    <w:rsid w:val="00A50013"/>
    <w:rsid w:val="00A502DE"/>
    <w:rsid w:val="00A5661E"/>
    <w:rsid w:val="00A57294"/>
    <w:rsid w:val="00A574AB"/>
    <w:rsid w:val="00A57617"/>
    <w:rsid w:val="00A609E7"/>
    <w:rsid w:val="00A60DD7"/>
    <w:rsid w:val="00A61204"/>
    <w:rsid w:val="00A62707"/>
    <w:rsid w:val="00A63029"/>
    <w:rsid w:val="00A63CD4"/>
    <w:rsid w:val="00A66397"/>
    <w:rsid w:val="00A674E7"/>
    <w:rsid w:val="00A70A8C"/>
    <w:rsid w:val="00A720FC"/>
    <w:rsid w:val="00A72FBB"/>
    <w:rsid w:val="00A733A3"/>
    <w:rsid w:val="00A73B6E"/>
    <w:rsid w:val="00A74247"/>
    <w:rsid w:val="00A747AE"/>
    <w:rsid w:val="00A7683E"/>
    <w:rsid w:val="00A80211"/>
    <w:rsid w:val="00A80FE0"/>
    <w:rsid w:val="00A81758"/>
    <w:rsid w:val="00A82B52"/>
    <w:rsid w:val="00A8419B"/>
    <w:rsid w:val="00A84617"/>
    <w:rsid w:val="00A84958"/>
    <w:rsid w:val="00A8572C"/>
    <w:rsid w:val="00A85A74"/>
    <w:rsid w:val="00A86A92"/>
    <w:rsid w:val="00A87054"/>
    <w:rsid w:val="00A879C8"/>
    <w:rsid w:val="00A906CE"/>
    <w:rsid w:val="00A90932"/>
    <w:rsid w:val="00A943C7"/>
    <w:rsid w:val="00A94C87"/>
    <w:rsid w:val="00A97E14"/>
    <w:rsid w:val="00AA1974"/>
    <w:rsid w:val="00AA46B8"/>
    <w:rsid w:val="00AA6836"/>
    <w:rsid w:val="00AB0071"/>
    <w:rsid w:val="00AB48FF"/>
    <w:rsid w:val="00AB6216"/>
    <w:rsid w:val="00AB74AD"/>
    <w:rsid w:val="00AC06C9"/>
    <w:rsid w:val="00AC07BB"/>
    <w:rsid w:val="00AC0F87"/>
    <w:rsid w:val="00AC0F9B"/>
    <w:rsid w:val="00AC1803"/>
    <w:rsid w:val="00AC1E91"/>
    <w:rsid w:val="00AC1FD2"/>
    <w:rsid w:val="00AC33BA"/>
    <w:rsid w:val="00AC44AD"/>
    <w:rsid w:val="00AC473F"/>
    <w:rsid w:val="00AC7F62"/>
    <w:rsid w:val="00AD08D0"/>
    <w:rsid w:val="00AD099B"/>
    <w:rsid w:val="00AD257E"/>
    <w:rsid w:val="00AD4155"/>
    <w:rsid w:val="00AD5FEF"/>
    <w:rsid w:val="00AD70E8"/>
    <w:rsid w:val="00AE2337"/>
    <w:rsid w:val="00AE2C82"/>
    <w:rsid w:val="00AE4C0F"/>
    <w:rsid w:val="00AE6CFA"/>
    <w:rsid w:val="00AE6E33"/>
    <w:rsid w:val="00AE7D5B"/>
    <w:rsid w:val="00AF3168"/>
    <w:rsid w:val="00AF5695"/>
    <w:rsid w:val="00B028F4"/>
    <w:rsid w:val="00B02D0C"/>
    <w:rsid w:val="00B032C3"/>
    <w:rsid w:val="00B048BD"/>
    <w:rsid w:val="00B07BF7"/>
    <w:rsid w:val="00B1048B"/>
    <w:rsid w:val="00B1185C"/>
    <w:rsid w:val="00B12AC9"/>
    <w:rsid w:val="00B145E7"/>
    <w:rsid w:val="00B1662E"/>
    <w:rsid w:val="00B21841"/>
    <w:rsid w:val="00B218AF"/>
    <w:rsid w:val="00B224EB"/>
    <w:rsid w:val="00B27990"/>
    <w:rsid w:val="00B32098"/>
    <w:rsid w:val="00B33049"/>
    <w:rsid w:val="00B33458"/>
    <w:rsid w:val="00B3506B"/>
    <w:rsid w:val="00B3507A"/>
    <w:rsid w:val="00B35BB4"/>
    <w:rsid w:val="00B37092"/>
    <w:rsid w:val="00B4068A"/>
    <w:rsid w:val="00B41780"/>
    <w:rsid w:val="00B41949"/>
    <w:rsid w:val="00B45621"/>
    <w:rsid w:val="00B45B86"/>
    <w:rsid w:val="00B5044C"/>
    <w:rsid w:val="00B50E2E"/>
    <w:rsid w:val="00B51C48"/>
    <w:rsid w:val="00B52FC2"/>
    <w:rsid w:val="00B53351"/>
    <w:rsid w:val="00B5394C"/>
    <w:rsid w:val="00B55788"/>
    <w:rsid w:val="00B60258"/>
    <w:rsid w:val="00B6036E"/>
    <w:rsid w:val="00B614AB"/>
    <w:rsid w:val="00B62293"/>
    <w:rsid w:val="00B6381F"/>
    <w:rsid w:val="00B640D5"/>
    <w:rsid w:val="00B64A1C"/>
    <w:rsid w:val="00B64DC9"/>
    <w:rsid w:val="00B652DF"/>
    <w:rsid w:val="00B673CE"/>
    <w:rsid w:val="00B70A53"/>
    <w:rsid w:val="00B73D45"/>
    <w:rsid w:val="00B77424"/>
    <w:rsid w:val="00B802EA"/>
    <w:rsid w:val="00B81F05"/>
    <w:rsid w:val="00B8419B"/>
    <w:rsid w:val="00B8761D"/>
    <w:rsid w:val="00B90BA2"/>
    <w:rsid w:val="00B919F7"/>
    <w:rsid w:val="00B91EDC"/>
    <w:rsid w:val="00B9209C"/>
    <w:rsid w:val="00B929D1"/>
    <w:rsid w:val="00B92A74"/>
    <w:rsid w:val="00B9421D"/>
    <w:rsid w:val="00B97333"/>
    <w:rsid w:val="00B974E9"/>
    <w:rsid w:val="00B97958"/>
    <w:rsid w:val="00BA4D47"/>
    <w:rsid w:val="00BA5163"/>
    <w:rsid w:val="00BA73F0"/>
    <w:rsid w:val="00BB1324"/>
    <w:rsid w:val="00BB13CF"/>
    <w:rsid w:val="00BB21D6"/>
    <w:rsid w:val="00BB3B44"/>
    <w:rsid w:val="00BB41D1"/>
    <w:rsid w:val="00BB4491"/>
    <w:rsid w:val="00BC00C8"/>
    <w:rsid w:val="00BC0F1C"/>
    <w:rsid w:val="00BC16BD"/>
    <w:rsid w:val="00BC3808"/>
    <w:rsid w:val="00BC496D"/>
    <w:rsid w:val="00BD3B1C"/>
    <w:rsid w:val="00BD604A"/>
    <w:rsid w:val="00BD629C"/>
    <w:rsid w:val="00BD670B"/>
    <w:rsid w:val="00BD7B97"/>
    <w:rsid w:val="00BE0C50"/>
    <w:rsid w:val="00BE4845"/>
    <w:rsid w:val="00BE518C"/>
    <w:rsid w:val="00BE5AB9"/>
    <w:rsid w:val="00BF05E9"/>
    <w:rsid w:val="00BF6677"/>
    <w:rsid w:val="00BF68B6"/>
    <w:rsid w:val="00BF7200"/>
    <w:rsid w:val="00C00355"/>
    <w:rsid w:val="00C02357"/>
    <w:rsid w:val="00C04A4B"/>
    <w:rsid w:val="00C04B01"/>
    <w:rsid w:val="00C05C2B"/>
    <w:rsid w:val="00C07220"/>
    <w:rsid w:val="00C0773C"/>
    <w:rsid w:val="00C117E9"/>
    <w:rsid w:val="00C11B05"/>
    <w:rsid w:val="00C11F82"/>
    <w:rsid w:val="00C12E20"/>
    <w:rsid w:val="00C154FE"/>
    <w:rsid w:val="00C156B5"/>
    <w:rsid w:val="00C16792"/>
    <w:rsid w:val="00C167E9"/>
    <w:rsid w:val="00C20B74"/>
    <w:rsid w:val="00C25B5E"/>
    <w:rsid w:val="00C25D58"/>
    <w:rsid w:val="00C27A84"/>
    <w:rsid w:val="00C30412"/>
    <w:rsid w:val="00C348D9"/>
    <w:rsid w:val="00C348F4"/>
    <w:rsid w:val="00C37362"/>
    <w:rsid w:val="00C41937"/>
    <w:rsid w:val="00C41FE0"/>
    <w:rsid w:val="00C42BBB"/>
    <w:rsid w:val="00C42D87"/>
    <w:rsid w:val="00C442CF"/>
    <w:rsid w:val="00C44546"/>
    <w:rsid w:val="00C45E40"/>
    <w:rsid w:val="00C46319"/>
    <w:rsid w:val="00C46A5F"/>
    <w:rsid w:val="00C46A89"/>
    <w:rsid w:val="00C46FFA"/>
    <w:rsid w:val="00C47048"/>
    <w:rsid w:val="00C50069"/>
    <w:rsid w:val="00C52991"/>
    <w:rsid w:val="00C5400F"/>
    <w:rsid w:val="00C57D12"/>
    <w:rsid w:val="00C6185A"/>
    <w:rsid w:val="00C63477"/>
    <w:rsid w:val="00C651C8"/>
    <w:rsid w:val="00C6549B"/>
    <w:rsid w:val="00C67997"/>
    <w:rsid w:val="00C7080D"/>
    <w:rsid w:val="00C725F4"/>
    <w:rsid w:val="00C72C1C"/>
    <w:rsid w:val="00C7654D"/>
    <w:rsid w:val="00C81464"/>
    <w:rsid w:val="00C8192E"/>
    <w:rsid w:val="00C82C80"/>
    <w:rsid w:val="00C8305F"/>
    <w:rsid w:val="00C84584"/>
    <w:rsid w:val="00C864BC"/>
    <w:rsid w:val="00C86F73"/>
    <w:rsid w:val="00C9024B"/>
    <w:rsid w:val="00C90F61"/>
    <w:rsid w:val="00C94878"/>
    <w:rsid w:val="00C958F9"/>
    <w:rsid w:val="00C96417"/>
    <w:rsid w:val="00C971C6"/>
    <w:rsid w:val="00CA250C"/>
    <w:rsid w:val="00CA2FB3"/>
    <w:rsid w:val="00CA380B"/>
    <w:rsid w:val="00CA3D06"/>
    <w:rsid w:val="00CA4246"/>
    <w:rsid w:val="00CA63E4"/>
    <w:rsid w:val="00CA704A"/>
    <w:rsid w:val="00CA7631"/>
    <w:rsid w:val="00CB2DA4"/>
    <w:rsid w:val="00CB3522"/>
    <w:rsid w:val="00CB4FE7"/>
    <w:rsid w:val="00CB55A0"/>
    <w:rsid w:val="00CB7A5A"/>
    <w:rsid w:val="00CC02CE"/>
    <w:rsid w:val="00CC0B4C"/>
    <w:rsid w:val="00CC278D"/>
    <w:rsid w:val="00CC3A68"/>
    <w:rsid w:val="00CC3CC1"/>
    <w:rsid w:val="00CC56E1"/>
    <w:rsid w:val="00CC67CD"/>
    <w:rsid w:val="00CC6D30"/>
    <w:rsid w:val="00CC7F49"/>
    <w:rsid w:val="00CD0721"/>
    <w:rsid w:val="00CD180C"/>
    <w:rsid w:val="00CD1983"/>
    <w:rsid w:val="00CD5585"/>
    <w:rsid w:val="00CD69FC"/>
    <w:rsid w:val="00CD78D9"/>
    <w:rsid w:val="00CE0818"/>
    <w:rsid w:val="00CE2A09"/>
    <w:rsid w:val="00CE4A5D"/>
    <w:rsid w:val="00CE5CA4"/>
    <w:rsid w:val="00CF050C"/>
    <w:rsid w:val="00CF3A6D"/>
    <w:rsid w:val="00CF3C8D"/>
    <w:rsid w:val="00CF4529"/>
    <w:rsid w:val="00CF45C2"/>
    <w:rsid w:val="00CF5722"/>
    <w:rsid w:val="00CF5877"/>
    <w:rsid w:val="00CF59BF"/>
    <w:rsid w:val="00CF654D"/>
    <w:rsid w:val="00CF6E57"/>
    <w:rsid w:val="00CF79DB"/>
    <w:rsid w:val="00D00497"/>
    <w:rsid w:val="00D03A18"/>
    <w:rsid w:val="00D074BE"/>
    <w:rsid w:val="00D075D0"/>
    <w:rsid w:val="00D07DAD"/>
    <w:rsid w:val="00D11522"/>
    <w:rsid w:val="00D11EE0"/>
    <w:rsid w:val="00D12B46"/>
    <w:rsid w:val="00D12B63"/>
    <w:rsid w:val="00D12F1F"/>
    <w:rsid w:val="00D1327F"/>
    <w:rsid w:val="00D23785"/>
    <w:rsid w:val="00D2581D"/>
    <w:rsid w:val="00D25A9F"/>
    <w:rsid w:val="00D25AE8"/>
    <w:rsid w:val="00D268B6"/>
    <w:rsid w:val="00D273E4"/>
    <w:rsid w:val="00D30067"/>
    <w:rsid w:val="00D3040A"/>
    <w:rsid w:val="00D3062A"/>
    <w:rsid w:val="00D346CB"/>
    <w:rsid w:val="00D3559B"/>
    <w:rsid w:val="00D42297"/>
    <w:rsid w:val="00D44161"/>
    <w:rsid w:val="00D44554"/>
    <w:rsid w:val="00D4610D"/>
    <w:rsid w:val="00D510ED"/>
    <w:rsid w:val="00D52124"/>
    <w:rsid w:val="00D536B0"/>
    <w:rsid w:val="00D6112F"/>
    <w:rsid w:val="00D66240"/>
    <w:rsid w:val="00D66760"/>
    <w:rsid w:val="00D67038"/>
    <w:rsid w:val="00D701C0"/>
    <w:rsid w:val="00D7116C"/>
    <w:rsid w:val="00D718F3"/>
    <w:rsid w:val="00D71E7B"/>
    <w:rsid w:val="00D71ED3"/>
    <w:rsid w:val="00D74FE7"/>
    <w:rsid w:val="00D7594A"/>
    <w:rsid w:val="00D75AC8"/>
    <w:rsid w:val="00D75AEA"/>
    <w:rsid w:val="00D7774C"/>
    <w:rsid w:val="00D818D5"/>
    <w:rsid w:val="00D83FFA"/>
    <w:rsid w:val="00D84E14"/>
    <w:rsid w:val="00D85240"/>
    <w:rsid w:val="00D858C1"/>
    <w:rsid w:val="00D90111"/>
    <w:rsid w:val="00D905BC"/>
    <w:rsid w:val="00D91CD9"/>
    <w:rsid w:val="00D94528"/>
    <w:rsid w:val="00D9523C"/>
    <w:rsid w:val="00D97998"/>
    <w:rsid w:val="00DA18EC"/>
    <w:rsid w:val="00DA2137"/>
    <w:rsid w:val="00DA3963"/>
    <w:rsid w:val="00DA4115"/>
    <w:rsid w:val="00DA41CC"/>
    <w:rsid w:val="00DA5673"/>
    <w:rsid w:val="00DB4AF8"/>
    <w:rsid w:val="00DB50EF"/>
    <w:rsid w:val="00DB66D1"/>
    <w:rsid w:val="00DB6EF5"/>
    <w:rsid w:val="00DB7AA5"/>
    <w:rsid w:val="00DC0CFB"/>
    <w:rsid w:val="00DC15DC"/>
    <w:rsid w:val="00DC29EF"/>
    <w:rsid w:val="00DC3A50"/>
    <w:rsid w:val="00DC4924"/>
    <w:rsid w:val="00DC5560"/>
    <w:rsid w:val="00DC5F7A"/>
    <w:rsid w:val="00DC63E0"/>
    <w:rsid w:val="00DC6A6B"/>
    <w:rsid w:val="00DD1588"/>
    <w:rsid w:val="00DD2F80"/>
    <w:rsid w:val="00DD3E92"/>
    <w:rsid w:val="00DE09DE"/>
    <w:rsid w:val="00DE21C7"/>
    <w:rsid w:val="00DE22D0"/>
    <w:rsid w:val="00DE4391"/>
    <w:rsid w:val="00DE4F99"/>
    <w:rsid w:val="00DE5582"/>
    <w:rsid w:val="00DE61CD"/>
    <w:rsid w:val="00DE7718"/>
    <w:rsid w:val="00DE79FD"/>
    <w:rsid w:val="00DE7A30"/>
    <w:rsid w:val="00DF290F"/>
    <w:rsid w:val="00DF376C"/>
    <w:rsid w:val="00E01B1C"/>
    <w:rsid w:val="00E03E74"/>
    <w:rsid w:val="00E074E1"/>
    <w:rsid w:val="00E10468"/>
    <w:rsid w:val="00E12585"/>
    <w:rsid w:val="00E139B8"/>
    <w:rsid w:val="00E15D2D"/>
    <w:rsid w:val="00E165C0"/>
    <w:rsid w:val="00E17ECD"/>
    <w:rsid w:val="00E25DA8"/>
    <w:rsid w:val="00E269B0"/>
    <w:rsid w:val="00E271BA"/>
    <w:rsid w:val="00E3344A"/>
    <w:rsid w:val="00E33F2F"/>
    <w:rsid w:val="00E36679"/>
    <w:rsid w:val="00E419CC"/>
    <w:rsid w:val="00E41B0A"/>
    <w:rsid w:val="00E42971"/>
    <w:rsid w:val="00E45A9B"/>
    <w:rsid w:val="00E478C4"/>
    <w:rsid w:val="00E47AAC"/>
    <w:rsid w:val="00E5107F"/>
    <w:rsid w:val="00E53C30"/>
    <w:rsid w:val="00E54FF7"/>
    <w:rsid w:val="00E57CEC"/>
    <w:rsid w:val="00E605B0"/>
    <w:rsid w:val="00E6070F"/>
    <w:rsid w:val="00E60BCA"/>
    <w:rsid w:val="00E63631"/>
    <w:rsid w:val="00E642CE"/>
    <w:rsid w:val="00E646E2"/>
    <w:rsid w:val="00E70C03"/>
    <w:rsid w:val="00E71CA2"/>
    <w:rsid w:val="00E76882"/>
    <w:rsid w:val="00E81151"/>
    <w:rsid w:val="00E81494"/>
    <w:rsid w:val="00E83EC5"/>
    <w:rsid w:val="00E854C1"/>
    <w:rsid w:val="00E85F6D"/>
    <w:rsid w:val="00E86F1F"/>
    <w:rsid w:val="00E918FA"/>
    <w:rsid w:val="00E919EA"/>
    <w:rsid w:val="00E91E1C"/>
    <w:rsid w:val="00E9240B"/>
    <w:rsid w:val="00EA1D21"/>
    <w:rsid w:val="00EA301E"/>
    <w:rsid w:val="00EA41C2"/>
    <w:rsid w:val="00EA4DBE"/>
    <w:rsid w:val="00EA6A02"/>
    <w:rsid w:val="00EB1996"/>
    <w:rsid w:val="00EB2336"/>
    <w:rsid w:val="00EB2E61"/>
    <w:rsid w:val="00EB3B72"/>
    <w:rsid w:val="00EB5EB7"/>
    <w:rsid w:val="00EB629E"/>
    <w:rsid w:val="00EB6872"/>
    <w:rsid w:val="00EC0A0A"/>
    <w:rsid w:val="00EC2409"/>
    <w:rsid w:val="00EC5026"/>
    <w:rsid w:val="00EC5C18"/>
    <w:rsid w:val="00EC7186"/>
    <w:rsid w:val="00EC7DF8"/>
    <w:rsid w:val="00ED0BAB"/>
    <w:rsid w:val="00ED0FEC"/>
    <w:rsid w:val="00ED1DAE"/>
    <w:rsid w:val="00ED2975"/>
    <w:rsid w:val="00ED4F19"/>
    <w:rsid w:val="00ED5428"/>
    <w:rsid w:val="00ED5FAD"/>
    <w:rsid w:val="00ED7818"/>
    <w:rsid w:val="00EE070B"/>
    <w:rsid w:val="00EE1F2F"/>
    <w:rsid w:val="00EE2676"/>
    <w:rsid w:val="00EE5D5C"/>
    <w:rsid w:val="00EE685D"/>
    <w:rsid w:val="00EE733B"/>
    <w:rsid w:val="00EE7551"/>
    <w:rsid w:val="00EE77FA"/>
    <w:rsid w:val="00EF0D14"/>
    <w:rsid w:val="00EF28AC"/>
    <w:rsid w:val="00EF32C9"/>
    <w:rsid w:val="00EF3F86"/>
    <w:rsid w:val="00EF433D"/>
    <w:rsid w:val="00EF4369"/>
    <w:rsid w:val="00EF582E"/>
    <w:rsid w:val="00EF67ED"/>
    <w:rsid w:val="00EF7181"/>
    <w:rsid w:val="00F0000D"/>
    <w:rsid w:val="00F00063"/>
    <w:rsid w:val="00F016FB"/>
    <w:rsid w:val="00F02554"/>
    <w:rsid w:val="00F03358"/>
    <w:rsid w:val="00F06682"/>
    <w:rsid w:val="00F07AAB"/>
    <w:rsid w:val="00F1075F"/>
    <w:rsid w:val="00F119DC"/>
    <w:rsid w:val="00F12481"/>
    <w:rsid w:val="00F14EDF"/>
    <w:rsid w:val="00F2005F"/>
    <w:rsid w:val="00F20CAC"/>
    <w:rsid w:val="00F20E96"/>
    <w:rsid w:val="00F21C56"/>
    <w:rsid w:val="00F24969"/>
    <w:rsid w:val="00F25E65"/>
    <w:rsid w:val="00F2657F"/>
    <w:rsid w:val="00F310C3"/>
    <w:rsid w:val="00F322F6"/>
    <w:rsid w:val="00F3288E"/>
    <w:rsid w:val="00F32EF9"/>
    <w:rsid w:val="00F33345"/>
    <w:rsid w:val="00F33831"/>
    <w:rsid w:val="00F35D88"/>
    <w:rsid w:val="00F37C8B"/>
    <w:rsid w:val="00F429D3"/>
    <w:rsid w:val="00F45C46"/>
    <w:rsid w:val="00F465F1"/>
    <w:rsid w:val="00F50E47"/>
    <w:rsid w:val="00F5346A"/>
    <w:rsid w:val="00F54A0D"/>
    <w:rsid w:val="00F55044"/>
    <w:rsid w:val="00F55628"/>
    <w:rsid w:val="00F56D6A"/>
    <w:rsid w:val="00F61CBE"/>
    <w:rsid w:val="00F62E4C"/>
    <w:rsid w:val="00F641FB"/>
    <w:rsid w:val="00F646BF"/>
    <w:rsid w:val="00F65350"/>
    <w:rsid w:val="00F66931"/>
    <w:rsid w:val="00F66ECB"/>
    <w:rsid w:val="00F7439B"/>
    <w:rsid w:val="00F74AD9"/>
    <w:rsid w:val="00F7525A"/>
    <w:rsid w:val="00F80797"/>
    <w:rsid w:val="00F80E47"/>
    <w:rsid w:val="00F81A49"/>
    <w:rsid w:val="00F83E9D"/>
    <w:rsid w:val="00F84243"/>
    <w:rsid w:val="00F84FB6"/>
    <w:rsid w:val="00F858E2"/>
    <w:rsid w:val="00F90236"/>
    <w:rsid w:val="00F9152F"/>
    <w:rsid w:val="00F92A26"/>
    <w:rsid w:val="00F93819"/>
    <w:rsid w:val="00F9503C"/>
    <w:rsid w:val="00F95314"/>
    <w:rsid w:val="00F955A9"/>
    <w:rsid w:val="00F95EF2"/>
    <w:rsid w:val="00F97946"/>
    <w:rsid w:val="00FA129E"/>
    <w:rsid w:val="00FA60B5"/>
    <w:rsid w:val="00FA75C2"/>
    <w:rsid w:val="00FB2521"/>
    <w:rsid w:val="00FB3B4A"/>
    <w:rsid w:val="00FB45B5"/>
    <w:rsid w:val="00FB51F7"/>
    <w:rsid w:val="00FB5296"/>
    <w:rsid w:val="00FB5666"/>
    <w:rsid w:val="00FB5DEF"/>
    <w:rsid w:val="00FB707D"/>
    <w:rsid w:val="00FC0C7E"/>
    <w:rsid w:val="00FC47BD"/>
    <w:rsid w:val="00FD0207"/>
    <w:rsid w:val="00FD0286"/>
    <w:rsid w:val="00FD0398"/>
    <w:rsid w:val="00FD0936"/>
    <w:rsid w:val="00FD0ABF"/>
    <w:rsid w:val="00FD0E81"/>
    <w:rsid w:val="00FD295B"/>
    <w:rsid w:val="00FD3C0F"/>
    <w:rsid w:val="00FD3D16"/>
    <w:rsid w:val="00FD5BB4"/>
    <w:rsid w:val="00FE0509"/>
    <w:rsid w:val="00FE52F8"/>
    <w:rsid w:val="00FE5906"/>
    <w:rsid w:val="00FE5AE1"/>
    <w:rsid w:val="00FE6EB5"/>
    <w:rsid w:val="00FF189B"/>
    <w:rsid w:val="00FF26EA"/>
    <w:rsid w:val="00FF3279"/>
    <w:rsid w:val="00FF3823"/>
    <w:rsid w:val="00FF4C4C"/>
    <w:rsid w:val="00FF7D59"/>
    <w:rsid w:val="00FF7F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18BA2"/>
  <w15:docId w15:val="{EC752808-537A-4A24-A36F-E8914AC5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4F7"/>
  </w:style>
  <w:style w:type="paragraph" w:styleId="Heading1">
    <w:name w:val="heading 1"/>
    <w:basedOn w:val="Normal"/>
    <w:next w:val="Normal"/>
    <w:link w:val="Heading1Char"/>
    <w:uiPriority w:val="9"/>
    <w:qFormat/>
    <w:rsid w:val="00D03A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3A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3A1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3384C"/>
    <w:pPr>
      <w:keepNext/>
      <w:keepLines/>
      <w:spacing w:before="200" w:after="0"/>
      <w:ind w:left="1416"/>
      <w:outlineLvl w:val="3"/>
    </w:pPr>
    <w:rPr>
      <w:rFonts w:ascii="Times New Roman" w:eastAsiaTheme="majorEastAsia" w:hAnsi="Times New Roman"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F226E"/>
    <w:pPr>
      <w:ind w:left="720"/>
      <w:contextualSpacing/>
    </w:pPr>
  </w:style>
  <w:style w:type="paragraph" w:styleId="FootnoteText">
    <w:name w:val="footnote text"/>
    <w:basedOn w:val="Normal"/>
    <w:link w:val="FootnoteTextChar"/>
    <w:uiPriority w:val="99"/>
    <w:semiHidden/>
    <w:unhideWhenUsed/>
    <w:rsid w:val="00F20C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0CAC"/>
    <w:rPr>
      <w:sz w:val="20"/>
      <w:szCs w:val="20"/>
    </w:rPr>
  </w:style>
  <w:style w:type="character" w:styleId="FootnoteReference">
    <w:name w:val="footnote reference"/>
    <w:basedOn w:val="DefaultParagraphFont"/>
    <w:uiPriority w:val="99"/>
    <w:semiHidden/>
    <w:unhideWhenUsed/>
    <w:rsid w:val="00F20CAC"/>
    <w:rPr>
      <w:vertAlign w:val="superscript"/>
    </w:rPr>
  </w:style>
  <w:style w:type="character" w:styleId="CommentReference">
    <w:name w:val="annotation reference"/>
    <w:basedOn w:val="DefaultParagraphFont"/>
    <w:uiPriority w:val="99"/>
    <w:semiHidden/>
    <w:unhideWhenUsed/>
    <w:rsid w:val="00E3344A"/>
    <w:rPr>
      <w:sz w:val="16"/>
      <w:szCs w:val="16"/>
    </w:rPr>
  </w:style>
  <w:style w:type="paragraph" w:styleId="CommentText">
    <w:name w:val="annotation text"/>
    <w:basedOn w:val="Normal"/>
    <w:link w:val="CommentTextChar"/>
    <w:uiPriority w:val="99"/>
    <w:unhideWhenUsed/>
    <w:rsid w:val="00E3344A"/>
    <w:pPr>
      <w:spacing w:line="240" w:lineRule="auto"/>
    </w:pPr>
    <w:rPr>
      <w:sz w:val="20"/>
      <w:szCs w:val="20"/>
    </w:rPr>
  </w:style>
  <w:style w:type="character" w:customStyle="1" w:styleId="CommentTextChar">
    <w:name w:val="Comment Text Char"/>
    <w:basedOn w:val="DefaultParagraphFont"/>
    <w:link w:val="CommentText"/>
    <w:uiPriority w:val="99"/>
    <w:rsid w:val="00E3344A"/>
    <w:rPr>
      <w:sz w:val="20"/>
      <w:szCs w:val="20"/>
    </w:rPr>
  </w:style>
  <w:style w:type="paragraph" w:styleId="CommentSubject">
    <w:name w:val="annotation subject"/>
    <w:basedOn w:val="CommentText"/>
    <w:next w:val="CommentText"/>
    <w:link w:val="CommentSubjectChar"/>
    <w:uiPriority w:val="99"/>
    <w:semiHidden/>
    <w:unhideWhenUsed/>
    <w:rsid w:val="00E3344A"/>
    <w:rPr>
      <w:b/>
      <w:bCs/>
    </w:rPr>
  </w:style>
  <w:style w:type="character" w:customStyle="1" w:styleId="CommentSubjectChar">
    <w:name w:val="Comment Subject Char"/>
    <w:basedOn w:val="CommentTextChar"/>
    <w:link w:val="CommentSubject"/>
    <w:uiPriority w:val="99"/>
    <w:semiHidden/>
    <w:rsid w:val="00E3344A"/>
    <w:rPr>
      <w:b/>
      <w:bCs/>
      <w:sz w:val="20"/>
      <w:szCs w:val="20"/>
    </w:rPr>
  </w:style>
  <w:style w:type="paragraph" w:styleId="BalloonText">
    <w:name w:val="Balloon Text"/>
    <w:basedOn w:val="Normal"/>
    <w:link w:val="BalloonTextChar"/>
    <w:uiPriority w:val="99"/>
    <w:semiHidden/>
    <w:unhideWhenUsed/>
    <w:rsid w:val="00E33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44A"/>
    <w:rPr>
      <w:rFonts w:ascii="Segoe UI" w:hAnsi="Segoe UI" w:cs="Segoe UI"/>
      <w:sz w:val="18"/>
      <w:szCs w:val="18"/>
    </w:rPr>
  </w:style>
  <w:style w:type="character" w:styleId="Hyperlink">
    <w:name w:val="Hyperlink"/>
    <w:basedOn w:val="DefaultParagraphFont"/>
    <w:uiPriority w:val="99"/>
    <w:unhideWhenUsed/>
    <w:rsid w:val="00FA75C2"/>
    <w:rPr>
      <w:color w:val="0000FF"/>
      <w:u w:val="single"/>
    </w:rPr>
  </w:style>
  <w:style w:type="paragraph" w:styleId="NoSpacing">
    <w:name w:val="No Spacing"/>
    <w:basedOn w:val="Normal"/>
    <w:uiPriority w:val="1"/>
    <w:qFormat/>
    <w:rsid w:val="00FA75C2"/>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5036D"/>
    <w:rPr>
      <w:color w:val="800080" w:themeColor="followedHyperlink"/>
      <w:u w:val="single"/>
    </w:rPr>
  </w:style>
  <w:style w:type="paragraph" w:customStyle="1" w:styleId="Default">
    <w:name w:val="Default"/>
    <w:rsid w:val="009506F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386307"/>
    <w:pPr>
      <w:spacing w:before="100" w:beforeAutospacing="1" w:after="225"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6548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4851"/>
  </w:style>
  <w:style w:type="paragraph" w:styleId="Footer">
    <w:name w:val="footer"/>
    <w:basedOn w:val="Normal"/>
    <w:link w:val="FooterChar"/>
    <w:uiPriority w:val="99"/>
    <w:unhideWhenUsed/>
    <w:rsid w:val="006548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4851"/>
  </w:style>
  <w:style w:type="paragraph" w:customStyle="1" w:styleId="uvlaka-broj">
    <w:name w:val="uvlaka-broj"/>
    <w:basedOn w:val="Normal"/>
    <w:rsid w:val="009D0D0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9D0D0B"/>
  </w:style>
  <w:style w:type="paragraph" w:customStyle="1" w:styleId="t-11-9-sred">
    <w:name w:val="t-11-9-sred"/>
    <w:basedOn w:val="Normal"/>
    <w:rsid w:val="009D0D0B"/>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uiPriority w:val="59"/>
    <w:rsid w:val="00AA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9065CA"/>
    <w:rPr>
      <w:b/>
      <w:bCs/>
      <w:smallCaps/>
      <w:color w:val="C0504D" w:themeColor="accent2"/>
      <w:spacing w:val="5"/>
      <w:u w:val="single"/>
    </w:rPr>
  </w:style>
  <w:style w:type="paragraph" w:customStyle="1" w:styleId="pt-normal-000004">
    <w:name w:val="pt-normal-000004"/>
    <w:basedOn w:val="Normal"/>
    <w:rsid w:val="006471A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05">
    <w:name w:val="pt-zadanifontodlomka-000005"/>
    <w:basedOn w:val="DefaultParagraphFont"/>
    <w:rsid w:val="006471A6"/>
  </w:style>
  <w:style w:type="character" w:customStyle="1" w:styleId="pt-000007">
    <w:name w:val="pt-000007"/>
    <w:basedOn w:val="DefaultParagraphFont"/>
    <w:rsid w:val="006471A6"/>
  </w:style>
  <w:style w:type="paragraph" w:customStyle="1" w:styleId="pt-normal">
    <w:name w:val="pt-normal"/>
    <w:basedOn w:val="Normal"/>
    <w:rsid w:val="006471A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09">
    <w:name w:val="pt-zadanifontodlomka-000009"/>
    <w:basedOn w:val="DefaultParagraphFont"/>
    <w:rsid w:val="006471A6"/>
  </w:style>
  <w:style w:type="character" w:customStyle="1" w:styleId="Heading1Char">
    <w:name w:val="Heading 1 Char"/>
    <w:basedOn w:val="DefaultParagraphFont"/>
    <w:link w:val="Heading1"/>
    <w:uiPriority w:val="9"/>
    <w:rsid w:val="00D03A1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03A18"/>
    <w:pPr>
      <w:outlineLvl w:val="9"/>
    </w:pPr>
    <w:rPr>
      <w:lang w:eastAsia="hr-HR"/>
    </w:rPr>
  </w:style>
  <w:style w:type="character" w:customStyle="1" w:styleId="Heading2Char">
    <w:name w:val="Heading 2 Char"/>
    <w:basedOn w:val="DefaultParagraphFont"/>
    <w:link w:val="Heading2"/>
    <w:uiPriority w:val="9"/>
    <w:rsid w:val="00D03A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03A18"/>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CE4A5D"/>
    <w:pPr>
      <w:spacing w:after="100"/>
    </w:pPr>
  </w:style>
  <w:style w:type="paragraph" w:styleId="TOC2">
    <w:name w:val="toc 2"/>
    <w:basedOn w:val="Normal"/>
    <w:next w:val="Normal"/>
    <w:autoRedefine/>
    <w:uiPriority w:val="39"/>
    <w:unhideWhenUsed/>
    <w:rsid w:val="00CE4A5D"/>
    <w:pPr>
      <w:spacing w:after="100"/>
      <w:ind w:left="220"/>
    </w:pPr>
  </w:style>
  <w:style w:type="paragraph" w:styleId="TOC3">
    <w:name w:val="toc 3"/>
    <w:basedOn w:val="Normal"/>
    <w:next w:val="Normal"/>
    <w:autoRedefine/>
    <w:uiPriority w:val="39"/>
    <w:unhideWhenUsed/>
    <w:rsid w:val="00CE4A5D"/>
    <w:pPr>
      <w:spacing w:after="100"/>
      <w:ind w:left="440"/>
    </w:pPr>
  </w:style>
  <w:style w:type="paragraph" w:customStyle="1" w:styleId="Stil1">
    <w:name w:val="Stil1"/>
    <w:basedOn w:val="Heading4"/>
    <w:link w:val="Stil1Char"/>
    <w:qFormat/>
    <w:rsid w:val="001417D1"/>
    <w:pPr>
      <w:spacing w:line="360" w:lineRule="auto"/>
      <w:jc w:val="both"/>
    </w:pPr>
    <w:rPr>
      <w:rFonts w:cs="Times New Roman"/>
      <w:b w:val="0"/>
      <w:szCs w:val="24"/>
    </w:rPr>
  </w:style>
  <w:style w:type="paragraph" w:styleId="TOC4">
    <w:name w:val="toc 4"/>
    <w:basedOn w:val="Normal"/>
    <w:next w:val="Normal"/>
    <w:autoRedefine/>
    <w:uiPriority w:val="39"/>
    <w:unhideWhenUsed/>
    <w:rsid w:val="00506567"/>
    <w:pPr>
      <w:spacing w:after="100"/>
      <w:ind w:left="660"/>
    </w:pPr>
  </w:style>
  <w:style w:type="character" w:customStyle="1" w:styleId="Heading4Char">
    <w:name w:val="Heading 4 Char"/>
    <w:basedOn w:val="DefaultParagraphFont"/>
    <w:link w:val="Heading4"/>
    <w:uiPriority w:val="9"/>
    <w:rsid w:val="0073384C"/>
    <w:rPr>
      <w:rFonts w:ascii="Times New Roman" w:eastAsiaTheme="majorEastAsia" w:hAnsi="Times New Roman" w:cstheme="majorBidi"/>
      <w:b/>
      <w:bCs/>
      <w:iCs/>
      <w:sz w:val="24"/>
    </w:rPr>
  </w:style>
  <w:style w:type="character" w:customStyle="1" w:styleId="Stil1Char">
    <w:name w:val="Stil1 Char"/>
    <w:basedOn w:val="Heading4Char"/>
    <w:link w:val="Stil1"/>
    <w:rsid w:val="001417D1"/>
    <w:rPr>
      <w:rFonts w:ascii="Times New Roman" w:eastAsiaTheme="majorEastAsia" w:hAnsi="Times New Roman" w:cs="Times New Roman"/>
      <w:b w:val="0"/>
      <w:bCs/>
      <w:iCs/>
      <w:sz w:val="24"/>
      <w:szCs w:val="24"/>
    </w:rPr>
  </w:style>
  <w:style w:type="table" w:customStyle="1" w:styleId="Reetkatablice1">
    <w:name w:val="Rešetka tablice1"/>
    <w:basedOn w:val="TableNormal"/>
    <w:next w:val="TableGrid"/>
    <w:uiPriority w:val="59"/>
    <w:rsid w:val="00C37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5400F"/>
  </w:style>
  <w:style w:type="paragraph" w:styleId="Quote">
    <w:name w:val="Quote"/>
    <w:basedOn w:val="Normal"/>
    <w:next w:val="Normal"/>
    <w:link w:val="QuoteChar"/>
    <w:uiPriority w:val="29"/>
    <w:qFormat/>
    <w:rsid w:val="00C5400F"/>
    <w:pPr>
      <w:spacing w:after="0" w:line="240" w:lineRule="auto"/>
    </w:pPr>
    <w:rPr>
      <w:rFonts w:ascii="Times New Roman" w:hAnsi="Times New Roman"/>
      <w:i/>
      <w:iCs/>
      <w:color w:val="000000" w:themeColor="text1"/>
      <w:sz w:val="24"/>
      <w:szCs w:val="24"/>
    </w:rPr>
  </w:style>
  <w:style w:type="character" w:customStyle="1" w:styleId="QuoteChar">
    <w:name w:val="Quote Char"/>
    <w:basedOn w:val="DefaultParagraphFont"/>
    <w:link w:val="Quote"/>
    <w:uiPriority w:val="29"/>
    <w:rsid w:val="00C5400F"/>
    <w:rPr>
      <w:rFonts w:ascii="Times New Roman" w:hAnsi="Times New Roman"/>
      <w:i/>
      <w:iCs/>
      <w:color w:val="000000" w:themeColor="text1"/>
      <w:sz w:val="24"/>
      <w:szCs w:val="24"/>
    </w:rPr>
  </w:style>
  <w:style w:type="paragraph" w:styleId="Revision">
    <w:name w:val="Revision"/>
    <w:hidden/>
    <w:uiPriority w:val="99"/>
    <w:semiHidden/>
    <w:rsid w:val="009F35D4"/>
    <w:pPr>
      <w:spacing w:after="0" w:line="240" w:lineRule="auto"/>
    </w:pPr>
  </w:style>
  <w:style w:type="paragraph" w:customStyle="1" w:styleId="box457773">
    <w:name w:val="box_457773"/>
    <w:basedOn w:val="Normal"/>
    <w:rsid w:val="001D4C1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lainText">
    <w:name w:val="Plain Text"/>
    <w:basedOn w:val="Normal"/>
    <w:link w:val="PlainTextChar"/>
    <w:uiPriority w:val="99"/>
    <w:unhideWhenUsed/>
    <w:rsid w:val="00F32EF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32EF9"/>
    <w:rPr>
      <w:rFonts w:ascii="Calibri" w:hAnsi="Calibri" w:cs="Consolas"/>
      <w:szCs w:val="21"/>
    </w:rPr>
  </w:style>
  <w:style w:type="paragraph" w:styleId="NormalWeb">
    <w:name w:val="Normal (Web)"/>
    <w:basedOn w:val="Normal"/>
    <w:uiPriority w:val="99"/>
    <w:semiHidden/>
    <w:unhideWhenUsed/>
    <w:rsid w:val="00FF3279"/>
    <w:pPr>
      <w:spacing w:before="100" w:beforeAutospacing="1" w:after="100" w:afterAutospacing="1" w:line="240" w:lineRule="auto"/>
    </w:pPr>
    <w:rPr>
      <w:rFonts w:ascii="Times New Roman" w:eastAsiaTheme="minorEastAsia" w:hAnsi="Times New Roman" w:cs="Times New Roman"/>
      <w:sz w:val="24"/>
      <w:szCs w:val="24"/>
      <w:lang w:eastAsia="hr-HR"/>
    </w:rPr>
  </w:style>
  <w:style w:type="table" w:customStyle="1" w:styleId="TableGrid1">
    <w:name w:val="Table Grid1"/>
    <w:basedOn w:val="TableNormal"/>
    <w:next w:val="TableGrid"/>
    <w:uiPriority w:val="59"/>
    <w:rsid w:val="00577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C0A0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3003">
      <w:bodyDiv w:val="1"/>
      <w:marLeft w:val="0"/>
      <w:marRight w:val="0"/>
      <w:marTop w:val="0"/>
      <w:marBottom w:val="0"/>
      <w:divBdr>
        <w:top w:val="none" w:sz="0" w:space="0" w:color="auto"/>
        <w:left w:val="none" w:sz="0" w:space="0" w:color="auto"/>
        <w:bottom w:val="none" w:sz="0" w:space="0" w:color="auto"/>
        <w:right w:val="none" w:sz="0" w:space="0" w:color="auto"/>
      </w:divBdr>
      <w:divsChild>
        <w:div w:id="934436880">
          <w:marLeft w:val="547"/>
          <w:marRight w:val="0"/>
          <w:marTop w:val="96"/>
          <w:marBottom w:val="0"/>
          <w:divBdr>
            <w:top w:val="none" w:sz="0" w:space="0" w:color="auto"/>
            <w:left w:val="none" w:sz="0" w:space="0" w:color="auto"/>
            <w:bottom w:val="none" w:sz="0" w:space="0" w:color="auto"/>
            <w:right w:val="none" w:sz="0" w:space="0" w:color="auto"/>
          </w:divBdr>
        </w:div>
        <w:div w:id="77874484">
          <w:marLeft w:val="547"/>
          <w:marRight w:val="0"/>
          <w:marTop w:val="96"/>
          <w:marBottom w:val="0"/>
          <w:divBdr>
            <w:top w:val="none" w:sz="0" w:space="0" w:color="auto"/>
            <w:left w:val="none" w:sz="0" w:space="0" w:color="auto"/>
            <w:bottom w:val="none" w:sz="0" w:space="0" w:color="auto"/>
            <w:right w:val="none" w:sz="0" w:space="0" w:color="auto"/>
          </w:divBdr>
        </w:div>
      </w:divsChild>
    </w:div>
    <w:div w:id="143160672">
      <w:bodyDiv w:val="1"/>
      <w:marLeft w:val="0"/>
      <w:marRight w:val="0"/>
      <w:marTop w:val="0"/>
      <w:marBottom w:val="0"/>
      <w:divBdr>
        <w:top w:val="none" w:sz="0" w:space="0" w:color="auto"/>
        <w:left w:val="none" w:sz="0" w:space="0" w:color="auto"/>
        <w:bottom w:val="none" w:sz="0" w:space="0" w:color="auto"/>
        <w:right w:val="none" w:sz="0" w:space="0" w:color="auto"/>
      </w:divBdr>
    </w:div>
    <w:div w:id="220295152">
      <w:bodyDiv w:val="1"/>
      <w:marLeft w:val="0"/>
      <w:marRight w:val="0"/>
      <w:marTop w:val="0"/>
      <w:marBottom w:val="0"/>
      <w:divBdr>
        <w:top w:val="none" w:sz="0" w:space="0" w:color="auto"/>
        <w:left w:val="none" w:sz="0" w:space="0" w:color="auto"/>
        <w:bottom w:val="none" w:sz="0" w:space="0" w:color="auto"/>
        <w:right w:val="none" w:sz="0" w:space="0" w:color="auto"/>
      </w:divBdr>
    </w:div>
    <w:div w:id="221185114">
      <w:bodyDiv w:val="1"/>
      <w:marLeft w:val="0"/>
      <w:marRight w:val="0"/>
      <w:marTop w:val="0"/>
      <w:marBottom w:val="0"/>
      <w:divBdr>
        <w:top w:val="none" w:sz="0" w:space="0" w:color="auto"/>
        <w:left w:val="none" w:sz="0" w:space="0" w:color="auto"/>
        <w:bottom w:val="none" w:sz="0" w:space="0" w:color="auto"/>
        <w:right w:val="none" w:sz="0" w:space="0" w:color="auto"/>
      </w:divBdr>
    </w:div>
    <w:div w:id="277370730">
      <w:bodyDiv w:val="1"/>
      <w:marLeft w:val="0"/>
      <w:marRight w:val="0"/>
      <w:marTop w:val="0"/>
      <w:marBottom w:val="0"/>
      <w:divBdr>
        <w:top w:val="none" w:sz="0" w:space="0" w:color="auto"/>
        <w:left w:val="none" w:sz="0" w:space="0" w:color="auto"/>
        <w:bottom w:val="none" w:sz="0" w:space="0" w:color="auto"/>
        <w:right w:val="none" w:sz="0" w:space="0" w:color="auto"/>
      </w:divBdr>
      <w:divsChild>
        <w:div w:id="12925900">
          <w:marLeft w:val="0"/>
          <w:marRight w:val="0"/>
          <w:marTop w:val="0"/>
          <w:marBottom w:val="0"/>
          <w:divBdr>
            <w:top w:val="none" w:sz="0" w:space="0" w:color="auto"/>
            <w:left w:val="none" w:sz="0" w:space="0" w:color="auto"/>
            <w:bottom w:val="none" w:sz="0" w:space="0" w:color="auto"/>
            <w:right w:val="none" w:sz="0" w:space="0" w:color="auto"/>
          </w:divBdr>
          <w:divsChild>
            <w:div w:id="1069890317">
              <w:marLeft w:val="0"/>
              <w:marRight w:val="0"/>
              <w:marTop w:val="0"/>
              <w:marBottom w:val="0"/>
              <w:divBdr>
                <w:top w:val="none" w:sz="0" w:space="0" w:color="auto"/>
                <w:left w:val="none" w:sz="0" w:space="0" w:color="auto"/>
                <w:bottom w:val="none" w:sz="0" w:space="0" w:color="auto"/>
                <w:right w:val="none" w:sz="0" w:space="0" w:color="auto"/>
              </w:divBdr>
              <w:divsChild>
                <w:div w:id="748160933">
                  <w:marLeft w:val="0"/>
                  <w:marRight w:val="0"/>
                  <w:marTop w:val="0"/>
                  <w:marBottom w:val="0"/>
                  <w:divBdr>
                    <w:top w:val="none" w:sz="0" w:space="0" w:color="auto"/>
                    <w:left w:val="none" w:sz="0" w:space="0" w:color="auto"/>
                    <w:bottom w:val="none" w:sz="0" w:space="0" w:color="auto"/>
                    <w:right w:val="none" w:sz="0" w:space="0" w:color="auto"/>
                  </w:divBdr>
                  <w:divsChild>
                    <w:div w:id="1089085440">
                      <w:marLeft w:val="0"/>
                      <w:marRight w:val="0"/>
                      <w:marTop w:val="0"/>
                      <w:marBottom w:val="0"/>
                      <w:divBdr>
                        <w:top w:val="single" w:sz="6" w:space="0" w:color="E4E4E6"/>
                        <w:left w:val="none" w:sz="0" w:space="0" w:color="auto"/>
                        <w:bottom w:val="none" w:sz="0" w:space="0" w:color="auto"/>
                        <w:right w:val="none" w:sz="0" w:space="0" w:color="auto"/>
                      </w:divBdr>
                      <w:divsChild>
                        <w:div w:id="1984120538">
                          <w:marLeft w:val="0"/>
                          <w:marRight w:val="0"/>
                          <w:marTop w:val="0"/>
                          <w:marBottom w:val="0"/>
                          <w:divBdr>
                            <w:top w:val="single" w:sz="6" w:space="0" w:color="E4E4E6"/>
                            <w:left w:val="none" w:sz="0" w:space="0" w:color="auto"/>
                            <w:bottom w:val="none" w:sz="0" w:space="0" w:color="auto"/>
                            <w:right w:val="none" w:sz="0" w:space="0" w:color="auto"/>
                          </w:divBdr>
                          <w:divsChild>
                            <w:div w:id="936333741">
                              <w:marLeft w:val="0"/>
                              <w:marRight w:val="1500"/>
                              <w:marTop w:val="100"/>
                              <w:marBottom w:val="100"/>
                              <w:divBdr>
                                <w:top w:val="none" w:sz="0" w:space="0" w:color="auto"/>
                                <w:left w:val="none" w:sz="0" w:space="0" w:color="auto"/>
                                <w:bottom w:val="none" w:sz="0" w:space="0" w:color="auto"/>
                                <w:right w:val="none" w:sz="0" w:space="0" w:color="auto"/>
                              </w:divBdr>
                              <w:divsChild>
                                <w:div w:id="1234896441">
                                  <w:marLeft w:val="0"/>
                                  <w:marRight w:val="0"/>
                                  <w:marTop w:val="300"/>
                                  <w:marBottom w:val="450"/>
                                  <w:divBdr>
                                    <w:top w:val="none" w:sz="0" w:space="0" w:color="auto"/>
                                    <w:left w:val="none" w:sz="0" w:space="0" w:color="auto"/>
                                    <w:bottom w:val="none" w:sz="0" w:space="0" w:color="auto"/>
                                    <w:right w:val="none" w:sz="0" w:space="0" w:color="auto"/>
                                  </w:divBdr>
                                  <w:divsChild>
                                    <w:div w:id="501891919">
                                      <w:marLeft w:val="0"/>
                                      <w:marRight w:val="0"/>
                                      <w:marTop w:val="0"/>
                                      <w:marBottom w:val="0"/>
                                      <w:divBdr>
                                        <w:top w:val="none" w:sz="0" w:space="0" w:color="auto"/>
                                        <w:left w:val="none" w:sz="0" w:space="0" w:color="auto"/>
                                        <w:bottom w:val="none" w:sz="0" w:space="0" w:color="auto"/>
                                        <w:right w:val="none" w:sz="0" w:space="0" w:color="auto"/>
                                      </w:divBdr>
                                      <w:divsChild>
                                        <w:div w:id="1779519337">
                                          <w:marLeft w:val="0"/>
                                          <w:marRight w:val="0"/>
                                          <w:marTop w:val="0"/>
                                          <w:marBottom w:val="0"/>
                                          <w:divBdr>
                                            <w:top w:val="none" w:sz="0" w:space="0" w:color="auto"/>
                                            <w:left w:val="none" w:sz="0" w:space="0" w:color="auto"/>
                                            <w:bottom w:val="none" w:sz="0" w:space="0" w:color="auto"/>
                                            <w:right w:val="none" w:sz="0" w:space="0" w:color="auto"/>
                                          </w:divBdr>
                                          <w:divsChild>
                                            <w:div w:id="274942060">
                                              <w:marLeft w:val="0"/>
                                              <w:marRight w:val="0"/>
                                              <w:marTop w:val="0"/>
                                              <w:marBottom w:val="0"/>
                                              <w:divBdr>
                                                <w:top w:val="none" w:sz="0" w:space="0" w:color="auto"/>
                                                <w:left w:val="none" w:sz="0" w:space="0" w:color="auto"/>
                                                <w:bottom w:val="none" w:sz="0" w:space="0" w:color="auto"/>
                                                <w:right w:val="none" w:sz="0" w:space="0" w:color="auto"/>
                                              </w:divBdr>
                                              <w:divsChild>
                                                <w:div w:id="4147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6418596">
      <w:bodyDiv w:val="1"/>
      <w:marLeft w:val="0"/>
      <w:marRight w:val="0"/>
      <w:marTop w:val="0"/>
      <w:marBottom w:val="0"/>
      <w:divBdr>
        <w:top w:val="none" w:sz="0" w:space="0" w:color="auto"/>
        <w:left w:val="none" w:sz="0" w:space="0" w:color="auto"/>
        <w:bottom w:val="none" w:sz="0" w:space="0" w:color="auto"/>
        <w:right w:val="none" w:sz="0" w:space="0" w:color="auto"/>
      </w:divBdr>
    </w:div>
    <w:div w:id="444083986">
      <w:bodyDiv w:val="1"/>
      <w:marLeft w:val="0"/>
      <w:marRight w:val="0"/>
      <w:marTop w:val="0"/>
      <w:marBottom w:val="0"/>
      <w:divBdr>
        <w:top w:val="none" w:sz="0" w:space="0" w:color="auto"/>
        <w:left w:val="none" w:sz="0" w:space="0" w:color="auto"/>
        <w:bottom w:val="none" w:sz="0" w:space="0" w:color="auto"/>
        <w:right w:val="none" w:sz="0" w:space="0" w:color="auto"/>
      </w:divBdr>
    </w:div>
    <w:div w:id="575212114">
      <w:bodyDiv w:val="1"/>
      <w:marLeft w:val="0"/>
      <w:marRight w:val="0"/>
      <w:marTop w:val="0"/>
      <w:marBottom w:val="0"/>
      <w:divBdr>
        <w:top w:val="none" w:sz="0" w:space="0" w:color="auto"/>
        <w:left w:val="none" w:sz="0" w:space="0" w:color="auto"/>
        <w:bottom w:val="none" w:sz="0" w:space="0" w:color="auto"/>
        <w:right w:val="none" w:sz="0" w:space="0" w:color="auto"/>
      </w:divBdr>
      <w:divsChild>
        <w:div w:id="1160970734">
          <w:marLeft w:val="547"/>
          <w:marRight w:val="0"/>
          <w:marTop w:val="96"/>
          <w:marBottom w:val="0"/>
          <w:divBdr>
            <w:top w:val="none" w:sz="0" w:space="0" w:color="auto"/>
            <w:left w:val="none" w:sz="0" w:space="0" w:color="auto"/>
            <w:bottom w:val="none" w:sz="0" w:space="0" w:color="auto"/>
            <w:right w:val="none" w:sz="0" w:space="0" w:color="auto"/>
          </w:divBdr>
        </w:div>
        <w:div w:id="2131438759">
          <w:marLeft w:val="547"/>
          <w:marRight w:val="0"/>
          <w:marTop w:val="96"/>
          <w:marBottom w:val="0"/>
          <w:divBdr>
            <w:top w:val="none" w:sz="0" w:space="0" w:color="auto"/>
            <w:left w:val="none" w:sz="0" w:space="0" w:color="auto"/>
            <w:bottom w:val="none" w:sz="0" w:space="0" w:color="auto"/>
            <w:right w:val="none" w:sz="0" w:space="0" w:color="auto"/>
          </w:divBdr>
        </w:div>
      </w:divsChild>
    </w:div>
    <w:div w:id="620692638">
      <w:bodyDiv w:val="1"/>
      <w:marLeft w:val="0"/>
      <w:marRight w:val="0"/>
      <w:marTop w:val="0"/>
      <w:marBottom w:val="0"/>
      <w:divBdr>
        <w:top w:val="none" w:sz="0" w:space="0" w:color="auto"/>
        <w:left w:val="none" w:sz="0" w:space="0" w:color="auto"/>
        <w:bottom w:val="none" w:sz="0" w:space="0" w:color="auto"/>
        <w:right w:val="none" w:sz="0" w:space="0" w:color="auto"/>
      </w:divBdr>
    </w:div>
    <w:div w:id="726144335">
      <w:bodyDiv w:val="1"/>
      <w:marLeft w:val="0"/>
      <w:marRight w:val="0"/>
      <w:marTop w:val="0"/>
      <w:marBottom w:val="0"/>
      <w:divBdr>
        <w:top w:val="none" w:sz="0" w:space="0" w:color="auto"/>
        <w:left w:val="none" w:sz="0" w:space="0" w:color="auto"/>
        <w:bottom w:val="none" w:sz="0" w:space="0" w:color="auto"/>
        <w:right w:val="none" w:sz="0" w:space="0" w:color="auto"/>
      </w:divBdr>
    </w:div>
    <w:div w:id="889417003">
      <w:bodyDiv w:val="1"/>
      <w:marLeft w:val="0"/>
      <w:marRight w:val="0"/>
      <w:marTop w:val="0"/>
      <w:marBottom w:val="0"/>
      <w:divBdr>
        <w:top w:val="none" w:sz="0" w:space="0" w:color="auto"/>
        <w:left w:val="none" w:sz="0" w:space="0" w:color="auto"/>
        <w:bottom w:val="none" w:sz="0" w:space="0" w:color="auto"/>
        <w:right w:val="none" w:sz="0" w:space="0" w:color="auto"/>
      </w:divBdr>
    </w:div>
    <w:div w:id="905458941">
      <w:bodyDiv w:val="1"/>
      <w:marLeft w:val="0"/>
      <w:marRight w:val="0"/>
      <w:marTop w:val="0"/>
      <w:marBottom w:val="0"/>
      <w:divBdr>
        <w:top w:val="none" w:sz="0" w:space="0" w:color="auto"/>
        <w:left w:val="none" w:sz="0" w:space="0" w:color="auto"/>
        <w:bottom w:val="none" w:sz="0" w:space="0" w:color="auto"/>
        <w:right w:val="none" w:sz="0" w:space="0" w:color="auto"/>
      </w:divBdr>
    </w:div>
    <w:div w:id="962806998">
      <w:bodyDiv w:val="1"/>
      <w:marLeft w:val="0"/>
      <w:marRight w:val="0"/>
      <w:marTop w:val="0"/>
      <w:marBottom w:val="0"/>
      <w:divBdr>
        <w:top w:val="none" w:sz="0" w:space="0" w:color="auto"/>
        <w:left w:val="none" w:sz="0" w:space="0" w:color="auto"/>
        <w:bottom w:val="none" w:sz="0" w:space="0" w:color="auto"/>
        <w:right w:val="none" w:sz="0" w:space="0" w:color="auto"/>
      </w:divBdr>
    </w:div>
    <w:div w:id="972369652">
      <w:bodyDiv w:val="1"/>
      <w:marLeft w:val="0"/>
      <w:marRight w:val="0"/>
      <w:marTop w:val="0"/>
      <w:marBottom w:val="0"/>
      <w:divBdr>
        <w:top w:val="none" w:sz="0" w:space="0" w:color="auto"/>
        <w:left w:val="none" w:sz="0" w:space="0" w:color="auto"/>
        <w:bottom w:val="none" w:sz="0" w:space="0" w:color="auto"/>
        <w:right w:val="none" w:sz="0" w:space="0" w:color="auto"/>
      </w:divBdr>
    </w:div>
    <w:div w:id="980574974">
      <w:bodyDiv w:val="1"/>
      <w:marLeft w:val="0"/>
      <w:marRight w:val="0"/>
      <w:marTop w:val="0"/>
      <w:marBottom w:val="0"/>
      <w:divBdr>
        <w:top w:val="none" w:sz="0" w:space="0" w:color="auto"/>
        <w:left w:val="none" w:sz="0" w:space="0" w:color="auto"/>
        <w:bottom w:val="none" w:sz="0" w:space="0" w:color="auto"/>
        <w:right w:val="none" w:sz="0" w:space="0" w:color="auto"/>
      </w:divBdr>
    </w:div>
    <w:div w:id="1091971093">
      <w:bodyDiv w:val="1"/>
      <w:marLeft w:val="0"/>
      <w:marRight w:val="0"/>
      <w:marTop w:val="0"/>
      <w:marBottom w:val="0"/>
      <w:divBdr>
        <w:top w:val="none" w:sz="0" w:space="0" w:color="auto"/>
        <w:left w:val="none" w:sz="0" w:space="0" w:color="auto"/>
        <w:bottom w:val="none" w:sz="0" w:space="0" w:color="auto"/>
        <w:right w:val="none" w:sz="0" w:space="0" w:color="auto"/>
      </w:divBdr>
    </w:div>
    <w:div w:id="1144005456">
      <w:bodyDiv w:val="1"/>
      <w:marLeft w:val="0"/>
      <w:marRight w:val="0"/>
      <w:marTop w:val="0"/>
      <w:marBottom w:val="0"/>
      <w:divBdr>
        <w:top w:val="none" w:sz="0" w:space="0" w:color="auto"/>
        <w:left w:val="none" w:sz="0" w:space="0" w:color="auto"/>
        <w:bottom w:val="none" w:sz="0" w:space="0" w:color="auto"/>
        <w:right w:val="none" w:sz="0" w:space="0" w:color="auto"/>
      </w:divBdr>
    </w:div>
    <w:div w:id="1252009616">
      <w:bodyDiv w:val="1"/>
      <w:marLeft w:val="0"/>
      <w:marRight w:val="0"/>
      <w:marTop w:val="0"/>
      <w:marBottom w:val="0"/>
      <w:divBdr>
        <w:top w:val="none" w:sz="0" w:space="0" w:color="auto"/>
        <w:left w:val="none" w:sz="0" w:space="0" w:color="auto"/>
        <w:bottom w:val="none" w:sz="0" w:space="0" w:color="auto"/>
        <w:right w:val="none" w:sz="0" w:space="0" w:color="auto"/>
      </w:divBdr>
    </w:div>
    <w:div w:id="1265503766">
      <w:bodyDiv w:val="1"/>
      <w:marLeft w:val="0"/>
      <w:marRight w:val="0"/>
      <w:marTop w:val="0"/>
      <w:marBottom w:val="0"/>
      <w:divBdr>
        <w:top w:val="none" w:sz="0" w:space="0" w:color="auto"/>
        <w:left w:val="none" w:sz="0" w:space="0" w:color="auto"/>
        <w:bottom w:val="none" w:sz="0" w:space="0" w:color="auto"/>
        <w:right w:val="none" w:sz="0" w:space="0" w:color="auto"/>
      </w:divBdr>
      <w:divsChild>
        <w:div w:id="1292633143">
          <w:marLeft w:val="0"/>
          <w:marRight w:val="0"/>
          <w:marTop w:val="0"/>
          <w:marBottom w:val="0"/>
          <w:divBdr>
            <w:top w:val="none" w:sz="0" w:space="0" w:color="auto"/>
            <w:left w:val="none" w:sz="0" w:space="0" w:color="auto"/>
            <w:bottom w:val="none" w:sz="0" w:space="0" w:color="auto"/>
            <w:right w:val="none" w:sz="0" w:space="0" w:color="auto"/>
          </w:divBdr>
        </w:div>
      </w:divsChild>
    </w:div>
    <w:div w:id="1330518939">
      <w:bodyDiv w:val="1"/>
      <w:marLeft w:val="0"/>
      <w:marRight w:val="0"/>
      <w:marTop w:val="0"/>
      <w:marBottom w:val="0"/>
      <w:divBdr>
        <w:top w:val="none" w:sz="0" w:space="0" w:color="auto"/>
        <w:left w:val="none" w:sz="0" w:space="0" w:color="auto"/>
        <w:bottom w:val="none" w:sz="0" w:space="0" w:color="auto"/>
        <w:right w:val="none" w:sz="0" w:space="0" w:color="auto"/>
      </w:divBdr>
    </w:div>
    <w:div w:id="1442645787">
      <w:bodyDiv w:val="1"/>
      <w:marLeft w:val="0"/>
      <w:marRight w:val="0"/>
      <w:marTop w:val="0"/>
      <w:marBottom w:val="0"/>
      <w:divBdr>
        <w:top w:val="none" w:sz="0" w:space="0" w:color="auto"/>
        <w:left w:val="none" w:sz="0" w:space="0" w:color="auto"/>
        <w:bottom w:val="none" w:sz="0" w:space="0" w:color="auto"/>
        <w:right w:val="none" w:sz="0" w:space="0" w:color="auto"/>
      </w:divBdr>
    </w:div>
    <w:div w:id="1449396899">
      <w:bodyDiv w:val="1"/>
      <w:marLeft w:val="0"/>
      <w:marRight w:val="0"/>
      <w:marTop w:val="0"/>
      <w:marBottom w:val="0"/>
      <w:divBdr>
        <w:top w:val="none" w:sz="0" w:space="0" w:color="auto"/>
        <w:left w:val="none" w:sz="0" w:space="0" w:color="auto"/>
        <w:bottom w:val="none" w:sz="0" w:space="0" w:color="auto"/>
        <w:right w:val="none" w:sz="0" w:space="0" w:color="auto"/>
      </w:divBdr>
    </w:div>
    <w:div w:id="1468088247">
      <w:bodyDiv w:val="1"/>
      <w:marLeft w:val="0"/>
      <w:marRight w:val="0"/>
      <w:marTop w:val="0"/>
      <w:marBottom w:val="0"/>
      <w:divBdr>
        <w:top w:val="none" w:sz="0" w:space="0" w:color="auto"/>
        <w:left w:val="none" w:sz="0" w:space="0" w:color="auto"/>
        <w:bottom w:val="none" w:sz="0" w:space="0" w:color="auto"/>
        <w:right w:val="none" w:sz="0" w:space="0" w:color="auto"/>
      </w:divBdr>
    </w:div>
    <w:div w:id="1474718489">
      <w:bodyDiv w:val="1"/>
      <w:marLeft w:val="0"/>
      <w:marRight w:val="0"/>
      <w:marTop w:val="0"/>
      <w:marBottom w:val="0"/>
      <w:divBdr>
        <w:top w:val="none" w:sz="0" w:space="0" w:color="auto"/>
        <w:left w:val="none" w:sz="0" w:space="0" w:color="auto"/>
        <w:bottom w:val="none" w:sz="0" w:space="0" w:color="auto"/>
        <w:right w:val="none" w:sz="0" w:space="0" w:color="auto"/>
      </w:divBdr>
    </w:div>
    <w:div w:id="1531339719">
      <w:bodyDiv w:val="1"/>
      <w:marLeft w:val="0"/>
      <w:marRight w:val="0"/>
      <w:marTop w:val="0"/>
      <w:marBottom w:val="0"/>
      <w:divBdr>
        <w:top w:val="none" w:sz="0" w:space="0" w:color="auto"/>
        <w:left w:val="none" w:sz="0" w:space="0" w:color="auto"/>
        <w:bottom w:val="none" w:sz="0" w:space="0" w:color="auto"/>
        <w:right w:val="none" w:sz="0" w:space="0" w:color="auto"/>
      </w:divBdr>
    </w:div>
    <w:div w:id="1573003370">
      <w:bodyDiv w:val="1"/>
      <w:marLeft w:val="0"/>
      <w:marRight w:val="0"/>
      <w:marTop w:val="0"/>
      <w:marBottom w:val="0"/>
      <w:divBdr>
        <w:top w:val="none" w:sz="0" w:space="0" w:color="auto"/>
        <w:left w:val="none" w:sz="0" w:space="0" w:color="auto"/>
        <w:bottom w:val="none" w:sz="0" w:space="0" w:color="auto"/>
        <w:right w:val="none" w:sz="0" w:space="0" w:color="auto"/>
      </w:divBdr>
      <w:divsChild>
        <w:div w:id="1235555488">
          <w:marLeft w:val="0"/>
          <w:marRight w:val="0"/>
          <w:marTop w:val="0"/>
          <w:marBottom w:val="0"/>
          <w:divBdr>
            <w:top w:val="none" w:sz="0" w:space="0" w:color="auto"/>
            <w:left w:val="none" w:sz="0" w:space="0" w:color="auto"/>
            <w:bottom w:val="none" w:sz="0" w:space="0" w:color="auto"/>
            <w:right w:val="none" w:sz="0" w:space="0" w:color="auto"/>
          </w:divBdr>
          <w:divsChild>
            <w:div w:id="1183784774">
              <w:marLeft w:val="0"/>
              <w:marRight w:val="0"/>
              <w:marTop w:val="0"/>
              <w:marBottom w:val="0"/>
              <w:divBdr>
                <w:top w:val="none" w:sz="0" w:space="0" w:color="auto"/>
                <w:left w:val="none" w:sz="0" w:space="0" w:color="auto"/>
                <w:bottom w:val="none" w:sz="0" w:space="0" w:color="auto"/>
                <w:right w:val="none" w:sz="0" w:space="0" w:color="auto"/>
              </w:divBdr>
              <w:divsChild>
                <w:div w:id="1492067496">
                  <w:marLeft w:val="0"/>
                  <w:marRight w:val="0"/>
                  <w:marTop w:val="0"/>
                  <w:marBottom w:val="0"/>
                  <w:divBdr>
                    <w:top w:val="none" w:sz="0" w:space="0" w:color="auto"/>
                    <w:left w:val="none" w:sz="0" w:space="0" w:color="auto"/>
                    <w:bottom w:val="none" w:sz="0" w:space="0" w:color="auto"/>
                    <w:right w:val="none" w:sz="0" w:space="0" w:color="auto"/>
                  </w:divBdr>
                  <w:divsChild>
                    <w:div w:id="1561280902">
                      <w:marLeft w:val="0"/>
                      <w:marRight w:val="0"/>
                      <w:marTop w:val="0"/>
                      <w:marBottom w:val="0"/>
                      <w:divBdr>
                        <w:top w:val="none" w:sz="0" w:space="0" w:color="auto"/>
                        <w:left w:val="none" w:sz="0" w:space="0" w:color="auto"/>
                        <w:bottom w:val="none" w:sz="0" w:space="0" w:color="auto"/>
                        <w:right w:val="none" w:sz="0" w:space="0" w:color="auto"/>
                      </w:divBdr>
                      <w:divsChild>
                        <w:div w:id="2110805521">
                          <w:marLeft w:val="0"/>
                          <w:marRight w:val="0"/>
                          <w:marTop w:val="0"/>
                          <w:marBottom w:val="0"/>
                          <w:divBdr>
                            <w:top w:val="none" w:sz="0" w:space="0" w:color="auto"/>
                            <w:left w:val="none" w:sz="0" w:space="0" w:color="auto"/>
                            <w:bottom w:val="none" w:sz="0" w:space="0" w:color="auto"/>
                            <w:right w:val="none" w:sz="0" w:space="0" w:color="auto"/>
                          </w:divBdr>
                          <w:divsChild>
                            <w:div w:id="126975992">
                              <w:marLeft w:val="0"/>
                              <w:marRight w:val="0"/>
                              <w:marTop w:val="0"/>
                              <w:marBottom w:val="0"/>
                              <w:divBdr>
                                <w:top w:val="none" w:sz="0" w:space="0" w:color="auto"/>
                                <w:left w:val="none" w:sz="0" w:space="0" w:color="auto"/>
                                <w:bottom w:val="none" w:sz="0" w:space="0" w:color="auto"/>
                                <w:right w:val="none" w:sz="0" w:space="0" w:color="auto"/>
                              </w:divBdr>
                              <w:divsChild>
                                <w:div w:id="792988853">
                                  <w:marLeft w:val="0"/>
                                  <w:marRight w:val="-255"/>
                                  <w:marTop w:val="0"/>
                                  <w:marBottom w:val="0"/>
                                  <w:divBdr>
                                    <w:top w:val="none" w:sz="0" w:space="0" w:color="auto"/>
                                    <w:left w:val="none" w:sz="0" w:space="0" w:color="auto"/>
                                    <w:bottom w:val="none" w:sz="0" w:space="0" w:color="auto"/>
                                    <w:right w:val="none" w:sz="0" w:space="0" w:color="auto"/>
                                  </w:divBdr>
                                  <w:divsChild>
                                    <w:div w:id="1281840642">
                                      <w:marLeft w:val="0"/>
                                      <w:marRight w:val="0"/>
                                      <w:marTop w:val="0"/>
                                      <w:marBottom w:val="0"/>
                                      <w:divBdr>
                                        <w:top w:val="none" w:sz="0" w:space="0" w:color="auto"/>
                                        <w:left w:val="none" w:sz="0" w:space="0" w:color="auto"/>
                                        <w:bottom w:val="none" w:sz="0" w:space="0" w:color="auto"/>
                                        <w:right w:val="none" w:sz="0" w:space="0" w:color="auto"/>
                                      </w:divBdr>
                                      <w:divsChild>
                                        <w:div w:id="21194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779183">
      <w:bodyDiv w:val="1"/>
      <w:marLeft w:val="0"/>
      <w:marRight w:val="0"/>
      <w:marTop w:val="0"/>
      <w:marBottom w:val="0"/>
      <w:divBdr>
        <w:top w:val="none" w:sz="0" w:space="0" w:color="auto"/>
        <w:left w:val="none" w:sz="0" w:space="0" w:color="auto"/>
        <w:bottom w:val="none" w:sz="0" w:space="0" w:color="auto"/>
        <w:right w:val="none" w:sz="0" w:space="0" w:color="auto"/>
      </w:divBdr>
      <w:divsChild>
        <w:div w:id="968362220">
          <w:marLeft w:val="0"/>
          <w:marRight w:val="0"/>
          <w:marTop w:val="0"/>
          <w:marBottom w:val="0"/>
          <w:divBdr>
            <w:top w:val="none" w:sz="0" w:space="0" w:color="auto"/>
            <w:left w:val="none" w:sz="0" w:space="0" w:color="auto"/>
            <w:bottom w:val="none" w:sz="0" w:space="0" w:color="auto"/>
            <w:right w:val="none" w:sz="0" w:space="0" w:color="auto"/>
          </w:divBdr>
          <w:divsChild>
            <w:div w:id="1087456753">
              <w:marLeft w:val="0"/>
              <w:marRight w:val="0"/>
              <w:marTop w:val="0"/>
              <w:marBottom w:val="0"/>
              <w:divBdr>
                <w:top w:val="none" w:sz="0" w:space="0" w:color="auto"/>
                <w:left w:val="none" w:sz="0" w:space="0" w:color="auto"/>
                <w:bottom w:val="none" w:sz="0" w:space="0" w:color="auto"/>
                <w:right w:val="none" w:sz="0" w:space="0" w:color="auto"/>
              </w:divBdr>
              <w:divsChild>
                <w:div w:id="542137589">
                  <w:marLeft w:val="0"/>
                  <w:marRight w:val="0"/>
                  <w:marTop w:val="0"/>
                  <w:marBottom w:val="0"/>
                  <w:divBdr>
                    <w:top w:val="none" w:sz="0" w:space="0" w:color="auto"/>
                    <w:left w:val="none" w:sz="0" w:space="0" w:color="auto"/>
                    <w:bottom w:val="none" w:sz="0" w:space="0" w:color="auto"/>
                    <w:right w:val="none" w:sz="0" w:space="0" w:color="auto"/>
                  </w:divBdr>
                  <w:divsChild>
                    <w:div w:id="838815714">
                      <w:marLeft w:val="0"/>
                      <w:marRight w:val="0"/>
                      <w:marTop w:val="0"/>
                      <w:marBottom w:val="0"/>
                      <w:divBdr>
                        <w:top w:val="single" w:sz="6" w:space="0" w:color="E4E4E6"/>
                        <w:left w:val="none" w:sz="0" w:space="0" w:color="auto"/>
                        <w:bottom w:val="none" w:sz="0" w:space="0" w:color="auto"/>
                        <w:right w:val="none" w:sz="0" w:space="0" w:color="auto"/>
                      </w:divBdr>
                      <w:divsChild>
                        <w:div w:id="977688450">
                          <w:marLeft w:val="0"/>
                          <w:marRight w:val="0"/>
                          <w:marTop w:val="0"/>
                          <w:marBottom w:val="0"/>
                          <w:divBdr>
                            <w:top w:val="single" w:sz="6" w:space="0" w:color="E4E4E6"/>
                            <w:left w:val="none" w:sz="0" w:space="0" w:color="auto"/>
                            <w:bottom w:val="none" w:sz="0" w:space="0" w:color="auto"/>
                            <w:right w:val="none" w:sz="0" w:space="0" w:color="auto"/>
                          </w:divBdr>
                          <w:divsChild>
                            <w:div w:id="566837734">
                              <w:marLeft w:val="0"/>
                              <w:marRight w:val="1500"/>
                              <w:marTop w:val="100"/>
                              <w:marBottom w:val="100"/>
                              <w:divBdr>
                                <w:top w:val="none" w:sz="0" w:space="0" w:color="auto"/>
                                <w:left w:val="none" w:sz="0" w:space="0" w:color="auto"/>
                                <w:bottom w:val="none" w:sz="0" w:space="0" w:color="auto"/>
                                <w:right w:val="none" w:sz="0" w:space="0" w:color="auto"/>
                              </w:divBdr>
                              <w:divsChild>
                                <w:div w:id="1462723722">
                                  <w:marLeft w:val="0"/>
                                  <w:marRight w:val="0"/>
                                  <w:marTop w:val="300"/>
                                  <w:marBottom w:val="450"/>
                                  <w:divBdr>
                                    <w:top w:val="none" w:sz="0" w:space="0" w:color="auto"/>
                                    <w:left w:val="none" w:sz="0" w:space="0" w:color="auto"/>
                                    <w:bottom w:val="none" w:sz="0" w:space="0" w:color="auto"/>
                                    <w:right w:val="none" w:sz="0" w:space="0" w:color="auto"/>
                                  </w:divBdr>
                                  <w:divsChild>
                                    <w:div w:id="729158766">
                                      <w:marLeft w:val="0"/>
                                      <w:marRight w:val="0"/>
                                      <w:marTop w:val="0"/>
                                      <w:marBottom w:val="0"/>
                                      <w:divBdr>
                                        <w:top w:val="none" w:sz="0" w:space="0" w:color="auto"/>
                                        <w:left w:val="none" w:sz="0" w:space="0" w:color="auto"/>
                                        <w:bottom w:val="none" w:sz="0" w:space="0" w:color="auto"/>
                                        <w:right w:val="none" w:sz="0" w:space="0" w:color="auto"/>
                                      </w:divBdr>
                                      <w:divsChild>
                                        <w:div w:id="1011681605">
                                          <w:marLeft w:val="0"/>
                                          <w:marRight w:val="0"/>
                                          <w:marTop w:val="0"/>
                                          <w:marBottom w:val="0"/>
                                          <w:divBdr>
                                            <w:top w:val="none" w:sz="0" w:space="0" w:color="auto"/>
                                            <w:left w:val="none" w:sz="0" w:space="0" w:color="auto"/>
                                            <w:bottom w:val="none" w:sz="0" w:space="0" w:color="auto"/>
                                            <w:right w:val="none" w:sz="0" w:space="0" w:color="auto"/>
                                          </w:divBdr>
                                          <w:divsChild>
                                            <w:div w:id="1524703286">
                                              <w:marLeft w:val="0"/>
                                              <w:marRight w:val="0"/>
                                              <w:marTop w:val="0"/>
                                              <w:marBottom w:val="0"/>
                                              <w:divBdr>
                                                <w:top w:val="none" w:sz="0" w:space="0" w:color="auto"/>
                                                <w:left w:val="none" w:sz="0" w:space="0" w:color="auto"/>
                                                <w:bottom w:val="none" w:sz="0" w:space="0" w:color="auto"/>
                                                <w:right w:val="none" w:sz="0" w:space="0" w:color="auto"/>
                                              </w:divBdr>
                                              <w:divsChild>
                                                <w:div w:id="138794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777540">
      <w:bodyDiv w:val="1"/>
      <w:marLeft w:val="0"/>
      <w:marRight w:val="0"/>
      <w:marTop w:val="0"/>
      <w:marBottom w:val="0"/>
      <w:divBdr>
        <w:top w:val="none" w:sz="0" w:space="0" w:color="auto"/>
        <w:left w:val="none" w:sz="0" w:space="0" w:color="auto"/>
        <w:bottom w:val="none" w:sz="0" w:space="0" w:color="auto"/>
        <w:right w:val="none" w:sz="0" w:space="0" w:color="auto"/>
      </w:divBdr>
    </w:div>
    <w:div w:id="1718507828">
      <w:bodyDiv w:val="1"/>
      <w:marLeft w:val="0"/>
      <w:marRight w:val="0"/>
      <w:marTop w:val="0"/>
      <w:marBottom w:val="0"/>
      <w:divBdr>
        <w:top w:val="none" w:sz="0" w:space="0" w:color="auto"/>
        <w:left w:val="none" w:sz="0" w:space="0" w:color="auto"/>
        <w:bottom w:val="none" w:sz="0" w:space="0" w:color="auto"/>
        <w:right w:val="none" w:sz="0" w:space="0" w:color="auto"/>
      </w:divBdr>
    </w:div>
    <w:div w:id="1724138535">
      <w:bodyDiv w:val="1"/>
      <w:marLeft w:val="0"/>
      <w:marRight w:val="0"/>
      <w:marTop w:val="0"/>
      <w:marBottom w:val="0"/>
      <w:divBdr>
        <w:top w:val="none" w:sz="0" w:space="0" w:color="auto"/>
        <w:left w:val="none" w:sz="0" w:space="0" w:color="auto"/>
        <w:bottom w:val="none" w:sz="0" w:space="0" w:color="auto"/>
        <w:right w:val="none" w:sz="0" w:space="0" w:color="auto"/>
      </w:divBdr>
    </w:div>
    <w:div w:id="1768497587">
      <w:bodyDiv w:val="1"/>
      <w:marLeft w:val="0"/>
      <w:marRight w:val="0"/>
      <w:marTop w:val="0"/>
      <w:marBottom w:val="0"/>
      <w:divBdr>
        <w:top w:val="none" w:sz="0" w:space="0" w:color="auto"/>
        <w:left w:val="none" w:sz="0" w:space="0" w:color="auto"/>
        <w:bottom w:val="none" w:sz="0" w:space="0" w:color="auto"/>
        <w:right w:val="none" w:sz="0" w:space="0" w:color="auto"/>
      </w:divBdr>
    </w:div>
    <w:div w:id="1775707338">
      <w:bodyDiv w:val="1"/>
      <w:marLeft w:val="0"/>
      <w:marRight w:val="0"/>
      <w:marTop w:val="0"/>
      <w:marBottom w:val="0"/>
      <w:divBdr>
        <w:top w:val="none" w:sz="0" w:space="0" w:color="auto"/>
        <w:left w:val="none" w:sz="0" w:space="0" w:color="auto"/>
        <w:bottom w:val="none" w:sz="0" w:space="0" w:color="auto"/>
        <w:right w:val="none" w:sz="0" w:space="0" w:color="auto"/>
      </w:divBdr>
    </w:div>
    <w:div w:id="1868254497">
      <w:bodyDiv w:val="1"/>
      <w:marLeft w:val="0"/>
      <w:marRight w:val="0"/>
      <w:marTop w:val="0"/>
      <w:marBottom w:val="0"/>
      <w:divBdr>
        <w:top w:val="none" w:sz="0" w:space="0" w:color="auto"/>
        <w:left w:val="none" w:sz="0" w:space="0" w:color="auto"/>
        <w:bottom w:val="none" w:sz="0" w:space="0" w:color="auto"/>
        <w:right w:val="none" w:sz="0" w:space="0" w:color="auto"/>
      </w:divBdr>
    </w:div>
    <w:div w:id="1890072614">
      <w:bodyDiv w:val="1"/>
      <w:marLeft w:val="0"/>
      <w:marRight w:val="0"/>
      <w:marTop w:val="0"/>
      <w:marBottom w:val="0"/>
      <w:divBdr>
        <w:top w:val="none" w:sz="0" w:space="0" w:color="auto"/>
        <w:left w:val="none" w:sz="0" w:space="0" w:color="auto"/>
        <w:bottom w:val="none" w:sz="0" w:space="0" w:color="auto"/>
        <w:right w:val="none" w:sz="0" w:space="0" w:color="auto"/>
      </w:divBdr>
    </w:div>
    <w:div w:id="1981380500">
      <w:bodyDiv w:val="1"/>
      <w:marLeft w:val="0"/>
      <w:marRight w:val="0"/>
      <w:marTop w:val="0"/>
      <w:marBottom w:val="0"/>
      <w:divBdr>
        <w:top w:val="none" w:sz="0" w:space="0" w:color="auto"/>
        <w:left w:val="none" w:sz="0" w:space="0" w:color="auto"/>
        <w:bottom w:val="none" w:sz="0" w:space="0" w:color="auto"/>
        <w:right w:val="none" w:sz="0" w:space="0" w:color="auto"/>
      </w:divBdr>
    </w:div>
    <w:div w:id="2053727024">
      <w:bodyDiv w:val="1"/>
      <w:marLeft w:val="0"/>
      <w:marRight w:val="0"/>
      <w:marTop w:val="0"/>
      <w:marBottom w:val="0"/>
      <w:divBdr>
        <w:top w:val="none" w:sz="0" w:space="0" w:color="auto"/>
        <w:left w:val="none" w:sz="0" w:space="0" w:color="auto"/>
        <w:bottom w:val="none" w:sz="0" w:space="0" w:color="auto"/>
        <w:right w:val="none" w:sz="0" w:space="0" w:color="auto"/>
      </w:divBdr>
    </w:div>
    <w:div w:id="2091198710">
      <w:bodyDiv w:val="1"/>
      <w:marLeft w:val="0"/>
      <w:marRight w:val="0"/>
      <w:marTop w:val="0"/>
      <w:marBottom w:val="0"/>
      <w:divBdr>
        <w:top w:val="none" w:sz="0" w:space="0" w:color="auto"/>
        <w:left w:val="none" w:sz="0" w:space="0" w:color="auto"/>
        <w:bottom w:val="none" w:sz="0" w:space="0" w:color="auto"/>
        <w:right w:val="none" w:sz="0" w:space="0" w:color="auto"/>
      </w:divBdr>
    </w:div>
    <w:div w:id="212719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hyperlink" Target="https://narodne-novine.nn.hr/clanci/sluzbeni/2019_02_12_237.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png"/><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hyperlink" Target="https://narodne-novine.nn.hr/clanci/sluzbeni/2019_02_12_237.html"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vlada.gov.hr/UserDocsImages/2016/Sjednice/2019/Travanj/153%20sjednica%20VRH/Nacionalni%20program%20reformi%202019..pdf" TargetMode="External"/><Relationship Id="rId3" Type="http://schemas.openxmlformats.org/officeDocument/2006/relationships/hyperlink" Target="https://vlada.gov.hr/UserDocsImages/2016/Sjednice/2019/Travanj/153%20sjednica%20VRH/Nacionalni%20program%20reformi%202019..pdf" TargetMode="External"/><Relationship Id="rId7" Type="http://schemas.openxmlformats.org/officeDocument/2006/relationships/hyperlink" Target="https://vlada.gov.hr/UserDocsImages/2016/Sjednice/2019/Travanj/153%20sjednica%20VRH/Nacionalni%20program%20reformi%202019..pdf" TargetMode="External"/><Relationship Id="rId12" Type="http://schemas.openxmlformats.org/officeDocument/2006/relationships/hyperlink" Target="http://www.mfin.hr/hr/upute-nalozi-i-ostalo" TargetMode="External"/><Relationship Id="rId2" Type="http://schemas.openxmlformats.org/officeDocument/2006/relationships/hyperlink" Target="https://imovina.gov.hr/UserDocsImages/dokumenti/Izvjesca/Strateski_plan_Ministarstva_drzavne_imovine_2020-2022.pdf" TargetMode="External"/><Relationship Id="rId1" Type="http://schemas.openxmlformats.org/officeDocument/2006/relationships/hyperlink" Target="https://imovina.gov.hr/UserDocsImages//dokumenti/Izvjesca//Stratesk_plan_MIDIM_2019-2021.pdf" TargetMode="External"/><Relationship Id="rId6" Type="http://schemas.openxmlformats.org/officeDocument/2006/relationships/hyperlink" Target="https://vlada.gov.hr/UserDocsImages/Sjednice/2018/04%20travnja/93%20sjednica%20VRH/93%20-%201.pdf" TargetMode="External"/><Relationship Id="rId11" Type="http://schemas.openxmlformats.org/officeDocument/2006/relationships/hyperlink" Target="https://vlada.gov.hr/UserDocsImages/Sjednice/2018/04%20travnja/93%20sjednica%20VRH/93%20-%201.pdf" TargetMode="External"/><Relationship Id="rId5" Type="http://schemas.openxmlformats.org/officeDocument/2006/relationships/hyperlink" Target="https://imovina.gov.hr/UserDocsImages/dokumenti/Izvjesca/Strateski_plan_Ministarstva_drzavne_imovine_2020-2022.pdf" TargetMode="External"/><Relationship Id="rId10" Type="http://schemas.openxmlformats.org/officeDocument/2006/relationships/hyperlink" Target="http://www.mfin.hr/adminmax/docs/Program%20konvergencije%20Republike%20Hrvatske%20za%20razdobljenov%202019.%20-%202022.pdf" TargetMode="External"/><Relationship Id="rId4" Type="http://schemas.openxmlformats.org/officeDocument/2006/relationships/hyperlink" Target="http://www.mfin.hr/adminmax/docs/Program%20konvergencije%20Republike%20Hrvatske%20za%20razdobljenov%202019.%20-%202022.pdf" TargetMode="External"/><Relationship Id="rId9" Type="http://schemas.openxmlformats.org/officeDocument/2006/relationships/hyperlink" Target="https://imovina.gov.hr/UserDocsImages/dokumenti/Izvjesca/Strateski_plan_Ministarstva_drzavne_imovine_2020-2022.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CD7A5-AFA3-46D0-BD0D-D905010702F6}">
  <ds:schemaRefs>
    <ds:schemaRef ds:uri="http://schemas.microsoft.com/sharepoint/events"/>
  </ds:schemaRefs>
</ds:datastoreItem>
</file>

<file path=customXml/itemProps2.xml><?xml version="1.0" encoding="utf-8"?>
<ds:datastoreItem xmlns:ds="http://schemas.openxmlformats.org/officeDocument/2006/customXml" ds:itemID="{544500AC-FFBB-4435-9032-6DA33BFAC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94FEC5-98BD-4B15-83F6-88E18B31419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ABAD3DE-3E08-496F-B02B-0FA3F78029E6}">
  <ds:schemaRefs>
    <ds:schemaRef ds:uri="http://schemas.microsoft.com/sharepoint/v3/contenttype/forms"/>
  </ds:schemaRefs>
</ds:datastoreItem>
</file>

<file path=customXml/itemProps5.xml><?xml version="1.0" encoding="utf-8"?>
<ds:datastoreItem xmlns:ds="http://schemas.openxmlformats.org/officeDocument/2006/customXml" ds:itemID="{3EE54A84-D2DC-4B09-8968-DE206019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30865</Words>
  <Characters>175937</Characters>
  <Application>Microsoft Office Word</Application>
  <DocSecurity>0</DocSecurity>
  <Lines>1466</Lines>
  <Paragraphs>412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Ekonomski fakultet Zagreb</Company>
  <LinksUpToDate>false</LinksUpToDate>
  <CharactersWithSpaces>206390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Najla Podrug</dc:creator>
  <cp:lastModifiedBy>Vlatka Šelimber</cp:lastModifiedBy>
  <cp:revision>2</cp:revision>
  <cp:lastPrinted>2019-06-24T11:28:00Z</cp:lastPrinted>
  <dcterms:created xsi:type="dcterms:W3CDTF">2019-06-27T07:15:00Z</dcterms:created>
  <dcterms:modified xsi:type="dcterms:W3CDTF">2019-06-27T07:15:00Z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