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8169B3" w:rsidRDefault="00C337A4" w:rsidP="0023763F">
      <w:pPr>
        <w:spacing w:after="2400"/>
        <w:jc w:val="right"/>
      </w:pPr>
      <w:r w:rsidRPr="008169B3">
        <w:t xml:space="preserve">Zagreb, </w:t>
      </w:r>
      <w:r w:rsidR="009A2BAE" w:rsidRPr="008169B3">
        <w:t>7</w:t>
      </w:r>
      <w:r w:rsidRPr="008169B3">
        <w:t xml:space="preserve">. </w:t>
      </w:r>
      <w:r w:rsidR="009A2BAE" w:rsidRPr="008169B3">
        <w:t>studenoga</w:t>
      </w:r>
      <w:r w:rsidRPr="008169B3">
        <w:t xml:space="preserve"> 201</w:t>
      </w:r>
      <w:r w:rsidR="002179F8" w:rsidRPr="008169B3">
        <w:t>9</w:t>
      </w:r>
      <w:r w:rsidRPr="008169B3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9A2BAE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9A2BAE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 xml:space="preserve">Ranka Ostojića, </w:t>
            </w:r>
            <w:r w:rsidR="009A2BAE" w:rsidRPr="009A2BAE">
              <w:t>u vezi s uklanjanjem podrtine broda Marco Polo kod mjesta Povlja na otoku Braču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9A2BAE" w:rsidRPr="009A2BAE">
        <w:t xml:space="preserve">u vezi s uklanjanjem podrtine broda Marco Polo kod mjesta Povlja na otoku Braču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9A2BAE" w:rsidRPr="009A2BAE">
        <w:rPr>
          <w:spacing w:val="-3"/>
        </w:rPr>
        <w:t>u vezi s uklanjanjem podrtine broda Marco Polo kod mjesta Povlja na otoku Braču</w:t>
      </w:r>
      <w:r w:rsidR="00FC2F4E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9A2BAE" w:rsidRDefault="00642ECF" w:rsidP="009A2BAE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9A2BAE">
        <w:t>Lučka kapetanija Split izdala je dva rješenja kojima</w:t>
      </w:r>
      <w:r w:rsidR="00557CD6">
        <w:t xml:space="preserve"> je </w:t>
      </w:r>
      <w:r w:rsidR="009A2BAE">
        <w:t>12. veljače 2015. i 5. travnja 2016. godine, nar</w:t>
      </w:r>
      <w:r w:rsidR="00557CD6">
        <w:t>edila vlasniku broda,</w:t>
      </w:r>
      <w:r w:rsidR="009A2BAE">
        <w:t xml:space="preserve"> društvu Arcobaleno tours d.o.o., vađenje potonulog broda s pozicije uz istočnu </w:t>
      </w:r>
      <w:r w:rsidR="00557CD6">
        <w:t>obalu pristaništa u luci Povlja na</w:t>
      </w:r>
      <w:r w:rsidR="009A2BAE">
        <w:t xml:space="preserve"> otok</w:t>
      </w:r>
      <w:r w:rsidR="00557CD6">
        <w:t>u</w:t>
      </w:r>
      <w:r w:rsidR="009A2BAE">
        <w:t xml:space="preserve"> Brač</w:t>
      </w:r>
      <w:r w:rsidR="00557CD6">
        <w:t>u</w:t>
      </w:r>
      <w:r w:rsidR="009A2BAE">
        <w:t>.</w:t>
      </w:r>
    </w:p>
    <w:p w:rsidR="009A2BAE" w:rsidRDefault="009A2BAE" w:rsidP="009A2BAE">
      <w:pPr>
        <w:tabs>
          <w:tab w:val="left" w:pos="-720"/>
        </w:tabs>
        <w:suppressAutoHyphens/>
        <w:jc w:val="both"/>
      </w:pPr>
    </w:p>
    <w:p w:rsidR="009A2BAE" w:rsidRDefault="00557CD6" w:rsidP="009A2BAE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8169B3">
        <w:t>S o</w:t>
      </w:r>
      <w:r w:rsidR="009A2BAE">
        <w:t xml:space="preserve">bzirom </w:t>
      </w:r>
      <w:r w:rsidR="008169B3">
        <w:t xml:space="preserve">na to </w:t>
      </w:r>
      <w:r w:rsidR="009A2BAE">
        <w:t xml:space="preserve">da je u međuvremenu otvoren stečaj nad vlasnikom predmetnog broda te je postalo očito da vlasnik neće postupiti po izvršnom rješenju Lučke kapetanije Split, kapetanija je </w:t>
      </w:r>
      <w:r w:rsidRPr="00557CD6">
        <w:t xml:space="preserve">25. ožujka 2019. godine </w:t>
      </w:r>
      <w:r w:rsidR="009A2BAE">
        <w:t>zatražila sudsko osiguranje dokaza pred Trgovačkim sudom u Splitu, a radi utvrđivanja stanja podrtine te određivanja najsigurnijeg načina njenog uklanjanja s morskog dna, o čemu je izrađen vještački nalaz po ovlaštenom sudskom vještaku, sve uz pomoć ovlaštenih ronioca koji su proveli podvodno snimanje i pregled podrtine te sastavili izvješće o njenom stanju.</w:t>
      </w:r>
    </w:p>
    <w:p w:rsidR="009A2BAE" w:rsidRDefault="009A2BAE" w:rsidP="009A2BAE">
      <w:pPr>
        <w:tabs>
          <w:tab w:val="left" w:pos="-720"/>
        </w:tabs>
        <w:suppressAutoHyphens/>
        <w:jc w:val="both"/>
      </w:pPr>
    </w:p>
    <w:p w:rsidR="009A2BAE" w:rsidRDefault="00557CD6" w:rsidP="009A2BAE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9A2BAE">
        <w:t>Temeljem sudskog osiguranja dokaza kojim je utvrđen najsigurniji način uklanjanja podrtine, Lučka kapetanija Split je</w:t>
      </w:r>
      <w:r>
        <w:t>,</w:t>
      </w:r>
      <w:r w:rsidR="009A2BAE">
        <w:t xml:space="preserve"> u skladu s člankom 840.n stavci</w:t>
      </w:r>
      <w:r>
        <w:t>ma 6. i 7. Pomorskog zakonika (Narodne novine</w:t>
      </w:r>
      <w:r w:rsidR="009A2BAE">
        <w:t>, br. 181/04, 76/07, 146/0</w:t>
      </w:r>
      <w:r>
        <w:t xml:space="preserve">8, 61/11, 56/13, 26/15, 17/19), </w:t>
      </w:r>
      <w:r w:rsidR="009A2BAE">
        <w:t>10. rujna 2019.</w:t>
      </w:r>
      <w:r w:rsidR="00440735">
        <w:t xml:space="preserve"> godine</w:t>
      </w:r>
      <w:r w:rsidR="009A2BAE">
        <w:t xml:space="preserve"> donijela rješenje kojim je naredila Lučkoj upravi Splitsko-dalmatinske županije, na čijem lučkom području se podrtina nalazi, da na trošak i rizik vlasnika podrtine izvrši nje</w:t>
      </w:r>
      <w:r>
        <w:t>zi</w:t>
      </w:r>
      <w:r w:rsidR="009A2BAE">
        <w:t>no hitno uklanjanje, vodeći pritom računa o sigurnosti i zaštiti ljudskih života i morskog okoliša.</w:t>
      </w:r>
    </w:p>
    <w:p w:rsidR="009A2BAE" w:rsidRDefault="009A2BAE" w:rsidP="009A2BAE">
      <w:pPr>
        <w:tabs>
          <w:tab w:val="left" w:pos="-720"/>
        </w:tabs>
        <w:suppressAutoHyphens/>
        <w:jc w:val="both"/>
      </w:pPr>
    </w:p>
    <w:p w:rsidR="009A2BAE" w:rsidRDefault="00557CD6" w:rsidP="009A2BAE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9A2BAE">
        <w:t>Sukladno rješenju Lučke kapetanije Split, Lučka uprava Splitsko-dalmatinske županije provela je postupak javne nabave radi uklanjanja predmetne podrtine te će ista biti uklonjena u najkraćem mogućem roku.</w:t>
      </w:r>
    </w:p>
    <w:p w:rsidR="00AF25DA" w:rsidRDefault="00AF25DA" w:rsidP="009A2BAE">
      <w:pPr>
        <w:tabs>
          <w:tab w:val="left" w:pos="-720"/>
        </w:tabs>
        <w:suppressAutoHyphens/>
        <w:jc w:val="both"/>
      </w:pPr>
    </w:p>
    <w:p w:rsidR="00642ECF" w:rsidRDefault="00AF25DA" w:rsidP="00EA7991">
      <w:pPr>
        <w:tabs>
          <w:tab w:val="left" w:pos="-720"/>
        </w:tabs>
        <w:suppressAutoHyphens/>
        <w:jc w:val="both"/>
      </w:pPr>
      <w:r>
        <w:tab/>
      </w:r>
      <w:r w:rsidR="006F2FA7">
        <w:tab/>
      </w: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lastRenderedPageBreak/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9A2BAE">
        <w:rPr>
          <w:rFonts w:ascii="Times New Roman" w:hAnsi="Times New Roman"/>
          <w:color w:val="000000"/>
          <w:sz w:val="24"/>
          <w:szCs w:val="24"/>
        </w:rPr>
        <w:t>Oleg Butković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9A2BAE">
        <w:rPr>
          <w:rFonts w:ascii="Times New Roman" w:hAnsi="Times New Roman"/>
          <w:color w:val="000000"/>
          <w:sz w:val="24"/>
          <w:szCs w:val="24"/>
        </w:rPr>
        <w:t>mora, prometa i infrastrukture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3E" w:rsidRDefault="00DE493E" w:rsidP="0011560A">
      <w:r>
        <w:separator/>
      </w:r>
    </w:p>
  </w:endnote>
  <w:endnote w:type="continuationSeparator" w:id="0">
    <w:p w:rsidR="00DE493E" w:rsidRDefault="00DE493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3E" w:rsidRDefault="00DE493E" w:rsidP="0011560A">
      <w:r>
        <w:separator/>
      </w:r>
    </w:p>
  </w:footnote>
  <w:footnote w:type="continuationSeparator" w:id="0">
    <w:p w:rsidR="00DE493E" w:rsidRDefault="00DE493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666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46E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735"/>
    <w:rsid w:val="00440D6D"/>
    <w:rsid w:val="00442367"/>
    <w:rsid w:val="004438F7"/>
    <w:rsid w:val="00454224"/>
    <w:rsid w:val="004609F1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45669"/>
    <w:rsid w:val="00557CD6"/>
    <w:rsid w:val="005619AC"/>
    <w:rsid w:val="00562C8C"/>
    <w:rsid w:val="0056365A"/>
    <w:rsid w:val="00566534"/>
    <w:rsid w:val="00571F6C"/>
    <w:rsid w:val="00581666"/>
    <w:rsid w:val="005861F2"/>
    <w:rsid w:val="00586B46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611E"/>
    <w:rsid w:val="006F2FA7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169B3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2BAE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C5AC6"/>
    <w:rsid w:val="00AD2F06"/>
    <w:rsid w:val="00AD4D7C"/>
    <w:rsid w:val="00AE59DF"/>
    <w:rsid w:val="00AF25DA"/>
    <w:rsid w:val="00B42E00"/>
    <w:rsid w:val="00B462AB"/>
    <w:rsid w:val="00B57187"/>
    <w:rsid w:val="00B706F8"/>
    <w:rsid w:val="00B72018"/>
    <w:rsid w:val="00B908C2"/>
    <w:rsid w:val="00BA28CD"/>
    <w:rsid w:val="00BA72BF"/>
    <w:rsid w:val="00BD52AB"/>
    <w:rsid w:val="00C321FA"/>
    <w:rsid w:val="00C337A4"/>
    <w:rsid w:val="00C44327"/>
    <w:rsid w:val="00C7760D"/>
    <w:rsid w:val="00C87C95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DE493E"/>
    <w:rsid w:val="00E01765"/>
    <w:rsid w:val="00E055FE"/>
    <w:rsid w:val="00E25569"/>
    <w:rsid w:val="00E27223"/>
    <w:rsid w:val="00E601A2"/>
    <w:rsid w:val="00E65CB6"/>
    <w:rsid w:val="00E76C7B"/>
    <w:rsid w:val="00E77198"/>
    <w:rsid w:val="00E83E23"/>
    <w:rsid w:val="00E90A67"/>
    <w:rsid w:val="00EA3AD1"/>
    <w:rsid w:val="00EA799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16C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BFC5-252E-4304-A6F5-1689A464D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F6AC3-3AA5-4C93-82E5-4A25D733E0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166B34-BFD6-4A86-9D70-BADA18089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10BB5-2E5A-4CFF-AA4F-30A220E038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313079D-8F16-4284-87C4-347DD344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2019-11-06T16:20:00Z</dcterms:created>
  <dcterms:modified xsi:type="dcterms:W3CDTF">2019-11-06T16:20:00Z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