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05B0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3151199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A50DA3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F922B" w14:textId="77777777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2C45AD">
        <w:rPr>
          <w:rFonts w:ascii="Times New Roman" w:hAnsi="Times New Roman" w:cs="Times New Roman"/>
          <w:sz w:val="24"/>
          <w:szCs w:val="24"/>
        </w:rPr>
        <w:t>7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. </w:t>
      </w:r>
      <w:r w:rsidR="002C45AD">
        <w:rPr>
          <w:rFonts w:ascii="Times New Roman" w:hAnsi="Times New Roman" w:cs="Times New Roman"/>
          <w:sz w:val="24"/>
          <w:szCs w:val="24"/>
        </w:rPr>
        <w:t>studenog</w:t>
      </w:r>
      <w:r w:rsidR="0012479B">
        <w:rPr>
          <w:rFonts w:ascii="Times New Roman" w:hAnsi="Times New Roman" w:cs="Times New Roman"/>
          <w:sz w:val="24"/>
          <w:szCs w:val="24"/>
        </w:rPr>
        <w:t>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08276BF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64BAD0" w14:textId="77777777" w:rsidR="000C3EEE" w:rsidRPr="00800462" w:rsidRDefault="000C3EEE" w:rsidP="009B7463">
      <w:pPr>
        <w:rPr>
          <w:rFonts w:ascii="Times New Roman" w:hAnsi="Times New Roman" w:cs="Times New Roman"/>
          <w:sz w:val="24"/>
          <w:szCs w:val="24"/>
        </w:rPr>
      </w:pPr>
    </w:p>
    <w:p w14:paraId="125FBB9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13C0CE7B" w14:textId="77777777" w:rsidTr="00427D0F">
        <w:tc>
          <w:tcPr>
            <w:tcW w:w="1951" w:type="dxa"/>
          </w:tcPr>
          <w:p w14:paraId="7DAC7DC6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D6200AD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66BE122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2FFED2C3" w14:textId="77777777" w:rsidTr="00427D0F">
        <w:tc>
          <w:tcPr>
            <w:tcW w:w="1951" w:type="dxa"/>
          </w:tcPr>
          <w:p w14:paraId="24CB81B1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E3B3220" w14:textId="7363FFF1" w:rsidR="000C3EEE" w:rsidRPr="00800462" w:rsidRDefault="002C45AD" w:rsidP="00AC1049">
            <w:pPr>
              <w:jc w:val="both"/>
              <w:rPr>
                <w:sz w:val="24"/>
                <w:szCs w:val="24"/>
              </w:rPr>
            </w:pPr>
            <w:r w:rsidRPr="002C45AD">
              <w:rPr>
                <w:bCs/>
                <w:sz w:val="24"/>
              </w:rPr>
              <w:t xml:space="preserve">Prijedlog odluke o davanju suglasnosti Ministarstvu zdravstva za preuzimanje obveza na teret sredstava državnog proračuna Republike Hrvatske u razdoblju od 2020. do 2035. godine, </w:t>
            </w:r>
            <w:r w:rsidR="00AC1049">
              <w:rPr>
                <w:bCs/>
                <w:sz w:val="24"/>
              </w:rPr>
              <w:t>a koje proizlaze iz</w:t>
            </w:r>
            <w:r w:rsidRPr="002C45AD">
              <w:rPr>
                <w:bCs/>
                <w:sz w:val="24"/>
              </w:rPr>
              <w:t xml:space="preserve"> dodatka II. Sporazuma o sufinanciranju izgradnje nove građevine Opće bolnice u Puli</w:t>
            </w:r>
          </w:p>
        </w:tc>
      </w:tr>
    </w:tbl>
    <w:p w14:paraId="5DE8543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4F37F7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F09D8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99416" w14:textId="77777777" w:rsidR="002C45AD" w:rsidRDefault="002C45AD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2EA22" w14:textId="77777777" w:rsidR="002C45AD" w:rsidRDefault="002C45AD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CE189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50DAE" w14:textId="77777777" w:rsidR="00CE7872" w:rsidRDefault="00CE787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A7592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D461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5E6D3" w14:textId="77777777" w:rsidR="005222AE" w:rsidRDefault="005222AE" w:rsidP="005222AE"/>
    <w:p w14:paraId="07A4EEAB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D64CA92" w14:textId="77777777" w:rsidR="00CE7872" w:rsidRDefault="00CE7872" w:rsidP="0086634C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EBC2292" w14:textId="77777777" w:rsidR="00C12B53" w:rsidRPr="00C12B53" w:rsidRDefault="00C12B53" w:rsidP="002C45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</w:t>
      </w:r>
      <w:r w:rsidR="002C45AD" w:rsidRPr="00C12B53">
        <w:rPr>
          <w:rFonts w:ascii="Times New Roman" w:eastAsia="Times New Roman" w:hAnsi="Times New Roman" w:cs="Times New Roman"/>
          <w:b/>
          <w:sz w:val="24"/>
          <w:szCs w:val="24"/>
        </w:rPr>
        <w:t>rijedlog</w:t>
      </w:r>
    </w:p>
    <w:p w14:paraId="12872B96" w14:textId="77777777" w:rsidR="00C12B53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9FC65F" w14:textId="77777777" w:rsidR="002C45AD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A8A2326" w14:textId="77777777" w:rsidR="002C45AD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732D37" w14:textId="77777777" w:rsidR="002C45AD" w:rsidRPr="00C12B53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9A6A9A" w14:textId="77777777" w:rsidR="00C12B53" w:rsidRPr="00C12B53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Na temelju odredbe članka 31. stavka 2. Zako</w:t>
      </w:r>
      <w:r w:rsidR="002C45AD">
        <w:rPr>
          <w:rFonts w:ascii="Times New Roman" w:eastAsia="Times New Roman" w:hAnsi="Times New Roman" w:cs="Times New Roman"/>
          <w:sz w:val="24"/>
          <w:szCs w:val="24"/>
        </w:rPr>
        <w:t>na o Vladi Republike Hrvatske (Narodne novine, br.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 xml:space="preserve"> 150/11, 119/14, 93/16 i 116/18) i članka 44. stavka 2. Zakona o proračunu (Narodne n</w:t>
      </w:r>
      <w:r w:rsidR="002C45AD">
        <w:rPr>
          <w:rFonts w:ascii="Times New Roman" w:eastAsia="Times New Roman" w:hAnsi="Times New Roman" w:cs="Times New Roman"/>
          <w:sz w:val="24"/>
          <w:szCs w:val="24"/>
        </w:rPr>
        <w:t>ovine, br. 87/08, 136/12 i 15/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>15)</w:t>
      </w:r>
      <w:r w:rsidR="002C45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 xml:space="preserve"> Vlada Republike Hrvatske na sjednici održanoj dana  __________  2019. godine donijela je  </w:t>
      </w:r>
    </w:p>
    <w:p w14:paraId="47F864B2" w14:textId="77777777" w:rsidR="00C12B53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3BD6D5" w14:textId="77777777" w:rsidR="002C45AD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5AD7EDF" w14:textId="77777777" w:rsidR="002C45AD" w:rsidRPr="00C12B53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E91483" w14:textId="77777777" w:rsidR="00C12B53" w:rsidRPr="00C12B53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14:paraId="37C4EE2F" w14:textId="77777777" w:rsidR="002C45AD" w:rsidRPr="00C12B53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F26003" w14:textId="5556168B" w:rsidR="002C45AD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2C45A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o davanju suglasnosti Ministarstvu zdravstva za preuzimanje obveza na teret sredstava državnog proračuna Republike Hrvatske u razdoblju od 2020. do 2035. godine, </w:t>
      </w:r>
      <w:r w:rsidR="00AC1049" w:rsidRPr="00AC1049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a koje proizlaze iz</w:t>
      </w:r>
      <w:r w:rsidRPr="002C45A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dodatka II. Sporazuma o sufinanciranju izgradnje nove građevine </w:t>
      </w:r>
    </w:p>
    <w:p w14:paraId="255A0BE3" w14:textId="77777777" w:rsidR="00C12B53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2C45A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Opće bolnice u Puli</w:t>
      </w:r>
    </w:p>
    <w:p w14:paraId="0A86D12B" w14:textId="77777777" w:rsidR="002C45AD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14:paraId="71131FF5" w14:textId="77777777" w:rsidR="002C45AD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DE2D5" w14:textId="77777777" w:rsidR="002C45AD" w:rsidRPr="002C45AD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3BD59" w14:textId="77777777" w:rsidR="00C12B53" w:rsidRPr="002C45AD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5AD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6A73F378" w14:textId="77777777" w:rsidR="00C12B53" w:rsidRPr="00C12B53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503142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firstLine="142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Daje se suglasnost Ministarstvu zdravstva za preuzimanje obveza na teret sredstava državnog proračuna Republike Hrvatske za razdoblje od 2020. do 2035. godine u ukupnom iznosu od 119.438.176,63 kune, odnosno po godinama i u iznosima kako slijedi:</w:t>
      </w:r>
    </w:p>
    <w:p w14:paraId="087EBC0C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00D0A2" w14:textId="77777777" w:rsidR="00C12B53" w:rsidRPr="002C45AD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left="848" w:right="1275" w:firstLine="113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5AD">
        <w:rPr>
          <w:rFonts w:ascii="Times New Roman" w:eastAsia="Times New Roman" w:hAnsi="Times New Roman" w:cs="Times New Roman"/>
          <w:b/>
          <w:sz w:val="24"/>
          <w:szCs w:val="24"/>
        </w:rPr>
        <w:t>Godina</w:t>
      </w:r>
      <w:r w:rsidR="002C45AD">
        <w:rPr>
          <w:rFonts w:ascii="Times New Roman" w:eastAsia="Times New Roman" w:hAnsi="Times New Roman" w:cs="Times New Roman"/>
          <w:sz w:val="24"/>
          <w:szCs w:val="24"/>
        </w:rPr>
        <w:tab/>
      </w:r>
      <w:r w:rsidR="002C45AD">
        <w:rPr>
          <w:rFonts w:ascii="Times New Roman" w:eastAsia="Times New Roman" w:hAnsi="Times New Roman" w:cs="Times New Roman"/>
          <w:sz w:val="24"/>
          <w:szCs w:val="24"/>
        </w:rPr>
        <w:tab/>
      </w:r>
      <w:r w:rsidR="002C45AD">
        <w:rPr>
          <w:rFonts w:ascii="Times New Roman" w:eastAsia="Times New Roman" w:hAnsi="Times New Roman" w:cs="Times New Roman"/>
          <w:sz w:val="24"/>
          <w:szCs w:val="24"/>
        </w:rPr>
        <w:tab/>
      </w:r>
      <w:r w:rsidR="002C45AD">
        <w:rPr>
          <w:rFonts w:ascii="Times New Roman" w:eastAsia="Times New Roman" w:hAnsi="Times New Roman" w:cs="Times New Roman"/>
          <w:sz w:val="24"/>
          <w:szCs w:val="24"/>
        </w:rPr>
        <w:tab/>
      </w:r>
      <w:r w:rsidR="002C45AD">
        <w:rPr>
          <w:rFonts w:ascii="Times New Roman" w:eastAsia="Times New Roman" w:hAnsi="Times New Roman" w:cs="Times New Roman"/>
          <w:sz w:val="24"/>
          <w:szCs w:val="24"/>
        </w:rPr>
        <w:tab/>
      </w:r>
      <w:r w:rsidRPr="002C45AD">
        <w:rPr>
          <w:rFonts w:ascii="Times New Roman" w:eastAsia="Times New Roman" w:hAnsi="Times New Roman" w:cs="Times New Roman"/>
          <w:b/>
          <w:sz w:val="24"/>
          <w:szCs w:val="24"/>
        </w:rPr>
        <w:t>Iznos</w:t>
      </w:r>
    </w:p>
    <w:p w14:paraId="17509A24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A360EE8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2020.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 xml:space="preserve">   336.853,82 kuna</w:t>
      </w:r>
    </w:p>
    <w:p w14:paraId="56E67F42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8.346.414,43 kuna</w:t>
      </w:r>
    </w:p>
    <w:p w14:paraId="63ACE62C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2022.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8.286.317,42 kuna</w:t>
      </w:r>
    </w:p>
    <w:p w14:paraId="7B070A63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2023.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8.228.584,28 kuna</w:t>
      </w:r>
    </w:p>
    <w:p w14:paraId="58266117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2024.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8.170.911,12 kuna</w:t>
      </w:r>
    </w:p>
    <w:p w14:paraId="53678333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2025.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8.113.118,00 kuna</w:t>
      </w:r>
    </w:p>
    <w:p w14:paraId="45211F2F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2026.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8.055.384,87 kuna</w:t>
      </w:r>
    </w:p>
    <w:p w14:paraId="22B617E1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2027.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7.997.651,75 kuna</w:t>
      </w:r>
    </w:p>
    <w:p w14:paraId="3EBEE95B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2028.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7.939.978,60 kuna</w:t>
      </w:r>
    </w:p>
    <w:p w14:paraId="3D0B2100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2029.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7.882.185,46 kuna</w:t>
      </w:r>
    </w:p>
    <w:p w14:paraId="6EFDC7C7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2030.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7.824.452,32 kuna</w:t>
      </w:r>
    </w:p>
    <w:p w14:paraId="18E601C6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2031.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7.766.719,21 kuna</w:t>
      </w:r>
    </w:p>
    <w:p w14:paraId="4ADED2BC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2032.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7.709.046,07 kuna</w:t>
      </w:r>
    </w:p>
    <w:p w14:paraId="61474CEA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2033.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7.651.252,92 kuna</w:t>
      </w:r>
    </w:p>
    <w:p w14:paraId="075E85F4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2034.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7.593.519,79 kuna</w:t>
      </w:r>
    </w:p>
    <w:p w14:paraId="5045860E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ind w:right="1275" w:firstLine="127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2035.</w:t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</w:r>
      <w:r w:rsidRPr="00C12B53">
        <w:rPr>
          <w:rFonts w:ascii="Times New Roman" w:eastAsia="Times New Roman" w:hAnsi="Times New Roman" w:cs="Times New Roman"/>
          <w:sz w:val="24"/>
          <w:szCs w:val="24"/>
        </w:rPr>
        <w:tab/>
        <w:t>7.535.786,57 kuna</w:t>
      </w:r>
    </w:p>
    <w:p w14:paraId="1634AB91" w14:textId="77777777" w:rsidR="00C12B53" w:rsidRP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A6A367" w14:textId="4EB0FDEC" w:rsidR="00C12B53" w:rsidRDefault="00AC1049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obveze</w:t>
      </w:r>
      <w:r w:rsidRPr="00AC1049">
        <w:rPr>
          <w:rFonts w:ascii="Times New Roman" w:eastAsia="Times New Roman" w:hAnsi="Times New Roman" w:cs="Times New Roman"/>
          <w:bCs/>
          <w:sz w:val="24"/>
          <w:szCs w:val="24"/>
        </w:rPr>
        <w:t xml:space="preserve"> koje proizlaze iz</w:t>
      </w:r>
      <w:r w:rsidR="00C12B53" w:rsidRPr="00C12B53">
        <w:rPr>
          <w:rFonts w:ascii="Times New Roman" w:eastAsia="Times New Roman" w:hAnsi="Times New Roman" w:cs="Times New Roman"/>
          <w:sz w:val="24"/>
          <w:szCs w:val="24"/>
        </w:rPr>
        <w:t xml:space="preserve"> Dodatka II. Sporazuma o su</w:t>
      </w:r>
      <w:r w:rsidR="00C12B53" w:rsidRPr="00C12B53">
        <w:rPr>
          <w:rFonts w:ascii="Times New Roman" w:eastAsia="Times New Roman" w:hAnsi="Times New Roman" w:cs="Times New Roman"/>
          <w:bCs/>
          <w:sz w:val="24"/>
          <w:szCs w:val="24"/>
        </w:rPr>
        <w:t>financiranju izgradnje nove građevine Opće bolnice u Puli.</w:t>
      </w:r>
    </w:p>
    <w:p w14:paraId="7CD79C6D" w14:textId="77777777" w:rsidR="002C45AD" w:rsidRDefault="002C45AD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990518" w14:textId="77777777" w:rsidR="002C45AD" w:rsidRDefault="002C45AD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656187" w14:textId="77777777" w:rsidR="002C45AD" w:rsidRDefault="002C45AD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5B62F7" w14:textId="77777777" w:rsidR="002C45AD" w:rsidRPr="00C12B53" w:rsidRDefault="002C45AD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F07F49" w14:textId="77777777" w:rsidR="00C12B53" w:rsidRDefault="00C12B53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5AD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70500063" w14:textId="77777777" w:rsidR="002C45AD" w:rsidRPr="002C45AD" w:rsidRDefault="002C45AD" w:rsidP="002C45AD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BD33F" w14:textId="77777777" w:rsidR="00C12B53" w:rsidRPr="00C12B53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14:paraId="5453E656" w14:textId="77777777" w:rsidR="00C12B53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1B851E7" w14:textId="77777777" w:rsidR="002C45AD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2ACA89" w14:textId="77777777" w:rsidR="002C45AD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A8A56A" w14:textId="77777777" w:rsidR="002C45AD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3DE9D76" w14:textId="77777777" w:rsidR="002C45AD" w:rsidRPr="00C12B53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4B9C6C" w14:textId="77777777" w:rsidR="00C12B53" w:rsidRPr="00C12B53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55BCABEE" w14:textId="77777777" w:rsidR="00C12B53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</w:t>
      </w:r>
      <w:r w:rsidR="00C12B53" w:rsidRPr="00C12B53">
        <w:rPr>
          <w:rFonts w:ascii="Times New Roman" w:eastAsia="Times New Roman" w:hAnsi="Times New Roman" w:cs="Times New Roman"/>
          <w:sz w:val="24"/>
          <w:szCs w:val="24"/>
        </w:rPr>
        <w:t>broj:</w:t>
      </w:r>
    </w:p>
    <w:p w14:paraId="421CBB5A" w14:textId="77777777" w:rsidR="002C45AD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34C4921" w14:textId="77777777" w:rsidR="002C45AD" w:rsidRPr="00C12B53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9E643D" w14:textId="77777777" w:rsidR="00C12B53" w:rsidRPr="00C12B53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Zagreb,__________2019. godine</w:t>
      </w:r>
    </w:p>
    <w:p w14:paraId="57782531" w14:textId="77777777" w:rsidR="00C12B53" w:rsidRPr="00C12B53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37A903" w14:textId="77777777" w:rsidR="00C12B53" w:rsidRPr="00C12B53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6D5B9FB8" w14:textId="77777777" w:rsidR="00C12B53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ind w:left="10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F0B488E" w14:textId="77777777" w:rsidR="002C45AD" w:rsidRPr="00C12B53" w:rsidRDefault="002C45AD" w:rsidP="002C45AD">
      <w:pPr>
        <w:overflowPunct w:val="0"/>
        <w:autoSpaceDE w:val="0"/>
        <w:autoSpaceDN w:val="0"/>
        <w:adjustRightInd w:val="0"/>
        <w:spacing w:after="0" w:line="240" w:lineRule="auto"/>
        <w:ind w:left="10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EB7363" w14:textId="77777777" w:rsidR="00C12B53" w:rsidRPr="00C12B53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2B53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49B663EC" w14:textId="77777777" w:rsidR="00C12B53" w:rsidRPr="00C12B53" w:rsidRDefault="00C12B53" w:rsidP="002C45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42F18" w14:textId="77777777" w:rsidR="00FE5FFD" w:rsidRDefault="00FE5FF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82FAE2C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8398A9A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2870DC3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227C72F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B112BA4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CC41D0D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A9B59D5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4D21F9D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C139EB4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7BC42F9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C620D4A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8A4D0FC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5F22C30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69602B4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3F2A85A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F31735D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7239B90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C13C8EA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E0F9E88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841CC54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F489558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E964136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5509234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F05A9B6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74C7645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B621605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CF3BFAA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E0CD4B8" w14:textId="77777777" w:rsidR="002C45AD" w:rsidRDefault="002C45AD" w:rsidP="002C45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D496957" w14:textId="77777777" w:rsidR="002C45AD" w:rsidRPr="002C45AD" w:rsidRDefault="002C45AD" w:rsidP="002C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Pr="002C45AD">
        <w:rPr>
          <w:rFonts w:ascii="Times New Roman" w:hAnsi="Times New Roman" w:cs="Times New Roman"/>
          <w:b/>
          <w:sz w:val="24"/>
          <w:szCs w:val="24"/>
        </w:rPr>
        <w:t>BRAZLOŽEN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2C45AD">
        <w:rPr>
          <w:rFonts w:ascii="Times New Roman" w:hAnsi="Times New Roman" w:cs="Times New Roman"/>
          <w:b/>
          <w:sz w:val="24"/>
          <w:szCs w:val="24"/>
        </w:rPr>
        <w:t>E</w:t>
      </w:r>
    </w:p>
    <w:p w14:paraId="445B07EC" w14:textId="77777777" w:rsidR="002C45AD" w:rsidRPr="002C45AD" w:rsidRDefault="002C45AD" w:rsidP="002C4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BAFFD" w14:textId="77777777" w:rsidR="002C45AD" w:rsidRPr="002C45AD" w:rsidRDefault="002C45AD" w:rsidP="002C4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AB7326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>Daje se suglasnost Ministarstvu zdravstva za preuzimanje obveza na teret Državnog proračuna za razdoblje od 2020. do 2035. godine za potpisivanje Dodatka II. Sporazuma o sufinanciranju izgradnje nove građevine Opće bolnice u Puli (u daljnjem tekstu: OB Pula) u iznosu od 119.438.176,63 kn.</w:t>
      </w:r>
    </w:p>
    <w:p w14:paraId="016D4490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BEDED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>Vlada Republike Hrvatske, Istarska županija i Opća bolnica Pula sklopili su 28. srpnja 2011. Sporazum o sufinanciranju izgradnje nove građevine opće bolnice u Puli koji je izmijenjen Dodatkom I. Sporazuma o sufinanciranju  izgradnje nove građevine OB u Puli od 31. svibnja 2016., prema kojem je ukupna vrijednost investicije izgradnje i opremanja iznosila 600.000.000,00 kn.</w:t>
      </w:r>
    </w:p>
    <w:p w14:paraId="11137DFC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4E62B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>Dodatkom II. Sporazuma o sufinanciranju izgradnje nove građevine OB u Puli vrijednost investicije izgradnje i opremanja nove građevine OB Pula povećana je za dodatni iznos od 150.000.000,00 kn, zbog promjena nastalih u vremenu od završetka izrade projektne dokumentacije u 2011. i početka gradnje u 2015. koje poskupljuju navedeni projekt. Stoga ukupna vrijednost investicije izgradnje i opremanja nove građevine OB Pula iznosi 750.000.000,00 kn.</w:t>
      </w:r>
    </w:p>
    <w:p w14:paraId="098ECD40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4CA9E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>Izgradnja i opremanje nove građevine OB Pula financira se iz kreditnih sredstava, a nositelj kreditne obveze je OB Pula. Vlada sudjeluje u financiranju u visini od 75%, dok Županija sudjeluju u financiranju u visini od 25%.</w:t>
      </w:r>
    </w:p>
    <w:p w14:paraId="23BDFC59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699DB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 xml:space="preserve">Za osiguranje dodatnog iznosa od 150.000.000,00 kn planira se sklopiti ugovor o kreditu između </w:t>
      </w:r>
      <w:r w:rsidRPr="002C45AD">
        <w:rPr>
          <w:rFonts w:ascii="Times New Roman" w:hAnsi="Times New Roman" w:cs="Times New Roman"/>
          <w:bCs/>
          <w:sz w:val="24"/>
          <w:szCs w:val="24"/>
        </w:rPr>
        <w:t xml:space="preserve">Erste &amp; Steiermärkische Bank d.d., Rijeka i OB Pula. Sukladno Nacrtu ugovora o kreditu ukupna </w:t>
      </w:r>
      <w:r w:rsidRPr="002C45AD">
        <w:rPr>
          <w:rFonts w:ascii="Times New Roman" w:hAnsi="Times New Roman" w:cs="Times New Roman"/>
          <w:sz w:val="24"/>
          <w:szCs w:val="24"/>
        </w:rPr>
        <w:t>obveza iznosila bi 159.250.902,17 kn od čega se 150.000.000,00 kn odnosi na sredstva kredita, a 9.235.902,17 kn na troškove kamata. Uz navedeno u 2020. plaća se jednokratna naknada za obradu kredita u visini od 0,01% na iznos odobrenog kredita u ukupnom iznosu od 15.000,00 kn.</w:t>
      </w:r>
    </w:p>
    <w:p w14:paraId="28C930E4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557F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 xml:space="preserve">Sukladno dostavljenom otplatnom planu za sufinanciranje oplate navedenog kredita u razdoblju od 2020. do 2035. na pozicijama Ministarstva zdravstva osigurat će se sredstva u ukupnom iznosu od </w:t>
      </w:r>
      <w:r w:rsidRPr="002C45AD">
        <w:rPr>
          <w:rFonts w:ascii="Times New Roman" w:hAnsi="Times New Roman" w:cs="Times New Roman"/>
          <w:b/>
          <w:sz w:val="24"/>
          <w:szCs w:val="24"/>
        </w:rPr>
        <w:t>119.438.176,63</w:t>
      </w:r>
      <w:r w:rsidRPr="002C45AD">
        <w:rPr>
          <w:rFonts w:ascii="Times New Roman" w:hAnsi="Times New Roman" w:cs="Times New Roman"/>
          <w:sz w:val="24"/>
          <w:szCs w:val="24"/>
        </w:rPr>
        <w:t xml:space="preserve"> kn, od čega na ime glavnice iznos od 112.500.000,00 kn, na ime kamata iznos od 6.926.926,63 kn te iznos od 11.250,00 kn za naknadu za obradu kredita.</w:t>
      </w:r>
    </w:p>
    <w:p w14:paraId="4F8DCB98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853A0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>Dakle, za sredstava u iznosu od 119.438.176,63 kn Ministarstvo zdravstva traži suglasnost Vlade Republike Hrvatske za preuzimanje obveza na teret sredstava državnog proračuna za razdoblje od 2020. do 2035. godine po godinama i iznosima kako slijedi, a sukladno planu otplate:</w:t>
      </w:r>
    </w:p>
    <w:p w14:paraId="593CC697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B61CE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 xml:space="preserve">2020. 336.853,82 kn; 2021. 8.346.414,43 kn; 2022. 8.286.317,42 kn; </w:t>
      </w:r>
    </w:p>
    <w:p w14:paraId="6303D23B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>2023. 8.228.584,28 kn; 2024. 8.170.911,12 kn; 2025. 8.113.118,00 kn,</w:t>
      </w:r>
    </w:p>
    <w:p w14:paraId="24A51CB1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 xml:space="preserve">2026. 8.055.384,87 kn; 2027. 7.997.651,75 kn; 2028. 7.939.978,60 kn; </w:t>
      </w:r>
    </w:p>
    <w:p w14:paraId="6D4A846B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 xml:space="preserve">2029. 7.882.185,46 kn; 2030. 7.824.452,32 kn; 2031. 7.766.719,21 kn; </w:t>
      </w:r>
    </w:p>
    <w:p w14:paraId="5EC70012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>2032. 7.709.046,07 kn; 2033. 7.651.252,92 kn; 2034. 7.593.519,79 kn</w:t>
      </w:r>
    </w:p>
    <w:p w14:paraId="135A8E7B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>i 2035. 7.535.786,57 kn.</w:t>
      </w:r>
    </w:p>
    <w:p w14:paraId="1418B34B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2F6FA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lastRenderedPageBreak/>
        <w:t>Sredstva potrebna za sufinanciranje izgradnje nove građevine OB u Puli u razdoblju od 2020.-2022. godine u ukupnom iznosu od 16.969.585,67 kn, osigurana su u okviru limita ukupnih rashoda Ministarstva zdravstva utvrđenih Smjernicama ekonomske i fiskalne politike za razdoblje od 2020. do 2022. godine i predviđena u Prijedlogu financijskog plana Ministarstva zdravstva na kapitalnom projektu K618570 Opća bolnica Pula, konto rashoda 366 Pomoći proračunskim korisnicima drugih proračuna u 2020. u iznosu od 336.853,82 kn, u 2021. u iznosu od 8.346.414,43 kn i u 2022. u iznosu od 8.286.317,42 kn. Ministarstvo zdravstva će planirati preostala sredstva u ukupnom iznosu od 102.468.590,96 u razdoblju od 2023. do 2035. godine u okviru limita ukupnih rashoda razdjela 096 Ministarstvo zdravstva koji će se utvrditi smjernicama ekonomske i fiskalne politike.</w:t>
      </w:r>
    </w:p>
    <w:p w14:paraId="10E9872D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37F38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>Člankom 44. stavkom 2. Zakona o proračunu propisano je da proračunski korisnik može preuzeti obveze po ugovoru koji zahtijeva plaćanje u sljedećim godinama uz suglasnost Vlade, a na prijedlog ministra financija (Narodne novine, br. 87/08, 136/12 i 15/15).</w:t>
      </w:r>
    </w:p>
    <w:p w14:paraId="3D647830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3920B" w14:textId="20498185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AD">
        <w:rPr>
          <w:rFonts w:ascii="Times New Roman" w:hAnsi="Times New Roman" w:cs="Times New Roman"/>
          <w:sz w:val="24"/>
          <w:szCs w:val="24"/>
        </w:rPr>
        <w:t>Slijedom navedenog, daje se suglasnost Ministarstvu zdravstva za preuzimanje obveza na teret sredstava državnog proračuna Republike Hrvatske za razdoblje od 2020. do 2035. godine</w:t>
      </w:r>
      <w:r w:rsidR="00AC1049">
        <w:rPr>
          <w:rFonts w:ascii="Times New Roman" w:hAnsi="Times New Roman" w:cs="Times New Roman"/>
          <w:sz w:val="24"/>
          <w:szCs w:val="24"/>
        </w:rPr>
        <w:t>,</w:t>
      </w:r>
      <w:r w:rsidRPr="002C45AD">
        <w:rPr>
          <w:rFonts w:ascii="Times New Roman" w:hAnsi="Times New Roman" w:cs="Times New Roman"/>
          <w:sz w:val="24"/>
          <w:szCs w:val="24"/>
        </w:rPr>
        <w:t xml:space="preserve"> </w:t>
      </w:r>
      <w:r w:rsidR="00AC1049" w:rsidRPr="00AC1049">
        <w:rPr>
          <w:rFonts w:ascii="Times New Roman" w:hAnsi="Times New Roman" w:cs="Times New Roman"/>
          <w:bCs/>
          <w:sz w:val="24"/>
          <w:szCs w:val="24"/>
        </w:rPr>
        <w:t>a koje proizlaze iz</w:t>
      </w:r>
      <w:r w:rsidRPr="002C45AD">
        <w:rPr>
          <w:rFonts w:ascii="Times New Roman" w:hAnsi="Times New Roman" w:cs="Times New Roman"/>
          <w:sz w:val="24"/>
          <w:szCs w:val="24"/>
        </w:rPr>
        <w:t xml:space="preserve"> Dodatka II. Sporazuma o sufinanciranju izgradnje nove građevine OB u Puli u iznosu od 119.438.176,63 kn.</w:t>
      </w:r>
      <w:r w:rsidRPr="002C45AD">
        <w:rPr>
          <w:rFonts w:ascii="Times New Roman" w:hAnsi="Times New Roman" w:cs="Times New Roman"/>
          <w:sz w:val="24"/>
          <w:szCs w:val="24"/>
        </w:rPr>
        <w:tab/>
      </w:r>
    </w:p>
    <w:p w14:paraId="50E68A36" w14:textId="77777777" w:rsidR="002C45AD" w:rsidRP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107C5" w14:textId="77777777" w:rsidR="002C45AD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AA3D55A" w14:textId="77777777" w:rsidR="002C45AD" w:rsidRPr="00E40064" w:rsidRDefault="002C45AD" w:rsidP="002C4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2C45AD" w:rsidRPr="00E4006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D3AAD" w14:textId="77777777" w:rsidR="00F86B24" w:rsidRDefault="00F86B24" w:rsidP="0016213C">
      <w:pPr>
        <w:spacing w:after="0" w:line="240" w:lineRule="auto"/>
      </w:pPr>
      <w:r>
        <w:separator/>
      </w:r>
    </w:p>
  </w:endnote>
  <w:endnote w:type="continuationSeparator" w:id="0">
    <w:p w14:paraId="13086420" w14:textId="77777777" w:rsidR="00F86B24" w:rsidRDefault="00F86B2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AB370" w14:textId="77777777" w:rsidR="0016213C" w:rsidRDefault="0016213C">
    <w:pPr>
      <w:pStyle w:val="Footer"/>
      <w:jc w:val="right"/>
    </w:pPr>
  </w:p>
  <w:p w14:paraId="3F02A9D4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502CC" w14:textId="77777777" w:rsidR="00F86B24" w:rsidRDefault="00F86B24" w:rsidP="0016213C">
      <w:pPr>
        <w:spacing w:after="0" w:line="240" w:lineRule="auto"/>
      </w:pPr>
      <w:r>
        <w:separator/>
      </w:r>
    </w:p>
  </w:footnote>
  <w:footnote w:type="continuationSeparator" w:id="0">
    <w:p w14:paraId="7FB98FDD" w14:textId="77777777" w:rsidR="00F86B24" w:rsidRDefault="00F86B2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3093F"/>
    <w:rsid w:val="00056526"/>
    <w:rsid w:val="000956D5"/>
    <w:rsid w:val="00096AC1"/>
    <w:rsid w:val="000C17DD"/>
    <w:rsid w:val="000C3EEE"/>
    <w:rsid w:val="001138FB"/>
    <w:rsid w:val="0012479B"/>
    <w:rsid w:val="00142592"/>
    <w:rsid w:val="0016213C"/>
    <w:rsid w:val="001874D6"/>
    <w:rsid w:val="001A2908"/>
    <w:rsid w:val="001B0A19"/>
    <w:rsid w:val="001C79B2"/>
    <w:rsid w:val="00220F18"/>
    <w:rsid w:val="0023064F"/>
    <w:rsid w:val="0024529D"/>
    <w:rsid w:val="00253230"/>
    <w:rsid w:val="00264860"/>
    <w:rsid w:val="00290862"/>
    <w:rsid w:val="00295CAA"/>
    <w:rsid w:val="002965CD"/>
    <w:rsid w:val="002B2F89"/>
    <w:rsid w:val="002C37F5"/>
    <w:rsid w:val="002C45AD"/>
    <w:rsid w:val="002D67BD"/>
    <w:rsid w:val="002D6BC2"/>
    <w:rsid w:val="00305F6C"/>
    <w:rsid w:val="00321FA2"/>
    <w:rsid w:val="003377F5"/>
    <w:rsid w:val="0034044C"/>
    <w:rsid w:val="003D43A7"/>
    <w:rsid w:val="003D5547"/>
    <w:rsid w:val="004171DD"/>
    <w:rsid w:val="00451401"/>
    <w:rsid w:val="0045495F"/>
    <w:rsid w:val="004624FA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433F9"/>
    <w:rsid w:val="006675A7"/>
    <w:rsid w:val="006A64D5"/>
    <w:rsid w:val="006C5322"/>
    <w:rsid w:val="00703036"/>
    <w:rsid w:val="00705D73"/>
    <w:rsid w:val="007135C0"/>
    <w:rsid w:val="00736983"/>
    <w:rsid w:val="007420AB"/>
    <w:rsid w:val="00785E25"/>
    <w:rsid w:val="00786D1C"/>
    <w:rsid w:val="007900BB"/>
    <w:rsid w:val="007917B2"/>
    <w:rsid w:val="007C2EF7"/>
    <w:rsid w:val="00807064"/>
    <w:rsid w:val="0086634C"/>
    <w:rsid w:val="0086636B"/>
    <w:rsid w:val="00881D8E"/>
    <w:rsid w:val="008E2228"/>
    <w:rsid w:val="008E7074"/>
    <w:rsid w:val="00927EE4"/>
    <w:rsid w:val="009313BF"/>
    <w:rsid w:val="00936739"/>
    <w:rsid w:val="0095360B"/>
    <w:rsid w:val="00953DF9"/>
    <w:rsid w:val="00954B0E"/>
    <w:rsid w:val="00966A54"/>
    <w:rsid w:val="009819F8"/>
    <w:rsid w:val="009B7463"/>
    <w:rsid w:val="009E61A4"/>
    <w:rsid w:val="00AC1049"/>
    <w:rsid w:val="00AC34AE"/>
    <w:rsid w:val="00AC6EAD"/>
    <w:rsid w:val="00AF76BF"/>
    <w:rsid w:val="00B053FC"/>
    <w:rsid w:val="00B06361"/>
    <w:rsid w:val="00B20C17"/>
    <w:rsid w:val="00B62398"/>
    <w:rsid w:val="00B75937"/>
    <w:rsid w:val="00B850C3"/>
    <w:rsid w:val="00BC0862"/>
    <w:rsid w:val="00C12B53"/>
    <w:rsid w:val="00C5332D"/>
    <w:rsid w:val="00C6534E"/>
    <w:rsid w:val="00CD79E1"/>
    <w:rsid w:val="00CE7872"/>
    <w:rsid w:val="00D10749"/>
    <w:rsid w:val="00D10AED"/>
    <w:rsid w:val="00D53C54"/>
    <w:rsid w:val="00D70B53"/>
    <w:rsid w:val="00D737AC"/>
    <w:rsid w:val="00DA32DB"/>
    <w:rsid w:val="00DD016B"/>
    <w:rsid w:val="00DE2887"/>
    <w:rsid w:val="00DE40B8"/>
    <w:rsid w:val="00E1201B"/>
    <w:rsid w:val="00E17202"/>
    <w:rsid w:val="00E40064"/>
    <w:rsid w:val="00E42084"/>
    <w:rsid w:val="00E55D5F"/>
    <w:rsid w:val="00E72511"/>
    <w:rsid w:val="00E7483E"/>
    <w:rsid w:val="00E75431"/>
    <w:rsid w:val="00EA0DC2"/>
    <w:rsid w:val="00EF38DC"/>
    <w:rsid w:val="00F33F1E"/>
    <w:rsid w:val="00F36C63"/>
    <w:rsid w:val="00F7132B"/>
    <w:rsid w:val="00F86B24"/>
    <w:rsid w:val="00FC65C3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2184"/>
  <w15:docId w15:val="{0CC104B4-F840-4BA5-A637-7A5B9995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0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7950-F63C-4959-9032-50B15ED019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C88159-FEE6-4717-B03D-A6DB94A8A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5C82D-F392-4864-8A95-1DDF9AF77B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28A5DA-330E-444C-9A92-BEC829A0B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B2E0FB-38A9-43BB-A2AA-1A3E93C6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2019-11-05T11:55:00Z</cp:lastPrinted>
  <dcterms:created xsi:type="dcterms:W3CDTF">2019-11-06T16:12:00Z</dcterms:created>
  <dcterms:modified xsi:type="dcterms:W3CDTF">2019-11-06T16:12:00Z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