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7EBF" w14:textId="77777777" w:rsidR="00DC1DAC" w:rsidRPr="00D76C69" w:rsidRDefault="00DC1DAC" w:rsidP="00DC1D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14:paraId="78727EC0" w14:textId="77777777" w:rsidR="00DC1DAC" w:rsidRPr="00D76C69" w:rsidRDefault="00DC1DAC" w:rsidP="00DC1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lang w:eastAsia="zh-CN"/>
        </w:rPr>
      </w:pPr>
    </w:p>
    <w:p w14:paraId="78727EC1" w14:textId="77777777" w:rsidR="00DC1DAC" w:rsidRPr="00D76C69" w:rsidRDefault="00DC1DAC" w:rsidP="00DC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8727F99" wp14:editId="78727F9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8727EC2" w14:textId="77777777" w:rsidR="00DC1DAC" w:rsidRPr="00D76C69" w:rsidRDefault="00DC1DAC" w:rsidP="00DC1DA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8727EC3" w14:textId="77777777" w:rsidR="00DC1DAC" w:rsidRPr="00D76C69" w:rsidRDefault="00DC1DAC" w:rsidP="00DC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C4" w14:textId="3DD6EA59" w:rsidR="00DC1DAC" w:rsidRPr="00D76C69" w:rsidRDefault="00DC1DAC" w:rsidP="00DC1DA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45BC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C25AC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C69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78727EC5" w14:textId="77777777" w:rsidR="00DC1DAC" w:rsidRPr="00D76C69" w:rsidRDefault="00DC1DAC" w:rsidP="00DC1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C1DAC" w:rsidRPr="00D76C69" w14:paraId="78727EC8" w14:textId="77777777" w:rsidTr="00240182">
        <w:tc>
          <w:tcPr>
            <w:tcW w:w="1951" w:type="dxa"/>
          </w:tcPr>
          <w:p w14:paraId="78727EC6" w14:textId="77777777" w:rsidR="00DC1DAC" w:rsidRPr="00D76C69" w:rsidRDefault="00DC1DAC" w:rsidP="00DC1DA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76C69">
              <w:rPr>
                <w:b/>
                <w:smallCaps/>
                <w:sz w:val="24"/>
                <w:szCs w:val="24"/>
              </w:rPr>
              <w:t>Predlagatelj</w:t>
            </w:r>
            <w:r w:rsidRPr="00D76C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727EC7" w14:textId="77777777" w:rsidR="00DC1DAC" w:rsidRPr="00D76C69" w:rsidRDefault="00DC1DAC" w:rsidP="00DC1DAC">
            <w:pPr>
              <w:spacing w:line="360" w:lineRule="auto"/>
              <w:rPr>
                <w:sz w:val="24"/>
                <w:szCs w:val="24"/>
              </w:rPr>
            </w:pPr>
            <w:r w:rsidRPr="00D76C69">
              <w:rPr>
                <w:sz w:val="24"/>
                <w:szCs w:val="24"/>
              </w:rPr>
              <w:t>Ministarstvo mora, prometa i infrastrukture</w:t>
            </w:r>
          </w:p>
        </w:tc>
      </w:tr>
    </w:tbl>
    <w:tbl>
      <w:tblPr>
        <w:tblStyle w:val="TableGrid1"/>
        <w:tblpPr w:leftFromText="180" w:rightFromText="180" w:vertAnchor="text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C1DAC" w:rsidRPr="00D76C69" w14:paraId="78727ECB" w14:textId="77777777" w:rsidTr="00240182">
        <w:tc>
          <w:tcPr>
            <w:tcW w:w="1951" w:type="dxa"/>
          </w:tcPr>
          <w:p w14:paraId="78727EC9" w14:textId="77777777" w:rsidR="00DC1DAC" w:rsidRPr="00D76C69" w:rsidRDefault="00DC1DAC" w:rsidP="00DC1DA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76C69">
              <w:rPr>
                <w:b/>
                <w:smallCaps/>
                <w:sz w:val="24"/>
                <w:szCs w:val="24"/>
              </w:rPr>
              <w:t>Predmet</w:t>
            </w:r>
            <w:r w:rsidRPr="00D76C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727ECA" w14:textId="77777777" w:rsidR="00DC1DAC" w:rsidRPr="00D76C69" w:rsidRDefault="00D76C69" w:rsidP="00D76C69">
            <w:pPr>
              <w:spacing w:line="360" w:lineRule="auto"/>
              <w:rPr>
                <w:sz w:val="24"/>
                <w:szCs w:val="24"/>
              </w:rPr>
            </w:pPr>
            <w:r w:rsidRPr="00D76C69">
              <w:rPr>
                <w:sz w:val="24"/>
                <w:szCs w:val="24"/>
              </w:rPr>
              <w:t>Prijedlog o</w:t>
            </w:r>
            <w:r w:rsidR="00DC1DAC" w:rsidRPr="00D76C69">
              <w:rPr>
                <w:sz w:val="24"/>
                <w:szCs w:val="24"/>
              </w:rPr>
              <w:t>dluk</w:t>
            </w:r>
            <w:r w:rsidRPr="00D76C69">
              <w:rPr>
                <w:sz w:val="24"/>
                <w:szCs w:val="24"/>
              </w:rPr>
              <w:t>e</w:t>
            </w:r>
            <w:r w:rsidR="000C25AC" w:rsidRPr="00D76C69">
              <w:t xml:space="preserve"> </w:t>
            </w:r>
            <w:r w:rsidR="000C25AC" w:rsidRPr="00D76C69">
              <w:rPr>
                <w:sz w:val="24"/>
                <w:szCs w:val="24"/>
              </w:rPr>
              <w:t>o izmjeni i dopunama Odluke o koncesiji pomorskog dobra u svrhu izgradnje i gospodarskog korištenja cestovno-nautičke benzinske stanice Blatine</w:t>
            </w:r>
          </w:p>
        </w:tc>
      </w:tr>
    </w:tbl>
    <w:p w14:paraId="78727ECC" w14:textId="77777777" w:rsidR="00DC1DAC" w:rsidRPr="00D76C69" w:rsidRDefault="00DC1DAC" w:rsidP="00DC1DA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8727ECD" w14:textId="77777777" w:rsidR="00DC1DAC" w:rsidRPr="00D76C69" w:rsidRDefault="00DC1DAC" w:rsidP="00DC1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C1DAC" w:rsidRPr="00D76C69" w:rsidSect="00D76C69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 w:rsid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78727ECE" w14:textId="77777777" w:rsidR="00D76C69" w:rsidRPr="00D76C69" w:rsidRDefault="00D76C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CF" w14:textId="77777777" w:rsidR="00D76C69" w:rsidRPr="00D76C69" w:rsidRDefault="00D76C69" w:rsidP="00D76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78727ED0" w14:textId="77777777" w:rsidR="00D76C69" w:rsidRPr="00D76C69" w:rsidRDefault="00D76C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D1" w14:textId="77777777" w:rsidR="00D76C69" w:rsidRPr="00D76C69" w:rsidRDefault="00D76C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D2" w14:textId="77777777" w:rsidR="00D76C69" w:rsidRPr="00D76C69" w:rsidRDefault="00D76C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D3" w14:textId="77777777" w:rsidR="00D76C69" w:rsidRPr="00D76C69" w:rsidRDefault="00D76C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D4" w14:textId="77777777" w:rsidR="00D76C69" w:rsidRPr="00D76C69" w:rsidRDefault="00D76C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D5" w14:textId="77777777" w:rsidR="00C4579C" w:rsidRPr="00D76C69" w:rsidRDefault="00C4579C" w:rsidP="00D76C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8359FB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8359FB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02A0B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80. stavka 4. točke 2. 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pomorskom dobru i morskim lukama (Narodne novine, br</w:t>
      </w:r>
      <w:r w:rsidR="00F260A6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158/03, 100/04, 141/06, 38/09, 123/11</w:t>
      </w:r>
      <w:r w:rsidR="005F69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Ustavnog suda Republike Hrvatske i 56/16)</w:t>
      </w:r>
      <w:r w:rsidR="00F260A6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vezi s člankom 13. stavkom 2. Uredbe o razvrstaju luka otvorenih za javni promet i luka posebne namjene (Narodne novine, br. 110/04 i 82/07), 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 201</w:t>
      </w:r>
      <w:r w:rsidR="004963CB"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76C6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78727ED6" w14:textId="77777777" w:rsidR="00C4579C" w:rsidRDefault="00C4579C" w:rsidP="005F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27ED7" w14:textId="77777777" w:rsidR="005F69CF" w:rsidRDefault="005F69CF" w:rsidP="005F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27ED8" w14:textId="77777777" w:rsidR="005F69CF" w:rsidRPr="005F69CF" w:rsidRDefault="005F69CF" w:rsidP="005F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27ED9" w14:textId="77777777" w:rsidR="00C4579C" w:rsidRPr="00D76C69" w:rsidRDefault="00C4579C" w:rsidP="00C4579C">
      <w:pPr>
        <w:tabs>
          <w:tab w:val="left" w:pos="2460"/>
          <w:tab w:val="center" w:pos="453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5F69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5F69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5F69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F69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5F69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78727EDA" w14:textId="77777777" w:rsidR="004963CB" w:rsidRPr="00D76C69" w:rsidRDefault="004963CB" w:rsidP="00C4579C">
      <w:pPr>
        <w:tabs>
          <w:tab w:val="left" w:pos="2460"/>
          <w:tab w:val="center" w:pos="453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27EDB" w14:textId="77777777" w:rsidR="00C4579C" w:rsidRPr="00D76C69" w:rsidRDefault="005F69CF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C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 i dopunama Odluke o koncesiji pomorskog dobra u svrhu izgradnje i gospodarskog korištenja cestovno-nautičke benzinske stanice Blatine</w:t>
      </w:r>
    </w:p>
    <w:p w14:paraId="78727EDC" w14:textId="77777777" w:rsidR="008359FB" w:rsidRDefault="008359FB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727EDD" w14:textId="77777777" w:rsidR="005F69CF" w:rsidRDefault="005F69CF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727EDE" w14:textId="77777777" w:rsidR="005F69CF" w:rsidRPr="00D76C69" w:rsidRDefault="005F69CF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727EDF" w14:textId="77777777" w:rsidR="00C4579C" w:rsidRPr="005F69CF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9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8727EE0" w14:textId="77777777" w:rsidR="00C4579C" w:rsidRPr="00D76C69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EE1" w14:textId="77777777" w:rsidR="008359FB" w:rsidRPr="00D76C69" w:rsidRDefault="008359FB" w:rsidP="005F69C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6C69">
        <w:rPr>
          <w:rFonts w:ascii="Times New Roman" w:hAnsi="Times New Roman" w:cs="Times New Roman"/>
          <w:sz w:val="24"/>
          <w:szCs w:val="24"/>
        </w:rPr>
        <w:t xml:space="preserve">U Odluci </w:t>
      </w:r>
      <w:r w:rsidR="00A12762" w:rsidRPr="00D76C69">
        <w:rPr>
          <w:rFonts w:ascii="Times New Roman" w:hAnsi="Times New Roman" w:cs="Times New Roman"/>
          <w:sz w:val="24"/>
          <w:szCs w:val="24"/>
        </w:rPr>
        <w:t xml:space="preserve">o </w:t>
      </w:r>
      <w:r w:rsidRPr="00D76C69">
        <w:rPr>
          <w:rFonts w:ascii="Times New Roman" w:hAnsi="Times New Roman" w:cs="Times New Roman"/>
          <w:sz w:val="24"/>
          <w:szCs w:val="24"/>
        </w:rPr>
        <w:t xml:space="preserve">koncesiji pomorskog dobra u svrhu izgradnje i gospodarskog korištenja cestovno-nautičke benzinske stanice Blatine (Narodne novine, br. </w:t>
      </w:r>
      <w:r w:rsidR="00A12762" w:rsidRPr="00D76C69">
        <w:rPr>
          <w:rFonts w:ascii="Times New Roman" w:hAnsi="Times New Roman" w:cs="Times New Roman"/>
          <w:sz w:val="24"/>
          <w:szCs w:val="24"/>
        </w:rPr>
        <w:t>69/00</w:t>
      </w:r>
      <w:r w:rsidR="00A02A0B" w:rsidRPr="00D76C69">
        <w:rPr>
          <w:rFonts w:ascii="Times New Roman" w:hAnsi="Times New Roman" w:cs="Times New Roman"/>
          <w:sz w:val="24"/>
          <w:szCs w:val="24"/>
        </w:rPr>
        <w:t>, 36/09 i 105/09)</w:t>
      </w:r>
      <w:r w:rsidR="005F69CF">
        <w:rPr>
          <w:rFonts w:ascii="Times New Roman" w:hAnsi="Times New Roman" w:cs="Times New Roman"/>
          <w:sz w:val="24"/>
          <w:szCs w:val="24"/>
        </w:rPr>
        <w:t>, u</w:t>
      </w:r>
      <w:r w:rsidR="00A02A0B" w:rsidRPr="00D76C69">
        <w:rPr>
          <w:rFonts w:ascii="Times New Roman" w:hAnsi="Times New Roman" w:cs="Times New Roman"/>
          <w:sz w:val="24"/>
          <w:szCs w:val="24"/>
        </w:rPr>
        <w:t xml:space="preserve"> </w:t>
      </w:r>
      <w:r w:rsidRPr="00D76C69">
        <w:rPr>
          <w:rFonts w:ascii="Times New Roman" w:hAnsi="Times New Roman" w:cs="Times New Roman"/>
          <w:sz w:val="24"/>
          <w:szCs w:val="24"/>
        </w:rPr>
        <w:t>točk</w:t>
      </w:r>
      <w:r w:rsidR="005F69CF">
        <w:rPr>
          <w:rFonts w:ascii="Times New Roman" w:hAnsi="Times New Roman" w:cs="Times New Roman"/>
          <w:sz w:val="24"/>
          <w:szCs w:val="24"/>
        </w:rPr>
        <w:t>i</w:t>
      </w:r>
      <w:r w:rsidRPr="00D76C69">
        <w:rPr>
          <w:rFonts w:ascii="Times New Roman" w:hAnsi="Times New Roman" w:cs="Times New Roman"/>
          <w:sz w:val="24"/>
          <w:szCs w:val="24"/>
        </w:rPr>
        <w:t xml:space="preserve"> I. </w:t>
      </w:r>
      <w:r w:rsidR="00AF6378" w:rsidRPr="00D76C69">
        <w:rPr>
          <w:rFonts w:ascii="Times New Roman" w:hAnsi="Times New Roman" w:cs="Times New Roman"/>
          <w:sz w:val="24"/>
          <w:szCs w:val="24"/>
        </w:rPr>
        <w:t xml:space="preserve">stavak 2. </w:t>
      </w:r>
      <w:r w:rsidRPr="00D76C69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78727EE2" w14:textId="77777777" w:rsidR="002F5CF3" w:rsidRPr="00D76C69" w:rsidRDefault="002F5CF3" w:rsidP="008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7EE3" w14:textId="77777777" w:rsidR="001158C9" w:rsidRPr="00D76C69" w:rsidRDefault="005F69CF" w:rsidP="0011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158C9" w:rsidRPr="00D76C69">
        <w:rPr>
          <w:rFonts w:ascii="Times New Roman" w:hAnsi="Times New Roman" w:cs="Times New Roman"/>
          <w:sz w:val="24"/>
          <w:szCs w:val="24"/>
        </w:rPr>
        <w:t xml:space="preserve">Područje pomorskog dobra koje se daje u koncesiju obilježeno </w:t>
      </w:r>
      <w:r w:rsidR="00EC1698" w:rsidRPr="00D76C69">
        <w:rPr>
          <w:rFonts w:ascii="Times New Roman" w:hAnsi="Times New Roman" w:cs="Times New Roman"/>
          <w:sz w:val="24"/>
          <w:szCs w:val="24"/>
        </w:rPr>
        <w:t xml:space="preserve">je </w:t>
      </w:r>
      <w:r w:rsidR="001158C9" w:rsidRPr="00D76C69">
        <w:rPr>
          <w:rFonts w:ascii="Times New Roman" w:hAnsi="Times New Roman" w:cs="Times New Roman"/>
          <w:sz w:val="24"/>
          <w:szCs w:val="24"/>
        </w:rPr>
        <w:t>poligonom točaka izraženim u HTRS96/TM koordinatnom sustavu kako slijedi:</w:t>
      </w:r>
    </w:p>
    <w:p w14:paraId="78727EE4" w14:textId="77777777" w:rsidR="001158C9" w:rsidRPr="00D76C69" w:rsidRDefault="001158C9" w:rsidP="008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1809"/>
        <w:gridCol w:w="1984"/>
      </w:tblGrid>
      <w:tr w:rsidR="00D76C69" w:rsidRPr="00D76C69" w14:paraId="78727EE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E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Broj točke</w:t>
            </w:r>
          </w:p>
        </w:tc>
        <w:tc>
          <w:tcPr>
            <w:tcW w:w="1809" w:type="dxa"/>
            <w:vAlign w:val="center"/>
          </w:tcPr>
          <w:p w14:paraId="78727EE6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78727EE7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76C69" w:rsidRPr="00D76C69" w14:paraId="78727EE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E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14:paraId="78727EEA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333228.60</w:t>
            </w:r>
          </w:p>
        </w:tc>
        <w:tc>
          <w:tcPr>
            <w:tcW w:w="1984" w:type="dxa"/>
            <w:vAlign w:val="center"/>
          </w:tcPr>
          <w:p w14:paraId="78727EEB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4950138.30</w:t>
            </w:r>
          </w:p>
        </w:tc>
      </w:tr>
      <w:tr w:rsidR="00D76C69" w:rsidRPr="00D76C69" w14:paraId="78727EF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E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14:paraId="78727EEE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333249.95</w:t>
            </w:r>
          </w:p>
        </w:tc>
        <w:tc>
          <w:tcPr>
            <w:tcW w:w="1984" w:type="dxa"/>
            <w:vAlign w:val="center"/>
          </w:tcPr>
          <w:p w14:paraId="78727EE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4950142.96</w:t>
            </w:r>
          </w:p>
        </w:tc>
      </w:tr>
      <w:tr w:rsidR="00D76C69" w:rsidRPr="00D76C69" w14:paraId="78727EF4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F1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14:paraId="78727EF2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333251.29</w:t>
            </w:r>
          </w:p>
        </w:tc>
        <w:tc>
          <w:tcPr>
            <w:tcW w:w="1984" w:type="dxa"/>
            <w:vAlign w:val="center"/>
          </w:tcPr>
          <w:p w14:paraId="78727EF3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4950156.23</w:t>
            </w:r>
          </w:p>
        </w:tc>
      </w:tr>
      <w:tr w:rsidR="00D76C69" w:rsidRPr="00D76C69" w14:paraId="78727EF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F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14:paraId="78727EF6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333254.29</w:t>
            </w:r>
          </w:p>
        </w:tc>
        <w:tc>
          <w:tcPr>
            <w:tcW w:w="1984" w:type="dxa"/>
            <w:vAlign w:val="center"/>
          </w:tcPr>
          <w:p w14:paraId="78727EF7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4950191.00</w:t>
            </w:r>
          </w:p>
        </w:tc>
      </w:tr>
      <w:tr w:rsidR="00D76C69" w:rsidRPr="00D76C69" w14:paraId="78727EF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F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14:paraId="78727EFA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333252.94</w:t>
            </w:r>
          </w:p>
        </w:tc>
        <w:tc>
          <w:tcPr>
            <w:tcW w:w="1984" w:type="dxa"/>
            <w:vAlign w:val="center"/>
          </w:tcPr>
          <w:p w14:paraId="78727EFB" w14:textId="77777777" w:rsidR="001158C9" w:rsidRPr="00D76C69" w:rsidRDefault="006E49F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4950195.16</w:t>
            </w:r>
          </w:p>
        </w:tc>
      </w:tr>
      <w:tr w:rsidR="00D76C69" w:rsidRPr="00D76C69" w14:paraId="78727F0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EF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14:paraId="78727EFE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333299.06</w:t>
            </w:r>
          </w:p>
        </w:tc>
        <w:tc>
          <w:tcPr>
            <w:tcW w:w="1984" w:type="dxa"/>
            <w:vAlign w:val="center"/>
          </w:tcPr>
          <w:p w14:paraId="78727EF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4950214.11</w:t>
            </w:r>
          </w:p>
        </w:tc>
      </w:tr>
      <w:tr w:rsidR="00D76C69" w:rsidRPr="00D76C69" w14:paraId="78727F04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01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vAlign w:val="center"/>
          </w:tcPr>
          <w:p w14:paraId="78727F02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333285.57</w:t>
            </w:r>
          </w:p>
        </w:tc>
        <w:tc>
          <w:tcPr>
            <w:tcW w:w="1984" w:type="dxa"/>
            <w:vAlign w:val="center"/>
          </w:tcPr>
          <w:p w14:paraId="78727F03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4950249.28</w:t>
            </w:r>
          </w:p>
        </w:tc>
      </w:tr>
      <w:tr w:rsidR="00D76C69" w:rsidRPr="00D76C69" w14:paraId="78727F0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0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vAlign w:val="center"/>
          </w:tcPr>
          <w:p w14:paraId="78727F06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333232.69</w:t>
            </w:r>
          </w:p>
        </w:tc>
        <w:tc>
          <w:tcPr>
            <w:tcW w:w="1984" w:type="dxa"/>
            <w:vAlign w:val="center"/>
          </w:tcPr>
          <w:p w14:paraId="78727F07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4950224.83</w:t>
            </w:r>
          </w:p>
        </w:tc>
      </w:tr>
      <w:tr w:rsidR="00D76C69" w:rsidRPr="00D76C69" w14:paraId="78727F0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0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vAlign w:val="center"/>
          </w:tcPr>
          <w:p w14:paraId="78727F0A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333231.11</w:t>
            </w:r>
          </w:p>
        </w:tc>
        <w:tc>
          <w:tcPr>
            <w:tcW w:w="1984" w:type="dxa"/>
            <w:vAlign w:val="center"/>
          </w:tcPr>
          <w:p w14:paraId="78727F0B" w14:textId="77777777" w:rsidR="001158C9" w:rsidRPr="00D76C69" w:rsidRDefault="00EC1698" w:rsidP="006E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495022</w:t>
            </w:r>
            <w:r w:rsidR="006E49F8" w:rsidRPr="00D76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D76C69" w:rsidRPr="00D76C69" w14:paraId="78727F1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0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vAlign w:val="center"/>
          </w:tcPr>
          <w:p w14:paraId="78727F0E" w14:textId="77777777" w:rsidR="001158C9" w:rsidRPr="00D76C69" w:rsidRDefault="001158C9" w:rsidP="005F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333219</w:t>
            </w:r>
            <w:r w:rsidR="005F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14:paraId="78727F0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4950239.03</w:t>
            </w:r>
          </w:p>
        </w:tc>
      </w:tr>
      <w:tr w:rsidR="00D76C69" w:rsidRPr="00D76C69" w14:paraId="78727F14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11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</w:tcPr>
          <w:p w14:paraId="78727F12" w14:textId="77777777" w:rsidR="001158C9" w:rsidRPr="00D76C69" w:rsidRDefault="001158C9" w:rsidP="005F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333210</w:t>
            </w:r>
            <w:r w:rsidR="005F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14:paraId="78727F13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4950245.23</w:t>
            </w:r>
          </w:p>
        </w:tc>
      </w:tr>
      <w:tr w:rsidR="00D76C69" w:rsidRPr="00D76C69" w14:paraId="78727F1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1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vAlign w:val="center"/>
          </w:tcPr>
          <w:p w14:paraId="78727F16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333198.18</w:t>
            </w:r>
          </w:p>
        </w:tc>
        <w:tc>
          <w:tcPr>
            <w:tcW w:w="1984" w:type="dxa"/>
            <w:vAlign w:val="center"/>
          </w:tcPr>
          <w:p w14:paraId="78727F17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4950257.37</w:t>
            </w:r>
          </w:p>
        </w:tc>
      </w:tr>
      <w:tr w:rsidR="00D76C69" w:rsidRPr="00D76C69" w14:paraId="78727F1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1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vAlign w:val="center"/>
          </w:tcPr>
          <w:p w14:paraId="78727F1A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333195.97</w:t>
            </w:r>
          </w:p>
        </w:tc>
        <w:tc>
          <w:tcPr>
            <w:tcW w:w="1984" w:type="dxa"/>
            <w:vAlign w:val="center"/>
          </w:tcPr>
          <w:p w14:paraId="78727F1B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4950280.88</w:t>
            </w:r>
          </w:p>
        </w:tc>
      </w:tr>
      <w:tr w:rsidR="00D76C69" w:rsidRPr="00D76C69" w14:paraId="78727F2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1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9" w:type="dxa"/>
            <w:vAlign w:val="center"/>
          </w:tcPr>
          <w:p w14:paraId="78727F1E" w14:textId="77777777" w:rsidR="001158C9" w:rsidRPr="00D76C69" w:rsidRDefault="001158C9" w:rsidP="006E4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333186.1</w:t>
            </w:r>
            <w:r w:rsidR="006E49F8" w:rsidRPr="00D76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8727F1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4950275.68</w:t>
            </w:r>
          </w:p>
        </w:tc>
      </w:tr>
      <w:tr w:rsidR="00D76C69" w:rsidRPr="00D76C69" w14:paraId="78727F24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21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vAlign w:val="center"/>
          </w:tcPr>
          <w:p w14:paraId="78727F22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333186.94</w:t>
            </w:r>
          </w:p>
        </w:tc>
        <w:tc>
          <w:tcPr>
            <w:tcW w:w="1984" w:type="dxa"/>
            <w:vAlign w:val="center"/>
          </w:tcPr>
          <w:p w14:paraId="78727F23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4950272.78</w:t>
            </w:r>
          </w:p>
        </w:tc>
      </w:tr>
      <w:tr w:rsidR="00D76C69" w:rsidRPr="00D76C69" w14:paraId="78727F2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2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vAlign w:val="center"/>
          </w:tcPr>
          <w:p w14:paraId="78727F26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333193.15</w:t>
            </w:r>
          </w:p>
        </w:tc>
        <w:tc>
          <w:tcPr>
            <w:tcW w:w="1984" w:type="dxa"/>
            <w:vAlign w:val="center"/>
          </w:tcPr>
          <w:p w14:paraId="78727F27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4950253.18</w:t>
            </w:r>
          </w:p>
        </w:tc>
      </w:tr>
      <w:tr w:rsidR="00D76C69" w:rsidRPr="00D76C69" w14:paraId="78727F2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2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9" w:type="dxa"/>
            <w:vAlign w:val="center"/>
          </w:tcPr>
          <w:p w14:paraId="78727F2A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333195.51</w:t>
            </w:r>
          </w:p>
        </w:tc>
        <w:tc>
          <w:tcPr>
            <w:tcW w:w="1984" w:type="dxa"/>
            <w:vAlign w:val="center"/>
          </w:tcPr>
          <w:p w14:paraId="78727F2B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4950246.89</w:t>
            </w:r>
          </w:p>
        </w:tc>
      </w:tr>
      <w:tr w:rsidR="00D76C69" w:rsidRPr="00D76C69" w14:paraId="78727F3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2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  <w:vAlign w:val="center"/>
          </w:tcPr>
          <w:p w14:paraId="78727F2E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333198.95</w:t>
            </w:r>
          </w:p>
        </w:tc>
        <w:tc>
          <w:tcPr>
            <w:tcW w:w="1984" w:type="dxa"/>
            <w:vAlign w:val="center"/>
          </w:tcPr>
          <w:p w14:paraId="78727F2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4950241.20</w:t>
            </w:r>
          </w:p>
        </w:tc>
      </w:tr>
      <w:tr w:rsidR="00D76C69" w:rsidRPr="00D76C69" w14:paraId="78727F34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31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  <w:vAlign w:val="center"/>
          </w:tcPr>
          <w:p w14:paraId="78727F32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333203.68</w:t>
            </w:r>
          </w:p>
        </w:tc>
        <w:tc>
          <w:tcPr>
            <w:tcW w:w="1984" w:type="dxa"/>
            <w:vAlign w:val="center"/>
          </w:tcPr>
          <w:p w14:paraId="78727F33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4950227.38</w:t>
            </w:r>
          </w:p>
        </w:tc>
      </w:tr>
      <w:tr w:rsidR="00D76C69" w:rsidRPr="00D76C69" w14:paraId="78727F3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3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  <w:vAlign w:val="center"/>
          </w:tcPr>
          <w:p w14:paraId="78727F36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333206.72</w:t>
            </w:r>
          </w:p>
        </w:tc>
        <w:tc>
          <w:tcPr>
            <w:tcW w:w="1984" w:type="dxa"/>
            <w:vAlign w:val="center"/>
          </w:tcPr>
          <w:p w14:paraId="78727F37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4950217.35</w:t>
            </w:r>
          </w:p>
        </w:tc>
      </w:tr>
      <w:tr w:rsidR="00D76C69" w:rsidRPr="00D76C69" w14:paraId="78727F3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3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9" w:type="dxa"/>
            <w:vAlign w:val="center"/>
          </w:tcPr>
          <w:p w14:paraId="78727F3A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333213.72</w:t>
            </w:r>
          </w:p>
        </w:tc>
        <w:tc>
          <w:tcPr>
            <w:tcW w:w="1984" w:type="dxa"/>
            <w:vAlign w:val="center"/>
          </w:tcPr>
          <w:p w14:paraId="78727F3B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4950193.28</w:t>
            </w:r>
          </w:p>
        </w:tc>
      </w:tr>
      <w:tr w:rsidR="00D76C69" w:rsidRPr="00D76C69" w14:paraId="78727F4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3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  <w:vAlign w:val="center"/>
          </w:tcPr>
          <w:p w14:paraId="78727F3E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333214.68</w:t>
            </w:r>
          </w:p>
        </w:tc>
        <w:tc>
          <w:tcPr>
            <w:tcW w:w="1984" w:type="dxa"/>
            <w:vAlign w:val="center"/>
          </w:tcPr>
          <w:p w14:paraId="78727F3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4950191.59</w:t>
            </w:r>
          </w:p>
        </w:tc>
      </w:tr>
      <w:tr w:rsidR="00D76C69" w:rsidRPr="00D76C69" w14:paraId="78727F44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41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  <w:vAlign w:val="center"/>
          </w:tcPr>
          <w:p w14:paraId="78727F42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333223.35</w:t>
            </w:r>
          </w:p>
        </w:tc>
        <w:tc>
          <w:tcPr>
            <w:tcW w:w="1984" w:type="dxa"/>
            <w:vAlign w:val="center"/>
          </w:tcPr>
          <w:p w14:paraId="78727F43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4950164.16</w:t>
            </w:r>
          </w:p>
        </w:tc>
      </w:tr>
      <w:tr w:rsidR="00D76C69" w:rsidRPr="00D76C69" w14:paraId="78727F48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45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  <w:vAlign w:val="center"/>
          </w:tcPr>
          <w:p w14:paraId="78727F46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333224.02</w:t>
            </w:r>
          </w:p>
        </w:tc>
        <w:tc>
          <w:tcPr>
            <w:tcW w:w="1984" w:type="dxa"/>
            <w:vAlign w:val="center"/>
          </w:tcPr>
          <w:p w14:paraId="78727F47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4950161.36</w:t>
            </w:r>
          </w:p>
        </w:tc>
      </w:tr>
      <w:tr w:rsidR="00D76C69" w:rsidRPr="00D76C69" w14:paraId="78727F4C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49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  <w:vAlign w:val="center"/>
          </w:tcPr>
          <w:p w14:paraId="78727F4A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333224.73</w:t>
            </w:r>
          </w:p>
        </w:tc>
        <w:tc>
          <w:tcPr>
            <w:tcW w:w="1984" w:type="dxa"/>
            <w:vAlign w:val="center"/>
          </w:tcPr>
          <w:p w14:paraId="78727F4B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4950158.86</w:t>
            </w:r>
          </w:p>
        </w:tc>
      </w:tr>
      <w:tr w:rsidR="00D76C69" w:rsidRPr="00D76C69" w14:paraId="78727F50" w14:textId="77777777" w:rsidTr="004963CB">
        <w:trPr>
          <w:trHeight w:val="340"/>
        </w:trPr>
        <w:tc>
          <w:tcPr>
            <w:tcW w:w="851" w:type="dxa"/>
            <w:vAlign w:val="center"/>
          </w:tcPr>
          <w:p w14:paraId="78727F4D" w14:textId="77777777" w:rsidR="001158C9" w:rsidRPr="00D76C69" w:rsidRDefault="001158C9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  <w:vAlign w:val="center"/>
          </w:tcPr>
          <w:p w14:paraId="78727F4E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333226.73</w:t>
            </w:r>
          </w:p>
        </w:tc>
        <w:tc>
          <w:tcPr>
            <w:tcW w:w="1984" w:type="dxa"/>
            <w:vAlign w:val="center"/>
          </w:tcPr>
          <w:p w14:paraId="78727F4F" w14:textId="77777777" w:rsidR="001158C9" w:rsidRPr="00D76C69" w:rsidRDefault="00EC1698" w:rsidP="004963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sz w:val="24"/>
                <w:szCs w:val="24"/>
              </w:rPr>
              <w:t>4950146.36</w:t>
            </w:r>
          </w:p>
        </w:tc>
      </w:tr>
    </w:tbl>
    <w:p w14:paraId="78727F51" w14:textId="77777777" w:rsidR="001158C9" w:rsidRPr="00D76C69" w:rsidRDefault="001158C9" w:rsidP="008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7F52" w14:textId="77777777" w:rsidR="001158C9" w:rsidRPr="00D76C69" w:rsidRDefault="001158C9" w:rsidP="0083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7F53" w14:textId="77777777" w:rsidR="00C4579C" w:rsidRPr="00D76C69" w:rsidRDefault="001158C9" w:rsidP="00A0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6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8727F54" w14:textId="77777777" w:rsidR="00C4579C" w:rsidRPr="005F69CF" w:rsidRDefault="009A2D16" w:rsidP="005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9CF">
        <w:rPr>
          <w:rFonts w:ascii="Times New Roman" w:hAnsi="Times New Roman" w:cs="Times New Roman"/>
          <w:sz w:val="24"/>
          <w:szCs w:val="24"/>
        </w:rPr>
        <w:t>a</w:t>
      </w:r>
      <w:r w:rsidR="00C4579C" w:rsidRPr="005F69CF">
        <w:rPr>
          <w:rFonts w:ascii="Times New Roman" w:hAnsi="Times New Roman" w:cs="Times New Roman"/>
          <w:sz w:val="24"/>
          <w:szCs w:val="24"/>
        </w:rPr>
        <w:t xml:space="preserve"> sve kako je </w:t>
      </w:r>
      <w:r w:rsidR="00AA2EB1" w:rsidRPr="005F69CF">
        <w:rPr>
          <w:rFonts w:ascii="Times New Roman" w:hAnsi="Times New Roman" w:cs="Times New Roman"/>
          <w:sz w:val="24"/>
          <w:szCs w:val="24"/>
        </w:rPr>
        <w:t xml:space="preserve">prikazano na </w:t>
      </w:r>
      <w:r w:rsidR="00C36476" w:rsidRPr="005F69CF">
        <w:rPr>
          <w:rFonts w:ascii="Times New Roman" w:hAnsi="Times New Roman" w:cs="Times New Roman"/>
          <w:sz w:val="24"/>
          <w:szCs w:val="24"/>
        </w:rPr>
        <w:t xml:space="preserve">Geodetskom </w:t>
      </w:r>
      <w:r w:rsidR="00AA2EB1" w:rsidRPr="005F69CF">
        <w:rPr>
          <w:rFonts w:ascii="Times New Roman" w:hAnsi="Times New Roman" w:cs="Times New Roman"/>
          <w:sz w:val="24"/>
          <w:szCs w:val="24"/>
        </w:rPr>
        <w:t xml:space="preserve">situacijskom nacrtu u mjerilu 1:500, </w:t>
      </w:r>
      <w:r w:rsidR="009D2A81">
        <w:rPr>
          <w:rFonts w:ascii="Times New Roman" w:hAnsi="Times New Roman" w:cs="Times New Roman"/>
          <w:sz w:val="24"/>
          <w:szCs w:val="24"/>
        </w:rPr>
        <w:t>od</w:t>
      </w:r>
      <w:r w:rsidR="00AA2EB1" w:rsidRPr="005F69CF">
        <w:rPr>
          <w:rFonts w:ascii="Times New Roman" w:hAnsi="Times New Roman" w:cs="Times New Roman"/>
          <w:sz w:val="24"/>
          <w:szCs w:val="24"/>
        </w:rPr>
        <w:t xml:space="preserve"> 6. prosinca 2018. godine</w:t>
      </w:r>
      <w:r w:rsidR="00DC01A9" w:rsidRPr="005F69CF">
        <w:rPr>
          <w:rFonts w:ascii="Times New Roman" w:hAnsi="Times New Roman" w:cs="Times New Roman"/>
          <w:sz w:val="24"/>
          <w:szCs w:val="24"/>
        </w:rPr>
        <w:t>,</w:t>
      </w:r>
      <w:r w:rsidR="00AA2EB1" w:rsidRPr="005F69CF">
        <w:rPr>
          <w:rFonts w:ascii="Times New Roman" w:hAnsi="Times New Roman" w:cs="Times New Roman"/>
          <w:sz w:val="24"/>
          <w:szCs w:val="24"/>
        </w:rPr>
        <w:t xml:space="preserve"> </w:t>
      </w:r>
      <w:r w:rsidR="00DC01A9" w:rsidRPr="005F69CF">
        <w:rPr>
          <w:rFonts w:ascii="Times New Roman" w:hAnsi="Times New Roman" w:cs="Times New Roman"/>
          <w:sz w:val="24"/>
          <w:szCs w:val="24"/>
        </w:rPr>
        <w:t>koji</w:t>
      </w:r>
      <w:r w:rsidR="00AA2EB1" w:rsidRPr="005F69CF">
        <w:rPr>
          <w:rFonts w:ascii="Times New Roman" w:hAnsi="Times New Roman" w:cs="Times New Roman"/>
          <w:sz w:val="24"/>
          <w:szCs w:val="24"/>
        </w:rPr>
        <w:t xml:space="preserve"> čini </w:t>
      </w:r>
      <w:r w:rsidR="009D2A81">
        <w:rPr>
          <w:rFonts w:ascii="Times New Roman" w:hAnsi="Times New Roman" w:cs="Times New Roman"/>
          <w:sz w:val="24"/>
          <w:szCs w:val="24"/>
        </w:rPr>
        <w:t xml:space="preserve">Prilog 1. ove Odluke </w:t>
      </w:r>
      <w:r w:rsidR="00AA2EB1" w:rsidRPr="005F69CF">
        <w:rPr>
          <w:rFonts w:ascii="Times New Roman" w:hAnsi="Times New Roman" w:cs="Times New Roman"/>
          <w:sz w:val="24"/>
          <w:szCs w:val="24"/>
        </w:rPr>
        <w:t>i ne objavljuje se u Narodnim novinama.</w:t>
      </w:r>
      <w:r w:rsidR="009D2A81">
        <w:rPr>
          <w:rFonts w:ascii="Times New Roman" w:hAnsi="Times New Roman" w:cs="Times New Roman"/>
          <w:sz w:val="24"/>
          <w:szCs w:val="24"/>
        </w:rPr>
        <w:t>".</w:t>
      </w:r>
    </w:p>
    <w:p w14:paraId="78727F55" w14:textId="77777777" w:rsidR="00AF6378" w:rsidRPr="005F69CF" w:rsidRDefault="00AF6378" w:rsidP="005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7F56" w14:textId="77777777" w:rsidR="00AF6378" w:rsidRPr="005F69CF" w:rsidRDefault="00AF6378" w:rsidP="007A6F9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F69CF">
        <w:rPr>
          <w:rFonts w:ascii="Times New Roman" w:hAnsi="Times New Roman" w:cs="Times New Roman"/>
          <w:sz w:val="24"/>
          <w:szCs w:val="24"/>
        </w:rPr>
        <w:t xml:space="preserve">Iza </w:t>
      </w:r>
      <w:r w:rsidR="004F1638" w:rsidRPr="005F69CF">
        <w:rPr>
          <w:rFonts w:ascii="Times New Roman" w:hAnsi="Times New Roman" w:cs="Times New Roman"/>
          <w:sz w:val="24"/>
          <w:szCs w:val="24"/>
        </w:rPr>
        <w:t>stavka 2</w:t>
      </w:r>
      <w:r w:rsidRPr="005F69CF">
        <w:rPr>
          <w:rFonts w:ascii="Times New Roman" w:hAnsi="Times New Roman" w:cs="Times New Roman"/>
          <w:sz w:val="24"/>
          <w:szCs w:val="24"/>
        </w:rPr>
        <w:t xml:space="preserve">. dodaje se stavak </w:t>
      </w:r>
      <w:r w:rsidR="004F1638" w:rsidRPr="005F69CF">
        <w:rPr>
          <w:rFonts w:ascii="Times New Roman" w:hAnsi="Times New Roman" w:cs="Times New Roman"/>
          <w:sz w:val="24"/>
          <w:szCs w:val="24"/>
        </w:rPr>
        <w:t>3</w:t>
      </w:r>
      <w:r w:rsidRPr="005F69CF">
        <w:rPr>
          <w:rFonts w:ascii="Times New Roman" w:hAnsi="Times New Roman" w:cs="Times New Roman"/>
          <w:sz w:val="24"/>
          <w:szCs w:val="24"/>
        </w:rPr>
        <w:t>. koji glasi:</w:t>
      </w:r>
    </w:p>
    <w:p w14:paraId="78727F57" w14:textId="77777777" w:rsidR="00AF6378" w:rsidRPr="005F69CF" w:rsidRDefault="00AF6378" w:rsidP="005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7F58" w14:textId="77777777" w:rsidR="00AF6378" w:rsidRPr="005F69CF" w:rsidRDefault="007A6F9B" w:rsidP="005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F6378" w:rsidRPr="005F69CF">
        <w:rPr>
          <w:rFonts w:ascii="Times New Roman" w:hAnsi="Times New Roman" w:cs="Times New Roman"/>
          <w:sz w:val="24"/>
          <w:szCs w:val="24"/>
        </w:rPr>
        <w:t>Ukupna površina pomorskog dobra koje se daje u koncesiju iznosi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378" w:rsidRPr="005F69CF">
        <w:rPr>
          <w:rFonts w:ascii="Times New Roman" w:hAnsi="Times New Roman" w:cs="Times New Roman"/>
          <w:sz w:val="24"/>
          <w:szCs w:val="24"/>
        </w:rPr>
        <w:t>400 m</w:t>
      </w:r>
      <w:r w:rsidR="00AF6378" w:rsidRPr="005F69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6378" w:rsidRPr="005F69CF">
        <w:rPr>
          <w:rFonts w:ascii="Times New Roman" w:hAnsi="Times New Roman" w:cs="Times New Roman"/>
          <w:sz w:val="24"/>
          <w:szCs w:val="24"/>
        </w:rPr>
        <w:t xml:space="preserve"> te obuhvaća dio kopna na dijelu k.č.br. 3498/1 k.o. Ner</w:t>
      </w:r>
      <w:r w:rsidR="000C25AC" w:rsidRPr="005F69CF">
        <w:rPr>
          <w:rFonts w:ascii="Times New Roman" w:hAnsi="Times New Roman" w:cs="Times New Roman"/>
          <w:sz w:val="24"/>
          <w:szCs w:val="24"/>
        </w:rPr>
        <w:t>e</w:t>
      </w:r>
      <w:r w:rsidR="00AF6378" w:rsidRPr="005F69CF">
        <w:rPr>
          <w:rFonts w:ascii="Times New Roman" w:hAnsi="Times New Roman" w:cs="Times New Roman"/>
          <w:sz w:val="24"/>
          <w:szCs w:val="24"/>
        </w:rPr>
        <w:t>zine i dio akvatorija</w:t>
      </w:r>
      <w:r w:rsidR="00A02A0B" w:rsidRPr="005F6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78727F59" w14:textId="77777777" w:rsidR="00DC01A9" w:rsidRPr="005F69CF" w:rsidRDefault="00DC01A9" w:rsidP="005F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27F5A" w14:textId="77777777" w:rsidR="00C4579C" w:rsidRPr="007A6F9B" w:rsidRDefault="00AA2EB1" w:rsidP="005F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9B">
        <w:rPr>
          <w:rFonts w:ascii="Times New Roman" w:hAnsi="Times New Roman" w:cs="Times New Roman"/>
          <w:b/>
          <w:sz w:val="24"/>
          <w:szCs w:val="24"/>
        </w:rPr>
        <w:t>II</w:t>
      </w:r>
      <w:r w:rsidR="00C4579C" w:rsidRPr="007A6F9B">
        <w:rPr>
          <w:rFonts w:ascii="Times New Roman" w:hAnsi="Times New Roman" w:cs="Times New Roman"/>
          <w:b/>
          <w:sz w:val="24"/>
          <w:szCs w:val="24"/>
        </w:rPr>
        <w:t>.</w:t>
      </w:r>
    </w:p>
    <w:p w14:paraId="78727F5B" w14:textId="77777777" w:rsidR="007A6F9B" w:rsidRPr="005F69CF" w:rsidRDefault="007A6F9B" w:rsidP="005F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27F5C" w14:textId="77777777" w:rsidR="00AA2EB1" w:rsidRDefault="00AA2EB1" w:rsidP="00A337B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9CF">
        <w:rPr>
          <w:rFonts w:ascii="Times New Roman" w:eastAsia="Times New Roman" w:hAnsi="Times New Roman" w:cs="Times New Roman"/>
          <w:sz w:val="24"/>
          <w:szCs w:val="24"/>
        </w:rPr>
        <w:t>U točki V. Odluke iza stavka 3. dodaj</w:t>
      </w:r>
      <w:r w:rsidR="00CB04D0" w:rsidRPr="005F69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69C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C01A9" w:rsidRPr="005F69C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B04D0" w:rsidRPr="005F69CF">
        <w:rPr>
          <w:rFonts w:ascii="Times New Roman" w:eastAsia="Times New Roman" w:hAnsi="Times New Roman" w:cs="Times New Roman"/>
          <w:sz w:val="24"/>
          <w:szCs w:val="24"/>
        </w:rPr>
        <w:t xml:space="preserve">stavci </w:t>
      </w:r>
      <w:r w:rsidRPr="005F69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B04D0" w:rsidRPr="005F69CF">
        <w:rPr>
          <w:rFonts w:ascii="Times New Roman" w:eastAsia="Times New Roman" w:hAnsi="Times New Roman" w:cs="Times New Roman"/>
          <w:sz w:val="24"/>
          <w:szCs w:val="24"/>
        </w:rPr>
        <w:t xml:space="preserve">i 5. </w:t>
      </w:r>
      <w:r w:rsidRPr="005F69CF">
        <w:rPr>
          <w:rFonts w:ascii="Times New Roman" w:eastAsia="Times New Roman" w:hAnsi="Times New Roman" w:cs="Times New Roman"/>
          <w:sz w:val="24"/>
          <w:szCs w:val="24"/>
        </w:rPr>
        <w:t>koji glas</w:t>
      </w:r>
      <w:r w:rsidR="00CB04D0" w:rsidRPr="005F69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9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727F5D" w14:textId="77777777" w:rsidR="00A3260E" w:rsidRPr="005F69CF" w:rsidRDefault="00A3260E" w:rsidP="00A337B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7F5E" w14:textId="77777777" w:rsidR="00AA2EB1" w:rsidRPr="005F69CF" w:rsidRDefault="00A3260E" w:rsidP="005F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AA2EB1" w:rsidRPr="005F69CF">
        <w:rPr>
          <w:rFonts w:ascii="Times New Roman" w:eastAsia="Times New Roman" w:hAnsi="Times New Roman" w:cs="Times New Roman"/>
          <w:sz w:val="24"/>
          <w:szCs w:val="24"/>
        </w:rPr>
        <w:t>Stalni dio koncesijske naknade usklađivat će se svake tri godine na dan 1. siječnja četvrte godine i primjenjivati od 1. siječnja iste godine. Naknada će se usklađivati prema formuli:</w:t>
      </w:r>
    </w:p>
    <w:p w14:paraId="78727F5F" w14:textId="77777777" w:rsidR="00AA2EB1" w:rsidRPr="00A3260E" w:rsidRDefault="00AA2EB1" w:rsidP="00A3260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K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</m:d>
        </m:oMath>
      </m:oMathPara>
    </w:p>
    <w:p w14:paraId="78727F60" w14:textId="77777777" w:rsidR="00AA2EB1" w:rsidRDefault="00AA2EB1" w:rsidP="00A3260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0E">
        <w:rPr>
          <w:rFonts w:ascii="Times New Roman" w:eastAsia="Times New Roman" w:hAnsi="Times New Roman" w:cs="Times New Roman"/>
          <w:sz w:val="24"/>
          <w:szCs w:val="24"/>
        </w:rPr>
        <w:t xml:space="preserve">K = </w:t>
      </w:r>
      <w:r w:rsidR="00DC01A9" w:rsidRPr="00A3260E">
        <w:rPr>
          <w:rFonts w:ascii="Times New Roman" w:eastAsia="Times New Roman" w:hAnsi="Times New Roman" w:cs="Times New Roman"/>
          <w:sz w:val="24"/>
          <w:szCs w:val="24"/>
        </w:rPr>
        <w:tab/>
      </w:r>
      <w:r w:rsidRPr="00A3260E">
        <w:rPr>
          <w:rFonts w:ascii="Times New Roman" w:eastAsia="Times New Roman" w:hAnsi="Times New Roman" w:cs="Times New Roman"/>
          <w:sz w:val="24"/>
          <w:szCs w:val="24"/>
        </w:rPr>
        <w:t>faktor za usklađivanje stalnog i promjenjivog dije</w:t>
      </w:r>
      <w:r w:rsidR="00DC01A9" w:rsidRPr="00A3260E">
        <w:rPr>
          <w:rFonts w:ascii="Times New Roman" w:eastAsia="Times New Roman" w:hAnsi="Times New Roman" w:cs="Times New Roman"/>
          <w:sz w:val="24"/>
          <w:szCs w:val="24"/>
        </w:rPr>
        <w:t xml:space="preserve">la koncesijske naknade za svaki </w:t>
      </w:r>
      <w:r w:rsidRPr="00A3260E">
        <w:rPr>
          <w:rFonts w:ascii="Times New Roman" w:eastAsia="Times New Roman" w:hAnsi="Times New Roman" w:cs="Times New Roman"/>
          <w:sz w:val="24"/>
          <w:szCs w:val="24"/>
        </w:rPr>
        <w:t>trogodišnji period koji slijedi nakon zaključenja ugovora o koncesiji</w:t>
      </w:r>
    </w:p>
    <w:p w14:paraId="78727F61" w14:textId="77777777" w:rsidR="00D67BDA" w:rsidRPr="00A3260E" w:rsidRDefault="00D67BDA" w:rsidP="00A3260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7F62" w14:textId="77777777" w:rsidR="00AA2EB1" w:rsidRDefault="00AA2EB1" w:rsidP="00A3260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0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26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3260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C01A9" w:rsidRPr="00A3260E">
        <w:rPr>
          <w:rFonts w:ascii="Times New Roman" w:eastAsia="Times New Roman" w:hAnsi="Times New Roman" w:cs="Times New Roman"/>
          <w:sz w:val="24"/>
          <w:szCs w:val="24"/>
        </w:rPr>
        <w:tab/>
      </w:r>
      <w:r w:rsidRPr="00A3260E">
        <w:rPr>
          <w:rFonts w:ascii="Times New Roman" w:eastAsia="Times New Roman" w:hAnsi="Times New Roman" w:cs="Times New Roman"/>
          <w:sz w:val="24"/>
          <w:szCs w:val="24"/>
        </w:rPr>
        <w:t>stopa inflacije prve godine trogodišnjeg perioda</w:t>
      </w:r>
    </w:p>
    <w:p w14:paraId="78727F63" w14:textId="77777777" w:rsidR="00D67BDA" w:rsidRPr="00A3260E" w:rsidRDefault="00D67BDA" w:rsidP="00A3260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7F64" w14:textId="77777777" w:rsidR="00AA2EB1" w:rsidRDefault="00AA2EB1" w:rsidP="00A3260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0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26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3260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C01A9" w:rsidRPr="00A3260E">
        <w:rPr>
          <w:rFonts w:ascii="Times New Roman" w:eastAsia="Times New Roman" w:hAnsi="Times New Roman" w:cs="Times New Roman"/>
          <w:sz w:val="24"/>
          <w:szCs w:val="24"/>
        </w:rPr>
        <w:tab/>
      </w:r>
      <w:r w:rsidRPr="00A3260E">
        <w:rPr>
          <w:rFonts w:ascii="Times New Roman" w:eastAsia="Times New Roman" w:hAnsi="Times New Roman" w:cs="Times New Roman"/>
          <w:sz w:val="24"/>
          <w:szCs w:val="24"/>
        </w:rPr>
        <w:t>stopa inflacije druge godine trogodišnjeg perioda</w:t>
      </w:r>
    </w:p>
    <w:p w14:paraId="78727F65" w14:textId="77777777" w:rsidR="00D67BDA" w:rsidRPr="00A3260E" w:rsidRDefault="00D67BDA" w:rsidP="00A3260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7F66" w14:textId="77777777" w:rsidR="00AA2EB1" w:rsidRDefault="00AA2EB1" w:rsidP="00A3260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0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26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3260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C01A9" w:rsidRPr="00A3260E">
        <w:rPr>
          <w:rFonts w:ascii="Times New Roman" w:eastAsia="Times New Roman" w:hAnsi="Times New Roman" w:cs="Times New Roman"/>
          <w:sz w:val="24"/>
          <w:szCs w:val="24"/>
        </w:rPr>
        <w:tab/>
      </w:r>
      <w:r w:rsidRPr="00A3260E">
        <w:rPr>
          <w:rFonts w:ascii="Times New Roman" w:eastAsia="Times New Roman" w:hAnsi="Times New Roman" w:cs="Times New Roman"/>
          <w:sz w:val="24"/>
          <w:szCs w:val="24"/>
        </w:rPr>
        <w:t>stopa inflacije treće godine trogodišnjeg perioda</w:t>
      </w:r>
    </w:p>
    <w:p w14:paraId="78727F67" w14:textId="77777777" w:rsidR="00D67BDA" w:rsidRPr="00A3260E" w:rsidRDefault="00D67BDA" w:rsidP="00A3260E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7F68" w14:textId="77777777" w:rsidR="00C4579C" w:rsidRDefault="00AA2EB1" w:rsidP="00A3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0E">
        <w:rPr>
          <w:rFonts w:ascii="Times New Roman" w:eastAsia="Times New Roman" w:hAnsi="Times New Roman" w:cs="Times New Roman"/>
          <w:sz w:val="24"/>
          <w:szCs w:val="24"/>
        </w:rPr>
        <w:t>Neovisno o usklađivanju cijena vezano za inflatorna kretanja, a u slučaju da se za vrijeme trajanja koncesijskog ugovora promijeni srednji tečaj Hrvatske narodne banke za kunu u odnosu na euro i to za +/-3</w:t>
      </w:r>
      <w:r w:rsidR="00D67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0E">
        <w:rPr>
          <w:rFonts w:ascii="Times New Roman" w:eastAsia="Times New Roman" w:hAnsi="Times New Roman" w:cs="Times New Roman"/>
          <w:sz w:val="24"/>
          <w:szCs w:val="24"/>
        </w:rPr>
        <w:t>%, mijenja se i iznos stalnog dijela koncesijske naknade sukladno promjeni tečaja.</w:t>
      </w:r>
      <w:r w:rsidR="00D67BDA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8727F69" w14:textId="77777777" w:rsidR="00D67BDA" w:rsidRPr="00D67BDA" w:rsidRDefault="00D67BDA" w:rsidP="00A3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27F6A" w14:textId="77777777" w:rsidR="00C4579C" w:rsidRPr="00D67BDA" w:rsidRDefault="00AA2EB1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C4579C" w:rsidRPr="00D67B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8727F6B" w14:textId="77777777" w:rsidR="005D6B69" w:rsidRPr="00D67BDA" w:rsidRDefault="005D6B69" w:rsidP="00C4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6C" w14:textId="77777777" w:rsidR="004963CB" w:rsidRPr="00D67BDA" w:rsidRDefault="004963CB" w:rsidP="00D67B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Ovlaštenik koncesije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</w:t>
      </w:r>
      <w:r w:rsidR="00A02A0B"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0 dana od dana objave o</w:t>
      </w:r>
      <w:r w:rsidR="00F260A6"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 Odluke u Narodnim 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F260A6"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ovinama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Davatelju koncesije dostaviti ovjerene zadužnice na iznos od dvije godišnje naknade za stalni dio koncesijske naknade u ukupnom iznosu od 7.560,00 kuna, kao instrument osiguranja naplate naknade za koncesiju</w:t>
      </w:r>
      <w:r w:rsidR="00CB04D0"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727F6D" w14:textId="77777777" w:rsidR="00CB04D0" w:rsidRPr="00D67BDA" w:rsidRDefault="00CB04D0" w:rsidP="0049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6E" w14:textId="77777777" w:rsidR="004963CB" w:rsidRPr="00D67BDA" w:rsidRDefault="004963CB" w:rsidP="00D67B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Ako Ovlaštenik koncesije ne dostavi ovjerene zadužnice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ove točke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gubi sva prava određena ovom Odlukom te se neće zaključiti 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odatak br. 1 Ugovoru 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koncesiji 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IV. ove Odluke.</w:t>
      </w:r>
    </w:p>
    <w:p w14:paraId="78727F6F" w14:textId="77777777" w:rsidR="00C4579C" w:rsidRPr="00D67BDA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27F70" w14:textId="77777777" w:rsidR="00C4579C" w:rsidRPr="00D67BDA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963CB" w:rsidRPr="00D67B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D67B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8727F71" w14:textId="77777777" w:rsidR="00C4579C" w:rsidRPr="00D67BDA" w:rsidRDefault="00C4579C" w:rsidP="00C4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72" w14:textId="77777777" w:rsidR="004963CB" w:rsidRPr="00D67BDA" w:rsidRDefault="004963CB" w:rsidP="00D67B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ove Odluke ovlašćuje se ministar mora, prometa i infrastrukture zaključiti </w:t>
      </w:r>
      <w:r w:rsid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odatak br. 1 Ugovoru o koncesiji pomorskog dobra u svrhu izgradnje i gospodarskog korištenja cestovno-nautičke benzinske stanice Blatine</w:t>
      </w:r>
      <w:r w:rsidR="00201A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</w:t>
      </w:r>
      <w:r w:rsidR="00A02A0B"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dana od dana objave ove Odluke u Narodnim </w:t>
      </w:r>
      <w:r w:rsidR="00201AD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ovinama.</w:t>
      </w:r>
    </w:p>
    <w:p w14:paraId="78727F73" w14:textId="77777777" w:rsidR="004963CB" w:rsidRPr="00D67BDA" w:rsidRDefault="004963CB" w:rsidP="0049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74" w14:textId="77777777" w:rsidR="004963CB" w:rsidRPr="00D67BDA" w:rsidRDefault="004963CB" w:rsidP="0049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8727F75" w14:textId="77777777" w:rsidR="004963CB" w:rsidRPr="00D67BDA" w:rsidRDefault="004963CB" w:rsidP="0049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76" w14:textId="77777777" w:rsidR="00C4579C" w:rsidRPr="00D67BDA" w:rsidRDefault="004963CB" w:rsidP="00D67B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BDA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78727F77" w14:textId="77777777" w:rsidR="004963CB" w:rsidRDefault="004963CB" w:rsidP="00D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78" w14:textId="77777777" w:rsidR="00D67BDA" w:rsidRPr="00D67BDA" w:rsidRDefault="00D67BDA" w:rsidP="00D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79" w14:textId="77777777" w:rsidR="00176523" w:rsidRPr="00D67BDA" w:rsidRDefault="00176523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7A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>Klasa:</w:t>
      </w:r>
    </w:p>
    <w:p w14:paraId="78727F7B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>Urbroj:</w:t>
      </w:r>
    </w:p>
    <w:p w14:paraId="78727F7C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727F7D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>Zagreb,</w:t>
      </w:r>
    </w:p>
    <w:p w14:paraId="78727F7E" w14:textId="77777777" w:rsidR="00D67BDA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727F7F" w14:textId="77777777" w:rsidR="00D67BDA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727F80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727F81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  <w:t>Predsjednik</w:t>
      </w:r>
    </w:p>
    <w:p w14:paraId="78727F82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727F83" w14:textId="77777777" w:rsidR="00D67BDA" w:rsidRPr="00CE1A74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8727F84" w14:textId="77777777" w:rsidR="00D67BDA" w:rsidRDefault="00D67BDA" w:rsidP="00D67BDA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</w:r>
      <w:r w:rsidRPr="00CE1A74">
        <w:rPr>
          <w:rFonts w:ascii="Times New Roman"/>
          <w:sz w:val="24"/>
          <w:szCs w:val="24"/>
        </w:rPr>
        <w:tab/>
        <w:t>mr. sc. Andrej Plenkovi</w:t>
      </w:r>
      <w:r w:rsidRPr="00CE1A74">
        <w:rPr>
          <w:rFonts w:ascii="Times New Roman"/>
          <w:sz w:val="24"/>
          <w:szCs w:val="24"/>
        </w:rPr>
        <w:t>ć</w:t>
      </w:r>
    </w:p>
    <w:p w14:paraId="78727F85" w14:textId="77777777" w:rsidR="00960E21" w:rsidRPr="00D67BDA" w:rsidRDefault="00960E21" w:rsidP="00D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86" w14:textId="77777777" w:rsidR="00D67BDA" w:rsidRDefault="00D67B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8727F87" w14:textId="77777777" w:rsidR="00CB04D0" w:rsidRPr="00D67BDA" w:rsidRDefault="00CB04D0" w:rsidP="00D6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27F88" w14:textId="77777777" w:rsidR="00C4579C" w:rsidRPr="00D67BDA" w:rsidRDefault="00C4579C" w:rsidP="00D6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Ž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201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78727F89" w14:textId="77777777" w:rsidR="00C4579C" w:rsidRPr="00D67BDA" w:rsidRDefault="00C4579C" w:rsidP="00D6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27F8A" w14:textId="77777777" w:rsidR="00C4579C" w:rsidRDefault="00FB0CC4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Sukladno članku 20. stavk</w:t>
      </w:r>
      <w:r w:rsidR="0022244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8. Zakona o pomorskom dobru i morskim lukama (Narodne novine, br. 158/03, 100/04, 141/06, 38/09, 123/11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Odluka Ustavnog suda Republike Hrvatske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i 56/16)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="00F260A6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slučaju promjene namjene prostora koje je obuhvaćeno koncesijom, promjenom dokumenata prostornog uređenja, ovlaštenik koncesije može zatražiti promjenu namjene koncesije u kojem slučaju davatelj koncesije može odlučiti o izmijeni odluke o koncesiji te utvrditi nove uvjete, opseg i obuhvat korištenja pomorskog dobra</w:t>
      </w:r>
      <w:r w:rsidR="00201A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727F8B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8C" w14:textId="77777777" w:rsidR="00991E7E" w:rsidRDefault="004653B6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U cilju </w:t>
      </w:r>
      <w:r w:rsidR="00FB0CC4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donošenja 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FB0CC4" w:rsidRPr="00D67BDA">
        <w:rPr>
          <w:rFonts w:ascii="Times New Roman" w:eastAsia="Times New Roman" w:hAnsi="Times New Roman" w:cs="Times New Roman"/>
          <w:bCs/>
          <w:sz w:val="24"/>
          <w:szCs w:val="24"/>
        </w:rPr>
        <w:t>dluke Vlade Republike Hrvatske o promjeni granice pomorskog dobra radi obnove državne ceste D</w:t>
      </w:r>
      <w:r w:rsidR="0087634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B0CC4" w:rsidRPr="00D67BDA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="00BD024D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na dionici Osor-Nerezine, </w:t>
      </w:r>
      <w:r w:rsidR="0071026A" w:rsidRPr="00D67BDA">
        <w:rPr>
          <w:rFonts w:ascii="Times New Roman" w:eastAsia="Times New Roman" w:hAnsi="Times New Roman" w:cs="Times New Roman"/>
          <w:bCs/>
          <w:sz w:val="24"/>
          <w:szCs w:val="24"/>
        </w:rPr>
        <w:t>potrebno je</w:t>
      </w:r>
      <w:r w:rsidR="00132112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767A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mijenjati </w:t>
      </w:r>
      <w:r w:rsidR="0071026A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obuhvat koncesije </w:t>
      </w:r>
      <w:r w:rsidR="0039767A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pomorskom dobru čime se zadire u stečena prava ovlaštenika koncesije po </w:t>
      </w:r>
      <w:r w:rsidR="00BF5483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Ugovoru </w:t>
      </w:r>
      <w:r w:rsidR="0039767A" w:rsidRPr="00D67BDA">
        <w:rPr>
          <w:rFonts w:ascii="Times New Roman" w:eastAsia="Times New Roman" w:hAnsi="Times New Roman" w:cs="Times New Roman"/>
          <w:bCs/>
          <w:sz w:val="24"/>
          <w:szCs w:val="24"/>
        </w:rPr>
        <w:t>o koncesiji.</w:t>
      </w:r>
    </w:p>
    <w:p w14:paraId="78727F8D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8E" w14:textId="77777777" w:rsidR="00991E7E" w:rsidRDefault="00590C76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Naime, 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rgovačko društvo Tifon d.o.o. ovlaštenik je koncesije temeljem Odluke o koncesiji  pomorskog dobra u svrhu izgradnje i gospodarskog korištenja cestovno-nautičke benzinske stanice Blatine (Narodne novine, br. 69/00, 36/09 i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 xml:space="preserve"> 105/09) i Ugovora o koncesiji 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pomorskog dobra u svrhu izgradnje i gospodarskog korištenja cestovno-nautičke benzinske stanice Blatine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13. listopada 2009. godine</w:t>
      </w:r>
      <w:r w:rsidR="00132112" w:rsidRPr="00D67B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727F8F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90" w14:textId="77777777" w:rsidR="00991E7E" w:rsidRDefault="00590C76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Ovlaštenik koncesije je suglasan </w:t>
      </w:r>
      <w:r w:rsidR="0087472D" w:rsidRPr="00D67BDA">
        <w:rPr>
          <w:rFonts w:ascii="Times New Roman" w:eastAsia="Times New Roman" w:hAnsi="Times New Roman" w:cs="Times New Roman"/>
          <w:bCs/>
          <w:sz w:val="24"/>
          <w:szCs w:val="24"/>
        </w:rPr>
        <w:t>s izuzimanjem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k.č.br. 3498/</w:t>
      </w:r>
      <w:r w:rsidR="0087472D" w:rsidRPr="00D67BD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u k.o. Nerezine iz obuhvata koncesije u korist državne ceste D</w:t>
      </w:r>
      <w:r w:rsidR="00BF548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100, te je</w:t>
      </w:r>
      <w:r w:rsidR="0044264B"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tu svrhu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E7E" w:rsidRPr="00D67BDA">
        <w:rPr>
          <w:rFonts w:ascii="Times New Roman" w:eastAsia="Times New Roman" w:hAnsi="Times New Roman" w:cs="Times New Roman"/>
          <w:bCs/>
          <w:sz w:val="24"/>
          <w:szCs w:val="24"/>
        </w:rPr>
        <w:t>6. prosinca 2018. godine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91E7E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izrađena nova </w:t>
      </w:r>
      <w:r w:rsidR="00A27F30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Geodetska 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situacija </w:t>
      </w:r>
      <w:r w:rsidR="00991E7E" w:rsidRPr="00D67BDA">
        <w:rPr>
          <w:rFonts w:ascii="Times New Roman" w:eastAsia="Times New Roman" w:hAnsi="Times New Roman" w:cs="Times New Roman"/>
          <w:bCs/>
          <w:sz w:val="24"/>
          <w:szCs w:val="24"/>
        </w:rPr>
        <w:t>u mjerilu 1:500,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po ovlaštenom diplomiranom inženjeru geodezije Davoru Radoševiću</w:t>
      </w:r>
      <w:r w:rsidR="00201A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727F91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92" w14:textId="77777777" w:rsidR="00991E7E" w:rsidRDefault="00991E7E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Novi obuhvat cestovno-nautičke benzinske postaje Nerezine usklađen je s Prostornim planom uređenja Grada Malog Lošinja (Službene novine Primorsko-goranske županije, br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13/08, 13/12, 26/13, 05/14, 42/14, 25/15 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proč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 xml:space="preserve">išćeni 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01ADC">
        <w:rPr>
          <w:rFonts w:ascii="Times New Roman" w:eastAsia="Times New Roman" w:hAnsi="Times New Roman" w:cs="Times New Roman"/>
          <w:bCs/>
          <w:sz w:val="24"/>
          <w:szCs w:val="24"/>
        </w:rPr>
        <w:t>ekst, 32/15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 xml:space="preserve"> - i</w:t>
      </w:r>
      <w:r w:rsidR="00201ADC">
        <w:rPr>
          <w:rFonts w:ascii="Times New Roman" w:eastAsia="Times New Roman" w:hAnsi="Times New Roman" w:cs="Times New Roman"/>
          <w:bCs/>
          <w:sz w:val="24"/>
          <w:szCs w:val="24"/>
        </w:rPr>
        <w:t>spr</w:t>
      </w:r>
      <w:r w:rsidR="00A27F30">
        <w:rPr>
          <w:rFonts w:ascii="Times New Roman" w:eastAsia="Times New Roman" w:hAnsi="Times New Roman" w:cs="Times New Roman"/>
          <w:bCs/>
          <w:sz w:val="24"/>
          <w:szCs w:val="24"/>
        </w:rPr>
        <w:t>avak</w:t>
      </w:r>
      <w:r w:rsidR="00201ADC">
        <w:rPr>
          <w:rFonts w:ascii="Times New Roman" w:eastAsia="Times New Roman" w:hAnsi="Times New Roman" w:cs="Times New Roman"/>
          <w:bCs/>
          <w:sz w:val="24"/>
          <w:szCs w:val="24"/>
        </w:rPr>
        <w:t xml:space="preserve"> i 32/16).</w:t>
      </w:r>
    </w:p>
    <w:p w14:paraId="78727F93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94" w14:textId="77777777" w:rsidR="00413DE3" w:rsidRDefault="00132112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Premda se novim obuhvatom dio pomorskog dobra izuzima iz koncesiniranog područja u korist državne ceste D</w:t>
      </w:r>
      <w:r w:rsidR="00BF548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100, radi usklađivanja s obuhvatom iz navedenog Prostornog plana</w:t>
      </w:r>
      <w:r w:rsidR="00413DE3" w:rsidRPr="00D67BD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konačna površina pomorsko dobra je veća </w:t>
      </w:r>
      <w:r w:rsidR="00A70289" w:rsidRPr="00D67BDA">
        <w:rPr>
          <w:rFonts w:ascii="Times New Roman" w:eastAsia="Times New Roman" w:hAnsi="Times New Roman" w:cs="Times New Roman"/>
          <w:bCs/>
          <w:sz w:val="24"/>
          <w:szCs w:val="24"/>
        </w:rPr>
        <w:t>za 490 m</w:t>
      </w:r>
      <w:r w:rsidR="00A70289" w:rsidRPr="006858C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A70289" w:rsidRPr="00D67BDA">
        <w:rPr>
          <w:rFonts w:ascii="Times New Roman" w:eastAsia="Times New Roman" w:hAnsi="Times New Roman" w:cs="Times New Roman"/>
          <w:bCs/>
          <w:sz w:val="24"/>
          <w:szCs w:val="24"/>
        </w:rPr>
        <w:t>, odnosno s postojećih 4</w:t>
      </w:r>
      <w:r w:rsidR="006858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70289" w:rsidRPr="00D67BDA">
        <w:rPr>
          <w:rFonts w:ascii="Times New Roman" w:eastAsia="Times New Roman" w:hAnsi="Times New Roman" w:cs="Times New Roman"/>
          <w:bCs/>
          <w:sz w:val="24"/>
          <w:szCs w:val="24"/>
        </w:rPr>
        <w:t>910 m</w:t>
      </w:r>
      <w:r w:rsidR="00A70289" w:rsidRPr="006858C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A7028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se povećava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0289" w:rsidRPr="00D67BDA">
        <w:rPr>
          <w:rFonts w:ascii="Times New Roman" w:eastAsia="Times New Roman" w:hAnsi="Times New Roman" w:cs="Times New Roman"/>
          <w:bCs/>
          <w:sz w:val="24"/>
          <w:szCs w:val="24"/>
        </w:rPr>
        <w:t>na 5</w:t>
      </w:r>
      <w:r w:rsidR="006858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70289" w:rsidRPr="00D67BDA">
        <w:rPr>
          <w:rFonts w:ascii="Times New Roman" w:eastAsia="Times New Roman" w:hAnsi="Times New Roman" w:cs="Times New Roman"/>
          <w:bCs/>
          <w:sz w:val="24"/>
          <w:szCs w:val="24"/>
        </w:rPr>
        <w:t>400 m</w:t>
      </w:r>
      <w:r w:rsidR="00A70289" w:rsidRPr="006858C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21185B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, a radi obuhvaćanja dijela akvatorija oko mola na kojem </w:t>
      </w:r>
      <w:r w:rsidR="006C0081" w:rsidRPr="00D67BDA">
        <w:rPr>
          <w:rFonts w:ascii="Times New Roman" w:eastAsia="Times New Roman" w:hAnsi="Times New Roman" w:cs="Times New Roman"/>
          <w:bCs/>
          <w:sz w:val="24"/>
          <w:szCs w:val="24"/>
        </w:rPr>
        <w:t>je smješten</w:t>
      </w:r>
      <w:r w:rsidR="0021185B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0081" w:rsidRPr="00D67BDA">
        <w:rPr>
          <w:rFonts w:ascii="Times New Roman" w:eastAsia="Times New Roman" w:hAnsi="Times New Roman" w:cs="Times New Roman"/>
          <w:bCs/>
          <w:sz w:val="24"/>
          <w:szCs w:val="24"/>
        </w:rPr>
        <w:t>onaj dio benzinske postaje koji služi</w:t>
      </w:r>
      <w:r w:rsidR="0021185B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za opskrbu plovila gorivom.</w:t>
      </w:r>
    </w:p>
    <w:p w14:paraId="78727F95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96" w14:textId="77777777" w:rsidR="00E85A73" w:rsidRDefault="00413DE3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>Koncesijska naknada ostaje ista</w:t>
      </w:r>
      <w:r w:rsidR="006E49F8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(0,70 kn/m</w:t>
      </w:r>
      <w:r w:rsidR="006E49F8" w:rsidRPr="006858C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6E49F8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za stalni dio i 2</w:t>
      </w:r>
      <w:r w:rsidR="006858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49F8" w:rsidRPr="00D67BDA">
        <w:rPr>
          <w:rFonts w:ascii="Times New Roman" w:eastAsia="Times New Roman" w:hAnsi="Times New Roman" w:cs="Times New Roman"/>
          <w:bCs/>
          <w:sz w:val="24"/>
          <w:szCs w:val="24"/>
        </w:rPr>
        <w:t>% od ukupnog godišnjeg prihoda koncesionara umanjenog za nabavnu vrijednost naftnih derivata za promjenjivi dio)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, ali se uvodi 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>odredba o indeksaciji stalnog dijela koncesijske naknade primjenom odredbi članka 57. stavaka 4., 5. i 6. Zakona o koncesijama</w:t>
      </w:r>
      <w:r w:rsidR="00BF5483">
        <w:rPr>
          <w:rFonts w:ascii="Times New Roman" w:eastAsia="Times New Roman" w:hAnsi="Times New Roman" w:cs="Times New Roman"/>
          <w:bCs/>
          <w:sz w:val="24"/>
          <w:szCs w:val="24"/>
        </w:rPr>
        <w:t xml:space="preserve"> (Narodne novine, broj 69/17)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8727F97" w14:textId="77777777" w:rsidR="00201ADC" w:rsidRPr="00D67BDA" w:rsidRDefault="00201AD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7F98" w14:textId="77777777" w:rsidR="004F69B8" w:rsidRDefault="00C4579C" w:rsidP="00D67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Slijedom navedenog, postupajući po zahtjevu društva 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>Tifon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d.o.o</w:t>
      </w:r>
      <w:r w:rsidR="006858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, a 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>u skladu sa Zaključkom Vlad</w:t>
      </w:r>
      <w:r w:rsidR="00BD024D" w:rsidRPr="00D67BD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Republike Hrvatske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>las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: 022-03/18-07/433, 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>rbroj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>: 50301-27/25-18-3, od 26. listopada 2018. godine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kojim se podupire realizaciju Projekta rekonstrukcije državne ceste DC100 na dionici Osor-Nerezine, u duljini od 2,5 k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otoku Lošinju, </w:t>
      </w:r>
      <w:r w:rsidR="0039767A" w:rsidRPr="00D67BDA">
        <w:rPr>
          <w:rFonts w:ascii="Times New Roman" w:eastAsia="Times New Roman" w:hAnsi="Times New Roman" w:cs="Times New Roman"/>
          <w:bCs/>
          <w:sz w:val="24"/>
          <w:szCs w:val="24"/>
        </w:rPr>
        <w:t>izrađen</w:t>
      </w:r>
      <w:r w:rsidR="00E41DC9" w:rsidRPr="00D67BDA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 xml:space="preserve">predmetni </w:t>
      </w:r>
      <w:r w:rsidR="00BD024D" w:rsidRPr="00D67BDA">
        <w:rPr>
          <w:rFonts w:ascii="Times New Roman" w:eastAsia="Times New Roman" w:hAnsi="Times New Roman" w:cs="Times New Roman"/>
          <w:bCs/>
          <w:sz w:val="24"/>
          <w:szCs w:val="24"/>
        </w:rPr>
        <w:t>Pri</w:t>
      </w:r>
      <w:r w:rsidR="00804ECA" w:rsidRPr="00D67BDA">
        <w:rPr>
          <w:rFonts w:ascii="Times New Roman" w:eastAsia="Times New Roman" w:hAnsi="Times New Roman" w:cs="Times New Roman"/>
          <w:bCs/>
          <w:sz w:val="24"/>
          <w:szCs w:val="24"/>
        </w:rPr>
        <w:t>jedlog odluke</w:t>
      </w:r>
      <w:r w:rsidR="004F69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F69B8" w:rsidSect="00D76C6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AB86" w14:textId="77777777" w:rsidR="00191DD9" w:rsidRDefault="00191DD9" w:rsidP="005D2C09">
      <w:pPr>
        <w:spacing w:after="0" w:line="240" w:lineRule="auto"/>
      </w:pPr>
      <w:r>
        <w:separator/>
      </w:r>
    </w:p>
  </w:endnote>
  <w:endnote w:type="continuationSeparator" w:id="0">
    <w:p w14:paraId="33306D8D" w14:textId="77777777" w:rsidR="00191DD9" w:rsidRDefault="00191DD9" w:rsidP="005D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7F9F" w14:textId="77777777" w:rsidR="00DC1DAC" w:rsidRPr="00CE78D1" w:rsidRDefault="00DC1DA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7FA1" w14:textId="77777777" w:rsidR="00802FBB" w:rsidRDefault="00191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7FA3" w14:textId="77777777" w:rsidR="00802FBB" w:rsidRPr="00DC1DAC" w:rsidRDefault="00191DD9" w:rsidP="00DC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B283" w14:textId="77777777" w:rsidR="00191DD9" w:rsidRDefault="00191DD9" w:rsidP="005D2C09">
      <w:pPr>
        <w:spacing w:after="0" w:line="240" w:lineRule="auto"/>
      </w:pPr>
      <w:r>
        <w:separator/>
      </w:r>
    </w:p>
  </w:footnote>
  <w:footnote w:type="continuationSeparator" w:id="0">
    <w:p w14:paraId="36E24E9D" w14:textId="77777777" w:rsidR="00191DD9" w:rsidRDefault="00191DD9" w:rsidP="005D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16992"/>
      <w:docPartObj>
        <w:docPartGallery w:val="Page Numbers (Top of Page)"/>
        <w:docPartUnique/>
      </w:docPartObj>
    </w:sdtPr>
    <w:sdtEndPr/>
    <w:sdtContent>
      <w:p w14:paraId="78727FA0" w14:textId="15D627E3" w:rsidR="00802FBB" w:rsidRDefault="00D76C69" w:rsidP="00D76C69">
        <w:pPr>
          <w:pStyle w:val="Header"/>
          <w:jc w:val="center"/>
        </w:pPr>
        <w:r w:rsidRPr="00D76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6C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6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F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76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7FA2" w14:textId="77777777" w:rsidR="00802FBB" w:rsidRPr="00D76C69" w:rsidRDefault="00191DD9" w:rsidP="00D76C6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C35"/>
    <w:multiLevelType w:val="hybridMultilevel"/>
    <w:tmpl w:val="FA229A5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864"/>
    <w:multiLevelType w:val="hybridMultilevel"/>
    <w:tmpl w:val="5252A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2466"/>
    <w:multiLevelType w:val="hybridMultilevel"/>
    <w:tmpl w:val="5F58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0D3"/>
    <w:multiLevelType w:val="hybridMultilevel"/>
    <w:tmpl w:val="95823A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27F"/>
    <w:multiLevelType w:val="hybridMultilevel"/>
    <w:tmpl w:val="6D98E8D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5872"/>
    <w:multiLevelType w:val="hybridMultilevel"/>
    <w:tmpl w:val="8A76548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614"/>
    <w:multiLevelType w:val="hybridMultilevel"/>
    <w:tmpl w:val="3CF61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107C"/>
    <w:multiLevelType w:val="hybridMultilevel"/>
    <w:tmpl w:val="48D6BA64"/>
    <w:lvl w:ilvl="0" w:tplc="E9C0234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6FB9"/>
    <w:multiLevelType w:val="hybridMultilevel"/>
    <w:tmpl w:val="ADEE00A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C"/>
    <w:rsid w:val="000C25AC"/>
    <w:rsid w:val="000C63F5"/>
    <w:rsid w:val="000D565E"/>
    <w:rsid w:val="001158C9"/>
    <w:rsid w:val="00132112"/>
    <w:rsid w:val="00164B37"/>
    <w:rsid w:val="001662D2"/>
    <w:rsid w:val="00176523"/>
    <w:rsid w:val="00191DD9"/>
    <w:rsid w:val="00193D35"/>
    <w:rsid w:val="00201ADC"/>
    <w:rsid w:val="0021185B"/>
    <w:rsid w:val="00222442"/>
    <w:rsid w:val="00245BC3"/>
    <w:rsid w:val="00284F13"/>
    <w:rsid w:val="002B5774"/>
    <w:rsid w:val="002F5CF3"/>
    <w:rsid w:val="00312412"/>
    <w:rsid w:val="00372E15"/>
    <w:rsid w:val="0039767A"/>
    <w:rsid w:val="003B4BBF"/>
    <w:rsid w:val="00413DE3"/>
    <w:rsid w:val="0044264B"/>
    <w:rsid w:val="004653B6"/>
    <w:rsid w:val="004963CB"/>
    <w:rsid w:val="004B0AEB"/>
    <w:rsid w:val="004B1453"/>
    <w:rsid w:val="004F1638"/>
    <w:rsid w:val="004F69B8"/>
    <w:rsid w:val="0054270C"/>
    <w:rsid w:val="00552829"/>
    <w:rsid w:val="00590C76"/>
    <w:rsid w:val="005D2C09"/>
    <w:rsid w:val="005D6B69"/>
    <w:rsid w:val="005F69CF"/>
    <w:rsid w:val="00634D0A"/>
    <w:rsid w:val="00657C00"/>
    <w:rsid w:val="006858C4"/>
    <w:rsid w:val="006B5F69"/>
    <w:rsid w:val="006C0081"/>
    <w:rsid w:val="006E49F8"/>
    <w:rsid w:val="0071026A"/>
    <w:rsid w:val="00757749"/>
    <w:rsid w:val="007732A3"/>
    <w:rsid w:val="00776390"/>
    <w:rsid w:val="007A6F9B"/>
    <w:rsid w:val="007D020F"/>
    <w:rsid w:val="007E3A5F"/>
    <w:rsid w:val="00804ECA"/>
    <w:rsid w:val="008359FB"/>
    <w:rsid w:val="0087472D"/>
    <w:rsid w:val="00876344"/>
    <w:rsid w:val="00935425"/>
    <w:rsid w:val="00960E21"/>
    <w:rsid w:val="00963620"/>
    <w:rsid w:val="00991E7E"/>
    <w:rsid w:val="009A2D16"/>
    <w:rsid w:val="009D2A81"/>
    <w:rsid w:val="009F1056"/>
    <w:rsid w:val="00A02A0B"/>
    <w:rsid w:val="00A12762"/>
    <w:rsid w:val="00A27F30"/>
    <w:rsid w:val="00A3260E"/>
    <w:rsid w:val="00A337BF"/>
    <w:rsid w:val="00A70289"/>
    <w:rsid w:val="00A72E56"/>
    <w:rsid w:val="00AA2EB1"/>
    <w:rsid w:val="00AF6378"/>
    <w:rsid w:val="00B12DB4"/>
    <w:rsid w:val="00B96E7A"/>
    <w:rsid w:val="00BD024D"/>
    <w:rsid w:val="00BE5C66"/>
    <w:rsid w:val="00BF5483"/>
    <w:rsid w:val="00C36476"/>
    <w:rsid w:val="00C4579C"/>
    <w:rsid w:val="00C97376"/>
    <w:rsid w:val="00CB04D0"/>
    <w:rsid w:val="00D5426A"/>
    <w:rsid w:val="00D67BDA"/>
    <w:rsid w:val="00D76C69"/>
    <w:rsid w:val="00DC01A9"/>
    <w:rsid w:val="00DC1DAC"/>
    <w:rsid w:val="00E41DC9"/>
    <w:rsid w:val="00E62138"/>
    <w:rsid w:val="00E65379"/>
    <w:rsid w:val="00E85A73"/>
    <w:rsid w:val="00EA50A8"/>
    <w:rsid w:val="00EC1698"/>
    <w:rsid w:val="00F260A6"/>
    <w:rsid w:val="00F53E94"/>
    <w:rsid w:val="00F76E82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7EBF"/>
  <w15:docId w15:val="{B2D3FF7D-593C-4883-88F4-43127C6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1">
    <w:name w:val="Zaglavlje1"/>
    <w:basedOn w:val="Normal"/>
    <w:next w:val="Header"/>
    <w:link w:val="Zaglavlje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Zaglavlje1"/>
    <w:uiPriority w:val="99"/>
    <w:rsid w:val="00C4579C"/>
    <w:rPr>
      <w:lang w:val="hr-HR"/>
    </w:r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Podnoje1"/>
    <w:uiPriority w:val="99"/>
    <w:rsid w:val="00C457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9C"/>
    <w:rPr>
      <w:lang w:val="hr-HR"/>
    </w:rPr>
  </w:style>
  <w:style w:type="table" w:styleId="TableGrid">
    <w:name w:val="Table Grid"/>
    <w:basedOn w:val="TableNormal"/>
    <w:uiPriority w:val="59"/>
    <w:rsid w:val="00C457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9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25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rsid w:val="00DC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DA02-2C2D-45BC-869E-3DB010F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6D428-AE6F-4713-BFBF-3DAF8FF9B4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812D80-7F00-4464-A8A1-C1892AA77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EF0DF-0B29-4F70-BE57-AA55B49278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23ECC3-4573-4740-843E-60465E47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2019-02-26T11:28:00Z</cp:lastPrinted>
  <dcterms:created xsi:type="dcterms:W3CDTF">2019-03-07T15:44:00Z</dcterms:created>
  <dcterms:modified xsi:type="dcterms:W3CDTF">2019-03-07T15:44:00Z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