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874886" w:rsidRDefault="00C337A4" w:rsidP="0023763F">
      <w:pPr>
        <w:spacing w:after="2400"/>
        <w:jc w:val="right"/>
      </w:pPr>
      <w:r w:rsidRPr="00E811E9">
        <w:rPr>
          <w:color w:val="000000" w:themeColor="text1"/>
        </w:rPr>
        <w:t xml:space="preserve">Zagreb, </w:t>
      </w:r>
      <w:r w:rsidR="00167731" w:rsidRPr="00874886">
        <w:t>2</w:t>
      </w:r>
      <w:r w:rsidR="008672C2" w:rsidRPr="00874886">
        <w:t>8</w:t>
      </w:r>
      <w:r w:rsidRPr="00874886">
        <w:t xml:space="preserve">. </w:t>
      </w:r>
      <w:r w:rsidR="00167731" w:rsidRPr="00874886">
        <w:t>ožujka</w:t>
      </w:r>
      <w:r w:rsidRPr="00874886">
        <w:t xml:space="preserve"> 201</w:t>
      </w:r>
      <w:r w:rsidR="002179F8" w:rsidRPr="00874886">
        <w:t>9</w:t>
      </w:r>
      <w:r w:rsidRPr="00874886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67731">
            <w:pPr>
              <w:spacing w:line="360" w:lineRule="auto"/>
            </w:pPr>
            <w:r>
              <w:t xml:space="preserve">Ministarstvo </w:t>
            </w:r>
            <w:r w:rsidR="00167731">
              <w:t>znanosti i obrazovanja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167731">
            <w:pPr>
              <w:spacing w:line="360" w:lineRule="auto"/>
            </w:pPr>
            <w:r>
              <w:rPr>
                <w:bCs/>
              </w:rPr>
              <w:t xml:space="preserve">Verifikacija odgovora na zastupničko pitanje </w:t>
            </w:r>
            <w:r w:rsidR="00167731">
              <w:t>Domagoja Hajdukovića</w:t>
            </w:r>
            <w:r w:rsidR="00E811E9">
              <w:t xml:space="preserve">, u vezi s </w:t>
            </w:r>
            <w:r w:rsidR="00167731">
              <w:t>Bolonjskim procesom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167731" w:rsidRDefault="00E65CB6" w:rsidP="00E811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167731" w:rsidRPr="00167731">
        <w:t xml:space="preserve">Domagoja Hajdukovića, u vezi s Bolonjskim procesom </w:t>
      </w:r>
    </w:p>
    <w:p w:rsidR="00E65CB6" w:rsidRPr="00653A78" w:rsidRDefault="00167731" w:rsidP="00E811E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>
        <w:tab/>
      </w:r>
      <w:r w:rsidR="00E65CB6" w:rsidRPr="00117867">
        <w:rPr>
          <w:spacing w:val="-3"/>
        </w:rPr>
        <w:t xml:space="preserve">- </w:t>
      </w:r>
      <w:r w:rsidR="00E65CB6"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811E9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="00E811E9" w:rsidRPr="00E811E9">
        <w:t xml:space="preserve"> </w:t>
      </w:r>
      <w:r w:rsidR="00167731">
        <w:t>Domagoj Hajduković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Pr="00F917B0">
        <w:t xml:space="preserve"> </w:t>
      </w:r>
      <w:r w:rsidR="00167731">
        <w:t>Bolonjskim procesom</w:t>
      </w:r>
      <w:r w:rsidR="00E811E9">
        <w:t>.</w:t>
      </w:r>
    </w:p>
    <w:p w:rsidR="00E811E9" w:rsidRDefault="00E811E9" w:rsidP="00E811E9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:rsidR="00E811E9" w:rsidRDefault="00E811E9" w:rsidP="00E811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67731" w:rsidRPr="00167731" w:rsidRDefault="00167731" w:rsidP="00117867">
      <w:pPr>
        <w:pStyle w:val="NoSpacing"/>
        <w:ind w:firstLine="1416"/>
        <w:jc w:val="both"/>
        <w:rPr>
          <w:rFonts w:ascii="Times New Roman" w:eastAsia="Calibri" w:hAnsi="Times New Roman"/>
          <w:sz w:val="24"/>
          <w:szCs w:val="24"/>
        </w:rPr>
      </w:pPr>
      <w:r w:rsidRPr="00167731">
        <w:rPr>
          <w:rFonts w:ascii="Times New Roman" w:eastAsia="Calibri" w:hAnsi="Times New Roman"/>
          <w:sz w:val="24"/>
          <w:szCs w:val="24"/>
        </w:rPr>
        <w:t>Republika Hr</w:t>
      </w:r>
      <w:r w:rsidR="00E14BBD">
        <w:rPr>
          <w:rFonts w:ascii="Times New Roman" w:eastAsia="Calibri" w:hAnsi="Times New Roman"/>
          <w:sz w:val="24"/>
          <w:szCs w:val="24"/>
        </w:rPr>
        <w:t>vatska pristupila je Bolonjskom</w:t>
      </w:r>
      <w:r>
        <w:rPr>
          <w:rFonts w:ascii="Times New Roman" w:eastAsia="Calibri" w:hAnsi="Times New Roman"/>
          <w:sz w:val="24"/>
          <w:szCs w:val="24"/>
        </w:rPr>
        <w:t xml:space="preserve"> procesu 2001. godine i od tada</w:t>
      </w:r>
      <w:r w:rsidR="00117867">
        <w:rPr>
          <w:rFonts w:ascii="Times New Roman" w:eastAsia="Calibri" w:hAnsi="Times New Roman"/>
          <w:sz w:val="24"/>
          <w:szCs w:val="24"/>
        </w:rPr>
        <w:t xml:space="preserve"> </w:t>
      </w:r>
      <w:r w:rsidRPr="00167731">
        <w:rPr>
          <w:rFonts w:ascii="Times New Roman" w:eastAsia="Calibri" w:hAnsi="Times New Roman"/>
          <w:sz w:val="24"/>
          <w:szCs w:val="24"/>
        </w:rPr>
        <w:t>Ministarstvo znanosti i obrazovanja sudjeluje u svim a</w:t>
      </w:r>
      <w:r w:rsidR="00E14BBD">
        <w:rPr>
          <w:rFonts w:ascii="Times New Roman" w:eastAsia="Calibri" w:hAnsi="Times New Roman"/>
          <w:sz w:val="24"/>
          <w:szCs w:val="24"/>
        </w:rPr>
        <w:t>ktivnostima provedbe Bolonjskog</w:t>
      </w:r>
      <w:r w:rsidRPr="00167731">
        <w:rPr>
          <w:rFonts w:ascii="Times New Roman" w:eastAsia="Calibri" w:hAnsi="Times New Roman"/>
          <w:sz w:val="24"/>
          <w:szCs w:val="24"/>
        </w:rPr>
        <w:t xml:space="preserve"> procesa. Predstavnici Republike Hrvatske su istaknuti članovi u Europskoj skupini za praćenje Bolonjskog procesa (BFUG) kao i u raznim radnim tijelima koja se osnivaju radi unapređenja provedbe Bolonjskog procesa. Također, Republika Hrvatska dostavlja podatke i sudjeluje u izradi izvješća o provedbi Bolonjskog procesa koji donosi detaljan pregled stanja i sliku o provedbi unapređenja politika visokog obrazovanja u svakoj od zemalja u Europskom prostoru visokog obrazovanja.  </w:t>
      </w:r>
    </w:p>
    <w:p w:rsidR="00167731" w:rsidRDefault="00167731" w:rsidP="00117867">
      <w:pPr>
        <w:pStyle w:val="NoSpacing"/>
        <w:ind w:firstLine="1416"/>
        <w:jc w:val="both"/>
        <w:rPr>
          <w:rFonts w:ascii="Times New Roman" w:eastAsia="Calibri" w:hAnsi="Times New Roman"/>
          <w:sz w:val="24"/>
          <w:szCs w:val="24"/>
        </w:rPr>
      </w:pPr>
    </w:p>
    <w:p w:rsidR="00DF12E8" w:rsidRPr="00DF12E8" w:rsidRDefault="00167731" w:rsidP="00DF12E8">
      <w:pPr>
        <w:jc w:val="both"/>
        <w:rPr>
          <w:szCs w:val="22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DF12E8" w:rsidRPr="00DF12E8">
        <w:rPr>
          <w:szCs w:val="22"/>
        </w:rPr>
        <w:t xml:space="preserve">Posljednje izvješće o provedbi Bolonjskog procesa može </w:t>
      </w:r>
      <w:r w:rsidR="00E22393">
        <w:rPr>
          <w:szCs w:val="22"/>
        </w:rPr>
        <w:t>s</w:t>
      </w:r>
      <w:r w:rsidR="00E14BBD">
        <w:rPr>
          <w:szCs w:val="22"/>
        </w:rPr>
        <w:t xml:space="preserve">e </w:t>
      </w:r>
      <w:r w:rsidR="00DF12E8" w:rsidRPr="00DF12E8">
        <w:rPr>
          <w:szCs w:val="22"/>
        </w:rPr>
        <w:t xml:space="preserve">proučiti na poveznici: </w:t>
      </w:r>
      <w:hyperlink r:id="rId15" w:history="1">
        <w:r w:rsidR="00DF12E8" w:rsidRPr="00DF12E8">
          <w:rPr>
            <w:color w:val="0563C1"/>
            <w:szCs w:val="22"/>
            <w:u w:val="single"/>
          </w:rPr>
          <w:t>https://eacea.ec.europa.eu/national-policies/eurydice/sites/eurydice/files/bologna_internet_0.pdf</w:t>
        </w:r>
      </w:hyperlink>
      <w:r w:rsidR="00DF12E8">
        <w:rPr>
          <w:color w:val="0563C1"/>
          <w:szCs w:val="22"/>
          <w:u w:val="single"/>
        </w:rPr>
        <w:t>.</w:t>
      </w:r>
    </w:p>
    <w:p w:rsidR="00DF12E8" w:rsidRDefault="00DF12E8" w:rsidP="00167731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</w:p>
    <w:p w:rsidR="00E811E9" w:rsidRDefault="00167731" w:rsidP="0016773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67731">
        <w:rPr>
          <w:rFonts w:ascii="Times New Roman" w:eastAsia="Calibri" w:hAnsi="Times New Roman"/>
          <w:sz w:val="24"/>
          <w:szCs w:val="24"/>
        </w:rPr>
        <w:tab/>
      </w:r>
      <w:r w:rsidRPr="00167731">
        <w:rPr>
          <w:rFonts w:ascii="Times New Roman" w:eastAsia="Calibri" w:hAnsi="Times New Roman"/>
          <w:sz w:val="24"/>
          <w:szCs w:val="24"/>
        </w:rPr>
        <w:tab/>
        <w:t>Bolonjski proces je proces u kojem sudjeluje 48 europskih zemalja i koji je, prema svojim osnovnim karakteristikama, dinamičan i razvojni proces. Revizija strateških ciljeva i ambicija zemalja koje sudjeluju u Bolonjskom procesu, a koja se potom očituje u ministarskim priopćenjima (communique) s ministarskih Bolonjskih konferencija, je redovita periodična aktivnost.</w:t>
      </w:r>
    </w:p>
    <w:p w:rsidR="00E65CB6" w:rsidRDefault="00E65CB6" w:rsidP="00DF12E8">
      <w:pPr>
        <w:pStyle w:val="NoSpacing"/>
        <w:ind w:firstLine="708"/>
        <w:jc w:val="both"/>
        <w:rPr>
          <w:spacing w:val="-3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</w:p>
    <w:p w:rsidR="00DF12E8" w:rsidRPr="00C97DF6" w:rsidRDefault="00DF12E8" w:rsidP="00DF12E8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  <w:r>
        <w:rPr>
          <w:spacing w:val="-3"/>
        </w:rPr>
        <w:tab/>
      </w:r>
      <w:r>
        <w:rPr>
          <w:spacing w:val="-3"/>
        </w:rPr>
        <w:tab/>
      </w:r>
      <w:r w:rsidRPr="00C97DF6">
        <w:rPr>
          <w:snapToGrid w:val="0"/>
          <w:color w:val="000000"/>
        </w:rPr>
        <w:t>Eventualno potrebna dodatna obrazloženja u vezi s pitanjem zastup</w:t>
      </w:r>
      <w:r>
        <w:rPr>
          <w:snapToGrid w:val="0"/>
          <w:color w:val="000000"/>
        </w:rPr>
        <w:t xml:space="preserve">nika, dat će </w:t>
      </w:r>
      <w:r w:rsidR="00E14BBD">
        <w:rPr>
          <w:snapToGrid w:val="0"/>
          <w:color w:val="000000"/>
        </w:rPr>
        <w:t>prof</w:t>
      </w:r>
      <w:r>
        <w:rPr>
          <w:snapToGrid w:val="0"/>
          <w:color w:val="000000"/>
        </w:rPr>
        <w:t xml:space="preserve">. </w:t>
      </w:r>
      <w:r w:rsidR="00E14BBD">
        <w:rPr>
          <w:snapToGrid w:val="0"/>
          <w:color w:val="000000"/>
        </w:rPr>
        <w:t xml:space="preserve">dr. </w:t>
      </w:r>
      <w:r>
        <w:rPr>
          <w:snapToGrid w:val="0"/>
          <w:color w:val="000000"/>
        </w:rPr>
        <w:t>sc. Blaženka Divjak</w:t>
      </w:r>
      <w:r w:rsidRPr="00731E2B">
        <w:rPr>
          <w:snapToGrid w:val="0"/>
          <w:color w:val="000000"/>
        </w:rPr>
        <w:t xml:space="preserve">, ministrica </w:t>
      </w:r>
      <w:r w:rsidR="00E14BBD">
        <w:rPr>
          <w:snapToGrid w:val="0"/>
          <w:color w:val="000000"/>
        </w:rPr>
        <w:t>znanosti i obrazovanja</w:t>
      </w:r>
      <w:r w:rsidRPr="00731E2B">
        <w:rPr>
          <w:snapToGrid w:val="0"/>
          <w:color w:val="000000"/>
        </w:rPr>
        <w:t>.</w:t>
      </w:r>
    </w:p>
    <w:p w:rsidR="00DF12E8" w:rsidRPr="00C97DF6" w:rsidRDefault="00DF12E8" w:rsidP="00DF12E8">
      <w:pPr>
        <w:widowControl w:val="0"/>
        <w:tabs>
          <w:tab w:val="left" w:pos="-720"/>
        </w:tabs>
        <w:suppressAutoHyphens/>
        <w:jc w:val="both"/>
        <w:rPr>
          <w:snapToGrid w:val="0"/>
          <w:lang w:eastAsia="en-US"/>
        </w:rPr>
      </w:pPr>
    </w:p>
    <w:p w:rsidR="00E14BBD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 </w:t>
      </w:r>
    </w:p>
    <w:p w:rsidR="00E65CB6" w:rsidRDefault="00E14BBD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E65CB6">
        <w:rPr>
          <w:spacing w:val="-3"/>
        </w:rPr>
        <w:t>PREDSJEDNIK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</w:t>
      </w:r>
      <w:r w:rsidR="00E14BBD">
        <w:rPr>
          <w:spacing w:val="-3"/>
        </w:rPr>
        <w:t xml:space="preserve">    </w:t>
      </w:r>
      <w:r>
        <w:rPr>
          <w:spacing w:val="-3"/>
        </w:rPr>
        <w:t>mr. sc. Andrej Plenković</w:t>
      </w:r>
    </w:p>
    <w:p w:rsidR="00742B55" w:rsidRPr="00742B55" w:rsidRDefault="00E65CB6" w:rsidP="00E65CB6">
      <w:r>
        <w:t xml:space="preserve">         </w:t>
      </w:r>
    </w:p>
    <w:sectPr w:rsidR="00742B55" w:rsidRPr="00742B55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3A" w:rsidRDefault="00D6273A" w:rsidP="0011560A">
      <w:r>
        <w:separator/>
      </w:r>
    </w:p>
  </w:endnote>
  <w:endnote w:type="continuationSeparator" w:id="0">
    <w:p w:rsidR="00D6273A" w:rsidRDefault="00D6273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3A" w:rsidRDefault="00D6273A" w:rsidP="0011560A">
      <w:r>
        <w:separator/>
      </w:r>
    </w:p>
  </w:footnote>
  <w:footnote w:type="continuationSeparator" w:id="0">
    <w:p w:rsidR="00D6273A" w:rsidRDefault="00D6273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6B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17867"/>
    <w:rsid w:val="00121E12"/>
    <w:rsid w:val="00135F1A"/>
    <w:rsid w:val="00146B79"/>
    <w:rsid w:val="00147DE9"/>
    <w:rsid w:val="00167731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0343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6580D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A1D6B"/>
    <w:rsid w:val="007B023D"/>
    <w:rsid w:val="007E3965"/>
    <w:rsid w:val="00811334"/>
    <w:rsid w:val="008137B5"/>
    <w:rsid w:val="00833808"/>
    <w:rsid w:val="008353A1"/>
    <w:rsid w:val="008365FD"/>
    <w:rsid w:val="00854C31"/>
    <w:rsid w:val="008672C2"/>
    <w:rsid w:val="00874886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A45BA"/>
    <w:rsid w:val="009C33E1"/>
    <w:rsid w:val="009C7815"/>
    <w:rsid w:val="009F4DE3"/>
    <w:rsid w:val="00A15F08"/>
    <w:rsid w:val="00A160A9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49F9"/>
    <w:rsid w:val="00D6273A"/>
    <w:rsid w:val="00D62C4D"/>
    <w:rsid w:val="00D8016C"/>
    <w:rsid w:val="00D92A3D"/>
    <w:rsid w:val="00D92DF1"/>
    <w:rsid w:val="00DB0A6B"/>
    <w:rsid w:val="00DB28EB"/>
    <w:rsid w:val="00DB6366"/>
    <w:rsid w:val="00DF12E8"/>
    <w:rsid w:val="00E055FE"/>
    <w:rsid w:val="00E14BBD"/>
    <w:rsid w:val="00E22393"/>
    <w:rsid w:val="00E25569"/>
    <w:rsid w:val="00E601A2"/>
    <w:rsid w:val="00E65CB6"/>
    <w:rsid w:val="00E76C7B"/>
    <w:rsid w:val="00E77198"/>
    <w:rsid w:val="00E811E9"/>
    <w:rsid w:val="00E83E23"/>
    <w:rsid w:val="00EA3AD1"/>
    <w:rsid w:val="00EB1248"/>
    <w:rsid w:val="00EB648D"/>
    <w:rsid w:val="00EC08EF"/>
    <w:rsid w:val="00ED236E"/>
    <w:rsid w:val="00EE03CA"/>
    <w:rsid w:val="00EE26EE"/>
    <w:rsid w:val="00EE7199"/>
    <w:rsid w:val="00EF2A98"/>
    <w:rsid w:val="00F3220D"/>
    <w:rsid w:val="00F65C53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447FF6-6715-4667-99FD-460C3174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DF12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F12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eacea.ec.europa.eu/national-policies/eurydice/sites/eurydice/files/bologna_internet_0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20C9-6B67-49F4-AC6E-FF332A985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0450A-4BA5-4E90-92AD-1DF9AAE31B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BD8CAC-2F0C-4750-AD21-BD09EC54F6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B739B-5EA2-4FB7-84F7-FA6FF4D0218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603E36-A214-4D41-9ACE-E5778038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2019-03-18T11:52:00Z</cp:lastPrinted>
  <dcterms:created xsi:type="dcterms:W3CDTF">2019-03-28T08:59:00Z</dcterms:created>
  <dcterms:modified xsi:type="dcterms:W3CDTF">2019-03-28T08:59:00Z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