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7A33" w14:textId="77777777" w:rsidR="00CD3EFA" w:rsidRPr="00777691" w:rsidRDefault="008F0DD4" w:rsidP="0023763F">
      <w:pPr>
        <w:jc w:val="center"/>
      </w:pPr>
      <w:bookmarkStart w:id="0" w:name="_GoBack"/>
      <w:bookmarkEnd w:id="0"/>
      <w:r w:rsidRPr="00777691">
        <w:rPr>
          <w:noProof/>
        </w:rPr>
        <w:drawing>
          <wp:inline distT="0" distB="0" distL="0" distR="0" wp14:anchorId="73B4103D" wp14:editId="5DDFED7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777691">
        <w:fldChar w:fldCharType="begin"/>
      </w:r>
      <w:r w:rsidR="00CD3EFA" w:rsidRPr="00777691">
        <w:instrText xml:space="preserve"> INCLUDEPICTURE "http://www.inet.hr/~box/images/grb-rh.gif" \* MERGEFORMATINET </w:instrText>
      </w:r>
      <w:r w:rsidR="00CD3EFA" w:rsidRPr="00777691">
        <w:fldChar w:fldCharType="end"/>
      </w:r>
    </w:p>
    <w:p w14:paraId="76FFD1C9" w14:textId="77777777" w:rsidR="00CD3EFA" w:rsidRPr="00777691" w:rsidRDefault="003A2F05" w:rsidP="0023763F">
      <w:pPr>
        <w:spacing w:before="60" w:after="1680"/>
        <w:jc w:val="center"/>
        <w:rPr>
          <w:sz w:val="28"/>
        </w:rPr>
      </w:pPr>
      <w:r w:rsidRPr="00777691">
        <w:rPr>
          <w:sz w:val="28"/>
        </w:rPr>
        <w:t>VLADA REPUBLIKE HRVATSKE</w:t>
      </w:r>
    </w:p>
    <w:p w14:paraId="4F20155D" w14:textId="77777777" w:rsidR="00CD3EFA" w:rsidRPr="00777691" w:rsidRDefault="00CD3EFA"/>
    <w:p w14:paraId="1CE068AE" w14:textId="0A699DFD" w:rsidR="00C337A4" w:rsidRPr="00777691" w:rsidRDefault="00C337A4" w:rsidP="0023763F">
      <w:pPr>
        <w:spacing w:after="2400"/>
        <w:jc w:val="right"/>
      </w:pPr>
      <w:r w:rsidRPr="00777691">
        <w:t xml:space="preserve">Zagreb, </w:t>
      </w:r>
      <w:r w:rsidR="00253C0B">
        <w:t>5. prosinca</w:t>
      </w:r>
      <w:r w:rsidR="002C765E">
        <w:t xml:space="preserve"> </w:t>
      </w:r>
      <w:r w:rsidR="00EC7803" w:rsidRPr="00777691">
        <w:t>2019</w:t>
      </w:r>
      <w:r w:rsidRPr="00777691">
        <w:t>.</w:t>
      </w:r>
    </w:p>
    <w:p w14:paraId="681C9128" w14:textId="77777777" w:rsidR="000350D9" w:rsidRPr="00777691" w:rsidRDefault="000350D9" w:rsidP="000350D9">
      <w:pPr>
        <w:spacing w:line="360" w:lineRule="auto"/>
      </w:pPr>
      <w:r w:rsidRPr="00777691">
        <w:t>__________________________________________________________________________</w:t>
      </w:r>
    </w:p>
    <w:p w14:paraId="2AF9A35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495160">
          <w:footerReference w:type="default" r:id="rId13"/>
          <w:footerReference w:type="first" r:id="rId14"/>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777691" w14:paraId="25C95F90" w14:textId="77777777" w:rsidTr="000350D9">
        <w:tc>
          <w:tcPr>
            <w:tcW w:w="1951" w:type="dxa"/>
          </w:tcPr>
          <w:p w14:paraId="45FC2B74" w14:textId="77777777" w:rsidR="000350D9" w:rsidRPr="00777691" w:rsidRDefault="000350D9" w:rsidP="000350D9">
            <w:pPr>
              <w:spacing w:line="360" w:lineRule="auto"/>
              <w:jc w:val="right"/>
            </w:pPr>
            <w:r w:rsidRPr="00777691">
              <w:rPr>
                <w:b/>
                <w:smallCaps/>
              </w:rPr>
              <w:t>Predlagatelj</w:t>
            </w:r>
            <w:r w:rsidRPr="00777691">
              <w:rPr>
                <w:b/>
              </w:rPr>
              <w:t>:</w:t>
            </w:r>
          </w:p>
        </w:tc>
        <w:tc>
          <w:tcPr>
            <w:tcW w:w="7229" w:type="dxa"/>
          </w:tcPr>
          <w:p w14:paraId="761BDBBA" w14:textId="77777777" w:rsidR="000350D9" w:rsidRPr="00777691" w:rsidRDefault="004C1D95" w:rsidP="000350D9">
            <w:pPr>
              <w:spacing w:line="360" w:lineRule="auto"/>
            </w:pPr>
            <w:r w:rsidRPr="00777691">
              <w:t>Mini</w:t>
            </w:r>
            <w:r w:rsidR="003917A7" w:rsidRPr="00777691">
              <w:t>starstvo zaštite okoliša i energetike</w:t>
            </w:r>
          </w:p>
        </w:tc>
      </w:tr>
    </w:tbl>
    <w:p w14:paraId="3963EDDB" w14:textId="77777777" w:rsidR="000350D9" w:rsidRPr="00777691" w:rsidRDefault="000350D9" w:rsidP="000350D9">
      <w:pPr>
        <w:spacing w:line="360" w:lineRule="auto"/>
      </w:pPr>
      <w:r w:rsidRPr="00777691">
        <w:t>__________________________________________________________________________</w:t>
      </w:r>
    </w:p>
    <w:p w14:paraId="49A8BC8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RPr="00777691" w14:paraId="41E95A3A" w14:textId="77777777" w:rsidTr="000350D9">
        <w:tc>
          <w:tcPr>
            <w:tcW w:w="1951" w:type="dxa"/>
          </w:tcPr>
          <w:p w14:paraId="69557C4E" w14:textId="77777777" w:rsidR="000350D9" w:rsidRPr="00777691" w:rsidRDefault="000350D9" w:rsidP="000350D9">
            <w:pPr>
              <w:spacing w:line="360" w:lineRule="auto"/>
              <w:jc w:val="right"/>
            </w:pPr>
            <w:r w:rsidRPr="00777691">
              <w:rPr>
                <w:b/>
                <w:smallCaps/>
              </w:rPr>
              <w:t>Predmet</w:t>
            </w:r>
            <w:r w:rsidRPr="00777691">
              <w:rPr>
                <w:b/>
              </w:rPr>
              <w:t>:</w:t>
            </w:r>
          </w:p>
        </w:tc>
        <w:tc>
          <w:tcPr>
            <w:tcW w:w="7229" w:type="dxa"/>
          </w:tcPr>
          <w:p w14:paraId="6DADDC4D" w14:textId="40863BFF" w:rsidR="000350D9" w:rsidRPr="00777691" w:rsidRDefault="002B69EC" w:rsidP="00270BD6">
            <w:r>
              <w:t>Prijedlog o</w:t>
            </w:r>
            <w:r w:rsidR="00270BD6">
              <w:t xml:space="preserve">dluke </w:t>
            </w:r>
            <w:r w:rsidR="00270BD6" w:rsidRPr="002F7B24">
              <w:t>o</w:t>
            </w:r>
            <w:r w:rsidR="00270BD6">
              <w:t xml:space="preserve"> </w:t>
            </w:r>
            <w:r w:rsidR="00270BD6" w:rsidRPr="009B54B7">
              <w:t>odobrenju is</w:t>
            </w:r>
            <w:r w:rsidR="00270BD6">
              <w:t>tražnog prostora ugljikovodika „DR-02“</w:t>
            </w:r>
            <w:r w:rsidR="00270BD6" w:rsidRPr="009B54B7">
              <w:t xml:space="preserve"> druge istražne faze</w:t>
            </w:r>
          </w:p>
        </w:tc>
      </w:tr>
    </w:tbl>
    <w:p w14:paraId="30373E69" w14:textId="77777777" w:rsidR="000350D9" w:rsidRPr="00777691" w:rsidRDefault="000350D9" w:rsidP="000350D9">
      <w:pPr>
        <w:tabs>
          <w:tab w:val="left" w:pos="1843"/>
        </w:tabs>
        <w:spacing w:line="360" w:lineRule="auto"/>
        <w:ind w:left="1843" w:hanging="1843"/>
      </w:pPr>
      <w:r w:rsidRPr="00777691">
        <w:t>__________________________________________________________________________</w:t>
      </w:r>
    </w:p>
    <w:p w14:paraId="526205BB" w14:textId="77777777" w:rsidR="00CE78D1" w:rsidRPr="00777691" w:rsidRDefault="00CE78D1" w:rsidP="008F0DD4"/>
    <w:p w14:paraId="1582AAA2" w14:textId="77777777" w:rsidR="00CE78D1" w:rsidRPr="00777691" w:rsidRDefault="00CE78D1" w:rsidP="00CE78D1"/>
    <w:p w14:paraId="50D8B835" w14:textId="77777777" w:rsidR="00CE78D1" w:rsidRPr="00777691" w:rsidRDefault="00CE78D1" w:rsidP="00CE78D1"/>
    <w:p w14:paraId="251F9B4D" w14:textId="77777777" w:rsidR="00CE78D1" w:rsidRPr="00777691" w:rsidRDefault="00CE78D1" w:rsidP="00CE78D1"/>
    <w:p w14:paraId="4895AED7" w14:textId="77777777" w:rsidR="00CE78D1" w:rsidRPr="00777691" w:rsidRDefault="00CE78D1" w:rsidP="00CE78D1"/>
    <w:p w14:paraId="4882A362" w14:textId="23998C82" w:rsidR="00EC7803" w:rsidRPr="00777691" w:rsidRDefault="00EC7803" w:rsidP="00CE78D1">
      <w:pPr>
        <w:sectPr w:rsidR="00EC7803" w:rsidRPr="00777691" w:rsidSect="00EC7803">
          <w:headerReference w:type="default" r:id="rId15"/>
          <w:type w:val="continuous"/>
          <w:pgSz w:w="11906" w:h="16838"/>
          <w:pgMar w:top="1417" w:right="1417" w:bottom="1417" w:left="1417" w:header="708" w:footer="708" w:gutter="0"/>
          <w:cols w:space="708"/>
          <w:titlePg/>
          <w:docGrid w:linePitch="360"/>
        </w:sectPr>
      </w:pPr>
    </w:p>
    <w:p w14:paraId="3DF8AA67" w14:textId="77777777" w:rsidR="00270BD6" w:rsidRDefault="00270BD6" w:rsidP="00270BD6">
      <w:pPr>
        <w:ind w:firstLine="708"/>
        <w:jc w:val="right"/>
      </w:pPr>
      <w:bookmarkStart w:id="1" w:name="_Hlk5958290"/>
      <w:bookmarkEnd w:id="1"/>
      <w:r>
        <w:lastRenderedPageBreak/>
        <w:t>PRIJEDLOG</w:t>
      </w:r>
    </w:p>
    <w:p w14:paraId="07ADF42F" w14:textId="77777777" w:rsidR="00270BD6" w:rsidRDefault="00270BD6" w:rsidP="00270BD6">
      <w:pPr>
        <w:ind w:firstLine="708"/>
        <w:jc w:val="both"/>
      </w:pPr>
    </w:p>
    <w:p w14:paraId="377D5C7B" w14:textId="77777777" w:rsidR="00270BD6" w:rsidRDefault="00270BD6" w:rsidP="00270BD6">
      <w:pPr>
        <w:ind w:firstLine="708"/>
        <w:jc w:val="both"/>
      </w:pPr>
      <w:r>
        <w:t xml:space="preserve">Na temelju članka 36. stavka 5. Zakona o istraživanju i eksploataciji ugljikovodika (Narodne novine, br. 52/18 i 52/19), Vlada Republike Hrvatske je na sjednici održanoj </w:t>
      </w:r>
      <w:r>
        <w:rPr>
          <w:rFonts w:ascii="Arial" w:hAnsi="Arial" w:cs="Arial"/>
          <w:color w:val="222222"/>
          <w:sz w:val="21"/>
          <w:szCs w:val="21"/>
          <w:shd w:val="clear" w:color="auto" w:fill="FFFFFF"/>
        </w:rPr>
        <w:t xml:space="preserve">_______________ </w:t>
      </w:r>
      <w:r>
        <w:t xml:space="preserve">2019. godine donijela </w:t>
      </w:r>
    </w:p>
    <w:p w14:paraId="5F51B75E" w14:textId="77777777" w:rsidR="00270BD6" w:rsidRDefault="00270BD6" w:rsidP="00270BD6">
      <w:pPr>
        <w:spacing w:after="120" w:line="276" w:lineRule="auto"/>
        <w:jc w:val="both"/>
      </w:pPr>
    </w:p>
    <w:p w14:paraId="5CF48570" w14:textId="77777777" w:rsidR="00270BD6" w:rsidRPr="00CE5C4C" w:rsidRDefault="00270BD6" w:rsidP="00270BD6">
      <w:pPr>
        <w:jc w:val="center"/>
        <w:rPr>
          <w:b/>
        </w:rPr>
      </w:pPr>
      <w:r w:rsidRPr="00CE5C4C">
        <w:rPr>
          <w:b/>
        </w:rPr>
        <w:t>ODLUKU</w:t>
      </w:r>
    </w:p>
    <w:p w14:paraId="2BAFEFEE" w14:textId="77777777" w:rsidR="00270BD6" w:rsidRPr="00CE5C4C" w:rsidRDefault="00270BD6" w:rsidP="00270BD6">
      <w:pPr>
        <w:jc w:val="center"/>
        <w:rPr>
          <w:b/>
        </w:rPr>
      </w:pPr>
    </w:p>
    <w:p w14:paraId="179459ED" w14:textId="77777777" w:rsidR="00270BD6" w:rsidRPr="00CE5C4C" w:rsidRDefault="00270BD6" w:rsidP="00270BD6">
      <w:pPr>
        <w:jc w:val="center"/>
        <w:rPr>
          <w:b/>
        </w:rPr>
      </w:pPr>
      <w:r w:rsidRPr="00CE5C4C">
        <w:rPr>
          <w:b/>
        </w:rPr>
        <w:t xml:space="preserve">o odobrenju istražnog prostora </w:t>
      </w:r>
    </w:p>
    <w:p w14:paraId="314A921F" w14:textId="77777777" w:rsidR="00270BD6" w:rsidRDefault="00270BD6" w:rsidP="00270BD6">
      <w:pPr>
        <w:jc w:val="center"/>
        <w:rPr>
          <w:b/>
        </w:rPr>
      </w:pPr>
      <w:r>
        <w:rPr>
          <w:b/>
        </w:rPr>
        <w:t>ugljikovodika „DR-02“</w:t>
      </w:r>
      <w:r w:rsidRPr="00CE5C4C">
        <w:rPr>
          <w:b/>
        </w:rPr>
        <w:t xml:space="preserve"> druge istražne faze</w:t>
      </w:r>
    </w:p>
    <w:p w14:paraId="14D46B82" w14:textId="77777777" w:rsidR="00270BD6" w:rsidRPr="00CE5C4C" w:rsidRDefault="00270BD6" w:rsidP="00270BD6">
      <w:pPr>
        <w:jc w:val="center"/>
        <w:rPr>
          <w:b/>
        </w:rPr>
      </w:pPr>
    </w:p>
    <w:p w14:paraId="342D0F34" w14:textId="77777777" w:rsidR="00270BD6" w:rsidRDefault="00270BD6" w:rsidP="00270BD6">
      <w:pPr>
        <w:jc w:val="center"/>
      </w:pPr>
    </w:p>
    <w:p w14:paraId="3FAD017A" w14:textId="77777777" w:rsidR="00270BD6" w:rsidRDefault="00270BD6" w:rsidP="00270BD6">
      <w:pPr>
        <w:pStyle w:val="ListParagraph"/>
        <w:numPr>
          <w:ilvl w:val="0"/>
          <w:numId w:val="1"/>
        </w:numPr>
        <w:jc w:val="center"/>
        <w:rPr>
          <w:sz w:val="24"/>
          <w:szCs w:val="24"/>
          <w:lang w:val="hr-HR"/>
        </w:rPr>
      </w:pPr>
    </w:p>
    <w:p w14:paraId="6B1E7903" w14:textId="77777777" w:rsidR="00270BD6" w:rsidRDefault="00270BD6" w:rsidP="00270BD6">
      <w:pPr>
        <w:jc w:val="both"/>
      </w:pPr>
    </w:p>
    <w:p w14:paraId="0B15642D" w14:textId="1328674E" w:rsidR="00270BD6" w:rsidRPr="00FD0BFA" w:rsidRDefault="00270BD6" w:rsidP="00270BD6">
      <w:pPr>
        <w:ind w:firstLine="708"/>
        <w:jc w:val="both"/>
      </w:pPr>
      <w:r w:rsidRPr="00FD0BFA">
        <w:t>Vlada Republike Hrvatske odobrava istražni prostor ugljikovodika „</w:t>
      </w:r>
      <w:r>
        <w:t>DR-02</w:t>
      </w:r>
      <w:r w:rsidRPr="00FD0BFA">
        <w:t>“ druge istražne faze (</w:t>
      </w:r>
      <w:r>
        <w:t xml:space="preserve">u daljnjem tekstu: </w:t>
      </w:r>
      <w:r w:rsidRPr="00FD0BFA">
        <w:t>„</w:t>
      </w:r>
      <w:r>
        <w:t>DR-02</w:t>
      </w:r>
      <w:r w:rsidRPr="00FD0BFA">
        <w:t>“ II. FAZA) u korist ovlaštenika dozvole za istraživanje i eksploataciju ugljikovodika na istražnom prostora ugljikovodika „</w:t>
      </w:r>
      <w:r>
        <w:t>DR</w:t>
      </w:r>
      <w:r w:rsidRPr="00FD0BFA">
        <w:t>-0</w:t>
      </w:r>
      <w:r>
        <w:t>2</w:t>
      </w:r>
      <w:r w:rsidRPr="00FD0BFA">
        <w:t xml:space="preserve">“, društva </w:t>
      </w:r>
      <w:r>
        <w:t>INA-INDUSTRIJA NAFTE, d.d., Avenija Većeslava Holjevca 10</w:t>
      </w:r>
      <w:r w:rsidRPr="00FD0BFA">
        <w:t>, Zagreb, OIB</w:t>
      </w:r>
      <w:r>
        <w:t xml:space="preserve">: </w:t>
      </w:r>
      <w:r w:rsidRPr="00752819">
        <w:t>27759560625</w:t>
      </w:r>
      <w:r>
        <w:t xml:space="preserve"> </w:t>
      </w:r>
      <w:r w:rsidRPr="00FD0BFA">
        <w:t xml:space="preserve"> (</w:t>
      </w:r>
      <w:r>
        <w:t>u daljnjem tekstu: društvo INA</w:t>
      </w:r>
      <w:r w:rsidRPr="00FD0BFA">
        <w:t xml:space="preserve">) temeljem Odluke o izdavanju dozvole za istraživanje i eksploataciju ugljikovodika </w:t>
      </w:r>
      <w:r>
        <w:t xml:space="preserve">na kopnu </w:t>
      </w:r>
      <w:r w:rsidRPr="00FD0BFA">
        <w:t>u istražnom prostoru ugljikovodika „</w:t>
      </w:r>
      <w:r>
        <w:t>DR</w:t>
      </w:r>
      <w:r w:rsidRPr="00FD0BFA">
        <w:t>-0</w:t>
      </w:r>
      <w:r>
        <w:t>2</w:t>
      </w:r>
      <w:r w:rsidRPr="00FD0BFA">
        <w:t xml:space="preserve">“ </w:t>
      </w:r>
      <w:r w:rsidR="0021292B">
        <w:t>(Narodne novine, br.</w:t>
      </w:r>
      <w:r>
        <w:t xml:space="preserve"> 63/15</w:t>
      </w:r>
      <w:r w:rsidR="0021292B">
        <w:t xml:space="preserve"> i 55/16</w:t>
      </w:r>
      <w:r>
        <w:t xml:space="preserve">). </w:t>
      </w:r>
    </w:p>
    <w:p w14:paraId="4EB0BE08" w14:textId="77777777" w:rsidR="00270BD6" w:rsidRPr="00FD0BFA" w:rsidRDefault="00270BD6" w:rsidP="00270BD6">
      <w:pPr>
        <w:jc w:val="center"/>
      </w:pPr>
    </w:p>
    <w:p w14:paraId="6D770EC6" w14:textId="77777777" w:rsidR="00270BD6" w:rsidRPr="00FD0BFA" w:rsidRDefault="00270BD6" w:rsidP="00270BD6">
      <w:pPr>
        <w:pStyle w:val="ListParagraph"/>
        <w:numPr>
          <w:ilvl w:val="0"/>
          <w:numId w:val="1"/>
        </w:numPr>
        <w:jc w:val="center"/>
        <w:rPr>
          <w:sz w:val="24"/>
          <w:szCs w:val="24"/>
          <w:lang w:val="hr-HR"/>
        </w:rPr>
      </w:pPr>
    </w:p>
    <w:p w14:paraId="0B7EA1EB" w14:textId="77777777" w:rsidR="00270BD6" w:rsidRPr="00FD0BFA" w:rsidRDefault="00270BD6" w:rsidP="00270BD6">
      <w:pPr>
        <w:jc w:val="both"/>
      </w:pPr>
    </w:p>
    <w:p w14:paraId="14165BB6" w14:textId="58F00ACE" w:rsidR="00270BD6" w:rsidRPr="00FD0BFA" w:rsidRDefault="00270BD6" w:rsidP="00270BD6">
      <w:pPr>
        <w:ind w:firstLine="708"/>
        <w:jc w:val="both"/>
      </w:pPr>
      <w:r w:rsidRPr="00FD0BFA">
        <w:t xml:space="preserve">Društvo </w:t>
      </w:r>
      <w:r>
        <w:t>INA</w:t>
      </w:r>
      <w:r w:rsidRPr="00FD0BFA">
        <w:t xml:space="preserve"> ulazi u drugu istražnu fazu na istražnom prostoru ugljikovodika „</w:t>
      </w:r>
      <w:r>
        <w:t>DR</w:t>
      </w:r>
      <w:r w:rsidRPr="00FD0BFA">
        <w:t>-0</w:t>
      </w:r>
      <w:r>
        <w:t>2</w:t>
      </w:r>
      <w:r w:rsidRPr="00FD0BFA">
        <w:t>“ II. FAZA i nastavlja s istražnim radovima suklad</w:t>
      </w:r>
      <w:r>
        <w:t>no Ugovoru o istraživanju i pod</w:t>
      </w:r>
      <w:r w:rsidRPr="00FD0BFA">
        <w:t xml:space="preserve">jeli </w:t>
      </w:r>
      <w:r>
        <w:t>eksploatacije ugljikovodika za I</w:t>
      </w:r>
      <w:r w:rsidRPr="00FD0BFA">
        <w:t xml:space="preserve">stražni prostor </w:t>
      </w:r>
      <w:r>
        <w:t>DR</w:t>
      </w:r>
      <w:r w:rsidRPr="00FD0BFA">
        <w:t>-0</w:t>
      </w:r>
      <w:r>
        <w:t>2, zaključenog s</w:t>
      </w:r>
      <w:r w:rsidR="009077F5">
        <w:t xml:space="preserve"> Vladom Republike Hrvatske 10. lipnja</w:t>
      </w:r>
      <w:r w:rsidRPr="00FD0BFA">
        <w:t xml:space="preserve"> 2016</w:t>
      </w:r>
      <w:r>
        <w:t>. godine</w:t>
      </w:r>
      <w:r w:rsidRPr="00FD0BFA">
        <w:t>.</w:t>
      </w:r>
    </w:p>
    <w:p w14:paraId="38C91675" w14:textId="77777777" w:rsidR="00270BD6" w:rsidRPr="00FD0BFA" w:rsidRDefault="00270BD6" w:rsidP="00270BD6">
      <w:pPr>
        <w:jc w:val="both"/>
      </w:pPr>
    </w:p>
    <w:p w14:paraId="156F48F8" w14:textId="77777777" w:rsidR="00270BD6" w:rsidRPr="00FD0BFA" w:rsidRDefault="00270BD6" w:rsidP="00270BD6">
      <w:pPr>
        <w:pStyle w:val="ListParagraph"/>
        <w:numPr>
          <w:ilvl w:val="0"/>
          <w:numId w:val="1"/>
        </w:numPr>
        <w:jc w:val="center"/>
        <w:rPr>
          <w:sz w:val="24"/>
          <w:szCs w:val="24"/>
          <w:lang w:val="hr-HR"/>
        </w:rPr>
      </w:pPr>
    </w:p>
    <w:p w14:paraId="694F09FD" w14:textId="77777777" w:rsidR="00270BD6" w:rsidRPr="00FD0BFA" w:rsidRDefault="00270BD6" w:rsidP="00270BD6">
      <w:pPr>
        <w:jc w:val="center"/>
      </w:pPr>
    </w:p>
    <w:p w14:paraId="183F1C15" w14:textId="77777777" w:rsidR="00270BD6" w:rsidRPr="00093F6D" w:rsidRDefault="00270BD6" w:rsidP="00270BD6">
      <w:pPr>
        <w:ind w:firstLine="708"/>
        <w:jc w:val="both"/>
      </w:pPr>
      <w:r w:rsidRPr="00FD0BFA">
        <w:t xml:space="preserve">Vlada Republike Hrvatske </w:t>
      </w:r>
      <w:r>
        <w:t xml:space="preserve">odobrava </w:t>
      </w:r>
      <w:r w:rsidRPr="00223683">
        <w:t xml:space="preserve">napuštanje </w:t>
      </w:r>
      <w:r w:rsidRPr="00093F6D">
        <w:t>28,8 % istražnog prostora ugljikovodika „DR-02“ od strane društva INA.</w:t>
      </w:r>
    </w:p>
    <w:p w14:paraId="48251E0E" w14:textId="77777777" w:rsidR="00270BD6" w:rsidRPr="00093F6D" w:rsidRDefault="00270BD6" w:rsidP="00270BD6">
      <w:pPr>
        <w:jc w:val="center"/>
      </w:pPr>
    </w:p>
    <w:p w14:paraId="52FEE36A" w14:textId="77777777" w:rsidR="00270BD6" w:rsidRPr="00093F6D" w:rsidRDefault="00270BD6" w:rsidP="00270BD6">
      <w:pPr>
        <w:pStyle w:val="ListParagraph"/>
        <w:numPr>
          <w:ilvl w:val="0"/>
          <w:numId w:val="1"/>
        </w:numPr>
        <w:jc w:val="center"/>
        <w:rPr>
          <w:sz w:val="24"/>
          <w:szCs w:val="24"/>
          <w:lang w:val="hr-HR"/>
        </w:rPr>
      </w:pPr>
    </w:p>
    <w:p w14:paraId="17673BAB" w14:textId="77777777" w:rsidR="00270BD6" w:rsidRPr="00093F6D" w:rsidRDefault="00270BD6" w:rsidP="00270BD6">
      <w:pPr>
        <w:jc w:val="both"/>
      </w:pPr>
    </w:p>
    <w:p w14:paraId="6E68C0A5" w14:textId="77777777" w:rsidR="00270BD6" w:rsidRPr="00093F6D" w:rsidRDefault="00270BD6" w:rsidP="00270BD6">
      <w:pPr>
        <w:ind w:firstLine="708"/>
        <w:jc w:val="both"/>
      </w:pPr>
      <w:r w:rsidRPr="00093F6D">
        <w:t>Dio istražnog prostora ugljikovodika „DR-02“ koji se napušta, površine 722 km</w:t>
      </w:r>
      <w:r w:rsidRPr="00093F6D">
        <w:rPr>
          <w:vertAlign w:val="superscript"/>
        </w:rPr>
        <w:t xml:space="preserve">2 </w:t>
      </w:r>
      <w:r w:rsidRPr="00093F6D">
        <w:t xml:space="preserve"> ima oblik nepravilnog mnogokuta i omeđen je koordinatama vršnih točaka koje se, zajedno s kartom dijela istražnog prostora koje se napušta, nalaze u Prilogu I. ove Odluke i čine njezin sastavni dio.</w:t>
      </w:r>
    </w:p>
    <w:p w14:paraId="43B37C9E" w14:textId="77777777" w:rsidR="00270BD6" w:rsidRPr="00093F6D" w:rsidRDefault="00270BD6" w:rsidP="00270BD6">
      <w:pPr>
        <w:ind w:firstLine="708"/>
        <w:jc w:val="both"/>
      </w:pPr>
    </w:p>
    <w:p w14:paraId="57C08AD8" w14:textId="77777777" w:rsidR="00270BD6" w:rsidRPr="00093F6D" w:rsidRDefault="00270BD6" w:rsidP="00270BD6">
      <w:pPr>
        <w:pStyle w:val="ListParagraph"/>
        <w:numPr>
          <w:ilvl w:val="0"/>
          <w:numId w:val="1"/>
        </w:numPr>
        <w:jc w:val="center"/>
        <w:rPr>
          <w:sz w:val="24"/>
          <w:szCs w:val="24"/>
          <w:lang w:val="hr-HR"/>
        </w:rPr>
      </w:pPr>
    </w:p>
    <w:p w14:paraId="109B6B52" w14:textId="77777777" w:rsidR="00270BD6" w:rsidRPr="00093F6D" w:rsidRDefault="00270BD6" w:rsidP="00270BD6">
      <w:pPr>
        <w:jc w:val="center"/>
      </w:pPr>
    </w:p>
    <w:p w14:paraId="3570DD04" w14:textId="77777777" w:rsidR="00270BD6" w:rsidRPr="00FD0BFA" w:rsidRDefault="00270BD6" w:rsidP="00270BD6">
      <w:pPr>
        <w:ind w:firstLine="708"/>
        <w:jc w:val="both"/>
      </w:pPr>
      <w:r w:rsidRPr="00093F6D">
        <w:t>Istražni prostor ugljikovodika „DR-02“ II. FAZA, površine 1784 km</w:t>
      </w:r>
      <w:r w:rsidRPr="00093F6D">
        <w:rPr>
          <w:vertAlign w:val="superscript"/>
        </w:rPr>
        <w:t>2</w:t>
      </w:r>
      <w:r w:rsidRPr="002E6791">
        <w:t xml:space="preserve"> ima oblik nepravilnog poligona i omeđen je koordinatama vršnih točaka koje se, zajedno s kartom dijela</w:t>
      </w:r>
      <w:r w:rsidRPr="00FD0BFA">
        <w:t xml:space="preserve"> istražnog prostora koje ostaje nakon napuštanja, nalaze u Prilogu II. ove Odluke i čine</w:t>
      </w:r>
      <w:r>
        <w:t xml:space="preserve"> njezin</w:t>
      </w:r>
      <w:r w:rsidRPr="00FD0BFA">
        <w:t xml:space="preserve"> sastavni dio.</w:t>
      </w:r>
    </w:p>
    <w:p w14:paraId="45DBAD15" w14:textId="77777777" w:rsidR="00270BD6" w:rsidRPr="00FD0BFA" w:rsidRDefault="00270BD6" w:rsidP="00270BD6">
      <w:pPr>
        <w:jc w:val="center"/>
      </w:pPr>
    </w:p>
    <w:p w14:paraId="178BD52D" w14:textId="77777777" w:rsidR="00270BD6" w:rsidRDefault="00270BD6" w:rsidP="00270BD6">
      <w:pPr>
        <w:ind w:firstLine="708"/>
        <w:jc w:val="both"/>
        <w:sectPr w:rsidR="00270BD6" w:rsidSect="00270BD6">
          <w:headerReference w:type="default" r:id="rId16"/>
          <w:type w:val="evenPage"/>
          <w:pgSz w:w="11906" w:h="16838"/>
          <w:pgMar w:top="1440" w:right="1440" w:bottom="1440" w:left="1440" w:header="708" w:footer="708" w:gutter="0"/>
          <w:cols w:space="708"/>
          <w:docGrid w:linePitch="360"/>
        </w:sectPr>
      </w:pPr>
    </w:p>
    <w:p w14:paraId="6A7DCAF4" w14:textId="77777777" w:rsidR="00270BD6" w:rsidRDefault="00270BD6" w:rsidP="00270BD6">
      <w:pPr>
        <w:ind w:firstLine="708"/>
        <w:jc w:val="both"/>
      </w:pPr>
      <w:r w:rsidRPr="00FD0BFA">
        <w:lastRenderedPageBreak/>
        <w:t>Istražni prostor ugljikovodika „</w:t>
      </w:r>
      <w:r>
        <w:t>DR</w:t>
      </w:r>
      <w:r w:rsidRPr="00FD0BFA">
        <w:t>-0</w:t>
      </w:r>
      <w:r>
        <w:t>2</w:t>
      </w:r>
      <w:r w:rsidRPr="00FD0BFA">
        <w:t>“ II. FAZA upisan je u</w:t>
      </w:r>
      <w:r>
        <w:t xml:space="preserve"> digitalnom obliku </w:t>
      </w:r>
      <w:r w:rsidRPr="00FD0BFA">
        <w:t>regist</w:t>
      </w:r>
      <w:r>
        <w:t>ra</w:t>
      </w:r>
      <w:r w:rsidRPr="00FD0BFA">
        <w:t xml:space="preserve"> istražnih prostora </w:t>
      </w:r>
      <w:r>
        <w:t>koji se vodi kod Ministarstva zaštite okoliša i energetike</w:t>
      </w:r>
      <w:r w:rsidRPr="00FD0BFA">
        <w:t>.</w:t>
      </w:r>
    </w:p>
    <w:p w14:paraId="76DFE7E6" w14:textId="77777777" w:rsidR="00270BD6" w:rsidRDefault="00270BD6" w:rsidP="00270BD6">
      <w:pPr>
        <w:jc w:val="center"/>
      </w:pPr>
    </w:p>
    <w:p w14:paraId="06D06D07" w14:textId="77777777" w:rsidR="00270BD6" w:rsidRDefault="00270BD6" w:rsidP="00270BD6">
      <w:pPr>
        <w:pStyle w:val="ListParagraph"/>
        <w:numPr>
          <w:ilvl w:val="0"/>
          <w:numId w:val="1"/>
        </w:numPr>
        <w:jc w:val="center"/>
        <w:rPr>
          <w:sz w:val="24"/>
          <w:szCs w:val="24"/>
          <w:lang w:val="hr-HR"/>
        </w:rPr>
      </w:pPr>
    </w:p>
    <w:p w14:paraId="04F34C6F" w14:textId="77777777" w:rsidR="00270BD6" w:rsidRDefault="00270BD6" w:rsidP="00270BD6">
      <w:pPr>
        <w:ind w:firstLine="708"/>
        <w:jc w:val="both"/>
      </w:pPr>
    </w:p>
    <w:p w14:paraId="04C7FC38" w14:textId="77777777" w:rsidR="00270BD6" w:rsidRDefault="00270BD6" w:rsidP="00270BD6">
      <w:pPr>
        <w:ind w:firstLine="708"/>
        <w:jc w:val="both"/>
      </w:pPr>
      <w:r>
        <w:t>Nakon isteka druge istražne faze, sukladno Zakonu o istraživanju i eksploataciji ugljikovodika, društvo INA dužno je napustiti preostali dio istražnog prostora, osim onog koje je određeno kao ocjensko područje ili dio ili dijelove istražnog prostora za koje je utvrđeno jedno ili više eksploatacijskih polja.</w:t>
      </w:r>
    </w:p>
    <w:p w14:paraId="0723A52C" w14:textId="77777777" w:rsidR="00270BD6" w:rsidRDefault="00270BD6" w:rsidP="00270BD6">
      <w:pPr>
        <w:jc w:val="both"/>
      </w:pPr>
    </w:p>
    <w:p w14:paraId="7D843EA1" w14:textId="77777777" w:rsidR="00270BD6" w:rsidRDefault="00270BD6" w:rsidP="00270BD6">
      <w:pPr>
        <w:pStyle w:val="ListParagraph"/>
        <w:numPr>
          <w:ilvl w:val="0"/>
          <w:numId w:val="1"/>
        </w:numPr>
        <w:jc w:val="center"/>
        <w:rPr>
          <w:sz w:val="24"/>
          <w:szCs w:val="24"/>
          <w:lang w:val="hr-HR"/>
        </w:rPr>
      </w:pPr>
    </w:p>
    <w:p w14:paraId="5563A8CA" w14:textId="77777777" w:rsidR="00270BD6" w:rsidRDefault="00270BD6" w:rsidP="00270BD6">
      <w:pPr>
        <w:jc w:val="center"/>
      </w:pPr>
    </w:p>
    <w:p w14:paraId="6B4F226D" w14:textId="77777777" w:rsidR="00270BD6" w:rsidRDefault="00270BD6" w:rsidP="00270BD6">
      <w:pPr>
        <w:ind w:firstLine="708"/>
        <w:jc w:val="both"/>
      </w:pPr>
      <w:r>
        <w:t>Ova Odluka stupa na snagu danom donošenja.</w:t>
      </w:r>
    </w:p>
    <w:p w14:paraId="55E88FA8" w14:textId="77777777" w:rsidR="00270BD6" w:rsidRDefault="00270BD6" w:rsidP="00270BD6">
      <w:pPr>
        <w:spacing w:after="160" w:line="259" w:lineRule="auto"/>
      </w:pPr>
    </w:p>
    <w:p w14:paraId="55DBF4C6" w14:textId="77777777" w:rsidR="00270BD6" w:rsidRDefault="00270BD6" w:rsidP="00270BD6"/>
    <w:p w14:paraId="724A3A7A" w14:textId="77777777" w:rsidR="00270BD6" w:rsidRDefault="00270BD6" w:rsidP="00270BD6">
      <w:r>
        <w:t>Klasa:</w:t>
      </w:r>
    </w:p>
    <w:p w14:paraId="24B23F67" w14:textId="77777777" w:rsidR="00270BD6" w:rsidRDefault="00270BD6" w:rsidP="00270BD6">
      <w:r>
        <w:t>Urbroj:</w:t>
      </w:r>
    </w:p>
    <w:p w14:paraId="6537073E" w14:textId="77777777" w:rsidR="00270BD6" w:rsidRDefault="00270BD6" w:rsidP="00270BD6"/>
    <w:p w14:paraId="0B1DB18A" w14:textId="77777777" w:rsidR="00270BD6" w:rsidRDefault="00270BD6" w:rsidP="00270BD6">
      <w:r>
        <w:t xml:space="preserve">Zagreb, </w:t>
      </w:r>
    </w:p>
    <w:p w14:paraId="0D30B0B6" w14:textId="77777777" w:rsidR="00270BD6" w:rsidRDefault="00270BD6" w:rsidP="00270BD6"/>
    <w:p w14:paraId="1FF7E4BA" w14:textId="77777777" w:rsidR="00270BD6" w:rsidRDefault="00270BD6" w:rsidP="00270BD6">
      <w:pPr>
        <w:spacing w:line="480" w:lineRule="auto"/>
      </w:pPr>
    </w:p>
    <w:p w14:paraId="040E664D" w14:textId="77777777" w:rsidR="00270BD6" w:rsidRDefault="00270BD6" w:rsidP="00270BD6">
      <w:pPr>
        <w:spacing w:line="480" w:lineRule="auto"/>
        <w:ind w:left="4248" w:firstLine="708"/>
        <w:jc w:val="center"/>
      </w:pPr>
      <w:r>
        <w:t>PREDSJEDNIK</w:t>
      </w:r>
    </w:p>
    <w:p w14:paraId="37774A53" w14:textId="77777777" w:rsidR="00270BD6" w:rsidRDefault="00270BD6" w:rsidP="00270BD6">
      <w:pPr>
        <w:spacing w:line="480" w:lineRule="auto"/>
        <w:ind w:left="3540" w:firstLine="708"/>
        <w:jc w:val="center"/>
      </w:pPr>
      <w:r>
        <w:t xml:space="preserve">        mr. sc. Andrej Plenković</w:t>
      </w:r>
    </w:p>
    <w:p w14:paraId="766B2E63" w14:textId="77777777" w:rsidR="00270BD6" w:rsidRDefault="00270BD6" w:rsidP="00270BD6">
      <w:pPr>
        <w:spacing w:after="160" w:line="259" w:lineRule="auto"/>
        <w:ind w:left="2124"/>
        <w:jc w:val="center"/>
      </w:pPr>
    </w:p>
    <w:p w14:paraId="08DF7CD0" w14:textId="77777777" w:rsidR="00270BD6" w:rsidRDefault="00270BD6" w:rsidP="00270BD6">
      <w:pPr>
        <w:spacing w:after="160" w:line="259" w:lineRule="auto"/>
      </w:pPr>
    </w:p>
    <w:p w14:paraId="00C3D9F5" w14:textId="77777777" w:rsidR="00270BD6" w:rsidRDefault="00270BD6" w:rsidP="00270BD6">
      <w:pPr>
        <w:spacing w:after="160" w:line="259" w:lineRule="auto"/>
      </w:pPr>
      <w:r>
        <w:br w:type="page"/>
      </w:r>
    </w:p>
    <w:p w14:paraId="748D4DCA" w14:textId="77777777" w:rsidR="00270BD6" w:rsidRPr="00832F5B" w:rsidRDefault="00270BD6" w:rsidP="00270BD6">
      <w:pPr>
        <w:jc w:val="both"/>
        <w:rPr>
          <w:b/>
        </w:rPr>
      </w:pPr>
      <w:r>
        <w:rPr>
          <w:b/>
        </w:rPr>
        <w:lastRenderedPageBreak/>
        <w:t>PRILOG I</w:t>
      </w:r>
      <w:r w:rsidRPr="00832F5B">
        <w:rPr>
          <w:b/>
        </w:rPr>
        <w:t xml:space="preserve">. </w:t>
      </w:r>
    </w:p>
    <w:p w14:paraId="6BEE2AA7" w14:textId="77777777" w:rsidR="00270BD6" w:rsidRDefault="00270BD6" w:rsidP="00270BD6">
      <w:pPr>
        <w:jc w:val="both"/>
      </w:pPr>
    </w:p>
    <w:p w14:paraId="2AE7402E" w14:textId="77777777" w:rsidR="00270BD6" w:rsidRPr="00832F5B" w:rsidRDefault="00270BD6" w:rsidP="00270BD6">
      <w:pPr>
        <w:jc w:val="both"/>
        <w:rPr>
          <w:b/>
        </w:rPr>
      </w:pPr>
      <w:r w:rsidRPr="00832F5B">
        <w:rPr>
          <w:b/>
        </w:rPr>
        <w:t xml:space="preserve">Koordinate vršnih točaka dijela </w:t>
      </w:r>
      <w:bookmarkStart w:id="2" w:name="_Hlk5958302"/>
      <w:r>
        <w:rPr>
          <w:b/>
        </w:rPr>
        <w:t>i</w:t>
      </w:r>
      <w:r w:rsidRPr="00832F5B">
        <w:rPr>
          <w:b/>
        </w:rPr>
        <w:t xml:space="preserve">stražnog prostora </w:t>
      </w:r>
      <w:r w:rsidRPr="002E6791">
        <w:rPr>
          <w:b/>
        </w:rPr>
        <w:t>ugljikovodika „DR-02“ koj</w:t>
      </w:r>
      <w:r>
        <w:rPr>
          <w:b/>
        </w:rPr>
        <w:t>i</w:t>
      </w:r>
      <w:r w:rsidRPr="002E6791">
        <w:rPr>
          <w:b/>
        </w:rPr>
        <w:t xml:space="preserve"> se napušta</w:t>
      </w:r>
      <w:bookmarkEnd w:id="2"/>
    </w:p>
    <w:p w14:paraId="0495F3C4" w14:textId="77777777" w:rsidR="00270BD6" w:rsidRPr="00832F5B" w:rsidRDefault="00270BD6" w:rsidP="00270BD6">
      <w:pPr>
        <w:jc w:val="both"/>
        <w:rPr>
          <w:b/>
        </w:rPr>
      </w:pPr>
    </w:p>
    <w:tbl>
      <w:tblPr>
        <w:tblpPr w:leftFromText="180" w:rightFromText="180" w:vertAnchor="text" w:tblpY="1"/>
        <w:tblOverlap w:val="never"/>
        <w:tblW w:w="4320" w:type="dxa"/>
        <w:tblLook w:val="04A0" w:firstRow="1" w:lastRow="0" w:firstColumn="1" w:lastColumn="0" w:noHBand="0" w:noVBand="1"/>
      </w:tblPr>
      <w:tblGrid>
        <w:gridCol w:w="1600"/>
        <w:gridCol w:w="1296"/>
        <w:gridCol w:w="1476"/>
      </w:tblGrid>
      <w:tr w:rsidR="00270BD6" w:rsidRPr="0086183F" w14:paraId="2B433F28" w14:textId="77777777" w:rsidTr="00AB340A">
        <w:trPr>
          <w:trHeight w:val="630"/>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4B85" w14:textId="77777777" w:rsidR="00270BD6" w:rsidRPr="0086183F" w:rsidRDefault="00270BD6" w:rsidP="00AB340A">
            <w:pPr>
              <w:jc w:val="center"/>
              <w:rPr>
                <w:color w:val="000000"/>
              </w:rPr>
            </w:pPr>
            <w:r w:rsidRPr="0086183F">
              <w:rPr>
                <w:color w:val="000000"/>
              </w:rPr>
              <w:t>ISTRAŽNI PROSTOR</w:t>
            </w: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14:paraId="511EF253" w14:textId="77777777" w:rsidR="00270BD6" w:rsidRPr="0086183F" w:rsidRDefault="00270BD6" w:rsidP="00AB340A">
            <w:pPr>
              <w:jc w:val="center"/>
              <w:rPr>
                <w:color w:val="000000"/>
              </w:rPr>
            </w:pPr>
            <w:r w:rsidRPr="0086183F">
              <w:rPr>
                <w:color w:val="000000"/>
              </w:rPr>
              <w:t>DRAVA-02-(NAPUŠTEN DIO) (DR-02)</w:t>
            </w:r>
          </w:p>
        </w:tc>
      </w:tr>
      <w:tr w:rsidR="00270BD6" w:rsidRPr="0086183F" w14:paraId="5CE05DC6" w14:textId="77777777" w:rsidTr="00AB340A">
        <w:trPr>
          <w:trHeight w:val="315"/>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DDAB5AD" w14:textId="77777777" w:rsidR="00270BD6" w:rsidRPr="0086183F" w:rsidRDefault="00270BD6" w:rsidP="00AB340A">
            <w:pPr>
              <w:jc w:val="center"/>
              <w:rPr>
                <w:color w:val="000000"/>
              </w:rPr>
            </w:pPr>
            <w:r w:rsidRPr="0086183F">
              <w:rPr>
                <w:color w:val="000000"/>
              </w:rPr>
              <w:t>OZNAKA TOČKE</w:t>
            </w:r>
          </w:p>
        </w:tc>
        <w:tc>
          <w:tcPr>
            <w:tcW w:w="27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788703" w14:textId="77777777" w:rsidR="00270BD6" w:rsidRPr="0086183F" w:rsidRDefault="00270BD6" w:rsidP="00AB340A">
            <w:pPr>
              <w:jc w:val="center"/>
              <w:rPr>
                <w:color w:val="000000"/>
              </w:rPr>
            </w:pPr>
            <w:r w:rsidRPr="0086183F">
              <w:rPr>
                <w:color w:val="000000"/>
              </w:rPr>
              <w:t>HTRS96</w:t>
            </w:r>
          </w:p>
        </w:tc>
      </w:tr>
      <w:tr w:rsidR="00270BD6" w:rsidRPr="0086183F" w14:paraId="009E78CA" w14:textId="77777777" w:rsidTr="00AB340A">
        <w:trPr>
          <w:trHeight w:val="315"/>
        </w:trPr>
        <w:tc>
          <w:tcPr>
            <w:tcW w:w="1600" w:type="dxa"/>
            <w:vMerge/>
            <w:tcBorders>
              <w:top w:val="nil"/>
              <w:left w:val="single" w:sz="4" w:space="0" w:color="auto"/>
              <w:bottom w:val="single" w:sz="4" w:space="0" w:color="auto"/>
              <w:right w:val="single" w:sz="4" w:space="0" w:color="auto"/>
            </w:tcBorders>
            <w:vAlign w:val="center"/>
            <w:hideMark/>
          </w:tcPr>
          <w:p w14:paraId="267A4D0C" w14:textId="77777777" w:rsidR="00270BD6" w:rsidRPr="0086183F" w:rsidRDefault="00270BD6" w:rsidP="00AB340A">
            <w:pPr>
              <w:rPr>
                <w:color w:val="000000"/>
              </w:rPr>
            </w:pPr>
          </w:p>
        </w:tc>
        <w:tc>
          <w:tcPr>
            <w:tcW w:w="1258" w:type="dxa"/>
            <w:tcBorders>
              <w:top w:val="nil"/>
              <w:left w:val="nil"/>
              <w:bottom w:val="single" w:sz="4" w:space="0" w:color="auto"/>
              <w:right w:val="single" w:sz="4" w:space="0" w:color="auto"/>
            </w:tcBorders>
            <w:shd w:val="clear" w:color="auto" w:fill="auto"/>
            <w:noWrap/>
            <w:vAlign w:val="center"/>
            <w:hideMark/>
          </w:tcPr>
          <w:p w14:paraId="3CEA9037" w14:textId="77777777" w:rsidR="00270BD6" w:rsidRPr="0086183F" w:rsidRDefault="00270BD6" w:rsidP="00AB340A">
            <w:pPr>
              <w:jc w:val="center"/>
              <w:rPr>
                <w:color w:val="000000"/>
              </w:rPr>
            </w:pPr>
            <w:r w:rsidRPr="0086183F">
              <w:rPr>
                <w:color w:val="000000"/>
              </w:rPr>
              <w:t>E</w:t>
            </w:r>
          </w:p>
        </w:tc>
        <w:tc>
          <w:tcPr>
            <w:tcW w:w="1462" w:type="dxa"/>
            <w:tcBorders>
              <w:top w:val="nil"/>
              <w:left w:val="nil"/>
              <w:bottom w:val="single" w:sz="4" w:space="0" w:color="auto"/>
              <w:right w:val="single" w:sz="4" w:space="0" w:color="auto"/>
            </w:tcBorders>
            <w:shd w:val="clear" w:color="auto" w:fill="auto"/>
            <w:noWrap/>
            <w:vAlign w:val="center"/>
            <w:hideMark/>
          </w:tcPr>
          <w:p w14:paraId="0DAB5311" w14:textId="77777777" w:rsidR="00270BD6" w:rsidRPr="0086183F" w:rsidRDefault="00270BD6" w:rsidP="00AB340A">
            <w:pPr>
              <w:jc w:val="center"/>
              <w:rPr>
                <w:color w:val="000000"/>
              </w:rPr>
            </w:pPr>
            <w:r w:rsidRPr="0086183F">
              <w:rPr>
                <w:color w:val="000000"/>
              </w:rPr>
              <w:t>N</w:t>
            </w:r>
          </w:p>
        </w:tc>
      </w:tr>
      <w:tr w:rsidR="00270BD6" w:rsidRPr="0086183F" w14:paraId="7316B18C"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A8C870B" w14:textId="77777777" w:rsidR="00270BD6" w:rsidRPr="0086183F" w:rsidRDefault="00270BD6" w:rsidP="00AB340A">
            <w:pPr>
              <w:jc w:val="center"/>
            </w:pPr>
            <w:r w:rsidRPr="0086183F">
              <w:t>1</w:t>
            </w:r>
          </w:p>
        </w:tc>
        <w:tc>
          <w:tcPr>
            <w:tcW w:w="1258" w:type="dxa"/>
            <w:tcBorders>
              <w:top w:val="nil"/>
              <w:left w:val="nil"/>
              <w:bottom w:val="single" w:sz="4" w:space="0" w:color="auto"/>
              <w:right w:val="single" w:sz="4" w:space="0" w:color="auto"/>
            </w:tcBorders>
            <w:shd w:val="clear" w:color="auto" w:fill="auto"/>
            <w:noWrap/>
            <w:vAlign w:val="center"/>
            <w:hideMark/>
          </w:tcPr>
          <w:p w14:paraId="5C258A89" w14:textId="77777777" w:rsidR="00270BD6" w:rsidRPr="0086183F" w:rsidRDefault="00270BD6" w:rsidP="00AB340A">
            <w:pPr>
              <w:jc w:val="center"/>
            </w:pPr>
            <w:r w:rsidRPr="0086183F">
              <w:t>503.089,00</w:t>
            </w:r>
          </w:p>
        </w:tc>
        <w:tc>
          <w:tcPr>
            <w:tcW w:w="1462" w:type="dxa"/>
            <w:tcBorders>
              <w:top w:val="nil"/>
              <w:left w:val="nil"/>
              <w:bottom w:val="single" w:sz="4" w:space="0" w:color="auto"/>
              <w:right w:val="single" w:sz="4" w:space="0" w:color="auto"/>
            </w:tcBorders>
            <w:shd w:val="clear" w:color="auto" w:fill="auto"/>
            <w:noWrap/>
            <w:vAlign w:val="center"/>
            <w:hideMark/>
          </w:tcPr>
          <w:p w14:paraId="27409166" w14:textId="77777777" w:rsidR="00270BD6" w:rsidRPr="0086183F" w:rsidRDefault="00270BD6" w:rsidP="00AB340A">
            <w:pPr>
              <w:jc w:val="center"/>
            </w:pPr>
            <w:r w:rsidRPr="0086183F">
              <w:t>5.110.426,00</w:t>
            </w:r>
          </w:p>
        </w:tc>
      </w:tr>
      <w:tr w:rsidR="00270BD6" w:rsidRPr="0086183F" w14:paraId="1C8ADD1B"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8A62A3D" w14:textId="77777777" w:rsidR="00270BD6" w:rsidRPr="0086183F" w:rsidRDefault="00270BD6" w:rsidP="00AB340A">
            <w:pPr>
              <w:jc w:val="center"/>
            </w:pPr>
            <w:r w:rsidRPr="0086183F">
              <w:t>2</w:t>
            </w:r>
          </w:p>
        </w:tc>
        <w:tc>
          <w:tcPr>
            <w:tcW w:w="1258" w:type="dxa"/>
            <w:tcBorders>
              <w:top w:val="nil"/>
              <w:left w:val="nil"/>
              <w:bottom w:val="single" w:sz="4" w:space="0" w:color="auto"/>
              <w:right w:val="single" w:sz="4" w:space="0" w:color="auto"/>
            </w:tcBorders>
            <w:shd w:val="clear" w:color="auto" w:fill="auto"/>
            <w:noWrap/>
            <w:vAlign w:val="center"/>
            <w:hideMark/>
          </w:tcPr>
          <w:p w14:paraId="29AF5308" w14:textId="77777777" w:rsidR="00270BD6" w:rsidRPr="0086183F" w:rsidRDefault="00270BD6" w:rsidP="00AB340A">
            <w:pPr>
              <w:jc w:val="center"/>
            </w:pPr>
            <w:r w:rsidRPr="0086183F">
              <w:t>509.346,00</w:t>
            </w:r>
          </w:p>
        </w:tc>
        <w:tc>
          <w:tcPr>
            <w:tcW w:w="1462" w:type="dxa"/>
            <w:tcBorders>
              <w:top w:val="nil"/>
              <w:left w:val="nil"/>
              <w:bottom w:val="single" w:sz="4" w:space="0" w:color="auto"/>
              <w:right w:val="single" w:sz="4" w:space="0" w:color="auto"/>
            </w:tcBorders>
            <w:shd w:val="clear" w:color="auto" w:fill="auto"/>
            <w:noWrap/>
            <w:vAlign w:val="center"/>
            <w:hideMark/>
          </w:tcPr>
          <w:p w14:paraId="461130D3" w14:textId="77777777" w:rsidR="00270BD6" w:rsidRPr="0086183F" w:rsidRDefault="00270BD6" w:rsidP="00AB340A">
            <w:pPr>
              <w:jc w:val="center"/>
            </w:pPr>
            <w:r w:rsidRPr="0086183F">
              <w:t>5.103.045,00</w:t>
            </w:r>
          </w:p>
        </w:tc>
      </w:tr>
      <w:tr w:rsidR="00270BD6" w:rsidRPr="0086183F" w14:paraId="0086EF7B"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6510F1B" w14:textId="77777777" w:rsidR="00270BD6" w:rsidRPr="0086183F" w:rsidRDefault="00270BD6" w:rsidP="00AB340A">
            <w:pPr>
              <w:jc w:val="center"/>
            </w:pPr>
            <w:r w:rsidRPr="0086183F">
              <w:t>3</w:t>
            </w:r>
          </w:p>
        </w:tc>
        <w:tc>
          <w:tcPr>
            <w:tcW w:w="1258" w:type="dxa"/>
            <w:tcBorders>
              <w:top w:val="nil"/>
              <w:left w:val="nil"/>
              <w:bottom w:val="single" w:sz="4" w:space="0" w:color="auto"/>
              <w:right w:val="single" w:sz="4" w:space="0" w:color="auto"/>
            </w:tcBorders>
            <w:shd w:val="clear" w:color="auto" w:fill="auto"/>
            <w:noWrap/>
            <w:vAlign w:val="center"/>
            <w:hideMark/>
          </w:tcPr>
          <w:p w14:paraId="3EBD3E6C" w14:textId="77777777" w:rsidR="00270BD6" w:rsidRPr="0086183F" w:rsidRDefault="00270BD6" w:rsidP="00AB340A">
            <w:pPr>
              <w:jc w:val="center"/>
            </w:pPr>
            <w:r w:rsidRPr="0086183F">
              <w:t>506.677,00</w:t>
            </w:r>
          </w:p>
        </w:tc>
        <w:tc>
          <w:tcPr>
            <w:tcW w:w="1462" w:type="dxa"/>
            <w:tcBorders>
              <w:top w:val="nil"/>
              <w:left w:val="nil"/>
              <w:bottom w:val="single" w:sz="4" w:space="0" w:color="auto"/>
              <w:right w:val="single" w:sz="4" w:space="0" w:color="auto"/>
            </w:tcBorders>
            <w:shd w:val="clear" w:color="auto" w:fill="auto"/>
            <w:noWrap/>
            <w:vAlign w:val="center"/>
            <w:hideMark/>
          </w:tcPr>
          <w:p w14:paraId="7D10973D" w14:textId="77777777" w:rsidR="00270BD6" w:rsidRPr="0086183F" w:rsidRDefault="00270BD6" w:rsidP="00AB340A">
            <w:pPr>
              <w:jc w:val="center"/>
            </w:pPr>
            <w:r w:rsidRPr="0086183F">
              <w:t>5.100.153,00</w:t>
            </w:r>
          </w:p>
        </w:tc>
      </w:tr>
      <w:tr w:rsidR="00270BD6" w:rsidRPr="0086183F" w14:paraId="393AF6F7"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39DFFF3" w14:textId="77777777" w:rsidR="00270BD6" w:rsidRPr="0086183F" w:rsidRDefault="00270BD6" w:rsidP="00AB340A">
            <w:pPr>
              <w:jc w:val="center"/>
            </w:pPr>
            <w:r w:rsidRPr="0086183F">
              <w:t>4</w:t>
            </w:r>
          </w:p>
        </w:tc>
        <w:tc>
          <w:tcPr>
            <w:tcW w:w="1258" w:type="dxa"/>
            <w:tcBorders>
              <w:top w:val="nil"/>
              <w:left w:val="nil"/>
              <w:bottom w:val="single" w:sz="4" w:space="0" w:color="auto"/>
              <w:right w:val="single" w:sz="4" w:space="0" w:color="auto"/>
            </w:tcBorders>
            <w:shd w:val="clear" w:color="auto" w:fill="auto"/>
            <w:noWrap/>
            <w:vAlign w:val="center"/>
            <w:hideMark/>
          </w:tcPr>
          <w:p w14:paraId="6F70E4F1" w14:textId="77777777" w:rsidR="00270BD6" w:rsidRPr="0086183F" w:rsidRDefault="00270BD6" w:rsidP="00AB340A">
            <w:pPr>
              <w:jc w:val="center"/>
            </w:pPr>
            <w:r w:rsidRPr="0086183F">
              <w:t>511.014,00</w:t>
            </w:r>
          </w:p>
        </w:tc>
        <w:tc>
          <w:tcPr>
            <w:tcW w:w="1462" w:type="dxa"/>
            <w:tcBorders>
              <w:top w:val="nil"/>
              <w:left w:val="nil"/>
              <w:bottom w:val="single" w:sz="4" w:space="0" w:color="auto"/>
              <w:right w:val="single" w:sz="4" w:space="0" w:color="auto"/>
            </w:tcBorders>
            <w:shd w:val="clear" w:color="auto" w:fill="auto"/>
            <w:noWrap/>
            <w:vAlign w:val="center"/>
            <w:hideMark/>
          </w:tcPr>
          <w:p w14:paraId="590BEAC9" w14:textId="77777777" w:rsidR="00270BD6" w:rsidRPr="0086183F" w:rsidRDefault="00270BD6" w:rsidP="00AB340A">
            <w:pPr>
              <w:jc w:val="center"/>
            </w:pPr>
            <w:r w:rsidRPr="0086183F">
              <w:t>5.096.150,00</w:t>
            </w:r>
          </w:p>
        </w:tc>
      </w:tr>
      <w:tr w:rsidR="00270BD6" w:rsidRPr="0086183F" w14:paraId="253DE11F"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6212252" w14:textId="77777777" w:rsidR="00270BD6" w:rsidRPr="0086183F" w:rsidRDefault="00270BD6" w:rsidP="00AB340A">
            <w:pPr>
              <w:jc w:val="center"/>
            </w:pPr>
            <w:r w:rsidRPr="0086183F">
              <w:t>5</w:t>
            </w:r>
          </w:p>
        </w:tc>
        <w:tc>
          <w:tcPr>
            <w:tcW w:w="1258" w:type="dxa"/>
            <w:tcBorders>
              <w:top w:val="nil"/>
              <w:left w:val="nil"/>
              <w:bottom w:val="single" w:sz="4" w:space="0" w:color="auto"/>
              <w:right w:val="single" w:sz="4" w:space="0" w:color="auto"/>
            </w:tcBorders>
            <w:shd w:val="clear" w:color="auto" w:fill="auto"/>
            <w:noWrap/>
            <w:vAlign w:val="center"/>
            <w:hideMark/>
          </w:tcPr>
          <w:p w14:paraId="602E6D4B" w14:textId="77777777" w:rsidR="00270BD6" w:rsidRPr="0086183F" w:rsidRDefault="00270BD6" w:rsidP="00AB340A">
            <w:pPr>
              <w:jc w:val="center"/>
            </w:pPr>
            <w:r w:rsidRPr="0086183F">
              <w:t>513.460,00</w:t>
            </w:r>
          </w:p>
        </w:tc>
        <w:tc>
          <w:tcPr>
            <w:tcW w:w="1462" w:type="dxa"/>
            <w:tcBorders>
              <w:top w:val="nil"/>
              <w:left w:val="nil"/>
              <w:bottom w:val="single" w:sz="4" w:space="0" w:color="auto"/>
              <w:right w:val="single" w:sz="4" w:space="0" w:color="auto"/>
            </w:tcBorders>
            <w:shd w:val="clear" w:color="auto" w:fill="auto"/>
            <w:noWrap/>
            <w:vAlign w:val="center"/>
            <w:hideMark/>
          </w:tcPr>
          <w:p w14:paraId="7023B75A" w14:textId="77777777" w:rsidR="00270BD6" w:rsidRPr="0086183F" w:rsidRDefault="00270BD6" w:rsidP="00AB340A">
            <w:pPr>
              <w:jc w:val="center"/>
            </w:pPr>
            <w:r w:rsidRPr="0086183F">
              <w:t>5.098.374,00</w:t>
            </w:r>
          </w:p>
        </w:tc>
      </w:tr>
      <w:tr w:rsidR="00270BD6" w:rsidRPr="0086183F" w14:paraId="1AB5CB80"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1F22B9E" w14:textId="77777777" w:rsidR="00270BD6" w:rsidRPr="0086183F" w:rsidRDefault="00270BD6" w:rsidP="00AB340A">
            <w:pPr>
              <w:jc w:val="center"/>
            </w:pPr>
            <w:r w:rsidRPr="0086183F">
              <w:t>6</w:t>
            </w:r>
          </w:p>
        </w:tc>
        <w:tc>
          <w:tcPr>
            <w:tcW w:w="1258" w:type="dxa"/>
            <w:tcBorders>
              <w:top w:val="nil"/>
              <w:left w:val="nil"/>
              <w:bottom w:val="single" w:sz="4" w:space="0" w:color="auto"/>
              <w:right w:val="single" w:sz="4" w:space="0" w:color="auto"/>
            </w:tcBorders>
            <w:shd w:val="clear" w:color="auto" w:fill="auto"/>
            <w:noWrap/>
            <w:vAlign w:val="center"/>
            <w:hideMark/>
          </w:tcPr>
          <w:p w14:paraId="52801F91" w14:textId="77777777" w:rsidR="00270BD6" w:rsidRPr="0086183F" w:rsidRDefault="00270BD6" w:rsidP="00AB340A">
            <w:pPr>
              <w:jc w:val="center"/>
            </w:pPr>
            <w:r w:rsidRPr="0086183F">
              <w:t>527.600,00</w:t>
            </w:r>
          </w:p>
        </w:tc>
        <w:tc>
          <w:tcPr>
            <w:tcW w:w="1462" w:type="dxa"/>
            <w:tcBorders>
              <w:top w:val="nil"/>
              <w:left w:val="nil"/>
              <w:bottom w:val="single" w:sz="4" w:space="0" w:color="auto"/>
              <w:right w:val="single" w:sz="4" w:space="0" w:color="auto"/>
            </w:tcBorders>
            <w:shd w:val="clear" w:color="auto" w:fill="auto"/>
            <w:noWrap/>
            <w:vAlign w:val="center"/>
            <w:hideMark/>
          </w:tcPr>
          <w:p w14:paraId="1847EF58" w14:textId="77777777" w:rsidR="00270BD6" w:rsidRPr="0086183F" w:rsidRDefault="00270BD6" w:rsidP="00AB340A">
            <w:pPr>
              <w:jc w:val="center"/>
            </w:pPr>
            <w:r w:rsidRPr="0086183F">
              <w:t>5.080.400,00</w:t>
            </w:r>
          </w:p>
        </w:tc>
      </w:tr>
      <w:tr w:rsidR="00270BD6" w:rsidRPr="0086183F" w14:paraId="08E28676"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B4CC0BF" w14:textId="77777777" w:rsidR="00270BD6" w:rsidRPr="0086183F" w:rsidRDefault="00270BD6" w:rsidP="00AB340A">
            <w:pPr>
              <w:jc w:val="center"/>
            </w:pPr>
            <w:r w:rsidRPr="0086183F">
              <w:t>7</w:t>
            </w:r>
          </w:p>
        </w:tc>
        <w:tc>
          <w:tcPr>
            <w:tcW w:w="1258" w:type="dxa"/>
            <w:tcBorders>
              <w:top w:val="nil"/>
              <w:left w:val="nil"/>
              <w:bottom w:val="single" w:sz="4" w:space="0" w:color="auto"/>
              <w:right w:val="single" w:sz="4" w:space="0" w:color="auto"/>
            </w:tcBorders>
            <w:shd w:val="clear" w:color="auto" w:fill="auto"/>
            <w:noWrap/>
            <w:vAlign w:val="center"/>
            <w:hideMark/>
          </w:tcPr>
          <w:p w14:paraId="5A8B31A8" w14:textId="77777777" w:rsidR="00270BD6" w:rsidRPr="0086183F" w:rsidRDefault="00270BD6" w:rsidP="00AB340A">
            <w:pPr>
              <w:jc w:val="center"/>
            </w:pPr>
            <w:r w:rsidRPr="0086183F">
              <w:t>527.600,00</w:t>
            </w:r>
          </w:p>
        </w:tc>
        <w:tc>
          <w:tcPr>
            <w:tcW w:w="1462" w:type="dxa"/>
            <w:tcBorders>
              <w:top w:val="nil"/>
              <w:left w:val="nil"/>
              <w:bottom w:val="single" w:sz="4" w:space="0" w:color="auto"/>
              <w:right w:val="single" w:sz="4" w:space="0" w:color="auto"/>
            </w:tcBorders>
            <w:shd w:val="clear" w:color="auto" w:fill="auto"/>
            <w:noWrap/>
            <w:vAlign w:val="center"/>
            <w:hideMark/>
          </w:tcPr>
          <w:p w14:paraId="28FCE4CE" w14:textId="77777777" w:rsidR="00270BD6" w:rsidRPr="0086183F" w:rsidRDefault="00270BD6" w:rsidP="00AB340A">
            <w:pPr>
              <w:jc w:val="center"/>
            </w:pPr>
            <w:r w:rsidRPr="0086183F">
              <w:t>5.078.350,00</w:t>
            </w:r>
          </w:p>
        </w:tc>
      </w:tr>
      <w:tr w:rsidR="00270BD6" w:rsidRPr="0086183F" w14:paraId="05E2AF0E"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54D0540" w14:textId="77777777" w:rsidR="00270BD6" w:rsidRPr="0086183F" w:rsidRDefault="00270BD6" w:rsidP="00AB340A">
            <w:pPr>
              <w:jc w:val="center"/>
            </w:pPr>
            <w:r w:rsidRPr="0086183F">
              <w:t>8</w:t>
            </w:r>
          </w:p>
        </w:tc>
        <w:tc>
          <w:tcPr>
            <w:tcW w:w="1258" w:type="dxa"/>
            <w:tcBorders>
              <w:top w:val="nil"/>
              <w:left w:val="nil"/>
              <w:bottom w:val="single" w:sz="4" w:space="0" w:color="auto"/>
              <w:right w:val="single" w:sz="4" w:space="0" w:color="auto"/>
            </w:tcBorders>
            <w:shd w:val="clear" w:color="auto" w:fill="auto"/>
            <w:noWrap/>
            <w:vAlign w:val="center"/>
            <w:hideMark/>
          </w:tcPr>
          <w:p w14:paraId="26CF64C8" w14:textId="77777777" w:rsidR="00270BD6" w:rsidRPr="0086183F" w:rsidRDefault="00270BD6" w:rsidP="00AB340A">
            <w:pPr>
              <w:jc w:val="center"/>
            </w:pPr>
            <w:r w:rsidRPr="0086183F">
              <w:t>529.950,00</w:t>
            </w:r>
          </w:p>
        </w:tc>
        <w:tc>
          <w:tcPr>
            <w:tcW w:w="1462" w:type="dxa"/>
            <w:tcBorders>
              <w:top w:val="nil"/>
              <w:left w:val="nil"/>
              <w:bottom w:val="single" w:sz="4" w:space="0" w:color="auto"/>
              <w:right w:val="single" w:sz="4" w:space="0" w:color="auto"/>
            </w:tcBorders>
            <w:shd w:val="clear" w:color="auto" w:fill="auto"/>
            <w:noWrap/>
            <w:vAlign w:val="center"/>
            <w:hideMark/>
          </w:tcPr>
          <w:p w14:paraId="7D5A224C" w14:textId="77777777" w:rsidR="00270BD6" w:rsidRPr="0086183F" w:rsidRDefault="00270BD6" w:rsidP="00AB340A">
            <w:pPr>
              <w:jc w:val="center"/>
            </w:pPr>
            <w:r w:rsidRPr="0086183F">
              <w:t>5.078.350,00</w:t>
            </w:r>
          </w:p>
        </w:tc>
      </w:tr>
      <w:tr w:rsidR="00270BD6" w:rsidRPr="0086183F" w14:paraId="37A2DA39"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4625FDC" w14:textId="77777777" w:rsidR="00270BD6" w:rsidRPr="0086183F" w:rsidRDefault="00270BD6" w:rsidP="00AB340A">
            <w:pPr>
              <w:jc w:val="center"/>
            </w:pPr>
            <w:r w:rsidRPr="0086183F">
              <w:t>9</w:t>
            </w:r>
          </w:p>
        </w:tc>
        <w:tc>
          <w:tcPr>
            <w:tcW w:w="1258" w:type="dxa"/>
            <w:tcBorders>
              <w:top w:val="nil"/>
              <w:left w:val="nil"/>
              <w:bottom w:val="single" w:sz="4" w:space="0" w:color="auto"/>
              <w:right w:val="single" w:sz="4" w:space="0" w:color="auto"/>
            </w:tcBorders>
            <w:shd w:val="clear" w:color="auto" w:fill="auto"/>
            <w:noWrap/>
            <w:vAlign w:val="center"/>
            <w:hideMark/>
          </w:tcPr>
          <w:p w14:paraId="2D046878" w14:textId="77777777" w:rsidR="00270BD6" w:rsidRPr="0086183F" w:rsidRDefault="00270BD6" w:rsidP="00AB340A">
            <w:pPr>
              <w:jc w:val="center"/>
            </w:pPr>
            <w:r w:rsidRPr="0086183F">
              <w:t>536.258,00</w:t>
            </w:r>
          </w:p>
        </w:tc>
        <w:tc>
          <w:tcPr>
            <w:tcW w:w="1462" w:type="dxa"/>
            <w:tcBorders>
              <w:top w:val="nil"/>
              <w:left w:val="nil"/>
              <w:bottom w:val="single" w:sz="4" w:space="0" w:color="auto"/>
              <w:right w:val="single" w:sz="4" w:space="0" w:color="auto"/>
            </w:tcBorders>
            <w:shd w:val="clear" w:color="auto" w:fill="auto"/>
            <w:noWrap/>
            <w:vAlign w:val="center"/>
            <w:hideMark/>
          </w:tcPr>
          <w:p w14:paraId="1D288C80" w14:textId="77777777" w:rsidR="00270BD6" w:rsidRPr="0086183F" w:rsidRDefault="00270BD6" w:rsidP="00AB340A">
            <w:pPr>
              <w:jc w:val="center"/>
            </w:pPr>
            <w:r w:rsidRPr="0086183F">
              <w:t>5.073.574,00</w:t>
            </w:r>
          </w:p>
        </w:tc>
      </w:tr>
      <w:tr w:rsidR="00270BD6" w:rsidRPr="0086183F" w14:paraId="75C3E7A6"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D9AA0BC" w14:textId="77777777" w:rsidR="00270BD6" w:rsidRPr="0086183F" w:rsidRDefault="00270BD6" w:rsidP="00AB340A">
            <w:pPr>
              <w:jc w:val="center"/>
            </w:pPr>
            <w:r w:rsidRPr="0086183F">
              <w:t>10</w:t>
            </w:r>
          </w:p>
        </w:tc>
        <w:tc>
          <w:tcPr>
            <w:tcW w:w="1258" w:type="dxa"/>
            <w:tcBorders>
              <w:top w:val="nil"/>
              <w:left w:val="nil"/>
              <w:bottom w:val="single" w:sz="4" w:space="0" w:color="auto"/>
              <w:right w:val="single" w:sz="4" w:space="0" w:color="auto"/>
            </w:tcBorders>
            <w:shd w:val="clear" w:color="auto" w:fill="auto"/>
            <w:noWrap/>
            <w:vAlign w:val="center"/>
            <w:hideMark/>
          </w:tcPr>
          <w:p w14:paraId="301538F2" w14:textId="77777777" w:rsidR="00270BD6" w:rsidRPr="0086183F" w:rsidRDefault="00270BD6" w:rsidP="00AB340A">
            <w:pPr>
              <w:jc w:val="center"/>
            </w:pPr>
            <w:r w:rsidRPr="0086183F">
              <w:t>544.321,00</w:t>
            </w:r>
          </w:p>
        </w:tc>
        <w:tc>
          <w:tcPr>
            <w:tcW w:w="1462" w:type="dxa"/>
            <w:tcBorders>
              <w:top w:val="nil"/>
              <w:left w:val="nil"/>
              <w:bottom w:val="single" w:sz="4" w:space="0" w:color="auto"/>
              <w:right w:val="single" w:sz="4" w:space="0" w:color="auto"/>
            </w:tcBorders>
            <w:shd w:val="clear" w:color="auto" w:fill="auto"/>
            <w:noWrap/>
            <w:vAlign w:val="center"/>
            <w:hideMark/>
          </w:tcPr>
          <w:p w14:paraId="39365E14" w14:textId="77777777" w:rsidR="00270BD6" w:rsidRPr="0086183F" w:rsidRDefault="00270BD6" w:rsidP="00AB340A">
            <w:pPr>
              <w:jc w:val="center"/>
            </w:pPr>
            <w:r w:rsidRPr="0086183F">
              <w:t>5.069.960,00</w:t>
            </w:r>
          </w:p>
        </w:tc>
      </w:tr>
      <w:tr w:rsidR="00270BD6" w:rsidRPr="0086183F" w14:paraId="6D7D6801"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79AC8F5" w14:textId="77777777" w:rsidR="00270BD6" w:rsidRPr="0086183F" w:rsidRDefault="00270BD6" w:rsidP="00AB340A">
            <w:pPr>
              <w:jc w:val="center"/>
            </w:pPr>
            <w:r w:rsidRPr="0086183F">
              <w:t>11</w:t>
            </w:r>
          </w:p>
        </w:tc>
        <w:tc>
          <w:tcPr>
            <w:tcW w:w="1258" w:type="dxa"/>
            <w:tcBorders>
              <w:top w:val="nil"/>
              <w:left w:val="nil"/>
              <w:bottom w:val="single" w:sz="4" w:space="0" w:color="auto"/>
              <w:right w:val="single" w:sz="4" w:space="0" w:color="auto"/>
            </w:tcBorders>
            <w:shd w:val="clear" w:color="auto" w:fill="auto"/>
            <w:noWrap/>
            <w:vAlign w:val="center"/>
            <w:hideMark/>
          </w:tcPr>
          <w:p w14:paraId="081C5060" w14:textId="77777777" w:rsidR="00270BD6" w:rsidRPr="0086183F" w:rsidRDefault="00270BD6" w:rsidP="00AB340A">
            <w:pPr>
              <w:jc w:val="center"/>
            </w:pPr>
            <w:r w:rsidRPr="0086183F">
              <w:t>553.513,24</w:t>
            </w:r>
          </w:p>
        </w:tc>
        <w:tc>
          <w:tcPr>
            <w:tcW w:w="1462" w:type="dxa"/>
            <w:tcBorders>
              <w:top w:val="nil"/>
              <w:left w:val="nil"/>
              <w:bottom w:val="single" w:sz="4" w:space="0" w:color="auto"/>
              <w:right w:val="single" w:sz="4" w:space="0" w:color="auto"/>
            </w:tcBorders>
            <w:shd w:val="clear" w:color="auto" w:fill="auto"/>
            <w:noWrap/>
            <w:vAlign w:val="center"/>
            <w:hideMark/>
          </w:tcPr>
          <w:p w14:paraId="41441F9C" w14:textId="77777777" w:rsidR="00270BD6" w:rsidRPr="0086183F" w:rsidRDefault="00270BD6" w:rsidP="00AB340A">
            <w:pPr>
              <w:jc w:val="center"/>
            </w:pPr>
            <w:r w:rsidRPr="0086183F">
              <w:t>5.069.518,65</w:t>
            </w:r>
          </w:p>
        </w:tc>
      </w:tr>
      <w:tr w:rsidR="00270BD6" w:rsidRPr="0086183F" w14:paraId="3B1F5282"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F0BE160" w14:textId="77777777" w:rsidR="00270BD6" w:rsidRPr="0086183F" w:rsidRDefault="00270BD6" w:rsidP="00AB340A">
            <w:pPr>
              <w:jc w:val="center"/>
            </w:pPr>
            <w:r w:rsidRPr="0086183F">
              <w:t>12</w:t>
            </w:r>
          </w:p>
        </w:tc>
        <w:tc>
          <w:tcPr>
            <w:tcW w:w="1258" w:type="dxa"/>
            <w:tcBorders>
              <w:top w:val="nil"/>
              <w:left w:val="nil"/>
              <w:bottom w:val="single" w:sz="4" w:space="0" w:color="auto"/>
              <w:right w:val="single" w:sz="4" w:space="0" w:color="auto"/>
            </w:tcBorders>
            <w:shd w:val="clear" w:color="auto" w:fill="auto"/>
            <w:noWrap/>
            <w:vAlign w:val="center"/>
            <w:hideMark/>
          </w:tcPr>
          <w:p w14:paraId="05D21930" w14:textId="77777777" w:rsidR="00270BD6" w:rsidRPr="0086183F" w:rsidRDefault="00270BD6" w:rsidP="00AB340A">
            <w:pPr>
              <w:jc w:val="center"/>
            </w:pPr>
            <w:r w:rsidRPr="0086183F">
              <w:t>556.294,50</w:t>
            </w:r>
          </w:p>
        </w:tc>
        <w:tc>
          <w:tcPr>
            <w:tcW w:w="1462" w:type="dxa"/>
            <w:tcBorders>
              <w:top w:val="nil"/>
              <w:left w:val="nil"/>
              <w:bottom w:val="single" w:sz="4" w:space="0" w:color="auto"/>
              <w:right w:val="single" w:sz="4" w:space="0" w:color="auto"/>
            </w:tcBorders>
            <w:shd w:val="clear" w:color="auto" w:fill="auto"/>
            <w:noWrap/>
            <w:vAlign w:val="center"/>
            <w:hideMark/>
          </w:tcPr>
          <w:p w14:paraId="681CFCE9" w14:textId="77777777" w:rsidR="00270BD6" w:rsidRPr="0086183F" w:rsidRDefault="00270BD6" w:rsidP="00AB340A">
            <w:pPr>
              <w:jc w:val="center"/>
            </w:pPr>
            <w:r w:rsidRPr="0086183F">
              <w:t>5.065.457,62</w:t>
            </w:r>
          </w:p>
        </w:tc>
      </w:tr>
      <w:tr w:rsidR="00270BD6" w:rsidRPr="0086183F" w14:paraId="1EBD9EF9"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BAD133A" w14:textId="77777777" w:rsidR="00270BD6" w:rsidRPr="0086183F" w:rsidRDefault="00270BD6" w:rsidP="00AB340A">
            <w:pPr>
              <w:jc w:val="center"/>
            </w:pPr>
            <w:r w:rsidRPr="0086183F">
              <w:t>13</w:t>
            </w:r>
          </w:p>
        </w:tc>
        <w:tc>
          <w:tcPr>
            <w:tcW w:w="1258" w:type="dxa"/>
            <w:tcBorders>
              <w:top w:val="nil"/>
              <w:left w:val="nil"/>
              <w:bottom w:val="single" w:sz="4" w:space="0" w:color="auto"/>
              <w:right w:val="single" w:sz="4" w:space="0" w:color="auto"/>
            </w:tcBorders>
            <w:shd w:val="clear" w:color="auto" w:fill="auto"/>
            <w:noWrap/>
            <w:vAlign w:val="center"/>
            <w:hideMark/>
          </w:tcPr>
          <w:p w14:paraId="79C77547" w14:textId="77777777" w:rsidR="00270BD6" w:rsidRPr="0086183F" w:rsidRDefault="00270BD6" w:rsidP="00AB340A">
            <w:pPr>
              <w:jc w:val="center"/>
            </w:pPr>
            <w:r w:rsidRPr="0086183F">
              <w:t>553.354,20</w:t>
            </w:r>
          </w:p>
        </w:tc>
        <w:tc>
          <w:tcPr>
            <w:tcW w:w="1462" w:type="dxa"/>
            <w:tcBorders>
              <w:top w:val="nil"/>
              <w:left w:val="nil"/>
              <w:bottom w:val="single" w:sz="4" w:space="0" w:color="auto"/>
              <w:right w:val="single" w:sz="4" w:space="0" w:color="auto"/>
            </w:tcBorders>
            <w:shd w:val="clear" w:color="auto" w:fill="auto"/>
            <w:noWrap/>
            <w:vAlign w:val="center"/>
            <w:hideMark/>
          </w:tcPr>
          <w:p w14:paraId="73EB237E" w14:textId="77777777" w:rsidR="00270BD6" w:rsidRPr="0086183F" w:rsidRDefault="00270BD6" w:rsidP="00AB340A">
            <w:pPr>
              <w:jc w:val="center"/>
            </w:pPr>
            <w:r w:rsidRPr="0086183F">
              <w:t>5.065.402,59</w:t>
            </w:r>
          </w:p>
        </w:tc>
      </w:tr>
      <w:tr w:rsidR="00270BD6" w:rsidRPr="0086183F" w14:paraId="23802657"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B887638" w14:textId="77777777" w:rsidR="00270BD6" w:rsidRPr="0086183F" w:rsidRDefault="00270BD6" w:rsidP="00AB340A">
            <w:pPr>
              <w:jc w:val="center"/>
            </w:pPr>
            <w:r w:rsidRPr="0086183F">
              <w:t>14</w:t>
            </w:r>
          </w:p>
        </w:tc>
        <w:tc>
          <w:tcPr>
            <w:tcW w:w="1258" w:type="dxa"/>
            <w:tcBorders>
              <w:top w:val="nil"/>
              <w:left w:val="nil"/>
              <w:bottom w:val="single" w:sz="4" w:space="0" w:color="auto"/>
              <w:right w:val="single" w:sz="4" w:space="0" w:color="auto"/>
            </w:tcBorders>
            <w:shd w:val="clear" w:color="auto" w:fill="auto"/>
            <w:noWrap/>
            <w:vAlign w:val="center"/>
            <w:hideMark/>
          </w:tcPr>
          <w:p w14:paraId="6D2C3249" w14:textId="77777777" w:rsidR="00270BD6" w:rsidRPr="0086183F" w:rsidRDefault="00270BD6" w:rsidP="00AB340A">
            <w:pPr>
              <w:jc w:val="center"/>
            </w:pPr>
            <w:r w:rsidRPr="0086183F">
              <w:t>553.414,22</w:t>
            </w:r>
          </w:p>
        </w:tc>
        <w:tc>
          <w:tcPr>
            <w:tcW w:w="1462" w:type="dxa"/>
            <w:tcBorders>
              <w:top w:val="nil"/>
              <w:left w:val="nil"/>
              <w:bottom w:val="single" w:sz="4" w:space="0" w:color="auto"/>
              <w:right w:val="single" w:sz="4" w:space="0" w:color="auto"/>
            </w:tcBorders>
            <w:shd w:val="clear" w:color="auto" w:fill="auto"/>
            <w:noWrap/>
            <w:vAlign w:val="center"/>
            <w:hideMark/>
          </w:tcPr>
          <w:p w14:paraId="539202BE" w14:textId="77777777" w:rsidR="00270BD6" w:rsidRPr="0086183F" w:rsidRDefault="00270BD6" w:rsidP="00AB340A">
            <w:pPr>
              <w:jc w:val="center"/>
            </w:pPr>
            <w:r w:rsidRPr="0086183F">
              <w:t>5.062.203,31</w:t>
            </w:r>
          </w:p>
        </w:tc>
      </w:tr>
      <w:tr w:rsidR="00270BD6" w:rsidRPr="0086183F" w14:paraId="30C9C395"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64B9FFD" w14:textId="77777777" w:rsidR="00270BD6" w:rsidRPr="0086183F" w:rsidRDefault="00270BD6" w:rsidP="00AB340A">
            <w:pPr>
              <w:jc w:val="center"/>
            </w:pPr>
            <w:r w:rsidRPr="0086183F">
              <w:t>15</w:t>
            </w:r>
          </w:p>
        </w:tc>
        <w:tc>
          <w:tcPr>
            <w:tcW w:w="1258" w:type="dxa"/>
            <w:tcBorders>
              <w:top w:val="nil"/>
              <w:left w:val="nil"/>
              <w:bottom w:val="single" w:sz="4" w:space="0" w:color="auto"/>
              <w:right w:val="single" w:sz="4" w:space="0" w:color="auto"/>
            </w:tcBorders>
            <w:shd w:val="clear" w:color="auto" w:fill="auto"/>
            <w:noWrap/>
            <w:vAlign w:val="center"/>
            <w:hideMark/>
          </w:tcPr>
          <w:p w14:paraId="1E457239" w14:textId="77777777" w:rsidR="00270BD6" w:rsidRPr="0086183F" w:rsidRDefault="00270BD6" w:rsidP="00AB340A">
            <w:pPr>
              <w:jc w:val="center"/>
            </w:pPr>
            <w:r w:rsidRPr="0086183F">
              <w:t>554.005,85</w:t>
            </w:r>
          </w:p>
        </w:tc>
        <w:tc>
          <w:tcPr>
            <w:tcW w:w="1462" w:type="dxa"/>
            <w:tcBorders>
              <w:top w:val="nil"/>
              <w:left w:val="nil"/>
              <w:bottom w:val="single" w:sz="4" w:space="0" w:color="auto"/>
              <w:right w:val="single" w:sz="4" w:space="0" w:color="auto"/>
            </w:tcBorders>
            <w:shd w:val="clear" w:color="auto" w:fill="auto"/>
            <w:noWrap/>
            <w:vAlign w:val="center"/>
            <w:hideMark/>
          </w:tcPr>
          <w:p w14:paraId="693BA8DB" w14:textId="77777777" w:rsidR="00270BD6" w:rsidRPr="0086183F" w:rsidRDefault="00270BD6" w:rsidP="00AB340A">
            <w:pPr>
              <w:jc w:val="center"/>
            </w:pPr>
            <w:r w:rsidRPr="0086183F">
              <w:t>5.062.214,36</w:t>
            </w:r>
          </w:p>
        </w:tc>
      </w:tr>
      <w:tr w:rsidR="00270BD6" w:rsidRPr="0086183F" w14:paraId="63A386AC" w14:textId="77777777" w:rsidTr="00AB340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76105CB" w14:textId="77777777" w:rsidR="00270BD6" w:rsidRPr="0086183F" w:rsidRDefault="00270BD6" w:rsidP="00AB340A">
            <w:pPr>
              <w:jc w:val="center"/>
            </w:pPr>
            <w:r w:rsidRPr="0086183F">
              <w:t>16</w:t>
            </w:r>
          </w:p>
        </w:tc>
        <w:tc>
          <w:tcPr>
            <w:tcW w:w="1258" w:type="dxa"/>
            <w:tcBorders>
              <w:top w:val="nil"/>
              <w:left w:val="nil"/>
              <w:bottom w:val="single" w:sz="4" w:space="0" w:color="auto"/>
              <w:right w:val="single" w:sz="4" w:space="0" w:color="auto"/>
            </w:tcBorders>
            <w:shd w:val="clear" w:color="auto" w:fill="auto"/>
            <w:noWrap/>
            <w:vAlign w:val="center"/>
            <w:hideMark/>
          </w:tcPr>
          <w:p w14:paraId="70280E57" w14:textId="77777777" w:rsidR="00270BD6" w:rsidRPr="0086183F" w:rsidRDefault="00270BD6" w:rsidP="00AB340A">
            <w:pPr>
              <w:jc w:val="center"/>
            </w:pPr>
            <w:r w:rsidRPr="0086183F">
              <w:t>549.723,00</w:t>
            </w:r>
          </w:p>
        </w:tc>
        <w:tc>
          <w:tcPr>
            <w:tcW w:w="1462" w:type="dxa"/>
            <w:tcBorders>
              <w:top w:val="nil"/>
              <w:left w:val="nil"/>
              <w:bottom w:val="single" w:sz="4" w:space="0" w:color="auto"/>
              <w:right w:val="single" w:sz="4" w:space="0" w:color="auto"/>
            </w:tcBorders>
            <w:shd w:val="clear" w:color="auto" w:fill="auto"/>
            <w:noWrap/>
            <w:vAlign w:val="center"/>
            <w:hideMark/>
          </w:tcPr>
          <w:p w14:paraId="4BBB1864" w14:textId="77777777" w:rsidR="00270BD6" w:rsidRPr="0086183F" w:rsidRDefault="00270BD6" w:rsidP="00AB340A">
            <w:pPr>
              <w:jc w:val="center"/>
            </w:pPr>
            <w:r w:rsidRPr="0086183F">
              <w:t>5.056.145,00</w:t>
            </w:r>
          </w:p>
        </w:tc>
      </w:tr>
      <w:tr w:rsidR="00270BD6" w:rsidRPr="0086183F" w14:paraId="131A8BE8" w14:textId="77777777" w:rsidTr="00AB340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372663B" w14:textId="77777777" w:rsidR="00270BD6" w:rsidRPr="0086183F" w:rsidRDefault="00270BD6" w:rsidP="00AB340A">
            <w:pPr>
              <w:jc w:val="center"/>
            </w:pPr>
            <w:r w:rsidRPr="0086183F">
              <w:t>17</w:t>
            </w:r>
          </w:p>
        </w:tc>
        <w:tc>
          <w:tcPr>
            <w:tcW w:w="1258" w:type="dxa"/>
            <w:tcBorders>
              <w:top w:val="nil"/>
              <w:left w:val="nil"/>
              <w:bottom w:val="single" w:sz="4" w:space="0" w:color="auto"/>
              <w:right w:val="single" w:sz="4" w:space="0" w:color="auto"/>
            </w:tcBorders>
            <w:shd w:val="clear" w:color="auto" w:fill="auto"/>
            <w:noWrap/>
            <w:vAlign w:val="center"/>
            <w:hideMark/>
          </w:tcPr>
          <w:p w14:paraId="26C88E92" w14:textId="77777777" w:rsidR="00270BD6" w:rsidRPr="0086183F" w:rsidRDefault="00270BD6" w:rsidP="00AB340A">
            <w:pPr>
              <w:jc w:val="center"/>
            </w:pPr>
            <w:r w:rsidRPr="0086183F">
              <w:t>539.243,00</w:t>
            </w:r>
          </w:p>
        </w:tc>
        <w:tc>
          <w:tcPr>
            <w:tcW w:w="1462" w:type="dxa"/>
            <w:tcBorders>
              <w:top w:val="nil"/>
              <w:left w:val="nil"/>
              <w:bottom w:val="single" w:sz="4" w:space="0" w:color="auto"/>
              <w:right w:val="single" w:sz="4" w:space="0" w:color="auto"/>
            </w:tcBorders>
            <w:shd w:val="clear" w:color="auto" w:fill="auto"/>
            <w:noWrap/>
            <w:vAlign w:val="center"/>
            <w:hideMark/>
          </w:tcPr>
          <w:p w14:paraId="77124629" w14:textId="77777777" w:rsidR="00270BD6" w:rsidRPr="0086183F" w:rsidRDefault="00270BD6" w:rsidP="00AB340A">
            <w:pPr>
              <w:jc w:val="center"/>
            </w:pPr>
            <w:r w:rsidRPr="0086183F">
              <w:t>5.058.999,00</w:t>
            </w:r>
          </w:p>
        </w:tc>
      </w:tr>
      <w:tr w:rsidR="00270BD6" w:rsidRPr="0086183F" w14:paraId="38D6C1A1" w14:textId="77777777" w:rsidTr="00AB340A">
        <w:trPr>
          <w:trHeight w:val="33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C76043E" w14:textId="77777777" w:rsidR="00270BD6" w:rsidRPr="0086183F" w:rsidRDefault="00270BD6" w:rsidP="00AB340A">
            <w:pPr>
              <w:jc w:val="center"/>
            </w:pPr>
            <w:r w:rsidRPr="0086183F">
              <w:t>18</w:t>
            </w:r>
          </w:p>
        </w:tc>
        <w:tc>
          <w:tcPr>
            <w:tcW w:w="1258" w:type="dxa"/>
            <w:tcBorders>
              <w:top w:val="nil"/>
              <w:left w:val="nil"/>
              <w:bottom w:val="single" w:sz="4" w:space="0" w:color="auto"/>
              <w:right w:val="single" w:sz="4" w:space="0" w:color="auto"/>
            </w:tcBorders>
            <w:shd w:val="clear" w:color="auto" w:fill="auto"/>
            <w:noWrap/>
            <w:vAlign w:val="center"/>
            <w:hideMark/>
          </w:tcPr>
          <w:p w14:paraId="568DAADE" w14:textId="77777777" w:rsidR="00270BD6" w:rsidRPr="0086183F" w:rsidRDefault="00270BD6" w:rsidP="00AB340A">
            <w:pPr>
              <w:jc w:val="center"/>
            </w:pPr>
            <w:r w:rsidRPr="0086183F">
              <w:t>528.005,00</w:t>
            </w:r>
          </w:p>
        </w:tc>
        <w:tc>
          <w:tcPr>
            <w:tcW w:w="1462" w:type="dxa"/>
            <w:tcBorders>
              <w:top w:val="nil"/>
              <w:left w:val="nil"/>
              <w:bottom w:val="single" w:sz="4" w:space="0" w:color="auto"/>
              <w:right w:val="single" w:sz="4" w:space="0" w:color="auto"/>
            </w:tcBorders>
            <w:shd w:val="clear" w:color="auto" w:fill="auto"/>
            <w:noWrap/>
            <w:vAlign w:val="center"/>
            <w:hideMark/>
          </w:tcPr>
          <w:p w14:paraId="13E0F9AB" w14:textId="77777777" w:rsidR="00270BD6" w:rsidRPr="0086183F" w:rsidRDefault="00270BD6" w:rsidP="00AB340A">
            <w:pPr>
              <w:jc w:val="center"/>
            </w:pPr>
            <w:r w:rsidRPr="0086183F">
              <w:t>5.069.415,00</w:t>
            </w:r>
          </w:p>
        </w:tc>
      </w:tr>
      <w:tr w:rsidR="00270BD6" w:rsidRPr="0086183F" w14:paraId="4195654B"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1CF1349" w14:textId="77777777" w:rsidR="00270BD6" w:rsidRPr="0086183F" w:rsidRDefault="00270BD6" w:rsidP="00AB340A">
            <w:pPr>
              <w:jc w:val="center"/>
            </w:pPr>
            <w:r w:rsidRPr="0086183F">
              <w:t>19</w:t>
            </w:r>
          </w:p>
        </w:tc>
        <w:tc>
          <w:tcPr>
            <w:tcW w:w="1258" w:type="dxa"/>
            <w:tcBorders>
              <w:top w:val="nil"/>
              <w:left w:val="nil"/>
              <w:bottom w:val="single" w:sz="4" w:space="0" w:color="auto"/>
              <w:right w:val="single" w:sz="4" w:space="0" w:color="auto"/>
            </w:tcBorders>
            <w:shd w:val="clear" w:color="auto" w:fill="auto"/>
            <w:noWrap/>
            <w:vAlign w:val="center"/>
            <w:hideMark/>
          </w:tcPr>
          <w:p w14:paraId="20238A2C" w14:textId="77777777" w:rsidR="00270BD6" w:rsidRPr="0086183F" w:rsidRDefault="00270BD6" w:rsidP="00AB340A">
            <w:pPr>
              <w:jc w:val="center"/>
            </w:pPr>
            <w:r w:rsidRPr="0086183F">
              <w:t>494.772,00</w:t>
            </w:r>
          </w:p>
        </w:tc>
        <w:tc>
          <w:tcPr>
            <w:tcW w:w="1462" w:type="dxa"/>
            <w:tcBorders>
              <w:top w:val="nil"/>
              <w:left w:val="nil"/>
              <w:bottom w:val="single" w:sz="4" w:space="0" w:color="auto"/>
              <w:right w:val="single" w:sz="4" w:space="0" w:color="auto"/>
            </w:tcBorders>
            <w:shd w:val="clear" w:color="auto" w:fill="auto"/>
            <w:noWrap/>
            <w:vAlign w:val="center"/>
            <w:hideMark/>
          </w:tcPr>
          <w:p w14:paraId="0E788BBC" w14:textId="77777777" w:rsidR="00270BD6" w:rsidRPr="0086183F" w:rsidRDefault="00270BD6" w:rsidP="00AB340A">
            <w:pPr>
              <w:jc w:val="center"/>
            </w:pPr>
            <w:r w:rsidRPr="0086183F">
              <w:t>5.100.219,00</w:t>
            </w:r>
          </w:p>
        </w:tc>
      </w:tr>
      <w:tr w:rsidR="00270BD6" w:rsidRPr="0086183F" w14:paraId="50D18973" w14:textId="77777777" w:rsidTr="00AB340A">
        <w:trPr>
          <w:trHeight w:val="315"/>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B5BB85A" w14:textId="77777777" w:rsidR="00270BD6" w:rsidRPr="0086183F" w:rsidRDefault="00270BD6" w:rsidP="00AB340A">
            <w:pPr>
              <w:jc w:val="center"/>
            </w:pPr>
            <w:r w:rsidRPr="0086183F">
              <w:t>1</w:t>
            </w:r>
          </w:p>
        </w:tc>
        <w:tc>
          <w:tcPr>
            <w:tcW w:w="1258" w:type="dxa"/>
            <w:tcBorders>
              <w:top w:val="nil"/>
              <w:left w:val="nil"/>
              <w:bottom w:val="single" w:sz="4" w:space="0" w:color="auto"/>
              <w:right w:val="single" w:sz="4" w:space="0" w:color="auto"/>
            </w:tcBorders>
            <w:shd w:val="clear" w:color="auto" w:fill="auto"/>
            <w:noWrap/>
            <w:vAlign w:val="center"/>
            <w:hideMark/>
          </w:tcPr>
          <w:p w14:paraId="28BC20D3" w14:textId="77777777" w:rsidR="00270BD6" w:rsidRPr="0086183F" w:rsidRDefault="00270BD6" w:rsidP="00AB340A">
            <w:pPr>
              <w:jc w:val="center"/>
            </w:pPr>
            <w:r w:rsidRPr="0086183F">
              <w:t>503.089,00</w:t>
            </w:r>
          </w:p>
        </w:tc>
        <w:tc>
          <w:tcPr>
            <w:tcW w:w="1462" w:type="dxa"/>
            <w:tcBorders>
              <w:top w:val="nil"/>
              <w:left w:val="nil"/>
              <w:bottom w:val="single" w:sz="4" w:space="0" w:color="auto"/>
              <w:right w:val="single" w:sz="4" w:space="0" w:color="auto"/>
            </w:tcBorders>
            <w:shd w:val="clear" w:color="auto" w:fill="auto"/>
            <w:noWrap/>
            <w:vAlign w:val="center"/>
            <w:hideMark/>
          </w:tcPr>
          <w:p w14:paraId="5444071B" w14:textId="77777777" w:rsidR="00270BD6" w:rsidRPr="0086183F" w:rsidRDefault="00270BD6" w:rsidP="00AB340A">
            <w:pPr>
              <w:jc w:val="center"/>
            </w:pPr>
            <w:r w:rsidRPr="0086183F">
              <w:t>5.110.426,00</w:t>
            </w:r>
          </w:p>
        </w:tc>
      </w:tr>
      <w:tr w:rsidR="00270BD6" w:rsidRPr="0086183F" w14:paraId="6EC3D1F5" w14:textId="77777777" w:rsidTr="00AB340A">
        <w:trPr>
          <w:trHeight w:val="37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92D72C" w14:textId="77777777" w:rsidR="00270BD6" w:rsidRPr="0086183F" w:rsidRDefault="00270BD6" w:rsidP="00AB340A">
            <w:pPr>
              <w:rPr>
                <w:color w:val="000000"/>
              </w:rPr>
            </w:pPr>
            <w:r w:rsidRPr="0086183F">
              <w:rPr>
                <w:color w:val="000000"/>
              </w:rPr>
              <w:t>Površina km</w:t>
            </w:r>
            <w:r w:rsidRPr="0086183F">
              <w:rPr>
                <w:color w:val="000000"/>
                <w:vertAlign w:val="superscript"/>
              </w:rPr>
              <w:t>2</w:t>
            </w:r>
          </w:p>
        </w:tc>
        <w:tc>
          <w:tcPr>
            <w:tcW w:w="2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557705" w14:textId="77777777" w:rsidR="00270BD6" w:rsidRPr="0086183F" w:rsidRDefault="00270BD6" w:rsidP="00AB340A">
            <w:pPr>
              <w:jc w:val="center"/>
              <w:rPr>
                <w:color w:val="000000"/>
              </w:rPr>
            </w:pPr>
            <w:r w:rsidRPr="0086183F">
              <w:rPr>
                <w:color w:val="000000"/>
              </w:rPr>
              <w:t>722</w:t>
            </w:r>
          </w:p>
        </w:tc>
      </w:tr>
    </w:tbl>
    <w:p w14:paraId="695A875B" w14:textId="77777777" w:rsidR="00270BD6" w:rsidRDefault="00270BD6" w:rsidP="00270BD6">
      <w:pPr>
        <w:spacing w:after="160" w:line="259" w:lineRule="auto"/>
      </w:pPr>
    </w:p>
    <w:p w14:paraId="5107A8DE" w14:textId="77777777" w:rsidR="00270BD6" w:rsidRPr="00D14C41" w:rsidRDefault="00270BD6" w:rsidP="00270BD6"/>
    <w:p w14:paraId="2DE61B53" w14:textId="77777777" w:rsidR="00270BD6" w:rsidRPr="00D14C41" w:rsidRDefault="00270BD6" w:rsidP="00270BD6"/>
    <w:p w14:paraId="6FB30E59" w14:textId="77777777" w:rsidR="00270BD6" w:rsidRPr="00D14C41" w:rsidRDefault="00270BD6" w:rsidP="00270BD6"/>
    <w:p w14:paraId="433A6C4F" w14:textId="77777777" w:rsidR="00270BD6" w:rsidRDefault="00270BD6" w:rsidP="00270BD6">
      <w:pPr>
        <w:spacing w:after="160" w:line="259" w:lineRule="auto"/>
      </w:pPr>
      <w:r>
        <w:br w:type="textWrapping" w:clear="all"/>
      </w:r>
    </w:p>
    <w:p w14:paraId="3359F5D5" w14:textId="77777777" w:rsidR="00270BD6" w:rsidRDefault="00270BD6" w:rsidP="00270BD6">
      <w:pPr>
        <w:spacing w:after="160" w:line="259" w:lineRule="auto"/>
      </w:pPr>
    </w:p>
    <w:p w14:paraId="1D38ABC5" w14:textId="77777777" w:rsidR="00270BD6" w:rsidRDefault="00270BD6" w:rsidP="00270BD6">
      <w:pPr>
        <w:spacing w:after="160" w:line="259" w:lineRule="auto"/>
      </w:pPr>
    </w:p>
    <w:p w14:paraId="222271AB" w14:textId="77777777" w:rsidR="00270BD6" w:rsidRDefault="00270BD6" w:rsidP="00270BD6">
      <w:pPr>
        <w:spacing w:after="160" w:line="259" w:lineRule="auto"/>
      </w:pPr>
      <w:r>
        <w:br w:type="page"/>
      </w:r>
    </w:p>
    <w:p w14:paraId="1E6F8371" w14:textId="77777777" w:rsidR="00270BD6" w:rsidRDefault="00270BD6" w:rsidP="00270BD6">
      <w:pPr>
        <w:jc w:val="both"/>
      </w:pPr>
    </w:p>
    <w:p w14:paraId="3712431E" w14:textId="77777777" w:rsidR="00270BD6" w:rsidRPr="00371B5D" w:rsidRDefault="00270BD6" w:rsidP="00270BD6">
      <w:pPr>
        <w:jc w:val="both"/>
        <w:rPr>
          <w:b/>
          <w:bCs/>
        </w:rPr>
      </w:pPr>
      <w:r w:rsidRPr="00371B5D">
        <w:rPr>
          <w:b/>
          <w:bCs/>
        </w:rPr>
        <w:t xml:space="preserve">Karta </w:t>
      </w:r>
      <w:r>
        <w:rPr>
          <w:b/>
          <w:bCs/>
        </w:rPr>
        <w:t>d</w:t>
      </w:r>
      <w:r w:rsidRPr="00371B5D">
        <w:rPr>
          <w:b/>
          <w:bCs/>
        </w:rPr>
        <w:t>ijela istražnog prostora ugljikovodika „DR-02“ koji se napušt</w:t>
      </w:r>
      <w:r>
        <w:rPr>
          <w:b/>
          <w:bCs/>
        </w:rPr>
        <w:t>a</w:t>
      </w:r>
    </w:p>
    <w:p w14:paraId="52A5B129" w14:textId="77777777" w:rsidR="00270BD6" w:rsidRDefault="00270BD6" w:rsidP="00270BD6">
      <w:pPr>
        <w:spacing w:after="160" w:line="259" w:lineRule="auto"/>
      </w:pPr>
      <w:r>
        <w:rPr>
          <w:noProof/>
        </w:rPr>
        <w:drawing>
          <wp:anchor distT="0" distB="0" distL="114300" distR="114300" simplePos="0" relativeHeight="251659264" behindDoc="0" locked="0" layoutInCell="1" allowOverlap="1" wp14:anchorId="20FAFCF3" wp14:editId="57C6B79D">
            <wp:simplePos x="0" y="0"/>
            <wp:positionH relativeFrom="column">
              <wp:posOffset>0</wp:posOffset>
            </wp:positionH>
            <wp:positionV relativeFrom="paragraph">
              <wp:posOffset>431</wp:posOffset>
            </wp:positionV>
            <wp:extent cx="5727700" cy="8108950"/>
            <wp:effectExtent l="0" t="0" r="635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7700" cy="8108950"/>
                    </a:xfrm>
                    <a:prstGeom prst="rect">
                      <a:avLst/>
                    </a:prstGeom>
                    <a:noFill/>
                    <a:ln>
                      <a:noFill/>
                    </a:ln>
                  </pic:spPr>
                </pic:pic>
              </a:graphicData>
            </a:graphic>
          </wp:anchor>
        </w:drawing>
      </w:r>
      <w:r>
        <w:br w:type="page"/>
      </w:r>
    </w:p>
    <w:p w14:paraId="398A54E0" w14:textId="77777777" w:rsidR="00270BD6" w:rsidRPr="00832F5B" w:rsidRDefault="00270BD6" w:rsidP="00270BD6">
      <w:pPr>
        <w:jc w:val="both"/>
        <w:rPr>
          <w:b/>
        </w:rPr>
      </w:pPr>
      <w:r w:rsidRPr="00832F5B">
        <w:rPr>
          <w:b/>
        </w:rPr>
        <w:lastRenderedPageBreak/>
        <w:t>PRILOG II.</w:t>
      </w:r>
    </w:p>
    <w:p w14:paraId="0AE6ED32" w14:textId="77777777" w:rsidR="00270BD6" w:rsidRDefault="00270BD6" w:rsidP="00270BD6">
      <w:pPr>
        <w:jc w:val="both"/>
      </w:pPr>
    </w:p>
    <w:p w14:paraId="58264625" w14:textId="77777777" w:rsidR="00270BD6" w:rsidRPr="00592213" w:rsidRDefault="00270BD6" w:rsidP="00270BD6">
      <w:pPr>
        <w:jc w:val="both"/>
        <w:rPr>
          <w:b/>
        </w:rPr>
      </w:pPr>
      <w:r w:rsidRPr="00832F5B">
        <w:rPr>
          <w:b/>
        </w:rPr>
        <w:t xml:space="preserve">Koordinate vršnih točaka </w:t>
      </w:r>
      <w:r>
        <w:rPr>
          <w:b/>
        </w:rPr>
        <w:t>i</w:t>
      </w:r>
      <w:r w:rsidRPr="00832F5B">
        <w:rPr>
          <w:b/>
        </w:rPr>
        <w:t>stražnog prostora</w:t>
      </w:r>
      <w:r>
        <w:t xml:space="preserve"> </w:t>
      </w:r>
      <w:r w:rsidRPr="00592213">
        <w:rPr>
          <w:b/>
        </w:rPr>
        <w:t>ugljikovodika „</w:t>
      </w:r>
      <w:r>
        <w:rPr>
          <w:b/>
        </w:rPr>
        <w:t>DR-02</w:t>
      </w:r>
      <w:r w:rsidRPr="00592213">
        <w:rPr>
          <w:b/>
        </w:rPr>
        <w:t xml:space="preserve">“ II. FAZA </w:t>
      </w:r>
    </w:p>
    <w:p w14:paraId="4F5DCF02" w14:textId="77777777" w:rsidR="00270BD6" w:rsidRDefault="00270BD6" w:rsidP="00270BD6">
      <w:pPr>
        <w:jc w:val="both"/>
      </w:pPr>
    </w:p>
    <w:tbl>
      <w:tblPr>
        <w:tblW w:w="4280" w:type="dxa"/>
        <w:tblLook w:val="04A0" w:firstRow="1" w:lastRow="0" w:firstColumn="1" w:lastColumn="0" w:noHBand="0" w:noVBand="1"/>
      </w:tblPr>
      <w:tblGrid>
        <w:gridCol w:w="1560"/>
        <w:gridCol w:w="1296"/>
        <w:gridCol w:w="1476"/>
      </w:tblGrid>
      <w:tr w:rsidR="00270BD6" w:rsidRPr="0086183F" w14:paraId="786CC072" w14:textId="77777777" w:rsidTr="00AB340A">
        <w:trPr>
          <w:trHeight w:val="63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B6A33" w14:textId="77777777" w:rsidR="00270BD6" w:rsidRPr="0086183F" w:rsidRDefault="00270BD6" w:rsidP="00AB340A">
            <w:pPr>
              <w:jc w:val="center"/>
              <w:rPr>
                <w:color w:val="000000"/>
              </w:rPr>
            </w:pPr>
            <w:r w:rsidRPr="0086183F">
              <w:rPr>
                <w:color w:val="000000"/>
              </w:rPr>
              <w:t>ISTRAŽNI PROSTOR</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688604A3" w14:textId="77777777" w:rsidR="00270BD6" w:rsidRPr="0086183F" w:rsidRDefault="00270BD6" w:rsidP="00AB340A">
            <w:pPr>
              <w:jc w:val="center"/>
              <w:rPr>
                <w:color w:val="000000"/>
              </w:rPr>
            </w:pPr>
            <w:r w:rsidRPr="0086183F">
              <w:rPr>
                <w:color w:val="000000"/>
              </w:rPr>
              <w:t>DRAVA-02 II. FAZA</w:t>
            </w:r>
          </w:p>
        </w:tc>
      </w:tr>
      <w:tr w:rsidR="00270BD6" w:rsidRPr="0086183F" w14:paraId="6476214A" w14:textId="77777777" w:rsidTr="00AB340A">
        <w:trPr>
          <w:trHeight w:val="315"/>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F1FD071" w14:textId="77777777" w:rsidR="00270BD6" w:rsidRPr="0086183F" w:rsidRDefault="00270BD6" w:rsidP="00AB340A">
            <w:pPr>
              <w:jc w:val="center"/>
              <w:rPr>
                <w:color w:val="000000"/>
              </w:rPr>
            </w:pPr>
            <w:r w:rsidRPr="0086183F">
              <w:rPr>
                <w:color w:val="000000"/>
              </w:rPr>
              <w:t>OZNAKA TOČKE</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8C8926" w14:textId="77777777" w:rsidR="00270BD6" w:rsidRPr="0086183F" w:rsidRDefault="00270BD6" w:rsidP="00AB340A">
            <w:pPr>
              <w:jc w:val="center"/>
              <w:rPr>
                <w:color w:val="000000"/>
              </w:rPr>
            </w:pPr>
            <w:r w:rsidRPr="0086183F">
              <w:rPr>
                <w:color w:val="000000"/>
              </w:rPr>
              <w:t>HTRS96</w:t>
            </w:r>
          </w:p>
        </w:tc>
      </w:tr>
      <w:tr w:rsidR="00270BD6" w:rsidRPr="0086183F" w14:paraId="7FDBD3A1" w14:textId="77777777" w:rsidTr="00AB340A">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22E7ED5A" w14:textId="77777777" w:rsidR="00270BD6" w:rsidRPr="0086183F" w:rsidRDefault="00270BD6" w:rsidP="00AB340A">
            <w:pPr>
              <w:rPr>
                <w:color w:val="000000"/>
              </w:rPr>
            </w:pPr>
          </w:p>
        </w:tc>
        <w:tc>
          <w:tcPr>
            <w:tcW w:w="1258" w:type="dxa"/>
            <w:tcBorders>
              <w:top w:val="nil"/>
              <w:left w:val="nil"/>
              <w:bottom w:val="single" w:sz="4" w:space="0" w:color="auto"/>
              <w:right w:val="single" w:sz="4" w:space="0" w:color="auto"/>
            </w:tcBorders>
            <w:shd w:val="clear" w:color="auto" w:fill="auto"/>
            <w:noWrap/>
            <w:vAlign w:val="center"/>
            <w:hideMark/>
          </w:tcPr>
          <w:p w14:paraId="36895B88" w14:textId="77777777" w:rsidR="00270BD6" w:rsidRPr="0086183F" w:rsidRDefault="00270BD6" w:rsidP="00AB340A">
            <w:pPr>
              <w:jc w:val="center"/>
              <w:rPr>
                <w:color w:val="000000"/>
              </w:rPr>
            </w:pPr>
            <w:r w:rsidRPr="0086183F">
              <w:rPr>
                <w:color w:val="000000"/>
              </w:rPr>
              <w:t>E</w:t>
            </w:r>
          </w:p>
        </w:tc>
        <w:tc>
          <w:tcPr>
            <w:tcW w:w="1462" w:type="dxa"/>
            <w:tcBorders>
              <w:top w:val="nil"/>
              <w:left w:val="nil"/>
              <w:bottom w:val="single" w:sz="4" w:space="0" w:color="auto"/>
              <w:right w:val="single" w:sz="4" w:space="0" w:color="auto"/>
            </w:tcBorders>
            <w:shd w:val="clear" w:color="auto" w:fill="auto"/>
            <w:noWrap/>
            <w:vAlign w:val="center"/>
            <w:hideMark/>
          </w:tcPr>
          <w:p w14:paraId="4E892EF9" w14:textId="77777777" w:rsidR="00270BD6" w:rsidRPr="0086183F" w:rsidRDefault="00270BD6" w:rsidP="00AB340A">
            <w:pPr>
              <w:jc w:val="center"/>
              <w:rPr>
                <w:color w:val="000000"/>
              </w:rPr>
            </w:pPr>
            <w:r w:rsidRPr="0086183F">
              <w:rPr>
                <w:color w:val="000000"/>
              </w:rPr>
              <w:t>N</w:t>
            </w:r>
          </w:p>
        </w:tc>
      </w:tr>
      <w:tr w:rsidR="00270BD6" w:rsidRPr="0086183F" w14:paraId="57AD3D46"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52CB23" w14:textId="77777777" w:rsidR="00270BD6" w:rsidRPr="0086183F" w:rsidRDefault="00270BD6" w:rsidP="00AB340A">
            <w:pPr>
              <w:jc w:val="center"/>
              <w:rPr>
                <w:color w:val="000000"/>
              </w:rPr>
            </w:pPr>
            <w:r w:rsidRPr="0086183F">
              <w:rPr>
                <w:color w:val="000000"/>
              </w:rPr>
              <w:t>1*</w:t>
            </w:r>
          </w:p>
        </w:tc>
        <w:tc>
          <w:tcPr>
            <w:tcW w:w="1258" w:type="dxa"/>
            <w:tcBorders>
              <w:top w:val="nil"/>
              <w:left w:val="nil"/>
              <w:bottom w:val="single" w:sz="4" w:space="0" w:color="auto"/>
              <w:right w:val="single" w:sz="4" w:space="0" w:color="auto"/>
            </w:tcBorders>
            <w:shd w:val="clear" w:color="auto" w:fill="auto"/>
            <w:noWrap/>
            <w:vAlign w:val="center"/>
            <w:hideMark/>
          </w:tcPr>
          <w:p w14:paraId="1647DD1A" w14:textId="77777777" w:rsidR="00270BD6" w:rsidRPr="0086183F" w:rsidRDefault="00270BD6" w:rsidP="00AB340A">
            <w:pPr>
              <w:jc w:val="center"/>
              <w:rPr>
                <w:color w:val="000000"/>
              </w:rPr>
            </w:pPr>
            <w:r w:rsidRPr="0086183F">
              <w:rPr>
                <w:color w:val="000000"/>
              </w:rPr>
              <w:t>524.811,29</w:t>
            </w:r>
          </w:p>
        </w:tc>
        <w:tc>
          <w:tcPr>
            <w:tcW w:w="1462" w:type="dxa"/>
            <w:tcBorders>
              <w:top w:val="nil"/>
              <w:left w:val="nil"/>
              <w:bottom w:val="single" w:sz="4" w:space="0" w:color="auto"/>
              <w:right w:val="single" w:sz="4" w:space="0" w:color="auto"/>
            </w:tcBorders>
            <w:shd w:val="clear" w:color="auto" w:fill="auto"/>
            <w:noWrap/>
            <w:vAlign w:val="center"/>
            <w:hideMark/>
          </w:tcPr>
          <w:p w14:paraId="5DF9EAB0" w14:textId="77777777" w:rsidR="00270BD6" w:rsidRPr="0086183F" w:rsidRDefault="00270BD6" w:rsidP="00AB340A">
            <w:pPr>
              <w:jc w:val="center"/>
              <w:rPr>
                <w:color w:val="000000"/>
              </w:rPr>
            </w:pPr>
            <w:r w:rsidRPr="0086183F">
              <w:rPr>
                <w:color w:val="000000"/>
              </w:rPr>
              <w:t>5.137.121,94</w:t>
            </w:r>
          </w:p>
        </w:tc>
      </w:tr>
      <w:tr w:rsidR="00270BD6" w:rsidRPr="0086183F" w14:paraId="70C0008A"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149061" w14:textId="77777777" w:rsidR="00270BD6" w:rsidRPr="0086183F" w:rsidRDefault="00270BD6" w:rsidP="00AB340A">
            <w:pPr>
              <w:jc w:val="center"/>
              <w:rPr>
                <w:color w:val="000000"/>
              </w:rPr>
            </w:pPr>
            <w:r w:rsidRPr="0086183F">
              <w:rPr>
                <w:color w:val="000000"/>
              </w:rPr>
              <w:t>2*</w:t>
            </w:r>
          </w:p>
        </w:tc>
        <w:tc>
          <w:tcPr>
            <w:tcW w:w="1258" w:type="dxa"/>
            <w:tcBorders>
              <w:top w:val="nil"/>
              <w:left w:val="nil"/>
              <w:bottom w:val="single" w:sz="4" w:space="0" w:color="auto"/>
              <w:right w:val="single" w:sz="4" w:space="0" w:color="auto"/>
            </w:tcBorders>
            <w:shd w:val="clear" w:color="auto" w:fill="auto"/>
            <w:noWrap/>
            <w:vAlign w:val="center"/>
            <w:hideMark/>
          </w:tcPr>
          <w:p w14:paraId="2BF3ACEF" w14:textId="77777777" w:rsidR="00270BD6" w:rsidRPr="0086183F" w:rsidRDefault="00270BD6" w:rsidP="00AB340A">
            <w:pPr>
              <w:jc w:val="center"/>
              <w:rPr>
                <w:color w:val="000000"/>
              </w:rPr>
            </w:pPr>
            <w:r w:rsidRPr="0086183F">
              <w:rPr>
                <w:color w:val="000000"/>
              </w:rPr>
              <w:t>572.197,66</w:t>
            </w:r>
          </w:p>
        </w:tc>
        <w:tc>
          <w:tcPr>
            <w:tcW w:w="1462" w:type="dxa"/>
            <w:tcBorders>
              <w:top w:val="nil"/>
              <w:left w:val="nil"/>
              <w:bottom w:val="single" w:sz="4" w:space="0" w:color="auto"/>
              <w:right w:val="single" w:sz="4" w:space="0" w:color="auto"/>
            </w:tcBorders>
            <w:shd w:val="clear" w:color="auto" w:fill="auto"/>
            <w:noWrap/>
            <w:vAlign w:val="center"/>
            <w:hideMark/>
          </w:tcPr>
          <w:p w14:paraId="3E3E228B" w14:textId="77777777" w:rsidR="00270BD6" w:rsidRPr="0086183F" w:rsidRDefault="00270BD6" w:rsidP="00AB340A">
            <w:pPr>
              <w:jc w:val="center"/>
              <w:rPr>
                <w:color w:val="000000"/>
              </w:rPr>
            </w:pPr>
            <w:r w:rsidRPr="0086183F">
              <w:rPr>
                <w:color w:val="000000"/>
              </w:rPr>
              <w:t>5.087.994,54</w:t>
            </w:r>
          </w:p>
        </w:tc>
      </w:tr>
      <w:tr w:rsidR="00270BD6" w:rsidRPr="0086183F" w14:paraId="616B0C50"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E1AA5E" w14:textId="77777777" w:rsidR="00270BD6" w:rsidRPr="0086183F" w:rsidRDefault="00270BD6" w:rsidP="00AB340A">
            <w:pPr>
              <w:jc w:val="center"/>
              <w:rPr>
                <w:color w:val="000000"/>
              </w:rPr>
            </w:pPr>
            <w:r w:rsidRPr="0086183F">
              <w:rPr>
                <w:color w:val="000000"/>
              </w:rPr>
              <w:t>3</w:t>
            </w:r>
          </w:p>
        </w:tc>
        <w:tc>
          <w:tcPr>
            <w:tcW w:w="1258" w:type="dxa"/>
            <w:tcBorders>
              <w:top w:val="nil"/>
              <w:left w:val="nil"/>
              <w:bottom w:val="single" w:sz="4" w:space="0" w:color="auto"/>
              <w:right w:val="single" w:sz="4" w:space="0" w:color="auto"/>
            </w:tcBorders>
            <w:shd w:val="clear" w:color="auto" w:fill="auto"/>
            <w:noWrap/>
            <w:vAlign w:val="center"/>
            <w:hideMark/>
          </w:tcPr>
          <w:p w14:paraId="3C5191EB" w14:textId="77777777" w:rsidR="00270BD6" w:rsidRPr="0086183F" w:rsidRDefault="00270BD6" w:rsidP="00AB340A">
            <w:pPr>
              <w:jc w:val="center"/>
            </w:pPr>
            <w:r w:rsidRPr="0086183F">
              <w:t>556.294,50</w:t>
            </w:r>
          </w:p>
        </w:tc>
        <w:tc>
          <w:tcPr>
            <w:tcW w:w="1462" w:type="dxa"/>
            <w:tcBorders>
              <w:top w:val="nil"/>
              <w:left w:val="nil"/>
              <w:bottom w:val="single" w:sz="4" w:space="0" w:color="auto"/>
              <w:right w:val="single" w:sz="4" w:space="0" w:color="auto"/>
            </w:tcBorders>
            <w:shd w:val="clear" w:color="auto" w:fill="auto"/>
            <w:noWrap/>
            <w:vAlign w:val="center"/>
            <w:hideMark/>
          </w:tcPr>
          <w:p w14:paraId="2057BFF0" w14:textId="77777777" w:rsidR="00270BD6" w:rsidRPr="0086183F" w:rsidRDefault="00270BD6" w:rsidP="00AB340A">
            <w:pPr>
              <w:jc w:val="center"/>
            </w:pPr>
            <w:r w:rsidRPr="0086183F">
              <w:t>5.065.457,62</w:t>
            </w:r>
          </w:p>
        </w:tc>
      </w:tr>
      <w:tr w:rsidR="00270BD6" w:rsidRPr="0086183F" w14:paraId="3E2AB7D8"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C446C1" w14:textId="77777777" w:rsidR="00270BD6" w:rsidRPr="0086183F" w:rsidRDefault="00270BD6" w:rsidP="00AB340A">
            <w:pPr>
              <w:jc w:val="center"/>
              <w:rPr>
                <w:color w:val="000000"/>
              </w:rPr>
            </w:pPr>
            <w:r w:rsidRPr="0086183F">
              <w:rPr>
                <w:color w:val="000000"/>
              </w:rPr>
              <w:t>4</w:t>
            </w:r>
          </w:p>
        </w:tc>
        <w:tc>
          <w:tcPr>
            <w:tcW w:w="1258" w:type="dxa"/>
            <w:tcBorders>
              <w:top w:val="nil"/>
              <w:left w:val="nil"/>
              <w:bottom w:val="single" w:sz="4" w:space="0" w:color="auto"/>
              <w:right w:val="single" w:sz="4" w:space="0" w:color="auto"/>
            </w:tcBorders>
            <w:shd w:val="clear" w:color="auto" w:fill="auto"/>
            <w:noWrap/>
            <w:vAlign w:val="center"/>
            <w:hideMark/>
          </w:tcPr>
          <w:p w14:paraId="1EDB5752" w14:textId="77777777" w:rsidR="00270BD6" w:rsidRPr="0086183F" w:rsidRDefault="00270BD6" w:rsidP="00AB340A">
            <w:pPr>
              <w:jc w:val="center"/>
            </w:pPr>
            <w:r w:rsidRPr="0086183F">
              <w:t>553.513,24</w:t>
            </w:r>
          </w:p>
        </w:tc>
        <w:tc>
          <w:tcPr>
            <w:tcW w:w="1462" w:type="dxa"/>
            <w:tcBorders>
              <w:top w:val="nil"/>
              <w:left w:val="nil"/>
              <w:bottom w:val="single" w:sz="4" w:space="0" w:color="auto"/>
              <w:right w:val="single" w:sz="4" w:space="0" w:color="auto"/>
            </w:tcBorders>
            <w:shd w:val="clear" w:color="auto" w:fill="auto"/>
            <w:noWrap/>
            <w:vAlign w:val="center"/>
            <w:hideMark/>
          </w:tcPr>
          <w:p w14:paraId="5FB1AC45" w14:textId="77777777" w:rsidR="00270BD6" w:rsidRPr="0086183F" w:rsidRDefault="00270BD6" w:rsidP="00AB340A">
            <w:pPr>
              <w:jc w:val="center"/>
            </w:pPr>
            <w:r w:rsidRPr="0086183F">
              <w:t>5.069.518,65</w:t>
            </w:r>
          </w:p>
        </w:tc>
      </w:tr>
      <w:tr w:rsidR="00270BD6" w:rsidRPr="0086183F" w14:paraId="2577A3FB"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7DBBF13" w14:textId="77777777" w:rsidR="00270BD6" w:rsidRPr="0086183F" w:rsidRDefault="00270BD6" w:rsidP="00AB340A">
            <w:pPr>
              <w:jc w:val="center"/>
              <w:rPr>
                <w:color w:val="000000"/>
              </w:rPr>
            </w:pPr>
            <w:r w:rsidRPr="0086183F">
              <w:rPr>
                <w:color w:val="000000"/>
              </w:rPr>
              <w:t>5</w:t>
            </w:r>
          </w:p>
        </w:tc>
        <w:tc>
          <w:tcPr>
            <w:tcW w:w="1258" w:type="dxa"/>
            <w:tcBorders>
              <w:top w:val="nil"/>
              <w:left w:val="nil"/>
              <w:bottom w:val="single" w:sz="4" w:space="0" w:color="auto"/>
              <w:right w:val="single" w:sz="4" w:space="0" w:color="auto"/>
            </w:tcBorders>
            <w:shd w:val="clear" w:color="auto" w:fill="auto"/>
            <w:noWrap/>
            <w:vAlign w:val="center"/>
            <w:hideMark/>
          </w:tcPr>
          <w:p w14:paraId="143DFB12" w14:textId="77777777" w:rsidR="00270BD6" w:rsidRPr="0086183F" w:rsidRDefault="00270BD6" w:rsidP="00AB340A">
            <w:pPr>
              <w:jc w:val="center"/>
            </w:pPr>
            <w:r w:rsidRPr="0086183F">
              <w:t>544.321,00</w:t>
            </w:r>
          </w:p>
        </w:tc>
        <w:tc>
          <w:tcPr>
            <w:tcW w:w="1462" w:type="dxa"/>
            <w:tcBorders>
              <w:top w:val="nil"/>
              <w:left w:val="nil"/>
              <w:bottom w:val="single" w:sz="4" w:space="0" w:color="auto"/>
              <w:right w:val="single" w:sz="4" w:space="0" w:color="auto"/>
            </w:tcBorders>
            <w:shd w:val="clear" w:color="auto" w:fill="auto"/>
            <w:noWrap/>
            <w:vAlign w:val="center"/>
            <w:hideMark/>
          </w:tcPr>
          <w:p w14:paraId="28D599BD" w14:textId="77777777" w:rsidR="00270BD6" w:rsidRPr="0086183F" w:rsidRDefault="00270BD6" w:rsidP="00AB340A">
            <w:pPr>
              <w:jc w:val="center"/>
            </w:pPr>
            <w:r w:rsidRPr="0086183F">
              <w:t>5.069.960,00</w:t>
            </w:r>
          </w:p>
        </w:tc>
      </w:tr>
      <w:tr w:rsidR="00270BD6" w:rsidRPr="0086183F" w14:paraId="226B30B0"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DA901F" w14:textId="77777777" w:rsidR="00270BD6" w:rsidRPr="0086183F" w:rsidRDefault="00270BD6" w:rsidP="00AB340A">
            <w:pPr>
              <w:jc w:val="center"/>
              <w:rPr>
                <w:color w:val="000000"/>
              </w:rPr>
            </w:pPr>
            <w:r w:rsidRPr="0086183F">
              <w:rPr>
                <w:color w:val="000000"/>
              </w:rPr>
              <w:t>6</w:t>
            </w:r>
          </w:p>
        </w:tc>
        <w:tc>
          <w:tcPr>
            <w:tcW w:w="1258" w:type="dxa"/>
            <w:tcBorders>
              <w:top w:val="nil"/>
              <w:left w:val="nil"/>
              <w:bottom w:val="single" w:sz="4" w:space="0" w:color="auto"/>
              <w:right w:val="single" w:sz="4" w:space="0" w:color="auto"/>
            </w:tcBorders>
            <w:shd w:val="clear" w:color="auto" w:fill="auto"/>
            <w:noWrap/>
            <w:vAlign w:val="center"/>
            <w:hideMark/>
          </w:tcPr>
          <w:p w14:paraId="50D80174" w14:textId="77777777" w:rsidR="00270BD6" w:rsidRPr="0086183F" w:rsidRDefault="00270BD6" w:rsidP="00AB340A">
            <w:pPr>
              <w:jc w:val="center"/>
            </w:pPr>
            <w:r w:rsidRPr="0086183F">
              <w:t>536.258,00</w:t>
            </w:r>
          </w:p>
        </w:tc>
        <w:tc>
          <w:tcPr>
            <w:tcW w:w="1462" w:type="dxa"/>
            <w:tcBorders>
              <w:top w:val="nil"/>
              <w:left w:val="nil"/>
              <w:bottom w:val="single" w:sz="4" w:space="0" w:color="auto"/>
              <w:right w:val="single" w:sz="4" w:space="0" w:color="auto"/>
            </w:tcBorders>
            <w:shd w:val="clear" w:color="auto" w:fill="auto"/>
            <w:noWrap/>
            <w:vAlign w:val="center"/>
            <w:hideMark/>
          </w:tcPr>
          <w:p w14:paraId="09BC934A" w14:textId="77777777" w:rsidR="00270BD6" w:rsidRPr="0086183F" w:rsidRDefault="00270BD6" w:rsidP="00AB340A">
            <w:pPr>
              <w:jc w:val="center"/>
            </w:pPr>
            <w:r w:rsidRPr="0086183F">
              <w:t>5.073.574,00</w:t>
            </w:r>
          </w:p>
        </w:tc>
      </w:tr>
      <w:tr w:rsidR="00270BD6" w:rsidRPr="0086183F" w14:paraId="188C0C7D"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5378943" w14:textId="77777777" w:rsidR="00270BD6" w:rsidRPr="0086183F" w:rsidRDefault="00270BD6" w:rsidP="00AB340A">
            <w:pPr>
              <w:jc w:val="center"/>
              <w:rPr>
                <w:color w:val="000000"/>
              </w:rPr>
            </w:pPr>
            <w:r w:rsidRPr="0086183F">
              <w:rPr>
                <w:color w:val="000000"/>
              </w:rPr>
              <w:t>7</w:t>
            </w:r>
          </w:p>
        </w:tc>
        <w:tc>
          <w:tcPr>
            <w:tcW w:w="1258" w:type="dxa"/>
            <w:tcBorders>
              <w:top w:val="nil"/>
              <w:left w:val="nil"/>
              <w:bottom w:val="single" w:sz="4" w:space="0" w:color="auto"/>
              <w:right w:val="single" w:sz="4" w:space="0" w:color="auto"/>
            </w:tcBorders>
            <w:shd w:val="clear" w:color="auto" w:fill="auto"/>
            <w:noWrap/>
            <w:vAlign w:val="center"/>
            <w:hideMark/>
          </w:tcPr>
          <w:p w14:paraId="3E998118" w14:textId="77777777" w:rsidR="00270BD6" w:rsidRPr="0086183F" w:rsidRDefault="00270BD6" w:rsidP="00AB340A">
            <w:pPr>
              <w:jc w:val="center"/>
            </w:pPr>
            <w:r w:rsidRPr="0086183F">
              <w:t>529.950,00</w:t>
            </w:r>
          </w:p>
        </w:tc>
        <w:tc>
          <w:tcPr>
            <w:tcW w:w="1462" w:type="dxa"/>
            <w:tcBorders>
              <w:top w:val="nil"/>
              <w:left w:val="nil"/>
              <w:bottom w:val="single" w:sz="4" w:space="0" w:color="auto"/>
              <w:right w:val="single" w:sz="4" w:space="0" w:color="auto"/>
            </w:tcBorders>
            <w:shd w:val="clear" w:color="auto" w:fill="auto"/>
            <w:noWrap/>
            <w:vAlign w:val="center"/>
            <w:hideMark/>
          </w:tcPr>
          <w:p w14:paraId="21FA4093" w14:textId="77777777" w:rsidR="00270BD6" w:rsidRPr="0086183F" w:rsidRDefault="00270BD6" w:rsidP="00AB340A">
            <w:pPr>
              <w:jc w:val="center"/>
            </w:pPr>
            <w:r w:rsidRPr="0086183F">
              <w:t>5.078.350,00</w:t>
            </w:r>
          </w:p>
        </w:tc>
      </w:tr>
      <w:tr w:rsidR="00270BD6" w:rsidRPr="0086183F" w14:paraId="76D25B1A"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C7DD05" w14:textId="77777777" w:rsidR="00270BD6" w:rsidRPr="0086183F" w:rsidRDefault="00270BD6" w:rsidP="00AB340A">
            <w:pPr>
              <w:jc w:val="center"/>
              <w:rPr>
                <w:color w:val="000000"/>
              </w:rPr>
            </w:pPr>
            <w:r w:rsidRPr="0086183F">
              <w:rPr>
                <w:color w:val="000000"/>
              </w:rPr>
              <w:t>8</w:t>
            </w:r>
          </w:p>
        </w:tc>
        <w:tc>
          <w:tcPr>
            <w:tcW w:w="1258" w:type="dxa"/>
            <w:tcBorders>
              <w:top w:val="nil"/>
              <w:left w:val="nil"/>
              <w:bottom w:val="single" w:sz="4" w:space="0" w:color="auto"/>
              <w:right w:val="single" w:sz="4" w:space="0" w:color="auto"/>
            </w:tcBorders>
            <w:shd w:val="clear" w:color="auto" w:fill="auto"/>
            <w:noWrap/>
            <w:vAlign w:val="center"/>
            <w:hideMark/>
          </w:tcPr>
          <w:p w14:paraId="4176D8D7" w14:textId="77777777" w:rsidR="00270BD6" w:rsidRPr="0086183F" w:rsidRDefault="00270BD6" w:rsidP="00AB340A">
            <w:pPr>
              <w:jc w:val="center"/>
            </w:pPr>
            <w:r w:rsidRPr="0086183F">
              <w:t>529.950,00</w:t>
            </w:r>
          </w:p>
        </w:tc>
        <w:tc>
          <w:tcPr>
            <w:tcW w:w="1462" w:type="dxa"/>
            <w:tcBorders>
              <w:top w:val="nil"/>
              <w:left w:val="nil"/>
              <w:bottom w:val="single" w:sz="4" w:space="0" w:color="auto"/>
              <w:right w:val="single" w:sz="4" w:space="0" w:color="auto"/>
            </w:tcBorders>
            <w:shd w:val="clear" w:color="auto" w:fill="auto"/>
            <w:noWrap/>
            <w:vAlign w:val="center"/>
            <w:hideMark/>
          </w:tcPr>
          <w:p w14:paraId="076989A6" w14:textId="77777777" w:rsidR="00270BD6" w:rsidRPr="0086183F" w:rsidRDefault="00270BD6" w:rsidP="00AB340A">
            <w:pPr>
              <w:jc w:val="center"/>
            </w:pPr>
            <w:r w:rsidRPr="0086183F">
              <w:t>5.080.400,00</w:t>
            </w:r>
          </w:p>
        </w:tc>
      </w:tr>
      <w:tr w:rsidR="00270BD6" w:rsidRPr="0086183F" w14:paraId="3C8AA041"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FDDE51" w14:textId="77777777" w:rsidR="00270BD6" w:rsidRPr="0086183F" w:rsidRDefault="00270BD6" w:rsidP="00AB340A">
            <w:pPr>
              <w:jc w:val="center"/>
              <w:rPr>
                <w:color w:val="000000"/>
              </w:rPr>
            </w:pPr>
            <w:r w:rsidRPr="0086183F">
              <w:rPr>
                <w:color w:val="000000"/>
              </w:rPr>
              <w:t>9</w:t>
            </w:r>
          </w:p>
        </w:tc>
        <w:tc>
          <w:tcPr>
            <w:tcW w:w="1258" w:type="dxa"/>
            <w:tcBorders>
              <w:top w:val="nil"/>
              <w:left w:val="nil"/>
              <w:bottom w:val="single" w:sz="4" w:space="0" w:color="auto"/>
              <w:right w:val="single" w:sz="4" w:space="0" w:color="auto"/>
            </w:tcBorders>
            <w:shd w:val="clear" w:color="auto" w:fill="auto"/>
            <w:noWrap/>
            <w:vAlign w:val="center"/>
            <w:hideMark/>
          </w:tcPr>
          <w:p w14:paraId="6C46BC97" w14:textId="77777777" w:rsidR="00270BD6" w:rsidRPr="0086183F" w:rsidRDefault="00270BD6" w:rsidP="00AB340A">
            <w:pPr>
              <w:jc w:val="center"/>
            </w:pPr>
            <w:r w:rsidRPr="0086183F">
              <w:t>527.600,00</w:t>
            </w:r>
          </w:p>
        </w:tc>
        <w:tc>
          <w:tcPr>
            <w:tcW w:w="1462" w:type="dxa"/>
            <w:tcBorders>
              <w:top w:val="nil"/>
              <w:left w:val="nil"/>
              <w:bottom w:val="single" w:sz="4" w:space="0" w:color="auto"/>
              <w:right w:val="single" w:sz="4" w:space="0" w:color="auto"/>
            </w:tcBorders>
            <w:shd w:val="clear" w:color="auto" w:fill="auto"/>
            <w:noWrap/>
            <w:vAlign w:val="center"/>
            <w:hideMark/>
          </w:tcPr>
          <w:p w14:paraId="70BDCDBC" w14:textId="77777777" w:rsidR="00270BD6" w:rsidRPr="0086183F" w:rsidRDefault="00270BD6" w:rsidP="00AB340A">
            <w:pPr>
              <w:jc w:val="center"/>
            </w:pPr>
            <w:r w:rsidRPr="0086183F">
              <w:t>5.080.400,00</w:t>
            </w:r>
          </w:p>
        </w:tc>
      </w:tr>
      <w:tr w:rsidR="00270BD6" w:rsidRPr="0086183F" w14:paraId="796D5891"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32BA4D" w14:textId="77777777" w:rsidR="00270BD6" w:rsidRPr="0086183F" w:rsidRDefault="00270BD6" w:rsidP="00AB340A">
            <w:pPr>
              <w:jc w:val="center"/>
              <w:rPr>
                <w:color w:val="000000"/>
              </w:rPr>
            </w:pPr>
            <w:r w:rsidRPr="0086183F">
              <w:rPr>
                <w:color w:val="000000"/>
              </w:rPr>
              <w:t>10</w:t>
            </w:r>
          </w:p>
        </w:tc>
        <w:tc>
          <w:tcPr>
            <w:tcW w:w="1258" w:type="dxa"/>
            <w:tcBorders>
              <w:top w:val="nil"/>
              <w:left w:val="nil"/>
              <w:bottom w:val="single" w:sz="4" w:space="0" w:color="auto"/>
              <w:right w:val="single" w:sz="4" w:space="0" w:color="auto"/>
            </w:tcBorders>
            <w:shd w:val="clear" w:color="auto" w:fill="auto"/>
            <w:noWrap/>
            <w:vAlign w:val="center"/>
            <w:hideMark/>
          </w:tcPr>
          <w:p w14:paraId="0E21E9E7" w14:textId="77777777" w:rsidR="00270BD6" w:rsidRPr="0086183F" w:rsidRDefault="00270BD6" w:rsidP="00AB340A">
            <w:pPr>
              <w:jc w:val="center"/>
            </w:pPr>
            <w:r w:rsidRPr="0086183F">
              <w:t>513.460,00</w:t>
            </w:r>
          </w:p>
        </w:tc>
        <w:tc>
          <w:tcPr>
            <w:tcW w:w="1462" w:type="dxa"/>
            <w:tcBorders>
              <w:top w:val="nil"/>
              <w:left w:val="nil"/>
              <w:bottom w:val="single" w:sz="4" w:space="0" w:color="auto"/>
              <w:right w:val="single" w:sz="4" w:space="0" w:color="auto"/>
            </w:tcBorders>
            <w:shd w:val="clear" w:color="auto" w:fill="auto"/>
            <w:noWrap/>
            <w:vAlign w:val="center"/>
            <w:hideMark/>
          </w:tcPr>
          <w:p w14:paraId="4616F2CC" w14:textId="77777777" w:rsidR="00270BD6" w:rsidRPr="0086183F" w:rsidRDefault="00270BD6" w:rsidP="00AB340A">
            <w:pPr>
              <w:jc w:val="center"/>
            </w:pPr>
            <w:r w:rsidRPr="0086183F">
              <w:t>5.098.374,00</w:t>
            </w:r>
          </w:p>
        </w:tc>
      </w:tr>
      <w:tr w:rsidR="00270BD6" w:rsidRPr="0086183F" w14:paraId="1652FAC3"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EBB86C" w14:textId="77777777" w:rsidR="00270BD6" w:rsidRPr="0086183F" w:rsidRDefault="00270BD6" w:rsidP="00AB340A">
            <w:pPr>
              <w:jc w:val="center"/>
              <w:rPr>
                <w:color w:val="000000"/>
              </w:rPr>
            </w:pPr>
            <w:r w:rsidRPr="0086183F">
              <w:rPr>
                <w:color w:val="000000"/>
              </w:rPr>
              <w:t>11</w:t>
            </w:r>
          </w:p>
        </w:tc>
        <w:tc>
          <w:tcPr>
            <w:tcW w:w="1258" w:type="dxa"/>
            <w:tcBorders>
              <w:top w:val="nil"/>
              <w:left w:val="nil"/>
              <w:bottom w:val="single" w:sz="4" w:space="0" w:color="auto"/>
              <w:right w:val="single" w:sz="4" w:space="0" w:color="auto"/>
            </w:tcBorders>
            <w:shd w:val="clear" w:color="auto" w:fill="auto"/>
            <w:noWrap/>
            <w:vAlign w:val="center"/>
            <w:hideMark/>
          </w:tcPr>
          <w:p w14:paraId="580EE9EA" w14:textId="77777777" w:rsidR="00270BD6" w:rsidRPr="0086183F" w:rsidRDefault="00270BD6" w:rsidP="00AB340A">
            <w:pPr>
              <w:jc w:val="center"/>
            </w:pPr>
            <w:r w:rsidRPr="0086183F">
              <w:t>511.014,00</w:t>
            </w:r>
          </w:p>
        </w:tc>
        <w:tc>
          <w:tcPr>
            <w:tcW w:w="1462" w:type="dxa"/>
            <w:tcBorders>
              <w:top w:val="nil"/>
              <w:left w:val="nil"/>
              <w:bottom w:val="single" w:sz="4" w:space="0" w:color="auto"/>
              <w:right w:val="single" w:sz="4" w:space="0" w:color="auto"/>
            </w:tcBorders>
            <w:shd w:val="clear" w:color="auto" w:fill="auto"/>
            <w:noWrap/>
            <w:vAlign w:val="center"/>
            <w:hideMark/>
          </w:tcPr>
          <w:p w14:paraId="4F309863" w14:textId="77777777" w:rsidR="00270BD6" w:rsidRPr="0086183F" w:rsidRDefault="00270BD6" w:rsidP="00AB340A">
            <w:pPr>
              <w:jc w:val="center"/>
            </w:pPr>
            <w:r w:rsidRPr="0086183F">
              <w:t>5.096.150,00</w:t>
            </w:r>
          </w:p>
        </w:tc>
      </w:tr>
      <w:tr w:rsidR="00270BD6" w:rsidRPr="0086183F" w14:paraId="72FC483B"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6ADACB" w14:textId="77777777" w:rsidR="00270BD6" w:rsidRPr="0086183F" w:rsidRDefault="00270BD6" w:rsidP="00AB340A">
            <w:pPr>
              <w:jc w:val="center"/>
              <w:rPr>
                <w:color w:val="000000"/>
              </w:rPr>
            </w:pPr>
            <w:r w:rsidRPr="0086183F">
              <w:rPr>
                <w:color w:val="000000"/>
              </w:rPr>
              <w:t>12</w:t>
            </w:r>
          </w:p>
        </w:tc>
        <w:tc>
          <w:tcPr>
            <w:tcW w:w="1258" w:type="dxa"/>
            <w:tcBorders>
              <w:top w:val="nil"/>
              <w:left w:val="nil"/>
              <w:bottom w:val="single" w:sz="4" w:space="0" w:color="auto"/>
              <w:right w:val="single" w:sz="4" w:space="0" w:color="auto"/>
            </w:tcBorders>
            <w:shd w:val="clear" w:color="auto" w:fill="auto"/>
            <w:noWrap/>
            <w:vAlign w:val="center"/>
            <w:hideMark/>
          </w:tcPr>
          <w:p w14:paraId="065849F5" w14:textId="77777777" w:rsidR="00270BD6" w:rsidRPr="0086183F" w:rsidRDefault="00270BD6" w:rsidP="00AB340A">
            <w:pPr>
              <w:jc w:val="center"/>
            </w:pPr>
            <w:r w:rsidRPr="0086183F">
              <w:t>506.677,00</w:t>
            </w:r>
          </w:p>
        </w:tc>
        <w:tc>
          <w:tcPr>
            <w:tcW w:w="1462" w:type="dxa"/>
            <w:tcBorders>
              <w:top w:val="nil"/>
              <w:left w:val="nil"/>
              <w:bottom w:val="single" w:sz="4" w:space="0" w:color="auto"/>
              <w:right w:val="single" w:sz="4" w:space="0" w:color="auto"/>
            </w:tcBorders>
            <w:shd w:val="clear" w:color="auto" w:fill="auto"/>
            <w:noWrap/>
            <w:vAlign w:val="center"/>
            <w:hideMark/>
          </w:tcPr>
          <w:p w14:paraId="0419F5ED" w14:textId="77777777" w:rsidR="00270BD6" w:rsidRPr="0086183F" w:rsidRDefault="00270BD6" w:rsidP="00AB340A">
            <w:pPr>
              <w:jc w:val="center"/>
            </w:pPr>
            <w:r w:rsidRPr="0086183F">
              <w:t>5.100.153,00</w:t>
            </w:r>
          </w:p>
        </w:tc>
      </w:tr>
      <w:tr w:rsidR="00270BD6" w:rsidRPr="0086183F" w14:paraId="7677E1DE" w14:textId="77777777" w:rsidTr="00AB340A">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36BF60B" w14:textId="77777777" w:rsidR="00270BD6" w:rsidRPr="0086183F" w:rsidRDefault="00270BD6" w:rsidP="00AB340A">
            <w:pPr>
              <w:jc w:val="center"/>
              <w:rPr>
                <w:color w:val="000000"/>
              </w:rPr>
            </w:pPr>
            <w:r w:rsidRPr="0086183F">
              <w:rPr>
                <w:color w:val="000000"/>
              </w:rPr>
              <w:t>13</w:t>
            </w:r>
          </w:p>
        </w:tc>
        <w:tc>
          <w:tcPr>
            <w:tcW w:w="1258" w:type="dxa"/>
            <w:tcBorders>
              <w:top w:val="nil"/>
              <w:left w:val="nil"/>
              <w:bottom w:val="single" w:sz="4" w:space="0" w:color="auto"/>
              <w:right w:val="single" w:sz="4" w:space="0" w:color="auto"/>
            </w:tcBorders>
            <w:shd w:val="clear" w:color="auto" w:fill="auto"/>
            <w:noWrap/>
            <w:vAlign w:val="center"/>
            <w:hideMark/>
          </w:tcPr>
          <w:p w14:paraId="6FCAF283" w14:textId="77777777" w:rsidR="00270BD6" w:rsidRPr="0086183F" w:rsidRDefault="00270BD6" w:rsidP="00AB340A">
            <w:pPr>
              <w:jc w:val="center"/>
            </w:pPr>
            <w:r w:rsidRPr="0086183F">
              <w:t>509.346,00</w:t>
            </w:r>
          </w:p>
        </w:tc>
        <w:tc>
          <w:tcPr>
            <w:tcW w:w="1462" w:type="dxa"/>
            <w:tcBorders>
              <w:top w:val="nil"/>
              <w:left w:val="nil"/>
              <w:bottom w:val="single" w:sz="4" w:space="0" w:color="auto"/>
              <w:right w:val="single" w:sz="4" w:space="0" w:color="auto"/>
            </w:tcBorders>
            <w:shd w:val="clear" w:color="auto" w:fill="auto"/>
            <w:noWrap/>
            <w:vAlign w:val="center"/>
            <w:hideMark/>
          </w:tcPr>
          <w:p w14:paraId="57C688B8" w14:textId="77777777" w:rsidR="00270BD6" w:rsidRPr="0086183F" w:rsidRDefault="00270BD6" w:rsidP="00AB340A">
            <w:pPr>
              <w:jc w:val="center"/>
            </w:pPr>
            <w:r w:rsidRPr="0086183F">
              <w:t>5.103.045,00</w:t>
            </w:r>
          </w:p>
        </w:tc>
      </w:tr>
      <w:tr w:rsidR="00270BD6" w:rsidRPr="0086183F" w14:paraId="4F3F1F2A" w14:textId="77777777" w:rsidTr="00AB340A">
        <w:trPr>
          <w:trHeight w:val="315"/>
        </w:trPr>
        <w:tc>
          <w:tcPr>
            <w:tcW w:w="1560" w:type="dxa"/>
            <w:tcBorders>
              <w:top w:val="nil"/>
              <w:left w:val="single" w:sz="4" w:space="0" w:color="auto"/>
              <w:bottom w:val="nil"/>
              <w:right w:val="single" w:sz="4" w:space="0" w:color="auto"/>
            </w:tcBorders>
            <w:shd w:val="clear" w:color="auto" w:fill="auto"/>
            <w:noWrap/>
            <w:vAlign w:val="center"/>
            <w:hideMark/>
          </w:tcPr>
          <w:p w14:paraId="7020F87B" w14:textId="77777777" w:rsidR="00270BD6" w:rsidRPr="0086183F" w:rsidRDefault="00270BD6" w:rsidP="00AB340A">
            <w:pPr>
              <w:jc w:val="center"/>
              <w:rPr>
                <w:color w:val="000000"/>
              </w:rPr>
            </w:pPr>
            <w:r w:rsidRPr="0086183F">
              <w:rPr>
                <w:color w:val="000000"/>
              </w:rPr>
              <w:t>14</w:t>
            </w:r>
          </w:p>
        </w:tc>
        <w:tc>
          <w:tcPr>
            <w:tcW w:w="1258" w:type="dxa"/>
            <w:tcBorders>
              <w:top w:val="nil"/>
              <w:left w:val="nil"/>
              <w:bottom w:val="single" w:sz="4" w:space="0" w:color="auto"/>
              <w:right w:val="single" w:sz="4" w:space="0" w:color="auto"/>
            </w:tcBorders>
            <w:shd w:val="clear" w:color="auto" w:fill="auto"/>
            <w:noWrap/>
            <w:vAlign w:val="center"/>
            <w:hideMark/>
          </w:tcPr>
          <w:p w14:paraId="3BE98A2F" w14:textId="77777777" w:rsidR="00270BD6" w:rsidRPr="0086183F" w:rsidRDefault="00270BD6" w:rsidP="00AB340A">
            <w:pPr>
              <w:jc w:val="center"/>
            </w:pPr>
            <w:r w:rsidRPr="0086183F">
              <w:t>503.089,00</w:t>
            </w:r>
          </w:p>
        </w:tc>
        <w:tc>
          <w:tcPr>
            <w:tcW w:w="1462" w:type="dxa"/>
            <w:tcBorders>
              <w:top w:val="nil"/>
              <w:left w:val="nil"/>
              <w:bottom w:val="single" w:sz="4" w:space="0" w:color="auto"/>
              <w:right w:val="single" w:sz="4" w:space="0" w:color="auto"/>
            </w:tcBorders>
            <w:shd w:val="clear" w:color="auto" w:fill="auto"/>
            <w:noWrap/>
            <w:vAlign w:val="center"/>
            <w:hideMark/>
          </w:tcPr>
          <w:p w14:paraId="0966FE86" w14:textId="77777777" w:rsidR="00270BD6" w:rsidRPr="0086183F" w:rsidRDefault="00270BD6" w:rsidP="00AB340A">
            <w:pPr>
              <w:jc w:val="center"/>
            </w:pPr>
            <w:r w:rsidRPr="0086183F">
              <w:t>5.110.426,00</w:t>
            </w:r>
          </w:p>
        </w:tc>
      </w:tr>
      <w:tr w:rsidR="00270BD6" w:rsidRPr="0086183F" w14:paraId="2B1FEE1E" w14:textId="77777777" w:rsidTr="00AB340A">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B68D9" w14:textId="77777777" w:rsidR="00270BD6" w:rsidRPr="0086183F" w:rsidRDefault="00270BD6" w:rsidP="00AB340A">
            <w:pPr>
              <w:jc w:val="center"/>
              <w:rPr>
                <w:color w:val="000000"/>
              </w:rPr>
            </w:pPr>
            <w:r w:rsidRPr="0086183F">
              <w:rPr>
                <w:color w:val="000000"/>
              </w:rPr>
              <w:t>1*</w:t>
            </w:r>
          </w:p>
        </w:tc>
        <w:tc>
          <w:tcPr>
            <w:tcW w:w="1258" w:type="dxa"/>
            <w:tcBorders>
              <w:top w:val="nil"/>
              <w:left w:val="nil"/>
              <w:bottom w:val="single" w:sz="4" w:space="0" w:color="auto"/>
              <w:right w:val="single" w:sz="4" w:space="0" w:color="auto"/>
            </w:tcBorders>
            <w:shd w:val="clear" w:color="auto" w:fill="auto"/>
            <w:noWrap/>
            <w:vAlign w:val="center"/>
            <w:hideMark/>
          </w:tcPr>
          <w:p w14:paraId="3C121776" w14:textId="77777777" w:rsidR="00270BD6" w:rsidRPr="0086183F" w:rsidRDefault="00270BD6" w:rsidP="00AB340A">
            <w:pPr>
              <w:jc w:val="center"/>
              <w:rPr>
                <w:color w:val="000000"/>
              </w:rPr>
            </w:pPr>
            <w:r w:rsidRPr="0086183F">
              <w:rPr>
                <w:color w:val="000000"/>
              </w:rPr>
              <w:t>524.811,29</w:t>
            </w:r>
          </w:p>
        </w:tc>
        <w:tc>
          <w:tcPr>
            <w:tcW w:w="1462" w:type="dxa"/>
            <w:tcBorders>
              <w:top w:val="nil"/>
              <w:left w:val="nil"/>
              <w:bottom w:val="single" w:sz="4" w:space="0" w:color="auto"/>
              <w:right w:val="single" w:sz="4" w:space="0" w:color="auto"/>
            </w:tcBorders>
            <w:shd w:val="clear" w:color="auto" w:fill="auto"/>
            <w:noWrap/>
            <w:vAlign w:val="center"/>
            <w:hideMark/>
          </w:tcPr>
          <w:p w14:paraId="1D1AE069" w14:textId="77777777" w:rsidR="00270BD6" w:rsidRPr="0086183F" w:rsidRDefault="00270BD6" w:rsidP="00AB340A">
            <w:pPr>
              <w:jc w:val="center"/>
              <w:rPr>
                <w:color w:val="000000"/>
              </w:rPr>
            </w:pPr>
            <w:r w:rsidRPr="0086183F">
              <w:rPr>
                <w:color w:val="000000"/>
              </w:rPr>
              <w:t>5.137.121,94</w:t>
            </w:r>
          </w:p>
        </w:tc>
      </w:tr>
      <w:tr w:rsidR="00270BD6" w:rsidRPr="0086183F" w14:paraId="5A61043C" w14:textId="77777777" w:rsidTr="00AB340A">
        <w:trPr>
          <w:trHeight w:val="23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2FEC3CD" w14:textId="77777777" w:rsidR="00270BD6" w:rsidRPr="0086183F" w:rsidRDefault="00270BD6" w:rsidP="00AB340A">
            <w:pPr>
              <w:rPr>
                <w:color w:val="000000"/>
              </w:rPr>
            </w:pPr>
            <w:r w:rsidRPr="0086183F">
              <w:rPr>
                <w:color w:val="000000"/>
              </w:rPr>
              <w:t>Površina km</w:t>
            </w:r>
            <w:r w:rsidRPr="0086183F">
              <w:rPr>
                <w:color w:val="000000"/>
                <w:vertAlign w:val="superscript"/>
              </w:rPr>
              <w:t>2</w:t>
            </w:r>
          </w:p>
        </w:tc>
        <w:tc>
          <w:tcPr>
            <w:tcW w:w="27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AA4D38" w14:textId="77777777" w:rsidR="00270BD6" w:rsidRPr="0086183F" w:rsidRDefault="00270BD6" w:rsidP="00AB340A">
            <w:pPr>
              <w:jc w:val="center"/>
              <w:rPr>
                <w:color w:val="000000"/>
              </w:rPr>
            </w:pPr>
            <w:r w:rsidRPr="00093F6D">
              <w:rPr>
                <w:color w:val="000000"/>
              </w:rPr>
              <w:t>1784</w:t>
            </w:r>
          </w:p>
        </w:tc>
      </w:tr>
    </w:tbl>
    <w:p w14:paraId="56EC46AF" w14:textId="77777777" w:rsidR="00270BD6" w:rsidRDefault="00270BD6" w:rsidP="00270BD6">
      <w:pPr>
        <w:jc w:val="both"/>
      </w:pPr>
    </w:p>
    <w:p w14:paraId="4160986B" w14:textId="77777777" w:rsidR="00270BD6" w:rsidRDefault="00270BD6" w:rsidP="00270BD6">
      <w:pPr>
        <w:jc w:val="both"/>
        <w:rPr>
          <w:i/>
        </w:rPr>
      </w:pPr>
    </w:p>
    <w:p w14:paraId="31C4097A" w14:textId="77777777" w:rsidR="00270BD6" w:rsidRPr="007077E5" w:rsidRDefault="00270BD6" w:rsidP="00270BD6">
      <w:pPr>
        <w:jc w:val="both"/>
        <w:rPr>
          <w:i/>
        </w:rPr>
      </w:pPr>
      <w:r w:rsidRPr="0086183F">
        <w:rPr>
          <w:i/>
        </w:rPr>
        <w:t>*Stranica između vršnih točaka 1 i 2 predstavlja državnu granicu između Republike Hrvatske i Mađarske</w:t>
      </w:r>
      <w:r w:rsidRPr="007077E5">
        <w:rPr>
          <w:i/>
        </w:rPr>
        <w:tab/>
      </w:r>
      <w:r w:rsidRPr="007077E5">
        <w:rPr>
          <w:i/>
        </w:rPr>
        <w:tab/>
      </w:r>
      <w:r w:rsidRPr="007077E5">
        <w:rPr>
          <w:i/>
        </w:rPr>
        <w:tab/>
      </w:r>
      <w:r w:rsidRPr="007077E5">
        <w:rPr>
          <w:i/>
        </w:rPr>
        <w:tab/>
      </w:r>
      <w:r w:rsidRPr="007077E5">
        <w:rPr>
          <w:i/>
        </w:rPr>
        <w:tab/>
      </w:r>
      <w:r w:rsidRPr="007077E5">
        <w:rPr>
          <w:i/>
        </w:rPr>
        <w:tab/>
      </w:r>
      <w:r w:rsidRPr="007077E5">
        <w:rPr>
          <w:i/>
        </w:rPr>
        <w:tab/>
      </w:r>
    </w:p>
    <w:p w14:paraId="48AC6789" w14:textId="77777777" w:rsidR="00270BD6" w:rsidRDefault="00270BD6" w:rsidP="00270BD6">
      <w:pPr>
        <w:spacing w:after="160" w:line="259" w:lineRule="auto"/>
      </w:pPr>
      <w:r>
        <w:br w:type="page"/>
      </w:r>
    </w:p>
    <w:p w14:paraId="190CC0EC" w14:textId="77777777" w:rsidR="00270BD6" w:rsidRPr="00371B5D" w:rsidRDefault="00270BD6" w:rsidP="00270BD6">
      <w:pPr>
        <w:spacing w:after="160" w:line="259" w:lineRule="auto"/>
        <w:rPr>
          <w:b/>
          <w:bCs/>
        </w:rPr>
      </w:pPr>
      <w:r w:rsidRPr="00371B5D">
        <w:rPr>
          <w:b/>
          <w:bCs/>
        </w:rPr>
        <w:lastRenderedPageBreak/>
        <w:t>Karta istražnog prostora ugljikovodika „DR-02“ II. FAZA</w:t>
      </w:r>
    </w:p>
    <w:p w14:paraId="1951E285" w14:textId="77777777" w:rsidR="00270BD6" w:rsidRDefault="00270BD6" w:rsidP="00270BD6">
      <w:pPr>
        <w:spacing w:after="160" w:line="259" w:lineRule="auto"/>
      </w:pPr>
      <w:r>
        <w:rPr>
          <w:noProof/>
        </w:rPr>
        <w:drawing>
          <wp:anchor distT="0" distB="0" distL="114300" distR="114300" simplePos="0" relativeHeight="251660288" behindDoc="0" locked="0" layoutInCell="1" allowOverlap="1" wp14:anchorId="7D7EEADB" wp14:editId="0904D82F">
            <wp:simplePos x="0" y="0"/>
            <wp:positionH relativeFrom="column">
              <wp:posOffset>0</wp:posOffset>
            </wp:positionH>
            <wp:positionV relativeFrom="paragraph">
              <wp:posOffset>-3751</wp:posOffset>
            </wp:positionV>
            <wp:extent cx="5730875" cy="810196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0875" cy="8101965"/>
                    </a:xfrm>
                    <a:prstGeom prst="rect">
                      <a:avLst/>
                    </a:prstGeom>
                    <a:noFill/>
                    <a:ln>
                      <a:noFill/>
                    </a:ln>
                  </pic:spPr>
                </pic:pic>
              </a:graphicData>
            </a:graphic>
          </wp:anchor>
        </w:drawing>
      </w:r>
      <w:r>
        <w:br w:type="page"/>
      </w:r>
    </w:p>
    <w:p w14:paraId="756BD869" w14:textId="77777777" w:rsidR="00270BD6" w:rsidRDefault="00270BD6" w:rsidP="00270BD6">
      <w:pPr>
        <w:jc w:val="center"/>
        <w:rPr>
          <w:b/>
        </w:rPr>
      </w:pPr>
      <w:r w:rsidRPr="00CA77BC">
        <w:rPr>
          <w:b/>
        </w:rPr>
        <w:lastRenderedPageBreak/>
        <w:t>OBRAZLOŽENJE</w:t>
      </w:r>
    </w:p>
    <w:p w14:paraId="455A3B04" w14:textId="77777777" w:rsidR="00270BD6" w:rsidRPr="00CA77BC" w:rsidRDefault="00270BD6" w:rsidP="00270BD6">
      <w:pPr>
        <w:jc w:val="center"/>
        <w:rPr>
          <w:b/>
        </w:rPr>
      </w:pPr>
    </w:p>
    <w:p w14:paraId="3196E07F" w14:textId="77777777" w:rsidR="00270BD6" w:rsidRDefault="00270BD6" w:rsidP="00270BD6">
      <w:pPr>
        <w:jc w:val="both"/>
      </w:pPr>
    </w:p>
    <w:p w14:paraId="042F2C07" w14:textId="2E69DDE6" w:rsidR="00270BD6" w:rsidRDefault="00270BD6" w:rsidP="00270BD6">
      <w:pPr>
        <w:jc w:val="both"/>
      </w:pPr>
      <w:r>
        <w:t xml:space="preserve">Temeljem izdane Odluke o izdavanju dozvole za istraživanje i eksploataciju ugljikovodika na kopnu u istražnom prostoru </w:t>
      </w:r>
      <w:r w:rsidRPr="00BC27FB">
        <w:t>ugljikovodika „DR-02</w:t>
      </w:r>
      <w:r w:rsidR="00E201B8">
        <w:t>“ (Narodne novine, br.</w:t>
      </w:r>
      <w:r>
        <w:t xml:space="preserve"> 63/15</w:t>
      </w:r>
      <w:r w:rsidR="00E201B8">
        <w:t xml:space="preserve"> i 55/16</w:t>
      </w:r>
      <w:r>
        <w:t xml:space="preserve">) (u daljnjem  tekstu: Dozvola za istraživanje i eksploataciju), Vlada Republike Hrvatske zaključila je 10. lipnja 2016. Ugovor o istraživanju i podjeli eksploatacije ugljikovodika za Istražni prostor </w:t>
      </w:r>
      <w:r w:rsidRPr="00BC27FB">
        <w:t>DR-02</w:t>
      </w:r>
      <w:r>
        <w:t xml:space="preserve">  sa trgovačkim društvom INA (u daljnjem tekstu: Ugovor).</w:t>
      </w:r>
    </w:p>
    <w:p w14:paraId="20B8AB63" w14:textId="77777777" w:rsidR="00270BD6" w:rsidRDefault="00270BD6" w:rsidP="00270BD6">
      <w:pPr>
        <w:jc w:val="both"/>
      </w:pPr>
    </w:p>
    <w:p w14:paraId="6793BA32" w14:textId="77777777" w:rsidR="00270BD6" w:rsidRDefault="00270BD6" w:rsidP="00270BD6">
      <w:pPr>
        <w:jc w:val="both"/>
      </w:pPr>
      <w:r>
        <w:t>Istražno razdoblje traje najdulje pet godina te se dijeli na dvije istražne faze pri čemu prva istražna faza traje tri godine i počinje od datuma stupanja Ugovora na snagu, dok druga istražna faza traje dvije godine, a započinje neposredno nakon prve istražne faze.</w:t>
      </w:r>
    </w:p>
    <w:p w14:paraId="295B0A13" w14:textId="77777777" w:rsidR="00270BD6" w:rsidRDefault="00270BD6" w:rsidP="00270BD6">
      <w:pPr>
        <w:jc w:val="both"/>
      </w:pPr>
    </w:p>
    <w:p w14:paraId="249E42B0" w14:textId="77777777" w:rsidR="00270BD6" w:rsidRDefault="00270BD6" w:rsidP="00270BD6">
      <w:pPr>
        <w:jc w:val="both"/>
      </w:pPr>
      <w:r>
        <w:t xml:space="preserve">Istražno razdoblje može se, na zahtjev investitora zbog opravdanih razloga, produljiti najviše dva puta tijekom trajanja, i to tako da svako produljenje može trajati najviše šest mjeseci. </w:t>
      </w:r>
    </w:p>
    <w:p w14:paraId="66710DDC" w14:textId="77777777" w:rsidR="00270BD6" w:rsidRDefault="00270BD6" w:rsidP="00270BD6">
      <w:pPr>
        <w:jc w:val="both"/>
      </w:pPr>
    </w:p>
    <w:p w14:paraId="1A2DAC68" w14:textId="77777777" w:rsidR="00270BD6" w:rsidRDefault="00270BD6" w:rsidP="00270BD6">
      <w:pPr>
        <w:jc w:val="both"/>
      </w:pPr>
      <w:r>
        <w:t>Produljenje roka trajanja istražnog razdoblja ne utječe na ukupno trajanje dozvole za istraživanje i eksploataciju ugljikovodika koja je izdana na rok od 30 godina.</w:t>
      </w:r>
    </w:p>
    <w:p w14:paraId="653BD271" w14:textId="77777777" w:rsidR="00270BD6" w:rsidRDefault="00270BD6" w:rsidP="00270BD6">
      <w:pPr>
        <w:jc w:val="both"/>
      </w:pPr>
    </w:p>
    <w:p w14:paraId="43052FE3" w14:textId="77777777" w:rsidR="00270BD6" w:rsidRDefault="00270BD6" w:rsidP="00270BD6">
      <w:pPr>
        <w:jc w:val="both"/>
      </w:pPr>
      <w:r>
        <w:t xml:space="preserve">Vlada Republike Hrvatske odobrila je Odlukom od 6. lipnja 2019. produljenje istražnog razdoblja u svrhu istraživanja i eksploatacije ugljikovodika na istražnom prostoru ugljikovodika </w:t>
      </w:r>
      <w:r w:rsidRPr="00BC27FB">
        <w:t>„DR-02</w:t>
      </w:r>
      <w:r>
        <w:t>“ (Klasa: 022-03/19-04/221, Urbroj: 50301-25/05-19-2) do 10. prosinca 2019.</w:t>
      </w:r>
    </w:p>
    <w:p w14:paraId="390AF474" w14:textId="77777777" w:rsidR="00270BD6" w:rsidRDefault="00270BD6" w:rsidP="00270BD6">
      <w:pPr>
        <w:jc w:val="both"/>
      </w:pPr>
    </w:p>
    <w:p w14:paraId="7450C993" w14:textId="77777777" w:rsidR="00270BD6" w:rsidRDefault="00270BD6" w:rsidP="00270BD6">
      <w:pPr>
        <w:jc w:val="both"/>
      </w:pPr>
      <w:r>
        <w:t>Sukladno članku 35. Zakona o istraživanju i eksploataciji ugljikovodika (u daljnjem tekstu: Zakon) te članku 5.1.2. Ugovora, INA je obavijestila Agenciju za ugljikovodike (u daljnjem tekstu: Agencija) o ispunjavanju minimalne radne i financijske obveze prve istražne faze te zatražila ulazak u drugu istražnu fazu.</w:t>
      </w:r>
    </w:p>
    <w:p w14:paraId="5A51F886" w14:textId="77777777" w:rsidR="00270BD6" w:rsidRDefault="00270BD6" w:rsidP="00270BD6">
      <w:pPr>
        <w:jc w:val="both"/>
      </w:pPr>
    </w:p>
    <w:p w14:paraId="15B80AB8" w14:textId="77777777" w:rsidR="00270BD6" w:rsidRDefault="00270BD6" w:rsidP="00270BD6">
      <w:pPr>
        <w:jc w:val="both"/>
      </w:pPr>
      <w:r>
        <w:t>S obzirom na zakonsku i ugovornu obvezu napuštanja najmanje 25 % istražnog prostora na kraju prve istražne faze, INA je u dostavljenom zahtjevu naznačila dio istražnog prostora ugljikovodika „</w:t>
      </w:r>
      <w:r w:rsidRPr="00BC27FB">
        <w:t>DR-02</w:t>
      </w:r>
      <w:r>
        <w:t>“ koji napušta, kao i dio istražnog prostora ugljikovodika „</w:t>
      </w:r>
      <w:r w:rsidRPr="00BC27FB">
        <w:t>DR-02</w:t>
      </w:r>
      <w:r>
        <w:t>“, „</w:t>
      </w:r>
      <w:r w:rsidRPr="00BC27FB">
        <w:t>DR-02</w:t>
      </w:r>
      <w:r>
        <w:t>“ II. FAZA, koji ostaje za nastavak istražnih radova do kraja druge istražne faze.</w:t>
      </w:r>
    </w:p>
    <w:p w14:paraId="507FE6BF" w14:textId="77777777" w:rsidR="00270BD6" w:rsidRDefault="00270BD6" w:rsidP="00270BD6">
      <w:pPr>
        <w:jc w:val="both"/>
      </w:pPr>
    </w:p>
    <w:p w14:paraId="55C4062D" w14:textId="77777777" w:rsidR="00270BD6" w:rsidRDefault="00270BD6" w:rsidP="00270BD6">
      <w:pPr>
        <w:jc w:val="both"/>
      </w:pPr>
      <w:r>
        <w:t xml:space="preserve">Sukladno članku 36. Zakona i članku 6. Ugovora područje koje investitor napušta mora biti ograničeno koordinatama vršnih točaka izraženih u referentnom koordinatnom sustavu Republike Hrvatske (HTRS), dovoljne površine i odgovarajućeg oblika kako bi se na njemu mogli obavljati naftno rudarski radovi odnosno kako bi se područje moglo ponuditi u sljedećem nadmetanju. </w:t>
      </w:r>
    </w:p>
    <w:p w14:paraId="5C2DCF8D" w14:textId="77777777" w:rsidR="00270BD6" w:rsidRDefault="00270BD6" w:rsidP="00270BD6">
      <w:pPr>
        <w:jc w:val="both"/>
      </w:pPr>
    </w:p>
    <w:p w14:paraId="648040F1" w14:textId="77777777" w:rsidR="00270BD6" w:rsidRDefault="00270BD6" w:rsidP="00270BD6">
      <w:pPr>
        <w:jc w:val="both"/>
      </w:pPr>
      <w:r>
        <w:t xml:space="preserve">Zakon nadalje propisuje u članku 36. stavku 5. da Vlada Republike Hrvatske odlukom odobrava veličinu i oblik istražnog prostora koji će ostati nakon napuštanja. </w:t>
      </w:r>
    </w:p>
    <w:p w14:paraId="27484CE5" w14:textId="77777777" w:rsidR="00270BD6" w:rsidRDefault="00270BD6" w:rsidP="00270BD6">
      <w:pPr>
        <w:jc w:val="both"/>
      </w:pPr>
    </w:p>
    <w:p w14:paraId="1BBAC3E3" w14:textId="77777777" w:rsidR="00270BD6" w:rsidRDefault="00270BD6" w:rsidP="00270BD6">
      <w:pPr>
        <w:jc w:val="both"/>
      </w:pPr>
      <w:r>
        <w:t xml:space="preserve">Agencija, uz prethodnu suglasnost Ministarstva zaštite okoliša i energetike </w:t>
      </w:r>
      <w:r w:rsidRPr="00277815">
        <w:t>(KLASA: UP/I 310-01/19-03/1</w:t>
      </w:r>
      <w:r>
        <w:t>0</w:t>
      </w:r>
      <w:r w:rsidRPr="00277815">
        <w:t>9, URBROJ: 517-06-3-1-19-19</w:t>
      </w:r>
      <w:r>
        <w:t>,</w:t>
      </w:r>
      <w:r w:rsidRPr="00277815">
        <w:t xml:space="preserve"> od 17. listopada 2019.), izdala je društvu INA Pisano izvješće o ispunjenju minimalnih radnih</w:t>
      </w:r>
      <w:r>
        <w:t xml:space="preserve"> obveza prve istražne faze za istražni prostor ugljikovodika „</w:t>
      </w:r>
      <w:r w:rsidRPr="00BC27FB">
        <w:t>DR-02</w:t>
      </w:r>
      <w:r>
        <w:t xml:space="preserve">“ (KLASA: 310-05/16-01/02, URBROJ: 405-04/01-19-170) kojim potvrđuje ispunjenje minimalne radne obveze prve istražne faze.  </w:t>
      </w:r>
    </w:p>
    <w:p w14:paraId="66F99502" w14:textId="77777777" w:rsidR="00270BD6" w:rsidRDefault="00270BD6" w:rsidP="00270BD6">
      <w:pPr>
        <w:jc w:val="both"/>
      </w:pPr>
    </w:p>
    <w:p w14:paraId="0FD65AC0" w14:textId="77777777" w:rsidR="00270BD6" w:rsidRDefault="00270BD6" w:rsidP="00270BD6">
      <w:pPr>
        <w:jc w:val="both"/>
      </w:pPr>
      <w:r>
        <w:lastRenderedPageBreak/>
        <w:t>Iz izvješća Agencije razvidno je da je INA ispunila minimalne radne obveze u prvoj istražnoj fazi, a ovom Odlukom Vlada Republike Hrvatske odobrava istražni prostor ugljikovodika „DR-02“ II. FAZA koji ostaje nakon napuštanja te odobrava društvu INA ulazak u drugu istražnu fazu u navedenom istražnom prostoru ugljikovodika.</w:t>
      </w:r>
    </w:p>
    <w:p w14:paraId="2D64363E" w14:textId="77777777" w:rsidR="00270BD6" w:rsidRDefault="00270BD6" w:rsidP="00270BD6">
      <w:pPr>
        <w:jc w:val="both"/>
      </w:pPr>
    </w:p>
    <w:p w14:paraId="7881AEBA" w14:textId="77777777" w:rsidR="00270BD6" w:rsidRDefault="00270BD6" w:rsidP="00270BD6">
      <w:pPr>
        <w:jc w:val="both"/>
      </w:pPr>
      <w:r w:rsidRPr="002D2C07">
        <w:t>Prije početka druge istražne faze INA će, sukladno ugovornoj obvezi, dostaviti Ministarstvu zaštite okoliša i energetike bankarsku garanciju i korporativnu garanciju koje odgovaraju iznosu ukupne minimalne financijske obveze druge istražne faze.</w:t>
      </w:r>
    </w:p>
    <w:p w14:paraId="22191D58" w14:textId="77777777" w:rsidR="00270BD6" w:rsidRDefault="00270BD6" w:rsidP="00270BD6">
      <w:pPr>
        <w:jc w:val="both"/>
      </w:pPr>
    </w:p>
    <w:p w14:paraId="3887718A" w14:textId="77777777" w:rsidR="00270BD6" w:rsidRDefault="00270BD6" w:rsidP="00270BD6">
      <w:pPr>
        <w:jc w:val="both"/>
      </w:pPr>
      <w:r w:rsidRPr="00A27DBA">
        <w:rPr>
          <w:u w:val="single"/>
        </w:rPr>
        <w:t>Procjena fiskalnog učinka</w:t>
      </w:r>
      <w:r>
        <w:t xml:space="preserve"> – Ova Odluka nema utjecaja na Državni proračun Republike Hrvatske.  </w:t>
      </w:r>
    </w:p>
    <w:p w14:paraId="3F1B9A4B" w14:textId="77777777" w:rsidR="00270BD6" w:rsidRPr="007B786F" w:rsidRDefault="00270BD6" w:rsidP="00270BD6">
      <w:pPr>
        <w:jc w:val="both"/>
      </w:pPr>
    </w:p>
    <w:p w14:paraId="6C280184" w14:textId="56C2CC21" w:rsidR="00EC7803" w:rsidRPr="00777691" w:rsidRDefault="00EC7803" w:rsidP="00270BD6">
      <w:pPr>
        <w:spacing w:before="100" w:beforeAutospacing="1" w:after="100" w:afterAutospacing="1"/>
        <w:jc w:val="right"/>
      </w:pPr>
    </w:p>
    <w:sectPr w:rsidR="00EC7803" w:rsidRPr="00777691" w:rsidSect="00270BD6">
      <w:headerReference w:type="default" r:id="rId19"/>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FBCA" w14:textId="77777777" w:rsidR="006F1472" w:rsidRDefault="006F1472" w:rsidP="0011560A">
      <w:r>
        <w:separator/>
      </w:r>
    </w:p>
  </w:endnote>
  <w:endnote w:type="continuationSeparator" w:id="0">
    <w:p w14:paraId="3D561E26" w14:textId="77777777" w:rsidR="006F1472" w:rsidRDefault="006F147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EC06" w14:textId="758F0ECA" w:rsidR="00495160" w:rsidRDefault="00495160">
    <w:pPr>
      <w:pStyle w:val="Footer"/>
    </w:pPr>
  </w:p>
  <w:p w14:paraId="038FBEA0" w14:textId="77777777" w:rsidR="00495160" w:rsidRDefault="0049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2BA2" w14:textId="77777777" w:rsidR="00495160" w:rsidRPr="00CE78D1" w:rsidRDefault="00495160" w:rsidP="00495160">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4A06354B" w14:textId="77777777" w:rsidR="00495160" w:rsidRDefault="0049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2270" w14:textId="77777777" w:rsidR="006F1472" w:rsidRDefault="006F1472" w:rsidP="0011560A">
      <w:r>
        <w:separator/>
      </w:r>
    </w:p>
  </w:footnote>
  <w:footnote w:type="continuationSeparator" w:id="0">
    <w:p w14:paraId="21758229" w14:textId="77777777" w:rsidR="006F1472" w:rsidRDefault="006F1472"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141680"/>
      <w:docPartObj>
        <w:docPartGallery w:val="Page Numbers (Top of Page)"/>
        <w:docPartUnique/>
      </w:docPartObj>
    </w:sdtPr>
    <w:sdtEndPr>
      <w:rPr>
        <w:noProof/>
      </w:rPr>
    </w:sdtEndPr>
    <w:sdtContent>
      <w:p w14:paraId="30C8DA5D" w14:textId="32B32507" w:rsidR="00EC7803" w:rsidRDefault="00EC7803">
        <w:pPr>
          <w:pStyle w:val="Header"/>
          <w:jc w:val="center"/>
        </w:pPr>
        <w:r>
          <w:t>2</w:t>
        </w:r>
      </w:p>
    </w:sdtContent>
  </w:sdt>
  <w:p w14:paraId="30F86ABF" w14:textId="77777777" w:rsidR="00EC7803" w:rsidRDefault="00EC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0A64" w14:textId="1E02E913" w:rsidR="00270BD6" w:rsidRDefault="00270BD6">
    <w:pPr>
      <w:pStyle w:val="Header"/>
      <w:jc w:val="center"/>
    </w:pPr>
  </w:p>
  <w:p w14:paraId="438653AD" w14:textId="77777777" w:rsidR="00270BD6" w:rsidRDefault="00270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578840"/>
      <w:docPartObj>
        <w:docPartGallery w:val="Page Numbers (Top of Page)"/>
        <w:docPartUnique/>
      </w:docPartObj>
    </w:sdtPr>
    <w:sdtEndPr/>
    <w:sdtContent>
      <w:p w14:paraId="70B44EBF" w14:textId="2EB9EBD6" w:rsidR="009F602F" w:rsidRPr="00103D12" w:rsidRDefault="00427B5D">
        <w:pPr>
          <w:pStyle w:val="Header"/>
          <w:jc w:val="center"/>
        </w:pPr>
        <w:r w:rsidRPr="00103D12">
          <w:fldChar w:fldCharType="begin"/>
        </w:r>
        <w:r w:rsidRPr="00103D12">
          <w:instrText>PAGE   \* MERGEFORMAT</w:instrText>
        </w:r>
        <w:r w:rsidRPr="00103D12">
          <w:fldChar w:fldCharType="separate"/>
        </w:r>
        <w:r w:rsidR="00C6737F">
          <w:rPr>
            <w:noProof/>
          </w:rPr>
          <w:t>8</w:t>
        </w:r>
        <w:r w:rsidRPr="00103D12">
          <w:fldChar w:fldCharType="end"/>
        </w:r>
      </w:p>
    </w:sdtContent>
  </w:sdt>
  <w:p w14:paraId="503DF537" w14:textId="77777777" w:rsidR="009F602F" w:rsidRDefault="006F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E1522"/>
    <w:multiLevelType w:val="hybridMultilevel"/>
    <w:tmpl w:val="FE84D31A"/>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AC08B7"/>
    <w:multiLevelType w:val="hybridMultilevel"/>
    <w:tmpl w:val="FEFE1C96"/>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CC4D3F"/>
    <w:multiLevelType w:val="hybridMultilevel"/>
    <w:tmpl w:val="3F6A53A0"/>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FF4046"/>
    <w:multiLevelType w:val="hybridMultilevel"/>
    <w:tmpl w:val="3B8A6D84"/>
    <w:lvl w:ilvl="0" w:tplc="CD70D8EC">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4A5F"/>
    <w:rsid w:val="00027661"/>
    <w:rsid w:val="000300CD"/>
    <w:rsid w:val="000350D9"/>
    <w:rsid w:val="0004168E"/>
    <w:rsid w:val="00043A3E"/>
    <w:rsid w:val="00052599"/>
    <w:rsid w:val="00057310"/>
    <w:rsid w:val="00063520"/>
    <w:rsid w:val="00086A6C"/>
    <w:rsid w:val="000A1D60"/>
    <w:rsid w:val="000A3A3B"/>
    <w:rsid w:val="000D1A50"/>
    <w:rsid w:val="001015C6"/>
    <w:rsid w:val="00110E6C"/>
    <w:rsid w:val="0011560A"/>
    <w:rsid w:val="00135F1A"/>
    <w:rsid w:val="00146B79"/>
    <w:rsid w:val="00147DE9"/>
    <w:rsid w:val="00161608"/>
    <w:rsid w:val="00170226"/>
    <w:rsid w:val="001741AA"/>
    <w:rsid w:val="001917B2"/>
    <w:rsid w:val="001A13E7"/>
    <w:rsid w:val="001B7A97"/>
    <w:rsid w:val="001E7218"/>
    <w:rsid w:val="0021292B"/>
    <w:rsid w:val="002179F8"/>
    <w:rsid w:val="00220956"/>
    <w:rsid w:val="0023763F"/>
    <w:rsid w:val="00246033"/>
    <w:rsid w:val="00253C0B"/>
    <w:rsid w:val="002542AB"/>
    <w:rsid w:val="00261DAA"/>
    <w:rsid w:val="00270BD6"/>
    <w:rsid w:val="0028608D"/>
    <w:rsid w:val="0029163B"/>
    <w:rsid w:val="00294DF1"/>
    <w:rsid w:val="002A1D77"/>
    <w:rsid w:val="002A5A76"/>
    <w:rsid w:val="002B107A"/>
    <w:rsid w:val="002B69EC"/>
    <w:rsid w:val="002B78BB"/>
    <w:rsid w:val="002C4524"/>
    <w:rsid w:val="002C765E"/>
    <w:rsid w:val="002D1256"/>
    <w:rsid w:val="002D6C51"/>
    <w:rsid w:val="002D7C91"/>
    <w:rsid w:val="002E2884"/>
    <w:rsid w:val="003033E4"/>
    <w:rsid w:val="00304232"/>
    <w:rsid w:val="00323C77"/>
    <w:rsid w:val="00326CE4"/>
    <w:rsid w:val="00334B52"/>
    <w:rsid w:val="00336EE7"/>
    <w:rsid w:val="0034351C"/>
    <w:rsid w:val="00350A38"/>
    <w:rsid w:val="0036520B"/>
    <w:rsid w:val="00381F04"/>
    <w:rsid w:val="0038426B"/>
    <w:rsid w:val="003917A7"/>
    <w:rsid w:val="003929F5"/>
    <w:rsid w:val="003A2F05"/>
    <w:rsid w:val="003C09D8"/>
    <w:rsid w:val="003D47D1"/>
    <w:rsid w:val="003D79DE"/>
    <w:rsid w:val="003F5623"/>
    <w:rsid w:val="004003A6"/>
    <w:rsid w:val="004039BD"/>
    <w:rsid w:val="00427B5D"/>
    <w:rsid w:val="00440D6D"/>
    <w:rsid w:val="00442367"/>
    <w:rsid w:val="004443D9"/>
    <w:rsid w:val="004576CC"/>
    <w:rsid w:val="00461188"/>
    <w:rsid w:val="00480F38"/>
    <w:rsid w:val="004827D2"/>
    <w:rsid w:val="00493B27"/>
    <w:rsid w:val="00495160"/>
    <w:rsid w:val="004A776B"/>
    <w:rsid w:val="004C1375"/>
    <w:rsid w:val="004C1D95"/>
    <w:rsid w:val="004C5354"/>
    <w:rsid w:val="004E1300"/>
    <w:rsid w:val="004E4E34"/>
    <w:rsid w:val="005013BB"/>
    <w:rsid w:val="00504248"/>
    <w:rsid w:val="005146D6"/>
    <w:rsid w:val="00520807"/>
    <w:rsid w:val="00535E09"/>
    <w:rsid w:val="00562C8C"/>
    <w:rsid w:val="0056365A"/>
    <w:rsid w:val="005655D1"/>
    <w:rsid w:val="00571F6C"/>
    <w:rsid w:val="005861F2"/>
    <w:rsid w:val="005906BB"/>
    <w:rsid w:val="005A02FF"/>
    <w:rsid w:val="005A5DB9"/>
    <w:rsid w:val="005C3A4C"/>
    <w:rsid w:val="005E7CAB"/>
    <w:rsid w:val="005F27A1"/>
    <w:rsid w:val="005F4727"/>
    <w:rsid w:val="00633454"/>
    <w:rsid w:val="00652604"/>
    <w:rsid w:val="0066110E"/>
    <w:rsid w:val="00675B44"/>
    <w:rsid w:val="0068013E"/>
    <w:rsid w:val="0068772B"/>
    <w:rsid w:val="00693A4D"/>
    <w:rsid w:val="00694D87"/>
    <w:rsid w:val="006A58D0"/>
    <w:rsid w:val="006A5EA2"/>
    <w:rsid w:val="006B7800"/>
    <w:rsid w:val="006C0CC3"/>
    <w:rsid w:val="006E14A9"/>
    <w:rsid w:val="006E611E"/>
    <w:rsid w:val="006F1472"/>
    <w:rsid w:val="006F222B"/>
    <w:rsid w:val="006F5612"/>
    <w:rsid w:val="007010C7"/>
    <w:rsid w:val="00716A62"/>
    <w:rsid w:val="00717A6D"/>
    <w:rsid w:val="00726165"/>
    <w:rsid w:val="00731AC4"/>
    <w:rsid w:val="007638D8"/>
    <w:rsid w:val="00777691"/>
    <w:rsid w:val="00777CAA"/>
    <w:rsid w:val="00786123"/>
    <w:rsid w:val="0078648A"/>
    <w:rsid w:val="007A1768"/>
    <w:rsid w:val="007A1881"/>
    <w:rsid w:val="007E3965"/>
    <w:rsid w:val="007F3456"/>
    <w:rsid w:val="008137B5"/>
    <w:rsid w:val="008150FA"/>
    <w:rsid w:val="00833808"/>
    <w:rsid w:val="008353A1"/>
    <w:rsid w:val="008365FD"/>
    <w:rsid w:val="00855E36"/>
    <w:rsid w:val="00881BBB"/>
    <w:rsid w:val="008838D5"/>
    <w:rsid w:val="0089283D"/>
    <w:rsid w:val="008C0768"/>
    <w:rsid w:val="008C1D0A"/>
    <w:rsid w:val="008C2438"/>
    <w:rsid w:val="008D1E25"/>
    <w:rsid w:val="008F0DD4"/>
    <w:rsid w:val="0090200F"/>
    <w:rsid w:val="009047E4"/>
    <w:rsid w:val="009077F5"/>
    <w:rsid w:val="009126B3"/>
    <w:rsid w:val="009152C4"/>
    <w:rsid w:val="0095079B"/>
    <w:rsid w:val="00953BA1"/>
    <w:rsid w:val="00954D08"/>
    <w:rsid w:val="00962361"/>
    <w:rsid w:val="009930CA"/>
    <w:rsid w:val="009C33E1"/>
    <w:rsid w:val="009C7815"/>
    <w:rsid w:val="009D16F7"/>
    <w:rsid w:val="00A15F08"/>
    <w:rsid w:val="00A169B4"/>
    <w:rsid w:val="00A175E9"/>
    <w:rsid w:val="00A21819"/>
    <w:rsid w:val="00A365B4"/>
    <w:rsid w:val="00A45CF4"/>
    <w:rsid w:val="00A52A71"/>
    <w:rsid w:val="00A573DC"/>
    <w:rsid w:val="00A6339A"/>
    <w:rsid w:val="00A63E40"/>
    <w:rsid w:val="00A70D1B"/>
    <w:rsid w:val="00A725A4"/>
    <w:rsid w:val="00A83290"/>
    <w:rsid w:val="00AD2F06"/>
    <w:rsid w:val="00AD4D7C"/>
    <w:rsid w:val="00AE59DF"/>
    <w:rsid w:val="00AF52C9"/>
    <w:rsid w:val="00B158F9"/>
    <w:rsid w:val="00B24A8B"/>
    <w:rsid w:val="00B32578"/>
    <w:rsid w:val="00B333D6"/>
    <w:rsid w:val="00B42E00"/>
    <w:rsid w:val="00B462AB"/>
    <w:rsid w:val="00B57187"/>
    <w:rsid w:val="00B706F8"/>
    <w:rsid w:val="00B908C2"/>
    <w:rsid w:val="00BA0553"/>
    <w:rsid w:val="00BA28CD"/>
    <w:rsid w:val="00BA72BF"/>
    <w:rsid w:val="00BE430F"/>
    <w:rsid w:val="00C337A4"/>
    <w:rsid w:val="00C337F1"/>
    <w:rsid w:val="00C44327"/>
    <w:rsid w:val="00C6737F"/>
    <w:rsid w:val="00C87A87"/>
    <w:rsid w:val="00C87F55"/>
    <w:rsid w:val="00C9025F"/>
    <w:rsid w:val="00C969CC"/>
    <w:rsid w:val="00CA4F84"/>
    <w:rsid w:val="00CC0B20"/>
    <w:rsid w:val="00CD1639"/>
    <w:rsid w:val="00CD3EFA"/>
    <w:rsid w:val="00CE3D00"/>
    <w:rsid w:val="00CE78D1"/>
    <w:rsid w:val="00CF7BB4"/>
    <w:rsid w:val="00CF7EEC"/>
    <w:rsid w:val="00D07290"/>
    <w:rsid w:val="00D1127C"/>
    <w:rsid w:val="00D14240"/>
    <w:rsid w:val="00D14F2B"/>
    <w:rsid w:val="00D1614C"/>
    <w:rsid w:val="00D62C4D"/>
    <w:rsid w:val="00D8016C"/>
    <w:rsid w:val="00D823B9"/>
    <w:rsid w:val="00D92A3D"/>
    <w:rsid w:val="00DA752B"/>
    <w:rsid w:val="00DB0A6B"/>
    <w:rsid w:val="00DB28EB"/>
    <w:rsid w:val="00DB6366"/>
    <w:rsid w:val="00DC2ADB"/>
    <w:rsid w:val="00DE5B41"/>
    <w:rsid w:val="00E201B8"/>
    <w:rsid w:val="00E25569"/>
    <w:rsid w:val="00E46666"/>
    <w:rsid w:val="00E601A2"/>
    <w:rsid w:val="00E74C3B"/>
    <w:rsid w:val="00E77198"/>
    <w:rsid w:val="00E83E23"/>
    <w:rsid w:val="00EA3AD1"/>
    <w:rsid w:val="00EB1248"/>
    <w:rsid w:val="00EC08EF"/>
    <w:rsid w:val="00EC7803"/>
    <w:rsid w:val="00ED236E"/>
    <w:rsid w:val="00ED4640"/>
    <w:rsid w:val="00EE03CA"/>
    <w:rsid w:val="00EE7199"/>
    <w:rsid w:val="00EF5C3D"/>
    <w:rsid w:val="00F04DED"/>
    <w:rsid w:val="00F3220D"/>
    <w:rsid w:val="00F46218"/>
    <w:rsid w:val="00F63DE9"/>
    <w:rsid w:val="00F764AD"/>
    <w:rsid w:val="00F95A2D"/>
    <w:rsid w:val="00F978E2"/>
    <w:rsid w:val="00F97BA9"/>
    <w:rsid w:val="00FA4E25"/>
    <w:rsid w:val="00FD3D2C"/>
    <w:rsid w:val="00FE2B63"/>
    <w:rsid w:val="00FE2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0B1E4"/>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D4640"/>
    <w:pPr>
      <w:suppressAutoHyphens/>
      <w:ind w:left="720"/>
      <w:contextualSpacing/>
    </w:pPr>
    <w:rPr>
      <w:color w:val="262626"/>
      <w:sz w:val="22"/>
      <w:szCs w:val="22"/>
      <w:lang w:val="en-US" w:eastAsia="ar-SA"/>
    </w:rPr>
  </w:style>
  <w:style w:type="character" w:styleId="CommentReference">
    <w:name w:val="annotation reference"/>
    <w:basedOn w:val="DefaultParagraphFont"/>
    <w:uiPriority w:val="99"/>
    <w:semiHidden/>
    <w:unhideWhenUsed/>
    <w:rsid w:val="00EC78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02088">
      <w:bodyDiv w:val="1"/>
      <w:marLeft w:val="0"/>
      <w:marRight w:val="0"/>
      <w:marTop w:val="0"/>
      <w:marBottom w:val="0"/>
      <w:divBdr>
        <w:top w:val="none" w:sz="0" w:space="0" w:color="auto"/>
        <w:left w:val="none" w:sz="0" w:space="0" w:color="auto"/>
        <w:bottom w:val="none" w:sz="0" w:space="0" w:color="auto"/>
        <w:right w:val="none" w:sz="0" w:space="0" w:color="auto"/>
      </w:divBdr>
    </w:div>
    <w:div w:id="6917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4381-6DF2-4B54-8E64-18FB294A43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944DD0-0F85-4A62-BD52-B43A394B2477}">
  <ds:schemaRefs>
    <ds:schemaRef ds:uri="http://schemas.microsoft.com/sharepoint/v3/contenttype/forms"/>
  </ds:schemaRefs>
</ds:datastoreItem>
</file>

<file path=customXml/itemProps3.xml><?xml version="1.0" encoding="utf-8"?>
<ds:datastoreItem xmlns:ds="http://schemas.openxmlformats.org/officeDocument/2006/customXml" ds:itemID="{05B20AB3-1978-4804-A880-C3780F6CA497}">
  <ds:schemaRefs>
    <ds:schemaRef ds:uri="http://schemas.microsoft.com/sharepoint/events"/>
  </ds:schemaRefs>
</ds:datastoreItem>
</file>

<file path=customXml/itemProps4.xml><?xml version="1.0" encoding="utf-8"?>
<ds:datastoreItem xmlns:ds="http://schemas.openxmlformats.org/officeDocument/2006/customXml" ds:itemID="{E21979ED-FA05-485D-BCF1-7D03EB4E2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3CE84-6735-4DC1-A820-822A2DCB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1221</Words>
  <Characters>6960</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2019-11-27T08:53:00Z</cp:lastPrinted>
  <dcterms:created xsi:type="dcterms:W3CDTF">2019-12-05T09:18:00Z</dcterms:created>
  <dcterms:modified xsi:type="dcterms:W3CDTF">2019-12-05T09:18:00Z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