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9AF42" w14:textId="77777777" w:rsidR="006651D4" w:rsidRDefault="006651D4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853FE3" w14:textId="77777777" w:rsidR="006651D4" w:rsidRDefault="006651D4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090D3" w14:textId="77777777" w:rsidR="006651D4" w:rsidRDefault="006651D4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0D2AF" w14:textId="77777777" w:rsidR="006651D4" w:rsidRPr="006651D4" w:rsidRDefault="006651D4" w:rsidP="0066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6746AAA" wp14:editId="1B2CE5E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F49DB" w14:textId="77777777" w:rsidR="006651D4" w:rsidRPr="006651D4" w:rsidRDefault="006651D4" w:rsidP="006651D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01513EF0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831A4" w14:textId="1895C895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96EFD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945480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107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156C4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14:paraId="7AC519BF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9B06D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24DBE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1D4D82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36C1C" w14:textId="77777777" w:rsidR="006651D4" w:rsidRPr="006651D4" w:rsidRDefault="006651D4" w:rsidP="0066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75FFE" w14:textId="77777777" w:rsidR="006651D4" w:rsidRPr="006651D4" w:rsidRDefault="006651D4" w:rsidP="00665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A4360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51D4" w:rsidRPr="006651D4" w14:paraId="104AB1F8" w14:textId="77777777" w:rsidTr="006651D4">
        <w:tc>
          <w:tcPr>
            <w:tcW w:w="1951" w:type="dxa"/>
          </w:tcPr>
          <w:p w14:paraId="42B7AB3E" w14:textId="77777777" w:rsidR="006651D4" w:rsidRPr="006651D4" w:rsidRDefault="006651D4" w:rsidP="006651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313C8C" w14:textId="77777777" w:rsidR="006651D4" w:rsidRPr="006651D4" w:rsidRDefault="006651D4" w:rsidP="006651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651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AEC843A" w14:textId="77777777" w:rsidR="006651D4" w:rsidRPr="006651D4" w:rsidRDefault="006651D4" w:rsidP="006651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9975D7" w14:textId="77777777" w:rsidR="006651D4" w:rsidRPr="006651D4" w:rsidRDefault="006651D4" w:rsidP="00656D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 w:rsidR="00656D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="00DD2E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aštite okoliša i energetike</w:t>
            </w:r>
          </w:p>
        </w:tc>
      </w:tr>
    </w:tbl>
    <w:p w14:paraId="1C9A2A1F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651D4" w:rsidRPr="006651D4" w14:paraId="4CD54F94" w14:textId="77777777" w:rsidTr="006651D4">
        <w:tc>
          <w:tcPr>
            <w:tcW w:w="1951" w:type="dxa"/>
          </w:tcPr>
          <w:p w14:paraId="614EB57C" w14:textId="77777777" w:rsidR="006651D4" w:rsidRPr="006651D4" w:rsidRDefault="006651D4" w:rsidP="006651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2395482A" w14:textId="77777777" w:rsidR="006651D4" w:rsidRPr="006651D4" w:rsidRDefault="006651D4" w:rsidP="006651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0FE3F3D" w14:textId="77777777" w:rsidR="006651D4" w:rsidRPr="006651D4" w:rsidRDefault="006651D4" w:rsidP="006651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CCC1AE" w14:textId="77777777" w:rsidR="00694E36" w:rsidRPr="00694E36" w:rsidRDefault="00625448" w:rsidP="0069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694E36" w:rsidRP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ntegriran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694E36" w:rsidRP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nacionaln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94E36" w:rsidRP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energetsk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694E36" w:rsidRP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klimatsk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694E36" w:rsidRP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plana</w:t>
            </w:r>
          </w:p>
          <w:p w14:paraId="5E2F04BB" w14:textId="77777777" w:rsidR="006651D4" w:rsidRPr="006651D4" w:rsidRDefault="00694E36" w:rsidP="0069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Republiku Hrvatsku za razdoblje od 2021. do 2030. godine</w:t>
            </w:r>
          </w:p>
        </w:tc>
      </w:tr>
    </w:tbl>
    <w:p w14:paraId="2E5AABD8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77F5775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B031D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C340AF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5488D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D0DEE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DC52F5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73F46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F311BC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FC20B5" w14:textId="77777777" w:rsidR="006651D4" w:rsidRPr="006651D4" w:rsidRDefault="006651D4" w:rsidP="0066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F7733" w14:textId="77777777" w:rsidR="006651D4" w:rsidRPr="006651D4" w:rsidRDefault="006651D4" w:rsidP="006651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E0CC940" w14:textId="77777777" w:rsidR="006651D4" w:rsidRPr="006651D4" w:rsidRDefault="006651D4" w:rsidP="00665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B91817A" w14:textId="77777777"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78210E5E" w14:textId="77777777"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27311F51" w14:textId="77777777"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228B20F2" w14:textId="77777777" w:rsid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4E7BB86F" w14:textId="77777777" w:rsidR="009712BA" w:rsidRDefault="009712BA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7B5F4FF7" w14:textId="77777777" w:rsidR="009712BA" w:rsidRDefault="009712BA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128BA82D" w14:textId="77777777" w:rsidR="009712BA" w:rsidRPr="006651D4" w:rsidRDefault="009712BA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12BF7A20" w14:textId="77777777"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56BCE4CE" w14:textId="77777777" w:rsidR="006651D4" w:rsidRPr="006651D4" w:rsidRDefault="006651D4" w:rsidP="006651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27A2A21B" w14:textId="77777777" w:rsidR="00E638C0" w:rsidRPr="00663721" w:rsidRDefault="00E638C0" w:rsidP="00E638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721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531B589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E066F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9BCF8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35E9E" w14:textId="77777777" w:rsidR="003320A0" w:rsidRDefault="001C1DF5" w:rsidP="00332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0A0" w:rsidRPr="00694E36">
        <w:rPr>
          <w:rFonts w:ascii="Times New Roman" w:hAnsi="Times New Roman" w:cs="Times New Roman"/>
          <w:sz w:val="24"/>
          <w:szCs w:val="24"/>
        </w:rPr>
        <w:t>Na temelju</w:t>
      </w:r>
      <w:r w:rsidRPr="001C1DF5">
        <w:rPr>
          <w:rFonts w:ascii="Times New Roman" w:hAnsi="Times New Roman" w:cs="Times New Roman"/>
          <w:sz w:val="24"/>
          <w:szCs w:val="24"/>
        </w:rPr>
        <w:t xml:space="preserve"> </w:t>
      </w:r>
      <w:r w:rsidRPr="00694E36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4E36">
        <w:rPr>
          <w:rFonts w:ascii="Times New Roman" w:hAnsi="Times New Roman" w:cs="Times New Roman"/>
          <w:sz w:val="24"/>
          <w:szCs w:val="24"/>
        </w:rPr>
        <w:t xml:space="preserve"> 31. stav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4E36">
        <w:rPr>
          <w:rFonts w:ascii="Times New Roman" w:hAnsi="Times New Roman" w:cs="Times New Roman"/>
          <w:sz w:val="24"/>
          <w:szCs w:val="24"/>
        </w:rPr>
        <w:t>k 3.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94E36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94E36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94E36">
        <w:rPr>
          <w:rFonts w:ascii="Times New Roman" w:hAnsi="Times New Roman" w:cs="Times New Roman"/>
          <w:sz w:val="24"/>
          <w:szCs w:val="24"/>
        </w:rPr>
        <w:t xml:space="preserve"> 150/11, 119/14, 93/16 i 116/18)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94E36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94E36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E36">
        <w:rPr>
          <w:rFonts w:ascii="Times New Roman" w:hAnsi="Times New Roman" w:cs="Times New Roman"/>
          <w:sz w:val="24"/>
          <w:szCs w:val="24"/>
        </w:rPr>
        <w:t>stavka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694E36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4E36">
        <w:rPr>
          <w:rFonts w:ascii="Times New Roman" w:hAnsi="Times New Roman" w:cs="Times New Roman"/>
          <w:sz w:val="24"/>
          <w:szCs w:val="24"/>
        </w:rPr>
        <w:t xml:space="preserve"> o sustavu strateškog planiranja i upravljanja razvojem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65E8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“, broj </w:t>
      </w:r>
      <w:r w:rsidRPr="00694E36">
        <w:rPr>
          <w:rFonts w:ascii="Times New Roman" w:hAnsi="Times New Roman" w:cs="Times New Roman"/>
          <w:sz w:val="24"/>
          <w:szCs w:val="24"/>
        </w:rPr>
        <w:t>123/17)</w:t>
      </w:r>
      <w:r>
        <w:rPr>
          <w:rFonts w:ascii="Times New Roman" w:hAnsi="Times New Roman" w:cs="Times New Roman"/>
          <w:sz w:val="24"/>
          <w:szCs w:val="24"/>
        </w:rPr>
        <w:t>, te sukladno</w:t>
      </w:r>
      <w:r w:rsidR="003320A0" w:rsidRPr="00694E36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3F035F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3320A0" w:rsidRPr="003F035F">
        <w:rPr>
          <w:rFonts w:ascii="Times New Roman" w:hAnsi="Times New Roman" w:cs="Times New Roman"/>
          <w:sz w:val="24"/>
          <w:szCs w:val="24"/>
        </w:rPr>
        <w:t xml:space="preserve"> 3. stavk</w:t>
      </w:r>
      <w:r w:rsidR="003320A0">
        <w:rPr>
          <w:rFonts w:ascii="Times New Roman" w:hAnsi="Times New Roman" w:cs="Times New Roman"/>
          <w:sz w:val="24"/>
          <w:szCs w:val="24"/>
        </w:rPr>
        <w:t>a</w:t>
      </w:r>
      <w:r w:rsidR="003320A0" w:rsidRPr="003F035F">
        <w:rPr>
          <w:rFonts w:ascii="Times New Roman" w:hAnsi="Times New Roman" w:cs="Times New Roman"/>
          <w:sz w:val="24"/>
          <w:szCs w:val="24"/>
        </w:rPr>
        <w:t xml:space="preserve"> 1. Uredbe (EU) 2018/1999 Europskog parlamenta i Vijeća od 11. prosinca 2018. o upravljanju energetskom unijom i djelovanjem u području klime, izmjeni ureda</w:t>
      </w:r>
      <w:r w:rsidR="003320A0">
        <w:rPr>
          <w:rFonts w:ascii="Times New Roman" w:hAnsi="Times New Roman" w:cs="Times New Roman"/>
          <w:sz w:val="24"/>
          <w:szCs w:val="24"/>
        </w:rPr>
        <w:t xml:space="preserve">ba (EZ) br. 663/2009 i (EZ) br. </w:t>
      </w:r>
      <w:r w:rsidR="003320A0" w:rsidRPr="003F035F">
        <w:rPr>
          <w:rFonts w:ascii="Times New Roman" w:hAnsi="Times New Roman" w:cs="Times New Roman"/>
          <w:sz w:val="24"/>
          <w:szCs w:val="24"/>
        </w:rPr>
        <w:t>715/2009 Europskog parlamenta i Vijeća, direktiva 94/22/EZ, 98/70/EZ, 2009/31/EZ, 2009/73/EZ, 2010/31/EU, 2012/27/EU i 2013/30/EU Europskog parlamenta i Vijeća, direktiva Vijeća 2009/119/EZ i (EU) 2015/652</w:t>
      </w:r>
      <w:r w:rsidR="003320A0">
        <w:rPr>
          <w:rFonts w:ascii="Times New Roman" w:hAnsi="Times New Roman" w:cs="Times New Roman"/>
          <w:sz w:val="24"/>
          <w:szCs w:val="24"/>
        </w:rPr>
        <w:t>,</w:t>
      </w:r>
      <w:r w:rsidR="003320A0" w:rsidRPr="003F035F">
        <w:rPr>
          <w:rFonts w:ascii="Times New Roman" w:hAnsi="Times New Roman" w:cs="Times New Roman"/>
          <w:sz w:val="24"/>
          <w:szCs w:val="24"/>
        </w:rPr>
        <w:t xml:space="preserve"> te stavljanju izvan snage Uredbe (EU) br. 525/2013 Europskog parlamenta i Vijeća</w:t>
      </w:r>
      <w:r w:rsidR="003320A0">
        <w:rPr>
          <w:rFonts w:ascii="Times New Roman" w:hAnsi="Times New Roman" w:cs="Times New Roman"/>
          <w:sz w:val="24"/>
          <w:szCs w:val="24"/>
        </w:rPr>
        <w:t xml:space="preserve"> („</w:t>
      </w:r>
      <w:r w:rsidR="003320A0" w:rsidRPr="003F035F">
        <w:rPr>
          <w:rFonts w:ascii="Times New Roman" w:hAnsi="Times New Roman" w:cs="Times New Roman"/>
          <w:sz w:val="24"/>
          <w:szCs w:val="24"/>
        </w:rPr>
        <w:t>Službeni list Europske unije</w:t>
      </w:r>
      <w:r w:rsidR="003320A0">
        <w:rPr>
          <w:rFonts w:ascii="Times New Roman" w:hAnsi="Times New Roman" w:cs="Times New Roman"/>
          <w:sz w:val="24"/>
          <w:szCs w:val="24"/>
        </w:rPr>
        <w:t xml:space="preserve">“, </w:t>
      </w:r>
      <w:r w:rsidR="003320A0" w:rsidRPr="003F035F">
        <w:rPr>
          <w:rFonts w:ascii="Times New Roman" w:hAnsi="Times New Roman" w:cs="Times New Roman"/>
          <w:sz w:val="24"/>
          <w:szCs w:val="24"/>
        </w:rPr>
        <w:t>L 328/1</w:t>
      </w:r>
      <w:r w:rsidR="003320A0">
        <w:rPr>
          <w:rFonts w:ascii="Times New Roman" w:hAnsi="Times New Roman" w:cs="Times New Roman"/>
          <w:sz w:val="24"/>
          <w:szCs w:val="24"/>
        </w:rPr>
        <w:t xml:space="preserve">, 21.12.2018.), </w:t>
      </w:r>
      <w:r w:rsidR="003320A0" w:rsidRPr="00694E36">
        <w:rPr>
          <w:rFonts w:ascii="Times New Roman" w:hAnsi="Times New Roman" w:cs="Times New Roman"/>
          <w:sz w:val="24"/>
          <w:szCs w:val="24"/>
        </w:rPr>
        <w:t>Vlada Republike Hrvatske je na sjednici održanoj __________________ 2019. godine donijela</w:t>
      </w:r>
      <w:r w:rsidR="00332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1BC26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BD53E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0AAC1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2C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7EB37212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C1313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4A787" w14:textId="77777777" w:rsidR="003320A0" w:rsidRDefault="003320A0" w:rsidP="003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FBC7E6" w14:textId="77777777" w:rsidR="003320A0" w:rsidRPr="00694E36" w:rsidRDefault="003320A0" w:rsidP="003320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</w:t>
      </w:r>
      <w:r w:rsidRPr="00694E36">
        <w:rPr>
          <w:rFonts w:ascii="Times New Roman" w:hAnsi="Times New Roman" w:cs="Times New Roman"/>
          <w:sz w:val="24"/>
          <w:szCs w:val="24"/>
        </w:rPr>
        <w:t xml:space="preserve"> se Integriran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4E36">
        <w:rPr>
          <w:rFonts w:ascii="Times New Roman" w:hAnsi="Times New Roman" w:cs="Times New Roman"/>
          <w:sz w:val="24"/>
          <w:szCs w:val="24"/>
        </w:rPr>
        <w:t xml:space="preserve"> nacionaln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4E36">
        <w:rPr>
          <w:rFonts w:ascii="Times New Roman" w:hAnsi="Times New Roman" w:cs="Times New Roman"/>
          <w:sz w:val="24"/>
          <w:szCs w:val="24"/>
        </w:rPr>
        <w:t xml:space="preserve"> energetsk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94E36">
        <w:rPr>
          <w:rFonts w:ascii="Times New Roman" w:hAnsi="Times New Roman" w:cs="Times New Roman"/>
          <w:sz w:val="24"/>
          <w:szCs w:val="24"/>
        </w:rPr>
        <w:t>i klimatsk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4E36">
        <w:rPr>
          <w:rFonts w:ascii="Times New Roman" w:hAnsi="Times New Roman" w:cs="Times New Roman"/>
          <w:sz w:val="24"/>
          <w:szCs w:val="24"/>
        </w:rPr>
        <w:t xml:space="preserve"> plan za Republiku Hrvatsku za razdoblje od 2021. do 2030. godine</w:t>
      </w:r>
      <w:r>
        <w:rPr>
          <w:rFonts w:ascii="Times New Roman" w:hAnsi="Times New Roman" w:cs="Times New Roman"/>
          <w:sz w:val="24"/>
          <w:szCs w:val="24"/>
        </w:rPr>
        <w:t xml:space="preserve"> koji </w:t>
      </w:r>
      <w:r w:rsidRPr="00694E36">
        <w:rPr>
          <w:rFonts w:ascii="Times New Roman" w:hAnsi="Times New Roman" w:cs="Times New Roman"/>
          <w:sz w:val="24"/>
          <w:szCs w:val="24"/>
        </w:rPr>
        <w:t xml:space="preserve">je Vladi Republike Hrvatske dostavilo Ministarstvo zaštite okoliša i energetike, aktom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94E36">
        <w:rPr>
          <w:rFonts w:ascii="Times New Roman" w:hAnsi="Times New Roman" w:cs="Times New Roman"/>
          <w:sz w:val="24"/>
          <w:szCs w:val="24"/>
        </w:rPr>
        <w:t xml:space="preserve">lase: </w:t>
      </w:r>
      <w:r w:rsidR="009C38CB">
        <w:rPr>
          <w:rFonts w:ascii="Times New Roman" w:hAnsi="Times New Roman" w:cs="Times New Roman"/>
          <w:sz w:val="24"/>
          <w:szCs w:val="24"/>
        </w:rPr>
        <w:t>310-02/18-01/343</w:t>
      </w:r>
      <w:r w:rsidRPr="00694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94E36">
        <w:rPr>
          <w:rFonts w:ascii="Times New Roman" w:hAnsi="Times New Roman" w:cs="Times New Roman"/>
          <w:sz w:val="24"/>
          <w:szCs w:val="24"/>
        </w:rPr>
        <w:t xml:space="preserve">rbroja: </w:t>
      </w:r>
      <w:r w:rsidR="009C38CB">
        <w:rPr>
          <w:rFonts w:ascii="Times New Roman" w:hAnsi="Times New Roman" w:cs="Times New Roman"/>
          <w:sz w:val="24"/>
          <w:szCs w:val="24"/>
        </w:rPr>
        <w:t>517-06-1-19-17</w:t>
      </w:r>
      <w:r w:rsidRPr="00694E36">
        <w:rPr>
          <w:rFonts w:ascii="Times New Roman" w:hAnsi="Times New Roman" w:cs="Times New Roman"/>
          <w:sz w:val="24"/>
          <w:szCs w:val="24"/>
        </w:rPr>
        <w:t xml:space="preserve">, od </w:t>
      </w:r>
      <w:r w:rsidR="009C38CB">
        <w:rPr>
          <w:rFonts w:ascii="Times New Roman" w:hAnsi="Times New Roman" w:cs="Times New Roman"/>
          <w:sz w:val="24"/>
          <w:szCs w:val="24"/>
        </w:rPr>
        <w:t xml:space="preserve">9. prosinca </w:t>
      </w:r>
      <w:r w:rsidRPr="00694E36">
        <w:rPr>
          <w:rFonts w:ascii="Times New Roman" w:hAnsi="Times New Roman" w:cs="Times New Roman"/>
          <w:sz w:val="24"/>
          <w:szCs w:val="24"/>
        </w:rPr>
        <w:t>2019. godine.</w:t>
      </w:r>
    </w:p>
    <w:p w14:paraId="7230A4EF" w14:textId="77777777" w:rsidR="003320A0" w:rsidRPr="00694E36" w:rsidRDefault="003320A0" w:rsidP="003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4519F" w14:textId="77777777" w:rsidR="003320A0" w:rsidRDefault="001C1DF5" w:rsidP="00EE61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Ministarstvo zaštite okoliša i energetike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3A1A8F">
        <w:rPr>
          <w:rFonts w:ascii="Times New Roman" w:hAnsi="Times New Roman" w:cs="Times New Roman"/>
          <w:sz w:val="24"/>
          <w:szCs w:val="24"/>
        </w:rPr>
        <w:t>Europskoj komisiji dostavi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 Integriran</w:t>
      </w:r>
      <w:r w:rsidR="003A1A8F">
        <w:rPr>
          <w:rFonts w:ascii="Times New Roman" w:hAnsi="Times New Roman" w:cs="Times New Roman"/>
          <w:sz w:val="24"/>
          <w:szCs w:val="24"/>
        </w:rPr>
        <w:t>i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 nacionaln</w:t>
      </w:r>
      <w:r w:rsidR="003A1A8F">
        <w:rPr>
          <w:rFonts w:ascii="Times New Roman" w:hAnsi="Times New Roman" w:cs="Times New Roman"/>
          <w:sz w:val="24"/>
          <w:szCs w:val="24"/>
        </w:rPr>
        <w:t>i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 energetsk</w:t>
      </w:r>
      <w:r w:rsidR="003A1A8F">
        <w:rPr>
          <w:rFonts w:ascii="Times New Roman" w:hAnsi="Times New Roman" w:cs="Times New Roman"/>
          <w:sz w:val="24"/>
          <w:szCs w:val="24"/>
        </w:rPr>
        <w:t>i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 i klimatsk</w:t>
      </w:r>
      <w:r w:rsidR="003A1A8F">
        <w:rPr>
          <w:rFonts w:ascii="Times New Roman" w:hAnsi="Times New Roman" w:cs="Times New Roman"/>
          <w:sz w:val="24"/>
          <w:szCs w:val="24"/>
        </w:rPr>
        <w:t>i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 plan za Republiku Hrvatsku za razdoblje od 2021. do 2030. godine (u daljnjem tekstu: Plan).  </w:t>
      </w:r>
    </w:p>
    <w:p w14:paraId="252C10B6" w14:textId="77777777" w:rsidR="003320A0" w:rsidRPr="003320A0" w:rsidRDefault="003320A0" w:rsidP="00332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89E8B1" w14:textId="77777777" w:rsidR="003320A0" w:rsidRPr="003320A0" w:rsidRDefault="001C1DF5" w:rsidP="00B058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320A0">
        <w:rPr>
          <w:rFonts w:ascii="Times New Roman" w:hAnsi="Times New Roman" w:cs="Times New Roman"/>
          <w:sz w:val="24"/>
          <w:szCs w:val="24"/>
        </w:rPr>
        <w:t xml:space="preserve">adužuje se 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Ministarstvo zaštite okoliša i energetike objaviti </w:t>
      </w:r>
      <w:r w:rsidR="003A1A8F">
        <w:rPr>
          <w:rFonts w:ascii="Times New Roman" w:hAnsi="Times New Roman" w:cs="Times New Roman"/>
          <w:sz w:val="24"/>
          <w:szCs w:val="24"/>
        </w:rPr>
        <w:t>Plan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 na svojim mrežnim stranicama i koordinirati aktivnosti u provedbi Plana, u skladu s njegovim odredbama.</w:t>
      </w:r>
    </w:p>
    <w:p w14:paraId="13B08839" w14:textId="77777777" w:rsidR="0076582E" w:rsidRPr="0076582E" w:rsidRDefault="0076582E" w:rsidP="003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6B5D7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AEFB7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B2E01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108CC5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 w:rsidR="00375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52215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9422A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DC2A7C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6C018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44C08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       PREDSJEDNIK</w:t>
      </w:r>
    </w:p>
    <w:p w14:paraId="40B5BDBA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73C54DA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008FDF3B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2B">
        <w:rPr>
          <w:rFonts w:ascii="Times New Roman" w:hAnsi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mr. sc. Andrej Plenković</w:t>
      </w:r>
    </w:p>
    <w:p w14:paraId="2A73781B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37AF4" w14:textId="77777777" w:rsidR="00E638C0" w:rsidRDefault="00E638C0" w:rsidP="00E638C0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0AB23" w14:textId="77777777" w:rsidR="00E638C0" w:rsidRPr="00F228FF" w:rsidRDefault="00E638C0" w:rsidP="00E638C0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21A4C" w14:textId="77777777" w:rsidR="002359E0" w:rsidRDefault="002359E0" w:rsidP="00235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2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6C796C2" w14:textId="77777777" w:rsidR="009C38CB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  <w:b/>
          <w:sz w:val="24"/>
          <w:szCs w:val="24"/>
        </w:rPr>
        <w:tab/>
      </w:r>
      <w:r w:rsidRPr="002359E0">
        <w:rPr>
          <w:rFonts w:ascii="Times New Roman" w:hAnsi="Times New Roman" w:cs="Times New Roman"/>
        </w:rPr>
        <w:t>Sukladno članku 12. Zakon o sustavu strateškog planiranja i upravljanja razvojem Republike Hrvatske (</w:t>
      </w:r>
      <w:r w:rsidR="00F65E88">
        <w:rPr>
          <w:rFonts w:ascii="Times New Roman" w:hAnsi="Times New Roman" w:cs="Times New Roman"/>
        </w:rPr>
        <w:t>„Narodne novine</w:t>
      </w:r>
      <w:r w:rsidR="003320A0">
        <w:rPr>
          <w:rFonts w:ascii="Times New Roman" w:hAnsi="Times New Roman" w:cs="Times New Roman"/>
        </w:rPr>
        <w:t>“</w:t>
      </w:r>
      <w:r w:rsidR="00F65E88">
        <w:rPr>
          <w:rFonts w:ascii="Times New Roman" w:hAnsi="Times New Roman" w:cs="Times New Roman"/>
        </w:rPr>
        <w:t>, broj</w:t>
      </w:r>
      <w:r w:rsidRPr="002359E0">
        <w:rPr>
          <w:rFonts w:ascii="Times New Roman" w:hAnsi="Times New Roman" w:cs="Times New Roman"/>
        </w:rPr>
        <w:t xml:space="preserve"> 123/17) srednjoročne nacionalne planove donosi Vlada Republike Hrvatske.</w:t>
      </w:r>
    </w:p>
    <w:p w14:paraId="11EF7B11" w14:textId="77777777" w:rsidR="002359E0" w:rsidRPr="002359E0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</w:rPr>
        <w:tab/>
        <w:t>Izrada integriranih nacionalnih energetskih i klimatskih planova koji postaju glavnim mehanizmom za upravljanje energetskom unijom obveza je iz Uredbe</w:t>
      </w:r>
      <w:r w:rsidR="009C2B03">
        <w:rPr>
          <w:rFonts w:ascii="Times New Roman" w:hAnsi="Times New Roman" w:cs="Times New Roman"/>
        </w:rPr>
        <w:t xml:space="preserve"> </w:t>
      </w:r>
      <w:r w:rsidR="009C2B03" w:rsidRPr="009C2B03">
        <w:rPr>
          <w:rFonts w:ascii="Times New Roman" w:hAnsi="Times New Roman" w:cs="Times New Roman"/>
        </w:rPr>
        <w:t>(EU) 2018/1999 Europskog parlamenta i Vijeća od 11. prosinca 2018. o upravljanju energetskom unijom i djelovanjem u području klime, izmjeni uredaba (EZ) br. 663/2009 i (EZ) br. 715/2009 Europskog parlamenta i Vijeća, direktiva 94/22/EZ, 98/70/EZ, 2009/31/EZ, 2009/73/EZ, 2010/31/EU, 2012/27/EU i 2013/30/EU Europskog parlamenta i Vijeća, direktiva Vijeća 2009/119/EZ i (EU) 2015/652 te stavljanju izvan snage Uredbe (EU) br. 525/2013 Europskog parlamenta i Vijeća</w:t>
      </w:r>
      <w:r w:rsidR="003320A0">
        <w:rPr>
          <w:rFonts w:ascii="Times New Roman" w:hAnsi="Times New Roman" w:cs="Times New Roman"/>
        </w:rPr>
        <w:t xml:space="preserve"> </w:t>
      </w:r>
      <w:r w:rsidR="003320A0">
        <w:rPr>
          <w:rFonts w:ascii="Times New Roman" w:hAnsi="Times New Roman" w:cs="Times New Roman"/>
          <w:sz w:val="24"/>
          <w:szCs w:val="24"/>
        </w:rPr>
        <w:t>(„</w:t>
      </w:r>
      <w:r w:rsidR="003320A0" w:rsidRPr="003F035F">
        <w:rPr>
          <w:rFonts w:ascii="Times New Roman" w:hAnsi="Times New Roman" w:cs="Times New Roman"/>
          <w:sz w:val="24"/>
          <w:szCs w:val="24"/>
        </w:rPr>
        <w:t>Službeni list Europske unije</w:t>
      </w:r>
      <w:r w:rsidR="003320A0">
        <w:rPr>
          <w:rFonts w:ascii="Times New Roman" w:hAnsi="Times New Roman" w:cs="Times New Roman"/>
          <w:sz w:val="24"/>
          <w:szCs w:val="24"/>
        </w:rPr>
        <w:t xml:space="preserve">“, </w:t>
      </w:r>
      <w:r w:rsidR="003320A0" w:rsidRPr="003F035F">
        <w:rPr>
          <w:rFonts w:ascii="Times New Roman" w:hAnsi="Times New Roman" w:cs="Times New Roman"/>
          <w:sz w:val="24"/>
          <w:szCs w:val="24"/>
        </w:rPr>
        <w:t>L 328/1</w:t>
      </w:r>
      <w:r w:rsidR="003320A0">
        <w:rPr>
          <w:rFonts w:ascii="Times New Roman" w:hAnsi="Times New Roman" w:cs="Times New Roman"/>
          <w:sz w:val="24"/>
          <w:szCs w:val="24"/>
        </w:rPr>
        <w:t>, 21.12.2018.)</w:t>
      </w:r>
      <w:r w:rsidRPr="002359E0">
        <w:rPr>
          <w:rFonts w:ascii="Times New Roman" w:hAnsi="Times New Roman" w:cs="Times New Roman"/>
        </w:rPr>
        <w:t xml:space="preserve">. </w:t>
      </w:r>
      <w:r w:rsidR="009C2B03">
        <w:rPr>
          <w:rFonts w:ascii="Times New Roman" w:hAnsi="Times New Roman" w:cs="Times New Roman"/>
        </w:rPr>
        <w:t>Sukladno članku 3., stavku 1. Uredbe s</w:t>
      </w:r>
      <w:r w:rsidRPr="002359E0">
        <w:rPr>
          <w:rFonts w:ascii="Times New Roman" w:hAnsi="Times New Roman" w:cs="Times New Roman"/>
        </w:rPr>
        <w:t xml:space="preserve">vaka država članica Europske unije u obvezi je, sukladno propisanom sadržaju i dinamici, izraditi integrirane energetske i klimatske planove za desetogodišnje razdoblje, a prvi će pokrivati period od 2021. do 2030. godine. </w:t>
      </w:r>
    </w:p>
    <w:p w14:paraId="2B50EA3B" w14:textId="77777777" w:rsidR="002359E0" w:rsidRPr="002359E0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</w:rPr>
        <w:tab/>
        <w:t>Nacionalni energetski i klimatski planovi obuhvaćaju nacionalne ciljeve, doprinose, politike i mjere za svaku od pet dimenzija energetske unije: dekarbonizaciju, energetsku učinkovitost, energetsku sigurnost, unutarnje energetsko tržište te istraživanje, inovacije i konkurentnost.</w:t>
      </w:r>
    </w:p>
    <w:p w14:paraId="5A36B5F8" w14:textId="77777777" w:rsidR="002359E0" w:rsidRPr="002359E0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</w:rPr>
        <w:tab/>
        <w:t xml:space="preserve">Prvi Nacrt plana izrađen je na temelju stručnih podloga pripremljenih za donošenje Strategije niskougljičnog razvoja, te Strategije energetskog razvoja Republike Hrvatske, raspravljanih na događanjima organiziranim u okviru javnog predstavljanja Zelene i Bijele knjige i konzultativnim stručnim radionicama (studeni 2018. godine). </w:t>
      </w:r>
    </w:p>
    <w:p w14:paraId="7FEFD171" w14:textId="77777777" w:rsidR="002359E0" w:rsidRPr="002359E0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</w:rPr>
        <w:tab/>
        <w:t>Dokument „Analize i podloge za izradu Nacrta Integriranog energetskog i klimatskog plana za razdoblje od 2021. do 2030. godine“ bio je javno dostupan na portalu „e – Savjetovanja“ u razdoblju od 17.-26. prosinca 2018. godine.</w:t>
      </w:r>
    </w:p>
    <w:p w14:paraId="2E42E0E6" w14:textId="77777777" w:rsidR="002359E0" w:rsidRPr="002359E0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</w:rPr>
        <w:tab/>
        <w:t>Obvezu dostave Prvog Nacrta integriranog energetskog i klimatskog plana u Europsku komisiju do 31. prosinca 2018. godine Republika Hrvatska ispunila je u roku.</w:t>
      </w:r>
    </w:p>
    <w:p w14:paraId="56BAB357" w14:textId="77777777" w:rsidR="002359E0" w:rsidRPr="002359E0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</w:rPr>
        <w:tab/>
        <w:t>Na podneseni Prvi Nacrt plana Europska komisija izdala je preporuke krajem lipnja 2019. godine, koje su se odnosile na: razinu ambicioznosti ciljeva i doprinosa u odnosu na zajedničko ostvarivanje ciljeva energetske unije i posebno ciljeva Unije do 2030. u pogledu energije iz obnovljivih izvora, energetske učinkovitosti i elektroenergetske međusobne povezanosti, politike i mjere povezane s ciljevima država članica i Unije i ostalim politikama i mjerama moguće prekogranične važnosti, te odnose i dosljednost između postojećih (provedenih i donesenih) i planiranih politika i mjera uključenih u Integrirani nacionalni energetski i klimatski plan u okviru jedne dimenzije i između različitih dimenzija energetske unije.</w:t>
      </w:r>
    </w:p>
    <w:p w14:paraId="537EFE00" w14:textId="77777777" w:rsidR="002359E0" w:rsidRPr="002359E0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</w:rPr>
        <w:tab/>
        <w:t>Za dovršavanje Plana uzete se u obzir preporuke Europske komisije, konzultacije sa interesnim stranama (javne konzultacije, savjetovanja, radionice, čiji je drugi krug odrađen u srpnju 2019.), ali i konzultacije sa zainteresiranim državama članicama (posebice susjednim zemljama, prvi sastanak održan je u srpnju 2019. godine).</w:t>
      </w:r>
    </w:p>
    <w:p w14:paraId="49E32755" w14:textId="77777777" w:rsidR="002359E0" w:rsidRPr="002359E0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</w:rPr>
        <w:tab/>
        <w:t xml:space="preserve">Javna rasprava za Nacrt Integriranog nacionalnog energetskog i klimatskog plana za Republiku Hrvatsku za razdoblje od 2021. do 2030. godine trajala je </w:t>
      </w:r>
      <w:r w:rsidRPr="00D156C4">
        <w:rPr>
          <w:rFonts w:ascii="Times New Roman" w:hAnsi="Times New Roman" w:cs="Times New Roman"/>
        </w:rPr>
        <w:t>od 2</w:t>
      </w:r>
      <w:r w:rsidR="00BB3A86">
        <w:rPr>
          <w:rFonts w:ascii="Times New Roman" w:hAnsi="Times New Roman" w:cs="Times New Roman"/>
        </w:rPr>
        <w:t>9</w:t>
      </w:r>
      <w:r w:rsidRPr="00D156C4">
        <w:rPr>
          <w:rFonts w:ascii="Times New Roman" w:hAnsi="Times New Roman" w:cs="Times New Roman"/>
        </w:rPr>
        <w:t>. listopada do 2</w:t>
      </w:r>
      <w:r w:rsidR="00BB3A86">
        <w:rPr>
          <w:rFonts w:ascii="Times New Roman" w:hAnsi="Times New Roman" w:cs="Times New Roman"/>
        </w:rPr>
        <w:t>8</w:t>
      </w:r>
      <w:r w:rsidRPr="00D156C4">
        <w:rPr>
          <w:rFonts w:ascii="Times New Roman" w:hAnsi="Times New Roman" w:cs="Times New Roman"/>
        </w:rPr>
        <w:t>. studenog 2019. godine,</w:t>
      </w:r>
      <w:r w:rsidRPr="002359E0">
        <w:rPr>
          <w:rFonts w:ascii="Times New Roman" w:hAnsi="Times New Roman" w:cs="Times New Roman"/>
        </w:rPr>
        <w:t xml:space="preserve"> na portalu e-Savjetovanja, a dokument je bio dostupan i na mrežnim stranicama Ministarstva zaštite okoliša i energetike.</w:t>
      </w:r>
    </w:p>
    <w:p w14:paraId="2A68BFD9" w14:textId="77777777" w:rsidR="0054462C" w:rsidRPr="002359E0" w:rsidRDefault="002359E0" w:rsidP="009C38CB">
      <w:pPr>
        <w:spacing w:after="0"/>
        <w:jc w:val="both"/>
        <w:rPr>
          <w:rFonts w:ascii="Times New Roman" w:hAnsi="Times New Roman" w:cs="Times New Roman"/>
        </w:rPr>
      </w:pPr>
      <w:r w:rsidRPr="002359E0">
        <w:rPr>
          <w:rFonts w:ascii="Times New Roman" w:hAnsi="Times New Roman" w:cs="Times New Roman"/>
        </w:rPr>
        <w:tab/>
        <w:t>Rok za podnošenje konačnih nacionalnih energetskih i klimatskih planova Europskoj komisiji je 31. prosinca 2019. godine. Nakon toga, države članice dužne su izvještavati o provedbi nacionalnih energetskih i klimatskih planova, a prvo dvogodišnje izvješće o napretku u provedbi treba podnijeti do 15. ožujka 2023. godine.</w:t>
      </w:r>
    </w:p>
    <w:sectPr w:rsidR="0054462C" w:rsidRPr="0023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7034"/>
    <w:multiLevelType w:val="hybridMultilevel"/>
    <w:tmpl w:val="0F324D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9096E"/>
    <w:multiLevelType w:val="hybridMultilevel"/>
    <w:tmpl w:val="72162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0"/>
    <w:rsid w:val="000205BF"/>
    <w:rsid w:val="00040BF1"/>
    <w:rsid w:val="000725EA"/>
    <w:rsid w:val="000B29E7"/>
    <w:rsid w:val="000E711B"/>
    <w:rsid w:val="001075EA"/>
    <w:rsid w:val="001078FB"/>
    <w:rsid w:val="00191405"/>
    <w:rsid w:val="001C1DF5"/>
    <w:rsid w:val="0022738D"/>
    <w:rsid w:val="00233C7A"/>
    <w:rsid w:val="002359E0"/>
    <w:rsid w:val="00266DDC"/>
    <w:rsid w:val="002B5658"/>
    <w:rsid w:val="002D6C2B"/>
    <w:rsid w:val="002E6C0C"/>
    <w:rsid w:val="002F4416"/>
    <w:rsid w:val="003320A0"/>
    <w:rsid w:val="00372060"/>
    <w:rsid w:val="00375C7F"/>
    <w:rsid w:val="00391EEA"/>
    <w:rsid w:val="003A1A8F"/>
    <w:rsid w:val="003D6573"/>
    <w:rsid w:val="00460D2B"/>
    <w:rsid w:val="00465084"/>
    <w:rsid w:val="004D0507"/>
    <w:rsid w:val="004E24B3"/>
    <w:rsid w:val="005324DB"/>
    <w:rsid w:val="0054462C"/>
    <w:rsid w:val="00625448"/>
    <w:rsid w:val="00656D7D"/>
    <w:rsid w:val="006651D4"/>
    <w:rsid w:val="00694E36"/>
    <w:rsid w:val="00740B1A"/>
    <w:rsid w:val="0074232D"/>
    <w:rsid w:val="0076582E"/>
    <w:rsid w:val="007853AE"/>
    <w:rsid w:val="007F57E1"/>
    <w:rsid w:val="008151EB"/>
    <w:rsid w:val="00823739"/>
    <w:rsid w:val="0084165A"/>
    <w:rsid w:val="00945480"/>
    <w:rsid w:val="00952F1F"/>
    <w:rsid w:val="009712BA"/>
    <w:rsid w:val="009C2B03"/>
    <w:rsid w:val="009C38CB"/>
    <w:rsid w:val="00A07BED"/>
    <w:rsid w:val="00A750AA"/>
    <w:rsid w:val="00A8721F"/>
    <w:rsid w:val="00A93065"/>
    <w:rsid w:val="00AB553E"/>
    <w:rsid w:val="00B42B52"/>
    <w:rsid w:val="00B75913"/>
    <w:rsid w:val="00BB3A86"/>
    <w:rsid w:val="00BD20B1"/>
    <w:rsid w:val="00C00391"/>
    <w:rsid w:val="00C03F49"/>
    <w:rsid w:val="00C21298"/>
    <w:rsid w:val="00C3382D"/>
    <w:rsid w:val="00C74606"/>
    <w:rsid w:val="00C847F9"/>
    <w:rsid w:val="00D156C4"/>
    <w:rsid w:val="00D31B9F"/>
    <w:rsid w:val="00D50518"/>
    <w:rsid w:val="00D7255F"/>
    <w:rsid w:val="00D96EFD"/>
    <w:rsid w:val="00DB4FDE"/>
    <w:rsid w:val="00DB620E"/>
    <w:rsid w:val="00DD2EB0"/>
    <w:rsid w:val="00E638C0"/>
    <w:rsid w:val="00E84357"/>
    <w:rsid w:val="00EC1790"/>
    <w:rsid w:val="00F65E88"/>
    <w:rsid w:val="00F85374"/>
    <w:rsid w:val="00F9240D"/>
    <w:rsid w:val="00FB37A4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99C7"/>
  <w15:docId w15:val="{2FC9412F-B560-45A4-83F2-68240A11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C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D29F-98DD-4283-B2EE-14ACC4A0CF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2B8EDE-5AF4-4BE4-B852-4554FCA2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121AC-E011-47D0-B2CA-B9C13CD5C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5C5D57-F2DF-4125-8FAA-AD815BEBC9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76B8A8-1F52-4D25-B3CE-78339927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Vlatka Šelimber</cp:lastModifiedBy>
  <cp:revision>2</cp:revision>
  <cp:lastPrinted>2018-05-29T08:53:00Z</cp:lastPrinted>
  <dcterms:created xsi:type="dcterms:W3CDTF">2019-12-24T12:29:00Z</dcterms:created>
  <dcterms:modified xsi:type="dcterms:W3CDTF">2019-12-24T12:29:00Z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