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E5" w:rsidRPr="00C267E5" w:rsidRDefault="00C267E5" w:rsidP="00C267E5">
      <w:pPr>
        <w:jc w:val="center"/>
        <w:rPr>
          <w:sz w:val="24"/>
          <w:szCs w:val="24"/>
          <w:lang w:val="hr-HR" w:eastAsia="hr-HR"/>
        </w:rPr>
      </w:pPr>
      <w:bookmarkStart w:id="0" w:name="_GoBack"/>
      <w:bookmarkEnd w:id="0"/>
      <w:r w:rsidRPr="00C267E5">
        <w:rPr>
          <w:noProof/>
          <w:sz w:val="24"/>
          <w:szCs w:val="24"/>
          <w:lang w:val="hr-HR" w:eastAsia="hr-HR"/>
        </w:rPr>
        <w:drawing>
          <wp:inline distT="0" distB="0" distL="0" distR="0" wp14:anchorId="548357F7" wp14:editId="4DD27D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E5">
        <w:rPr>
          <w:sz w:val="24"/>
          <w:szCs w:val="24"/>
          <w:lang w:val="hr-HR" w:eastAsia="hr-HR"/>
        </w:rPr>
        <w:fldChar w:fldCharType="begin"/>
      </w:r>
      <w:r w:rsidRPr="00C267E5">
        <w:rPr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C267E5">
        <w:rPr>
          <w:sz w:val="24"/>
          <w:szCs w:val="24"/>
          <w:lang w:val="hr-HR" w:eastAsia="hr-HR"/>
        </w:rPr>
        <w:fldChar w:fldCharType="end"/>
      </w:r>
    </w:p>
    <w:p w:rsidR="00C267E5" w:rsidRPr="00C267E5" w:rsidRDefault="00C267E5" w:rsidP="00C267E5">
      <w:pPr>
        <w:spacing w:before="60" w:after="1680"/>
        <w:jc w:val="center"/>
        <w:rPr>
          <w:sz w:val="28"/>
          <w:szCs w:val="24"/>
          <w:lang w:val="hr-HR" w:eastAsia="hr-HR"/>
        </w:rPr>
      </w:pPr>
      <w:r w:rsidRPr="00C267E5">
        <w:rPr>
          <w:sz w:val="28"/>
          <w:szCs w:val="24"/>
          <w:lang w:val="hr-HR" w:eastAsia="hr-HR"/>
        </w:rPr>
        <w:t>VLADA REPUBLIKE HRVATSKE</w:t>
      </w:r>
    </w:p>
    <w:p w:rsidR="00C267E5" w:rsidRPr="00C267E5" w:rsidRDefault="00C267E5" w:rsidP="00C267E5">
      <w:pPr>
        <w:rPr>
          <w:sz w:val="24"/>
          <w:szCs w:val="24"/>
          <w:lang w:val="hr-HR" w:eastAsia="hr-HR"/>
        </w:rPr>
      </w:pPr>
    </w:p>
    <w:p w:rsidR="00C267E5" w:rsidRPr="00C267E5" w:rsidRDefault="00C267E5" w:rsidP="00C267E5">
      <w:pPr>
        <w:spacing w:after="2400"/>
        <w:jc w:val="right"/>
        <w:rPr>
          <w:sz w:val="24"/>
          <w:szCs w:val="24"/>
          <w:lang w:val="hr-HR" w:eastAsia="hr-HR"/>
        </w:rPr>
      </w:pPr>
      <w:r w:rsidRPr="00C267E5">
        <w:rPr>
          <w:sz w:val="24"/>
          <w:szCs w:val="24"/>
          <w:lang w:val="hr-HR" w:eastAsia="hr-HR"/>
        </w:rPr>
        <w:t xml:space="preserve">Zagreb, </w:t>
      </w:r>
      <w:r w:rsidR="00FE0DED">
        <w:rPr>
          <w:sz w:val="24"/>
          <w:szCs w:val="24"/>
          <w:lang w:val="hr-HR" w:eastAsia="hr-HR"/>
        </w:rPr>
        <w:t>27</w:t>
      </w:r>
      <w:r w:rsidRPr="00C267E5">
        <w:rPr>
          <w:sz w:val="24"/>
          <w:szCs w:val="24"/>
          <w:lang w:val="hr-HR" w:eastAsia="hr-HR"/>
        </w:rPr>
        <w:t>. prosinca 2019.</w:t>
      </w:r>
    </w:p>
    <w:p w:rsidR="00C267E5" w:rsidRPr="00C267E5" w:rsidRDefault="00C267E5" w:rsidP="00C267E5">
      <w:pPr>
        <w:spacing w:line="360" w:lineRule="auto"/>
        <w:rPr>
          <w:sz w:val="24"/>
          <w:szCs w:val="24"/>
          <w:lang w:val="hr-HR" w:eastAsia="hr-HR"/>
        </w:rPr>
      </w:pPr>
      <w:r w:rsidRPr="00C267E5">
        <w:rPr>
          <w:sz w:val="24"/>
          <w:szCs w:val="24"/>
          <w:lang w:val="hr-HR" w:eastAsia="hr-HR"/>
        </w:rPr>
        <w:t>__________________________________________________________________________</w:t>
      </w:r>
    </w:p>
    <w:p w:rsidR="00C267E5" w:rsidRPr="00C267E5" w:rsidRDefault="00C267E5" w:rsidP="00C267E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 w:eastAsia="hr-HR"/>
        </w:rPr>
        <w:sectPr w:rsidR="00C267E5" w:rsidRPr="00C267E5" w:rsidSect="00C267E5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67E5" w:rsidRPr="00C267E5" w:rsidTr="00574F9F">
        <w:tc>
          <w:tcPr>
            <w:tcW w:w="1951" w:type="dxa"/>
          </w:tcPr>
          <w:p w:rsidR="00C267E5" w:rsidRPr="00C267E5" w:rsidRDefault="00C267E5" w:rsidP="00C267E5">
            <w:pPr>
              <w:spacing w:line="360" w:lineRule="auto"/>
              <w:jc w:val="right"/>
              <w:rPr>
                <w:sz w:val="24"/>
                <w:szCs w:val="24"/>
                <w:lang w:val="hr-HR" w:eastAsia="hr-HR"/>
              </w:rPr>
            </w:pPr>
            <w:r w:rsidRPr="00C267E5">
              <w:rPr>
                <w:b/>
                <w:smallCaps/>
                <w:sz w:val="24"/>
                <w:szCs w:val="24"/>
                <w:lang w:val="hr-HR" w:eastAsia="hr-HR"/>
              </w:rPr>
              <w:t>Predlagatelj</w:t>
            </w:r>
            <w:r w:rsidRPr="00C267E5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</w:tcPr>
          <w:p w:rsidR="00C267E5" w:rsidRPr="00C267E5" w:rsidRDefault="00FE0DED" w:rsidP="00FE0DED">
            <w:pPr>
              <w:spacing w:line="360" w:lineRule="auto"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Ministarstvo zdravstva</w:t>
            </w:r>
          </w:p>
        </w:tc>
      </w:tr>
    </w:tbl>
    <w:p w:rsidR="00C267E5" w:rsidRPr="00C267E5" w:rsidRDefault="00C267E5" w:rsidP="00C267E5">
      <w:pPr>
        <w:spacing w:line="360" w:lineRule="auto"/>
        <w:rPr>
          <w:sz w:val="24"/>
          <w:szCs w:val="24"/>
          <w:lang w:val="hr-HR" w:eastAsia="hr-HR"/>
        </w:rPr>
      </w:pPr>
      <w:r w:rsidRPr="00C267E5">
        <w:rPr>
          <w:sz w:val="24"/>
          <w:szCs w:val="24"/>
          <w:lang w:val="hr-HR" w:eastAsia="hr-HR"/>
        </w:rPr>
        <w:t>__________________________________________________________________________</w:t>
      </w:r>
    </w:p>
    <w:p w:rsidR="00C267E5" w:rsidRPr="00C267E5" w:rsidRDefault="00C267E5" w:rsidP="00C267E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 w:eastAsia="hr-HR"/>
        </w:rPr>
        <w:sectPr w:rsidR="00C267E5" w:rsidRPr="00C267E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267E5" w:rsidRPr="00C267E5" w:rsidTr="00574F9F">
        <w:tc>
          <w:tcPr>
            <w:tcW w:w="1951" w:type="dxa"/>
          </w:tcPr>
          <w:p w:rsidR="00C267E5" w:rsidRPr="00C267E5" w:rsidRDefault="00C267E5" w:rsidP="00C267E5">
            <w:pPr>
              <w:spacing w:line="360" w:lineRule="auto"/>
              <w:jc w:val="right"/>
              <w:rPr>
                <w:sz w:val="24"/>
                <w:szCs w:val="24"/>
                <w:lang w:val="hr-HR" w:eastAsia="hr-HR"/>
              </w:rPr>
            </w:pPr>
            <w:r w:rsidRPr="00C267E5">
              <w:rPr>
                <w:b/>
                <w:smallCaps/>
                <w:sz w:val="24"/>
                <w:szCs w:val="24"/>
                <w:lang w:val="hr-HR" w:eastAsia="hr-HR"/>
              </w:rPr>
              <w:t>Predmet</w:t>
            </w:r>
            <w:r w:rsidRPr="00C267E5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</w:tcPr>
          <w:p w:rsidR="00C267E5" w:rsidRPr="00C267E5" w:rsidRDefault="00E3198E" w:rsidP="00E3198E">
            <w:pPr>
              <w:spacing w:line="360" w:lineRule="auto"/>
              <w:rPr>
                <w:sz w:val="24"/>
                <w:szCs w:val="24"/>
                <w:lang w:val="hr-HR" w:eastAsia="hr-HR"/>
              </w:rPr>
            </w:pPr>
            <w:r w:rsidRPr="00E3198E">
              <w:rPr>
                <w:sz w:val="24"/>
                <w:szCs w:val="24"/>
                <w:lang w:val="hr-HR" w:eastAsia="hr-HR"/>
              </w:rPr>
              <w:t xml:space="preserve">Prijedlog odluke o </w:t>
            </w:r>
            <w:r w:rsidRPr="00E3198E">
              <w:rPr>
                <w:bCs/>
                <w:sz w:val="24"/>
                <w:szCs w:val="24"/>
                <w:lang w:val="hr-HR" w:eastAsia="hr-HR"/>
              </w:rPr>
              <w:t>minimalnim financijskim standardima za decentralizirane funkcije za zdravstvene ustanove u 2020. godini</w:t>
            </w:r>
          </w:p>
        </w:tc>
      </w:tr>
    </w:tbl>
    <w:p w:rsidR="00C267E5" w:rsidRPr="00C267E5" w:rsidRDefault="00C267E5" w:rsidP="00C267E5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 w:eastAsia="hr-HR"/>
        </w:rPr>
      </w:pPr>
      <w:r w:rsidRPr="00C267E5">
        <w:rPr>
          <w:sz w:val="24"/>
          <w:szCs w:val="24"/>
          <w:lang w:val="hr-HR" w:eastAsia="hr-HR"/>
        </w:rPr>
        <w:t>__________________________________________________________________________</w:t>
      </w:r>
    </w:p>
    <w:p w:rsidR="00C267E5" w:rsidRPr="00C267E5" w:rsidRDefault="00C267E5" w:rsidP="00C267E5">
      <w:pPr>
        <w:rPr>
          <w:sz w:val="24"/>
          <w:szCs w:val="24"/>
          <w:lang w:val="hr-HR" w:eastAsia="hr-HR"/>
        </w:rPr>
      </w:pPr>
    </w:p>
    <w:p w:rsidR="00C267E5" w:rsidRPr="00C267E5" w:rsidRDefault="00C267E5" w:rsidP="00C267E5">
      <w:pPr>
        <w:rPr>
          <w:sz w:val="24"/>
          <w:szCs w:val="24"/>
          <w:lang w:val="hr-HR" w:eastAsia="hr-HR"/>
        </w:rPr>
      </w:pPr>
    </w:p>
    <w:p w:rsidR="00C267E5" w:rsidRPr="00C267E5" w:rsidRDefault="00C267E5" w:rsidP="00C267E5">
      <w:pPr>
        <w:rPr>
          <w:sz w:val="24"/>
          <w:szCs w:val="24"/>
          <w:lang w:val="hr-HR" w:eastAsia="hr-HR"/>
        </w:rPr>
      </w:pPr>
    </w:p>
    <w:p w:rsidR="00C267E5" w:rsidRPr="00C267E5" w:rsidRDefault="00C267E5" w:rsidP="00C267E5">
      <w:pPr>
        <w:rPr>
          <w:sz w:val="24"/>
          <w:szCs w:val="24"/>
          <w:lang w:val="hr-HR" w:eastAsia="hr-HR"/>
        </w:rPr>
      </w:pPr>
    </w:p>
    <w:p w:rsidR="00C267E5" w:rsidRPr="00C267E5" w:rsidRDefault="00C267E5" w:rsidP="00C267E5">
      <w:pPr>
        <w:rPr>
          <w:sz w:val="24"/>
          <w:szCs w:val="24"/>
          <w:lang w:val="hr-HR" w:eastAsia="hr-HR"/>
        </w:rPr>
      </w:pPr>
    </w:p>
    <w:p w:rsidR="00C267E5" w:rsidRPr="00C267E5" w:rsidRDefault="00C267E5" w:rsidP="00C267E5">
      <w:pPr>
        <w:rPr>
          <w:sz w:val="24"/>
          <w:szCs w:val="24"/>
          <w:lang w:val="hr-HR" w:eastAsia="hr-HR"/>
        </w:rPr>
      </w:pPr>
    </w:p>
    <w:p w:rsidR="00C267E5" w:rsidRPr="00C267E5" w:rsidRDefault="00C267E5" w:rsidP="00C267E5">
      <w:pPr>
        <w:rPr>
          <w:sz w:val="24"/>
          <w:szCs w:val="24"/>
          <w:lang w:val="hr-HR" w:eastAsia="hr-HR"/>
        </w:rPr>
      </w:pPr>
    </w:p>
    <w:p w:rsidR="00C267E5" w:rsidRPr="00C267E5" w:rsidRDefault="00C267E5" w:rsidP="00C267E5">
      <w:pPr>
        <w:rPr>
          <w:sz w:val="24"/>
          <w:szCs w:val="24"/>
          <w:lang w:val="hr-HR" w:eastAsia="hr-HR"/>
        </w:rPr>
        <w:sectPr w:rsidR="00C267E5" w:rsidRPr="00C267E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F3244" w:rsidRDefault="00BF3244" w:rsidP="009B374E">
      <w:pPr>
        <w:pStyle w:val="brojdesno2"/>
        <w:spacing w:after="0"/>
        <w:rPr>
          <w:rFonts w:ascii="Times New Roman" w:hAnsi="Times New Roman"/>
          <w:kern w:val="32"/>
          <w:sz w:val="24"/>
          <w:szCs w:val="24"/>
          <w:lang w:val="hr-HR"/>
        </w:rPr>
      </w:pPr>
    </w:p>
    <w:p w:rsidR="004272A5" w:rsidRPr="009B374E" w:rsidRDefault="009B374E" w:rsidP="009B374E">
      <w:pPr>
        <w:pStyle w:val="brojdesno2"/>
        <w:spacing w:after="0"/>
        <w:rPr>
          <w:rFonts w:ascii="Times New Roman" w:hAnsi="Times New Roman"/>
          <w:caps/>
          <w:kern w:val="32"/>
          <w:sz w:val="24"/>
          <w:szCs w:val="24"/>
          <w:lang w:val="hr-HR"/>
        </w:rPr>
      </w:pPr>
      <w:r w:rsidRPr="009B374E">
        <w:rPr>
          <w:rFonts w:ascii="Times New Roman" w:hAnsi="Times New Roman"/>
          <w:kern w:val="32"/>
          <w:sz w:val="24"/>
          <w:szCs w:val="24"/>
          <w:lang w:val="hr-HR"/>
        </w:rPr>
        <w:t>Prijedlog</w:t>
      </w:r>
    </w:p>
    <w:p w:rsidR="004272A5" w:rsidRDefault="004272A5" w:rsidP="009B374E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F3244" w:rsidRDefault="00BF3244" w:rsidP="009B374E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F3244" w:rsidRDefault="00BF3244" w:rsidP="009B374E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F3244" w:rsidRPr="009B374E" w:rsidRDefault="00BF3244" w:rsidP="009B374E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9B374E" w:rsidRDefault="00BA621A" w:rsidP="009B374E">
      <w:pPr>
        <w:ind w:firstLine="1418"/>
        <w:jc w:val="both"/>
        <w:rPr>
          <w:sz w:val="24"/>
          <w:szCs w:val="24"/>
          <w:lang w:val="hr-HR"/>
        </w:rPr>
      </w:pPr>
      <w:r w:rsidRPr="009B374E">
        <w:rPr>
          <w:sz w:val="24"/>
          <w:szCs w:val="24"/>
          <w:lang w:val="hr-HR"/>
        </w:rPr>
        <w:t xml:space="preserve">Na temelju </w:t>
      </w:r>
      <w:r w:rsidR="00D91173" w:rsidRPr="009B374E">
        <w:rPr>
          <w:sz w:val="24"/>
          <w:szCs w:val="24"/>
          <w:lang w:val="hr-HR"/>
        </w:rPr>
        <w:t xml:space="preserve">članka </w:t>
      </w:r>
      <w:r w:rsidR="00FC0764" w:rsidRPr="009B374E">
        <w:rPr>
          <w:sz w:val="24"/>
          <w:szCs w:val="24"/>
          <w:lang w:val="hr-HR"/>
        </w:rPr>
        <w:t>11. stavka 4. Zakona o zdravstvenoj zaštiti (Narodne novine, br</w:t>
      </w:r>
      <w:r w:rsidR="009B374E" w:rsidRPr="009B374E">
        <w:rPr>
          <w:sz w:val="24"/>
          <w:szCs w:val="24"/>
          <w:lang w:val="hr-HR"/>
        </w:rPr>
        <w:t>oj</w:t>
      </w:r>
      <w:r w:rsidR="00FC0764" w:rsidRPr="009B374E">
        <w:rPr>
          <w:sz w:val="24"/>
          <w:szCs w:val="24"/>
          <w:lang w:val="hr-HR"/>
        </w:rPr>
        <w:t xml:space="preserve"> 100/18</w:t>
      </w:r>
      <w:r w:rsidRPr="009B374E">
        <w:rPr>
          <w:sz w:val="24"/>
          <w:szCs w:val="24"/>
          <w:lang w:val="hr-HR"/>
        </w:rPr>
        <w:t>), Vlada Republike Hrvatske je na sjednici održanoj</w:t>
      </w:r>
      <w:r w:rsidR="00C04195" w:rsidRPr="009B374E">
        <w:rPr>
          <w:sz w:val="24"/>
          <w:szCs w:val="24"/>
          <w:lang w:val="hr-HR"/>
        </w:rPr>
        <w:t xml:space="preserve"> </w:t>
      </w:r>
      <w:r w:rsidR="009B374E" w:rsidRPr="009B374E">
        <w:rPr>
          <w:sz w:val="24"/>
          <w:szCs w:val="24"/>
          <w:lang w:val="hr-HR"/>
        </w:rPr>
        <w:t>_</w:t>
      </w:r>
      <w:r w:rsidR="009B374E" w:rsidRPr="009B374E">
        <w:rPr>
          <w:sz w:val="24"/>
          <w:szCs w:val="24"/>
          <w:u w:val="single"/>
          <w:lang w:val="hr-HR"/>
        </w:rPr>
        <w:t>__________</w:t>
      </w:r>
      <w:r w:rsidR="009B374E" w:rsidRPr="009B374E">
        <w:rPr>
          <w:sz w:val="24"/>
          <w:szCs w:val="24"/>
          <w:lang w:val="hr-HR"/>
        </w:rPr>
        <w:t xml:space="preserve"> 2019. </w:t>
      </w:r>
      <w:r w:rsidR="00E81677" w:rsidRPr="009B374E">
        <w:rPr>
          <w:sz w:val="24"/>
          <w:szCs w:val="24"/>
          <w:lang w:val="hr-HR"/>
        </w:rPr>
        <w:t xml:space="preserve">godine </w:t>
      </w:r>
      <w:r w:rsidR="00C04195" w:rsidRPr="009B374E">
        <w:rPr>
          <w:sz w:val="24"/>
          <w:szCs w:val="24"/>
          <w:lang w:val="hr-HR"/>
        </w:rPr>
        <w:t xml:space="preserve">donijela </w:t>
      </w:r>
    </w:p>
    <w:p w:rsidR="002A6532" w:rsidRPr="009B374E" w:rsidRDefault="002A6532" w:rsidP="009B374E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1602C" w:rsidRPr="009B374E" w:rsidRDefault="0031602C" w:rsidP="009B374E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04195" w:rsidRPr="009B374E" w:rsidRDefault="00C04195" w:rsidP="009B374E">
      <w:pPr>
        <w:pStyle w:val="Heading2"/>
        <w:spacing w:before="0" w:after="0"/>
        <w:rPr>
          <w:rFonts w:cs="Times New Roman"/>
          <w:sz w:val="24"/>
          <w:szCs w:val="24"/>
          <w:lang w:val="hr-HR"/>
        </w:rPr>
      </w:pPr>
      <w:r w:rsidRPr="009B374E">
        <w:rPr>
          <w:rFonts w:cs="Times New Roman"/>
          <w:sz w:val="24"/>
          <w:szCs w:val="24"/>
          <w:lang w:val="hr-HR"/>
        </w:rPr>
        <w:t>O</w:t>
      </w:r>
      <w:r w:rsidR="00F02FC8" w:rsidRPr="009B374E">
        <w:rPr>
          <w:rFonts w:cs="Times New Roman"/>
          <w:sz w:val="24"/>
          <w:szCs w:val="24"/>
          <w:lang w:val="hr-HR"/>
        </w:rPr>
        <w:t xml:space="preserve"> </w:t>
      </w:r>
      <w:r w:rsidRPr="009B374E">
        <w:rPr>
          <w:rFonts w:cs="Times New Roman"/>
          <w:sz w:val="24"/>
          <w:szCs w:val="24"/>
          <w:lang w:val="hr-HR"/>
        </w:rPr>
        <w:t>D</w:t>
      </w:r>
      <w:r w:rsidR="00F02FC8" w:rsidRPr="009B374E">
        <w:rPr>
          <w:rFonts w:cs="Times New Roman"/>
          <w:sz w:val="24"/>
          <w:szCs w:val="24"/>
          <w:lang w:val="hr-HR"/>
        </w:rPr>
        <w:t xml:space="preserve"> </w:t>
      </w:r>
      <w:r w:rsidRPr="009B374E">
        <w:rPr>
          <w:rFonts w:cs="Times New Roman"/>
          <w:sz w:val="24"/>
          <w:szCs w:val="24"/>
          <w:lang w:val="hr-HR"/>
        </w:rPr>
        <w:t>L</w:t>
      </w:r>
      <w:r w:rsidR="00F02FC8" w:rsidRPr="009B374E">
        <w:rPr>
          <w:rFonts w:cs="Times New Roman"/>
          <w:sz w:val="24"/>
          <w:szCs w:val="24"/>
          <w:lang w:val="hr-HR"/>
        </w:rPr>
        <w:t xml:space="preserve"> </w:t>
      </w:r>
      <w:r w:rsidRPr="009B374E">
        <w:rPr>
          <w:rFonts w:cs="Times New Roman"/>
          <w:sz w:val="24"/>
          <w:szCs w:val="24"/>
          <w:lang w:val="hr-HR"/>
        </w:rPr>
        <w:t>U</w:t>
      </w:r>
      <w:r w:rsidR="00F02FC8" w:rsidRPr="009B374E">
        <w:rPr>
          <w:rFonts w:cs="Times New Roman"/>
          <w:sz w:val="24"/>
          <w:szCs w:val="24"/>
          <w:lang w:val="hr-HR"/>
        </w:rPr>
        <w:t xml:space="preserve"> </w:t>
      </w:r>
      <w:r w:rsidRPr="009B374E">
        <w:rPr>
          <w:rFonts w:cs="Times New Roman"/>
          <w:sz w:val="24"/>
          <w:szCs w:val="24"/>
          <w:lang w:val="hr-HR"/>
        </w:rPr>
        <w:t>K</w:t>
      </w:r>
      <w:r w:rsidR="00F02FC8" w:rsidRPr="009B374E">
        <w:rPr>
          <w:rFonts w:cs="Times New Roman"/>
          <w:sz w:val="24"/>
          <w:szCs w:val="24"/>
          <w:lang w:val="hr-HR"/>
        </w:rPr>
        <w:t xml:space="preserve"> </w:t>
      </w:r>
      <w:r w:rsidRPr="009B374E">
        <w:rPr>
          <w:rFonts w:cs="Times New Roman"/>
          <w:sz w:val="24"/>
          <w:szCs w:val="24"/>
          <w:lang w:val="hr-HR"/>
        </w:rPr>
        <w:t>U</w:t>
      </w:r>
    </w:p>
    <w:p w:rsidR="00F02FC8" w:rsidRPr="009B374E" w:rsidRDefault="00F02FC8" w:rsidP="009B374E">
      <w:pPr>
        <w:jc w:val="center"/>
        <w:rPr>
          <w:sz w:val="24"/>
          <w:szCs w:val="24"/>
          <w:lang w:val="hr-HR"/>
        </w:rPr>
      </w:pPr>
    </w:p>
    <w:p w:rsidR="00F02FC8" w:rsidRPr="009B374E" w:rsidRDefault="00F02FC8" w:rsidP="009B374E">
      <w:pPr>
        <w:pStyle w:val="Heading3"/>
        <w:spacing w:before="0" w:after="0"/>
        <w:rPr>
          <w:rFonts w:cs="Times New Roman"/>
          <w:sz w:val="24"/>
          <w:szCs w:val="24"/>
          <w:lang w:val="hr-HR"/>
        </w:rPr>
      </w:pPr>
      <w:r w:rsidRPr="009B374E">
        <w:rPr>
          <w:rFonts w:cs="Times New Roman"/>
          <w:sz w:val="24"/>
          <w:szCs w:val="24"/>
          <w:lang w:val="hr-HR"/>
        </w:rPr>
        <w:t>o minimalnim financijskim standardima za decentralizirane funkcije</w:t>
      </w:r>
    </w:p>
    <w:p w:rsidR="00C04195" w:rsidRPr="009B374E" w:rsidRDefault="00F02FC8" w:rsidP="009B374E">
      <w:pPr>
        <w:pStyle w:val="Heading3"/>
        <w:spacing w:before="0" w:after="0"/>
        <w:rPr>
          <w:rFonts w:cs="Times New Roman"/>
          <w:caps/>
          <w:sz w:val="24"/>
          <w:szCs w:val="24"/>
          <w:lang w:val="hr-HR"/>
        </w:rPr>
      </w:pPr>
      <w:r w:rsidRPr="009B374E">
        <w:rPr>
          <w:rFonts w:cs="Times New Roman"/>
          <w:sz w:val="24"/>
          <w:szCs w:val="24"/>
          <w:lang w:val="hr-HR"/>
        </w:rPr>
        <w:t xml:space="preserve">za zdravstvene ustanove </w:t>
      </w:r>
      <w:r w:rsidR="007C5143" w:rsidRPr="009B374E">
        <w:rPr>
          <w:rFonts w:cs="Times New Roman"/>
          <w:sz w:val="24"/>
          <w:szCs w:val="24"/>
          <w:lang w:val="hr-HR"/>
        </w:rPr>
        <w:t>u 20</w:t>
      </w:r>
      <w:r w:rsidR="00CD50C2" w:rsidRPr="009B374E">
        <w:rPr>
          <w:rFonts w:cs="Times New Roman"/>
          <w:sz w:val="24"/>
          <w:szCs w:val="24"/>
          <w:lang w:val="hr-HR"/>
        </w:rPr>
        <w:t>20</w:t>
      </w:r>
      <w:r w:rsidR="007C5143" w:rsidRPr="009B374E">
        <w:rPr>
          <w:rFonts w:cs="Times New Roman"/>
          <w:sz w:val="24"/>
          <w:szCs w:val="24"/>
          <w:lang w:val="hr-HR"/>
        </w:rPr>
        <w:t>. godini</w:t>
      </w:r>
    </w:p>
    <w:p w:rsidR="00DF4ECA" w:rsidRPr="009B374E" w:rsidRDefault="00DF4ECA" w:rsidP="009B374E">
      <w:pPr>
        <w:jc w:val="center"/>
        <w:rPr>
          <w:b/>
          <w:sz w:val="24"/>
          <w:szCs w:val="24"/>
          <w:lang w:val="hr-HR"/>
        </w:rPr>
      </w:pPr>
    </w:p>
    <w:p w:rsidR="002A6532" w:rsidRPr="009B374E" w:rsidRDefault="002A6532" w:rsidP="009B374E">
      <w:pPr>
        <w:jc w:val="center"/>
        <w:rPr>
          <w:b/>
          <w:sz w:val="24"/>
          <w:szCs w:val="24"/>
          <w:lang w:val="hr-HR"/>
        </w:rPr>
      </w:pPr>
    </w:p>
    <w:p w:rsidR="00C04195" w:rsidRPr="009B374E" w:rsidRDefault="00C04195" w:rsidP="009B374E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9B374E">
        <w:rPr>
          <w:rFonts w:ascii="Times New Roman" w:hAnsi="Times New Roman"/>
          <w:b/>
          <w:sz w:val="24"/>
          <w:szCs w:val="24"/>
          <w:lang w:val="hr-HR"/>
        </w:rPr>
        <w:t>I.</w:t>
      </w:r>
    </w:p>
    <w:p w:rsidR="00C04195" w:rsidRPr="009B374E" w:rsidRDefault="00C04195" w:rsidP="009B374E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C04195" w:rsidRPr="009B374E" w:rsidRDefault="00C04195" w:rsidP="009B374E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9B374E">
        <w:rPr>
          <w:rFonts w:ascii="Times New Roman" w:hAnsi="Times New Roman"/>
          <w:sz w:val="24"/>
          <w:szCs w:val="24"/>
          <w:lang w:val="hr-HR"/>
        </w:rPr>
        <w:t>Ovom Odlukom utvrđuju se minimalni financijski standardi za:</w:t>
      </w:r>
    </w:p>
    <w:p w:rsidR="00C517AB" w:rsidRPr="009B374E" w:rsidRDefault="00C517AB" w:rsidP="009B374E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372B86" w:rsidRPr="009B374E" w:rsidRDefault="00C04195" w:rsidP="009B374E">
      <w:pPr>
        <w:numPr>
          <w:ilvl w:val="0"/>
          <w:numId w:val="4"/>
        </w:numPr>
        <w:tabs>
          <w:tab w:val="clear" w:pos="786"/>
        </w:tabs>
        <w:ind w:left="1418" w:hanging="709"/>
        <w:jc w:val="both"/>
        <w:rPr>
          <w:sz w:val="24"/>
          <w:szCs w:val="24"/>
          <w:lang w:val="hr-HR"/>
        </w:rPr>
      </w:pPr>
      <w:r w:rsidRPr="009B374E">
        <w:rPr>
          <w:sz w:val="24"/>
          <w:szCs w:val="24"/>
          <w:lang w:val="hr-HR"/>
        </w:rPr>
        <w:t xml:space="preserve">investicijsko ulaganje zdravstvenih ustanova u prostor, medicinsku i nemedicinsku opremu i prijevozna sredstva </w:t>
      </w:r>
    </w:p>
    <w:p w:rsidR="00372B86" w:rsidRPr="009B374E" w:rsidRDefault="00C04195" w:rsidP="009B374E">
      <w:pPr>
        <w:numPr>
          <w:ilvl w:val="0"/>
          <w:numId w:val="4"/>
        </w:numPr>
        <w:tabs>
          <w:tab w:val="clear" w:pos="786"/>
        </w:tabs>
        <w:ind w:left="1418" w:hanging="709"/>
        <w:jc w:val="both"/>
        <w:rPr>
          <w:sz w:val="24"/>
          <w:szCs w:val="24"/>
          <w:lang w:val="hr-HR"/>
        </w:rPr>
      </w:pPr>
      <w:r w:rsidRPr="009B374E">
        <w:rPr>
          <w:sz w:val="24"/>
          <w:szCs w:val="24"/>
          <w:lang w:val="hr-HR"/>
        </w:rPr>
        <w:t>investicijsko i tekuće održavanje zdravstvenih ustanova - prostora, medicinske i nemedicinske opreme i prijevoznih sredstava</w:t>
      </w:r>
      <w:r w:rsidR="00CA0574" w:rsidRPr="009B374E">
        <w:rPr>
          <w:sz w:val="24"/>
          <w:szCs w:val="24"/>
          <w:lang w:val="hr-HR"/>
        </w:rPr>
        <w:t xml:space="preserve"> </w:t>
      </w:r>
    </w:p>
    <w:p w:rsidR="00F02FC8" w:rsidRPr="009B374E" w:rsidRDefault="00C04195" w:rsidP="009B374E">
      <w:pPr>
        <w:numPr>
          <w:ilvl w:val="0"/>
          <w:numId w:val="4"/>
        </w:numPr>
        <w:tabs>
          <w:tab w:val="clear" w:pos="786"/>
        </w:tabs>
        <w:ind w:left="1418" w:hanging="709"/>
        <w:jc w:val="both"/>
        <w:rPr>
          <w:sz w:val="24"/>
          <w:szCs w:val="24"/>
          <w:lang w:val="hr-HR"/>
        </w:rPr>
      </w:pPr>
      <w:r w:rsidRPr="009B374E">
        <w:rPr>
          <w:sz w:val="24"/>
          <w:szCs w:val="24"/>
          <w:lang w:val="hr-HR"/>
        </w:rPr>
        <w:t>informatizaciju zdravstvene djelatnosti</w:t>
      </w:r>
      <w:r w:rsidR="00F02FC8" w:rsidRPr="009B374E">
        <w:rPr>
          <w:sz w:val="24"/>
          <w:szCs w:val="24"/>
          <w:lang w:val="hr-HR"/>
        </w:rPr>
        <w:t>,</w:t>
      </w:r>
      <w:r w:rsidR="00FC101B" w:rsidRPr="009B374E">
        <w:rPr>
          <w:sz w:val="24"/>
          <w:szCs w:val="24"/>
          <w:lang w:val="hr-HR"/>
        </w:rPr>
        <w:t xml:space="preserve"> </w:t>
      </w:r>
    </w:p>
    <w:p w:rsidR="0031602C" w:rsidRPr="009B374E" w:rsidRDefault="0031602C" w:rsidP="009B374E">
      <w:pPr>
        <w:jc w:val="both"/>
        <w:rPr>
          <w:sz w:val="24"/>
          <w:szCs w:val="24"/>
          <w:lang w:val="hr-HR"/>
        </w:rPr>
      </w:pPr>
    </w:p>
    <w:p w:rsidR="00C04195" w:rsidRPr="009B374E" w:rsidRDefault="00C04195" w:rsidP="009B374E">
      <w:pPr>
        <w:jc w:val="both"/>
        <w:rPr>
          <w:sz w:val="24"/>
          <w:szCs w:val="24"/>
          <w:lang w:val="hr-HR"/>
        </w:rPr>
      </w:pPr>
      <w:r w:rsidRPr="009B374E">
        <w:rPr>
          <w:sz w:val="24"/>
          <w:szCs w:val="24"/>
          <w:lang w:val="hr-HR"/>
        </w:rPr>
        <w:t>a sve sukladno planu i programu mjera zdravstvene zaštite i mreži</w:t>
      </w:r>
      <w:r w:rsidR="00F4414C" w:rsidRPr="009B374E">
        <w:rPr>
          <w:sz w:val="24"/>
          <w:szCs w:val="24"/>
          <w:lang w:val="hr-HR"/>
        </w:rPr>
        <w:t xml:space="preserve"> javne</w:t>
      </w:r>
      <w:r w:rsidRPr="009B374E">
        <w:rPr>
          <w:sz w:val="24"/>
          <w:szCs w:val="24"/>
          <w:lang w:val="hr-HR"/>
        </w:rPr>
        <w:t xml:space="preserve"> zdravstvene</w:t>
      </w:r>
      <w:r w:rsidR="00F4414C" w:rsidRPr="009B374E">
        <w:rPr>
          <w:sz w:val="24"/>
          <w:szCs w:val="24"/>
          <w:lang w:val="hr-HR"/>
        </w:rPr>
        <w:t xml:space="preserve"> službe</w:t>
      </w:r>
      <w:r w:rsidRPr="009B374E">
        <w:rPr>
          <w:sz w:val="24"/>
          <w:szCs w:val="24"/>
          <w:lang w:val="hr-HR"/>
        </w:rPr>
        <w:t>.</w:t>
      </w:r>
    </w:p>
    <w:p w:rsidR="00C04195" w:rsidRPr="009B374E" w:rsidRDefault="00C04195" w:rsidP="009B374E">
      <w:pPr>
        <w:jc w:val="both"/>
        <w:rPr>
          <w:sz w:val="24"/>
          <w:szCs w:val="24"/>
          <w:lang w:val="hr-HR"/>
        </w:rPr>
      </w:pPr>
    </w:p>
    <w:p w:rsidR="005C6B0A" w:rsidRPr="009B374E" w:rsidRDefault="00C04195" w:rsidP="009B374E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9B374E">
        <w:rPr>
          <w:rFonts w:ascii="Times New Roman" w:hAnsi="Times New Roman"/>
          <w:sz w:val="24"/>
          <w:szCs w:val="24"/>
          <w:lang w:val="hr-HR"/>
        </w:rPr>
        <w:t>Minimalni financijski standardi za decentralizirane funkcije za zdravstvene ustanove iz stavka 1. ove točke</w:t>
      </w:r>
      <w:r w:rsidR="00542055" w:rsidRPr="009B374E">
        <w:rPr>
          <w:rFonts w:ascii="Times New Roman" w:hAnsi="Times New Roman"/>
          <w:sz w:val="24"/>
          <w:szCs w:val="24"/>
          <w:lang w:val="hr-HR"/>
        </w:rPr>
        <w:t xml:space="preserve"> u 20</w:t>
      </w:r>
      <w:r w:rsidR="00CD50C2" w:rsidRPr="009B374E">
        <w:rPr>
          <w:rFonts w:ascii="Times New Roman" w:hAnsi="Times New Roman"/>
          <w:sz w:val="24"/>
          <w:szCs w:val="24"/>
          <w:lang w:val="hr-HR"/>
        </w:rPr>
        <w:t>20</w:t>
      </w:r>
      <w:r w:rsidR="00542055" w:rsidRPr="009B374E">
        <w:rPr>
          <w:rFonts w:ascii="Times New Roman" w:hAnsi="Times New Roman"/>
          <w:sz w:val="24"/>
          <w:szCs w:val="24"/>
          <w:lang w:val="hr-HR"/>
        </w:rPr>
        <w:t xml:space="preserve">. godini </w:t>
      </w:r>
      <w:r w:rsidRPr="009B374E">
        <w:rPr>
          <w:rFonts w:ascii="Times New Roman" w:hAnsi="Times New Roman"/>
          <w:sz w:val="24"/>
          <w:szCs w:val="24"/>
          <w:lang w:val="hr-HR"/>
        </w:rPr>
        <w:t>utvrđuju</w:t>
      </w:r>
      <w:r w:rsidR="00324FE7" w:rsidRPr="009B374E">
        <w:rPr>
          <w:rFonts w:ascii="Times New Roman" w:hAnsi="Times New Roman"/>
          <w:sz w:val="24"/>
          <w:szCs w:val="24"/>
          <w:lang w:val="hr-HR"/>
        </w:rPr>
        <w:t xml:space="preserve"> se</w:t>
      </w:r>
      <w:r w:rsidRPr="009B374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24FE7" w:rsidRPr="009B374E">
        <w:rPr>
          <w:rFonts w:ascii="Times New Roman" w:hAnsi="Times New Roman"/>
          <w:sz w:val="24"/>
          <w:szCs w:val="24"/>
          <w:lang w:val="hr-HR"/>
        </w:rPr>
        <w:t>za</w:t>
      </w:r>
      <w:r w:rsidR="00542055" w:rsidRPr="009B374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D69A2" w:rsidRPr="009B374E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6F0225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9B374E">
        <w:rPr>
          <w:rFonts w:ascii="Times New Roman" w:hAnsi="Times New Roman"/>
          <w:sz w:val="24"/>
          <w:szCs w:val="24"/>
          <w:lang w:val="hr-HR"/>
        </w:rPr>
        <w:t xml:space="preserve"> odnosno Grad Zagreb </w:t>
      </w:r>
      <w:r w:rsidRPr="009B374E">
        <w:rPr>
          <w:rFonts w:ascii="Times New Roman" w:hAnsi="Times New Roman"/>
          <w:sz w:val="24"/>
          <w:szCs w:val="24"/>
          <w:lang w:val="hr-HR"/>
        </w:rPr>
        <w:t>kako slijedi:</w:t>
      </w:r>
      <w:r w:rsidR="00A77E84" w:rsidRPr="009B374E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442A20" w:rsidRPr="001A758C" w:rsidRDefault="00442A20" w:rsidP="00442A20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1A758C" w:rsidRDefault="00C04195" w:rsidP="00C517AB">
      <w:pPr>
        <w:pStyle w:val="T-98-2"/>
        <w:tabs>
          <w:tab w:val="clear" w:pos="2153"/>
        </w:tabs>
        <w:spacing w:after="0"/>
        <w:ind w:firstLine="0"/>
        <w:jc w:val="right"/>
        <w:rPr>
          <w:rFonts w:ascii="Times New Roman" w:hAnsi="Times New Roman"/>
          <w:sz w:val="24"/>
          <w:szCs w:val="24"/>
          <w:lang w:val="hr-HR"/>
        </w:rPr>
      </w:pPr>
      <w:r w:rsidRPr="001A758C">
        <w:rPr>
          <w:rFonts w:ascii="Times New Roman" w:hAnsi="Times New Roman"/>
          <w:sz w:val="24"/>
          <w:szCs w:val="24"/>
          <w:lang w:val="hr-HR"/>
        </w:rPr>
        <w:t>Tablica</w:t>
      </w:r>
    </w:p>
    <w:p w:rsidR="00C04195" w:rsidRPr="001A758C" w:rsidRDefault="00C04195" w:rsidP="00C517AB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2218"/>
        <w:gridCol w:w="2218"/>
        <w:gridCol w:w="2220"/>
      </w:tblGrid>
      <w:tr w:rsidR="00861B69" w:rsidRPr="006F0225" w:rsidTr="009458E5">
        <w:trPr>
          <w:trHeight w:val="1215"/>
          <w:jc w:val="center"/>
        </w:trPr>
        <w:tc>
          <w:tcPr>
            <w:tcW w:w="1327" w:type="pct"/>
            <w:vAlign w:val="center"/>
          </w:tcPr>
          <w:p w:rsidR="008F36A3" w:rsidRPr="006F0225" w:rsidRDefault="008F36A3" w:rsidP="006C7843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6F0225">
              <w:rPr>
                <w:b/>
                <w:sz w:val="22"/>
                <w:szCs w:val="22"/>
                <w:lang w:val="hr-HR" w:eastAsia="hr-HR"/>
              </w:rPr>
              <w:t>Županij</w:t>
            </w:r>
            <w:r w:rsidR="006C7843" w:rsidRPr="006F0225">
              <w:rPr>
                <w:b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1224" w:type="pct"/>
            <w:vAlign w:val="center"/>
          </w:tcPr>
          <w:p w:rsidR="00E10B0D" w:rsidRPr="006F0225" w:rsidRDefault="008F36A3" w:rsidP="00C517AB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6F0225">
              <w:rPr>
                <w:b/>
                <w:sz w:val="22"/>
                <w:szCs w:val="22"/>
                <w:lang w:val="hr-HR" w:eastAsia="hr-HR"/>
              </w:rPr>
              <w:t xml:space="preserve">Iznos sredstava za </w:t>
            </w:r>
          </w:p>
          <w:p w:rsidR="008F36A3" w:rsidRPr="006F0225" w:rsidRDefault="008F36A3" w:rsidP="00C517AB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6F0225">
              <w:rPr>
                <w:b/>
                <w:sz w:val="22"/>
                <w:szCs w:val="22"/>
                <w:lang w:val="hr-HR" w:eastAsia="hr-HR"/>
              </w:rPr>
              <w:t xml:space="preserve">investicijsko ulaganje </w:t>
            </w:r>
          </w:p>
          <w:p w:rsidR="008F36A3" w:rsidRPr="006F0225" w:rsidRDefault="000913CE" w:rsidP="00C517AB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>i</w:t>
            </w:r>
          </w:p>
          <w:p w:rsidR="008F36A3" w:rsidRDefault="008F36A3" w:rsidP="000913CE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6F0225">
              <w:rPr>
                <w:b/>
                <w:sz w:val="22"/>
                <w:szCs w:val="22"/>
                <w:lang w:val="hr-HR" w:eastAsia="hr-HR"/>
              </w:rPr>
              <w:t>investicijsko</w:t>
            </w:r>
            <w:r w:rsidR="00A06FFD" w:rsidRPr="006F0225">
              <w:rPr>
                <w:b/>
                <w:sz w:val="22"/>
                <w:szCs w:val="22"/>
                <w:lang w:val="hr-HR" w:eastAsia="hr-HR"/>
              </w:rPr>
              <w:t xml:space="preserve"> i tekuće</w:t>
            </w:r>
            <w:r w:rsidR="000913CE">
              <w:rPr>
                <w:b/>
                <w:sz w:val="22"/>
                <w:szCs w:val="22"/>
                <w:lang w:val="hr-HR" w:eastAsia="hr-HR"/>
              </w:rPr>
              <w:t xml:space="preserve"> </w:t>
            </w:r>
            <w:r w:rsidRPr="006F0225">
              <w:rPr>
                <w:b/>
                <w:sz w:val="22"/>
                <w:szCs w:val="22"/>
                <w:lang w:val="hr-HR" w:eastAsia="hr-HR"/>
              </w:rPr>
              <w:t xml:space="preserve">održavanje </w:t>
            </w:r>
          </w:p>
          <w:p w:rsidR="000913CE" w:rsidRDefault="000913CE" w:rsidP="000913CE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>(kn)</w:t>
            </w:r>
          </w:p>
          <w:p w:rsidR="00BF3244" w:rsidRPr="006F0225" w:rsidRDefault="00BF3244" w:rsidP="000913CE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224" w:type="pct"/>
            <w:vAlign w:val="center"/>
          </w:tcPr>
          <w:p w:rsidR="0015065B" w:rsidRPr="006F0225" w:rsidRDefault="008F36A3" w:rsidP="00C517AB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6F0225">
              <w:rPr>
                <w:b/>
                <w:sz w:val="22"/>
                <w:szCs w:val="22"/>
                <w:lang w:val="hr-HR" w:eastAsia="hr-HR"/>
              </w:rPr>
              <w:t>Iznos sredstava</w:t>
            </w:r>
            <w:r w:rsidR="00E10B0D" w:rsidRPr="006F0225">
              <w:rPr>
                <w:b/>
                <w:sz w:val="22"/>
                <w:szCs w:val="22"/>
                <w:lang w:val="hr-HR" w:eastAsia="hr-HR"/>
              </w:rPr>
              <w:t xml:space="preserve"> </w:t>
            </w:r>
            <w:r w:rsidRPr="006F0225">
              <w:rPr>
                <w:b/>
                <w:sz w:val="22"/>
                <w:szCs w:val="22"/>
                <w:lang w:val="hr-HR" w:eastAsia="hr-HR"/>
              </w:rPr>
              <w:t xml:space="preserve">za </w:t>
            </w:r>
          </w:p>
          <w:p w:rsidR="008F36A3" w:rsidRDefault="008F36A3" w:rsidP="00C517AB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6F0225">
              <w:rPr>
                <w:b/>
                <w:sz w:val="22"/>
                <w:szCs w:val="22"/>
                <w:lang w:val="hr-HR" w:eastAsia="hr-HR"/>
              </w:rPr>
              <w:t>otplate kredita</w:t>
            </w:r>
          </w:p>
          <w:p w:rsidR="000913CE" w:rsidRPr="006F0225" w:rsidRDefault="000913CE" w:rsidP="00C517AB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>(kn)</w:t>
            </w:r>
          </w:p>
        </w:tc>
        <w:tc>
          <w:tcPr>
            <w:tcW w:w="1225" w:type="pct"/>
            <w:vAlign w:val="center"/>
          </w:tcPr>
          <w:p w:rsidR="0015065B" w:rsidRPr="006F0225" w:rsidRDefault="008F36A3" w:rsidP="00C517AB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6F0225">
              <w:rPr>
                <w:b/>
                <w:sz w:val="22"/>
                <w:szCs w:val="22"/>
                <w:lang w:val="hr-HR" w:eastAsia="hr-HR"/>
              </w:rPr>
              <w:t xml:space="preserve">Ukupni iznos sredstava za </w:t>
            </w:r>
          </w:p>
          <w:p w:rsidR="008F36A3" w:rsidRDefault="008F36A3" w:rsidP="00C517AB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6F0225">
              <w:rPr>
                <w:b/>
                <w:sz w:val="22"/>
                <w:szCs w:val="22"/>
                <w:lang w:val="hr-HR" w:eastAsia="hr-HR"/>
              </w:rPr>
              <w:t>decentralizirane funkcije</w:t>
            </w:r>
          </w:p>
          <w:p w:rsidR="000913CE" w:rsidRPr="006F0225" w:rsidRDefault="000913CE" w:rsidP="00C517AB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>(kn)</w:t>
            </w:r>
          </w:p>
        </w:tc>
      </w:tr>
      <w:tr w:rsidR="00861B69" w:rsidRPr="006F0225" w:rsidTr="009458E5">
        <w:trPr>
          <w:trHeight w:val="270"/>
          <w:jc w:val="center"/>
        </w:trPr>
        <w:tc>
          <w:tcPr>
            <w:tcW w:w="1327" w:type="pct"/>
            <w:vAlign w:val="center"/>
          </w:tcPr>
          <w:p w:rsidR="008F36A3" w:rsidRPr="006F0225" w:rsidRDefault="008F36A3" w:rsidP="00C517AB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224" w:type="pct"/>
            <w:vAlign w:val="center"/>
          </w:tcPr>
          <w:p w:rsidR="008F36A3" w:rsidRPr="006F0225" w:rsidRDefault="008F36A3" w:rsidP="00C517AB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224" w:type="pct"/>
            <w:vAlign w:val="center"/>
          </w:tcPr>
          <w:p w:rsidR="008F36A3" w:rsidRPr="006F0225" w:rsidRDefault="008F36A3" w:rsidP="00C517AB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225" w:type="pct"/>
            <w:vAlign w:val="center"/>
          </w:tcPr>
          <w:p w:rsidR="008F36A3" w:rsidRPr="006F0225" w:rsidRDefault="008F36A3" w:rsidP="00C517AB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3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 xml:space="preserve">Zagrebačka 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16.421.286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672.463</w:t>
            </w: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17.093.749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 xml:space="preserve">Krapinsko-zagorska 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11.687.370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7.287.470</w:t>
            </w: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18.974.840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 xml:space="preserve">Sisačko-moslavačka 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16.078.323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3.911.613</w:t>
            </w: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19.989.936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 xml:space="preserve">Karlovačka 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17.229.722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17.229.722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 xml:space="preserve">Varaždinska 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18.689.828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1.165.500</w:t>
            </w: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19.855.328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Koprivničko-križevačka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13.498.348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1.240.000</w:t>
            </w: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14.738.348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Bjelovarsko-bilogorska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14.565.490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14.565.490</w:t>
            </w:r>
          </w:p>
        </w:tc>
      </w:tr>
      <w:tr w:rsidR="00861B69" w:rsidRPr="006F0225" w:rsidTr="009458E5">
        <w:trPr>
          <w:trHeight w:val="70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lastRenderedPageBreak/>
              <w:t xml:space="preserve">Primorsko-goranska 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21.645.540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2.551.211</w:t>
            </w: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24.196.751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 xml:space="preserve">Ličko-senjska 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8.948.747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8.948.747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Virovitičko-podravska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8.847.413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6.506.357</w:t>
            </w: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15.353.770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Požeško-slavonska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10.135.545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10.135.545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Brodsko-posavska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16.753.595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16.753.595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Zadarska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15.205.435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15.205.435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Osječko-baranjska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24.631.363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24.631.363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Šibensko-kninska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14.368.006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14.368.006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Vukovarsko-srijemska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24.095.164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24.095.164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Splitsko-dalmatinska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33.949.417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33.949.417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Istarska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15.263.394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7.000.000</w:t>
            </w: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22.263.394</w:t>
            </w:r>
          </w:p>
        </w:tc>
      </w:tr>
      <w:tr w:rsidR="00861B69" w:rsidRPr="006F0225" w:rsidTr="009458E5">
        <w:trPr>
          <w:trHeight w:val="300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Dubrovačko-neretvanska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16.440.615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16.440.615</w:t>
            </w:r>
          </w:p>
        </w:tc>
      </w:tr>
      <w:tr w:rsidR="00861B69" w:rsidRPr="006F0225" w:rsidTr="009458E5">
        <w:trPr>
          <w:trHeight w:val="255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Međimurska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11.379.286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3.306.826</w:t>
            </w: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14.686.112</w:t>
            </w:r>
          </w:p>
        </w:tc>
      </w:tr>
      <w:tr w:rsidR="00861B69" w:rsidRPr="006F0225" w:rsidTr="009458E5">
        <w:trPr>
          <w:trHeight w:val="270"/>
          <w:jc w:val="center"/>
        </w:trPr>
        <w:tc>
          <w:tcPr>
            <w:tcW w:w="1327" w:type="pct"/>
            <w:vAlign w:val="center"/>
          </w:tcPr>
          <w:p w:rsidR="00BC3829" w:rsidRPr="006F0225" w:rsidRDefault="006F0225" w:rsidP="00BC3829">
            <w:pPr>
              <w:rPr>
                <w:sz w:val="22"/>
                <w:szCs w:val="22"/>
                <w:lang w:val="hr-HR" w:eastAsia="hr-HR"/>
              </w:rPr>
            </w:pPr>
            <w:r w:rsidRPr="006F0225">
              <w:rPr>
                <w:sz w:val="22"/>
                <w:szCs w:val="22"/>
                <w:lang w:val="hr-HR" w:eastAsia="hr-HR"/>
              </w:rPr>
              <w:t>Grad Zagreb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38.711.803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5.362.000</w:t>
            </w:r>
          </w:p>
        </w:tc>
        <w:tc>
          <w:tcPr>
            <w:tcW w:w="1225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sz w:val="22"/>
                <w:szCs w:val="22"/>
              </w:rPr>
            </w:pPr>
            <w:r w:rsidRPr="006F0225">
              <w:rPr>
                <w:sz w:val="22"/>
                <w:szCs w:val="22"/>
              </w:rPr>
              <w:t>44.073.803</w:t>
            </w:r>
          </w:p>
        </w:tc>
      </w:tr>
      <w:tr w:rsidR="00861B69" w:rsidRPr="006F0225" w:rsidTr="009458E5">
        <w:trPr>
          <w:trHeight w:val="444"/>
          <w:jc w:val="center"/>
        </w:trPr>
        <w:tc>
          <w:tcPr>
            <w:tcW w:w="1327" w:type="pct"/>
            <w:vAlign w:val="center"/>
          </w:tcPr>
          <w:p w:rsidR="00BC3829" w:rsidRPr="006F0225" w:rsidRDefault="00BC3829" w:rsidP="00BC3829">
            <w:pPr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6F0225">
              <w:rPr>
                <w:b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1224" w:type="pct"/>
            <w:noWrap/>
            <w:vAlign w:val="center"/>
          </w:tcPr>
          <w:p w:rsidR="00BC3829" w:rsidRPr="006F0225" w:rsidRDefault="00BC3829" w:rsidP="00BC3829">
            <w:pPr>
              <w:jc w:val="right"/>
              <w:rPr>
                <w:b/>
                <w:sz w:val="22"/>
                <w:szCs w:val="22"/>
              </w:rPr>
            </w:pPr>
            <w:r w:rsidRPr="006F0225">
              <w:rPr>
                <w:b/>
                <w:sz w:val="22"/>
                <w:szCs w:val="22"/>
              </w:rPr>
              <w:t>368.545.690</w:t>
            </w:r>
          </w:p>
        </w:tc>
        <w:tc>
          <w:tcPr>
            <w:tcW w:w="1224" w:type="pct"/>
            <w:vAlign w:val="center"/>
          </w:tcPr>
          <w:p w:rsidR="00BC3829" w:rsidRPr="006F0225" w:rsidRDefault="00BC3829" w:rsidP="00BC3829">
            <w:pPr>
              <w:jc w:val="right"/>
              <w:rPr>
                <w:b/>
                <w:sz w:val="22"/>
                <w:szCs w:val="22"/>
              </w:rPr>
            </w:pPr>
            <w:r w:rsidRPr="006F0225">
              <w:rPr>
                <w:b/>
                <w:sz w:val="22"/>
                <w:szCs w:val="22"/>
              </w:rPr>
              <w:t>39.003.440</w:t>
            </w:r>
          </w:p>
        </w:tc>
        <w:tc>
          <w:tcPr>
            <w:tcW w:w="1225" w:type="pct"/>
            <w:vAlign w:val="center"/>
          </w:tcPr>
          <w:p w:rsidR="00BC3829" w:rsidRPr="006F0225" w:rsidRDefault="00BC3829" w:rsidP="00BC3829">
            <w:pPr>
              <w:jc w:val="right"/>
              <w:rPr>
                <w:b/>
                <w:sz w:val="22"/>
                <w:szCs w:val="22"/>
              </w:rPr>
            </w:pPr>
            <w:r w:rsidRPr="006F0225">
              <w:rPr>
                <w:b/>
                <w:sz w:val="22"/>
                <w:szCs w:val="22"/>
              </w:rPr>
              <w:t>407.549.130</w:t>
            </w:r>
          </w:p>
        </w:tc>
      </w:tr>
    </w:tbl>
    <w:p w:rsidR="00925C4C" w:rsidRPr="001A758C" w:rsidRDefault="00925C4C" w:rsidP="00C517AB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9F37A7" w:rsidRPr="00861B69" w:rsidRDefault="002D69A2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9016F0">
        <w:rPr>
          <w:rFonts w:ascii="Times New Roman" w:hAnsi="Times New Roman"/>
          <w:sz w:val="24"/>
          <w:szCs w:val="24"/>
          <w:lang w:val="hr-HR"/>
        </w:rPr>
        <w:t>,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zbog postizanja racionalnosti i veće ekonomičnosti korištenja iznosa sredstava navedenih </w:t>
      </w:r>
      <w:r w:rsidR="009F37A7" w:rsidRPr="00861B69">
        <w:rPr>
          <w:rFonts w:ascii="Times New Roman" w:hAnsi="Times New Roman"/>
          <w:sz w:val="24"/>
          <w:szCs w:val="24"/>
          <w:lang w:val="hr-HR"/>
        </w:rPr>
        <w:t xml:space="preserve">u stupcu </w:t>
      </w:r>
      <w:r w:rsidR="00040725" w:rsidRPr="00861B69">
        <w:rPr>
          <w:rFonts w:ascii="Times New Roman" w:hAnsi="Times New Roman"/>
          <w:sz w:val="24"/>
          <w:szCs w:val="24"/>
          <w:lang w:val="hr-HR"/>
        </w:rPr>
        <w:t>1</w:t>
      </w:r>
      <w:r w:rsidR="009F37A7" w:rsidRPr="00861B69">
        <w:rPr>
          <w:rFonts w:ascii="Times New Roman" w:hAnsi="Times New Roman"/>
          <w:sz w:val="24"/>
          <w:szCs w:val="24"/>
          <w:lang w:val="hr-HR"/>
        </w:rPr>
        <w:t xml:space="preserve"> Tablice iz stavka 2. ove točke, za postupke istovrsne nabave veće vrijednosti mogu objediniti nabavu. </w:t>
      </w:r>
    </w:p>
    <w:p w:rsidR="009F37A7" w:rsidRPr="00861B69" w:rsidRDefault="009F37A7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9F37A7" w:rsidRPr="00861B69" w:rsidRDefault="009F37A7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Dio sredstava za investicijsko ulaganje navedenih u stupcu </w:t>
      </w:r>
      <w:r w:rsidR="00040725" w:rsidRPr="00861B69">
        <w:rPr>
          <w:rFonts w:ascii="Times New Roman" w:hAnsi="Times New Roman"/>
          <w:sz w:val="24"/>
          <w:szCs w:val="24"/>
          <w:lang w:val="hr-HR"/>
        </w:rPr>
        <w:t>1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Tablice iz stavka 2. ove točke, namijenjenih za nabavu prijevoznih sredstava, može se koristiti isključivo za nabavku vozila za obavljanje osnovne djelatnosti. </w:t>
      </w:r>
    </w:p>
    <w:p w:rsidR="009F37A7" w:rsidRPr="00861B69" w:rsidRDefault="009F37A7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7075F1" w:rsidRPr="00861B69" w:rsidRDefault="007075F1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Dio sredstava za investicijsko</w:t>
      </w:r>
      <w:r w:rsidR="00D32048" w:rsidRPr="00861B69">
        <w:rPr>
          <w:rFonts w:ascii="Times New Roman" w:hAnsi="Times New Roman"/>
          <w:sz w:val="24"/>
          <w:szCs w:val="24"/>
          <w:lang w:val="hr-HR"/>
        </w:rPr>
        <w:t xml:space="preserve"> i tekuće održavanje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navedenih u stupcu 1 Tablice iz stavka 2. ove točke, namijenjenih za nabavu auto guma i službene, radne i zaštitne odjeće i obuće, odnosi se na županijske zavode za hitnu medicinu.</w:t>
      </w:r>
    </w:p>
    <w:p w:rsidR="007075F1" w:rsidRPr="00861B69" w:rsidRDefault="007075F1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9E347B" w:rsidRPr="00861B69" w:rsidRDefault="009F37A7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Iznosi sredstava za otplate kredita navedenih u stupcu </w:t>
      </w:r>
      <w:r w:rsidR="00040725" w:rsidRPr="00861B69">
        <w:rPr>
          <w:rFonts w:ascii="Times New Roman" w:hAnsi="Times New Roman"/>
          <w:sz w:val="24"/>
          <w:szCs w:val="24"/>
          <w:lang w:val="hr-HR"/>
        </w:rPr>
        <w:t>2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Tablice iz stavka 2. ove točke, koriste se za otplatu kredita sklopljenih u prethodnom razdoblju, u svrhu</w:t>
      </w:r>
      <w:r w:rsidR="00027352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E347B" w:rsidRPr="00861B69">
        <w:rPr>
          <w:rFonts w:ascii="Times New Roman" w:hAnsi="Times New Roman"/>
          <w:sz w:val="24"/>
          <w:szCs w:val="24"/>
          <w:lang w:val="hr-HR"/>
        </w:rPr>
        <w:t xml:space="preserve">investicijskog ulaganja zdravstvenih ustanova u prostor, medicinsku i nemedicinsku opremu i prijevozna sredstva te ulaganja u informatizaciju zdravstvene djelatnosti utvrđenih u stavku 1. ove </w:t>
      </w:r>
      <w:r w:rsidR="0031602C" w:rsidRPr="00861B69">
        <w:rPr>
          <w:rFonts w:ascii="Times New Roman" w:hAnsi="Times New Roman"/>
          <w:sz w:val="24"/>
          <w:szCs w:val="24"/>
          <w:lang w:val="hr-HR"/>
        </w:rPr>
        <w:t>točke</w:t>
      </w:r>
      <w:r w:rsidR="009E347B" w:rsidRPr="00861B69">
        <w:rPr>
          <w:rFonts w:ascii="Times New Roman" w:hAnsi="Times New Roman"/>
          <w:sz w:val="24"/>
          <w:szCs w:val="24"/>
          <w:lang w:val="hr-HR"/>
        </w:rPr>
        <w:t>, a sukladno:</w:t>
      </w:r>
    </w:p>
    <w:p w:rsidR="009E347B" w:rsidRPr="00861B69" w:rsidRDefault="009E347B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9E347B" w:rsidRPr="00861B69" w:rsidRDefault="009E347B" w:rsidP="00861B69">
      <w:pPr>
        <w:pStyle w:val="T-98-2"/>
        <w:numPr>
          <w:ilvl w:val="0"/>
          <w:numId w:val="4"/>
        </w:numPr>
        <w:tabs>
          <w:tab w:val="clear" w:pos="786"/>
          <w:tab w:val="clear" w:pos="2153"/>
        </w:tabs>
        <w:spacing w:after="0"/>
        <w:ind w:left="1418" w:hanging="709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Zaključku Vlade Republike Hrvatske, </w:t>
      </w:r>
      <w:r w:rsidR="00F76E25" w:rsidRPr="00861B69">
        <w:rPr>
          <w:rFonts w:ascii="Times New Roman" w:hAnsi="Times New Roman"/>
          <w:sz w:val="24"/>
          <w:szCs w:val="24"/>
          <w:lang w:val="hr-HR"/>
        </w:rPr>
        <w:t>klase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: 510-07/03-02/03, </w:t>
      </w:r>
      <w:r w:rsidR="00F76E25" w:rsidRPr="00861B69">
        <w:rPr>
          <w:rFonts w:ascii="Times New Roman" w:hAnsi="Times New Roman"/>
          <w:sz w:val="24"/>
          <w:szCs w:val="24"/>
          <w:lang w:val="hr-HR"/>
        </w:rPr>
        <w:t>urbroja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: 5030104-03-9, od 22. svibnja 2003. godine i </w:t>
      </w:r>
      <w:r w:rsidR="00F76E25" w:rsidRPr="00861B69">
        <w:rPr>
          <w:rFonts w:ascii="Times New Roman" w:hAnsi="Times New Roman"/>
          <w:sz w:val="24"/>
          <w:szCs w:val="24"/>
          <w:lang w:val="hr-HR"/>
        </w:rPr>
        <w:t>urbroja</w:t>
      </w:r>
      <w:r w:rsidRPr="00861B69">
        <w:rPr>
          <w:rFonts w:ascii="Times New Roman" w:hAnsi="Times New Roman"/>
          <w:sz w:val="24"/>
          <w:szCs w:val="24"/>
          <w:lang w:val="hr-HR"/>
        </w:rPr>
        <w:t>: 5030108-03-18, od 18. prosinca 2003. godine, vezano uz Plan razvoja bolničkih ustanova u Repu</w:t>
      </w:r>
      <w:r w:rsidR="0031602C" w:rsidRPr="00861B69">
        <w:rPr>
          <w:rFonts w:ascii="Times New Roman" w:hAnsi="Times New Roman"/>
          <w:sz w:val="24"/>
          <w:szCs w:val="24"/>
          <w:lang w:val="hr-HR"/>
        </w:rPr>
        <w:t>blici Hrvatskoj do 2010. godine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E347B" w:rsidRPr="00861B69" w:rsidRDefault="009E347B" w:rsidP="00861B69">
      <w:pPr>
        <w:pStyle w:val="T-98-2"/>
        <w:numPr>
          <w:ilvl w:val="0"/>
          <w:numId w:val="4"/>
        </w:numPr>
        <w:tabs>
          <w:tab w:val="clear" w:pos="786"/>
          <w:tab w:val="clear" w:pos="2153"/>
        </w:tabs>
        <w:spacing w:after="0"/>
        <w:ind w:left="1418" w:hanging="709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Zaključku Vlade Republike Hrvatske, </w:t>
      </w:r>
      <w:r w:rsidR="00F76E25" w:rsidRPr="00861B69">
        <w:rPr>
          <w:rFonts w:ascii="Times New Roman" w:hAnsi="Times New Roman"/>
          <w:sz w:val="24"/>
          <w:szCs w:val="24"/>
          <w:lang w:val="hr-HR"/>
        </w:rPr>
        <w:t>klase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: 510-07/03-02/03, </w:t>
      </w:r>
      <w:r w:rsidR="00F76E25" w:rsidRPr="00861B69">
        <w:rPr>
          <w:rFonts w:ascii="Times New Roman" w:hAnsi="Times New Roman"/>
          <w:sz w:val="24"/>
          <w:szCs w:val="24"/>
          <w:lang w:val="hr-HR"/>
        </w:rPr>
        <w:t>urbroja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: 5030108-04-1, od 2. prosinca 2004. godine, koji se odnosi na Izvješće o provedbi Zaključka Vlade Republike Hrvatske, </w:t>
      </w:r>
      <w:r w:rsidR="00F76E25" w:rsidRPr="00861B69">
        <w:rPr>
          <w:rFonts w:ascii="Times New Roman" w:hAnsi="Times New Roman"/>
          <w:sz w:val="24"/>
          <w:szCs w:val="24"/>
          <w:lang w:val="hr-HR"/>
        </w:rPr>
        <w:t>klase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: 510-07/03-02/03, </w:t>
      </w:r>
      <w:r w:rsidR="00F76E25" w:rsidRPr="00861B69">
        <w:rPr>
          <w:rFonts w:ascii="Times New Roman" w:hAnsi="Times New Roman"/>
          <w:sz w:val="24"/>
          <w:szCs w:val="24"/>
          <w:lang w:val="hr-HR"/>
        </w:rPr>
        <w:t>urbroja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: 5030104-03-9, od 22. svibnja 2003. godine i </w:t>
      </w:r>
      <w:r w:rsidR="00F76E25" w:rsidRPr="00861B69">
        <w:rPr>
          <w:rFonts w:ascii="Times New Roman" w:hAnsi="Times New Roman"/>
          <w:sz w:val="24"/>
          <w:szCs w:val="24"/>
          <w:lang w:val="hr-HR"/>
        </w:rPr>
        <w:t>urbroja</w:t>
      </w:r>
      <w:r w:rsidRPr="00861B69">
        <w:rPr>
          <w:rFonts w:ascii="Times New Roman" w:hAnsi="Times New Roman"/>
          <w:sz w:val="24"/>
          <w:szCs w:val="24"/>
          <w:lang w:val="hr-HR"/>
        </w:rPr>
        <w:t>: 5030108-03-18, od 18. prosinca 2003. godine, vezano uz Plan razvoja bolničkih ustanova u Repu</w:t>
      </w:r>
      <w:r w:rsidR="0031602C" w:rsidRPr="00861B69">
        <w:rPr>
          <w:rFonts w:ascii="Times New Roman" w:hAnsi="Times New Roman"/>
          <w:sz w:val="24"/>
          <w:szCs w:val="24"/>
          <w:lang w:val="hr-HR"/>
        </w:rPr>
        <w:t>blici Hrvatskoj do 2010. godine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E347B" w:rsidRPr="00861B69" w:rsidRDefault="009E347B" w:rsidP="00861B69">
      <w:pPr>
        <w:pStyle w:val="T-98-2"/>
        <w:numPr>
          <w:ilvl w:val="0"/>
          <w:numId w:val="4"/>
        </w:numPr>
        <w:tabs>
          <w:tab w:val="clear" w:pos="786"/>
          <w:tab w:val="clear" w:pos="2153"/>
        </w:tabs>
        <w:spacing w:after="0"/>
        <w:ind w:left="1418" w:hanging="709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odlukama Vlade Republi</w:t>
      </w:r>
      <w:r w:rsidR="005C6B0A" w:rsidRPr="00861B69">
        <w:rPr>
          <w:rFonts w:ascii="Times New Roman" w:hAnsi="Times New Roman"/>
          <w:sz w:val="24"/>
          <w:szCs w:val="24"/>
          <w:lang w:val="hr-HR"/>
        </w:rPr>
        <w:t>ke Hrvatske, te odlukama jedinica područne (regionalne) samouprave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o preuzimanju obveza za decentralizirane funkcije za zdravstvene ustanove u sljedećim godinama. </w:t>
      </w:r>
    </w:p>
    <w:p w:rsidR="009B3AB6" w:rsidRDefault="009B3AB6" w:rsidP="00861B69">
      <w:pPr>
        <w:pStyle w:val="T-98-2"/>
        <w:tabs>
          <w:tab w:val="clear" w:pos="2153"/>
        </w:tabs>
        <w:spacing w:after="0"/>
        <w:ind w:left="284" w:hanging="284"/>
        <w:rPr>
          <w:rFonts w:ascii="Times New Roman" w:hAnsi="Times New Roman"/>
          <w:b/>
          <w:sz w:val="24"/>
          <w:szCs w:val="24"/>
          <w:lang w:val="hr-HR"/>
        </w:rPr>
      </w:pPr>
    </w:p>
    <w:p w:rsidR="00766B8F" w:rsidRDefault="00766B8F" w:rsidP="00861B69">
      <w:pPr>
        <w:pStyle w:val="T-98-2"/>
        <w:tabs>
          <w:tab w:val="clear" w:pos="2153"/>
        </w:tabs>
        <w:spacing w:after="0"/>
        <w:ind w:left="284" w:hanging="284"/>
        <w:rPr>
          <w:rFonts w:ascii="Times New Roman" w:hAnsi="Times New Roman"/>
          <w:b/>
          <w:sz w:val="24"/>
          <w:szCs w:val="24"/>
          <w:lang w:val="hr-HR"/>
        </w:rPr>
      </w:pPr>
    </w:p>
    <w:p w:rsidR="00C04195" w:rsidRPr="00861B69" w:rsidRDefault="00C04195" w:rsidP="00861B69">
      <w:pPr>
        <w:pStyle w:val="T-98"/>
        <w:jc w:val="center"/>
        <w:rPr>
          <w:rFonts w:ascii="Times New Roman" w:hAnsi="Times New Roman"/>
          <w:b/>
          <w:color w:val="auto"/>
          <w:sz w:val="24"/>
          <w:szCs w:val="24"/>
          <w:lang w:val="hr-HR"/>
        </w:rPr>
      </w:pPr>
      <w:r w:rsidRPr="00861B69">
        <w:rPr>
          <w:rFonts w:ascii="Times New Roman" w:hAnsi="Times New Roman"/>
          <w:b/>
          <w:color w:val="auto"/>
          <w:sz w:val="24"/>
          <w:szCs w:val="24"/>
          <w:lang w:val="hr-HR"/>
        </w:rPr>
        <w:t>II</w:t>
      </w:r>
      <w:r w:rsidR="000F39EA" w:rsidRPr="00861B69">
        <w:rPr>
          <w:rFonts w:ascii="Times New Roman" w:hAnsi="Times New Roman"/>
          <w:b/>
          <w:color w:val="auto"/>
          <w:sz w:val="24"/>
          <w:szCs w:val="24"/>
          <w:lang w:val="hr-HR"/>
        </w:rPr>
        <w:t>.</w:t>
      </w:r>
    </w:p>
    <w:p w:rsidR="00C04195" w:rsidRPr="00861B69" w:rsidRDefault="00C04195" w:rsidP="00861B69">
      <w:pPr>
        <w:pStyle w:val="T-98"/>
        <w:rPr>
          <w:rFonts w:ascii="Times New Roman" w:hAnsi="Times New Roman"/>
          <w:b/>
          <w:color w:val="auto"/>
          <w:sz w:val="24"/>
          <w:szCs w:val="24"/>
          <w:lang w:val="hr-HR"/>
        </w:rPr>
      </w:pPr>
    </w:p>
    <w:p w:rsidR="00C04195" w:rsidRPr="00861B69" w:rsidRDefault="00C04195" w:rsidP="00861B69">
      <w:pPr>
        <w:pStyle w:val="Potpisnik"/>
        <w:ind w:firstLine="1418"/>
        <w:jc w:val="both"/>
        <w:rPr>
          <w:lang w:val="hr-HR"/>
        </w:rPr>
      </w:pPr>
      <w:r w:rsidRPr="00861B69">
        <w:rPr>
          <w:lang w:val="hr-HR"/>
        </w:rPr>
        <w:t xml:space="preserve">Potrebno je </w:t>
      </w:r>
      <w:r w:rsidR="00421832" w:rsidRPr="00861B69">
        <w:rPr>
          <w:lang w:val="hr-HR"/>
        </w:rPr>
        <w:t>ishođenje prethodne suglasnosti ministra nadležnog za zdrav</w:t>
      </w:r>
      <w:r w:rsidR="009F06AA" w:rsidRPr="00861B69">
        <w:rPr>
          <w:lang w:val="hr-HR"/>
        </w:rPr>
        <w:t>stvo</w:t>
      </w:r>
      <w:r w:rsidR="00421832" w:rsidRPr="00861B69">
        <w:rPr>
          <w:lang w:val="hr-HR"/>
        </w:rPr>
        <w:t xml:space="preserve"> za korištenje sredstava navedenih u stupc</w:t>
      </w:r>
      <w:r w:rsidR="00040725" w:rsidRPr="00861B69">
        <w:rPr>
          <w:lang w:val="hr-HR"/>
        </w:rPr>
        <w:t>u</w:t>
      </w:r>
      <w:r w:rsidR="00421832" w:rsidRPr="00861B69">
        <w:rPr>
          <w:lang w:val="hr-HR"/>
        </w:rPr>
        <w:t xml:space="preserve"> 1 Tablice iz točke I. stavka 2. ove Odluke</w:t>
      </w:r>
      <w:r w:rsidR="00E2737B" w:rsidRPr="00861B69">
        <w:rPr>
          <w:lang w:val="hr-HR"/>
        </w:rPr>
        <w:t>,</w:t>
      </w:r>
      <w:r w:rsidRPr="00861B69">
        <w:rPr>
          <w:lang w:val="hr-HR"/>
        </w:rPr>
        <w:t xml:space="preserve"> za projekte od značaja za cjelokupni zdravstveni sustav kojim se vrši podizanje standarda u cilju poboljšanja učinkovitosti, dostupnosti i ostalih </w:t>
      </w:r>
      <w:r w:rsidR="00E808CB" w:rsidRPr="00861B69">
        <w:rPr>
          <w:lang w:val="hr-HR"/>
        </w:rPr>
        <w:t>načela zdravstvene zaštite</w:t>
      </w:r>
      <w:r w:rsidRPr="00861B69">
        <w:rPr>
          <w:lang w:val="hr-HR"/>
        </w:rPr>
        <w:t xml:space="preserve">, a u svrhu sagledavanja obveza koje bi mogle proizaći kao neizravna buduća obveza za državni proračun. </w:t>
      </w:r>
    </w:p>
    <w:p w:rsidR="002E11FB" w:rsidRPr="00861B69" w:rsidRDefault="002E11FB" w:rsidP="00861B69">
      <w:pPr>
        <w:pStyle w:val="Potpisnik"/>
        <w:jc w:val="both"/>
        <w:rPr>
          <w:b/>
          <w:lang w:val="hr-HR"/>
        </w:rPr>
      </w:pPr>
    </w:p>
    <w:p w:rsidR="00C04195" w:rsidRPr="00861B69" w:rsidRDefault="00697F6F" w:rsidP="00861B69">
      <w:pPr>
        <w:pStyle w:val="Potpisnik"/>
        <w:ind w:firstLine="1418"/>
        <w:jc w:val="both"/>
        <w:rPr>
          <w:lang w:val="hr-HR"/>
        </w:rPr>
      </w:pPr>
      <w:r>
        <w:rPr>
          <w:lang w:val="hr-HR"/>
        </w:rPr>
        <w:t>Ako</w:t>
      </w:r>
      <w:r w:rsidR="00C04195" w:rsidRPr="00861B69">
        <w:rPr>
          <w:lang w:val="hr-HR"/>
        </w:rPr>
        <w:t xml:space="preserve"> se za financiranje projekata po modelu javno</w:t>
      </w:r>
      <w:r w:rsidR="00CC19CB" w:rsidRPr="00861B69">
        <w:rPr>
          <w:lang w:val="hr-HR"/>
        </w:rPr>
        <w:t>-</w:t>
      </w:r>
      <w:r w:rsidR="00C04195" w:rsidRPr="00861B69">
        <w:rPr>
          <w:lang w:val="hr-HR"/>
        </w:rPr>
        <w:t>privatnog partnerstva ugovorne prirode planira koristiti sredstva decentraliziranih funkcija, prije sklapanja ugovora o javno</w:t>
      </w:r>
      <w:r w:rsidR="00FB1F9A" w:rsidRPr="00861B69">
        <w:rPr>
          <w:lang w:val="hr-HR"/>
        </w:rPr>
        <w:t>-</w:t>
      </w:r>
      <w:r w:rsidR="00C04195" w:rsidRPr="00861B69">
        <w:rPr>
          <w:lang w:val="hr-HR"/>
        </w:rPr>
        <w:t>privatnom partnerstvu potrebno je ishoditi prethodnu suglasnost ministra nadležnog za zdrav</w:t>
      </w:r>
      <w:r w:rsidR="009F06AA" w:rsidRPr="00861B69">
        <w:rPr>
          <w:lang w:val="hr-HR"/>
        </w:rPr>
        <w:t>stvo</w:t>
      </w:r>
      <w:r w:rsidR="00C04195" w:rsidRPr="00861B69">
        <w:rPr>
          <w:lang w:val="hr-HR"/>
        </w:rPr>
        <w:t xml:space="preserve">, a strukturu decentraliziranih sredstava uskladiti na način da se ne dovodi u pitanje ostvarivanje postojećih minimalnih standarda koji su utvrđeni temeljem kriterija iz točke III. ove Odluke, </w:t>
      </w:r>
      <w:r w:rsidR="00CC3AC8" w:rsidRPr="00861B69">
        <w:rPr>
          <w:lang w:val="hr-HR"/>
        </w:rPr>
        <w:t xml:space="preserve">a raspoređeni </w:t>
      </w:r>
      <w:r w:rsidR="002D69A2" w:rsidRPr="00861B69">
        <w:rPr>
          <w:lang w:val="hr-HR"/>
        </w:rPr>
        <w:t>jedinicama područne (regionalne) samouprave</w:t>
      </w:r>
      <w:r w:rsidR="00996F65">
        <w:rPr>
          <w:lang w:val="hr-HR"/>
        </w:rPr>
        <w:t>,</w:t>
      </w:r>
      <w:r w:rsidR="002D69A2" w:rsidRPr="00861B69">
        <w:rPr>
          <w:lang w:val="hr-HR"/>
        </w:rPr>
        <w:t xml:space="preserve"> </w:t>
      </w:r>
      <w:r w:rsidR="00F6191B" w:rsidRPr="00861B69">
        <w:rPr>
          <w:lang w:val="hr-HR"/>
        </w:rPr>
        <w:t>odnosno</w:t>
      </w:r>
      <w:r w:rsidR="002D69A2" w:rsidRPr="00861B69">
        <w:rPr>
          <w:lang w:val="hr-HR"/>
        </w:rPr>
        <w:t xml:space="preserve"> Gradu Zagrebu</w:t>
      </w:r>
      <w:r w:rsidR="00CC3AC8" w:rsidRPr="00861B69">
        <w:rPr>
          <w:lang w:val="hr-HR"/>
        </w:rPr>
        <w:t xml:space="preserve"> u Tablici </w:t>
      </w:r>
      <w:r w:rsidR="00996F65">
        <w:rPr>
          <w:lang w:val="hr-HR"/>
        </w:rPr>
        <w:t>iz</w:t>
      </w:r>
      <w:r w:rsidR="00CC3AC8" w:rsidRPr="00861B69">
        <w:rPr>
          <w:lang w:val="hr-HR"/>
        </w:rPr>
        <w:t xml:space="preserve"> točk</w:t>
      </w:r>
      <w:r w:rsidR="00996F65">
        <w:rPr>
          <w:lang w:val="hr-HR"/>
        </w:rPr>
        <w:t>e</w:t>
      </w:r>
      <w:r w:rsidR="00CC3AC8" w:rsidRPr="00861B69">
        <w:rPr>
          <w:lang w:val="hr-HR"/>
        </w:rPr>
        <w:t xml:space="preserve"> I. stavk</w:t>
      </w:r>
      <w:r w:rsidR="00996F65">
        <w:rPr>
          <w:lang w:val="hr-HR"/>
        </w:rPr>
        <w:t>a</w:t>
      </w:r>
      <w:r w:rsidR="00CC3AC8" w:rsidRPr="00861B69">
        <w:rPr>
          <w:lang w:val="hr-HR"/>
        </w:rPr>
        <w:t xml:space="preserve"> 2. ove Odluke</w:t>
      </w:r>
      <w:r w:rsidR="00E2737B" w:rsidRPr="00861B69">
        <w:rPr>
          <w:lang w:val="hr-HR"/>
        </w:rPr>
        <w:t>.</w:t>
      </w:r>
      <w:r w:rsidR="00C04195" w:rsidRPr="00861B69">
        <w:rPr>
          <w:lang w:val="hr-HR"/>
        </w:rPr>
        <w:t xml:space="preserve"> </w:t>
      </w:r>
    </w:p>
    <w:p w:rsidR="00C04195" w:rsidRPr="00861B69" w:rsidRDefault="00C04195" w:rsidP="00861B69">
      <w:pPr>
        <w:pStyle w:val="T-98"/>
        <w:rPr>
          <w:rFonts w:ascii="Times New Roman" w:hAnsi="Times New Roman"/>
          <w:b/>
          <w:color w:val="auto"/>
          <w:sz w:val="24"/>
          <w:szCs w:val="24"/>
          <w:lang w:val="hr-HR"/>
        </w:rPr>
      </w:pPr>
    </w:p>
    <w:p w:rsidR="00C04195" w:rsidRPr="00861B69" w:rsidRDefault="00C04195" w:rsidP="00861B69">
      <w:pPr>
        <w:pStyle w:val="T-98"/>
        <w:jc w:val="center"/>
        <w:rPr>
          <w:rFonts w:ascii="Times New Roman" w:hAnsi="Times New Roman"/>
          <w:b/>
          <w:color w:val="auto"/>
          <w:sz w:val="24"/>
          <w:szCs w:val="24"/>
          <w:lang w:val="hr-HR"/>
        </w:rPr>
      </w:pPr>
      <w:r w:rsidRPr="00861B69">
        <w:rPr>
          <w:rFonts w:ascii="Times New Roman" w:hAnsi="Times New Roman"/>
          <w:b/>
          <w:color w:val="auto"/>
          <w:sz w:val="24"/>
          <w:szCs w:val="24"/>
          <w:lang w:val="hr-HR"/>
        </w:rPr>
        <w:t>III.</w:t>
      </w:r>
    </w:p>
    <w:p w:rsidR="00C04195" w:rsidRPr="00861B69" w:rsidRDefault="00C04195" w:rsidP="00861B69">
      <w:pPr>
        <w:pStyle w:val="Potpisnik"/>
        <w:rPr>
          <w:lang w:val="hr-HR"/>
        </w:rPr>
      </w:pPr>
    </w:p>
    <w:p w:rsidR="00C04195" w:rsidRPr="00861B69" w:rsidRDefault="00C04195" w:rsidP="00861B69">
      <w:pPr>
        <w:pStyle w:val="Potpisnik"/>
        <w:ind w:firstLine="1418"/>
        <w:jc w:val="both"/>
        <w:rPr>
          <w:lang w:val="hr-HR"/>
        </w:rPr>
      </w:pPr>
      <w:r w:rsidRPr="00861B69">
        <w:rPr>
          <w:lang w:val="hr-HR"/>
        </w:rPr>
        <w:t xml:space="preserve">Minimalni financijski standardi utvrđeni u </w:t>
      </w:r>
      <w:r w:rsidR="00292C88" w:rsidRPr="00861B69">
        <w:rPr>
          <w:lang w:val="hr-HR"/>
        </w:rPr>
        <w:t xml:space="preserve">točki I. </w:t>
      </w:r>
      <w:r w:rsidRPr="00861B69">
        <w:rPr>
          <w:lang w:val="hr-HR"/>
        </w:rPr>
        <w:t xml:space="preserve">stavku 2. </w:t>
      </w:r>
      <w:r w:rsidR="00035062" w:rsidRPr="00861B69">
        <w:rPr>
          <w:lang w:val="hr-HR"/>
        </w:rPr>
        <w:t xml:space="preserve">ove Odluke, </w:t>
      </w:r>
      <w:r w:rsidR="00A31974" w:rsidRPr="00861B69">
        <w:rPr>
          <w:lang w:val="hr-HR"/>
        </w:rPr>
        <w:t xml:space="preserve">u ukupnoj visini </w:t>
      </w:r>
      <w:r w:rsidRPr="00861B69">
        <w:rPr>
          <w:lang w:val="hr-HR"/>
        </w:rPr>
        <w:t xml:space="preserve">od </w:t>
      </w:r>
      <w:r w:rsidR="009E7F34" w:rsidRPr="00861B69">
        <w:rPr>
          <w:bCs/>
          <w:lang w:val="hr-HR"/>
        </w:rPr>
        <w:t>407.549.130,00</w:t>
      </w:r>
      <w:r w:rsidR="00A07950" w:rsidRPr="00861B69">
        <w:rPr>
          <w:lang w:val="hr-HR"/>
        </w:rPr>
        <w:t xml:space="preserve"> </w:t>
      </w:r>
      <w:r w:rsidR="00035062" w:rsidRPr="00861B69">
        <w:rPr>
          <w:lang w:val="hr-HR"/>
        </w:rPr>
        <w:t>kuna</w:t>
      </w:r>
      <w:r w:rsidRPr="00861B69">
        <w:rPr>
          <w:lang w:val="hr-HR"/>
        </w:rPr>
        <w:t xml:space="preserve">, čine osnovicu za izračun pomoći izravnanja za decentralizirane funkcije </w:t>
      </w:r>
      <w:r w:rsidR="002D69A2" w:rsidRPr="00861B69">
        <w:rPr>
          <w:lang w:val="hr-HR"/>
        </w:rPr>
        <w:t xml:space="preserve">jedinicama područne (regionalne) samouprave </w:t>
      </w:r>
      <w:r w:rsidRPr="00861B69">
        <w:rPr>
          <w:lang w:val="hr-HR"/>
        </w:rPr>
        <w:t xml:space="preserve">u skladu s člankom </w:t>
      </w:r>
      <w:r w:rsidR="00E171E3" w:rsidRPr="00861B69">
        <w:rPr>
          <w:lang w:val="hr-HR"/>
        </w:rPr>
        <w:t>10</w:t>
      </w:r>
      <w:r w:rsidR="006862CB" w:rsidRPr="00861B69">
        <w:rPr>
          <w:lang w:val="hr-HR"/>
        </w:rPr>
        <w:t>.</w:t>
      </w:r>
      <w:r w:rsidRPr="00861B69">
        <w:rPr>
          <w:lang w:val="hr-HR"/>
        </w:rPr>
        <w:t xml:space="preserve"> stavkom </w:t>
      </w:r>
      <w:r w:rsidR="00E171E3" w:rsidRPr="00861B69">
        <w:rPr>
          <w:lang w:val="hr-HR"/>
        </w:rPr>
        <w:t>5</w:t>
      </w:r>
      <w:r w:rsidRPr="00861B69">
        <w:rPr>
          <w:lang w:val="hr-HR"/>
        </w:rPr>
        <w:t xml:space="preserve">. Zakona o financiranju jedinica lokalne </w:t>
      </w:r>
      <w:r w:rsidR="00C447F2" w:rsidRPr="00861B69">
        <w:rPr>
          <w:lang w:val="hr-HR"/>
        </w:rPr>
        <w:t>i</w:t>
      </w:r>
      <w:r w:rsidRPr="00861B69">
        <w:rPr>
          <w:lang w:val="hr-HR"/>
        </w:rPr>
        <w:t xml:space="preserve"> područne (regionalne)</w:t>
      </w:r>
      <w:r w:rsidR="00FB1F9A" w:rsidRPr="00861B69">
        <w:rPr>
          <w:lang w:val="hr-HR"/>
        </w:rPr>
        <w:t xml:space="preserve"> samouprave</w:t>
      </w:r>
      <w:r w:rsidR="00BC21A8" w:rsidRPr="00861B69">
        <w:rPr>
          <w:lang w:val="hr-HR"/>
        </w:rPr>
        <w:t xml:space="preserve"> (Narodne novine, broj</w:t>
      </w:r>
      <w:r w:rsidR="00CA1A62" w:rsidRPr="00861B69">
        <w:rPr>
          <w:lang w:val="hr-HR"/>
        </w:rPr>
        <w:t xml:space="preserve"> </w:t>
      </w:r>
      <w:r w:rsidR="009A7391" w:rsidRPr="00861B69">
        <w:rPr>
          <w:lang w:val="hr-HR"/>
        </w:rPr>
        <w:t>127/17</w:t>
      </w:r>
      <w:r w:rsidR="00CA1A62" w:rsidRPr="00861B69">
        <w:rPr>
          <w:lang w:val="hr-HR"/>
        </w:rPr>
        <w:t>)</w:t>
      </w:r>
      <w:r w:rsidR="002D74E9" w:rsidRPr="00861B69">
        <w:rPr>
          <w:lang w:val="hr-HR"/>
        </w:rPr>
        <w:t xml:space="preserve">. </w:t>
      </w:r>
    </w:p>
    <w:p w:rsidR="002E11FB" w:rsidRPr="00861B69" w:rsidRDefault="002E11FB" w:rsidP="00861B69">
      <w:pPr>
        <w:rPr>
          <w:sz w:val="24"/>
          <w:szCs w:val="24"/>
          <w:lang w:val="hr-HR"/>
        </w:rPr>
      </w:pPr>
    </w:p>
    <w:p w:rsidR="00C04195" w:rsidRPr="00861B69" w:rsidRDefault="00C04195" w:rsidP="00861B69">
      <w:pPr>
        <w:ind w:firstLine="1418"/>
        <w:jc w:val="both"/>
        <w:rPr>
          <w:sz w:val="24"/>
          <w:szCs w:val="24"/>
          <w:lang w:val="hr-HR"/>
        </w:rPr>
      </w:pPr>
      <w:r w:rsidRPr="00861B69">
        <w:rPr>
          <w:sz w:val="24"/>
          <w:szCs w:val="24"/>
          <w:lang w:val="hr-HR"/>
        </w:rPr>
        <w:t xml:space="preserve">Visina sredstava dodijeljenih pojedinoj </w:t>
      </w:r>
      <w:r w:rsidR="002D69A2" w:rsidRPr="00861B69">
        <w:rPr>
          <w:sz w:val="24"/>
          <w:szCs w:val="24"/>
          <w:lang w:val="hr-HR"/>
        </w:rPr>
        <w:t>jedinici područne (regionalne) samouprave</w:t>
      </w:r>
      <w:r w:rsidR="00A94614">
        <w:rPr>
          <w:sz w:val="24"/>
          <w:szCs w:val="24"/>
          <w:lang w:val="hr-HR"/>
        </w:rPr>
        <w:t>,</w:t>
      </w:r>
      <w:r w:rsidR="002D69A2" w:rsidRPr="00861B69">
        <w:rPr>
          <w:sz w:val="24"/>
          <w:szCs w:val="24"/>
          <w:lang w:val="hr-HR"/>
        </w:rPr>
        <w:t xml:space="preserve"> odnosno Gradu Zagrebu</w:t>
      </w:r>
      <w:r w:rsidRPr="00861B69">
        <w:rPr>
          <w:sz w:val="24"/>
          <w:szCs w:val="24"/>
          <w:lang w:val="hr-HR"/>
        </w:rPr>
        <w:t xml:space="preserve"> utvrđena je primjenom sljedećih kriterija:</w:t>
      </w:r>
      <w:r w:rsidR="00E056BF" w:rsidRPr="00861B69">
        <w:rPr>
          <w:sz w:val="24"/>
          <w:szCs w:val="24"/>
          <w:lang w:val="hr-HR"/>
        </w:rPr>
        <w:t xml:space="preserve"> </w:t>
      </w:r>
    </w:p>
    <w:p w:rsidR="00EC3C79" w:rsidRPr="00861B69" w:rsidRDefault="00EC3C79" w:rsidP="00861B69">
      <w:pPr>
        <w:jc w:val="both"/>
        <w:rPr>
          <w:sz w:val="24"/>
          <w:szCs w:val="24"/>
          <w:lang w:val="hr-HR"/>
        </w:rPr>
      </w:pPr>
    </w:p>
    <w:p w:rsidR="00C04195" w:rsidRPr="00861B69" w:rsidRDefault="002E11FB" w:rsidP="00861B69">
      <w:pPr>
        <w:pStyle w:val="T-98-2"/>
        <w:tabs>
          <w:tab w:val="clear" w:pos="2153"/>
        </w:tabs>
        <w:spacing w:after="0"/>
        <w:ind w:left="1418" w:hanging="709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-</w:t>
      </w:r>
      <w:r w:rsidRPr="00861B69">
        <w:rPr>
          <w:rFonts w:ascii="Times New Roman" w:hAnsi="Times New Roman"/>
          <w:sz w:val="24"/>
          <w:szCs w:val="24"/>
          <w:lang w:val="hr-HR"/>
        </w:rPr>
        <w:tab/>
      </w:r>
      <w:r w:rsidR="0068059A" w:rsidRPr="00861B69">
        <w:rPr>
          <w:rFonts w:ascii="Times New Roman" w:hAnsi="Times New Roman"/>
          <w:sz w:val="24"/>
          <w:szCs w:val="24"/>
          <w:lang w:val="hr-HR"/>
        </w:rPr>
        <w:t>75</w:t>
      </w:r>
      <w:r w:rsidR="00A9461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% ukupnog iznosa iz točke I. ove Odluke raspodijeljen</w:t>
      </w:r>
      <w:r w:rsidR="004F3BE3" w:rsidRPr="00861B69">
        <w:rPr>
          <w:rFonts w:ascii="Times New Roman" w:hAnsi="Times New Roman"/>
          <w:sz w:val="24"/>
          <w:szCs w:val="24"/>
          <w:lang w:val="hr-HR"/>
        </w:rPr>
        <w:t>o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je na temelju udjela broja osiguranih osoba u pojedinoj </w:t>
      </w:r>
      <w:r w:rsidR="00AB22F5" w:rsidRPr="00861B69">
        <w:rPr>
          <w:rFonts w:ascii="Times New Roman" w:hAnsi="Times New Roman"/>
          <w:sz w:val="24"/>
          <w:szCs w:val="24"/>
          <w:lang w:val="hr-HR"/>
        </w:rPr>
        <w:t>jedinici područne (regionalne) samouprave</w:t>
      </w:r>
      <w:r w:rsidR="00232C62">
        <w:rPr>
          <w:rFonts w:ascii="Times New Roman" w:hAnsi="Times New Roman"/>
          <w:sz w:val="24"/>
          <w:szCs w:val="24"/>
          <w:lang w:val="hr-HR"/>
        </w:rPr>
        <w:t>,</w:t>
      </w:r>
      <w:r w:rsidR="00AB22F5" w:rsidRPr="00861B69">
        <w:rPr>
          <w:rFonts w:ascii="Times New Roman" w:hAnsi="Times New Roman"/>
          <w:sz w:val="24"/>
          <w:szCs w:val="24"/>
          <w:lang w:val="hr-HR"/>
        </w:rPr>
        <w:t xml:space="preserve"> odnosno Gradu Zagrebu</w:t>
      </w:r>
      <w:r w:rsidR="00035062" w:rsidRPr="00861B69">
        <w:rPr>
          <w:rFonts w:ascii="Times New Roman" w:hAnsi="Times New Roman"/>
          <w:sz w:val="24"/>
          <w:szCs w:val="24"/>
          <w:lang w:val="hr-HR"/>
        </w:rPr>
        <w:t>,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u odnosu na ukupan broj osiguranih osoba pri Hrvatskom z</w:t>
      </w:r>
      <w:r w:rsidR="00292C88" w:rsidRPr="00861B69">
        <w:rPr>
          <w:rFonts w:ascii="Times New Roman" w:hAnsi="Times New Roman"/>
          <w:sz w:val="24"/>
          <w:szCs w:val="24"/>
          <w:lang w:val="hr-HR"/>
        </w:rPr>
        <w:t>avodu za zdravstveno osiguranje</w:t>
      </w:r>
    </w:p>
    <w:p w:rsidR="002E11FB" w:rsidRPr="00861B69" w:rsidRDefault="002E11FB" w:rsidP="00861B69">
      <w:pPr>
        <w:pStyle w:val="T-98-2"/>
        <w:tabs>
          <w:tab w:val="clear" w:pos="2153"/>
        </w:tabs>
        <w:spacing w:after="0"/>
        <w:ind w:left="1418" w:hanging="709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2E11FB" w:rsidP="00861B69">
      <w:pPr>
        <w:pStyle w:val="T-98-2"/>
        <w:tabs>
          <w:tab w:val="clear" w:pos="2153"/>
        </w:tabs>
        <w:spacing w:after="0"/>
        <w:ind w:left="1418" w:hanging="709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-</w:t>
      </w:r>
      <w:r w:rsidRPr="00861B69">
        <w:rPr>
          <w:rFonts w:ascii="Times New Roman" w:hAnsi="Times New Roman"/>
          <w:sz w:val="24"/>
          <w:szCs w:val="24"/>
          <w:lang w:val="hr-HR"/>
        </w:rPr>
        <w:tab/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10</w:t>
      </w:r>
      <w:r w:rsidR="00A9461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% ukupnog iznosa iz točke I. ove Odluke raspodijeljen</w:t>
      </w:r>
      <w:r w:rsidR="004F3BE3" w:rsidRPr="00861B69">
        <w:rPr>
          <w:rFonts w:ascii="Times New Roman" w:hAnsi="Times New Roman"/>
          <w:sz w:val="24"/>
          <w:szCs w:val="24"/>
          <w:lang w:val="hr-HR"/>
        </w:rPr>
        <w:t>o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je na temelju udjela broja loka</w:t>
      </w:r>
      <w:r w:rsidR="0064401B" w:rsidRPr="00861B69">
        <w:rPr>
          <w:rFonts w:ascii="Times New Roman" w:hAnsi="Times New Roman"/>
          <w:sz w:val="24"/>
          <w:szCs w:val="24"/>
          <w:lang w:val="hr-HR"/>
        </w:rPr>
        <w:t>cija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na kojima se odvija zdravstvena djelatnost u pojedinoj </w:t>
      </w:r>
      <w:r w:rsidR="00AB22F5" w:rsidRPr="00861B69">
        <w:rPr>
          <w:rFonts w:ascii="Times New Roman" w:hAnsi="Times New Roman"/>
          <w:sz w:val="24"/>
          <w:szCs w:val="24"/>
          <w:lang w:val="hr-HR"/>
        </w:rPr>
        <w:t>jedinici područne (regionalne) samouprave</w:t>
      </w:r>
      <w:r w:rsidR="00232C62">
        <w:rPr>
          <w:rFonts w:ascii="Times New Roman" w:hAnsi="Times New Roman"/>
          <w:sz w:val="24"/>
          <w:szCs w:val="24"/>
          <w:lang w:val="hr-HR"/>
        </w:rPr>
        <w:t>,</w:t>
      </w:r>
      <w:r w:rsidR="00AB22F5" w:rsidRPr="00861B69">
        <w:rPr>
          <w:rFonts w:ascii="Times New Roman" w:hAnsi="Times New Roman"/>
          <w:sz w:val="24"/>
          <w:szCs w:val="24"/>
          <w:lang w:val="hr-HR"/>
        </w:rPr>
        <w:t xml:space="preserve"> odnosno Gradu Zagrebu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, u odnosu na ukupan broj </w:t>
      </w:r>
      <w:r w:rsidR="0064401B" w:rsidRPr="00861B69">
        <w:rPr>
          <w:rFonts w:ascii="Times New Roman" w:hAnsi="Times New Roman"/>
          <w:sz w:val="24"/>
          <w:szCs w:val="24"/>
          <w:lang w:val="hr-HR"/>
        </w:rPr>
        <w:t>lokacija</w:t>
      </w:r>
      <w:r w:rsidR="00292C88" w:rsidRPr="00861B69">
        <w:rPr>
          <w:rFonts w:ascii="Times New Roman" w:hAnsi="Times New Roman"/>
          <w:sz w:val="24"/>
          <w:szCs w:val="24"/>
          <w:lang w:val="hr-HR"/>
        </w:rPr>
        <w:t xml:space="preserve"> u Republici Hrvatskoj</w:t>
      </w:r>
    </w:p>
    <w:p w:rsidR="002E11FB" w:rsidRPr="00861B69" w:rsidRDefault="002E11FB" w:rsidP="00861B69">
      <w:pPr>
        <w:pStyle w:val="T-98-2"/>
        <w:tabs>
          <w:tab w:val="clear" w:pos="2153"/>
        </w:tabs>
        <w:spacing w:after="0"/>
        <w:ind w:left="1418" w:hanging="709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2E11FB" w:rsidP="00861B69">
      <w:pPr>
        <w:pStyle w:val="T-98-2"/>
        <w:tabs>
          <w:tab w:val="clear" w:pos="2153"/>
        </w:tabs>
        <w:spacing w:after="0"/>
        <w:ind w:left="1418" w:hanging="709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-</w:t>
      </w:r>
      <w:r w:rsidRPr="00861B69">
        <w:rPr>
          <w:rFonts w:ascii="Times New Roman" w:hAnsi="Times New Roman"/>
          <w:sz w:val="24"/>
          <w:szCs w:val="24"/>
          <w:lang w:val="hr-HR"/>
        </w:rPr>
        <w:tab/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5</w:t>
      </w:r>
      <w:r w:rsidR="00A9461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% ukupnog iznosa iz točke I. ove Odluke raspodijeljen</w:t>
      </w:r>
      <w:r w:rsidR="004F3BE3" w:rsidRPr="00861B69">
        <w:rPr>
          <w:rFonts w:ascii="Times New Roman" w:hAnsi="Times New Roman"/>
          <w:sz w:val="24"/>
          <w:szCs w:val="24"/>
          <w:lang w:val="hr-HR"/>
        </w:rPr>
        <w:t>o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je na temelju udjela broja zdravstvenih ustanova u pojedinoj </w:t>
      </w:r>
      <w:r w:rsidR="00AB22F5" w:rsidRPr="00861B69">
        <w:rPr>
          <w:rFonts w:ascii="Times New Roman" w:hAnsi="Times New Roman"/>
          <w:sz w:val="24"/>
          <w:szCs w:val="24"/>
          <w:lang w:val="hr-HR"/>
        </w:rPr>
        <w:t>jedinici područne (regionalne) samouprave</w:t>
      </w:r>
      <w:r w:rsidR="00766B8F">
        <w:rPr>
          <w:rFonts w:ascii="Times New Roman" w:hAnsi="Times New Roman"/>
          <w:sz w:val="24"/>
          <w:szCs w:val="24"/>
          <w:lang w:val="hr-HR"/>
        </w:rPr>
        <w:t>,</w:t>
      </w:r>
      <w:r w:rsidR="00AB22F5" w:rsidRPr="00861B69">
        <w:rPr>
          <w:rFonts w:ascii="Times New Roman" w:hAnsi="Times New Roman"/>
          <w:sz w:val="24"/>
          <w:szCs w:val="24"/>
          <w:lang w:val="hr-HR"/>
        </w:rPr>
        <w:t xml:space="preserve"> odnosno Gradu Zagrebu</w:t>
      </w:r>
      <w:r w:rsidR="00035062" w:rsidRPr="00861B69">
        <w:rPr>
          <w:rFonts w:ascii="Times New Roman" w:hAnsi="Times New Roman"/>
          <w:sz w:val="24"/>
          <w:szCs w:val="24"/>
          <w:lang w:val="hr-HR"/>
        </w:rPr>
        <w:t>,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u odnosu na ukupan broj zdravstvenih ustanova koje imaju sklopljen ugovor s Hrvatskim za</w:t>
      </w:r>
      <w:r w:rsidR="00292C88" w:rsidRPr="00861B69">
        <w:rPr>
          <w:rFonts w:ascii="Times New Roman" w:hAnsi="Times New Roman"/>
          <w:sz w:val="24"/>
          <w:szCs w:val="24"/>
          <w:lang w:val="hr-HR"/>
        </w:rPr>
        <w:t>vodom za zdravstveno osiguranje</w:t>
      </w:r>
    </w:p>
    <w:p w:rsidR="002E11FB" w:rsidRPr="00861B69" w:rsidRDefault="002E11FB" w:rsidP="00861B69">
      <w:pPr>
        <w:pStyle w:val="T-98-2"/>
        <w:tabs>
          <w:tab w:val="clear" w:pos="2153"/>
        </w:tabs>
        <w:spacing w:after="0"/>
        <w:ind w:left="1418" w:hanging="709"/>
        <w:rPr>
          <w:rFonts w:ascii="Times New Roman" w:hAnsi="Times New Roman"/>
          <w:sz w:val="24"/>
          <w:szCs w:val="24"/>
          <w:lang w:val="hr-HR"/>
        </w:rPr>
      </w:pPr>
    </w:p>
    <w:p w:rsidR="000B578F" w:rsidRPr="00861B69" w:rsidRDefault="002E11FB" w:rsidP="00861B69">
      <w:pPr>
        <w:pStyle w:val="T-98-2"/>
        <w:tabs>
          <w:tab w:val="clear" w:pos="2153"/>
        </w:tabs>
        <w:spacing w:after="0"/>
        <w:ind w:left="1418" w:hanging="709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-</w:t>
      </w:r>
      <w:r w:rsidRPr="00861B69">
        <w:rPr>
          <w:rFonts w:ascii="Times New Roman" w:hAnsi="Times New Roman"/>
          <w:sz w:val="24"/>
          <w:szCs w:val="24"/>
          <w:lang w:val="hr-HR"/>
        </w:rPr>
        <w:tab/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5</w:t>
      </w:r>
      <w:r w:rsidR="00A9461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% ukupnog iznosa iz točke I. ove Odluke raspodijeljen</w:t>
      </w:r>
      <w:r w:rsidR="004F3BE3" w:rsidRPr="00861B69">
        <w:rPr>
          <w:rFonts w:ascii="Times New Roman" w:hAnsi="Times New Roman"/>
          <w:sz w:val="24"/>
          <w:szCs w:val="24"/>
          <w:lang w:val="hr-HR"/>
        </w:rPr>
        <w:t>o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je na temelju udjela broja ugovorenih kreveta u pojedinoj </w:t>
      </w:r>
      <w:r w:rsidR="00AB22F5" w:rsidRPr="00861B69">
        <w:rPr>
          <w:rFonts w:ascii="Times New Roman" w:hAnsi="Times New Roman"/>
          <w:sz w:val="24"/>
          <w:szCs w:val="24"/>
          <w:lang w:val="hr-HR"/>
        </w:rPr>
        <w:t>jedinici područne (regionalne) samouprave</w:t>
      </w:r>
      <w:r w:rsidR="00766B8F">
        <w:rPr>
          <w:rFonts w:ascii="Times New Roman" w:hAnsi="Times New Roman"/>
          <w:sz w:val="24"/>
          <w:szCs w:val="24"/>
          <w:lang w:val="hr-HR"/>
        </w:rPr>
        <w:t>,</w:t>
      </w:r>
      <w:r w:rsidR="00AB22F5" w:rsidRPr="00861B69">
        <w:rPr>
          <w:rFonts w:ascii="Times New Roman" w:hAnsi="Times New Roman"/>
          <w:sz w:val="24"/>
          <w:szCs w:val="24"/>
          <w:lang w:val="hr-HR"/>
        </w:rPr>
        <w:t xml:space="preserve"> odnosno Gradu Zagrebu</w:t>
      </w:r>
      <w:r w:rsidR="00035062" w:rsidRPr="00861B69">
        <w:rPr>
          <w:rFonts w:ascii="Times New Roman" w:hAnsi="Times New Roman"/>
          <w:sz w:val="24"/>
          <w:szCs w:val="24"/>
          <w:lang w:val="hr-HR"/>
        </w:rPr>
        <w:t>,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u odnosu na ukupan broj ugovorenih kreveta s Hrvatskim zavodom za zdravstveno osiguranje u Republici Hrvatskoj</w:t>
      </w:r>
      <w:r w:rsidR="000B578F" w:rsidRPr="00861B69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0B578F" w:rsidRDefault="000B578F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766B8F" w:rsidRPr="00861B69" w:rsidRDefault="00766B8F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6A1359" w:rsidRPr="00861B69" w:rsidRDefault="001B79E1" w:rsidP="00861B69">
      <w:pPr>
        <w:pStyle w:val="T-98-2"/>
        <w:tabs>
          <w:tab w:val="clear" w:pos="2153"/>
        </w:tabs>
        <w:spacing w:after="0"/>
        <w:ind w:left="284" w:firstLine="1134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lastRenderedPageBreak/>
        <w:t>Korektivni kriterij</w:t>
      </w:r>
      <w:r w:rsidR="006A1359" w:rsidRPr="00861B69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BC21A8" w:rsidRPr="00861B69" w:rsidRDefault="00BC21A8" w:rsidP="00861B69">
      <w:pPr>
        <w:pStyle w:val="T-98-2"/>
        <w:tabs>
          <w:tab w:val="clear" w:pos="2153"/>
        </w:tabs>
        <w:spacing w:after="0"/>
        <w:ind w:left="284" w:hanging="284"/>
        <w:rPr>
          <w:rFonts w:ascii="Times New Roman" w:hAnsi="Times New Roman"/>
          <w:sz w:val="24"/>
          <w:szCs w:val="24"/>
          <w:lang w:val="hr-HR"/>
        </w:rPr>
      </w:pPr>
    </w:p>
    <w:p w:rsidR="00D6223D" w:rsidRPr="00861B69" w:rsidRDefault="006A1359" w:rsidP="00861B69">
      <w:pPr>
        <w:pStyle w:val="T-98-2"/>
        <w:tabs>
          <w:tab w:val="clear" w:pos="2153"/>
        </w:tabs>
        <w:spacing w:after="0"/>
        <w:ind w:left="1418" w:hanging="709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-</w:t>
      </w:r>
      <w:r w:rsidRPr="00861B69">
        <w:rPr>
          <w:rFonts w:ascii="Times New Roman" w:hAnsi="Times New Roman"/>
          <w:sz w:val="24"/>
          <w:szCs w:val="24"/>
          <w:lang w:val="hr-HR"/>
        </w:rPr>
        <w:tab/>
        <w:t>5</w:t>
      </w:r>
      <w:r w:rsidR="0001194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% ukupnog iznosa iz točke I. ove Odluke raspodijeljen je s obzirom na </w:t>
      </w:r>
      <w:r w:rsidR="005D34CE" w:rsidRPr="00861B69">
        <w:rPr>
          <w:rFonts w:ascii="Times New Roman" w:hAnsi="Times New Roman"/>
          <w:sz w:val="24"/>
          <w:szCs w:val="24"/>
          <w:lang w:val="hr-HR"/>
        </w:rPr>
        <w:t xml:space="preserve">uključivanje </w:t>
      </w:r>
      <w:r w:rsidR="00D6223D" w:rsidRPr="00861B69">
        <w:rPr>
          <w:rFonts w:ascii="Times New Roman" w:hAnsi="Times New Roman"/>
          <w:sz w:val="24"/>
          <w:szCs w:val="24"/>
          <w:lang w:val="hr-HR"/>
        </w:rPr>
        <w:t>projekata od prioritetne važnosti za podizanje dostupnosti zdravstvene zaštite</w:t>
      </w:r>
      <w:r w:rsidR="00A30325" w:rsidRPr="00861B69">
        <w:rPr>
          <w:rFonts w:ascii="Times New Roman" w:hAnsi="Times New Roman"/>
          <w:sz w:val="24"/>
          <w:szCs w:val="24"/>
          <w:lang w:val="hr-HR"/>
        </w:rPr>
        <w:t xml:space="preserve"> ili</w:t>
      </w:r>
      <w:r w:rsidR="00A84C4B" w:rsidRPr="00861B69">
        <w:rPr>
          <w:rFonts w:ascii="Times New Roman" w:hAnsi="Times New Roman"/>
          <w:sz w:val="24"/>
          <w:szCs w:val="24"/>
          <w:lang w:val="hr-HR"/>
        </w:rPr>
        <w:t xml:space="preserve"> završetak započetih investicija</w:t>
      </w:r>
      <w:r w:rsidR="00E90794" w:rsidRPr="00861B69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C37DE6" w:rsidRPr="00861B69">
        <w:rPr>
          <w:rFonts w:ascii="Times New Roman" w:hAnsi="Times New Roman"/>
          <w:sz w:val="24"/>
          <w:szCs w:val="24"/>
          <w:lang w:val="hr-HR"/>
        </w:rPr>
        <w:t>te</w:t>
      </w:r>
      <w:r w:rsidR="00A30325" w:rsidRPr="00861B69">
        <w:rPr>
          <w:rFonts w:ascii="Times New Roman" w:hAnsi="Times New Roman"/>
          <w:sz w:val="24"/>
          <w:szCs w:val="24"/>
          <w:lang w:val="hr-HR"/>
        </w:rPr>
        <w:t xml:space="preserve"> uzimajući u obzir </w:t>
      </w:r>
      <w:r w:rsidR="00E90794" w:rsidRPr="00861B69">
        <w:rPr>
          <w:rFonts w:ascii="Times New Roman" w:hAnsi="Times New Roman"/>
          <w:sz w:val="24"/>
          <w:szCs w:val="24"/>
          <w:lang w:val="hr-HR"/>
        </w:rPr>
        <w:t xml:space="preserve">udio ulaganja u zdravstvene ustanove (prostor, medicinsku i nemedicinsku opremu i prijevozna sredstva) pojedinih </w:t>
      </w:r>
      <w:r w:rsidR="00AB22F5" w:rsidRPr="00861B69">
        <w:rPr>
          <w:rFonts w:ascii="Times New Roman" w:hAnsi="Times New Roman"/>
          <w:sz w:val="24"/>
          <w:szCs w:val="24"/>
          <w:lang w:val="hr-HR"/>
        </w:rPr>
        <w:t xml:space="preserve">jedinica područne (regionalne) samouprave </w:t>
      </w:r>
      <w:r w:rsidR="00E90794" w:rsidRPr="00861B69">
        <w:rPr>
          <w:rFonts w:ascii="Times New Roman" w:hAnsi="Times New Roman"/>
          <w:sz w:val="24"/>
          <w:szCs w:val="24"/>
          <w:lang w:val="hr-HR"/>
        </w:rPr>
        <w:t>iz državnog proračuna u prethodnim godinama</w:t>
      </w:r>
      <w:r w:rsidR="00D6223D" w:rsidRPr="00861B69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9E667A" w:rsidRPr="00861B69" w:rsidRDefault="009E667A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861B69">
        <w:rPr>
          <w:rFonts w:ascii="Times New Roman" w:hAnsi="Times New Roman"/>
          <w:b/>
          <w:sz w:val="24"/>
          <w:szCs w:val="24"/>
          <w:lang w:val="hr-HR"/>
        </w:rPr>
        <w:t>IV.</w:t>
      </w: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2D69A2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D17DFD">
        <w:rPr>
          <w:rFonts w:ascii="Times New Roman" w:hAnsi="Times New Roman"/>
          <w:sz w:val="24"/>
          <w:szCs w:val="24"/>
          <w:lang w:val="hr-HR"/>
        </w:rPr>
        <w:t>,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dužni su donijeti svoje odluke o kriterijima i</w:t>
      </w:r>
      <w:r w:rsidR="00391B1D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mjerilima i načinu financiranja decentraliziranih funkcija za investicijsko ulaganje, investicijsko i tekuće održavanje zdravstvenih ustanova, te za informatizaciju zdravstvene djelatnosti u okvirima bilanciranih sredstava iz točke I. ove Odluke, a u skladu sa stvarnim stanjem i potrebama zdravstvenih ustanova</w:t>
      </w:r>
      <w:r w:rsidR="00444C25" w:rsidRPr="00861B69">
        <w:rPr>
          <w:rFonts w:ascii="Times New Roman" w:hAnsi="Times New Roman"/>
          <w:sz w:val="24"/>
          <w:szCs w:val="24"/>
          <w:lang w:val="hr-HR"/>
        </w:rPr>
        <w:t xml:space="preserve"> čiji su osnivači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, u cilju ispunjavanja zakonom propisanih uvjeta</w:t>
      </w:r>
      <w:r w:rsidR="00D17DFD">
        <w:rPr>
          <w:rFonts w:ascii="Times New Roman" w:hAnsi="Times New Roman"/>
          <w:sz w:val="24"/>
          <w:szCs w:val="24"/>
          <w:lang w:val="hr-HR"/>
        </w:rPr>
        <w:t>,</w:t>
      </w:r>
      <w:r w:rsidR="005854C1" w:rsidRPr="00861B69">
        <w:rPr>
          <w:rFonts w:ascii="Times New Roman" w:hAnsi="Times New Roman"/>
          <w:sz w:val="24"/>
          <w:szCs w:val="24"/>
          <w:lang w:val="hr-HR"/>
        </w:rPr>
        <w:t xml:space="preserve"> odnosno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normativa i standarda iz osnovnog zdravstvenog osiguranja</w:t>
      </w:r>
      <w:r w:rsidR="001B7E11" w:rsidRPr="00861B69">
        <w:rPr>
          <w:rFonts w:ascii="Times New Roman" w:hAnsi="Times New Roman"/>
          <w:sz w:val="24"/>
          <w:szCs w:val="24"/>
          <w:lang w:val="hr-HR"/>
        </w:rPr>
        <w:t>,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koje utvrđuje ministar </w:t>
      </w:r>
      <w:r w:rsidR="003A003A" w:rsidRPr="00861B69">
        <w:rPr>
          <w:rFonts w:ascii="Times New Roman" w:hAnsi="Times New Roman"/>
          <w:sz w:val="24"/>
          <w:szCs w:val="24"/>
          <w:lang w:val="hr-HR"/>
        </w:rPr>
        <w:t xml:space="preserve">nadležan za </w:t>
      </w:r>
      <w:r w:rsidR="00AA4C29" w:rsidRPr="00861B69">
        <w:rPr>
          <w:rFonts w:ascii="Times New Roman" w:hAnsi="Times New Roman"/>
          <w:sz w:val="24"/>
          <w:szCs w:val="24"/>
          <w:lang w:val="hr-HR"/>
        </w:rPr>
        <w:t>zdrav</w:t>
      </w:r>
      <w:r w:rsidR="009F06AA" w:rsidRPr="00861B69">
        <w:rPr>
          <w:rFonts w:ascii="Times New Roman" w:hAnsi="Times New Roman"/>
          <w:sz w:val="24"/>
          <w:szCs w:val="24"/>
          <w:lang w:val="hr-HR"/>
        </w:rPr>
        <w:t>stvo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861B69">
        <w:rPr>
          <w:rFonts w:ascii="Times New Roman" w:hAnsi="Times New Roman"/>
          <w:b/>
          <w:sz w:val="24"/>
          <w:szCs w:val="24"/>
          <w:lang w:val="hr-HR"/>
        </w:rPr>
        <w:t>V.</w:t>
      </w: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781242" w:rsidRPr="00861B69" w:rsidRDefault="00781242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Investicijsko ulaganje obuhvaća rashode za nabavu proizvedene dugotrajne imovine. </w:t>
      </w:r>
    </w:p>
    <w:p w:rsidR="00781242" w:rsidRPr="00861B69" w:rsidRDefault="00781242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781242" w:rsidRPr="00861B69" w:rsidRDefault="00781242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Investicijsko održavanje obuhvaća dodatno ulaganje u nefinancijsku imovinu zdravstvenih ustanova kojim se produžuje vijek uporabe, povećava kapacitet, mijenja namjena ili znatno poboljšavaju funkcionalna svojstva nefinancijske imovine. </w:t>
      </w:r>
    </w:p>
    <w:p w:rsidR="00781242" w:rsidRPr="00861B69" w:rsidRDefault="00781242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Mjerila za utvrđivanje prava na bilančne rashode iz točke </w:t>
      </w:r>
      <w:r w:rsidR="00AD07B3" w:rsidRPr="00861B69">
        <w:rPr>
          <w:rFonts w:ascii="Times New Roman" w:hAnsi="Times New Roman"/>
          <w:sz w:val="24"/>
          <w:szCs w:val="24"/>
          <w:lang w:val="hr-HR"/>
        </w:rPr>
        <w:t>III</w:t>
      </w:r>
      <w:r w:rsidRPr="00861B69">
        <w:rPr>
          <w:rFonts w:ascii="Times New Roman" w:hAnsi="Times New Roman"/>
          <w:sz w:val="24"/>
          <w:szCs w:val="24"/>
          <w:lang w:val="hr-HR"/>
        </w:rPr>
        <w:t>. ove Odluke čini opseg djelatnosti svake zdravstvene ustanove ugovoren u osnovnom zdravstvenom osiguranju.</w:t>
      </w:r>
      <w:r w:rsidR="00841B9D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E11FB" w:rsidRPr="00861B69" w:rsidRDefault="002E11FB" w:rsidP="00861B69">
      <w:pPr>
        <w:ind w:firstLine="1418"/>
        <w:jc w:val="both"/>
        <w:rPr>
          <w:sz w:val="24"/>
          <w:szCs w:val="24"/>
          <w:lang w:val="hr-HR"/>
        </w:rPr>
      </w:pPr>
    </w:p>
    <w:p w:rsidR="003B3D83" w:rsidRPr="00861B69" w:rsidRDefault="00C04195" w:rsidP="00861B69">
      <w:pPr>
        <w:ind w:firstLine="1418"/>
        <w:jc w:val="both"/>
        <w:rPr>
          <w:sz w:val="24"/>
          <w:szCs w:val="24"/>
          <w:lang w:val="hr-HR"/>
        </w:rPr>
      </w:pPr>
      <w:r w:rsidRPr="00861B69">
        <w:rPr>
          <w:sz w:val="24"/>
          <w:szCs w:val="24"/>
          <w:lang w:val="hr-HR"/>
        </w:rPr>
        <w:t xml:space="preserve">Opseg djelatnosti utvrđuje se u skladu s planom i programom mjera zdravstvene zaštite i </w:t>
      </w:r>
      <w:r w:rsidR="003B3D83" w:rsidRPr="00861B69">
        <w:rPr>
          <w:sz w:val="24"/>
          <w:szCs w:val="24"/>
          <w:lang w:val="hr-HR"/>
        </w:rPr>
        <w:t>mrežom javne zdravstvene službe.</w:t>
      </w:r>
      <w:r w:rsidR="00206CD7" w:rsidRPr="00861B69">
        <w:rPr>
          <w:sz w:val="24"/>
          <w:szCs w:val="24"/>
          <w:lang w:val="hr-HR"/>
        </w:rPr>
        <w:t xml:space="preserve"> </w:t>
      </w: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Sredstva iz točke I. </w:t>
      </w:r>
      <w:r w:rsidR="001C0CBE" w:rsidRPr="00861B69">
        <w:rPr>
          <w:rFonts w:ascii="Times New Roman" w:hAnsi="Times New Roman"/>
          <w:sz w:val="24"/>
          <w:szCs w:val="24"/>
          <w:lang w:val="hr-HR"/>
        </w:rPr>
        <w:t xml:space="preserve">stavka 2. 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ove Odluke ne mogu se koristiti u svrhu uređenja prostora i </w:t>
      </w:r>
      <w:r w:rsidR="00D579F2" w:rsidRPr="00861B69">
        <w:rPr>
          <w:rFonts w:ascii="Times New Roman" w:hAnsi="Times New Roman"/>
          <w:sz w:val="24"/>
          <w:szCs w:val="24"/>
          <w:lang w:val="hr-HR"/>
        </w:rPr>
        <w:t xml:space="preserve">nabave 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medicinske i nemedicinske opreme i prijevoznih sredstava u svrhu pružanja zdravstvenih usluga izvan osnovnog zdravstvenog osiguranja. </w:t>
      </w:r>
    </w:p>
    <w:p w:rsidR="00634F64" w:rsidRPr="00861B69" w:rsidRDefault="00634F64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861B69">
        <w:rPr>
          <w:rFonts w:ascii="Times New Roman" w:hAnsi="Times New Roman"/>
          <w:b/>
          <w:sz w:val="24"/>
          <w:szCs w:val="24"/>
          <w:lang w:val="hr-HR"/>
        </w:rPr>
        <w:t>VI.</w:t>
      </w: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2D69A2" w:rsidP="00861B69">
      <w:pPr>
        <w:pStyle w:val="Clanak"/>
        <w:spacing w:before="0" w:after="0"/>
        <w:ind w:firstLine="1418"/>
        <w:jc w:val="both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741166">
        <w:rPr>
          <w:rFonts w:ascii="Times New Roman" w:hAnsi="Times New Roman"/>
          <w:sz w:val="24"/>
          <w:szCs w:val="24"/>
          <w:lang w:val="hr-HR"/>
        </w:rPr>
        <w:t>,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C85677" w:rsidRPr="00861B69">
        <w:rPr>
          <w:rFonts w:ascii="Times New Roman" w:hAnsi="Times New Roman"/>
          <w:sz w:val="24"/>
          <w:szCs w:val="24"/>
          <w:lang w:val="hr-HR"/>
        </w:rPr>
        <w:t xml:space="preserve"> donose </w:t>
      </w:r>
      <w:r w:rsidR="00655A99" w:rsidRPr="00861B69">
        <w:rPr>
          <w:rFonts w:ascii="Times New Roman" w:hAnsi="Times New Roman"/>
          <w:sz w:val="24"/>
          <w:szCs w:val="24"/>
          <w:lang w:val="hr-HR"/>
        </w:rPr>
        <w:t>zaključak</w:t>
      </w:r>
      <w:r w:rsidR="00C85677" w:rsidRPr="00861B69">
        <w:rPr>
          <w:rFonts w:ascii="Times New Roman" w:hAnsi="Times New Roman"/>
          <w:sz w:val="24"/>
          <w:szCs w:val="24"/>
          <w:lang w:val="hr-HR"/>
        </w:rPr>
        <w:t xml:space="preserve"> kojim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utvrđuju popis prioriteta</w:t>
      </w:r>
      <w:r w:rsidR="00FC44F0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za raspored dodijeljenih sredstava između zdravstvenih ustanova</w:t>
      </w:r>
      <w:r w:rsidR="00B36F03" w:rsidRPr="00861B69">
        <w:rPr>
          <w:rFonts w:ascii="Times New Roman" w:hAnsi="Times New Roman"/>
          <w:sz w:val="24"/>
          <w:szCs w:val="24"/>
          <w:lang w:val="hr-HR"/>
        </w:rPr>
        <w:t xml:space="preserve"> čiji su osnivači</w:t>
      </w:r>
      <w:r w:rsidR="008B2337" w:rsidRPr="00861B69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uvažavajući svrhu utvrđenu u točk</w:t>
      </w:r>
      <w:r w:rsidR="00492BFE" w:rsidRPr="00861B69">
        <w:rPr>
          <w:rFonts w:ascii="Times New Roman" w:hAnsi="Times New Roman"/>
          <w:sz w:val="24"/>
          <w:szCs w:val="24"/>
          <w:lang w:val="hr-HR"/>
        </w:rPr>
        <w:t>i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I. </w:t>
      </w:r>
      <w:r w:rsidR="00914E3F" w:rsidRPr="00861B69">
        <w:rPr>
          <w:rFonts w:ascii="Times New Roman" w:hAnsi="Times New Roman"/>
          <w:sz w:val="24"/>
          <w:szCs w:val="24"/>
          <w:lang w:val="hr-HR"/>
        </w:rPr>
        <w:t xml:space="preserve">ove Odluke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uz primjenu kriterija i mjerila iz toč</w:t>
      </w:r>
      <w:r w:rsidR="00610ECC" w:rsidRPr="00861B69">
        <w:rPr>
          <w:rFonts w:ascii="Times New Roman" w:hAnsi="Times New Roman"/>
          <w:sz w:val="24"/>
          <w:szCs w:val="24"/>
          <w:lang w:val="hr-HR"/>
        </w:rPr>
        <w:t>a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k</w:t>
      </w:r>
      <w:r w:rsidR="00610ECC" w:rsidRPr="00861B69">
        <w:rPr>
          <w:rFonts w:ascii="Times New Roman" w:hAnsi="Times New Roman"/>
          <w:sz w:val="24"/>
          <w:szCs w:val="24"/>
          <w:lang w:val="hr-HR"/>
        </w:rPr>
        <w:t>a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III. i IV. ove Odluke.</w:t>
      </w:r>
      <w:r w:rsidR="00914AD0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610ECC" w:rsidRPr="00861B69" w:rsidRDefault="00610ECC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914AD0" w:rsidRPr="00861B69" w:rsidRDefault="001E497C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</w:t>
      </w:r>
      <w:r w:rsidR="00914AD0" w:rsidRPr="00861B69">
        <w:rPr>
          <w:rFonts w:ascii="Times New Roman" w:hAnsi="Times New Roman"/>
          <w:sz w:val="24"/>
          <w:szCs w:val="24"/>
          <w:lang w:val="hr-HR"/>
        </w:rPr>
        <w:t xml:space="preserve"> se u popis prioriteta uvrste obveze po ugovorima koji zahtijevaju plaćanje u sljedećim godinama, 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A36B00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3161EC" w:rsidRPr="00861B69">
        <w:rPr>
          <w:rFonts w:ascii="Times New Roman" w:hAnsi="Times New Roman"/>
          <w:sz w:val="24"/>
          <w:szCs w:val="24"/>
          <w:lang w:val="hr-HR"/>
        </w:rPr>
        <w:t xml:space="preserve"> trebaju sukladno članku 44. stav</w:t>
      </w:r>
      <w:r w:rsidR="00914E3F" w:rsidRPr="00861B69">
        <w:rPr>
          <w:rFonts w:ascii="Times New Roman" w:hAnsi="Times New Roman"/>
          <w:sz w:val="24"/>
          <w:szCs w:val="24"/>
          <w:lang w:val="hr-HR"/>
        </w:rPr>
        <w:t>ku</w:t>
      </w:r>
      <w:r w:rsidR="003161EC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26928" w:rsidRPr="00861B69">
        <w:rPr>
          <w:rFonts w:ascii="Times New Roman" w:hAnsi="Times New Roman"/>
          <w:sz w:val="24"/>
          <w:szCs w:val="24"/>
          <w:lang w:val="hr-HR"/>
        </w:rPr>
        <w:t>6</w:t>
      </w:r>
      <w:r w:rsidR="003161EC" w:rsidRPr="00861B69">
        <w:rPr>
          <w:rFonts w:ascii="Times New Roman" w:hAnsi="Times New Roman"/>
          <w:sz w:val="24"/>
          <w:szCs w:val="24"/>
          <w:lang w:val="hr-HR"/>
        </w:rPr>
        <w:t>. Zakona o proračunu</w:t>
      </w:r>
      <w:r w:rsidR="00292C88" w:rsidRPr="00861B69">
        <w:rPr>
          <w:rFonts w:ascii="Times New Roman" w:hAnsi="Times New Roman"/>
          <w:sz w:val="24"/>
          <w:szCs w:val="24"/>
          <w:lang w:val="hr-HR"/>
        </w:rPr>
        <w:t xml:space="preserve"> (Narodne novine,</w:t>
      </w:r>
      <w:r w:rsidR="001B7546" w:rsidRPr="00861B69">
        <w:rPr>
          <w:rFonts w:ascii="Times New Roman" w:hAnsi="Times New Roman"/>
          <w:sz w:val="24"/>
          <w:szCs w:val="24"/>
          <w:lang w:val="hr-HR"/>
        </w:rPr>
        <w:t xml:space="preserve"> br. 87/08, 136/12 i 15/15)</w:t>
      </w:r>
      <w:r w:rsidR="003161EC" w:rsidRPr="00861B69">
        <w:rPr>
          <w:rFonts w:ascii="Times New Roman" w:hAnsi="Times New Roman"/>
          <w:sz w:val="24"/>
          <w:szCs w:val="24"/>
          <w:lang w:val="hr-HR"/>
        </w:rPr>
        <w:t xml:space="preserve"> prioritetno osigurati sredstva u okviru dodijeljene visine, </w:t>
      </w:r>
      <w:r w:rsidR="00F14E2D" w:rsidRPr="00861B69">
        <w:rPr>
          <w:rFonts w:ascii="Times New Roman" w:hAnsi="Times New Roman"/>
          <w:sz w:val="24"/>
          <w:szCs w:val="24"/>
          <w:lang w:val="hr-HR"/>
        </w:rPr>
        <w:t>te o istome izvijesti ministarstvo nadležno za zdrav</w:t>
      </w:r>
      <w:r w:rsidR="009F06AA" w:rsidRPr="00861B69">
        <w:rPr>
          <w:rFonts w:ascii="Times New Roman" w:hAnsi="Times New Roman"/>
          <w:sz w:val="24"/>
          <w:szCs w:val="24"/>
          <w:lang w:val="hr-HR"/>
        </w:rPr>
        <w:t>stvo</w:t>
      </w:r>
      <w:r w:rsidR="00F14E2D" w:rsidRPr="00861B69">
        <w:rPr>
          <w:rFonts w:ascii="Times New Roman" w:hAnsi="Times New Roman"/>
          <w:sz w:val="24"/>
          <w:szCs w:val="24"/>
          <w:lang w:val="hr-HR"/>
        </w:rPr>
        <w:t xml:space="preserve"> uz dostavu dokumentacije</w:t>
      </w:r>
      <w:r w:rsidR="00914AD0" w:rsidRPr="00861B69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610ECC" w:rsidRDefault="00610ECC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3A3919" w:rsidRPr="00861B69" w:rsidRDefault="003A3919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067809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U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tvrđeni popis prioriteta iz stavka 1. ove točke</w:t>
      </w:r>
      <w:r w:rsidR="00313B51" w:rsidRPr="00861B69">
        <w:rPr>
          <w:rFonts w:ascii="Times New Roman" w:hAnsi="Times New Roman"/>
          <w:sz w:val="24"/>
          <w:szCs w:val="24"/>
          <w:lang w:val="hr-HR"/>
        </w:rPr>
        <w:t>, kao i izmjene i dopune utvrđenog popisa prioriteta tijekom proračunske godine,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61B69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385C36">
        <w:rPr>
          <w:rFonts w:ascii="Times New Roman" w:hAnsi="Times New Roman"/>
          <w:sz w:val="24"/>
          <w:szCs w:val="24"/>
          <w:lang w:val="hr-HR"/>
        </w:rPr>
        <w:t>,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odnosno Grad Zagreb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dostavljaju na suglasnost </w:t>
      </w:r>
      <w:r w:rsidR="00682EF0" w:rsidRPr="00861B69">
        <w:rPr>
          <w:rFonts w:ascii="Times New Roman" w:hAnsi="Times New Roman"/>
          <w:sz w:val="24"/>
          <w:szCs w:val="24"/>
          <w:lang w:val="hr-HR"/>
        </w:rPr>
        <w:t>ministru nadležnom za zdrav</w:t>
      </w:r>
      <w:r w:rsidR="009F06AA" w:rsidRPr="00861B69">
        <w:rPr>
          <w:rFonts w:ascii="Times New Roman" w:hAnsi="Times New Roman"/>
          <w:sz w:val="24"/>
          <w:szCs w:val="24"/>
          <w:lang w:val="hr-HR"/>
        </w:rPr>
        <w:t>stvo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.</w:t>
      </w:r>
    </w:p>
    <w:p w:rsidR="00610ECC" w:rsidRPr="00861B69" w:rsidRDefault="00610ECC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861B69">
        <w:rPr>
          <w:rFonts w:ascii="Times New Roman" w:hAnsi="Times New Roman"/>
          <w:b/>
          <w:sz w:val="24"/>
          <w:szCs w:val="24"/>
          <w:lang w:val="hr-HR"/>
        </w:rPr>
        <w:t>VII.</w:t>
      </w:r>
    </w:p>
    <w:p w:rsidR="00C04195" w:rsidRPr="00861B69" w:rsidRDefault="00C04195" w:rsidP="00861B69">
      <w:pPr>
        <w:pStyle w:val="Clanak"/>
        <w:spacing w:before="0"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Na temelju kriterija i mjerila iz ove Odluke bilanciraju se sredstva 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>jedinicama područne (regionalne) samouprave</w:t>
      </w:r>
      <w:r w:rsidR="004F1950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 xml:space="preserve"> odnosno Gradu Zagrebu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za financiranje decentraliziranih rashoda zdravstvenih ustanova za osiguranje minimalnog financijskog standarda.</w:t>
      </w:r>
    </w:p>
    <w:p w:rsidR="00610ECC" w:rsidRPr="00861B69" w:rsidRDefault="00610ECC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187047" w:rsidRPr="00861B69" w:rsidRDefault="00BE0346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Sredstva za financiranje decentralizirane funkcije zdravstva</w:t>
      </w:r>
      <w:r w:rsidR="004D0E00" w:rsidRPr="00861B69">
        <w:rPr>
          <w:rFonts w:ascii="Times New Roman" w:hAnsi="Times New Roman"/>
          <w:sz w:val="24"/>
          <w:szCs w:val="24"/>
          <w:lang w:val="hr-HR"/>
        </w:rPr>
        <w:t>,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4F1950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="00B817F1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87047" w:rsidRPr="00861B69">
        <w:rPr>
          <w:rFonts w:ascii="Times New Roman" w:hAnsi="Times New Roman"/>
          <w:sz w:val="24"/>
          <w:szCs w:val="24"/>
          <w:lang w:val="hr-HR"/>
        </w:rPr>
        <w:t>ostvaruju iz dodatnog udjela poreza na dohodak po stopi od 1,0</w:t>
      </w:r>
      <w:r w:rsidR="004F195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87047" w:rsidRPr="00861B69">
        <w:rPr>
          <w:rFonts w:ascii="Times New Roman" w:hAnsi="Times New Roman"/>
          <w:sz w:val="24"/>
          <w:szCs w:val="24"/>
          <w:lang w:val="hr-HR"/>
        </w:rPr>
        <w:t xml:space="preserve">%. </w:t>
      </w:r>
    </w:p>
    <w:p w:rsidR="00187047" w:rsidRPr="00861B69" w:rsidRDefault="00187047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Ako 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4F1950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 xml:space="preserve"> odnosno Grad Zagreb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iz dodatnog udjela u porezu na dohodak </w:t>
      </w:r>
      <w:r w:rsidR="00BC3D06" w:rsidRPr="00861B69">
        <w:rPr>
          <w:rFonts w:ascii="Times New Roman" w:hAnsi="Times New Roman"/>
          <w:sz w:val="24"/>
          <w:szCs w:val="24"/>
          <w:lang w:val="hr-HR" w:eastAsia="hr-HR"/>
        </w:rPr>
        <w:t>ne ostvare sredstva do iznosa bilančnih prava za financiranje decentralizirane funkcije zdravstva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, potrebnu razliku ostvaruju </w:t>
      </w:r>
      <w:r w:rsidR="00BC3D06" w:rsidRPr="00861B69">
        <w:rPr>
          <w:rFonts w:ascii="Times New Roman" w:hAnsi="Times New Roman"/>
          <w:sz w:val="24"/>
          <w:szCs w:val="24"/>
          <w:lang w:val="hr-HR"/>
        </w:rPr>
        <w:t>iz Državnog proračuna Republike Hrvatske za 20</w:t>
      </w:r>
      <w:r w:rsidR="009E7F34" w:rsidRPr="00861B69">
        <w:rPr>
          <w:rFonts w:ascii="Times New Roman" w:hAnsi="Times New Roman"/>
          <w:sz w:val="24"/>
          <w:szCs w:val="24"/>
          <w:lang w:val="hr-HR"/>
        </w:rPr>
        <w:t>20</w:t>
      </w:r>
      <w:r w:rsidR="00BC3D06" w:rsidRPr="00861B69">
        <w:rPr>
          <w:rFonts w:ascii="Times New Roman" w:hAnsi="Times New Roman"/>
          <w:sz w:val="24"/>
          <w:szCs w:val="24"/>
          <w:lang w:val="hr-HR"/>
        </w:rPr>
        <w:t>. godinu</w:t>
      </w:r>
      <w:r w:rsidR="00E140DC" w:rsidRPr="00861B69">
        <w:rPr>
          <w:rFonts w:ascii="Times New Roman" w:hAnsi="Times New Roman"/>
          <w:sz w:val="24"/>
          <w:szCs w:val="24"/>
          <w:lang w:val="hr-HR"/>
        </w:rPr>
        <w:t xml:space="preserve"> i projekcija za 202</w:t>
      </w:r>
      <w:r w:rsidR="009E7F34" w:rsidRPr="00861B69">
        <w:rPr>
          <w:rFonts w:ascii="Times New Roman" w:hAnsi="Times New Roman"/>
          <w:sz w:val="24"/>
          <w:szCs w:val="24"/>
          <w:lang w:val="hr-HR"/>
        </w:rPr>
        <w:t>1</w:t>
      </w:r>
      <w:r w:rsidR="00E140DC" w:rsidRPr="00861B69">
        <w:rPr>
          <w:rFonts w:ascii="Times New Roman" w:hAnsi="Times New Roman"/>
          <w:sz w:val="24"/>
          <w:szCs w:val="24"/>
          <w:lang w:val="hr-HR"/>
        </w:rPr>
        <w:t>. i 202</w:t>
      </w:r>
      <w:r w:rsidR="009E7F34" w:rsidRPr="00861B69">
        <w:rPr>
          <w:rFonts w:ascii="Times New Roman" w:hAnsi="Times New Roman"/>
          <w:sz w:val="24"/>
          <w:szCs w:val="24"/>
          <w:lang w:val="hr-HR"/>
        </w:rPr>
        <w:t>2</w:t>
      </w:r>
      <w:r w:rsidR="00E140DC" w:rsidRPr="00861B69">
        <w:rPr>
          <w:rFonts w:ascii="Times New Roman" w:hAnsi="Times New Roman"/>
          <w:sz w:val="24"/>
          <w:szCs w:val="24"/>
          <w:lang w:val="hr-HR"/>
        </w:rPr>
        <w:t>. godinu</w:t>
      </w:r>
      <w:r w:rsidR="00BC3D06" w:rsidRPr="00861B69">
        <w:rPr>
          <w:rFonts w:ascii="Times New Roman" w:hAnsi="Times New Roman"/>
          <w:sz w:val="24"/>
          <w:szCs w:val="24"/>
          <w:lang w:val="hr-HR"/>
        </w:rPr>
        <w:t xml:space="preserve"> s razdjela </w:t>
      </w:r>
      <w:r w:rsidR="00426B94" w:rsidRPr="00861B69">
        <w:rPr>
          <w:rFonts w:ascii="Times New Roman" w:hAnsi="Times New Roman"/>
          <w:sz w:val="24"/>
          <w:szCs w:val="24"/>
          <w:lang w:val="hr-HR"/>
        </w:rPr>
        <w:t>ministarstva</w:t>
      </w:r>
      <w:r w:rsidR="00BC3D06" w:rsidRPr="00861B69">
        <w:rPr>
          <w:rFonts w:ascii="Times New Roman" w:hAnsi="Times New Roman"/>
          <w:sz w:val="24"/>
          <w:szCs w:val="24"/>
          <w:lang w:val="hr-HR"/>
        </w:rPr>
        <w:t xml:space="preserve"> nadležnog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za decentraliziran</w:t>
      </w:r>
      <w:r w:rsidR="00BC3D06" w:rsidRPr="00861B69">
        <w:rPr>
          <w:rFonts w:ascii="Times New Roman" w:hAnsi="Times New Roman"/>
          <w:sz w:val="24"/>
          <w:szCs w:val="24"/>
          <w:lang w:val="hr-HR"/>
        </w:rPr>
        <w:t>u fu</w:t>
      </w:r>
      <w:r w:rsidRPr="00861B69">
        <w:rPr>
          <w:rFonts w:ascii="Times New Roman" w:hAnsi="Times New Roman"/>
          <w:sz w:val="24"/>
          <w:szCs w:val="24"/>
          <w:lang w:val="hr-HR"/>
        </w:rPr>
        <w:t>nkcij</w:t>
      </w:r>
      <w:r w:rsidR="00BC3D06" w:rsidRPr="00861B69">
        <w:rPr>
          <w:rFonts w:ascii="Times New Roman" w:hAnsi="Times New Roman"/>
          <w:sz w:val="24"/>
          <w:szCs w:val="24"/>
          <w:lang w:val="hr-HR"/>
        </w:rPr>
        <w:t>u zdravstva</w:t>
      </w:r>
      <w:r w:rsidR="001B51AD" w:rsidRPr="00861B69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BC3D06" w:rsidRPr="00861B69" w:rsidRDefault="00BC3D06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A75E2A" w:rsidRPr="00861B69" w:rsidRDefault="005F23F0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Pomoći izravnanja doznačit će se na temelju zahtjeva 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>jedinica područne (regionalne) samouprave</w:t>
      </w:r>
      <w:r w:rsidR="00FF4585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 xml:space="preserve"> odnosno Grada Zagreba</w:t>
      </w:r>
      <w:r w:rsidR="00C81926" w:rsidRPr="00861B69">
        <w:rPr>
          <w:rFonts w:ascii="Times New Roman" w:hAnsi="Times New Roman"/>
          <w:sz w:val="24"/>
          <w:szCs w:val="24"/>
          <w:lang w:val="hr-HR"/>
        </w:rPr>
        <w:t xml:space="preserve">, koji se </w:t>
      </w:r>
      <w:r w:rsidR="00B06618" w:rsidRPr="00861B69">
        <w:rPr>
          <w:rFonts w:ascii="Times New Roman" w:hAnsi="Times New Roman"/>
          <w:sz w:val="24"/>
          <w:szCs w:val="24"/>
          <w:lang w:val="hr-HR"/>
        </w:rPr>
        <w:t>ministarstvu nadležnom za zdravstvo</w:t>
      </w:r>
      <w:r w:rsidR="00C81926" w:rsidRPr="00861B69">
        <w:rPr>
          <w:rFonts w:ascii="Times New Roman" w:hAnsi="Times New Roman"/>
          <w:sz w:val="24"/>
          <w:szCs w:val="24"/>
          <w:lang w:val="hr-HR"/>
        </w:rPr>
        <w:t xml:space="preserve"> dostavljaju do 10. u mjesecu za tekući mjesec. </w:t>
      </w:r>
    </w:p>
    <w:p w:rsidR="00EF76BE" w:rsidRPr="00861B69" w:rsidRDefault="00EF76BE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69212B" w:rsidRPr="00861B69" w:rsidRDefault="0069212B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R</w:t>
      </w:r>
      <w:r w:rsidR="00A637ED" w:rsidRPr="00861B69">
        <w:rPr>
          <w:rFonts w:ascii="Times New Roman" w:hAnsi="Times New Roman"/>
          <w:sz w:val="24"/>
          <w:szCs w:val="24"/>
          <w:lang w:val="hr-HR"/>
        </w:rPr>
        <w:t xml:space="preserve">ashode za nabavu nefinancijske imovine, nabavu proizvedene dugotrajne imovine i dodatna ulaganja na nefinancijskoj imovini, 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FF4585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 xml:space="preserve"> odnosno Grad Zagreb 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dužni su </w:t>
      </w:r>
      <w:r w:rsidR="00A637ED" w:rsidRPr="00861B69">
        <w:rPr>
          <w:rFonts w:ascii="Times New Roman" w:hAnsi="Times New Roman"/>
          <w:sz w:val="24"/>
          <w:szCs w:val="24"/>
          <w:lang w:val="hr-HR"/>
        </w:rPr>
        <w:t>realizirati u skladu sa zakonom kojim se uređuje javna nabava</w:t>
      </w:r>
      <w:r w:rsidRPr="00861B69">
        <w:rPr>
          <w:rFonts w:ascii="Times New Roman" w:hAnsi="Times New Roman"/>
          <w:sz w:val="24"/>
          <w:szCs w:val="24"/>
          <w:lang w:val="hr-HR"/>
        </w:rPr>
        <w:t>,</w:t>
      </w:r>
      <w:r w:rsidR="00A637ED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te ministarstvu nadležnom za zdravstvo dostaviti izvještaj o nabavljenoj robi i izvršenim radovima za koje su obveze dospjele ili dospijevaju u mjesecu za koji se podnosi zahtjev za doznaku sredstava. </w:t>
      </w:r>
    </w:p>
    <w:p w:rsidR="00D46927" w:rsidRPr="00861B69" w:rsidRDefault="00D46927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861B69">
        <w:rPr>
          <w:rFonts w:ascii="Times New Roman" w:hAnsi="Times New Roman"/>
          <w:b/>
          <w:sz w:val="24"/>
          <w:szCs w:val="24"/>
          <w:lang w:val="hr-HR"/>
        </w:rPr>
        <w:t>VIII.</w:t>
      </w:r>
      <w:r w:rsidR="00A637ED" w:rsidRPr="00861B69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2D69A2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FF4585">
        <w:rPr>
          <w:rFonts w:ascii="Times New Roman" w:hAnsi="Times New Roman"/>
          <w:sz w:val="24"/>
          <w:szCs w:val="24"/>
          <w:lang w:val="hr-HR"/>
        </w:rPr>
        <w:t>,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odnosno Grad Zagreb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dužni su </w:t>
      </w:r>
      <w:r w:rsidR="009F06AA" w:rsidRPr="00861B69">
        <w:rPr>
          <w:rFonts w:ascii="Times New Roman" w:hAnsi="Times New Roman"/>
          <w:sz w:val="24"/>
          <w:szCs w:val="24"/>
          <w:lang w:val="hr-HR"/>
        </w:rPr>
        <w:t xml:space="preserve">ministarstvu nadležnom za </w:t>
      </w:r>
      <w:r w:rsidR="00E36059" w:rsidRPr="00861B69">
        <w:rPr>
          <w:rFonts w:ascii="Times New Roman" w:hAnsi="Times New Roman"/>
          <w:sz w:val="24"/>
          <w:szCs w:val="24"/>
          <w:lang w:val="hr-HR"/>
        </w:rPr>
        <w:t>zdravstvo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851E0" w:rsidRPr="00861B69">
        <w:rPr>
          <w:rFonts w:ascii="Times New Roman" w:hAnsi="Times New Roman"/>
          <w:sz w:val="24"/>
          <w:szCs w:val="24"/>
          <w:lang w:val="hr-HR"/>
        </w:rPr>
        <w:t xml:space="preserve">dostaviti </w:t>
      </w:r>
      <w:r w:rsidR="00EC6AA5" w:rsidRPr="00861B69">
        <w:rPr>
          <w:rFonts w:ascii="Times New Roman" w:hAnsi="Times New Roman"/>
          <w:sz w:val="24"/>
          <w:szCs w:val="24"/>
          <w:lang w:val="hr-HR"/>
        </w:rPr>
        <w:t>izvještaje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za razdoblje</w:t>
      </w:r>
      <w:r w:rsidR="00EC6AA5" w:rsidRPr="00861B69">
        <w:rPr>
          <w:rFonts w:ascii="Times New Roman" w:hAnsi="Times New Roman"/>
          <w:sz w:val="24"/>
          <w:szCs w:val="24"/>
          <w:lang w:val="hr-HR"/>
        </w:rPr>
        <w:t xml:space="preserve"> od 1.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siječnj</w:t>
      </w:r>
      <w:r w:rsidR="00EC6AA5" w:rsidRPr="00861B69">
        <w:rPr>
          <w:rFonts w:ascii="Times New Roman" w:hAnsi="Times New Roman"/>
          <w:sz w:val="24"/>
          <w:szCs w:val="24"/>
          <w:lang w:val="hr-HR"/>
        </w:rPr>
        <w:t>a do 30.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lipnj</w:t>
      </w:r>
      <w:r w:rsidR="00EC6AA5" w:rsidRPr="00861B69">
        <w:rPr>
          <w:rFonts w:ascii="Times New Roman" w:hAnsi="Times New Roman"/>
          <w:sz w:val="24"/>
          <w:szCs w:val="24"/>
          <w:lang w:val="hr-HR"/>
        </w:rPr>
        <w:t>a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9E7F34" w:rsidRPr="00861B69">
        <w:rPr>
          <w:rFonts w:ascii="Times New Roman" w:hAnsi="Times New Roman"/>
          <w:sz w:val="24"/>
          <w:szCs w:val="24"/>
          <w:lang w:val="hr-HR"/>
        </w:rPr>
        <w:t>20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. godine</w:t>
      </w:r>
      <w:r w:rsidR="00EC6AA5" w:rsidRPr="00861B69">
        <w:rPr>
          <w:rFonts w:ascii="Times New Roman" w:hAnsi="Times New Roman"/>
          <w:sz w:val="24"/>
          <w:szCs w:val="24"/>
          <w:lang w:val="hr-HR"/>
        </w:rPr>
        <w:t xml:space="preserve"> u roku od 20 dana po isteku izvještajnog razdoblja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EC6AA5" w:rsidRPr="00861B69">
        <w:rPr>
          <w:rFonts w:ascii="Times New Roman" w:hAnsi="Times New Roman"/>
          <w:sz w:val="24"/>
          <w:szCs w:val="24"/>
          <w:lang w:val="hr-HR"/>
        </w:rPr>
        <w:t>a izvještaje za razdoblje od 1.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siječnj</w:t>
      </w:r>
      <w:r w:rsidR="00EC6AA5" w:rsidRPr="00861B69">
        <w:rPr>
          <w:rFonts w:ascii="Times New Roman" w:hAnsi="Times New Roman"/>
          <w:sz w:val="24"/>
          <w:szCs w:val="24"/>
          <w:lang w:val="hr-HR"/>
        </w:rPr>
        <w:t>a do 31.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prosinc</w:t>
      </w:r>
      <w:r w:rsidR="00EC6AA5" w:rsidRPr="00861B69">
        <w:rPr>
          <w:rFonts w:ascii="Times New Roman" w:hAnsi="Times New Roman"/>
          <w:sz w:val="24"/>
          <w:szCs w:val="24"/>
          <w:lang w:val="hr-HR"/>
        </w:rPr>
        <w:t>a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9E7F34" w:rsidRPr="00861B69">
        <w:rPr>
          <w:rFonts w:ascii="Times New Roman" w:hAnsi="Times New Roman"/>
          <w:sz w:val="24"/>
          <w:szCs w:val="24"/>
          <w:lang w:val="hr-HR"/>
        </w:rPr>
        <w:t>20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. godine</w:t>
      </w:r>
      <w:r w:rsidR="00EC6AA5" w:rsidRPr="00861B69">
        <w:rPr>
          <w:rFonts w:ascii="Times New Roman" w:hAnsi="Times New Roman"/>
          <w:sz w:val="24"/>
          <w:szCs w:val="24"/>
          <w:lang w:val="hr-HR"/>
        </w:rPr>
        <w:t xml:space="preserve"> do 31.</w:t>
      </w:r>
      <w:r w:rsidR="00034B10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03BC9" w:rsidRPr="00861B69">
        <w:rPr>
          <w:rFonts w:ascii="Times New Roman" w:hAnsi="Times New Roman"/>
          <w:sz w:val="24"/>
          <w:szCs w:val="24"/>
          <w:lang w:val="hr-HR"/>
        </w:rPr>
        <w:t>ožujka</w:t>
      </w:r>
      <w:r w:rsidR="00F63E58" w:rsidRPr="00861B69"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9E7F34" w:rsidRPr="00861B69">
        <w:rPr>
          <w:rFonts w:ascii="Times New Roman" w:hAnsi="Times New Roman"/>
          <w:sz w:val="24"/>
          <w:szCs w:val="24"/>
          <w:lang w:val="hr-HR"/>
        </w:rPr>
        <w:t>1</w:t>
      </w:r>
      <w:r w:rsidR="00EC6AA5" w:rsidRPr="00861B69">
        <w:rPr>
          <w:rFonts w:ascii="Times New Roman" w:hAnsi="Times New Roman"/>
          <w:sz w:val="24"/>
          <w:szCs w:val="24"/>
          <w:lang w:val="hr-HR"/>
        </w:rPr>
        <w:t>.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64167" w:rsidRPr="00861B69">
        <w:rPr>
          <w:rFonts w:ascii="Times New Roman" w:hAnsi="Times New Roman"/>
          <w:sz w:val="24"/>
          <w:szCs w:val="24"/>
          <w:lang w:val="hr-HR"/>
        </w:rPr>
        <w:t>g</w:t>
      </w:r>
      <w:r w:rsidR="00034B10" w:rsidRPr="00861B69">
        <w:rPr>
          <w:rFonts w:ascii="Times New Roman" w:hAnsi="Times New Roman"/>
          <w:sz w:val="24"/>
          <w:szCs w:val="24"/>
          <w:lang w:val="hr-HR"/>
        </w:rPr>
        <w:t>odine</w:t>
      </w:r>
      <w:r w:rsidR="00364167" w:rsidRPr="00861B69">
        <w:rPr>
          <w:rFonts w:ascii="Times New Roman" w:hAnsi="Times New Roman"/>
          <w:sz w:val="24"/>
          <w:szCs w:val="24"/>
          <w:lang w:val="hr-HR"/>
        </w:rPr>
        <w:t>,</w:t>
      </w:r>
      <w:r w:rsidR="00034B10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na obrascima Z-1 - Izvještaj o ostvarenim prihodima i rashodima zdravstvenih ustanova i Z-2 - Izvještaj o ostvarenim prihodima i rashodima jedinica područne (regionalne) samouprave, koji su sastavni dio ove Odluke. </w:t>
      </w:r>
    </w:p>
    <w:p w:rsidR="00610ECC" w:rsidRPr="00861B69" w:rsidRDefault="00610ECC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Clanak"/>
        <w:spacing w:before="0" w:after="0"/>
        <w:rPr>
          <w:rFonts w:ascii="Times New Roman" w:hAnsi="Times New Roman"/>
          <w:b/>
          <w:sz w:val="24"/>
          <w:szCs w:val="24"/>
          <w:lang w:val="hr-HR"/>
        </w:rPr>
      </w:pPr>
      <w:r w:rsidRPr="00861B69">
        <w:rPr>
          <w:rFonts w:ascii="Times New Roman" w:hAnsi="Times New Roman"/>
          <w:b/>
          <w:sz w:val="24"/>
          <w:szCs w:val="24"/>
          <w:lang w:val="hr-HR"/>
        </w:rPr>
        <w:t>IX.</w:t>
      </w: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2D69A2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5B32F3">
        <w:rPr>
          <w:rFonts w:ascii="Times New Roman" w:hAnsi="Times New Roman"/>
          <w:sz w:val="24"/>
          <w:szCs w:val="24"/>
          <w:lang w:val="hr-HR"/>
        </w:rPr>
        <w:t>,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odnosno Grad Zagreb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dužni su u svojim proračunima posebno planirati sredstva za financiranje decentraliziranih funkcija za zdravstvene ustanove.</w:t>
      </w:r>
      <w:r w:rsidR="00117CCA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D0398" w:rsidRDefault="00BD0398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5B32F3" w:rsidRDefault="005B32F3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5B32F3" w:rsidRPr="00861B69" w:rsidRDefault="005B32F3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3C29A2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Jedinice područne (regionalne) samouprave</w:t>
      </w:r>
      <w:r w:rsidR="009C5DC2">
        <w:rPr>
          <w:rFonts w:ascii="Times New Roman" w:hAnsi="Times New Roman"/>
          <w:sz w:val="24"/>
          <w:szCs w:val="24"/>
          <w:lang w:val="hr-HR"/>
        </w:rPr>
        <w:t>,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odnosno Grad Zagreb 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>dužni su uskladiti dinamiku financiranja decentraliziranih rashoda s dinamikom ostvarivanja prihoda iz dodatnog udjela u porezu na dohodak u svom proračunu i sredstvim</w:t>
      </w:r>
      <w:r w:rsidR="00BE3C22" w:rsidRPr="00861B69">
        <w:rPr>
          <w:rFonts w:ascii="Times New Roman" w:hAnsi="Times New Roman"/>
          <w:sz w:val="24"/>
          <w:szCs w:val="24"/>
          <w:lang w:val="hr-HR"/>
        </w:rPr>
        <w:t xml:space="preserve">a s pozicije pomoći izravnanja. </w:t>
      </w: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61B69">
        <w:rPr>
          <w:rFonts w:ascii="Times New Roman" w:hAnsi="Times New Roman"/>
          <w:b/>
          <w:sz w:val="24"/>
          <w:szCs w:val="24"/>
          <w:lang w:val="hr-HR"/>
        </w:rPr>
        <w:t>X.</w:t>
      </w: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6342DE" w:rsidRPr="00861B69" w:rsidRDefault="00C04195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Ministarstvo </w:t>
      </w:r>
      <w:r w:rsidR="00B35B9C" w:rsidRPr="00861B69">
        <w:rPr>
          <w:rFonts w:ascii="Times New Roman" w:hAnsi="Times New Roman"/>
          <w:sz w:val="24"/>
          <w:szCs w:val="24"/>
          <w:lang w:val="hr-HR"/>
        </w:rPr>
        <w:t>nadležno za zdravstvo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na zahtjev nositelja financiranja može predložiti Vladi Republike Hrvatske preraspodjelu ili prenamjenu utvrđenih bilančnih prava</w:t>
      </w:r>
      <w:r w:rsidR="00FD7C8E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>jedinicama područne (regionalne) samouprave</w:t>
      </w:r>
      <w:r w:rsidR="00291E3E">
        <w:rPr>
          <w:rFonts w:ascii="Times New Roman" w:hAnsi="Times New Roman"/>
          <w:sz w:val="24"/>
          <w:szCs w:val="24"/>
          <w:lang w:val="hr-HR"/>
        </w:rPr>
        <w:t>,</w:t>
      </w:r>
      <w:r w:rsidR="002D69A2" w:rsidRPr="00861B69">
        <w:rPr>
          <w:rFonts w:ascii="Times New Roman" w:hAnsi="Times New Roman"/>
          <w:sz w:val="24"/>
          <w:szCs w:val="24"/>
          <w:lang w:val="hr-HR"/>
        </w:rPr>
        <w:t xml:space="preserve"> odnosno Gradu Zagrebu 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u sklopu ukupno utvrđenih sredstava za financiranje decentralizirane funkcije zdravstva, ako utvrdi da je zbog provedbe plana i programa mjera zdravstvene zaštite to prijeko potrebno. </w:t>
      </w:r>
    </w:p>
    <w:p w:rsidR="006342DE" w:rsidRPr="00861B69" w:rsidRDefault="006342DE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Svoje zahtjeve nositelji financiranja podnose </w:t>
      </w:r>
      <w:r w:rsidR="007D71D1" w:rsidRPr="00861B69">
        <w:rPr>
          <w:rFonts w:ascii="Times New Roman" w:hAnsi="Times New Roman"/>
          <w:sz w:val="24"/>
          <w:szCs w:val="24"/>
          <w:lang w:val="hr-HR"/>
        </w:rPr>
        <w:t>ministarstvu nadležnom za zdravstvo</w:t>
      </w:r>
      <w:r w:rsidR="009130FD" w:rsidRPr="00861B6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najkasnije do </w:t>
      </w:r>
      <w:r w:rsidR="00955954" w:rsidRPr="00861B69">
        <w:rPr>
          <w:rFonts w:ascii="Times New Roman" w:hAnsi="Times New Roman"/>
          <w:sz w:val="24"/>
          <w:szCs w:val="24"/>
          <w:lang w:val="hr-HR"/>
        </w:rPr>
        <w:t>3</w:t>
      </w:r>
      <w:r w:rsidR="005932DB" w:rsidRPr="00861B69">
        <w:rPr>
          <w:rFonts w:ascii="Times New Roman" w:hAnsi="Times New Roman"/>
          <w:sz w:val="24"/>
          <w:szCs w:val="24"/>
          <w:lang w:val="hr-HR"/>
        </w:rPr>
        <w:t>1</w:t>
      </w:r>
      <w:r w:rsidR="00955954" w:rsidRPr="00861B69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932DB" w:rsidRPr="00861B69">
        <w:rPr>
          <w:rFonts w:ascii="Times New Roman" w:hAnsi="Times New Roman"/>
          <w:sz w:val="24"/>
          <w:szCs w:val="24"/>
          <w:lang w:val="hr-HR"/>
        </w:rPr>
        <w:t>kolovoza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9E7F34" w:rsidRPr="00861B69">
        <w:rPr>
          <w:rFonts w:ascii="Times New Roman" w:hAnsi="Times New Roman"/>
          <w:sz w:val="24"/>
          <w:szCs w:val="24"/>
          <w:lang w:val="hr-HR"/>
        </w:rPr>
        <w:t>20</w:t>
      </w:r>
      <w:r w:rsidRPr="00861B69">
        <w:rPr>
          <w:rFonts w:ascii="Times New Roman" w:hAnsi="Times New Roman"/>
          <w:sz w:val="24"/>
          <w:szCs w:val="24"/>
          <w:lang w:val="hr-HR"/>
        </w:rPr>
        <w:t>. godine</w:t>
      </w:r>
      <w:r w:rsidR="00415CCB" w:rsidRPr="00861B69">
        <w:rPr>
          <w:rFonts w:ascii="Times New Roman" w:hAnsi="Times New Roman"/>
          <w:sz w:val="24"/>
          <w:szCs w:val="24"/>
          <w:lang w:val="hr-HR"/>
        </w:rPr>
        <w:t xml:space="preserve">, a </w:t>
      </w:r>
      <w:r w:rsidR="00B35B9C" w:rsidRPr="00861B69">
        <w:rPr>
          <w:rFonts w:ascii="Times New Roman" w:hAnsi="Times New Roman"/>
          <w:sz w:val="24"/>
          <w:szCs w:val="24"/>
          <w:lang w:val="hr-HR"/>
        </w:rPr>
        <w:t xml:space="preserve">ministarstvo nadležno za zdravstvo </w:t>
      </w:r>
      <w:r w:rsidR="00415CCB" w:rsidRPr="00861B69">
        <w:rPr>
          <w:rFonts w:ascii="Times New Roman" w:hAnsi="Times New Roman"/>
          <w:sz w:val="24"/>
          <w:szCs w:val="24"/>
          <w:lang w:val="hr-HR"/>
        </w:rPr>
        <w:t>je najkasnije do 3</w:t>
      </w:r>
      <w:r w:rsidR="005932DB" w:rsidRPr="00861B69">
        <w:rPr>
          <w:rFonts w:ascii="Times New Roman" w:hAnsi="Times New Roman"/>
          <w:sz w:val="24"/>
          <w:szCs w:val="24"/>
          <w:lang w:val="hr-HR"/>
        </w:rPr>
        <w:t>0</w:t>
      </w:r>
      <w:r w:rsidR="00415CCB" w:rsidRPr="00861B69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932DB" w:rsidRPr="00861B69">
        <w:rPr>
          <w:rFonts w:ascii="Times New Roman" w:hAnsi="Times New Roman"/>
          <w:sz w:val="24"/>
          <w:szCs w:val="24"/>
          <w:lang w:val="hr-HR"/>
        </w:rPr>
        <w:t>rujna</w:t>
      </w:r>
      <w:r w:rsidR="00415CCB" w:rsidRPr="00861B69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9E7F34" w:rsidRPr="00861B69">
        <w:rPr>
          <w:rFonts w:ascii="Times New Roman" w:hAnsi="Times New Roman"/>
          <w:sz w:val="24"/>
          <w:szCs w:val="24"/>
          <w:lang w:val="hr-HR"/>
        </w:rPr>
        <w:t>20</w:t>
      </w:r>
      <w:r w:rsidR="00415CCB" w:rsidRPr="00861B69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B470EE" w:rsidRPr="00861B69">
        <w:rPr>
          <w:rFonts w:ascii="Times New Roman" w:hAnsi="Times New Roman"/>
          <w:sz w:val="24"/>
          <w:szCs w:val="24"/>
          <w:lang w:val="hr-HR"/>
        </w:rPr>
        <w:t xml:space="preserve">godine </w:t>
      </w:r>
      <w:r w:rsidR="00415CCB" w:rsidRPr="00861B69">
        <w:rPr>
          <w:rFonts w:ascii="Times New Roman" w:hAnsi="Times New Roman"/>
          <w:sz w:val="24"/>
          <w:szCs w:val="24"/>
          <w:lang w:val="hr-HR"/>
        </w:rPr>
        <w:t xml:space="preserve">dužno predložene izmjene i dopune dostaviti na mišljenje </w:t>
      </w:r>
      <w:r w:rsidR="00B35B9C" w:rsidRPr="00861B69">
        <w:rPr>
          <w:rFonts w:ascii="Times New Roman" w:hAnsi="Times New Roman"/>
          <w:sz w:val="24"/>
          <w:szCs w:val="24"/>
          <w:lang w:val="hr-HR"/>
        </w:rPr>
        <w:t xml:space="preserve">ministarstvu nadležnom za </w:t>
      </w:r>
      <w:r w:rsidR="007B05FA" w:rsidRPr="00861B69">
        <w:rPr>
          <w:rFonts w:ascii="Times New Roman" w:hAnsi="Times New Roman"/>
          <w:sz w:val="24"/>
          <w:szCs w:val="24"/>
          <w:lang w:val="hr-HR"/>
        </w:rPr>
        <w:t>financije</w:t>
      </w:r>
      <w:r w:rsidRPr="00861B69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0B1F35" w:rsidRPr="00861B69" w:rsidRDefault="000B1F35" w:rsidP="00861B69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61B69">
        <w:rPr>
          <w:rFonts w:ascii="Times New Roman" w:hAnsi="Times New Roman"/>
          <w:b/>
          <w:sz w:val="24"/>
          <w:szCs w:val="24"/>
          <w:lang w:val="hr-HR"/>
        </w:rPr>
        <w:t>XI.</w:t>
      </w:r>
    </w:p>
    <w:p w:rsidR="00C04195" w:rsidRPr="00861B69" w:rsidRDefault="00C04195" w:rsidP="00861B69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2E2155" w:rsidRPr="00861B69" w:rsidRDefault="009665A0" w:rsidP="00861B69">
      <w:pPr>
        <w:pStyle w:val="T-98-2"/>
        <w:tabs>
          <w:tab w:val="clear" w:pos="2153"/>
        </w:tabs>
        <w:spacing w:after="0"/>
        <w:ind w:firstLine="1418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Ova Odluka objavit će se u Narodnim novinama, a stupa na snagu 1. siječnja 2020. godine</w:t>
      </w:r>
      <w:r w:rsidR="00C04195" w:rsidRPr="00861B69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3E59A9" w:rsidRPr="00861B69" w:rsidRDefault="003E59A9" w:rsidP="00861B69">
      <w:pPr>
        <w:rPr>
          <w:sz w:val="24"/>
          <w:szCs w:val="24"/>
          <w:lang w:val="hr-HR"/>
        </w:rPr>
      </w:pPr>
    </w:p>
    <w:p w:rsidR="002E2155" w:rsidRDefault="002E2155" w:rsidP="00861B69">
      <w:pPr>
        <w:rPr>
          <w:sz w:val="24"/>
          <w:szCs w:val="24"/>
          <w:lang w:val="hr-HR"/>
        </w:rPr>
      </w:pPr>
    </w:p>
    <w:p w:rsidR="00291E3E" w:rsidRPr="00861B69" w:rsidRDefault="00291E3E" w:rsidP="00861B69">
      <w:pPr>
        <w:rPr>
          <w:sz w:val="24"/>
          <w:szCs w:val="24"/>
          <w:lang w:val="hr-HR"/>
        </w:rPr>
      </w:pPr>
    </w:p>
    <w:p w:rsidR="00610ECC" w:rsidRPr="00861B69" w:rsidRDefault="00C0578B" w:rsidP="00861B69">
      <w:pPr>
        <w:pStyle w:val="Klasa2"/>
        <w:tabs>
          <w:tab w:val="clear" w:pos="215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>KLASA</w:t>
      </w:r>
      <w:r w:rsidR="00BC21A8" w:rsidRPr="00861B69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BC21A8" w:rsidRPr="00861B69">
        <w:rPr>
          <w:rFonts w:ascii="Times New Roman" w:hAnsi="Times New Roman"/>
          <w:sz w:val="24"/>
          <w:szCs w:val="24"/>
          <w:lang w:val="hr-HR"/>
        </w:rPr>
        <w:tab/>
      </w:r>
      <w:r w:rsidR="00BC21A8" w:rsidRPr="00861B69">
        <w:rPr>
          <w:rFonts w:ascii="Times New Roman" w:hAnsi="Times New Roman"/>
          <w:sz w:val="24"/>
          <w:szCs w:val="24"/>
          <w:lang w:val="hr-HR"/>
        </w:rPr>
        <w:tab/>
      </w:r>
      <w:r w:rsidR="00BC21A8" w:rsidRPr="00861B69">
        <w:rPr>
          <w:rFonts w:ascii="Times New Roman" w:hAnsi="Times New Roman"/>
          <w:sz w:val="24"/>
          <w:szCs w:val="24"/>
          <w:lang w:val="hr-HR"/>
        </w:rPr>
        <w:br/>
      </w:r>
      <w:r w:rsidRPr="00861B69">
        <w:rPr>
          <w:rFonts w:ascii="Times New Roman" w:hAnsi="Times New Roman"/>
          <w:sz w:val="24"/>
          <w:szCs w:val="24"/>
          <w:lang w:val="hr-HR"/>
        </w:rPr>
        <w:t>URBROJ</w:t>
      </w:r>
      <w:r w:rsidR="00BC21A8" w:rsidRPr="00861B69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0F39EA" w:rsidRPr="00861B69">
        <w:rPr>
          <w:rFonts w:ascii="Times New Roman" w:hAnsi="Times New Roman"/>
          <w:sz w:val="24"/>
          <w:szCs w:val="24"/>
          <w:lang w:val="hr-HR"/>
        </w:rPr>
        <w:tab/>
      </w:r>
      <w:r w:rsidR="00C04195" w:rsidRPr="00861B69">
        <w:rPr>
          <w:rFonts w:ascii="Times New Roman" w:hAnsi="Times New Roman"/>
          <w:sz w:val="24"/>
          <w:szCs w:val="24"/>
          <w:lang w:val="hr-HR"/>
        </w:rPr>
        <w:br/>
      </w:r>
    </w:p>
    <w:p w:rsidR="00C04195" w:rsidRPr="00861B69" w:rsidRDefault="00C04195" w:rsidP="00861B69">
      <w:pPr>
        <w:pStyle w:val="Klasa2"/>
        <w:tabs>
          <w:tab w:val="clear" w:pos="215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861B69">
        <w:rPr>
          <w:rFonts w:ascii="Times New Roman" w:hAnsi="Times New Roman"/>
          <w:sz w:val="24"/>
          <w:szCs w:val="24"/>
          <w:lang w:val="hr-HR"/>
        </w:rPr>
        <w:t xml:space="preserve">Zagreb, </w:t>
      </w:r>
      <w:r w:rsidR="0049119D" w:rsidRPr="00861B69">
        <w:rPr>
          <w:rFonts w:ascii="Times New Roman" w:hAnsi="Times New Roman"/>
          <w:sz w:val="24"/>
          <w:szCs w:val="24"/>
          <w:lang w:val="hr-HR"/>
        </w:rPr>
        <w:tab/>
      </w:r>
    </w:p>
    <w:p w:rsidR="000541FA" w:rsidRDefault="000541FA" w:rsidP="00861B69">
      <w:pPr>
        <w:rPr>
          <w:sz w:val="24"/>
          <w:szCs w:val="24"/>
          <w:lang w:val="hr-HR"/>
        </w:rPr>
      </w:pPr>
    </w:p>
    <w:p w:rsidR="00291E3E" w:rsidRDefault="00291E3E" w:rsidP="00861B69">
      <w:pPr>
        <w:rPr>
          <w:sz w:val="24"/>
          <w:szCs w:val="24"/>
          <w:lang w:val="hr-HR"/>
        </w:rPr>
      </w:pPr>
    </w:p>
    <w:p w:rsidR="00291E3E" w:rsidRPr="00861B69" w:rsidRDefault="00291E3E" w:rsidP="00861B69">
      <w:pPr>
        <w:rPr>
          <w:sz w:val="24"/>
          <w:szCs w:val="24"/>
          <w:lang w:val="hr-HR"/>
        </w:rPr>
      </w:pPr>
    </w:p>
    <w:p w:rsidR="002871B5" w:rsidRPr="00861B69" w:rsidRDefault="00164078" w:rsidP="00861B69">
      <w:pPr>
        <w:rPr>
          <w:sz w:val="24"/>
          <w:szCs w:val="24"/>
          <w:lang w:val="hr-HR"/>
        </w:rPr>
      </w:pPr>
      <w:r w:rsidRPr="00861B69">
        <w:rPr>
          <w:sz w:val="24"/>
          <w:szCs w:val="24"/>
          <w:lang w:val="hr-HR"/>
        </w:rPr>
        <w:tab/>
      </w:r>
      <w:r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  <w:t xml:space="preserve">         PREDSJEDNIK</w:t>
      </w:r>
    </w:p>
    <w:p w:rsidR="002871B5" w:rsidRPr="00861B69" w:rsidRDefault="002871B5" w:rsidP="00861B69">
      <w:pPr>
        <w:rPr>
          <w:sz w:val="24"/>
          <w:szCs w:val="24"/>
          <w:lang w:val="hr-HR"/>
        </w:rPr>
      </w:pPr>
    </w:p>
    <w:p w:rsidR="002871B5" w:rsidRPr="00861B69" w:rsidRDefault="002871B5" w:rsidP="00861B69">
      <w:pPr>
        <w:rPr>
          <w:sz w:val="24"/>
          <w:szCs w:val="24"/>
          <w:lang w:val="hr-HR"/>
        </w:rPr>
      </w:pPr>
    </w:p>
    <w:p w:rsidR="002871B5" w:rsidRPr="00861B69" w:rsidRDefault="00164078" w:rsidP="00861B69">
      <w:pPr>
        <w:rPr>
          <w:sz w:val="24"/>
          <w:szCs w:val="24"/>
          <w:lang w:val="hr-HR"/>
        </w:rPr>
      </w:pPr>
      <w:r w:rsidRPr="00861B69">
        <w:rPr>
          <w:sz w:val="24"/>
          <w:szCs w:val="24"/>
          <w:lang w:val="hr-HR"/>
        </w:rPr>
        <w:t xml:space="preserve">   </w:t>
      </w:r>
      <w:r w:rsidRPr="00861B69">
        <w:rPr>
          <w:sz w:val="24"/>
          <w:szCs w:val="24"/>
          <w:lang w:val="hr-HR"/>
        </w:rPr>
        <w:tab/>
      </w:r>
      <w:r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</w:r>
      <w:r w:rsidR="002871B5" w:rsidRPr="00861B69">
        <w:rPr>
          <w:sz w:val="24"/>
          <w:szCs w:val="24"/>
          <w:lang w:val="hr-HR"/>
        </w:rPr>
        <w:tab/>
        <w:t xml:space="preserve">   mr. sc. Andrej Plenković</w:t>
      </w:r>
    </w:p>
    <w:p w:rsidR="001E19A6" w:rsidRPr="00861B69" w:rsidRDefault="00BC21A8" w:rsidP="00861B69">
      <w:pPr>
        <w:jc w:val="both"/>
        <w:rPr>
          <w:sz w:val="24"/>
          <w:szCs w:val="24"/>
          <w:lang w:val="hr-HR"/>
        </w:rPr>
      </w:pPr>
      <w:r w:rsidRPr="00861B69">
        <w:rPr>
          <w:sz w:val="24"/>
          <w:szCs w:val="24"/>
          <w:lang w:val="hr-HR"/>
        </w:rPr>
        <w:br w:type="page"/>
      </w:r>
    </w:p>
    <w:tbl>
      <w:tblPr>
        <w:tblW w:w="9246" w:type="dxa"/>
        <w:jc w:val="center"/>
        <w:tblLook w:val="0000" w:firstRow="0" w:lastRow="0" w:firstColumn="0" w:lastColumn="0" w:noHBand="0" w:noVBand="0"/>
      </w:tblPr>
      <w:tblGrid>
        <w:gridCol w:w="750"/>
        <w:gridCol w:w="4954"/>
        <w:gridCol w:w="1120"/>
        <w:gridCol w:w="1349"/>
        <w:gridCol w:w="1336"/>
      </w:tblGrid>
      <w:tr w:rsidR="001E19A6" w:rsidRPr="00080D06" w:rsidTr="00005942">
        <w:trPr>
          <w:trHeight w:val="300"/>
          <w:jc w:val="center"/>
        </w:trPr>
        <w:tc>
          <w:tcPr>
            <w:tcW w:w="5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lastRenderedPageBreak/>
              <w:t xml:space="preserve">ŽUPANIJA: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600"/>
          <w:jc w:val="center"/>
        </w:trPr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F3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IZVJEŠTAJ O OSTVARENIM PRIHODIMA I RASHODIMA </w:t>
            </w:r>
          </w:p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ZDRAVSTVENIH USTANOVA </w:t>
            </w: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555"/>
          <w:jc w:val="center"/>
        </w:trPr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9A6" w:rsidRPr="00080D06" w:rsidRDefault="001E19A6" w:rsidP="00E35173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(Odluka o minimalnim financijskim standardima za decentralizirane funkcije </w:t>
            </w: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br/>
              <w:t xml:space="preserve">za zdravstvene ustanove </w:t>
            </w:r>
            <w:r w:rsidRPr="00CA182E">
              <w:rPr>
                <w:b/>
                <w:bCs/>
                <w:sz w:val="24"/>
                <w:szCs w:val="24"/>
                <w:lang w:val="hr-HR" w:eastAsia="hr-HR"/>
              </w:rPr>
              <w:t>u 20</w:t>
            </w:r>
            <w:r w:rsidR="00E35173">
              <w:rPr>
                <w:b/>
                <w:bCs/>
                <w:sz w:val="24"/>
                <w:szCs w:val="24"/>
                <w:lang w:val="hr-HR" w:eastAsia="hr-HR"/>
              </w:rPr>
              <w:t>20</w:t>
            </w:r>
            <w:r w:rsidRPr="00CA182E">
              <w:rPr>
                <w:b/>
                <w:bCs/>
                <w:sz w:val="24"/>
                <w:szCs w:val="24"/>
                <w:lang w:val="hr-HR" w:eastAsia="hr-HR"/>
              </w:rPr>
              <w:t>. godini</w:t>
            </w: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)</w:t>
            </w: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7D5B44">
        <w:trPr>
          <w:trHeight w:val="300"/>
          <w:jc w:val="center"/>
        </w:trPr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7D5B44">
              <w:rPr>
                <w:b/>
                <w:bCs/>
                <w:sz w:val="24"/>
                <w:szCs w:val="24"/>
                <w:lang w:val="hr-HR" w:eastAsia="hr-HR"/>
              </w:rPr>
              <w:t>Zbirna tablica za zdravstvene ustanove</w:t>
            </w: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300"/>
          <w:jc w:val="center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TABLICA: Z-1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7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Naziv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Plan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Ostvarenje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Indeks </w:t>
            </w: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br/>
            </w:r>
            <w:r w:rsidRPr="00080D06">
              <w:rPr>
                <w:sz w:val="24"/>
                <w:szCs w:val="24"/>
                <w:lang w:val="hr-HR" w:eastAsia="hr-HR"/>
              </w:rPr>
              <w:t xml:space="preserve">(Ostvarenje / </w:t>
            </w:r>
            <w:r w:rsidRPr="00080D06">
              <w:rPr>
                <w:sz w:val="24"/>
                <w:szCs w:val="24"/>
                <w:lang w:val="hr-HR" w:eastAsia="hr-HR"/>
              </w:rPr>
              <w:br/>
              <w:t>Plan * 100)</w:t>
            </w:r>
          </w:p>
        </w:tc>
      </w:tr>
      <w:tr w:rsidR="001E19A6" w:rsidRPr="00080D06" w:rsidTr="007D5B44">
        <w:trPr>
          <w:trHeight w:val="285"/>
          <w:jc w:val="center"/>
        </w:trPr>
        <w:tc>
          <w:tcPr>
            <w:tcW w:w="6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9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PRIHODI: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 xml:space="preserve">Prihodi </w:t>
            </w:r>
            <w:r w:rsidR="00E35173">
              <w:rPr>
                <w:sz w:val="24"/>
                <w:szCs w:val="24"/>
                <w:lang w:val="hr-HR" w:eastAsia="hr-HR"/>
              </w:rPr>
              <w:t xml:space="preserve">od </w:t>
            </w:r>
            <w:r w:rsidRPr="00080D06">
              <w:rPr>
                <w:sz w:val="24"/>
                <w:szCs w:val="24"/>
                <w:lang w:val="hr-HR" w:eastAsia="hr-HR"/>
              </w:rPr>
              <w:t>Županije/Grada Zagreba za dec. u zdravstvu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UKUPNI PRIHODI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7D5B44">
        <w:trPr>
          <w:trHeight w:val="285"/>
          <w:jc w:val="center"/>
        </w:trPr>
        <w:tc>
          <w:tcPr>
            <w:tcW w:w="6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9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RASHODI: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Rashodi poslovanja za tekuće i investicijsko održavanje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Rashodi za nabavku nefinancijske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 xml:space="preserve">Iznos sredstava za otplate kredita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UKUPNI RASHODI ( r.br. 3 + 4 + 5 )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7D5B44">
        <w:trPr>
          <w:trHeight w:val="285"/>
          <w:jc w:val="center"/>
        </w:trPr>
        <w:tc>
          <w:tcPr>
            <w:tcW w:w="6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9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VIŠAK PRIHODA ( r.br. 2 - r.br. 6 )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MANJAK PRIHODA ( r.br. 6 - r.br. 2 )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6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4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Višak prihoda iz ranijih godina - preneseni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10.</w:t>
            </w:r>
          </w:p>
        </w:tc>
        <w:tc>
          <w:tcPr>
            <w:tcW w:w="49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Manjak prihoda iz ranijih godina - preneseni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52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11.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A6" w:rsidRPr="00080D06" w:rsidRDefault="001E19A6" w:rsidP="00E35173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Višak prihoda raspoloživ u sljedećem razdoblju </w:t>
            </w:r>
            <w:r w:rsidR="00E35173">
              <w:rPr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( r.br. 7-8 + 9-10 )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12.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A6" w:rsidRPr="00080D06" w:rsidRDefault="001E19A6" w:rsidP="00E35173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Manjak prihoda za pokriće u sljedećem razdoblju </w:t>
            </w:r>
            <w:r w:rsidR="00E35173">
              <w:rPr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( r.br. 8-7 + 10-9 )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</w:tbl>
    <w:p w:rsidR="001E19A6" w:rsidRPr="00080D06" w:rsidRDefault="001E19A6" w:rsidP="001E19A6">
      <w:pPr>
        <w:jc w:val="both"/>
        <w:rPr>
          <w:sz w:val="24"/>
          <w:szCs w:val="24"/>
          <w:lang w:val="hr-HR"/>
        </w:rPr>
      </w:pPr>
    </w:p>
    <w:p w:rsidR="001E19A6" w:rsidRPr="00080D06" w:rsidRDefault="001E19A6" w:rsidP="001E19A6">
      <w:pPr>
        <w:jc w:val="both"/>
        <w:rPr>
          <w:sz w:val="24"/>
          <w:szCs w:val="24"/>
          <w:lang w:val="hr-HR"/>
        </w:rPr>
      </w:pPr>
    </w:p>
    <w:p w:rsidR="001E19A6" w:rsidRPr="00080D06" w:rsidRDefault="001E19A6" w:rsidP="001E19A6">
      <w:pPr>
        <w:jc w:val="both"/>
        <w:rPr>
          <w:sz w:val="24"/>
          <w:szCs w:val="24"/>
          <w:lang w:val="hr-HR"/>
        </w:rPr>
      </w:pPr>
      <w:r w:rsidRPr="00080D06">
        <w:rPr>
          <w:sz w:val="24"/>
          <w:szCs w:val="24"/>
          <w:lang w:val="hr-HR"/>
        </w:rPr>
        <w:br w:type="page"/>
      </w:r>
    </w:p>
    <w:tbl>
      <w:tblPr>
        <w:tblW w:w="8912" w:type="dxa"/>
        <w:jc w:val="center"/>
        <w:tblLook w:val="0000" w:firstRow="0" w:lastRow="0" w:firstColumn="0" w:lastColumn="0" w:noHBand="0" w:noVBand="0"/>
      </w:tblPr>
      <w:tblGrid>
        <w:gridCol w:w="750"/>
        <w:gridCol w:w="6400"/>
        <w:gridCol w:w="1762"/>
      </w:tblGrid>
      <w:tr w:rsidR="001E19A6" w:rsidRPr="00080D06" w:rsidTr="00005942">
        <w:trPr>
          <w:trHeight w:val="300"/>
          <w:jc w:val="center"/>
        </w:trPr>
        <w:tc>
          <w:tcPr>
            <w:tcW w:w="7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lastRenderedPageBreak/>
              <w:t xml:space="preserve">ŽUPANIJA: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900"/>
          <w:jc w:val="center"/>
        </w:trPr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F3" w:rsidRDefault="001E19A6" w:rsidP="00894B30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IZVJEŠTAJ O OSTVARENIM PRIHODIMA I RASHODIMA </w:t>
            </w:r>
          </w:p>
          <w:p w:rsidR="001E19A6" w:rsidRPr="00080D06" w:rsidRDefault="001E19A6" w:rsidP="00894B30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JEDINICA PODRUČNE (REGIONALNE) SAMOUPRAVE </w:t>
            </w: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600"/>
          <w:jc w:val="center"/>
        </w:trPr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9A6" w:rsidRPr="00080D06" w:rsidRDefault="001E19A6" w:rsidP="00E35173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(Odluka o minimalnim financijskim standardima za decentralizirane funkcije </w:t>
            </w: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br/>
              <w:t xml:space="preserve">za zdravstvene ustanove </w:t>
            </w:r>
            <w:r w:rsidRPr="00CA182E">
              <w:rPr>
                <w:b/>
                <w:bCs/>
                <w:sz w:val="24"/>
                <w:szCs w:val="24"/>
                <w:lang w:val="hr-HR" w:eastAsia="hr-HR"/>
              </w:rPr>
              <w:t>u 20</w:t>
            </w:r>
            <w:r w:rsidR="00E35173">
              <w:rPr>
                <w:b/>
                <w:bCs/>
                <w:sz w:val="24"/>
                <w:szCs w:val="24"/>
                <w:lang w:val="hr-HR" w:eastAsia="hr-HR"/>
              </w:rPr>
              <w:t>20</w:t>
            </w:r>
            <w:r w:rsidRPr="00CA182E">
              <w:rPr>
                <w:b/>
                <w:bCs/>
                <w:sz w:val="24"/>
                <w:szCs w:val="24"/>
                <w:lang w:val="hr-HR" w:eastAsia="hr-HR"/>
              </w:rPr>
              <w:t>. godini</w:t>
            </w: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)</w:t>
            </w: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7D5B44">
        <w:trPr>
          <w:trHeight w:val="300"/>
          <w:jc w:val="center"/>
        </w:trPr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Obračun županija</w:t>
            </w: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300"/>
          <w:jc w:val="center"/>
        </w:trPr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TABLICA: Z-2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1E19A6" w:rsidRPr="00080D06" w:rsidTr="00005942">
        <w:trPr>
          <w:trHeight w:val="52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Naziv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Ostvarenje</w:t>
            </w:r>
          </w:p>
        </w:tc>
      </w:tr>
      <w:tr w:rsidR="001E19A6" w:rsidRPr="00080D06" w:rsidTr="007D5B44">
        <w:trPr>
          <w:trHeight w:val="285"/>
          <w:jc w:val="center"/>
        </w:trPr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Ostvareni prihodi iz dodatnog udjela poreza na dohodak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Ostvareni prihodi iz pomoći izravnanja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UKUPNI PRIHODI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7D5B44">
        <w:trPr>
          <w:trHeight w:val="285"/>
          <w:jc w:val="center"/>
        </w:trPr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UKUPNI RASHODI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7D5B44">
        <w:trPr>
          <w:trHeight w:val="285"/>
          <w:jc w:val="center"/>
        </w:trPr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right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Doznaka Županija/Grada Zagreba ustanovama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5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 xml:space="preserve">Manje doznačeno prema iskazanim rashodima ( r.br. 4 - r.br. 5 )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 xml:space="preserve">Više doznačeno prema iskazanim rashodima ( r.br. 5 - r.br. 4 )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7D5B44">
        <w:trPr>
          <w:trHeight w:val="285"/>
          <w:jc w:val="center"/>
        </w:trPr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VIŠAK PRIHODA ( r.br. 3 - r.br. 4 )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>MANJAK PRIHODA ( r.br. 4 - r.br. 3 )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10.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Višak prihoda iz ranijih godina - preneseni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27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11.</w:t>
            </w:r>
          </w:p>
        </w:tc>
        <w:tc>
          <w:tcPr>
            <w:tcW w:w="6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i/>
                <w:iCs/>
                <w:sz w:val="24"/>
                <w:szCs w:val="24"/>
                <w:lang w:val="hr-HR" w:eastAsia="hr-HR"/>
              </w:rPr>
              <w:t>Manjak prihoda iz ranijih godina - preneseni</w:t>
            </w:r>
          </w:p>
        </w:tc>
        <w:tc>
          <w:tcPr>
            <w:tcW w:w="1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52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12.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Višak prihoda raspoloživ u sljedećem razdoblju </w:t>
            </w: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br/>
              <w:t>( r.br. 8-9 + 10-11 ) + ( r.br. 6 )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  <w:tr w:rsidR="001E19A6" w:rsidRPr="00080D06" w:rsidTr="00005942">
        <w:trPr>
          <w:trHeight w:val="51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13.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A6" w:rsidRPr="00080D06" w:rsidRDefault="001E19A6" w:rsidP="00005942">
            <w:pPr>
              <w:rPr>
                <w:b/>
                <w:bCs/>
                <w:sz w:val="24"/>
                <w:szCs w:val="24"/>
                <w:lang w:val="hr-HR" w:eastAsia="hr-HR"/>
              </w:rPr>
            </w:pP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t xml:space="preserve">Manjak prihoda za pokriće u sljedećem razdoblju </w:t>
            </w:r>
            <w:r w:rsidRPr="00080D06">
              <w:rPr>
                <w:b/>
                <w:bCs/>
                <w:sz w:val="24"/>
                <w:szCs w:val="24"/>
                <w:lang w:val="hr-HR" w:eastAsia="hr-HR"/>
              </w:rPr>
              <w:br/>
              <w:t>( r.br. 9-8 + 11-10) + ( r.br. 7 )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A6" w:rsidRPr="00080D06" w:rsidRDefault="001E19A6" w:rsidP="00005942">
            <w:pPr>
              <w:rPr>
                <w:sz w:val="24"/>
                <w:szCs w:val="24"/>
                <w:lang w:val="hr-HR" w:eastAsia="hr-HR"/>
              </w:rPr>
            </w:pPr>
            <w:r w:rsidRPr="00080D06">
              <w:rPr>
                <w:sz w:val="24"/>
                <w:szCs w:val="24"/>
                <w:lang w:val="hr-HR" w:eastAsia="hr-HR"/>
              </w:rPr>
              <w:t> </w:t>
            </w:r>
          </w:p>
        </w:tc>
      </w:tr>
    </w:tbl>
    <w:p w:rsidR="001E19A6" w:rsidRPr="00080D06" w:rsidRDefault="001E19A6" w:rsidP="001E19A6">
      <w:pPr>
        <w:jc w:val="both"/>
        <w:rPr>
          <w:sz w:val="24"/>
          <w:szCs w:val="24"/>
          <w:lang w:val="hr-HR"/>
        </w:rPr>
      </w:pPr>
    </w:p>
    <w:p w:rsidR="0014658D" w:rsidRDefault="0014658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 w:type="page"/>
      </w:r>
    </w:p>
    <w:p w:rsidR="0014658D" w:rsidRDefault="0014658D" w:rsidP="0014658D">
      <w:pPr>
        <w:jc w:val="center"/>
        <w:rPr>
          <w:sz w:val="24"/>
          <w:szCs w:val="24"/>
          <w:lang w:val="hr-HR"/>
        </w:rPr>
      </w:pPr>
    </w:p>
    <w:p w:rsidR="008C6A9A" w:rsidRPr="008C6A9A" w:rsidRDefault="008C6A9A" w:rsidP="0014658D">
      <w:pPr>
        <w:jc w:val="center"/>
        <w:rPr>
          <w:sz w:val="24"/>
          <w:szCs w:val="24"/>
          <w:lang w:val="hr-HR"/>
        </w:rPr>
      </w:pPr>
    </w:p>
    <w:p w:rsidR="0014658D" w:rsidRPr="0014658D" w:rsidRDefault="0014658D" w:rsidP="0014658D">
      <w:pPr>
        <w:jc w:val="center"/>
        <w:rPr>
          <w:b/>
          <w:sz w:val="24"/>
          <w:szCs w:val="24"/>
          <w:lang w:val="hr-HR"/>
        </w:rPr>
      </w:pPr>
      <w:r w:rsidRPr="0014658D">
        <w:rPr>
          <w:b/>
          <w:sz w:val="24"/>
          <w:szCs w:val="24"/>
          <w:lang w:val="hr-HR"/>
        </w:rPr>
        <w:t>O B R A Z L O Ž E N</w:t>
      </w:r>
      <w:r>
        <w:rPr>
          <w:b/>
          <w:sz w:val="24"/>
          <w:szCs w:val="24"/>
          <w:lang w:val="hr-HR"/>
        </w:rPr>
        <w:t xml:space="preserve"> </w:t>
      </w:r>
      <w:r w:rsidRPr="0014658D">
        <w:rPr>
          <w:b/>
          <w:sz w:val="24"/>
          <w:szCs w:val="24"/>
          <w:lang w:val="hr-HR"/>
        </w:rPr>
        <w:t>J E</w:t>
      </w:r>
    </w:p>
    <w:p w:rsidR="0014658D" w:rsidRPr="0014658D" w:rsidRDefault="0014658D" w:rsidP="0014658D">
      <w:pPr>
        <w:jc w:val="both"/>
        <w:rPr>
          <w:sz w:val="24"/>
          <w:szCs w:val="24"/>
          <w:lang w:val="hr-HR"/>
        </w:rPr>
      </w:pPr>
    </w:p>
    <w:p w:rsidR="0014658D" w:rsidRPr="0014658D" w:rsidRDefault="0014658D" w:rsidP="0014658D">
      <w:pPr>
        <w:jc w:val="both"/>
        <w:rPr>
          <w:sz w:val="24"/>
          <w:szCs w:val="24"/>
          <w:lang w:val="hr-HR"/>
        </w:rPr>
      </w:pPr>
    </w:p>
    <w:p w:rsidR="0014658D" w:rsidRDefault="0014658D" w:rsidP="0014658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</w:t>
      </w:r>
      <w:r w:rsidRPr="0014658D">
        <w:rPr>
          <w:sz w:val="24"/>
          <w:szCs w:val="24"/>
          <w:lang w:val="hr-HR"/>
        </w:rPr>
        <w:t>emelj</w:t>
      </w:r>
      <w:r>
        <w:rPr>
          <w:sz w:val="24"/>
          <w:szCs w:val="24"/>
          <w:lang w:val="hr-HR"/>
        </w:rPr>
        <w:t>u</w:t>
      </w:r>
      <w:r w:rsidRPr="0014658D">
        <w:rPr>
          <w:sz w:val="24"/>
          <w:szCs w:val="24"/>
          <w:lang w:val="hr-HR"/>
        </w:rPr>
        <w:t xml:space="preserve"> članka 11. stavka 4. Zakona o zdravstvenoj zaštiti (Narodne novine, br</w:t>
      </w:r>
      <w:r>
        <w:rPr>
          <w:sz w:val="24"/>
          <w:szCs w:val="24"/>
          <w:lang w:val="hr-HR"/>
        </w:rPr>
        <w:t>oj</w:t>
      </w:r>
      <w:r w:rsidRPr="0014658D">
        <w:rPr>
          <w:sz w:val="24"/>
          <w:szCs w:val="24"/>
          <w:lang w:val="hr-HR"/>
        </w:rPr>
        <w:t xml:space="preserve"> 100/18), predlaže se donošenje minimalnih financijskih standarda za decentraliziranu funkciju zdravstva kojima se osiguravaju sredstva za investicijsko ulaganje i investicijsko i tekuće održavanje zdravstvenih ustanova te informatizaciju zdravstvene djelatnosti</w:t>
      </w:r>
      <w:r>
        <w:rPr>
          <w:sz w:val="24"/>
          <w:szCs w:val="24"/>
          <w:lang w:val="hr-HR"/>
        </w:rPr>
        <w:t>.</w:t>
      </w:r>
    </w:p>
    <w:p w:rsidR="0014658D" w:rsidRPr="0014658D" w:rsidRDefault="0014658D" w:rsidP="0014658D">
      <w:pPr>
        <w:jc w:val="both"/>
        <w:rPr>
          <w:sz w:val="24"/>
          <w:szCs w:val="24"/>
          <w:lang w:val="hr-HR"/>
        </w:rPr>
      </w:pPr>
    </w:p>
    <w:p w:rsidR="0014658D" w:rsidRPr="0014658D" w:rsidRDefault="0014658D" w:rsidP="0014658D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14658D">
        <w:rPr>
          <w:sz w:val="24"/>
          <w:szCs w:val="24"/>
          <w:lang w:val="hr-HR"/>
        </w:rPr>
        <w:t xml:space="preserve">Uvažavajući upute Ministarstva financija, te kriterije iz točke III. Odluke i predloženi raspored prioriteta od jedinica područne (regionalne) samouprave, ukupni iznos planiranih sredstva za decentralizirane funkcije za zdravstvene ustanove u 2020. godini utvrđen je u visini od </w:t>
      </w:r>
      <w:r w:rsidRPr="00E920A5">
        <w:rPr>
          <w:bCs/>
          <w:sz w:val="24"/>
          <w:szCs w:val="24"/>
          <w:lang w:val="hr-HR"/>
        </w:rPr>
        <w:t>407.549.130,00</w:t>
      </w:r>
      <w:r w:rsidRPr="00E920A5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kuna, odnosno za 11.870.363,00 kuna ili 3</w:t>
      </w:r>
      <w:r w:rsidR="004E4EB6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% više</w:t>
      </w:r>
      <w:r w:rsidRPr="004E4EB6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 xml:space="preserve">u odnosu na 2019. godinu. </w:t>
      </w:r>
    </w:p>
    <w:p w:rsidR="0014658D" w:rsidRPr="0014658D" w:rsidRDefault="0014658D" w:rsidP="0014658D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14658D" w:rsidRPr="0014658D" w:rsidRDefault="0014658D" w:rsidP="0014658D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14658D">
        <w:rPr>
          <w:sz w:val="24"/>
          <w:szCs w:val="24"/>
          <w:lang w:val="hr-HR"/>
        </w:rPr>
        <w:t xml:space="preserve">U stupcu 2 Tablice iz </w:t>
      </w:r>
      <w:r w:rsidR="004E4EB6" w:rsidRPr="0014658D">
        <w:rPr>
          <w:sz w:val="24"/>
          <w:szCs w:val="24"/>
          <w:lang w:val="hr-HR"/>
        </w:rPr>
        <w:t xml:space="preserve">točke I. </w:t>
      </w:r>
      <w:r w:rsidRPr="0014658D">
        <w:rPr>
          <w:sz w:val="24"/>
          <w:szCs w:val="24"/>
          <w:lang w:val="hr-HR"/>
        </w:rPr>
        <w:t xml:space="preserve">stavka 2. </w:t>
      </w:r>
      <w:r w:rsidR="004E4EB6" w:rsidRPr="0014658D">
        <w:rPr>
          <w:sz w:val="24"/>
          <w:szCs w:val="24"/>
          <w:lang w:val="hr-HR"/>
        </w:rPr>
        <w:t xml:space="preserve">Prijedloga </w:t>
      </w:r>
      <w:r w:rsidR="004E4EB6">
        <w:rPr>
          <w:sz w:val="24"/>
          <w:szCs w:val="24"/>
          <w:lang w:val="hr-HR"/>
        </w:rPr>
        <w:t>o</w:t>
      </w:r>
      <w:r w:rsidRPr="0014658D">
        <w:rPr>
          <w:sz w:val="24"/>
          <w:szCs w:val="24"/>
          <w:lang w:val="hr-HR"/>
        </w:rPr>
        <w:t xml:space="preserve">dluke, uključena su nova kreditna zaduženja sukladno prijedlozima županija kako slijedi: </w:t>
      </w:r>
    </w:p>
    <w:p w:rsidR="0014658D" w:rsidRPr="0014658D" w:rsidRDefault="0014658D" w:rsidP="0014658D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p w:rsidR="0014658D" w:rsidRPr="0014658D" w:rsidRDefault="0014658D" w:rsidP="00665BD6">
      <w:pPr>
        <w:numPr>
          <w:ilvl w:val="0"/>
          <w:numId w:val="5"/>
        </w:numPr>
        <w:tabs>
          <w:tab w:val="left" w:pos="0"/>
        </w:tabs>
        <w:ind w:left="709" w:hanging="709"/>
        <w:jc w:val="both"/>
        <w:rPr>
          <w:sz w:val="24"/>
          <w:szCs w:val="24"/>
          <w:lang w:val="hr-HR"/>
        </w:rPr>
      </w:pPr>
      <w:r w:rsidRPr="0014658D">
        <w:rPr>
          <w:sz w:val="24"/>
          <w:szCs w:val="24"/>
          <w:lang w:val="hr-HR"/>
        </w:rPr>
        <w:t>Krapinsko-zagorska županija (</w:t>
      </w:r>
      <w:r w:rsidR="00665BD6" w:rsidRPr="0014658D">
        <w:rPr>
          <w:sz w:val="24"/>
          <w:szCs w:val="24"/>
          <w:lang w:val="hr-HR"/>
        </w:rPr>
        <w:t>klasa</w:t>
      </w:r>
      <w:r w:rsidRPr="0014658D">
        <w:rPr>
          <w:sz w:val="24"/>
          <w:szCs w:val="24"/>
          <w:lang w:val="hr-HR"/>
        </w:rPr>
        <w:t xml:space="preserve">: 500-01/19-01/113, </w:t>
      </w:r>
      <w:r w:rsidR="00665BD6" w:rsidRPr="0014658D">
        <w:rPr>
          <w:sz w:val="24"/>
          <w:szCs w:val="24"/>
          <w:lang w:val="hr-HR"/>
        </w:rPr>
        <w:t>urbroj</w:t>
      </w:r>
      <w:r w:rsidRPr="0014658D">
        <w:rPr>
          <w:sz w:val="24"/>
          <w:szCs w:val="24"/>
          <w:lang w:val="hr-HR"/>
        </w:rPr>
        <w:t>: 2140/01-02-19-8, od 26. rujna 2019.</w:t>
      </w:r>
      <w:r w:rsidR="00665BD6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g</w:t>
      </w:r>
      <w:r w:rsidR="00665BD6">
        <w:rPr>
          <w:sz w:val="24"/>
          <w:szCs w:val="24"/>
          <w:lang w:val="hr-HR"/>
        </w:rPr>
        <w:t>odine</w:t>
      </w:r>
      <w:r w:rsidRPr="0014658D">
        <w:rPr>
          <w:sz w:val="24"/>
          <w:szCs w:val="24"/>
          <w:lang w:val="hr-HR"/>
        </w:rPr>
        <w:t xml:space="preserve">) </w:t>
      </w:r>
      <w:r w:rsidRPr="0014658D">
        <w:rPr>
          <w:b/>
          <w:sz w:val="24"/>
          <w:szCs w:val="24"/>
          <w:lang w:val="hr-HR"/>
        </w:rPr>
        <w:t>-</w:t>
      </w:r>
      <w:r w:rsidRPr="0014658D">
        <w:rPr>
          <w:sz w:val="24"/>
          <w:szCs w:val="24"/>
          <w:lang w:val="hr-HR"/>
        </w:rPr>
        <w:t xml:space="preserve"> dio kreditnog zaduženja Specijalne bolnice za medicinsku rehabilitaciju Stubičke Toplice za financiranje izgradnje vanjskog bazena, temeljem Odluke </w:t>
      </w:r>
      <w:r w:rsidR="00665BD6">
        <w:rPr>
          <w:sz w:val="24"/>
          <w:szCs w:val="24"/>
          <w:lang w:val="hr-HR"/>
        </w:rPr>
        <w:t>ž</w:t>
      </w:r>
      <w:r w:rsidRPr="0014658D">
        <w:rPr>
          <w:sz w:val="24"/>
          <w:szCs w:val="24"/>
          <w:lang w:val="hr-HR"/>
        </w:rPr>
        <w:t>upana o davanju suglasnosti Specijalnoj bolnici za medicinsku rehabilitaciju Stubičke Toplice za preuzimanje obveza na teret sredstava za decentralizirane funkcije Krapinsko-zagorske županije u razdoblju od 2020. do 2030. godine, u svrhu otplate dijela kredita kojim se financira izvođenje radova izgradnje vanjskog bazena (</w:t>
      </w:r>
      <w:r w:rsidR="00665BD6" w:rsidRPr="0014658D">
        <w:rPr>
          <w:sz w:val="24"/>
          <w:szCs w:val="24"/>
          <w:lang w:val="hr-HR"/>
        </w:rPr>
        <w:t>klasa</w:t>
      </w:r>
      <w:r w:rsidRPr="0014658D">
        <w:rPr>
          <w:sz w:val="24"/>
          <w:szCs w:val="24"/>
          <w:lang w:val="hr-HR"/>
        </w:rPr>
        <w:t xml:space="preserve">: 500-01/19-01/73, </w:t>
      </w:r>
      <w:r w:rsidR="00665BD6" w:rsidRPr="0014658D">
        <w:rPr>
          <w:sz w:val="24"/>
          <w:szCs w:val="24"/>
          <w:lang w:val="hr-HR"/>
        </w:rPr>
        <w:t>urbroj</w:t>
      </w:r>
      <w:r w:rsidRPr="0014658D">
        <w:rPr>
          <w:sz w:val="24"/>
          <w:szCs w:val="24"/>
          <w:lang w:val="hr-HR"/>
        </w:rPr>
        <w:t>: 2140/01-02-19-6, od 26. rujna 2019.</w:t>
      </w:r>
      <w:r w:rsidR="00665BD6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g</w:t>
      </w:r>
      <w:r w:rsidR="00665BD6">
        <w:rPr>
          <w:sz w:val="24"/>
          <w:szCs w:val="24"/>
          <w:lang w:val="hr-HR"/>
        </w:rPr>
        <w:t>odiine</w:t>
      </w:r>
      <w:r w:rsidRPr="0014658D">
        <w:rPr>
          <w:sz w:val="24"/>
          <w:szCs w:val="24"/>
          <w:lang w:val="hr-HR"/>
        </w:rPr>
        <w:t>)</w:t>
      </w:r>
    </w:p>
    <w:p w:rsidR="0014658D" w:rsidRPr="0014658D" w:rsidRDefault="0014658D" w:rsidP="00665BD6">
      <w:pPr>
        <w:tabs>
          <w:tab w:val="left" w:pos="0"/>
        </w:tabs>
        <w:ind w:left="709" w:hanging="709"/>
        <w:jc w:val="both"/>
        <w:rPr>
          <w:sz w:val="24"/>
          <w:szCs w:val="24"/>
          <w:lang w:val="hr-HR"/>
        </w:rPr>
      </w:pPr>
    </w:p>
    <w:p w:rsidR="0014658D" w:rsidRPr="0014658D" w:rsidRDefault="0014658D" w:rsidP="00665BD6">
      <w:pPr>
        <w:numPr>
          <w:ilvl w:val="0"/>
          <w:numId w:val="5"/>
        </w:numPr>
        <w:tabs>
          <w:tab w:val="left" w:pos="0"/>
        </w:tabs>
        <w:ind w:left="709" w:hanging="709"/>
        <w:jc w:val="both"/>
        <w:rPr>
          <w:sz w:val="24"/>
          <w:szCs w:val="24"/>
          <w:lang w:val="hr-HR"/>
        </w:rPr>
      </w:pPr>
      <w:r w:rsidRPr="0014658D">
        <w:rPr>
          <w:sz w:val="24"/>
          <w:szCs w:val="24"/>
          <w:lang w:val="hr-HR"/>
        </w:rPr>
        <w:t>Sisačko-moslavačka županija (</w:t>
      </w:r>
      <w:r w:rsidR="008C6A9A" w:rsidRPr="0014658D">
        <w:rPr>
          <w:sz w:val="24"/>
          <w:szCs w:val="24"/>
          <w:lang w:val="hr-HR"/>
        </w:rPr>
        <w:t>klasa</w:t>
      </w:r>
      <w:r w:rsidRPr="0014658D">
        <w:rPr>
          <w:sz w:val="24"/>
          <w:szCs w:val="24"/>
          <w:lang w:val="hr-HR"/>
        </w:rPr>
        <w:t xml:space="preserve">: 500-01/19-01/24, </w:t>
      </w:r>
      <w:r w:rsidR="008C6A9A" w:rsidRPr="0014658D">
        <w:rPr>
          <w:sz w:val="24"/>
          <w:szCs w:val="24"/>
          <w:lang w:val="hr-HR"/>
        </w:rPr>
        <w:t>urbroj</w:t>
      </w:r>
      <w:r w:rsidRPr="0014658D">
        <w:rPr>
          <w:sz w:val="24"/>
          <w:szCs w:val="24"/>
          <w:lang w:val="hr-HR"/>
        </w:rPr>
        <w:t>: 2176/01-02-19-13, od 25. rujna 2019.</w:t>
      </w:r>
      <w:r w:rsidR="008C6A9A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g</w:t>
      </w:r>
      <w:r w:rsidR="008C6A9A">
        <w:rPr>
          <w:sz w:val="24"/>
          <w:szCs w:val="24"/>
          <w:lang w:val="hr-HR"/>
        </w:rPr>
        <w:t>odine</w:t>
      </w:r>
      <w:r w:rsidRPr="0014658D">
        <w:rPr>
          <w:sz w:val="24"/>
          <w:szCs w:val="24"/>
          <w:lang w:val="hr-HR"/>
        </w:rPr>
        <w:t xml:space="preserve">) </w:t>
      </w:r>
      <w:r w:rsidRPr="0014658D">
        <w:rPr>
          <w:b/>
          <w:sz w:val="24"/>
          <w:szCs w:val="24"/>
          <w:lang w:val="hr-HR"/>
        </w:rPr>
        <w:t>-</w:t>
      </w:r>
      <w:r w:rsidRPr="0014658D">
        <w:rPr>
          <w:sz w:val="24"/>
          <w:szCs w:val="24"/>
          <w:lang w:val="hr-HR"/>
        </w:rPr>
        <w:t xml:space="preserve"> kreditno zaduženje Opće bolnice 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>Dr. Ivo Pedišić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 xml:space="preserve"> Sisak za financiranje rekonstrukcije bolničkog kompleksa i uspostavu dnevne bolnice i objedinjenog hitnog bolničkog prijema, temeljem Odluke Županijske skupštine o davanju suglasnosti Općoj bolnici 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>Dr. Ivo Pedišić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 xml:space="preserve"> Sisak za preuzimanje obveza na teret sredstava za decentralizirane funkcije Sisačko-moslavačke županije u razdoblju od 2020. do 2035. godine, za financiranje Rekonstrukcije bolničkog kompleksa i uspostave dnevne bolnice u Općoj bolnici 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>Dr. Ivo Pedišić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 xml:space="preserve"> Sisak kroz infrastrukturna ulaganja i opremanje i Rekonstrukcije bolničkog kompleksa i uspostave objedinjenog hitnog bolničkog prijema Općoj bolnici 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>Dr. Ivo Pedišić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 xml:space="preserve"> Sisak kroz infrastrukturna ulaganja i opremanje (izgradnja Središnjeg paviljona) (</w:t>
      </w:r>
      <w:r w:rsidR="008C6A9A" w:rsidRPr="0014658D">
        <w:rPr>
          <w:sz w:val="24"/>
          <w:szCs w:val="24"/>
          <w:lang w:val="hr-HR"/>
        </w:rPr>
        <w:t>klasa</w:t>
      </w:r>
      <w:r w:rsidRPr="0014658D">
        <w:rPr>
          <w:sz w:val="24"/>
          <w:szCs w:val="24"/>
          <w:lang w:val="hr-HR"/>
        </w:rPr>
        <w:t xml:space="preserve">: 430-02/19-01/01, </w:t>
      </w:r>
      <w:r w:rsidR="008C6A9A" w:rsidRPr="0014658D">
        <w:rPr>
          <w:sz w:val="24"/>
          <w:szCs w:val="24"/>
          <w:lang w:val="hr-HR"/>
        </w:rPr>
        <w:t>urbroj</w:t>
      </w:r>
      <w:r w:rsidRPr="0014658D">
        <w:rPr>
          <w:sz w:val="24"/>
          <w:szCs w:val="24"/>
          <w:lang w:val="hr-HR"/>
        </w:rPr>
        <w:t>: 2176/01-01-19-7, od 9. listopada 2019.</w:t>
      </w:r>
      <w:r w:rsidR="008C6A9A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g</w:t>
      </w:r>
      <w:r w:rsidR="008C6A9A">
        <w:rPr>
          <w:sz w:val="24"/>
          <w:szCs w:val="24"/>
          <w:lang w:val="hr-HR"/>
        </w:rPr>
        <w:t>odine</w:t>
      </w:r>
      <w:r w:rsidRPr="0014658D">
        <w:rPr>
          <w:sz w:val="24"/>
          <w:szCs w:val="24"/>
          <w:lang w:val="hr-HR"/>
        </w:rPr>
        <w:t>)</w:t>
      </w:r>
    </w:p>
    <w:p w:rsidR="0014658D" w:rsidRPr="0014658D" w:rsidRDefault="0014658D" w:rsidP="00665BD6">
      <w:pPr>
        <w:tabs>
          <w:tab w:val="left" w:pos="0"/>
        </w:tabs>
        <w:ind w:left="709" w:hanging="709"/>
        <w:jc w:val="both"/>
        <w:rPr>
          <w:sz w:val="24"/>
          <w:szCs w:val="24"/>
          <w:lang w:val="hr-HR"/>
        </w:rPr>
      </w:pPr>
    </w:p>
    <w:p w:rsidR="0014658D" w:rsidRPr="0014658D" w:rsidRDefault="0014658D" w:rsidP="00665BD6">
      <w:pPr>
        <w:numPr>
          <w:ilvl w:val="0"/>
          <w:numId w:val="5"/>
        </w:numPr>
        <w:tabs>
          <w:tab w:val="left" w:pos="0"/>
        </w:tabs>
        <w:ind w:left="709" w:hanging="709"/>
        <w:jc w:val="both"/>
        <w:rPr>
          <w:sz w:val="24"/>
          <w:szCs w:val="24"/>
          <w:lang w:val="hr-HR"/>
        </w:rPr>
      </w:pPr>
      <w:r w:rsidRPr="0014658D">
        <w:rPr>
          <w:sz w:val="24"/>
          <w:szCs w:val="24"/>
          <w:lang w:val="hr-HR"/>
        </w:rPr>
        <w:t>Koprivničko-križevačka županija (</w:t>
      </w:r>
      <w:r w:rsidR="008C6A9A" w:rsidRPr="0014658D">
        <w:rPr>
          <w:sz w:val="24"/>
          <w:szCs w:val="24"/>
          <w:lang w:val="hr-HR"/>
        </w:rPr>
        <w:t>klasa</w:t>
      </w:r>
      <w:r w:rsidRPr="0014658D">
        <w:rPr>
          <w:sz w:val="24"/>
          <w:szCs w:val="24"/>
          <w:lang w:val="hr-HR"/>
        </w:rPr>
        <w:t xml:space="preserve">: 510-01/19-01/14, </w:t>
      </w:r>
      <w:r w:rsidR="008C6A9A" w:rsidRPr="0014658D">
        <w:rPr>
          <w:sz w:val="24"/>
          <w:szCs w:val="24"/>
          <w:lang w:val="hr-HR"/>
        </w:rPr>
        <w:t>urbroj</w:t>
      </w:r>
      <w:r w:rsidRPr="0014658D">
        <w:rPr>
          <w:sz w:val="24"/>
          <w:szCs w:val="24"/>
          <w:lang w:val="hr-HR"/>
        </w:rPr>
        <w:t>: 2137/1-06/02-19-7, od 26. rujna 2019.</w:t>
      </w:r>
      <w:r w:rsidR="008C6A9A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g</w:t>
      </w:r>
      <w:r w:rsidR="008C6A9A">
        <w:rPr>
          <w:sz w:val="24"/>
          <w:szCs w:val="24"/>
          <w:lang w:val="hr-HR"/>
        </w:rPr>
        <w:t>odine</w:t>
      </w:r>
      <w:r w:rsidRPr="0014658D">
        <w:rPr>
          <w:sz w:val="24"/>
          <w:szCs w:val="24"/>
          <w:lang w:val="hr-HR"/>
        </w:rPr>
        <w:t xml:space="preserve">) - dio kreditnog zaduženja Opće bolnice 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>Dr. Tomislav Bardek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 xml:space="preserve"> Koprivnica za sufinanciranje projekta dnevne bolnice, temeljem Zaključka </w:t>
      </w:r>
      <w:r w:rsidR="008C6A9A">
        <w:rPr>
          <w:sz w:val="24"/>
          <w:szCs w:val="24"/>
          <w:lang w:val="hr-HR"/>
        </w:rPr>
        <w:t>ž</w:t>
      </w:r>
      <w:r w:rsidRPr="0014658D">
        <w:rPr>
          <w:sz w:val="24"/>
          <w:szCs w:val="24"/>
          <w:lang w:val="hr-HR"/>
        </w:rPr>
        <w:t xml:space="preserve">upana o davanju suglasnosti Općoj bolnici 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>Dr. Tomislav Bardek</w:t>
      </w:r>
      <w:r w:rsidR="008C6A9A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 xml:space="preserve"> Koprivnica za preuzimanje obveza na teret sredstava za decentralizirane funkcije Koprivničko-križevačke županije u razdoblju od 2020. do 2030. godine, u svrhu otplate dijela kreditnog zaduženja za sufinanciranje projekta dnevne bolnice (</w:t>
      </w:r>
      <w:r w:rsidR="008C6A9A" w:rsidRPr="0014658D">
        <w:rPr>
          <w:sz w:val="24"/>
          <w:szCs w:val="24"/>
          <w:lang w:val="hr-HR"/>
        </w:rPr>
        <w:t>klasa</w:t>
      </w:r>
      <w:r w:rsidRPr="0014658D">
        <w:rPr>
          <w:sz w:val="24"/>
          <w:szCs w:val="24"/>
          <w:lang w:val="hr-HR"/>
        </w:rPr>
        <w:t xml:space="preserve">: 510-01/19-01/14, </w:t>
      </w:r>
      <w:r w:rsidR="008C6A9A" w:rsidRPr="0014658D">
        <w:rPr>
          <w:sz w:val="24"/>
          <w:szCs w:val="24"/>
          <w:lang w:val="hr-HR"/>
        </w:rPr>
        <w:t>urbroj</w:t>
      </w:r>
      <w:r w:rsidRPr="0014658D">
        <w:rPr>
          <w:sz w:val="24"/>
          <w:szCs w:val="24"/>
          <w:lang w:val="hr-HR"/>
        </w:rPr>
        <w:t>: 2137/1-06/02-19-6, od 26. rujna 2019.</w:t>
      </w:r>
      <w:r w:rsidR="008C6A9A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g</w:t>
      </w:r>
      <w:r w:rsidR="008C6A9A">
        <w:rPr>
          <w:sz w:val="24"/>
          <w:szCs w:val="24"/>
          <w:lang w:val="hr-HR"/>
        </w:rPr>
        <w:t>odine)</w:t>
      </w:r>
    </w:p>
    <w:p w:rsidR="0014658D" w:rsidRPr="0014658D" w:rsidRDefault="0014658D" w:rsidP="00665BD6">
      <w:pPr>
        <w:tabs>
          <w:tab w:val="left" w:pos="0"/>
        </w:tabs>
        <w:ind w:left="709" w:hanging="709"/>
        <w:jc w:val="both"/>
        <w:rPr>
          <w:sz w:val="24"/>
          <w:szCs w:val="24"/>
          <w:lang w:val="hr-HR"/>
        </w:rPr>
      </w:pPr>
    </w:p>
    <w:p w:rsidR="0014658D" w:rsidRPr="0014658D" w:rsidRDefault="0014658D" w:rsidP="00665BD6">
      <w:pPr>
        <w:numPr>
          <w:ilvl w:val="0"/>
          <w:numId w:val="5"/>
        </w:numPr>
        <w:tabs>
          <w:tab w:val="left" w:pos="0"/>
        </w:tabs>
        <w:ind w:left="709" w:hanging="709"/>
        <w:jc w:val="both"/>
        <w:rPr>
          <w:sz w:val="24"/>
          <w:szCs w:val="24"/>
          <w:lang w:val="hr-HR"/>
        </w:rPr>
      </w:pPr>
      <w:r w:rsidRPr="0014658D">
        <w:rPr>
          <w:sz w:val="24"/>
          <w:szCs w:val="24"/>
          <w:lang w:val="hr-HR"/>
        </w:rPr>
        <w:lastRenderedPageBreak/>
        <w:t>Primorsko-goranska županija (</w:t>
      </w:r>
      <w:r w:rsidR="00090A06" w:rsidRPr="0014658D">
        <w:rPr>
          <w:sz w:val="24"/>
          <w:szCs w:val="24"/>
          <w:lang w:val="hr-HR"/>
        </w:rPr>
        <w:t>klasa</w:t>
      </w:r>
      <w:r w:rsidRPr="0014658D">
        <w:rPr>
          <w:sz w:val="24"/>
          <w:szCs w:val="24"/>
          <w:lang w:val="hr-HR"/>
        </w:rPr>
        <w:t xml:space="preserve">: 500-03/19-01/10, </w:t>
      </w:r>
      <w:r w:rsidR="008150EF" w:rsidRPr="0014658D">
        <w:rPr>
          <w:sz w:val="24"/>
          <w:szCs w:val="24"/>
          <w:lang w:val="hr-HR"/>
        </w:rPr>
        <w:t>urbroj</w:t>
      </w:r>
      <w:r w:rsidRPr="0014658D">
        <w:rPr>
          <w:sz w:val="24"/>
          <w:szCs w:val="24"/>
          <w:lang w:val="hr-HR"/>
        </w:rPr>
        <w:t>: 2170/1-04/7-19-2, od 30. rujna 2019.</w:t>
      </w:r>
      <w:r w:rsidR="008150EF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g</w:t>
      </w:r>
      <w:r w:rsidR="008150EF">
        <w:rPr>
          <w:sz w:val="24"/>
          <w:szCs w:val="24"/>
          <w:lang w:val="hr-HR"/>
        </w:rPr>
        <w:t>odine</w:t>
      </w:r>
      <w:r w:rsidRPr="0014658D">
        <w:rPr>
          <w:sz w:val="24"/>
          <w:szCs w:val="24"/>
          <w:lang w:val="hr-HR"/>
        </w:rPr>
        <w:t xml:space="preserve">) </w:t>
      </w:r>
      <w:r w:rsidRPr="0014658D">
        <w:rPr>
          <w:b/>
          <w:sz w:val="24"/>
          <w:szCs w:val="24"/>
          <w:lang w:val="hr-HR"/>
        </w:rPr>
        <w:t>-</w:t>
      </w:r>
      <w:r w:rsidRPr="0014658D">
        <w:rPr>
          <w:sz w:val="24"/>
          <w:szCs w:val="24"/>
          <w:lang w:val="hr-HR"/>
        </w:rPr>
        <w:t xml:space="preserve"> dio kreditnog zaduženja Nastavnog zavoda za javno zdravstvo Primorsko-goranske županije za ulaganje i opremanje objekata, temeljem Zaključka Županijske skupštine kojim je donesena Odluka o davanju suglasnosti Nastavnom zavodu za javno zdravstvo Primorsko-goranske županije za preuzimanje obveza na teret </w:t>
      </w:r>
      <w:r w:rsidR="00FA4AC5">
        <w:rPr>
          <w:sz w:val="24"/>
          <w:szCs w:val="24"/>
          <w:lang w:val="hr-HR"/>
        </w:rPr>
        <w:t>p</w:t>
      </w:r>
      <w:r w:rsidRPr="0014658D">
        <w:rPr>
          <w:sz w:val="24"/>
          <w:szCs w:val="24"/>
          <w:lang w:val="hr-HR"/>
        </w:rPr>
        <w:t xml:space="preserve">roračuna </w:t>
      </w:r>
      <w:r w:rsidR="008150EF" w:rsidRPr="0014658D">
        <w:rPr>
          <w:sz w:val="24"/>
          <w:szCs w:val="24"/>
          <w:lang w:val="hr-HR"/>
        </w:rPr>
        <w:t>Primorsko-goranske županije</w:t>
      </w:r>
      <w:r w:rsidR="00BB7CA1">
        <w:rPr>
          <w:sz w:val="24"/>
          <w:szCs w:val="24"/>
          <w:lang w:val="hr-HR"/>
        </w:rPr>
        <w:t>,</w:t>
      </w:r>
      <w:r w:rsidRPr="0014658D">
        <w:rPr>
          <w:sz w:val="24"/>
          <w:szCs w:val="24"/>
          <w:lang w:val="hr-HR"/>
        </w:rPr>
        <w:t xml:space="preserve"> odnosno u razdoblju od 2020. do 2022. godine na teret sredstava za decentralizirane funkcije Primorsko-goranske županije, a u svrhu otplate dijela kreditnog zaduženja za ulaganje i opremanje objekata u sklopu projekta </w:t>
      </w:r>
      <w:r w:rsidR="00BB7CA1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 xml:space="preserve">Održavanje i unapređenje sustava upravljanja kvalitetom </w:t>
      </w:r>
      <w:r w:rsidR="00BB7CA1">
        <w:rPr>
          <w:sz w:val="24"/>
          <w:szCs w:val="24"/>
          <w:lang w:val="hr-HR"/>
        </w:rPr>
        <w:t>-</w:t>
      </w:r>
      <w:r w:rsidRPr="0014658D">
        <w:rPr>
          <w:sz w:val="24"/>
          <w:szCs w:val="24"/>
          <w:lang w:val="hr-HR"/>
        </w:rPr>
        <w:t xml:space="preserve"> akreditacija i certifikacija djelatnosti NZZJZ </w:t>
      </w:r>
      <w:r w:rsidR="00BB7CA1">
        <w:rPr>
          <w:sz w:val="24"/>
          <w:szCs w:val="24"/>
          <w:lang w:val="hr-HR"/>
        </w:rPr>
        <w:t>-</w:t>
      </w:r>
      <w:r w:rsidRPr="0014658D">
        <w:rPr>
          <w:sz w:val="24"/>
          <w:szCs w:val="24"/>
          <w:lang w:val="hr-HR"/>
        </w:rPr>
        <w:t xml:space="preserve"> put ka total quality management (TQM)</w:t>
      </w:r>
      <w:r w:rsidR="00BB7CA1">
        <w:rPr>
          <w:sz w:val="24"/>
          <w:szCs w:val="24"/>
          <w:lang w:val="hr-HR"/>
        </w:rPr>
        <w:t>"</w:t>
      </w:r>
      <w:r w:rsidRPr="0014658D">
        <w:rPr>
          <w:sz w:val="24"/>
          <w:szCs w:val="24"/>
          <w:lang w:val="hr-HR"/>
        </w:rPr>
        <w:t xml:space="preserve"> (</w:t>
      </w:r>
      <w:r w:rsidR="00BB7CA1" w:rsidRPr="0014658D">
        <w:rPr>
          <w:sz w:val="24"/>
          <w:szCs w:val="24"/>
          <w:lang w:val="hr-HR"/>
        </w:rPr>
        <w:t>klasa</w:t>
      </w:r>
      <w:r w:rsidRPr="0014658D">
        <w:rPr>
          <w:sz w:val="24"/>
          <w:szCs w:val="24"/>
          <w:lang w:val="hr-HR"/>
        </w:rPr>
        <w:t xml:space="preserve">: 021-04/18-01/9, </w:t>
      </w:r>
      <w:r w:rsidR="00BB7CA1" w:rsidRPr="0014658D">
        <w:rPr>
          <w:sz w:val="24"/>
          <w:szCs w:val="24"/>
          <w:lang w:val="hr-HR"/>
        </w:rPr>
        <w:t>urbroj</w:t>
      </w:r>
      <w:r w:rsidRPr="0014658D">
        <w:rPr>
          <w:sz w:val="24"/>
          <w:szCs w:val="24"/>
          <w:lang w:val="hr-HR"/>
        </w:rPr>
        <w:t xml:space="preserve">: 2170/1-01-01/4-18-17 i </w:t>
      </w:r>
      <w:r w:rsidR="00BB7CA1" w:rsidRPr="0014658D">
        <w:rPr>
          <w:sz w:val="24"/>
          <w:szCs w:val="24"/>
          <w:lang w:val="hr-HR"/>
        </w:rPr>
        <w:t>urbroj</w:t>
      </w:r>
      <w:r w:rsidRPr="0014658D">
        <w:rPr>
          <w:sz w:val="24"/>
          <w:szCs w:val="24"/>
          <w:lang w:val="hr-HR"/>
        </w:rPr>
        <w:t>: 2170/1-01-01/4-18-19, od 29. studenog</w:t>
      </w:r>
      <w:r w:rsidR="00BB7CA1">
        <w:rPr>
          <w:sz w:val="24"/>
          <w:szCs w:val="24"/>
          <w:lang w:val="hr-HR"/>
        </w:rPr>
        <w:t>a</w:t>
      </w:r>
      <w:r w:rsidRPr="0014658D">
        <w:rPr>
          <w:sz w:val="24"/>
          <w:szCs w:val="24"/>
          <w:lang w:val="hr-HR"/>
        </w:rPr>
        <w:t xml:space="preserve"> 2018.</w:t>
      </w:r>
      <w:r w:rsidR="00BB7CA1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g</w:t>
      </w:r>
      <w:r w:rsidR="00BB7CA1">
        <w:rPr>
          <w:sz w:val="24"/>
          <w:szCs w:val="24"/>
          <w:lang w:val="hr-HR"/>
        </w:rPr>
        <w:t>odine</w:t>
      </w:r>
      <w:r w:rsidRPr="0014658D">
        <w:rPr>
          <w:sz w:val="24"/>
          <w:szCs w:val="24"/>
          <w:lang w:val="hr-HR"/>
        </w:rPr>
        <w:t xml:space="preserve">) </w:t>
      </w:r>
    </w:p>
    <w:p w:rsidR="0014658D" w:rsidRPr="0014658D" w:rsidRDefault="0014658D" w:rsidP="00665BD6">
      <w:pPr>
        <w:tabs>
          <w:tab w:val="left" w:pos="0"/>
        </w:tabs>
        <w:ind w:left="709" w:hanging="709"/>
        <w:jc w:val="both"/>
        <w:rPr>
          <w:sz w:val="24"/>
          <w:szCs w:val="24"/>
          <w:lang w:val="hr-HR"/>
        </w:rPr>
      </w:pPr>
    </w:p>
    <w:p w:rsidR="0014658D" w:rsidRPr="0014658D" w:rsidRDefault="0014658D" w:rsidP="00665BD6">
      <w:pPr>
        <w:numPr>
          <w:ilvl w:val="0"/>
          <w:numId w:val="5"/>
        </w:numPr>
        <w:tabs>
          <w:tab w:val="left" w:pos="0"/>
        </w:tabs>
        <w:ind w:left="709" w:hanging="709"/>
        <w:jc w:val="both"/>
        <w:rPr>
          <w:sz w:val="24"/>
          <w:szCs w:val="24"/>
          <w:lang w:val="hr-HR"/>
        </w:rPr>
      </w:pPr>
      <w:r w:rsidRPr="0014658D">
        <w:rPr>
          <w:sz w:val="24"/>
          <w:szCs w:val="24"/>
          <w:lang w:val="hr-HR"/>
        </w:rPr>
        <w:t>Međimurska županija (</w:t>
      </w:r>
      <w:r w:rsidR="00E95813" w:rsidRPr="0014658D">
        <w:rPr>
          <w:sz w:val="24"/>
          <w:szCs w:val="24"/>
          <w:lang w:val="hr-HR"/>
        </w:rPr>
        <w:t>klasa</w:t>
      </w:r>
      <w:r w:rsidRPr="0014658D">
        <w:rPr>
          <w:sz w:val="24"/>
          <w:szCs w:val="24"/>
          <w:lang w:val="hr-HR"/>
        </w:rPr>
        <w:t xml:space="preserve">: 400-02/19-03/18, </w:t>
      </w:r>
      <w:r w:rsidR="00E95813" w:rsidRPr="0014658D">
        <w:rPr>
          <w:sz w:val="24"/>
          <w:szCs w:val="24"/>
          <w:lang w:val="hr-HR"/>
        </w:rPr>
        <w:t>urbroj</w:t>
      </w:r>
      <w:r w:rsidRPr="0014658D">
        <w:rPr>
          <w:sz w:val="24"/>
          <w:szCs w:val="24"/>
          <w:lang w:val="hr-HR"/>
        </w:rPr>
        <w:t>: 2109/1-01-19-02, od 2. listopada 2019.</w:t>
      </w:r>
      <w:r w:rsidR="00E95813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g</w:t>
      </w:r>
      <w:r w:rsidR="00E95813">
        <w:rPr>
          <w:sz w:val="24"/>
          <w:szCs w:val="24"/>
          <w:lang w:val="hr-HR"/>
        </w:rPr>
        <w:t>odine</w:t>
      </w:r>
      <w:r w:rsidRPr="0014658D">
        <w:rPr>
          <w:sz w:val="24"/>
          <w:szCs w:val="24"/>
          <w:lang w:val="hr-HR"/>
        </w:rPr>
        <w:t xml:space="preserve">) - dio kreditnog zaduženja Doma zdravlja Čakovec za izgradnju nove zgrade doma zdravlja u Čakovcu, temeljem Zaključka </w:t>
      </w:r>
      <w:r w:rsidR="00E95813">
        <w:rPr>
          <w:sz w:val="24"/>
          <w:szCs w:val="24"/>
          <w:lang w:val="hr-HR"/>
        </w:rPr>
        <w:t>ž</w:t>
      </w:r>
      <w:r w:rsidRPr="0014658D">
        <w:rPr>
          <w:sz w:val="24"/>
          <w:szCs w:val="24"/>
          <w:lang w:val="hr-HR"/>
        </w:rPr>
        <w:t>upana o davanju suglasnosti Domu zdravlja Čakovec za preuzimanje obveza na teret sredstava za decentralizirane funkcije Međimurske županije u razdoblju od 2020. do 2023. godine, u svrhu otplate dijela kreditnog zaduženja za investicijsko ulaganje u izgradnju nove zgrade Doma zdravlja Čakovec u Čakovcu (</w:t>
      </w:r>
      <w:r w:rsidR="00E95813" w:rsidRPr="0014658D">
        <w:rPr>
          <w:sz w:val="24"/>
          <w:szCs w:val="24"/>
          <w:lang w:val="hr-HR"/>
        </w:rPr>
        <w:t>klasa</w:t>
      </w:r>
      <w:r w:rsidRPr="0014658D">
        <w:rPr>
          <w:sz w:val="24"/>
          <w:szCs w:val="24"/>
          <w:lang w:val="hr-HR"/>
        </w:rPr>
        <w:t xml:space="preserve">: 510-01/19-03/34, </w:t>
      </w:r>
      <w:r w:rsidR="00E95813" w:rsidRPr="0014658D">
        <w:rPr>
          <w:sz w:val="24"/>
          <w:szCs w:val="24"/>
          <w:lang w:val="hr-HR"/>
        </w:rPr>
        <w:t>urbroj</w:t>
      </w:r>
      <w:r w:rsidRPr="0014658D">
        <w:rPr>
          <w:sz w:val="24"/>
          <w:szCs w:val="24"/>
          <w:lang w:val="hr-HR"/>
        </w:rPr>
        <w:t>: 2109/1-02-19-03, od 3. listopada 2019.</w:t>
      </w:r>
      <w:r w:rsidR="00E95813">
        <w:rPr>
          <w:sz w:val="24"/>
          <w:szCs w:val="24"/>
          <w:lang w:val="hr-HR"/>
        </w:rPr>
        <w:t xml:space="preserve"> </w:t>
      </w:r>
      <w:r w:rsidRPr="0014658D">
        <w:rPr>
          <w:sz w:val="24"/>
          <w:szCs w:val="24"/>
          <w:lang w:val="hr-HR"/>
        </w:rPr>
        <w:t>g</w:t>
      </w:r>
      <w:r w:rsidR="00E95813">
        <w:rPr>
          <w:sz w:val="24"/>
          <w:szCs w:val="24"/>
          <w:lang w:val="hr-HR"/>
        </w:rPr>
        <w:t>odine).</w:t>
      </w:r>
    </w:p>
    <w:p w:rsidR="0014658D" w:rsidRPr="0014658D" w:rsidRDefault="0014658D" w:rsidP="0014658D">
      <w:pPr>
        <w:tabs>
          <w:tab w:val="left" w:pos="0"/>
        </w:tabs>
        <w:jc w:val="both"/>
        <w:rPr>
          <w:sz w:val="24"/>
          <w:szCs w:val="24"/>
          <w:lang w:val="hr-HR"/>
        </w:rPr>
      </w:pPr>
    </w:p>
    <w:sectPr w:rsidR="0014658D" w:rsidRPr="0014658D" w:rsidSect="00575707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17" w:right="1417" w:bottom="1417" w:left="141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96" w:rsidRDefault="00A47B96">
      <w:r>
        <w:separator/>
      </w:r>
    </w:p>
  </w:endnote>
  <w:endnote w:type="continuationSeparator" w:id="0">
    <w:p w:rsidR="00A47B96" w:rsidRDefault="00A4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E5" w:rsidRPr="00C267E5" w:rsidRDefault="00C267E5" w:rsidP="00C267E5">
    <w:pPr>
      <w:pStyle w:val="Footer"/>
      <w:pBdr>
        <w:top w:val="single" w:sz="4" w:space="1" w:color="404040"/>
      </w:pBdr>
      <w:jc w:val="center"/>
      <w:rPr>
        <w:color w:val="404040"/>
        <w:spacing w:val="20"/>
      </w:rPr>
    </w:pPr>
    <w:r w:rsidRPr="00C267E5">
      <w:rPr>
        <w:color w:val="404040"/>
        <w:spacing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5E" w:rsidRDefault="00602C5E" w:rsidP="00092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C5E" w:rsidRDefault="00602C5E">
    <w:pPr>
      <w:pStyle w:val="Footer"/>
      <w:ind w:right="360"/>
    </w:pPr>
  </w:p>
  <w:p w:rsidR="000209A5" w:rsidRDefault="000209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5E" w:rsidRDefault="00602C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96" w:rsidRDefault="00A47B96">
      <w:r>
        <w:separator/>
      </w:r>
    </w:p>
  </w:footnote>
  <w:footnote w:type="continuationSeparator" w:id="0">
    <w:p w:rsidR="00A47B96" w:rsidRDefault="00A4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5E" w:rsidRDefault="00602C5E" w:rsidP="004370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C5E" w:rsidRDefault="00602C5E">
    <w:pPr>
      <w:pStyle w:val="Header"/>
    </w:pPr>
  </w:p>
  <w:p w:rsidR="000209A5" w:rsidRDefault="000209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AB" w:rsidRPr="00C517AB" w:rsidRDefault="00C517AB">
    <w:pPr>
      <w:pStyle w:val="Header"/>
      <w:jc w:val="center"/>
      <w:rPr>
        <w:sz w:val="24"/>
        <w:szCs w:val="24"/>
      </w:rPr>
    </w:pPr>
    <w:r w:rsidRPr="00C517AB">
      <w:rPr>
        <w:sz w:val="24"/>
        <w:szCs w:val="24"/>
      </w:rPr>
      <w:fldChar w:fldCharType="begin"/>
    </w:r>
    <w:r w:rsidRPr="00C517AB">
      <w:rPr>
        <w:sz w:val="24"/>
        <w:szCs w:val="24"/>
      </w:rPr>
      <w:instrText>PAGE   \* MERGEFORMAT</w:instrText>
    </w:r>
    <w:r w:rsidRPr="00C517AB">
      <w:rPr>
        <w:sz w:val="24"/>
        <w:szCs w:val="24"/>
      </w:rPr>
      <w:fldChar w:fldCharType="separate"/>
    </w:r>
    <w:r w:rsidR="00C55B45" w:rsidRPr="00C55B45">
      <w:rPr>
        <w:noProof/>
        <w:sz w:val="24"/>
        <w:szCs w:val="24"/>
        <w:lang w:val="hr-HR"/>
      </w:rPr>
      <w:t>10</w:t>
    </w:r>
    <w:r w:rsidRPr="00C517AB">
      <w:rPr>
        <w:sz w:val="24"/>
        <w:szCs w:val="24"/>
      </w:rPr>
      <w:fldChar w:fldCharType="end"/>
    </w:r>
  </w:p>
  <w:p w:rsidR="00602C5E" w:rsidRDefault="00602C5E">
    <w:pPr>
      <w:pStyle w:val="Header"/>
    </w:pPr>
  </w:p>
  <w:p w:rsidR="000209A5" w:rsidRDefault="000209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3F5"/>
    <w:multiLevelType w:val="hybridMultilevel"/>
    <w:tmpl w:val="568CCB00"/>
    <w:lvl w:ilvl="0" w:tplc="7E76038C">
      <w:start w:val="9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25A3"/>
    <w:multiLevelType w:val="hybridMultilevel"/>
    <w:tmpl w:val="DF0C7BB2"/>
    <w:lvl w:ilvl="0" w:tplc="1CB0E99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0000FF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204099E"/>
    <w:multiLevelType w:val="hybridMultilevel"/>
    <w:tmpl w:val="4E240F70"/>
    <w:lvl w:ilvl="0" w:tplc="16D066FC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72D3B"/>
    <w:multiLevelType w:val="hybridMultilevel"/>
    <w:tmpl w:val="CC7AFB36"/>
    <w:lvl w:ilvl="0" w:tplc="0ADCD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7AAF"/>
    <w:multiLevelType w:val="hybridMultilevel"/>
    <w:tmpl w:val="AD8E9206"/>
    <w:lvl w:ilvl="0" w:tplc="436E3F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95"/>
    <w:rsid w:val="00000231"/>
    <w:rsid w:val="000002F5"/>
    <w:rsid w:val="00001122"/>
    <w:rsid w:val="000016A9"/>
    <w:rsid w:val="00002AB6"/>
    <w:rsid w:val="0000434A"/>
    <w:rsid w:val="00005942"/>
    <w:rsid w:val="00006F37"/>
    <w:rsid w:val="00007A29"/>
    <w:rsid w:val="00007D98"/>
    <w:rsid w:val="0001194D"/>
    <w:rsid w:val="000135D5"/>
    <w:rsid w:val="000137C7"/>
    <w:rsid w:val="00013D6A"/>
    <w:rsid w:val="00015A9E"/>
    <w:rsid w:val="00015FDF"/>
    <w:rsid w:val="00016C01"/>
    <w:rsid w:val="000209A5"/>
    <w:rsid w:val="0002502B"/>
    <w:rsid w:val="0002727E"/>
    <w:rsid w:val="00027352"/>
    <w:rsid w:val="0002772D"/>
    <w:rsid w:val="000278C4"/>
    <w:rsid w:val="00030760"/>
    <w:rsid w:val="00031749"/>
    <w:rsid w:val="00031C02"/>
    <w:rsid w:val="00032A30"/>
    <w:rsid w:val="0003392E"/>
    <w:rsid w:val="00034B10"/>
    <w:rsid w:val="00035062"/>
    <w:rsid w:val="0003513B"/>
    <w:rsid w:val="00040385"/>
    <w:rsid w:val="00040725"/>
    <w:rsid w:val="00041C61"/>
    <w:rsid w:val="00044387"/>
    <w:rsid w:val="00045C15"/>
    <w:rsid w:val="00047A0C"/>
    <w:rsid w:val="000541FA"/>
    <w:rsid w:val="00056114"/>
    <w:rsid w:val="00061A96"/>
    <w:rsid w:val="00061DBC"/>
    <w:rsid w:val="00061FAB"/>
    <w:rsid w:val="0006303A"/>
    <w:rsid w:val="000647AF"/>
    <w:rsid w:val="00067809"/>
    <w:rsid w:val="00070B3D"/>
    <w:rsid w:val="00070DFC"/>
    <w:rsid w:val="000720A7"/>
    <w:rsid w:val="00074296"/>
    <w:rsid w:val="00080D06"/>
    <w:rsid w:val="0008333C"/>
    <w:rsid w:val="0008424D"/>
    <w:rsid w:val="000844C3"/>
    <w:rsid w:val="000855D5"/>
    <w:rsid w:val="000858E3"/>
    <w:rsid w:val="000876BD"/>
    <w:rsid w:val="0009067A"/>
    <w:rsid w:val="00090A06"/>
    <w:rsid w:val="000913CE"/>
    <w:rsid w:val="00092135"/>
    <w:rsid w:val="00092ACD"/>
    <w:rsid w:val="00093B50"/>
    <w:rsid w:val="00095A63"/>
    <w:rsid w:val="00095F1A"/>
    <w:rsid w:val="000A1615"/>
    <w:rsid w:val="000A6202"/>
    <w:rsid w:val="000A6C07"/>
    <w:rsid w:val="000B06FD"/>
    <w:rsid w:val="000B1F35"/>
    <w:rsid w:val="000B431C"/>
    <w:rsid w:val="000B578F"/>
    <w:rsid w:val="000B667B"/>
    <w:rsid w:val="000B6C02"/>
    <w:rsid w:val="000C0B15"/>
    <w:rsid w:val="000C1734"/>
    <w:rsid w:val="000C2569"/>
    <w:rsid w:val="000C3BED"/>
    <w:rsid w:val="000C5309"/>
    <w:rsid w:val="000C53CD"/>
    <w:rsid w:val="000D00C9"/>
    <w:rsid w:val="000D0BF9"/>
    <w:rsid w:val="000D58C2"/>
    <w:rsid w:val="000E0335"/>
    <w:rsid w:val="000E1DA4"/>
    <w:rsid w:val="000E1F39"/>
    <w:rsid w:val="000E2181"/>
    <w:rsid w:val="000E236E"/>
    <w:rsid w:val="000E2BBC"/>
    <w:rsid w:val="000E39EB"/>
    <w:rsid w:val="000E3BB6"/>
    <w:rsid w:val="000E54FB"/>
    <w:rsid w:val="000E6158"/>
    <w:rsid w:val="000E724A"/>
    <w:rsid w:val="000F39EA"/>
    <w:rsid w:val="000F6522"/>
    <w:rsid w:val="0010152D"/>
    <w:rsid w:val="00102632"/>
    <w:rsid w:val="001056C5"/>
    <w:rsid w:val="00107938"/>
    <w:rsid w:val="00115B93"/>
    <w:rsid w:val="00116444"/>
    <w:rsid w:val="00116645"/>
    <w:rsid w:val="0011795F"/>
    <w:rsid w:val="00117CCA"/>
    <w:rsid w:val="00117F68"/>
    <w:rsid w:val="00122331"/>
    <w:rsid w:val="00124F31"/>
    <w:rsid w:val="00126299"/>
    <w:rsid w:val="001262E2"/>
    <w:rsid w:val="001279A7"/>
    <w:rsid w:val="00130BD7"/>
    <w:rsid w:val="0013162F"/>
    <w:rsid w:val="00133FE4"/>
    <w:rsid w:val="00134761"/>
    <w:rsid w:val="00136B64"/>
    <w:rsid w:val="00137055"/>
    <w:rsid w:val="00137CBA"/>
    <w:rsid w:val="0014658D"/>
    <w:rsid w:val="001468D3"/>
    <w:rsid w:val="00147A7C"/>
    <w:rsid w:val="0015065B"/>
    <w:rsid w:val="00151BC2"/>
    <w:rsid w:val="0015267B"/>
    <w:rsid w:val="00154D26"/>
    <w:rsid w:val="00156717"/>
    <w:rsid w:val="00160AF3"/>
    <w:rsid w:val="00160C5D"/>
    <w:rsid w:val="001621EE"/>
    <w:rsid w:val="00164078"/>
    <w:rsid w:val="00164F05"/>
    <w:rsid w:val="00166B1D"/>
    <w:rsid w:val="00172288"/>
    <w:rsid w:val="00172A40"/>
    <w:rsid w:val="00176292"/>
    <w:rsid w:val="00177DBB"/>
    <w:rsid w:val="00182798"/>
    <w:rsid w:val="00184470"/>
    <w:rsid w:val="00185A5E"/>
    <w:rsid w:val="00186B18"/>
    <w:rsid w:val="00187047"/>
    <w:rsid w:val="00190492"/>
    <w:rsid w:val="001923BA"/>
    <w:rsid w:val="001962F9"/>
    <w:rsid w:val="001A0ADC"/>
    <w:rsid w:val="001A5884"/>
    <w:rsid w:val="001A60CA"/>
    <w:rsid w:val="001A758C"/>
    <w:rsid w:val="001B029E"/>
    <w:rsid w:val="001B51AD"/>
    <w:rsid w:val="001B7546"/>
    <w:rsid w:val="001B79E1"/>
    <w:rsid w:val="001B7E11"/>
    <w:rsid w:val="001C0CBE"/>
    <w:rsid w:val="001C1B2B"/>
    <w:rsid w:val="001C43B8"/>
    <w:rsid w:val="001C6F10"/>
    <w:rsid w:val="001D0155"/>
    <w:rsid w:val="001D1CC8"/>
    <w:rsid w:val="001D4C84"/>
    <w:rsid w:val="001D5084"/>
    <w:rsid w:val="001E0E43"/>
    <w:rsid w:val="001E0E9A"/>
    <w:rsid w:val="001E19A6"/>
    <w:rsid w:val="001E1D1E"/>
    <w:rsid w:val="001E308A"/>
    <w:rsid w:val="001E497C"/>
    <w:rsid w:val="001E4E12"/>
    <w:rsid w:val="001E622B"/>
    <w:rsid w:val="001E6BEF"/>
    <w:rsid w:val="001E7777"/>
    <w:rsid w:val="001F2C8A"/>
    <w:rsid w:val="001F414C"/>
    <w:rsid w:val="001F5BD8"/>
    <w:rsid w:val="001F5CBB"/>
    <w:rsid w:val="001F6069"/>
    <w:rsid w:val="001F6196"/>
    <w:rsid w:val="001F6662"/>
    <w:rsid w:val="00201777"/>
    <w:rsid w:val="002019CC"/>
    <w:rsid w:val="002022DE"/>
    <w:rsid w:val="00206057"/>
    <w:rsid w:val="00206A3E"/>
    <w:rsid w:val="00206CD7"/>
    <w:rsid w:val="00206CE9"/>
    <w:rsid w:val="00206D52"/>
    <w:rsid w:val="00207001"/>
    <w:rsid w:val="00207E7F"/>
    <w:rsid w:val="002106CA"/>
    <w:rsid w:val="00210B5A"/>
    <w:rsid w:val="00211B29"/>
    <w:rsid w:val="0021581C"/>
    <w:rsid w:val="00215ECA"/>
    <w:rsid w:val="00215F68"/>
    <w:rsid w:val="0021615E"/>
    <w:rsid w:val="00221FF7"/>
    <w:rsid w:val="00222FAC"/>
    <w:rsid w:val="00223ED3"/>
    <w:rsid w:val="00224C34"/>
    <w:rsid w:val="002253DD"/>
    <w:rsid w:val="00226038"/>
    <w:rsid w:val="002263DA"/>
    <w:rsid w:val="002263E1"/>
    <w:rsid w:val="00227CA2"/>
    <w:rsid w:val="0023216A"/>
    <w:rsid w:val="00232C62"/>
    <w:rsid w:val="002338C0"/>
    <w:rsid w:val="00234E9E"/>
    <w:rsid w:val="00240E95"/>
    <w:rsid w:val="0024418A"/>
    <w:rsid w:val="00245724"/>
    <w:rsid w:val="002471C7"/>
    <w:rsid w:val="00250D05"/>
    <w:rsid w:val="0025215F"/>
    <w:rsid w:val="00255A68"/>
    <w:rsid w:val="00255F7D"/>
    <w:rsid w:val="00256651"/>
    <w:rsid w:val="00260E25"/>
    <w:rsid w:val="00260E5B"/>
    <w:rsid w:val="0026159E"/>
    <w:rsid w:val="00261F23"/>
    <w:rsid w:val="00262FDA"/>
    <w:rsid w:val="00264F1F"/>
    <w:rsid w:val="002651FF"/>
    <w:rsid w:val="00271AA1"/>
    <w:rsid w:val="00275F02"/>
    <w:rsid w:val="00277AE9"/>
    <w:rsid w:val="002857C5"/>
    <w:rsid w:val="0028591A"/>
    <w:rsid w:val="002871B5"/>
    <w:rsid w:val="0028777F"/>
    <w:rsid w:val="00290984"/>
    <w:rsid w:val="00291E3E"/>
    <w:rsid w:val="00292285"/>
    <w:rsid w:val="00292C88"/>
    <w:rsid w:val="00293D77"/>
    <w:rsid w:val="002951CD"/>
    <w:rsid w:val="00295889"/>
    <w:rsid w:val="00296C01"/>
    <w:rsid w:val="002A34CE"/>
    <w:rsid w:val="002A3DB9"/>
    <w:rsid w:val="002A3EEE"/>
    <w:rsid w:val="002A583E"/>
    <w:rsid w:val="002A6532"/>
    <w:rsid w:val="002A71A4"/>
    <w:rsid w:val="002A7E97"/>
    <w:rsid w:val="002B3B49"/>
    <w:rsid w:val="002B6019"/>
    <w:rsid w:val="002B711B"/>
    <w:rsid w:val="002B73F5"/>
    <w:rsid w:val="002C02EF"/>
    <w:rsid w:val="002C05DA"/>
    <w:rsid w:val="002C0ADC"/>
    <w:rsid w:val="002C21B6"/>
    <w:rsid w:val="002C3411"/>
    <w:rsid w:val="002C4A8E"/>
    <w:rsid w:val="002C7E60"/>
    <w:rsid w:val="002D122B"/>
    <w:rsid w:val="002D2530"/>
    <w:rsid w:val="002D5445"/>
    <w:rsid w:val="002D56EF"/>
    <w:rsid w:val="002D5BDE"/>
    <w:rsid w:val="002D69A2"/>
    <w:rsid w:val="002D74E9"/>
    <w:rsid w:val="002E11FB"/>
    <w:rsid w:val="002E2155"/>
    <w:rsid w:val="002E254D"/>
    <w:rsid w:val="002E34BB"/>
    <w:rsid w:val="002E487E"/>
    <w:rsid w:val="002E52E4"/>
    <w:rsid w:val="002E54B0"/>
    <w:rsid w:val="002E57D2"/>
    <w:rsid w:val="002E645A"/>
    <w:rsid w:val="002E72DA"/>
    <w:rsid w:val="002F4BBA"/>
    <w:rsid w:val="002F5061"/>
    <w:rsid w:val="002F6BFA"/>
    <w:rsid w:val="002F6E59"/>
    <w:rsid w:val="002F7323"/>
    <w:rsid w:val="0030169A"/>
    <w:rsid w:val="00303315"/>
    <w:rsid w:val="00303BC9"/>
    <w:rsid w:val="00304A1B"/>
    <w:rsid w:val="00304C5F"/>
    <w:rsid w:val="003076C3"/>
    <w:rsid w:val="00310149"/>
    <w:rsid w:val="00313B51"/>
    <w:rsid w:val="003143C0"/>
    <w:rsid w:val="003151D7"/>
    <w:rsid w:val="0031602C"/>
    <w:rsid w:val="003161EC"/>
    <w:rsid w:val="00316207"/>
    <w:rsid w:val="0032310C"/>
    <w:rsid w:val="00324C64"/>
    <w:rsid w:val="00324FE7"/>
    <w:rsid w:val="0032564F"/>
    <w:rsid w:val="00325F4A"/>
    <w:rsid w:val="00326A21"/>
    <w:rsid w:val="00327FF8"/>
    <w:rsid w:val="00333902"/>
    <w:rsid w:val="00333C47"/>
    <w:rsid w:val="003351F8"/>
    <w:rsid w:val="00342072"/>
    <w:rsid w:val="003448CB"/>
    <w:rsid w:val="00346A37"/>
    <w:rsid w:val="0034723B"/>
    <w:rsid w:val="00347330"/>
    <w:rsid w:val="00347593"/>
    <w:rsid w:val="00347C2C"/>
    <w:rsid w:val="00352A9C"/>
    <w:rsid w:val="00356302"/>
    <w:rsid w:val="003568F9"/>
    <w:rsid w:val="00362CDA"/>
    <w:rsid w:val="00364167"/>
    <w:rsid w:val="00364CE8"/>
    <w:rsid w:val="00365C28"/>
    <w:rsid w:val="00367D66"/>
    <w:rsid w:val="003713D5"/>
    <w:rsid w:val="00371745"/>
    <w:rsid w:val="00372B86"/>
    <w:rsid w:val="00372DDF"/>
    <w:rsid w:val="003741E8"/>
    <w:rsid w:val="003746FF"/>
    <w:rsid w:val="00377ABD"/>
    <w:rsid w:val="003827EB"/>
    <w:rsid w:val="00385C36"/>
    <w:rsid w:val="0038731F"/>
    <w:rsid w:val="00387FE4"/>
    <w:rsid w:val="00391B1D"/>
    <w:rsid w:val="0039394B"/>
    <w:rsid w:val="00393F5E"/>
    <w:rsid w:val="00394D73"/>
    <w:rsid w:val="00394E6A"/>
    <w:rsid w:val="00397E42"/>
    <w:rsid w:val="003A003A"/>
    <w:rsid w:val="003A0936"/>
    <w:rsid w:val="003A0D86"/>
    <w:rsid w:val="003A1E3E"/>
    <w:rsid w:val="003A2323"/>
    <w:rsid w:val="003A345D"/>
    <w:rsid w:val="003A3919"/>
    <w:rsid w:val="003A4F86"/>
    <w:rsid w:val="003A5456"/>
    <w:rsid w:val="003A5C3F"/>
    <w:rsid w:val="003A7158"/>
    <w:rsid w:val="003A77AB"/>
    <w:rsid w:val="003A77F2"/>
    <w:rsid w:val="003A7AEC"/>
    <w:rsid w:val="003B00FA"/>
    <w:rsid w:val="003B1508"/>
    <w:rsid w:val="003B1907"/>
    <w:rsid w:val="003B3D83"/>
    <w:rsid w:val="003B4310"/>
    <w:rsid w:val="003B510D"/>
    <w:rsid w:val="003B6675"/>
    <w:rsid w:val="003B692C"/>
    <w:rsid w:val="003C218C"/>
    <w:rsid w:val="003C29A2"/>
    <w:rsid w:val="003C2CAD"/>
    <w:rsid w:val="003C4CCA"/>
    <w:rsid w:val="003C5CD5"/>
    <w:rsid w:val="003C645A"/>
    <w:rsid w:val="003C773A"/>
    <w:rsid w:val="003D1EB2"/>
    <w:rsid w:val="003D49E8"/>
    <w:rsid w:val="003D65D7"/>
    <w:rsid w:val="003E0116"/>
    <w:rsid w:val="003E05FE"/>
    <w:rsid w:val="003E308C"/>
    <w:rsid w:val="003E59A9"/>
    <w:rsid w:val="003F1148"/>
    <w:rsid w:val="003F2113"/>
    <w:rsid w:val="003F4129"/>
    <w:rsid w:val="003F549A"/>
    <w:rsid w:val="003F5CA4"/>
    <w:rsid w:val="00400499"/>
    <w:rsid w:val="00401FFA"/>
    <w:rsid w:val="00403AE8"/>
    <w:rsid w:val="00411BDF"/>
    <w:rsid w:val="00413B5E"/>
    <w:rsid w:val="00415CCB"/>
    <w:rsid w:val="004163CD"/>
    <w:rsid w:val="00416F2A"/>
    <w:rsid w:val="00417970"/>
    <w:rsid w:val="00420A86"/>
    <w:rsid w:val="00421832"/>
    <w:rsid w:val="00421910"/>
    <w:rsid w:val="00423264"/>
    <w:rsid w:val="004234B8"/>
    <w:rsid w:val="00426928"/>
    <w:rsid w:val="00426B94"/>
    <w:rsid w:val="004272A5"/>
    <w:rsid w:val="004301B6"/>
    <w:rsid w:val="00432A40"/>
    <w:rsid w:val="004344BF"/>
    <w:rsid w:val="004352FA"/>
    <w:rsid w:val="00435BE9"/>
    <w:rsid w:val="00436036"/>
    <w:rsid w:val="00437048"/>
    <w:rsid w:val="00437D71"/>
    <w:rsid w:val="00437F24"/>
    <w:rsid w:val="00442A20"/>
    <w:rsid w:val="00444C25"/>
    <w:rsid w:val="00445E17"/>
    <w:rsid w:val="00446F03"/>
    <w:rsid w:val="0045024D"/>
    <w:rsid w:val="0045255C"/>
    <w:rsid w:val="00453790"/>
    <w:rsid w:val="00454F4C"/>
    <w:rsid w:val="00462EE0"/>
    <w:rsid w:val="00466731"/>
    <w:rsid w:val="00466C0E"/>
    <w:rsid w:val="004708D5"/>
    <w:rsid w:val="00471932"/>
    <w:rsid w:val="00473FC7"/>
    <w:rsid w:val="004741EE"/>
    <w:rsid w:val="0047464A"/>
    <w:rsid w:val="00476F23"/>
    <w:rsid w:val="00476FD5"/>
    <w:rsid w:val="004802A3"/>
    <w:rsid w:val="00480BD7"/>
    <w:rsid w:val="00482BA6"/>
    <w:rsid w:val="00483D50"/>
    <w:rsid w:val="00485586"/>
    <w:rsid w:val="00486131"/>
    <w:rsid w:val="00486946"/>
    <w:rsid w:val="00487F3C"/>
    <w:rsid w:val="0049119D"/>
    <w:rsid w:val="00491DA5"/>
    <w:rsid w:val="004928FA"/>
    <w:rsid w:val="00492BFE"/>
    <w:rsid w:val="00496089"/>
    <w:rsid w:val="00496385"/>
    <w:rsid w:val="00496702"/>
    <w:rsid w:val="00497CDA"/>
    <w:rsid w:val="004A3A2D"/>
    <w:rsid w:val="004A3C82"/>
    <w:rsid w:val="004B030D"/>
    <w:rsid w:val="004B3F29"/>
    <w:rsid w:val="004B4849"/>
    <w:rsid w:val="004B6036"/>
    <w:rsid w:val="004C01E5"/>
    <w:rsid w:val="004C25ED"/>
    <w:rsid w:val="004D0E00"/>
    <w:rsid w:val="004E0E20"/>
    <w:rsid w:val="004E3994"/>
    <w:rsid w:val="004E3C1F"/>
    <w:rsid w:val="004E4609"/>
    <w:rsid w:val="004E4EB6"/>
    <w:rsid w:val="004E581E"/>
    <w:rsid w:val="004E6EA0"/>
    <w:rsid w:val="004F0F3C"/>
    <w:rsid w:val="004F1950"/>
    <w:rsid w:val="004F27F1"/>
    <w:rsid w:val="004F2968"/>
    <w:rsid w:val="004F2F1A"/>
    <w:rsid w:val="004F3BE3"/>
    <w:rsid w:val="004F3D57"/>
    <w:rsid w:val="004F4A88"/>
    <w:rsid w:val="004F4D2F"/>
    <w:rsid w:val="004F52C3"/>
    <w:rsid w:val="004F58F7"/>
    <w:rsid w:val="004F705C"/>
    <w:rsid w:val="00500398"/>
    <w:rsid w:val="0050070B"/>
    <w:rsid w:val="00503978"/>
    <w:rsid w:val="00503CDE"/>
    <w:rsid w:val="0050412D"/>
    <w:rsid w:val="0050515B"/>
    <w:rsid w:val="00507FB9"/>
    <w:rsid w:val="0051193A"/>
    <w:rsid w:val="00511B0C"/>
    <w:rsid w:val="00511C3C"/>
    <w:rsid w:val="005127CC"/>
    <w:rsid w:val="00514844"/>
    <w:rsid w:val="00517E38"/>
    <w:rsid w:val="00523357"/>
    <w:rsid w:val="00527A4D"/>
    <w:rsid w:val="00532F46"/>
    <w:rsid w:val="0053381F"/>
    <w:rsid w:val="00536328"/>
    <w:rsid w:val="00536B70"/>
    <w:rsid w:val="00536CAA"/>
    <w:rsid w:val="0053751C"/>
    <w:rsid w:val="00537AC3"/>
    <w:rsid w:val="00537E27"/>
    <w:rsid w:val="00541585"/>
    <w:rsid w:val="00542055"/>
    <w:rsid w:val="0054417A"/>
    <w:rsid w:val="0054452D"/>
    <w:rsid w:val="00550133"/>
    <w:rsid w:val="00556047"/>
    <w:rsid w:val="00560C67"/>
    <w:rsid w:val="00560F0A"/>
    <w:rsid w:val="00561E69"/>
    <w:rsid w:val="0056206A"/>
    <w:rsid w:val="00564838"/>
    <w:rsid w:val="00566EED"/>
    <w:rsid w:val="00567372"/>
    <w:rsid w:val="00567796"/>
    <w:rsid w:val="00571890"/>
    <w:rsid w:val="00575707"/>
    <w:rsid w:val="005816F4"/>
    <w:rsid w:val="0058279B"/>
    <w:rsid w:val="00582B09"/>
    <w:rsid w:val="005854C1"/>
    <w:rsid w:val="005857C9"/>
    <w:rsid w:val="00586445"/>
    <w:rsid w:val="00586CBD"/>
    <w:rsid w:val="005932DB"/>
    <w:rsid w:val="0059470E"/>
    <w:rsid w:val="005952AC"/>
    <w:rsid w:val="00595841"/>
    <w:rsid w:val="00596C17"/>
    <w:rsid w:val="005A0543"/>
    <w:rsid w:val="005A0C0B"/>
    <w:rsid w:val="005A0C68"/>
    <w:rsid w:val="005A7548"/>
    <w:rsid w:val="005B1E80"/>
    <w:rsid w:val="005B2DFA"/>
    <w:rsid w:val="005B32F3"/>
    <w:rsid w:val="005B4DB8"/>
    <w:rsid w:val="005B6300"/>
    <w:rsid w:val="005C04BB"/>
    <w:rsid w:val="005C2FCB"/>
    <w:rsid w:val="005C3D94"/>
    <w:rsid w:val="005C6B0A"/>
    <w:rsid w:val="005C6D6C"/>
    <w:rsid w:val="005C7291"/>
    <w:rsid w:val="005C7C02"/>
    <w:rsid w:val="005D34CE"/>
    <w:rsid w:val="005D3F3F"/>
    <w:rsid w:val="005D45B6"/>
    <w:rsid w:val="005D4BDA"/>
    <w:rsid w:val="005D5799"/>
    <w:rsid w:val="005D72C4"/>
    <w:rsid w:val="005E1025"/>
    <w:rsid w:val="005E2FC2"/>
    <w:rsid w:val="005E5B6F"/>
    <w:rsid w:val="005E60F3"/>
    <w:rsid w:val="005E6B27"/>
    <w:rsid w:val="005F06B4"/>
    <w:rsid w:val="005F0916"/>
    <w:rsid w:val="005F23F0"/>
    <w:rsid w:val="005F2676"/>
    <w:rsid w:val="005F293E"/>
    <w:rsid w:val="005F49AB"/>
    <w:rsid w:val="005F5721"/>
    <w:rsid w:val="005F787F"/>
    <w:rsid w:val="0060062B"/>
    <w:rsid w:val="00600EA2"/>
    <w:rsid w:val="00602C5E"/>
    <w:rsid w:val="00603728"/>
    <w:rsid w:val="00610ECC"/>
    <w:rsid w:val="00613B75"/>
    <w:rsid w:val="006140F6"/>
    <w:rsid w:val="00614F6F"/>
    <w:rsid w:val="006160A1"/>
    <w:rsid w:val="0061726A"/>
    <w:rsid w:val="006216FD"/>
    <w:rsid w:val="00621AAA"/>
    <w:rsid w:val="006232C9"/>
    <w:rsid w:val="006239C3"/>
    <w:rsid w:val="00624F92"/>
    <w:rsid w:val="00630145"/>
    <w:rsid w:val="006317A6"/>
    <w:rsid w:val="00632EB8"/>
    <w:rsid w:val="006342DE"/>
    <w:rsid w:val="00634625"/>
    <w:rsid w:val="006349D1"/>
    <w:rsid w:val="00634B23"/>
    <w:rsid w:val="00634F64"/>
    <w:rsid w:val="00636AF1"/>
    <w:rsid w:val="00641AC3"/>
    <w:rsid w:val="0064401B"/>
    <w:rsid w:val="00644980"/>
    <w:rsid w:val="00646980"/>
    <w:rsid w:val="00652612"/>
    <w:rsid w:val="00653BB8"/>
    <w:rsid w:val="00655A99"/>
    <w:rsid w:val="00657372"/>
    <w:rsid w:val="0065786C"/>
    <w:rsid w:val="00660BAE"/>
    <w:rsid w:val="00662368"/>
    <w:rsid w:val="00663C25"/>
    <w:rsid w:val="00664CB6"/>
    <w:rsid w:val="006652E0"/>
    <w:rsid w:val="00665BD6"/>
    <w:rsid w:val="00666190"/>
    <w:rsid w:val="00666710"/>
    <w:rsid w:val="00666A12"/>
    <w:rsid w:val="00666B65"/>
    <w:rsid w:val="00671B49"/>
    <w:rsid w:val="00672C01"/>
    <w:rsid w:val="00673B66"/>
    <w:rsid w:val="00673C3C"/>
    <w:rsid w:val="00674ADD"/>
    <w:rsid w:val="00676C19"/>
    <w:rsid w:val="0068059A"/>
    <w:rsid w:val="006819DF"/>
    <w:rsid w:val="0068218B"/>
    <w:rsid w:val="00682948"/>
    <w:rsid w:val="00682EF0"/>
    <w:rsid w:val="00685531"/>
    <w:rsid w:val="0068610C"/>
    <w:rsid w:val="006862CB"/>
    <w:rsid w:val="006908E0"/>
    <w:rsid w:val="00691E0B"/>
    <w:rsid w:val="0069212B"/>
    <w:rsid w:val="006926E6"/>
    <w:rsid w:val="00694B09"/>
    <w:rsid w:val="00695C99"/>
    <w:rsid w:val="00696DC9"/>
    <w:rsid w:val="00697F6F"/>
    <w:rsid w:val="006A1359"/>
    <w:rsid w:val="006A1929"/>
    <w:rsid w:val="006A2778"/>
    <w:rsid w:val="006A2F27"/>
    <w:rsid w:val="006A347E"/>
    <w:rsid w:val="006A3937"/>
    <w:rsid w:val="006A5DB4"/>
    <w:rsid w:val="006A7FE4"/>
    <w:rsid w:val="006B0EE0"/>
    <w:rsid w:val="006B12D3"/>
    <w:rsid w:val="006B3569"/>
    <w:rsid w:val="006B4989"/>
    <w:rsid w:val="006B503E"/>
    <w:rsid w:val="006B67D8"/>
    <w:rsid w:val="006B6BE6"/>
    <w:rsid w:val="006C0226"/>
    <w:rsid w:val="006C07D9"/>
    <w:rsid w:val="006C0E86"/>
    <w:rsid w:val="006C201A"/>
    <w:rsid w:val="006C339C"/>
    <w:rsid w:val="006C6D9A"/>
    <w:rsid w:val="006C7843"/>
    <w:rsid w:val="006D0D09"/>
    <w:rsid w:val="006D163E"/>
    <w:rsid w:val="006D304C"/>
    <w:rsid w:val="006D4D25"/>
    <w:rsid w:val="006D7613"/>
    <w:rsid w:val="006E3AFA"/>
    <w:rsid w:val="006E5244"/>
    <w:rsid w:val="006E5D52"/>
    <w:rsid w:val="006F0225"/>
    <w:rsid w:val="006F09B7"/>
    <w:rsid w:val="006F3979"/>
    <w:rsid w:val="006F3C45"/>
    <w:rsid w:val="006F4DAC"/>
    <w:rsid w:val="006F521B"/>
    <w:rsid w:val="006F67A4"/>
    <w:rsid w:val="006F73FF"/>
    <w:rsid w:val="006F7C98"/>
    <w:rsid w:val="00704CEC"/>
    <w:rsid w:val="00706C92"/>
    <w:rsid w:val="00707448"/>
    <w:rsid w:val="007075F1"/>
    <w:rsid w:val="007079B3"/>
    <w:rsid w:val="00713311"/>
    <w:rsid w:val="00716242"/>
    <w:rsid w:val="00720B8F"/>
    <w:rsid w:val="0072137F"/>
    <w:rsid w:val="007214C4"/>
    <w:rsid w:val="00721966"/>
    <w:rsid w:val="00721E66"/>
    <w:rsid w:val="00727603"/>
    <w:rsid w:val="007343B4"/>
    <w:rsid w:val="007354FB"/>
    <w:rsid w:val="007361DA"/>
    <w:rsid w:val="0073690B"/>
    <w:rsid w:val="00737B81"/>
    <w:rsid w:val="0074054A"/>
    <w:rsid w:val="00740781"/>
    <w:rsid w:val="00741166"/>
    <w:rsid w:val="00741421"/>
    <w:rsid w:val="00741E75"/>
    <w:rsid w:val="00743655"/>
    <w:rsid w:val="007448D8"/>
    <w:rsid w:val="00744E2C"/>
    <w:rsid w:val="0075062C"/>
    <w:rsid w:val="00750A24"/>
    <w:rsid w:val="00751521"/>
    <w:rsid w:val="00752529"/>
    <w:rsid w:val="00754880"/>
    <w:rsid w:val="007548F1"/>
    <w:rsid w:val="00754DBB"/>
    <w:rsid w:val="00756770"/>
    <w:rsid w:val="00757B05"/>
    <w:rsid w:val="00760328"/>
    <w:rsid w:val="00760BFD"/>
    <w:rsid w:val="00761BE8"/>
    <w:rsid w:val="00763309"/>
    <w:rsid w:val="007646C9"/>
    <w:rsid w:val="00766B8F"/>
    <w:rsid w:val="0077184B"/>
    <w:rsid w:val="00772E96"/>
    <w:rsid w:val="007730A6"/>
    <w:rsid w:val="00776724"/>
    <w:rsid w:val="00777634"/>
    <w:rsid w:val="007778B7"/>
    <w:rsid w:val="00780339"/>
    <w:rsid w:val="00781242"/>
    <w:rsid w:val="00784FCA"/>
    <w:rsid w:val="007851BB"/>
    <w:rsid w:val="00785709"/>
    <w:rsid w:val="00785758"/>
    <w:rsid w:val="007860CA"/>
    <w:rsid w:val="00787BCA"/>
    <w:rsid w:val="00790765"/>
    <w:rsid w:val="00791ACE"/>
    <w:rsid w:val="00793CAC"/>
    <w:rsid w:val="00794A15"/>
    <w:rsid w:val="00794DEE"/>
    <w:rsid w:val="007A0A78"/>
    <w:rsid w:val="007A5DA7"/>
    <w:rsid w:val="007B01C8"/>
    <w:rsid w:val="007B05FA"/>
    <w:rsid w:val="007B194A"/>
    <w:rsid w:val="007B3336"/>
    <w:rsid w:val="007B3BFB"/>
    <w:rsid w:val="007B4FE8"/>
    <w:rsid w:val="007B590C"/>
    <w:rsid w:val="007C1493"/>
    <w:rsid w:val="007C14DF"/>
    <w:rsid w:val="007C1945"/>
    <w:rsid w:val="007C5143"/>
    <w:rsid w:val="007C77E2"/>
    <w:rsid w:val="007D4B53"/>
    <w:rsid w:val="007D5511"/>
    <w:rsid w:val="007D5B44"/>
    <w:rsid w:val="007D6F38"/>
    <w:rsid w:val="007D71D1"/>
    <w:rsid w:val="007E4125"/>
    <w:rsid w:val="007E417E"/>
    <w:rsid w:val="007E41D7"/>
    <w:rsid w:val="007E58BD"/>
    <w:rsid w:val="007E6269"/>
    <w:rsid w:val="007E70B2"/>
    <w:rsid w:val="007E7783"/>
    <w:rsid w:val="007F10EA"/>
    <w:rsid w:val="007F2A1A"/>
    <w:rsid w:val="007F2AE4"/>
    <w:rsid w:val="007F3485"/>
    <w:rsid w:val="007F6FD6"/>
    <w:rsid w:val="007F772E"/>
    <w:rsid w:val="007F7D18"/>
    <w:rsid w:val="00801ACD"/>
    <w:rsid w:val="00803099"/>
    <w:rsid w:val="0080442F"/>
    <w:rsid w:val="00804B05"/>
    <w:rsid w:val="00805FC9"/>
    <w:rsid w:val="008064C8"/>
    <w:rsid w:val="00810DFE"/>
    <w:rsid w:val="00811063"/>
    <w:rsid w:val="00814287"/>
    <w:rsid w:val="00814701"/>
    <w:rsid w:val="008150EF"/>
    <w:rsid w:val="008159D7"/>
    <w:rsid w:val="0081622C"/>
    <w:rsid w:val="00816651"/>
    <w:rsid w:val="008203D7"/>
    <w:rsid w:val="00821DB6"/>
    <w:rsid w:val="0082264B"/>
    <w:rsid w:val="00822E80"/>
    <w:rsid w:val="008238D8"/>
    <w:rsid w:val="00831526"/>
    <w:rsid w:val="008328E1"/>
    <w:rsid w:val="00833D7F"/>
    <w:rsid w:val="008364B8"/>
    <w:rsid w:val="00837337"/>
    <w:rsid w:val="008379F1"/>
    <w:rsid w:val="008400F3"/>
    <w:rsid w:val="00841B9D"/>
    <w:rsid w:val="00843B2A"/>
    <w:rsid w:val="00847755"/>
    <w:rsid w:val="008520FD"/>
    <w:rsid w:val="0085476B"/>
    <w:rsid w:val="00861B69"/>
    <w:rsid w:val="00863266"/>
    <w:rsid w:val="008640D4"/>
    <w:rsid w:val="00865EFB"/>
    <w:rsid w:val="00867E41"/>
    <w:rsid w:val="008703EE"/>
    <w:rsid w:val="00871800"/>
    <w:rsid w:val="00872174"/>
    <w:rsid w:val="00872891"/>
    <w:rsid w:val="0087674B"/>
    <w:rsid w:val="008810B9"/>
    <w:rsid w:val="008846D6"/>
    <w:rsid w:val="008860F1"/>
    <w:rsid w:val="00886800"/>
    <w:rsid w:val="00890959"/>
    <w:rsid w:val="00894B30"/>
    <w:rsid w:val="00896D01"/>
    <w:rsid w:val="008A09CD"/>
    <w:rsid w:val="008A0EE8"/>
    <w:rsid w:val="008A3183"/>
    <w:rsid w:val="008A3C52"/>
    <w:rsid w:val="008A3D8A"/>
    <w:rsid w:val="008A7290"/>
    <w:rsid w:val="008B0521"/>
    <w:rsid w:val="008B0A77"/>
    <w:rsid w:val="008B0B95"/>
    <w:rsid w:val="008B1059"/>
    <w:rsid w:val="008B15D4"/>
    <w:rsid w:val="008B2337"/>
    <w:rsid w:val="008B47D1"/>
    <w:rsid w:val="008B55FB"/>
    <w:rsid w:val="008B756F"/>
    <w:rsid w:val="008C0329"/>
    <w:rsid w:val="008C0A34"/>
    <w:rsid w:val="008C162B"/>
    <w:rsid w:val="008C335B"/>
    <w:rsid w:val="008C5BE1"/>
    <w:rsid w:val="008C6083"/>
    <w:rsid w:val="008C63DF"/>
    <w:rsid w:val="008C68CB"/>
    <w:rsid w:val="008C6A9A"/>
    <w:rsid w:val="008D2053"/>
    <w:rsid w:val="008D2062"/>
    <w:rsid w:val="008D2D35"/>
    <w:rsid w:val="008D4099"/>
    <w:rsid w:val="008D580C"/>
    <w:rsid w:val="008D5C66"/>
    <w:rsid w:val="008D77F4"/>
    <w:rsid w:val="008E0AEC"/>
    <w:rsid w:val="008E1D12"/>
    <w:rsid w:val="008E375F"/>
    <w:rsid w:val="008E72DF"/>
    <w:rsid w:val="008F14AD"/>
    <w:rsid w:val="008F36A3"/>
    <w:rsid w:val="008F54F7"/>
    <w:rsid w:val="008F6EEF"/>
    <w:rsid w:val="00900362"/>
    <w:rsid w:val="00900ED0"/>
    <w:rsid w:val="009016F0"/>
    <w:rsid w:val="00901F65"/>
    <w:rsid w:val="009021B9"/>
    <w:rsid w:val="00902B51"/>
    <w:rsid w:val="00903701"/>
    <w:rsid w:val="0090581C"/>
    <w:rsid w:val="00907122"/>
    <w:rsid w:val="0090728F"/>
    <w:rsid w:val="0091291D"/>
    <w:rsid w:val="00912F19"/>
    <w:rsid w:val="009130FD"/>
    <w:rsid w:val="00913ACD"/>
    <w:rsid w:val="00914352"/>
    <w:rsid w:val="00914AD0"/>
    <w:rsid w:val="00914DB9"/>
    <w:rsid w:val="00914E3F"/>
    <w:rsid w:val="009151E0"/>
    <w:rsid w:val="00916574"/>
    <w:rsid w:val="0091743D"/>
    <w:rsid w:val="009179F3"/>
    <w:rsid w:val="00921D31"/>
    <w:rsid w:val="00923103"/>
    <w:rsid w:val="0092364E"/>
    <w:rsid w:val="00925C4C"/>
    <w:rsid w:val="00926362"/>
    <w:rsid w:val="00926A0E"/>
    <w:rsid w:val="009274D1"/>
    <w:rsid w:val="00930372"/>
    <w:rsid w:val="00930A28"/>
    <w:rsid w:val="00931B3F"/>
    <w:rsid w:val="00934613"/>
    <w:rsid w:val="00935A21"/>
    <w:rsid w:val="00936037"/>
    <w:rsid w:val="009424F0"/>
    <w:rsid w:val="00943330"/>
    <w:rsid w:val="009448B1"/>
    <w:rsid w:val="00944998"/>
    <w:rsid w:val="009449AD"/>
    <w:rsid w:val="009458E5"/>
    <w:rsid w:val="00946B51"/>
    <w:rsid w:val="00950DE6"/>
    <w:rsid w:val="00951ACA"/>
    <w:rsid w:val="00953A62"/>
    <w:rsid w:val="00955954"/>
    <w:rsid w:val="00955C26"/>
    <w:rsid w:val="00956F01"/>
    <w:rsid w:val="00964767"/>
    <w:rsid w:val="009656E1"/>
    <w:rsid w:val="00965DC9"/>
    <w:rsid w:val="009665A0"/>
    <w:rsid w:val="00966619"/>
    <w:rsid w:val="00967D2A"/>
    <w:rsid w:val="00973E0B"/>
    <w:rsid w:val="0097688D"/>
    <w:rsid w:val="00980664"/>
    <w:rsid w:val="00981D92"/>
    <w:rsid w:val="009856F7"/>
    <w:rsid w:val="009904DD"/>
    <w:rsid w:val="00990778"/>
    <w:rsid w:val="00990AD9"/>
    <w:rsid w:val="009932B7"/>
    <w:rsid w:val="00993622"/>
    <w:rsid w:val="0099514B"/>
    <w:rsid w:val="00996F65"/>
    <w:rsid w:val="00997EDE"/>
    <w:rsid w:val="009A005E"/>
    <w:rsid w:val="009A2068"/>
    <w:rsid w:val="009A2071"/>
    <w:rsid w:val="009A2DB9"/>
    <w:rsid w:val="009A3141"/>
    <w:rsid w:val="009A3C52"/>
    <w:rsid w:val="009A4827"/>
    <w:rsid w:val="009A67DA"/>
    <w:rsid w:val="009A7391"/>
    <w:rsid w:val="009B30B1"/>
    <w:rsid w:val="009B374E"/>
    <w:rsid w:val="009B3AB6"/>
    <w:rsid w:val="009B586C"/>
    <w:rsid w:val="009B5BD7"/>
    <w:rsid w:val="009B5D33"/>
    <w:rsid w:val="009B633E"/>
    <w:rsid w:val="009B64BC"/>
    <w:rsid w:val="009C0CF0"/>
    <w:rsid w:val="009C28D2"/>
    <w:rsid w:val="009C4341"/>
    <w:rsid w:val="009C5DC2"/>
    <w:rsid w:val="009C79F6"/>
    <w:rsid w:val="009D04F3"/>
    <w:rsid w:val="009D422A"/>
    <w:rsid w:val="009D7EF5"/>
    <w:rsid w:val="009E19EF"/>
    <w:rsid w:val="009E2012"/>
    <w:rsid w:val="009E2C12"/>
    <w:rsid w:val="009E3215"/>
    <w:rsid w:val="009E347B"/>
    <w:rsid w:val="009E375C"/>
    <w:rsid w:val="009E384B"/>
    <w:rsid w:val="009E4437"/>
    <w:rsid w:val="009E5DD1"/>
    <w:rsid w:val="009E625A"/>
    <w:rsid w:val="009E667A"/>
    <w:rsid w:val="009E6E6A"/>
    <w:rsid w:val="009E7F34"/>
    <w:rsid w:val="009F06AA"/>
    <w:rsid w:val="009F1FFA"/>
    <w:rsid w:val="009F242F"/>
    <w:rsid w:val="009F3153"/>
    <w:rsid w:val="009F37A7"/>
    <w:rsid w:val="00A0130A"/>
    <w:rsid w:val="00A05B00"/>
    <w:rsid w:val="00A06FFD"/>
    <w:rsid w:val="00A0700E"/>
    <w:rsid w:val="00A07950"/>
    <w:rsid w:val="00A11342"/>
    <w:rsid w:val="00A12501"/>
    <w:rsid w:val="00A15199"/>
    <w:rsid w:val="00A1531A"/>
    <w:rsid w:val="00A210A5"/>
    <w:rsid w:val="00A235D2"/>
    <w:rsid w:val="00A23E79"/>
    <w:rsid w:val="00A23FA9"/>
    <w:rsid w:val="00A2594F"/>
    <w:rsid w:val="00A30325"/>
    <w:rsid w:val="00A3076F"/>
    <w:rsid w:val="00A31974"/>
    <w:rsid w:val="00A34B9E"/>
    <w:rsid w:val="00A34D83"/>
    <w:rsid w:val="00A36B00"/>
    <w:rsid w:val="00A374B2"/>
    <w:rsid w:val="00A41ECA"/>
    <w:rsid w:val="00A42E55"/>
    <w:rsid w:val="00A433E3"/>
    <w:rsid w:val="00A45EC5"/>
    <w:rsid w:val="00A47B96"/>
    <w:rsid w:val="00A5066A"/>
    <w:rsid w:val="00A50777"/>
    <w:rsid w:val="00A5154E"/>
    <w:rsid w:val="00A52881"/>
    <w:rsid w:val="00A54609"/>
    <w:rsid w:val="00A57333"/>
    <w:rsid w:val="00A605E6"/>
    <w:rsid w:val="00A61293"/>
    <w:rsid w:val="00A61887"/>
    <w:rsid w:val="00A62B56"/>
    <w:rsid w:val="00A62F64"/>
    <w:rsid w:val="00A637ED"/>
    <w:rsid w:val="00A65CAF"/>
    <w:rsid w:val="00A67BDE"/>
    <w:rsid w:val="00A717EC"/>
    <w:rsid w:val="00A7218A"/>
    <w:rsid w:val="00A74E78"/>
    <w:rsid w:val="00A75E2A"/>
    <w:rsid w:val="00A76CE5"/>
    <w:rsid w:val="00A77E84"/>
    <w:rsid w:val="00A83625"/>
    <w:rsid w:val="00A84C4B"/>
    <w:rsid w:val="00A858C1"/>
    <w:rsid w:val="00A865E5"/>
    <w:rsid w:val="00A8716E"/>
    <w:rsid w:val="00A87290"/>
    <w:rsid w:val="00A879F2"/>
    <w:rsid w:val="00A87C1A"/>
    <w:rsid w:val="00A90231"/>
    <w:rsid w:val="00A9227E"/>
    <w:rsid w:val="00A94614"/>
    <w:rsid w:val="00A94741"/>
    <w:rsid w:val="00A9492A"/>
    <w:rsid w:val="00A97DC0"/>
    <w:rsid w:val="00AA17B4"/>
    <w:rsid w:val="00AA23EF"/>
    <w:rsid w:val="00AA3514"/>
    <w:rsid w:val="00AA4C29"/>
    <w:rsid w:val="00AA5447"/>
    <w:rsid w:val="00AA5BB1"/>
    <w:rsid w:val="00AB031D"/>
    <w:rsid w:val="00AB1E3C"/>
    <w:rsid w:val="00AB22F5"/>
    <w:rsid w:val="00AB232E"/>
    <w:rsid w:val="00AB66C2"/>
    <w:rsid w:val="00AC010C"/>
    <w:rsid w:val="00AC273A"/>
    <w:rsid w:val="00AC39B4"/>
    <w:rsid w:val="00AC529F"/>
    <w:rsid w:val="00AC75BF"/>
    <w:rsid w:val="00AD07B3"/>
    <w:rsid w:val="00AD2F7A"/>
    <w:rsid w:val="00AD3A80"/>
    <w:rsid w:val="00AD422E"/>
    <w:rsid w:val="00AD5590"/>
    <w:rsid w:val="00AD7A91"/>
    <w:rsid w:val="00AE029B"/>
    <w:rsid w:val="00AE4516"/>
    <w:rsid w:val="00AE47A8"/>
    <w:rsid w:val="00AE7927"/>
    <w:rsid w:val="00AF1F05"/>
    <w:rsid w:val="00AF1F6E"/>
    <w:rsid w:val="00AF2E03"/>
    <w:rsid w:val="00AF5651"/>
    <w:rsid w:val="00AF6FAE"/>
    <w:rsid w:val="00AF7114"/>
    <w:rsid w:val="00AF7861"/>
    <w:rsid w:val="00B01524"/>
    <w:rsid w:val="00B01571"/>
    <w:rsid w:val="00B02725"/>
    <w:rsid w:val="00B02976"/>
    <w:rsid w:val="00B04E3F"/>
    <w:rsid w:val="00B05452"/>
    <w:rsid w:val="00B06618"/>
    <w:rsid w:val="00B07A5C"/>
    <w:rsid w:val="00B106EA"/>
    <w:rsid w:val="00B1072C"/>
    <w:rsid w:val="00B1205E"/>
    <w:rsid w:val="00B13C2C"/>
    <w:rsid w:val="00B14E08"/>
    <w:rsid w:val="00B15065"/>
    <w:rsid w:val="00B1598B"/>
    <w:rsid w:val="00B15C19"/>
    <w:rsid w:val="00B16E8B"/>
    <w:rsid w:val="00B20469"/>
    <w:rsid w:val="00B208B4"/>
    <w:rsid w:val="00B22032"/>
    <w:rsid w:val="00B220CA"/>
    <w:rsid w:val="00B33B47"/>
    <w:rsid w:val="00B35B9C"/>
    <w:rsid w:val="00B35DAD"/>
    <w:rsid w:val="00B36870"/>
    <w:rsid w:val="00B36F03"/>
    <w:rsid w:val="00B37E6C"/>
    <w:rsid w:val="00B41F05"/>
    <w:rsid w:val="00B422AE"/>
    <w:rsid w:val="00B451A0"/>
    <w:rsid w:val="00B45527"/>
    <w:rsid w:val="00B470BC"/>
    <w:rsid w:val="00B470EE"/>
    <w:rsid w:val="00B504E8"/>
    <w:rsid w:val="00B50E06"/>
    <w:rsid w:val="00B519AA"/>
    <w:rsid w:val="00B51FE7"/>
    <w:rsid w:val="00B52961"/>
    <w:rsid w:val="00B52C45"/>
    <w:rsid w:val="00B538D6"/>
    <w:rsid w:val="00B546DD"/>
    <w:rsid w:val="00B561FF"/>
    <w:rsid w:val="00B579F2"/>
    <w:rsid w:val="00B66335"/>
    <w:rsid w:val="00B66343"/>
    <w:rsid w:val="00B67804"/>
    <w:rsid w:val="00B70D10"/>
    <w:rsid w:val="00B742C6"/>
    <w:rsid w:val="00B81695"/>
    <w:rsid w:val="00B817F1"/>
    <w:rsid w:val="00B81DBD"/>
    <w:rsid w:val="00B83019"/>
    <w:rsid w:val="00B83E62"/>
    <w:rsid w:val="00B84455"/>
    <w:rsid w:val="00B851FE"/>
    <w:rsid w:val="00B8695A"/>
    <w:rsid w:val="00B872C7"/>
    <w:rsid w:val="00B905E3"/>
    <w:rsid w:val="00B90CD0"/>
    <w:rsid w:val="00B91323"/>
    <w:rsid w:val="00B96E85"/>
    <w:rsid w:val="00B97A23"/>
    <w:rsid w:val="00BA1DE9"/>
    <w:rsid w:val="00BA621A"/>
    <w:rsid w:val="00BA626B"/>
    <w:rsid w:val="00BA6FEC"/>
    <w:rsid w:val="00BA71AC"/>
    <w:rsid w:val="00BA791E"/>
    <w:rsid w:val="00BA7FA7"/>
    <w:rsid w:val="00BB11B8"/>
    <w:rsid w:val="00BB5562"/>
    <w:rsid w:val="00BB6BE8"/>
    <w:rsid w:val="00BB7CA1"/>
    <w:rsid w:val="00BC01C4"/>
    <w:rsid w:val="00BC0432"/>
    <w:rsid w:val="00BC21A8"/>
    <w:rsid w:val="00BC2842"/>
    <w:rsid w:val="00BC3829"/>
    <w:rsid w:val="00BC3D06"/>
    <w:rsid w:val="00BC5A09"/>
    <w:rsid w:val="00BC5B55"/>
    <w:rsid w:val="00BC5C9E"/>
    <w:rsid w:val="00BC6D3E"/>
    <w:rsid w:val="00BD0398"/>
    <w:rsid w:val="00BD189D"/>
    <w:rsid w:val="00BD2DC0"/>
    <w:rsid w:val="00BD2FB6"/>
    <w:rsid w:val="00BD32FE"/>
    <w:rsid w:val="00BD5A2E"/>
    <w:rsid w:val="00BD5FA2"/>
    <w:rsid w:val="00BD6392"/>
    <w:rsid w:val="00BD7431"/>
    <w:rsid w:val="00BE0346"/>
    <w:rsid w:val="00BE0F0D"/>
    <w:rsid w:val="00BE223F"/>
    <w:rsid w:val="00BE22A0"/>
    <w:rsid w:val="00BE3C22"/>
    <w:rsid w:val="00BE486E"/>
    <w:rsid w:val="00BE4B3E"/>
    <w:rsid w:val="00BE5C38"/>
    <w:rsid w:val="00BE75A2"/>
    <w:rsid w:val="00BF0D38"/>
    <w:rsid w:val="00BF24ED"/>
    <w:rsid w:val="00BF3244"/>
    <w:rsid w:val="00BF3AB1"/>
    <w:rsid w:val="00BF473B"/>
    <w:rsid w:val="00BF4AEA"/>
    <w:rsid w:val="00BF5339"/>
    <w:rsid w:val="00BF590A"/>
    <w:rsid w:val="00BF660A"/>
    <w:rsid w:val="00BF7366"/>
    <w:rsid w:val="00BF7A6C"/>
    <w:rsid w:val="00C01ACA"/>
    <w:rsid w:val="00C01CE8"/>
    <w:rsid w:val="00C04195"/>
    <w:rsid w:val="00C0578B"/>
    <w:rsid w:val="00C06602"/>
    <w:rsid w:val="00C14486"/>
    <w:rsid w:val="00C1689E"/>
    <w:rsid w:val="00C17EC3"/>
    <w:rsid w:val="00C21DD0"/>
    <w:rsid w:val="00C2612C"/>
    <w:rsid w:val="00C267E5"/>
    <w:rsid w:val="00C2705F"/>
    <w:rsid w:val="00C275FE"/>
    <w:rsid w:val="00C27666"/>
    <w:rsid w:val="00C31553"/>
    <w:rsid w:val="00C33A72"/>
    <w:rsid w:val="00C369E4"/>
    <w:rsid w:val="00C377DD"/>
    <w:rsid w:val="00C37D50"/>
    <w:rsid w:val="00C37DE6"/>
    <w:rsid w:val="00C409A8"/>
    <w:rsid w:val="00C41BCC"/>
    <w:rsid w:val="00C43F71"/>
    <w:rsid w:val="00C447F2"/>
    <w:rsid w:val="00C45CFC"/>
    <w:rsid w:val="00C46C05"/>
    <w:rsid w:val="00C47B78"/>
    <w:rsid w:val="00C5132D"/>
    <w:rsid w:val="00C517AB"/>
    <w:rsid w:val="00C524DF"/>
    <w:rsid w:val="00C532AF"/>
    <w:rsid w:val="00C542A0"/>
    <w:rsid w:val="00C55438"/>
    <w:rsid w:val="00C5568F"/>
    <w:rsid w:val="00C55B45"/>
    <w:rsid w:val="00C562E4"/>
    <w:rsid w:val="00C56384"/>
    <w:rsid w:val="00C57389"/>
    <w:rsid w:val="00C600C9"/>
    <w:rsid w:val="00C60342"/>
    <w:rsid w:val="00C61284"/>
    <w:rsid w:val="00C63385"/>
    <w:rsid w:val="00C637EC"/>
    <w:rsid w:val="00C64A60"/>
    <w:rsid w:val="00C660B4"/>
    <w:rsid w:val="00C67FD1"/>
    <w:rsid w:val="00C700BE"/>
    <w:rsid w:val="00C72FF6"/>
    <w:rsid w:val="00C74778"/>
    <w:rsid w:val="00C75A0D"/>
    <w:rsid w:val="00C767CC"/>
    <w:rsid w:val="00C77375"/>
    <w:rsid w:val="00C81926"/>
    <w:rsid w:val="00C82181"/>
    <w:rsid w:val="00C850DD"/>
    <w:rsid w:val="00C851E0"/>
    <w:rsid w:val="00C85677"/>
    <w:rsid w:val="00C875A6"/>
    <w:rsid w:val="00C87F89"/>
    <w:rsid w:val="00C914ED"/>
    <w:rsid w:val="00C93763"/>
    <w:rsid w:val="00C95D90"/>
    <w:rsid w:val="00C96315"/>
    <w:rsid w:val="00CA0574"/>
    <w:rsid w:val="00CA132C"/>
    <w:rsid w:val="00CA1770"/>
    <w:rsid w:val="00CA182E"/>
    <w:rsid w:val="00CA1A62"/>
    <w:rsid w:val="00CA2DA0"/>
    <w:rsid w:val="00CA5CED"/>
    <w:rsid w:val="00CA6418"/>
    <w:rsid w:val="00CA6CDC"/>
    <w:rsid w:val="00CA7761"/>
    <w:rsid w:val="00CA7B5B"/>
    <w:rsid w:val="00CC19CB"/>
    <w:rsid w:val="00CC3AC8"/>
    <w:rsid w:val="00CC3C58"/>
    <w:rsid w:val="00CC47D8"/>
    <w:rsid w:val="00CC502C"/>
    <w:rsid w:val="00CC512D"/>
    <w:rsid w:val="00CC5493"/>
    <w:rsid w:val="00CC64FF"/>
    <w:rsid w:val="00CC6AE5"/>
    <w:rsid w:val="00CC7473"/>
    <w:rsid w:val="00CD18AC"/>
    <w:rsid w:val="00CD492D"/>
    <w:rsid w:val="00CD4FB4"/>
    <w:rsid w:val="00CD50C2"/>
    <w:rsid w:val="00CD64EE"/>
    <w:rsid w:val="00CD73AB"/>
    <w:rsid w:val="00CE00A1"/>
    <w:rsid w:val="00CE1425"/>
    <w:rsid w:val="00CE4716"/>
    <w:rsid w:val="00CE739B"/>
    <w:rsid w:val="00CF19A5"/>
    <w:rsid w:val="00CF35B4"/>
    <w:rsid w:val="00CF39CD"/>
    <w:rsid w:val="00CF68D0"/>
    <w:rsid w:val="00D04127"/>
    <w:rsid w:val="00D05055"/>
    <w:rsid w:val="00D10AC5"/>
    <w:rsid w:val="00D12FB0"/>
    <w:rsid w:val="00D136C3"/>
    <w:rsid w:val="00D137C7"/>
    <w:rsid w:val="00D16CEC"/>
    <w:rsid w:val="00D17959"/>
    <w:rsid w:val="00D17DFD"/>
    <w:rsid w:val="00D21168"/>
    <w:rsid w:val="00D23009"/>
    <w:rsid w:val="00D31B73"/>
    <w:rsid w:val="00D32048"/>
    <w:rsid w:val="00D32140"/>
    <w:rsid w:val="00D321D7"/>
    <w:rsid w:val="00D345C6"/>
    <w:rsid w:val="00D34A61"/>
    <w:rsid w:val="00D35AA8"/>
    <w:rsid w:val="00D36D23"/>
    <w:rsid w:val="00D4556A"/>
    <w:rsid w:val="00D45C87"/>
    <w:rsid w:val="00D464FA"/>
    <w:rsid w:val="00D46840"/>
    <w:rsid w:val="00D46927"/>
    <w:rsid w:val="00D50658"/>
    <w:rsid w:val="00D50FAC"/>
    <w:rsid w:val="00D52F2D"/>
    <w:rsid w:val="00D553F9"/>
    <w:rsid w:val="00D5704B"/>
    <w:rsid w:val="00D576A7"/>
    <w:rsid w:val="00D579F2"/>
    <w:rsid w:val="00D60585"/>
    <w:rsid w:val="00D618A9"/>
    <w:rsid w:val="00D6223D"/>
    <w:rsid w:val="00D63119"/>
    <w:rsid w:val="00D63B60"/>
    <w:rsid w:val="00D65522"/>
    <w:rsid w:val="00D65FCB"/>
    <w:rsid w:val="00D668DF"/>
    <w:rsid w:val="00D75791"/>
    <w:rsid w:val="00D76FBD"/>
    <w:rsid w:val="00D77AF9"/>
    <w:rsid w:val="00D77FA8"/>
    <w:rsid w:val="00D807CF"/>
    <w:rsid w:val="00D839D7"/>
    <w:rsid w:val="00D84185"/>
    <w:rsid w:val="00D866B2"/>
    <w:rsid w:val="00D87BE6"/>
    <w:rsid w:val="00D91173"/>
    <w:rsid w:val="00D92728"/>
    <w:rsid w:val="00D943FD"/>
    <w:rsid w:val="00D94CFE"/>
    <w:rsid w:val="00D94DFA"/>
    <w:rsid w:val="00D964AC"/>
    <w:rsid w:val="00D96DF9"/>
    <w:rsid w:val="00D97355"/>
    <w:rsid w:val="00DA0484"/>
    <w:rsid w:val="00DA2021"/>
    <w:rsid w:val="00DA6889"/>
    <w:rsid w:val="00DA7933"/>
    <w:rsid w:val="00DB1778"/>
    <w:rsid w:val="00DB1CA8"/>
    <w:rsid w:val="00DB1E59"/>
    <w:rsid w:val="00DB219F"/>
    <w:rsid w:val="00DB2B69"/>
    <w:rsid w:val="00DB2E98"/>
    <w:rsid w:val="00DB4AE4"/>
    <w:rsid w:val="00DB716F"/>
    <w:rsid w:val="00DC05B5"/>
    <w:rsid w:val="00DC06D4"/>
    <w:rsid w:val="00DC1B54"/>
    <w:rsid w:val="00DC2404"/>
    <w:rsid w:val="00DC54D5"/>
    <w:rsid w:val="00DC628E"/>
    <w:rsid w:val="00DC658D"/>
    <w:rsid w:val="00DC70AB"/>
    <w:rsid w:val="00DC799D"/>
    <w:rsid w:val="00DD001C"/>
    <w:rsid w:val="00DD0D1B"/>
    <w:rsid w:val="00DD4DBE"/>
    <w:rsid w:val="00DD63C8"/>
    <w:rsid w:val="00DE1577"/>
    <w:rsid w:val="00DE37FA"/>
    <w:rsid w:val="00DE485B"/>
    <w:rsid w:val="00DE7990"/>
    <w:rsid w:val="00DF1BF8"/>
    <w:rsid w:val="00DF24E2"/>
    <w:rsid w:val="00DF4E3F"/>
    <w:rsid w:val="00DF4ECA"/>
    <w:rsid w:val="00DF56DA"/>
    <w:rsid w:val="00DF69AD"/>
    <w:rsid w:val="00DF7BD8"/>
    <w:rsid w:val="00DF7C76"/>
    <w:rsid w:val="00E01A1A"/>
    <w:rsid w:val="00E01DDE"/>
    <w:rsid w:val="00E034FE"/>
    <w:rsid w:val="00E056BF"/>
    <w:rsid w:val="00E06833"/>
    <w:rsid w:val="00E1096D"/>
    <w:rsid w:val="00E10B0D"/>
    <w:rsid w:val="00E1360D"/>
    <w:rsid w:val="00E140DC"/>
    <w:rsid w:val="00E15E9B"/>
    <w:rsid w:val="00E16B19"/>
    <w:rsid w:val="00E1709B"/>
    <w:rsid w:val="00E171E3"/>
    <w:rsid w:val="00E25A93"/>
    <w:rsid w:val="00E263BE"/>
    <w:rsid w:val="00E2737B"/>
    <w:rsid w:val="00E30320"/>
    <w:rsid w:val="00E30AD7"/>
    <w:rsid w:val="00E3198E"/>
    <w:rsid w:val="00E35173"/>
    <w:rsid w:val="00E36059"/>
    <w:rsid w:val="00E36BA1"/>
    <w:rsid w:val="00E3786E"/>
    <w:rsid w:val="00E417FC"/>
    <w:rsid w:val="00E41AF5"/>
    <w:rsid w:val="00E41BDD"/>
    <w:rsid w:val="00E43292"/>
    <w:rsid w:val="00E4336F"/>
    <w:rsid w:val="00E43C8E"/>
    <w:rsid w:val="00E44C7E"/>
    <w:rsid w:val="00E451E5"/>
    <w:rsid w:val="00E46323"/>
    <w:rsid w:val="00E47368"/>
    <w:rsid w:val="00E537EA"/>
    <w:rsid w:val="00E60C8E"/>
    <w:rsid w:val="00E61ED6"/>
    <w:rsid w:val="00E6460B"/>
    <w:rsid w:val="00E715B3"/>
    <w:rsid w:val="00E7193E"/>
    <w:rsid w:val="00E71BDA"/>
    <w:rsid w:val="00E76911"/>
    <w:rsid w:val="00E77A31"/>
    <w:rsid w:val="00E808CB"/>
    <w:rsid w:val="00E81677"/>
    <w:rsid w:val="00E81E1F"/>
    <w:rsid w:val="00E8264F"/>
    <w:rsid w:val="00E83497"/>
    <w:rsid w:val="00E875E1"/>
    <w:rsid w:val="00E906A7"/>
    <w:rsid w:val="00E90794"/>
    <w:rsid w:val="00E90A59"/>
    <w:rsid w:val="00E920A5"/>
    <w:rsid w:val="00E93EA0"/>
    <w:rsid w:val="00E93FF6"/>
    <w:rsid w:val="00E9453C"/>
    <w:rsid w:val="00E95813"/>
    <w:rsid w:val="00E962FB"/>
    <w:rsid w:val="00E96823"/>
    <w:rsid w:val="00EA55BC"/>
    <w:rsid w:val="00EA6467"/>
    <w:rsid w:val="00EB0A22"/>
    <w:rsid w:val="00EB3D06"/>
    <w:rsid w:val="00EB4A58"/>
    <w:rsid w:val="00EB4A7C"/>
    <w:rsid w:val="00EB639A"/>
    <w:rsid w:val="00EB6BA1"/>
    <w:rsid w:val="00EB74E5"/>
    <w:rsid w:val="00EB7EC0"/>
    <w:rsid w:val="00EC0285"/>
    <w:rsid w:val="00EC09DF"/>
    <w:rsid w:val="00EC2ABF"/>
    <w:rsid w:val="00EC3858"/>
    <w:rsid w:val="00EC38EE"/>
    <w:rsid w:val="00EC3A3E"/>
    <w:rsid w:val="00EC3C79"/>
    <w:rsid w:val="00EC3D63"/>
    <w:rsid w:val="00EC3E14"/>
    <w:rsid w:val="00EC6AA5"/>
    <w:rsid w:val="00EC77CB"/>
    <w:rsid w:val="00ED00C6"/>
    <w:rsid w:val="00ED1DA2"/>
    <w:rsid w:val="00ED2B42"/>
    <w:rsid w:val="00ED56F6"/>
    <w:rsid w:val="00EE0362"/>
    <w:rsid w:val="00EE2ED6"/>
    <w:rsid w:val="00EE5BD2"/>
    <w:rsid w:val="00EE6C19"/>
    <w:rsid w:val="00EF0374"/>
    <w:rsid w:val="00EF078C"/>
    <w:rsid w:val="00EF1186"/>
    <w:rsid w:val="00EF1780"/>
    <w:rsid w:val="00EF1F87"/>
    <w:rsid w:val="00EF376F"/>
    <w:rsid w:val="00EF703D"/>
    <w:rsid w:val="00EF76BE"/>
    <w:rsid w:val="00F01321"/>
    <w:rsid w:val="00F02FC8"/>
    <w:rsid w:val="00F04C41"/>
    <w:rsid w:val="00F04C99"/>
    <w:rsid w:val="00F05271"/>
    <w:rsid w:val="00F052AA"/>
    <w:rsid w:val="00F073CE"/>
    <w:rsid w:val="00F10133"/>
    <w:rsid w:val="00F104B9"/>
    <w:rsid w:val="00F14E2D"/>
    <w:rsid w:val="00F154E8"/>
    <w:rsid w:val="00F1681E"/>
    <w:rsid w:val="00F208AD"/>
    <w:rsid w:val="00F21063"/>
    <w:rsid w:val="00F22C98"/>
    <w:rsid w:val="00F22EC8"/>
    <w:rsid w:val="00F3396F"/>
    <w:rsid w:val="00F36CE6"/>
    <w:rsid w:val="00F42FB9"/>
    <w:rsid w:val="00F43759"/>
    <w:rsid w:val="00F4414C"/>
    <w:rsid w:val="00F44E64"/>
    <w:rsid w:val="00F45129"/>
    <w:rsid w:val="00F47AF4"/>
    <w:rsid w:val="00F47C4B"/>
    <w:rsid w:val="00F5142C"/>
    <w:rsid w:val="00F52FF7"/>
    <w:rsid w:val="00F53FE5"/>
    <w:rsid w:val="00F57AAC"/>
    <w:rsid w:val="00F57F62"/>
    <w:rsid w:val="00F608B0"/>
    <w:rsid w:val="00F61741"/>
    <w:rsid w:val="00F6191B"/>
    <w:rsid w:val="00F62BAC"/>
    <w:rsid w:val="00F63E58"/>
    <w:rsid w:val="00F66EFC"/>
    <w:rsid w:val="00F66F73"/>
    <w:rsid w:val="00F71A90"/>
    <w:rsid w:val="00F71A97"/>
    <w:rsid w:val="00F72E02"/>
    <w:rsid w:val="00F73583"/>
    <w:rsid w:val="00F7372F"/>
    <w:rsid w:val="00F76A54"/>
    <w:rsid w:val="00F76E25"/>
    <w:rsid w:val="00F76FAF"/>
    <w:rsid w:val="00F80489"/>
    <w:rsid w:val="00F81E97"/>
    <w:rsid w:val="00F82438"/>
    <w:rsid w:val="00F82FE9"/>
    <w:rsid w:val="00F83756"/>
    <w:rsid w:val="00F83BE5"/>
    <w:rsid w:val="00F83F69"/>
    <w:rsid w:val="00F84A92"/>
    <w:rsid w:val="00F84C6A"/>
    <w:rsid w:val="00F876BC"/>
    <w:rsid w:val="00F91CB6"/>
    <w:rsid w:val="00F92679"/>
    <w:rsid w:val="00F93637"/>
    <w:rsid w:val="00F94CFD"/>
    <w:rsid w:val="00F94E55"/>
    <w:rsid w:val="00F965AF"/>
    <w:rsid w:val="00F979D4"/>
    <w:rsid w:val="00FA0D77"/>
    <w:rsid w:val="00FA2D91"/>
    <w:rsid w:val="00FA373E"/>
    <w:rsid w:val="00FA4AC5"/>
    <w:rsid w:val="00FA5871"/>
    <w:rsid w:val="00FB0705"/>
    <w:rsid w:val="00FB0B18"/>
    <w:rsid w:val="00FB0B1D"/>
    <w:rsid w:val="00FB1F9A"/>
    <w:rsid w:val="00FB5C23"/>
    <w:rsid w:val="00FB5EE3"/>
    <w:rsid w:val="00FC0764"/>
    <w:rsid w:val="00FC101B"/>
    <w:rsid w:val="00FC2035"/>
    <w:rsid w:val="00FC44CF"/>
    <w:rsid w:val="00FC44F0"/>
    <w:rsid w:val="00FC5314"/>
    <w:rsid w:val="00FC5767"/>
    <w:rsid w:val="00FD0238"/>
    <w:rsid w:val="00FD0509"/>
    <w:rsid w:val="00FD05A8"/>
    <w:rsid w:val="00FD1398"/>
    <w:rsid w:val="00FD30E6"/>
    <w:rsid w:val="00FD534D"/>
    <w:rsid w:val="00FD7133"/>
    <w:rsid w:val="00FD7C8E"/>
    <w:rsid w:val="00FE0DED"/>
    <w:rsid w:val="00FE5A1D"/>
    <w:rsid w:val="00FE5D69"/>
    <w:rsid w:val="00FE6DF9"/>
    <w:rsid w:val="00FF2082"/>
    <w:rsid w:val="00FF3219"/>
    <w:rsid w:val="00FF4585"/>
    <w:rsid w:val="00FF644F"/>
    <w:rsid w:val="00FF75C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7CB7-D2D1-481F-9282-9ED44A23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19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brojdesno2">
    <w:name w:val="brojdesno2"/>
    <w:basedOn w:val="Normal"/>
    <w:next w:val="T-98-2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val="en-US"/>
    </w:rPr>
  </w:style>
  <w:style w:type="paragraph" w:customStyle="1" w:styleId="Klasa2">
    <w:name w:val="Klasa2"/>
    <w:next w:val="Normal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Potpisnik">
    <w:name w:val="Potpisnik"/>
    <w:basedOn w:val="Normal"/>
    <w:next w:val="Normal"/>
    <w:pPr>
      <w:jc w:val="center"/>
    </w:pPr>
    <w:rPr>
      <w:sz w:val="24"/>
      <w:szCs w:val="24"/>
      <w:lang w:val="en-GB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 w:eastAsia="en-US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sid w:val="00AA17B4"/>
    <w:rPr>
      <w:b/>
      <w:bCs/>
    </w:rPr>
  </w:style>
  <w:style w:type="paragraph" w:customStyle="1" w:styleId="t-9-8-potpis">
    <w:name w:val="t-9-8-potpis"/>
    <w:basedOn w:val="Normal"/>
    <w:rsid w:val="00CF35B4"/>
    <w:pPr>
      <w:spacing w:before="100" w:beforeAutospacing="1" w:after="100" w:afterAutospacing="1"/>
      <w:ind w:left="7344"/>
      <w:jc w:val="center"/>
    </w:pPr>
    <w:rPr>
      <w:sz w:val="24"/>
      <w:szCs w:val="24"/>
      <w:lang w:val="hr-HR" w:eastAsia="hr-HR"/>
    </w:rPr>
  </w:style>
  <w:style w:type="character" w:customStyle="1" w:styleId="bold1">
    <w:name w:val="bold1"/>
    <w:rsid w:val="00CF35B4"/>
    <w:rPr>
      <w:b/>
      <w:bCs/>
    </w:rPr>
  </w:style>
  <w:style w:type="paragraph" w:styleId="Header">
    <w:name w:val="header"/>
    <w:basedOn w:val="Normal"/>
    <w:link w:val="HeaderChar"/>
    <w:uiPriority w:val="99"/>
    <w:rsid w:val="004370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1B1D"/>
    <w:rPr>
      <w:lang w:val="en-AU" w:eastAsia="en-US"/>
    </w:rPr>
  </w:style>
  <w:style w:type="paragraph" w:customStyle="1" w:styleId="t-9-8">
    <w:name w:val="t-9-8"/>
    <w:basedOn w:val="Normal"/>
    <w:rsid w:val="003E59A9"/>
    <w:pPr>
      <w:spacing w:before="100" w:beforeAutospacing="1" w:after="100" w:afterAutospacing="1"/>
    </w:pPr>
    <w:rPr>
      <w:rFonts w:eastAsia="SimSun"/>
      <w:sz w:val="24"/>
      <w:szCs w:val="24"/>
      <w:lang w:val="hr-HR" w:eastAsia="zh-CN"/>
    </w:rPr>
  </w:style>
  <w:style w:type="character" w:customStyle="1" w:styleId="FooterChar">
    <w:name w:val="Footer Char"/>
    <w:link w:val="Footer"/>
    <w:uiPriority w:val="99"/>
    <w:rsid w:val="00095A63"/>
    <w:rPr>
      <w:lang w:val="en-AU" w:eastAsia="en-US"/>
    </w:rPr>
  </w:style>
  <w:style w:type="table" w:styleId="TableGrid">
    <w:name w:val="Table Grid"/>
    <w:basedOn w:val="TableNormal"/>
    <w:rsid w:val="00C2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2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6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68480A-50C6-4F40-B30F-264884CE7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CD31D-E2BB-4BDC-9579-47BD89DCD4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DBDEA8-FB8D-4A03-8DD5-52DD0030E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B0BC9-9B71-4FEE-991A-81890FE397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3062</Words>
  <Characters>17457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MIZ</Company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subject/>
  <dc:creator>bcopic</dc:creator>
  <cp:keywords/>
  <cp:lastModifiedBy>Vlatka Šelimber</cp:lastModifiedBy>
  <cp:revision>2</cp:revision>
  <cp:lastPrinted>2019-12-17T11:45:00Z</cp:lastPrinted>
  <dcterms:created xsi:type="dcterms:W3CDTF">2019-12-24T12:31:00Z</dcterms:created>
  <dcterms:modified xsi:type="dcterms:W3CDTF">2019-12-24T12:31:00Z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