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19B4" w14:textId="77777777" w:rsidR="00241DD2" w:rsidRPr="004F7BEB" w:rsidRDefault="00241DD2" w:rsidP="00241DD2">
      <w:pPr>
        <w:jc w:val="center"/>
      </w:pPr>
      <w:bookmarkStart w:id="0" w:name="_GoBack"/>
      <w:bookmarkEnd w:id="0"/>
      <w:r w:rsidRPr="004F7BEB">
        <w:rPr>
          <w:noProof/>
          <w:lang w:val="hr-HR" w:eastAsia="hr-HR"/>
        </w:rPr>
        <w:drawing>
          <wp:inline distT="0" distB="0" distL="0" distR="0" wp14:anchorId="73618D91" wp14:editId="0080FB26">
            <wp:extent cx="502942" cy="684000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BEB">
        <w:fldChar w:fldCharType="begin"/>
      </w:r>
      <w:r w:rsidRPr="004F7BEB">
        <w:instrText xml:space="preserve"> INCLUDEPICTURE "http://www.inet.hr/~box/images/grb-rh.gif" \* MERGEFORMATINET </w:instrText>
      </w:r>
      <w:r w:rsidRPr="004F7BEB">
        <w:fldChar w:fldCharType="end"/>
      </w:r>
    </w:p>
    <w:p w14:paraId="64D4ED66" w14:textId="77777777" w:rsidR="00241DD2" w:rsidRPr="004F7BEB" w:rsidRDefault="00241DD2" w:rsidP="00241DD2">
      <w:pPr>
        <w:spacing w:before="60" w:after="1680"/>
        <w:jc w:val="center"/>
        <w:rPr>
          <w:sz w:val="28"/>
        </w:rPr>
      </w:pPr>
      <w:r w:rsidRPr="004F7BEB">
        <w:rPr>
          <w:sz w:val="28"/>
        </w:rPr>
        <w:t>VLADA REPUBLIKE HRVATSKE</w:t>
      </w:r>
    </w:p>
    <w:p w14:paraId="57A4482E" w14:textId="77777777" w:rsidR="00241DD2" w:rsidRPr="004F7BEB" w:rsidRDefault="00241DD2" w:rsidP="00241DD2"/>
    <w:p w14:paraId="5471FCA7" w14:textId="339FA15F" w:rsidR="00241DD2" w:rsidRPr="004F7BEB" w:rsidRDefault="00241DD2" w:rsidP="00241DD2">
      <w:pPr>
        <w:spacing w:after="2400"/>
        <w:jc w:val="right"/>
      </w:pPr>
      <w:r w:rsidRPr="004F7BEB">
        <w:t>Zagreb</w:t>
      </w:r>
      <w:r w:rsidRPr="00F15409">
        <w:t xml:space="preserve">, </w:t>
      </w:r>
      <w:r w:rsidR="00FE6945">
        <w:t>5. rujna</w:t>
      </w:r>
      <w:r w:rsidRPr="00F15409">
        <w:t xml:space="preserve"> 2019.</w:t>
      </w:r>
    </w:p>
    <w:p w14:paraId="33F67ABF" w14:textId="77777777" w:rsidR="00241DD2" w:rsidRPr="004F7BEB" w:rsidRDefault="00241DD2" w:rsidP="00241DD2">
      <w:pPr>
        <w:spacing w:line="360" w:lineRule="auto"/>
      </w:pPr>
      <w:r w:rsidRPr="004F7BEB">
        <w:t>__________________________________________________________________________</w:t>
      </w:r>
    </w:p>
    <w:p w14:paraId="11CFB054" w14:textId="77777777" w:rsidR="00241DD2" w:rsidRPr="004F7BEB" w:rsidRDefault="00241DD2" w:rsidP="00241DD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1DD2" w:rsidRPr="004F7BEB" w:rsidSect="004F7BE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41DD2" w:rsidRPr="004F7BEB" w14:paraId="1ECB0AF1" w14:textId="77777777" w:rsidTr="00722786">
        <w:tc>
          <w:tcPr>
            <w:tcW w:w="1951" w:type="dxa"/>
          </w:tcPr>
          <w:p w14:paraId="67AC502B" w14:textId="77777777" w:rsidR="00241DD2" w:rsidRPr="004F7BEB" w:rsidRDefault="00241DD2" w:rsidP="00722786">
            <w:pPr>
              <w:spacing w:line="360" w:lineRule="auto"/>
              <w:jc w:val="right"/>
            </w:pPr>
            <w:r w:rsidRPr="004F7BEB">
              <w:rPr>
                <w:b/>
                <w:smallCaps/>
              </w:rPr>
              <w:t>Predlagatelj</w:t>
            </w:r>
            <w:r w:rsidRPr="004F7BEB">
              <w:rPr>
                <w:b/>
              </w:rPr>
              <w:t>:</w:t>
            </w:r>
          </w:p>
        </w:tc>
        <w:tc>
          <w:tcPr>
            <w:tcW w:w="7229" w:type="dxa"/>
          </w:tcPr>
          <w:p w14:paraId="588C70AA" w14:textId="77777777" w:rsidR="00241DD2" w:rsidRPr="004F7BEB" w:rsidRDefault="00241DD2" w:rsidP="00722786">
            <w:pPr>
              <w:spacing w:line="360" w:lineRule="auto"/>
            </w:pPr>
            <w:r w:rsidRPr="004F7BEB">
              <w:t>MINISTARSTVO REGIONALNOGA RAZVOJA I FONDOVA EUROPSKE UNIJE</w:t>
            </w:r>
          </w:p>
        </w:tc>
      </w:tr>
    </w:tbl>
    <w:p w14:paraId="6E6F8994" w14:textId="77777777" w:rsidR="00241DD2" w:rsidRPr="004F7BEB" w:rsidRDefault="00241DD2" w:rsidP="00241DD2">
      <w:pPr>
        <w:spacing w:line="360" w:lineRule="auto"/>
      </w:pPr>
      <w:r w:rsidRPr="004F7BEB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241DD2" w:rsidRPr="004F7BEB" w14:paraId="13BA1FA5" w14:textId="77777777" w:rsidTr="00722786">
        <w:tc>
          <w:tcPr>
            <w:tcW w:w="1938" w:type="dxa"/>
          </w:tcPr>
          <w:p w14:paraId="47FDDE4A" w14:textId="77777777" w:rsidR="00241DD2" w:rsidRPr="004F7BEB" w:rsidRDefault="00241DD2" w:rsidP="00722786">
            <w:pPr>
              <w:spacing w:line="360" w:lineRule="auto"/>
              <w:jc w:val="right"/>
            </w:pPr>
            <w:r w:rsidRPr="004F7BEB">
              <w:rPr>
                <w:b/>
                <w:smallCaps/>
              </w:rPr>
              <w:t>Predmet</w:t>
            </w:r>
            <w:r w:rsidRPr="004F7BEB">
              <w:rPr>
                <w:b/>
              </w:rPr>
              <w:t>:</w:t>
            </w:r>
          </w:p>
        </w:tc>
        <w:tc>
          <w:tcPr>
            <w:tcW w:w="7134" w:type="dxa"/>
          </w:tcPr>
          <w:p w14:paraId="71458988" w14:textId="30E00565" w:rsidR="00241DD2" w:rsidRPr="004F7BEB" w:rsidRDefault="00241DD2" w:rsidP="00722786">
            <w:pPr>
              <w:spacing w:line="360" w:lineRule="auto"/>
            </w:pPr>
            <w:r w:rsidRPr="00743B03">
              <w:t>PRIJEDLOG ZAKLJUČKA VLADE REPUBLIKE HRVATSKE O PRIHVAĆANJU IZMJENA SPORAZUMA O PARTNERSTVU</w:t>
            </w:r>
          </w:p>
        </w:tc>
      </w:tr>
    </w:tbl>
    <w:p w14:paraId="665CAC85" w14:textId="77777777" w:rsidR="00241DD2" w:rsidRPr="004F7BEB" w:rsidRDefault="00241DD2" w:rsidP="00241DD2">
      <w:pPr>
        <w:tabs>
          <w:tab w:val="left" w:pos="1843"/>
        </w:tabs>
        <w:spacing w:line="360" w:lineRule="auto"/>
        <w:rPr>
          <w:b/>
          <w:smallCaps/>
        </w:rPr>
        <w:sectPr w:rsidR="00241DD2" w:rsidRPr="004F7BE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4F7BEB">
        <w:t>______________________________________________________________________</w:t>
      </w:r>
    </w:p>
    <w:p w14:paraId="0DFE929B" w14:textId="77777777" w:rsidR="00FE6945" w:rsidRDefault="00FE6945" w:rsidP="00E52BAF">
      <w:pPr>
        <w:pStyle w:val="Heading2"/>
        <w:spacing w:before="2" w:after="2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</w:p>
    <w:p w14:paraId="09774A69" w14:textId="60402515" w:rsidR="00FE6945" w:rsidRDefault="00FE6945" w:rsidP="00E52BAF">
      <w:pPr>
        <w:pStyle w:val="Heading2"/>
        <w:spacing w:before="2" w:after="2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</w:r>
      <w:r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ab/>
        <w:t>PRIJEDLOG</w:t>
      </w:r>
    </w:p>
    <w:p w14:paraId="5BA75AB1" w14:textId="77777777" w:rsidR="00FE6945" w:rsidRDefault="00FE6945" w:rsidP="00E52BAF">
      <w:pPr>
        <w:pStyle w:val="Heading2"/>
        <w:spacing w:before="2" w:after="2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</w:p>
    <w:p w14:paraId="21C67B06" w14:textId="77777777" w:rsidR="00FE6945" w:rsidRDefault="00FE6945" w:rsidP="00E52BAF">
      <w:pPr>
        <w:pStyle w:val="Heading2"/>
        <w:spacing w:before="2" w:after="2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</w:p>
    <w:p w14:paraId="0E20B103" w14:textId="77777777" w:rsidR="00FE6945" w:rsidRDefault="00FE6945" w:rsidP="00E52BAF">
      <w:pPr>
        <w:pStyle w:val="Heading2"/>
        <w:spacing w:before="2" w:after="2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</w:p>
    <w:p w14:paraId="59B0A674" w14:textId="4102C6E9" w:rsidR="00B55BDB" w:rsidRPr="00B94F7E" w:rsidRDefault="00F474C2" w:rsidP="00E52BAF">
      <w:pPr>
        <w:pStyle w:val="Heading2"/>
        <w:spacing w:before="2" w:after="2"/>
        <w:jc w:val="both"/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</w:pP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Na temelju</w:t>
      </w:r>
      <w:r w:rsidR="00232BD1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</w:t>
      </w:r>
      <w:r w:rsidR="00824567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članka 31. stavka 3. Zakona o Vladi Republike Hrvatsk</w:t>
      </w:r>
      <w:r w:rsidR="009D053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e („Narodne novine“, broj 150/</w:t>
      </w:r>
      <w:r w:rsidR="00824567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1</w:t>
      </w:r>
      <w:r w:rsidR="00824567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1, </w:t>
      </w:r>
      <w:r w:rsidR="009D053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119/</w:t>
      </w:r>
      <w:r w:rsidR="00824567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14</w:t>
      </w:r>
      <w:r w:rsidR="00AC77C2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, </w:t>
      </w:r>
      <w:r w:rsidR="009D053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93/</w:t>
      </w:r>
      <w:r w:rsidR="00824567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16</w:t>
      </w:r>
      <w:r w:rsidR="00AC77C2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, 116/18</w:t>
      </w:r>
      <w:r w:rsidR="00824567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)</w:t>
      </w:r>
      <w:r w:rsidR="006E4047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, u svezi sa člankom </w:t>
      </w:r>
      <w:r w:rsidR="00232BD1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2</w:t>
      </w:r>
      <w:r w:rsidR="00E52BA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. </w:t>
      </w:r>
      <w:r w:rsidR="00AD17D3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stavk</w:t>
      </w:r>
      <w:r w:rsidR="006E4047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om</w:t>
      </w:r>
      <w:r w:rsidR="00AD17D3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1. </w:t>
      </w:r>
      <w:r w:rsidR="00232BD1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i 2</w:t>
      </w:r>
      <w:r w:rsidR="009D053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. </w:t>
      </w:r>
      <w:r w:rsidR="00E52BA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Zakona </w:t>
      </w:r>
      <w:r w:rsidR="0033659C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o </w:t>
      </w:r>
      <w:r w:rsidR="00E52BA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uspostavi institucionalnog okvira za </w:t>
      </w:r>
      <w:r w:rsidR="00232BD1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provedbu europskih strukturnih i investicijskih fondova u </w:t>
      </w:r>
      <w:r w:rsidR="00E52BA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Republici Hrvatskoj </w:t>
      </w:r>
      <w:r w:rsidR="00232BD1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u financijskom razdoblju 2014. – 2020</w:t>
      </w:r>
      <w:r w:rsidR="00AC2125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. („Narodne novine“, broj  92/</w:t>
      </w:r>
      <w:r w:rsidR="00232BD1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14</w:t>
      </w:r>
      <w:r w:rsidR="00E52BA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)</w:t>
      </w:r>
      <w:r w:rsidR="009D053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i</w:t>
      </w:r>
      <w:r w:rsidR="0002756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člank</w:t>
      </w:r>
      <w:r w:rsidR="006E4047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om</w:t>
      </w:r>
      <w:r w:rsidR="006241BC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</w:t>
      </w:r>
      <w:r w:rsidR="0002756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14. </w:t>
      </w:r>
      <w:r w:rsidR="001519D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i 30. stavk</w:t>
      </w:r>
      <w:r w:rsidR="006E4047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om</w:t>
      </w:r>
      <w:r w:rsidR="001519D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 </w:t>
      </w:r>
      <w:r w:rsidR="009D053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1. i </w:t>
      </w:r>
      <w:r w:rsidR="001519D9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2. </w:t>
      </w:r>
      <w:r w:rsidR="0002756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U</w:t>
      </w:r>
      <w:r w:rsidR="0002756F" w:rsidRPr="00B94F7E">
        <w:rPr>
          <w:rFonts w:ascii="Times New Roman" w:hAnsi="Times New Roman"/>
          <w:b w:val="0"/>
          <w:color w:val="000000"/>
          <w:sz w:val="24"/>
          <w:szCs w:val="24"/>
          <w:lang w:val="hr-HR"/>
        </w:rPr>
        <w:t>redbe (EU) broj 1303/2013 Europskog parlamenta i Vijeća od 17. prosinca 2013. o utvrđivanju zajedničkih odredbi o Europskom fondu za regionalni razvoj, Europskom socijalnom fondu, Kohezijskom fondu, Europskom poljoprivrednom fondu za ruralni razvoj i Europskom fondu za pomorstvo i ribarstvo i o utvrđivanju općih odredbi o Europskom fondu za regionalni razvoj, Europskom socijalnom fondu, Kohezijskom fondu i Europskom fondu za pomorstvo i ribarstvo te o stavljanju iz</w:t>
      </w:r>
      <w:r w:rsidR="00FD1AEF">
        <w:rPr>
          <w:rFonts w:ascii="Times New Roman" w:hAnsi="Times New Roman"/>
          <w:b w:val="0"/>
          <w:color w:val="000000"/>
          <w:sz w:val="24"/>
          <w:szCs w:val="24"/>
          <w:lang w:val="hr-HR"/>
        </w:rPr>
        <w:t>van snage Uredbe Vijeća (EZ) broj</w:t>
      </w:r>
      <w:r w:rsidR="0002756F" w:rsidRPr="00B94F7E">
        <w:rPr>
          <w:rFonts w:ascii="Times New Roman" w:hAnsi="Times New Roman"/>
          <w:b w:val="0"/>
          <w:color w:val="000000"/>
          <w:sz w:val="24"/>
          <w:szCs w:val="24"/>
          <w:lang w:val="hr-HR"/>
        </w:rPr>
        <w:t xml:space="preserve"> 1083/2006 od 11. srpnja 2006. (SL L 347, 20. 12. 2013.</w:t>
      </w:r>
      <w:r w:rsidR="0002756F"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)</w:t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 xml:space="preserve">, Vlada Republike Hrvatske je na sjednici održanoj </w:t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softHyphen/>
        <w:t>________________ 201</w:t>
      </w:r>
      <w:r w:rsidR="006241BC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9</w:t>
      </w:r>
      <w:r w:rsidRPr="00B94F7E">
        <w:rPr>
          <w:rFonts w:ascii="Times New Roman" w:eastAsia="Times New Roman" w:hAnsi="Times New Roman"/>
          <w:b w:val="0"/>
          <w:sz w:val="24"/>
          <w:szCs w:val="24"/>
          <w:lang w:val="hr-HR" w:eastAsia="ar-SA"/>
        </w:rPr>
        <w:t>. godine donijela</w:t>
      </w:r>
    </w:p>
    <w:p w14:paraId="68EE979D" w14:textId="77777777" w:rsidR="00232BD1" w:rsidRDefault="00232BD1" w:rsidP="00B55BDB">
      <w:pPr>
        <w:jc w:val="both"/>
        <w:rPr>
          <w:b/>
          <w:bCs/>
          <w:lang w:val="hr-HR"/>
        </w:rPr>
      </w:pPr>
    </w:p>
    <w:p w14:paraId="243B5C52" w14:textId="77777777" w:rsidR="00B55BDB" w:rsidRDefault="00B55BDB" w:rsidP="00B55BDB">
      <w:pPr>
        <w:jc w:val="both"/>
        <w:rPr>
          <w:b/>
          <w:bCs/>
          <w:lang w:val="hr-HR"/>
        </w:rPr>
      </w:pPr>
    </w:p>
    <w:p w14:paraId="14517A0D" w14:textId="07149B51" w:rsidR="00B55BDB" w:rsidRDefault="00F474C2" w:rsidP="00B55BDB">
      <w:pPr>
        <w:jc w:val="center"/>
        <w:rPr>
          <w:b/>
          <w:bCs/>
          <w:lang w:val="hr-HR"/>
        </w:rPr>
      </w:pPr>
      <w:r w:rsidRPr="008139E1">
        <w:rPr>
          <w:b/>
          <w:bCs/>
          <w:lang w:val="hr-HR"/>
        </w:rPr>
        <w:t>Z</w:t>
      </w:r>
      <w:r w:rsidR="00FE6945">
        <w:rPr>
          <w:b/>
          <w:bCs/>
          <w:lang w:val="hr-HR"/>
        </w:rPr>
        <w:t xml:space="preserve"> </w:t>
      </w:r>
      <w:r w:rsidRPr="008139E1">
        <w:rPr>
          <w:b/>
          <w:bCs/>
          <w:lang w:val="hr-HR"/>
        </w:rPr>
        <w:t>A</w:t>
      </w:r>
      <w:r w:rsidR="00FE6945">
        <w:rPr>
          <w:b/>
          <w:bCs/>
          <w:lang w:val="hr-HR"/>
        </w:rPr>
        <w:t xml:space="preserve"> </w:t>
      </w:r>
      <w:r w:rsidRPr="008139E1">
        <w:rPr>
          <w:b/>
          <w:bCs/>
          <w:lang w:val="hr-HR"/>
        </w:rPr>
        <w:t>K</w:t>
      </w:r>
      <w:r w:rsidR="00FE6945">
        <w:rPr>
          <w:b/>
          <w:bCs/>
          <w:lang w:val="hr-HR"/>
        </w:rPr>
        <w:t xml:space="preserve"> </w:t>
      </w:r>
      <w:r w:rsidRPr="008139E1">
        <w:rPr>
          <w:b/>
          <w:bCs/>
          <w:lang w:val="hr-HR"/>
        </w:rPr>
        <w:t>L</w:t>
      </w:r>
      <w:r w:rsidR="00FE6945">
        <w:rPr>
          <w:b/>
          <w:bCs/>
          <w:lang w:val="hr-HR"/>
        </w:rPr>
        <w:t xml:space="preserve"> </w:t>
      </w:r>
      <w:r w:rsidRPr="008139E1">
        <w:rPr>
          <w:b/>
          <w:bCs/>
          <w:lang w:val="hr-HR"/>
        </w:rPr>
        <w:t>J</w:t>
      </w:r>
      <w:r w:rsidR="00FE6945">
        <w:rPr>
          <w:b/>
          <w:bCs/>
          <w:lang w:val="hr-HR"/>
        </w:rPr>
        <w:t xml:space="preserve"> </w:t>
      </w:r>
      <w:r w:rsidRPr="008139E1">
        <w:rPr>
          <w:b/>
          <w:bCs/>
          <w:lang w:val="hr-HR"/>
        </w:rPr>
        <w:t>U</w:t>
      </w:r>
      <w:r w:rsidR="00FE6945">
        <w:rPr>
          <w:b/>
          <w:bCs/>
          <w:lang w:val="hr-HR"/>
        </w:rPr>
        <w:t xml:space="preserve"> </w:t>
      </w:r>
      <w:r w:rsidRPr="008139E1">
        <w:rPr>
          <w:b/>
          <w:bCs/>
          <w:lang w:val="hr-HR"/>
        </w:rPr>
        <w:t>ČAK</w:t>
      </w:r>
    </w:p>
    <w:p w14:paraId="14C40A69" w14:textId="77777777" w:rsidR="00B55BDB" w:rsidRPr="008139E1" w:rsidRDefault="00B55BDB" w:rsidP="00B55BDB">
      <w:pPr>
        <w:jc w:val="both"/>
        <w:rPr>
          <w:b/>
          <w:bCs/>
          <w:lang w:val="hr-HR"/>
        </w:rPr>
      </w:pPr>
    </w:p>
    <w:p w14:paraId="3FD00EC6" w14:textId="77777777" w:rsidR="00B55BDB" w:rsidRDefault="00F474C2" w:rsidP="00B55BDB">
      <w:pPr>
        <w:jc w:val="both"/>
        <w:rPr>
          <w:lang w:val="hr-HR"/>
        </w:rPr>
      </w:pPr>
      <w:r w:rsidRPr="008139E1">
        <w:rPr>
          <w:lang w:val="hr-HR"/>
        </w:rPr>
        <w:t xml:space="preserve">        </w:t>
      </w:r>
    </w:p>
    <w:p w14:paraId="6F620DDE" w14:textId="2B577DC9" w:rsidR="00813F15" w:rsidRDefault="0022188C" w:rsidP="00B55BDB">
      <w:pPr>
        <w:jc w:val="both"/>
        <w:rPr>
          <w:lang w:val="hr-HR"/>
        </w:rPr>
      </w:pPr>
      <w:r w:rsidRPr="0022188C">
        <w:rPr>
          <w:lang w:val="hr-HR"/>
        </w:rPr>
        <w:t>1. Vlada Republike Hrvatske prihvaća izmjene Sporazuma o partnerstvu</w:t>
      </w:r>
      <w:r w:rsidR="00D16AC7">
        <w:rPr>
          <w:lang w:val="hr-HR"/>
        </w:rPr>
        <w:t xml:space="preserve"> između Republike Hrvatske i Europske komisije</w:t>
      </w:r>
      <w:r w:rsidRPr="0022188C">
        <w:rPr>
          <w:lang w:val="hr-HR"/>
        </w:rPr>
        <w:t xml:space="preserve">  u tekstu koji je Vladi Republike Hrvatske dostavilo Ministarstvo regionalnoga razvoja i fondova Europske unije aktom, KLASA: 910-04/17-01/27; URBROJ: 538-04-2-1-2/83-19-23, od dana 25. srpnja 2019. godine.</w:t>
      </w:r>
    </w:p>
    <w:p w14:paraId="626C24BC" w14:textId="77777777" w:rsidR="0022188C" w:rsidRDefault="0022188C" w:rsidP="00B55BDB">
      <w:pPr>
        <w:jc w:val="both"/>
        <w:rPr>
          <w:lang w:val="hr-HR"/>
        </w:rPr>
      </w:pPr>
    </w:p>
    <w:p w14:paraId="1FBAE401" w14:textId="76E92299" w:rsidR="00C3596E" w:rsidRPr="00B94F7E" w:rsidRDefault="00F474C2" w:rsidP="00B55BDB">
      <w:pPr>
        <w:jc w:val="both"/>
        <w:rPr>
          <w:rFonts w:ascii="Tahoma" w:hAnsi="Tahoma"/>
          <w:color w:val="333333"/>
          <w:lang w:val="hr-HR"/>
        </w:rPr>
      </w:pPr>
      <w:r w:rsidRPr="00B94F7E">
        <w:rPr>
          <w:lang w:val="hr-HR"/>
        </w:rPr>
        <w:t>2. Zadužuje se Ministarstvo regionalnog</w:t>
      </w:r>
      <w:r w:rsidR="00AC60A7" w:rsidRPr="00B94F7E">
        <w:rPr>
          <w:lang w:val="hr-HR"/>
        </w:rPr>
        <w:t>a</w:t>
      </w:r>
      <w:r w:rsidRPr="00B94F7E">
        <w:rPr>
          <w:lang w:val="hr-HR"/>
        </w:rPr>
        <w:t xml:space="preserve"> razvoja i fondova Europske unije </w:t>
      </w:r>
      <w:r w:rsidRPr="00EF4DF4">
        <w:rPr>
          <w:lang w:val="hr-HR"/>
        </w:rPr>
        <w:t xml:space="preserve">da o </w:t>
      </w:r>
      <w:r w:rsidR="000B6988" w:rsidRPr="00EF4DF4">
        <w:rPr>
          <w:lang w:val="hr-HR"/>
        </w:rPr>
        <w:t>donesenom Zaključku</w:t>
      </w:r>
      <w:r w:rsidRPr="00B94F7E">
        <w:rPr>
          <w:lang w:val="hr-HR"/>
        </w:rPr>
        <w:t xml:space="preserve"> izvijesti sva </w:t>
      </w:r>
      <w:r w:rsidR="00165E0A" w:rsidRPr="00B94F7E">
        <w:rPr>
          <w:lang w:val="hr-HR"/>
        </w:rPr>
        <w:t xml:space="preserve">tijela u </w:t>
      </w:r>
      <w:r w:rsidR="000B6988">
        <w:rPr>
          <w:lang w:val="hr-HR"/>
        </w:rPr>
        <w:t xml:space="preserve">pripadajućim </w:t>
      </w:r>
      <w:r w:rsidR="00165E0A" w:rsidRPr="00B94F7E">
        <w:rPr>
          <w:lang w:val="hr-HR"/>
        </w:rPr>
        <w:t>s</w:t>
      </w:r>
      <w:r w:rsidR="00B94F7E" w:rsidRPr="00B94F7E">
        <w:rPr>
          <w:lang w:val="hr-HR"/>
        </w:rPr>
        <w:t xml:space="preserve">ustavima </w:t>
      </w:r>
      <w:r w:rsidR="00165E0A" w:rsidRPr="00B94F7E">
        <w:rPr>
          <w:lang w:val="hr-HR"/>
        </w:rPr>
        <w:t xml:space="preserve">upravljanja i kontrole korištenja </w:t>
      </w:r>
      <w:r w:rsidR="00B94F7E">
        <w:rPr>
          <w:lang w:val="hr-HR"/>
        </w:rPr>
        <w:t>europskih strukturnih i investicijskih fondova u Republici Hrvatskoj u financijskom razdoblju 2014. – 2020.</w:t>
      </w:r>
      <w:r w:rsidR="00813F15">
        <w:rPr>
          <w:lang w:val="hr-HR"/>
        </w:rPr>
        <w:t>,</w:t>
      </w:r>
      <w:r w:rsidR="00B94F7E">
        <w:rPr>
          <w:lang w:val="hr-HR"/>
        </w:rPr>
        <w:t xml:space="preserve"> </w:t>
      </w:r>
      <w:r w:rsidR="00411381" w:rsidRPr="00B94F7E">
        <w:rPr>
          <w:lang w:val="hr-HR"/>
        </w:rPr>
        <w:t>definiran</w:t>
      </w:r>
      <w:r w:rsidR="00813F15">
        <w:rPr>
          <w:lang w:val="hr-HR"/>
        </w:rPr>
        <w:t>a</w:t>
      </w:r>
      <w:r w:rsidR="00411381" w:rsidRPr="00B94F7E">
        <w:rPr>
          <w:lang w:val="hr-HR"/>
        </w:rPr>
        <w:t xml:space="preserve"> </w:t>
      </w:r>
      <w:r w:rsidR="00985A5B">
        <w:rPr>
          <w:lang w:val="hr-HR"/>
        </w:rPr>
        <w:t xml:space="preserve">člankom </w:t>
      </w:r>
      <w:r w:rsidR="00985A5B" w:rsidRPr="00985A5B">
        <w:rPr>
          <w:lang w:val="hr-HR"/>
        </w:rPr>
        <w:t>5. Zakona o uspostavi institucionalnog okvira za provedbu europskih strukturnih i investicijskih fondova u Republici Hrvatskoj u financijskom razdoblju 2014. – 2020. („Narodne novine“, broj  92/2014)</w:t>
      </w:r>
      <w:r w:rsidR="002D45F1" w:rsidRPr="00985A5B">
        <w:rPr>
          <w:lang w:val="hr-HR"/>
        </w:rPr>
        <w:t>.</w:t>
      </w:r>
    </w:p>
    <w:p w14:paraId="5FC9B2A2" w14:textId="77777777" w:rsidR="00B55BDB" w:rsidRDefault="00B55BDB" w:rsidP="00B55BDB">
      <w:pPr>
        <w:jc w:val="both"/>
        <w:rPr>
          <w:lang w:val="hr-HR"/>
        </w:rPr>
      </w:pPr>
    </w:p>
    <w:p w14:paraId="2863E04C" w14:textId="0F21E5E6" w:rsidR="00EA3D0E" w:rsidRDefault="00EA3D0E" w:rsidP="009E4020">
      <w:pPr>
        <w:jc w:val="both"/>
        <w:rPr>
          <w:lang w:val="hr-HR"/>
        </w:rPr>
      </w:pPr>
    </w:p>
    <w:p w14:paraId="6F8293D7" w14:textId="77777777" w:rsidR="00232BD1" w:rsidRDefault="00232BD1" w:rsidP="00B55BDB">
      <w:pPr>
        <w:jc w:val="both"/>
        <w:rPr>
          <w:lang w:val="hr-HR"/>
        </w:rPr>
      </w:pPr>
    </w:p>
    <w:p w14:paraId="7F6E8322" w14:textId="77777777" w:rsidR="00B55BDB" w:rsidRDefault="00B55BDB" w:rsidP="00B55BDB">
      <w:pPr>
        <w:jc w:val="both"/>
        <w:rPr>
          <w:lang w:val="hr-HR"/>
        </w:rPr>
      </w:pPr>
    </w:p>
    <w:p w14:paraId="4DA99C12" w14:textId="77777777" w:rsidR="009C44A8" w:rsidRDefault="009C44A8" w:rsidP="00B55BDB">
      <w:pPr>
        <w:jc w:val="both"/>
        <w:rPr>
          <w:lang w:val="hr-HR"/>
        </w:rPr>
      </w:pPr>
    </w:p>
    <w:p w14:paraId="7ED54DF4" w14:textId="77777777" w:rsidR="00B55BDB" w:rsidRDefault="00F474C2" w:rsidP="00AC2125">
      <w:pPr>
        <w:ind w:left="7200"/>
        <w:jc w:val="right"/>
        <w:rPr>
          <w:lang w:val="hr-HR"/>
        </w:rPr>
      </w:pPr>
      <w:r w:rsidRPr="008139E1">
        <w:rPr>
          <w:lang w:val="hr-HR"/>
        </w:rPr>
        <w:t>PREDSJEDNI</w:t>
      </w:r>
      <w:r>
        <w:rPr>
          <w:lang w:val="hr-HR"/>
        </w:rPr>
        <w:t>K</w:t>
      </w:r>
    </w:p>
    <w:p w14:paraId="581C8DAA" w14:textId="77777777" w:rsidR="00B55BDB" w:rsidRDefault="00F474C2" w:rsidP="00AC2125">
      <w:pPr>
        <w:jc w:val="right"/>
        <w:rPr>
          <w:lang w:val="hr-HR"/>
        </w:rPr>
      </w:pPr>
      <w:r w:rsidRPr="008139E1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738EB2" w14:textId="77777777" w:rsidR="00B55BDB" w:rsidRDefault="00AC2125" w:rsidP="00AC2125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mr. sc. Andrej Plenković</w:t>
      </w:r>
    </w:p>
    <w:p w14:paraId="1E3617A3" w14:textId="77777777" w:rsidR="00B55BDB" w:rsidRDefault="00B55BDB" w:rsidP="00B55BDB">
      <w:pPr>
        <w:jc w:val="both"/>
        <w:rPr>
          <w:lang w:val="hr-HR"/>
        </w:rPr>
      </w:pPr>
    </w:p>
    <w:p w14:paraId="1C357AF2" w14:textId="77777777" w:rsidR="00AC2125" w:rsidRDefault="00AC2125" w:rsidP="00B55BDB">
      <w:pPr>
        <w:jc w:val="both"/>
        <w:rPr>
          <w:lang w:val="hr-HR"/>
        </w:rPr>
      </w:pPr>
    </w:p>
    <w:p w14:paraId="4ABA4844" w14:textId="77777777" w:rsidR="00B55BDB" w:rsidRPr="008139E1" w:rsidRDefault="00F474C2" w:rsidP="00B55BDB">
      <w:pPr>
        <w:jc w:val="both"/>
        <w:rPr>
          <w:lang w:val="hr-HR"/>
        </w:rPr>
      </w:pPr>
      <w:r w:rsidRPr="008139E1">
        <w:rPr>
          <w:lang w:val="hr-HR"/>
        </w:rPr>
        <w:t>K</w:t>
      </w:r>
      <w:r>
        <w:rPr>
          <w:lang w:val="hr-HR"/>
        </w:rPr>
        <w:t>LASA</w:t>
      </w:r>
      <w:r w:rsidRPr="008139E1">
        <w:rPr>
          <w:lang w:val="hr-HR"/>
        </w:rPr>
        <w:t>:</w:t>
      </w:r>
    </w:p>
    <w:p w14:paraId="677334F0" w14:textId="77777777" w:rsidR="00B55BDB" w:rsidRPr="008139E1" w:rsidRDefault="00F474C2" w:rsidP="00B55BDB">
      <w:pPr>
        <w:jc w:val="both"/>
        <w:rPr>
          <w:lang w:val="hr-HR"/>
        </w:rPr>
      </w:pPr>
      <w:r w:rsidRPr="008139E1">
        <w:rPr>
          <w:lang w:val="hr-HR"/>
        </w:rPr>
        <w:t>U</w:t>
      </w:r>
      <w:r>
        <w:rPr>
          <w:lang w:val="hr-HR"/>
        </w:rPr>
        <w:t>RBROJ</w:t>
      </w:r>
      <w:r w:rsidRPr="008139E1">
        <w:rPr>
          <w:lang w:val="hr-HR"/>
        </w:rPr>
        <w:t>:</w:t>
      </w:r>
    </w:p>
    <w:p w14:paraId="49C2CC07" w14:textId="77777777" w:rsidR="00B55BDB" w:rsidRPr="008139E1" w:rsidRDefault="00B55BDB" w:rsidP="00B55BDB">
      <w:pPr>
        <w:jc w:val="both"/>
        <w:rPr>
          <w:lang w:val="hr-HR"/>
        </w:rPr>
      </w:pPr>
    </w:p>
    <w:p w14:paraId="511A1783" w14:textId="77777777" w:rsidR="00B55BDB" w:rsidRPr="008139E1" w:rsidRDefault="00991909" w:rsidP="00B55BDB">
      <w:pPr>
        <w:jc w:val="both"/>
        <w:rPr>
          <w:lang w:val="hr-HR"/>
        </w:rPr>
      </w:pPr>
      <w:r>
        <w:rPr>
          <w:lang w:val="hr-HR"/>
        </w:rPr>
        <w:t>Zagreb, _____________</w:t>
      </w:r>
      <w:r>
        <w:rPr>
          <w:lang w:val="hr-HR"/>
        </w:rPr>
        <w:tab/>
      </w:r>
    </w:p>
    <w:p w14:paraId="7104D6CD" w14:textId="3E22A985" w:rsidR="000D2FC2" w:rsidRPr="00FA0C8C" w:rsidRDefault="008521B1" w:rsidP="009E4020">
      <w:pPr>
        <w:suppressAutoHyphens w:val="0"/>
        <w:jc w:val="center"/>
        <w:rPr>
          <w:b/>
          <w:lang w:val="hr-HR"/>
        </w:rPr>
      </w:pPr>
      <w:r>
        <w:rPr>
          <w:b/>
          <w:lang w:val="hr-HR"/>
        </w:rPr>
        <w:br w:type="page"/>
      </w:r>
      <w:r w:rsidR="00F474C2" w:rsidRPr="00FA0C8C">
        <w:rPr>
          <w:b/>
          <w:lang w:val="hr-HR"/>
        </w:rPr>
        <w:lastRenderedPageBreak/>
        <w:t>OBRAZLOŽENJE ZAKLJUČKA</w:t>
      </w:r>
    </w:p>
    <w:p w14:paraId="0C93FED5" w14:textId="1E925B69" w:rsidR="007225D7" w:rsidRDefault="007225D7" w:rsidP="00E90BFF">
      <w:pPr>
        <w:spacing w:before="120"/>
        <w:jc w:val="both"/>
        <w:rPr>
          <w:lang w:val="hr-HR"/>
        </w:rPr>
      </w:pPr>
      <w:bookmarkStart w:id="1" w:name="_Hlk535849337"/>
    </w:p>
    <w:p w14:paraId="45E83881" w14:textId="3622A1E4" w:rsidR="00A95024" w:rsidRDefault="00A95024" w:rsidP="00C30239">
      <w:pPr>
        <w:spacing w:before="120"/>
        <w:jc w:val="both"/>
        <w:rPr>
          <w:rFonts w:eastAsia="Cambria"/>
          <w:lang w:val="hr-HR"/>
        </w:rPr>
      </w:pPr>
      <w:r w:rsidRPr="00A95024">
        <w:rPr>
          <w:lang w:val="hr-HR" w:eastAsia="hr-HR"/>
        </w:rPr>
        <w:t>Ministarstvo regionalnoga razvoja i fondova Europske unije, u svojstvu Koordinacijskog tijela sukladno članku 6. Zakona o uspostavi institucionalnog okvira za provedbu europskih strukturnih i investicijskih fondova</w:t>
      </w:r>
      <w:r w:rsidR="003A79BD">
        <w:rPr>
          <w:lang w:val="hr-HR" w:eastAsia="hr-HR"/>
        </w:rPr>
        <w:t xml:space="preserve"> (ESIF)</w:t>
      </w:r>
      <w:r w:rsidRPr="00A95024">
        <w:rPr>
          <w:lang w:val="hr-HR" w:eastAsia="hr-HR"/>
        </w:rPr>
        <w:t xml:space="preserve"> u Republici Hrvatskoj u financijskom razdoblju od 2014. - 2020. koordinira izradu te izmjene i/ili dopune Sporazuma o partnerstvu i Programa, u suradnji s Europskom Komisijom (u daljnjem tekstu: Komisija), Upravljačkim tijelima i partnerima, osiguravajući komplementarnost između njih te između njih i ostalih instrumenata financiranja.</w:t>
      </w:r>
    </w:p>
    <w:p w14:paraId="1879EE53" w14:textId="2FD414A6" w:rsidR="000108FD" w:rsidRPr="000108FD" w:rsidRDefault="00A94E69" w:rsidP="00C30239">
      <w:pPr>
        <w:spacing w:before="120"/>
        <w:jc w:val="both"/>
        <w:rPr>
          <w:lang w:val="hr-HR" w:eastAsia="hr-HR"/>
        </w:rPr>
      </w:pPr>
      <w:r w:rsidRPr="00A94E69">
        <w:rPr>
          <w:rFonts w:eastAsia="Cambria"/>
          <w:lang w:val="hr-HR"/>
        </w:rPr>
        <w:t xml:space="preserve">U </w:t>
      </w:r>
      <w:r w:rsidRPr="006241BC">
        <w:rPr>
          <w:rFonts w:eastAsia="Cambria"/>
          <w:lang w:val="hr-HR"/>
        </w:rPr>
        <w:t xml:space="preserve">skladu s člankom 272. </w:t>
      </w:r>
      <w:r w:rsidR="005C750B" w:rsidRPr="005C750B">
        <w:rPr>
          <w:rFonts w:eastAsia="Cambria"/>
          <w:lang w:val="hr-HR"/>
        </w:rPr>
        <w:t>(Izmjene Uredbe (EU) br. 1303/2013</w:t>
      </w:r>
      <w:r w:rsidR="005C750B">
        <w:rPr>
          <w:rFonts w:eastAsia="Cambria"/>
          <w:lang w:val="hr-HR"/>
        </w:rPr>
        <w:t xml:space="preserve">), </w:t>
      </w:r>
      <w:r w:rsidR="005C750B">
        <w:rPr>
          <w:rFonts w:eastAsia="Cambria"/>
          <w:iCs/>
          <w:lang w:val="hr-HR"/>
        </w:rPr>
        <w:t>stavkom</w:t>
      </w:r>
      <w:r w:rsidRPr="006241BC">
        <w:rPr>
          <w:rFonts w:eastAsia="Cambria"/>
          <w:iCs/>
          <w:lang w:val="hr-HR"/>
        </w:rPr>
        <w:t xml:space="preserve"> 5. </w:t>
      </w:r>
      <w:r w:rsidRPr="006241BC">
        <w:rPr>
          <w:rFonts w:eastAsia="Cambria"/>
          <w:bCs/>
          <w:iCs/>
          <w:lang w:val="hr-HR"/>
        </w:rPr>
        <w:t xml:space="preserve">Uredbe (EU, Euratom) 2018/1046 (tzv. Omnibus Uredba), Koordinacijsko tijelo obvezno je pristupiti izmjeni Sporazuma o partnerstvu do 31. siječnja svake godine nakon što je Europska komisija odobrila izmjene jednog ili više programa u prethodnoj </w:t>
      </w:r>
      <w:r w:rsidRPr="000108FD">
        <w:rPr>
          <w:lang w:val="hr-HR" w:eastAsia="hr-HR"/>
        </w:rPr>
        <w:t>kalendarskoj godini.</w:t>
      </w:r>
      <w:bookmarkEnd w:id="1"/>
    </w:p>
    <w:p w14:paraId="0444564E" w14:textId="0D4A19D7" w:rsidR="00C30239" w:rsidRPr="00C30239" w:rsidRDefault="000108FD" w:rsidP="00C30239">
      <w:pPr>
        <w:spacing w:before="120"/>
        <w:jc w:val="both"/>
        <w:rPr>
          <w:lang w:val="hr-HR" w:eastAsia="hr-HR"/>
        </w:rPr>
      </w:pPr>
      <w:r>
        <w:rPr>
          <w:lang w:val="hr-HR" w:eastAsia="hr-HR"/>
        </w:rPr>
        <w:t xml:space="preserve">U nastavku obrazloženja zaključka se nalazi kratki sažetak izmjena </w:t>
      </w:r>
      <w:r w:rsidR="00C30239">
        <w:rPr>
          <w:lang w:val="hr-HR" w:eastAsia="hr-HR"/>
        </w:rPr>
        <w:t>(operativnih) programa iz 2018. godine, a koje su pritom imale utjecaj na Sporazum o partnerstvu</w:t>
      </w:r>
      <w:r w:rsidR="00116408">
        <w:rPr>
          <w:lang w:val="hr-HR" w:eastAsia="hr-HR"/>
        </w:rPr>
        <w:t xml:space="preserve"> između Republike Hrvatske i Europske komisije</w:t>
      </w:r>
      <w:r w:rsidR="00C30239">
        <w:rPr>
          <w:lang w:val="hr-HR" w:eastAsia="hr-HR"/>
        </w:rPr>
        <w:t>.</w:t>
      </w:r>
    </w:p>
    <w:p w14:paraId="4FA759A1" w14:textId="77777777" w:rsidR="00952FE5" w:rsidRDefault="00952FE5" w:rsidP="00C30239">
      <w:pPr>
        <w:spacing w:before="120"/>
        <w:jc w:val="both"/>
        <w:rPr>
          <w:u w:val="single"/>
          <w:lang w:val="hr-HR" w:eastAsia="hr-HR"/>
        </w:rPr>
      </w:pPr>
    </w:p>
    <w:p w14:paraId="62011B73" w14:textId="03A442E7" w:rsidR="00C30239" w:rsidRPr="00C30239" w:rsidRDefault="00C30239" w:rsidP="00C30239">
      <w:pPr>
        <w:spacing w:before="120"/>
        <w:jc w:val="both"/>
        <w:rPr>
          <w:u w:val="single"/>
          <w:lang w:val="hr-HR" w:eastAsia="hr-HR"/>
        </w:rPr>
      </w:pPr>
      <w:r w:rsidRPr="00C30239">
        <w:rPr>
          <w:u w:val="single"/>
          <w:lang w:val="hr-HR" w:eastAsia="hr-HR"/>
        </w:rPr>
        <w:t>Operativni program Učinkoviti ljudski potencijali 2014. – 2020.</w:t>
      </w:r>
    </w:p>
    <w:p w14:paraId="28D96BB9" w14:textId="79AEA289" w:rsidR="00AD1D25" w:rsidRPr="00C30239" w:rsidRDefault="00AD1D25" w:rsidP="00C30239">
      <w:pPr>
        <w:spacing w:before="120"/>
        <w:jc w:val="both"/>
        <w:rPr>
          <w:lang w:val="hr-HR"/>
        </w:rPr>
      </w:pPr>
      <w:r w:rsidRPr="00AD1D25">
        <w:rPr>
          <w:lang w:val="hr-HR"/>
        </w:rPr>
        <w:t>U okviru navedenog Operativnog programa preraspod</w:t>
      </w:r>
      <w:r>
        <w:rPr>
          <w:lang w:val="hr-HR"/>
        </w:rPr>
        <w:t>i</w:t>
      </w:r>
      <w:r w:rsidRPr="00AD1D25">
        <w:rPr>
          <w:lang w:val="hr-HR"/>
        </w:rPr>
        <w:t>jelila su se sredstva u okviru IZM-a (Inicijativa za zapošljavanje mladih), na način da je 50% alokacije iz 2020. godine prebačen na alokaciju iz 2018. godine, pri čemu je iznos za 2018. godinu povećan na 10.242.723,00 EUR, a za 2020. godinu je došlo do smanjenja na iznos od 3.414.241,00 EUR. Ukupan iznos za IZM se nije mijenjao. Navedeno ima utjecaj na raspodjelu sredstava po fondu između godina koji se prikazuje i u samom Sporazumu o partnerstvu.</w:t>
      </w:r>
    </w:p>
    <w:p w14:paraId="709AF48A" w14:textId="77777777" w:rsidR="00952FE5" w:rsidRDefault="00952FE5" w:rsidP="00952FE5">
      <w:pPr>
        <w:spacing w:before="120"/>
        <w:jc w:val="both"/>
        <w:rPr>
          <w:u w:val="single"/>
          <w:lang w:val="hr-HR" w:eastAsia="hr-HR"/>
        </w:rPr>
      </w:pPr>
    </w:p>
    <w:p w14:paraId="557F6AE3" w14:textId="0F5CA7B8" w:rsidR="00C30239" w:rsidRPr="00C30239" w:rsidRDefault="00C30239" w:rsidP="00952FE5">
      <w:pPr>
        <w:spacing w:before="120"/>
        <w:jc w:val="both"/>
        <w:rPr>
          <w:u w:val="single"/>
          <w:lang w:val="hr-HR" w:eastAsia="hr-HR"/>
        </w:rPr>
      </w:pPr>
      <w:r w:rsidRPr="00C30239">
        <w:rPr>
          <w:u w:val="single"/>
          <w:lang w:val="hr-HR" w:eastAsia="hr-HR"/>
        </w:rPr>
        <w:t>Operativnog programa za Pomorstvo i ribarstvo 2014. – 2020.</w:t>
      </w:r>
    </w:p>
    <w:p w14:paraId="5149C2E1" w14:textId="1AFC7384" w:rsidR="00C30239" w:rsidRDefault="00C30239" w:rsidP="00952FE5">
      <w:pPr>
        <w:spacing w:before="120"/>
        <w:jc w:val="both"/>
        <w:rPr>
          <w:lang w:val="hr-HR"/>
        </w:rPr>
      </w:pPr>
      <w:r w:rsidRPr="00952FE5">
        <w:rPr>
          <w:lang w:val="hr-HR" w:eastAsia="hr-HR"/>
        </w:rPr>
        <w:t>Unutar</w:t>
      </w:r>
      <w:r w:rsidRPr="00952FE5">
        <w:rPr>
          <w:lang w:val="hr-HR"/>
        </w:rPr>
        <w:t xml:space="preserve"> </w:t>
      </w:r>
      <w:r>
        <w:rPr>
          <w:lang w:val="hr-HR"/>
        </w:rPr>
        <w:t>navedenog operativnog programa izmijenila su se predviđe</w:t>
      </w:r>
      <w:r w:rsidR="00814F85">
        <w:rPr>
          <w:lang w:val="hr-HR"/>
        </w:rPr>
        <w:t xml:space="preserve">na sredstva između prioriteta Unije 1. </w:t>
      </w:r>
      <w:r w:rsidR="00814F85" w:rsidRPr="00814F85">
        <w:rPr>
          <w:lang w:val="hr-HR"/>
        </w:rPr>
        <w:t>Poticanje okolišno održivog, resursno učinkovitog, inovativnog, konkurentnog i na znanju utemeljenog ribarstva</w:t>
      </w:r>
      <w:r w:rsidR="00814F85">
        <w:rPr>
          <w:lang w:val="hr-HR"/>
        </w:rPr>
        <w:t xml:space="preserve"> i 4.</w:t>
      </w:r>
      <w:r w:rsidR="00814F85" w:rsidRPr="00814F85">
        <w:rPr>
          <w:lang w:val="hr-HR"/>
        </w:rPr>
        <w:t xml:space="preserve"> Povećanje zaposlenosti i teritorijalne kohezije</w:t>
      </w:r>
      <w:r w:rsidR="00814F85">
        <w:rPr>
          <w:lang w:val="hr-HR"/>
        </w:rPr>
        <w:t xml:space="preserve"> te isto ima utjecaj na raspodjelu između tematskih ciljeva u Sporazumu o partnerstvu, odnosno na povećanje </w:t>
      </w:r>
      <w:r w:rsidR="007A5013">
        <w:rPr>
          <w:lang w:val="hr-HR"/>
        </w:rPr>
        <w:t xml:space="preserve">u iznosu od </w:t>
      </w:r>
      <w:r w:rsidR="007A5013" w:rsidRPr="007A5013">
        <w:rPr>
          <w:lang w:val="hr-HR"/>
        </w:rPr>
        <w:t>6</w:t>
      </w:r>
      <w:r w:rsidR="007A5013">
        <w:rPr>
          <w:lang w:val="hr-HR"/>
        </w:rPr>
        <w:t>.</w:t>
      </w:r>
      <w:r w:rsidR="007A5013" w:rsidRPr="007A5013">
        <w:rPr>
          <w:lang w:val="hr-HR"/>
        </w:rPr>
        <w:t>766</w:t>
      </w:r>
      <w:r w:rsidR="007A5013">
        <w:rPr>
          <w:lang w:val="hr-HR"/>
        </w:rPr>
        <w:t>.</w:t>
      </w:r>
      <w:r w:rsidR="007A5013" w:rsidRPr="007A5013">
        <w:rPr>
          <w:lang w:val="hr-HR"/>
        </w:rPr>
        <w:t>805</w:t>
      </w:r>
      <w:r w:rsidR="007A5013">
        <w:rPr>
          <w:lang w:val="hr-HR"/>
        </w:rPr>
        <w:t>,00 EUR</w:t>
      </w:r>
      <w:r w:rsidR="00814F85">
        <w:rPr>
          <w:lang w:val="hr-HR"/>
        </w:rPr>
        <w:t xml:space="preserve"> na</w:t>
      </w:r>
      <w:r w:rsidR="007A5013">
        <w:rPr>
          <w:lang w:val="hr-HR"/>
        </w:rPr>
        <w:t xml:space="preserve"> tematskom</w:t>
      </w:r>
      <w:r w:rsidR="00814F85">
        <w:rPr>
          <w:lang w:val="hr-HR"/>
        </w:rPr>
        <w:t xml:space="preserve"> cilj</w:t>
      </w:r>
      <w:r w:rsidR="007A5013">
        <w:rPr>
          <w:lang w:val="hr-HR"/>
        </w:rPr>
        <w:t xml:space="preserve">u 8. </w:t>
      </w:r>
      <w:r w:rsidR="007A5013" w:rsidRPr="007A5013">
        <w:rPr>
          <w:lang w:val="hr-HR"/>
        </w:rPr>
        <w:t>Promicanje održivog i kvalitetnog zapošljavanja i potpora pokretljivosti radne snage</w:t>
      </w:r>
      <w:r w:rsidR="007A5013">
        <w:rPr>
          <w:lang w:val="hr-HR"/>
        </w:rPr>
        <w:t xml:space="preserve"> te jednakovrijednom smanjenja na tematskom cilju 6. </w:t>
      </w:r>
      <w:r w:rsidR="007A5013" w:rsidRPr="007A5013">
        <w:rPr>
          <w:lang w:val="hr-HR"/>
        </w:rPr>
        <w:t>Očuvanje i zaštita okoliša te promicanje učinkovitosti resursa</w:t>
      </w:r>
      <w:r w:rsidR="00814F85">
        <w:rPr>
          <w:lang w:val="hr-HR"/>
        </w:rPr>
        <w:t xml:space="preserve">. Dodatno, došlo je i do smanjenja iznosa za </w:t>
      </w:r>
      <w:r w:rsidR="00814F85" w:rsidRPr="00814F85">
        <w:rPr>
          <w:lang w:val="hr-HR"/>
        </w:rPr>
        <w:t>mjeru iz članka 34. „Trajni prestanak ribolovnih aktivnosti</w:t>
      </w:r>
      <w:r w:rsidR="00814F85">
        <w:rPr>
          <w:lang w:val="hr-HR"/>
        </w:rPr>
        <w:t xml:space="preserve">“ što </w:t>
      </w:r>
      <w:r w:rsidR="00814F85" w:rsidRPr="00814F85">
        <w:rPr>
          <w:lang w:val="hr-HR"/>
        </w:rPr>
        <w:t>u</w:t>
      </w:r>
      <w:r w:rsidR="00814F85">
        <w:rPr>
          <w:lang w:val="hr-HR"/>
        </w:rPr>
        <w:t>tječe na doprinos</w:t>
      </w:r>
      <w:r w:rsidR="00814F85" w:rsidRPr="00814F85">
        <w:rPr>
          <w:lang w:val="hr-HR"/>
        </w:rPr>
        <w:t xml:space="preserve"> </w:t>
      </w:r>
      <w:r w:rsidR="00814F85">
        <w:rPr>
          <w:lang w:val="hr-HR"/>
        </w:rPr>
        <w:t>ciljevima povezanih s klimatskim promjenama</w:t>
      </w:r>
      <w:r w:rsidR="00814F85" w:rsidRPr="00814F85">
        <w:rPr>
          <w:lang w:val="hr-HR"/>
        </w:rPr>
        <w:t>.</w:t>
      </w:r>
    </w:p>
    <w:p w14:paraId="645808F6" w14:textId="205CBE61" w:rsidR="00814F85" w:rsidRDefault="00814F85" w:rsidP="00C30239">
      <w:pPr>
        <w:jc w:val="both"/>
        <w:rPr>
          <w:lang w:val="hr-HR"/>
        </w:rPr>
      </w:pPr>
    </w:p>
    <w:p w14:paraId="62D6FA1E" w14:textId="7318D6FC" w:rsidR="007A5013" w:rsidRPr="00952FE5" w:rsidRDefault="007A5013" w:rsidP="00952FE5">
      <w:pPr>
        <w:spacing w:before="120"/>
        <w:jc w:val="both"/>
        <w:rPr>
          <w:u w:val="single"/>
          <w:lang w:val="hr-HR" w:eastAsia="hr-HR"/>
        </w:rPr>
      </w:pPr>
      <w:r w:rsidRPr="007A5013">
        <w:rPr>
          <w:u w:val="single"/>
          <w:lang w:val="hr-HR" w:eastAsia="hr-HR"/>
        </w:rPr>
        <w:t>Program ruralnog razvoja Republike Hrvatske</w:t>
      </w:r>
    </w:p>
    <w:p w14:paraId="311EAE5F" w14:textId="74F54C54" w:rsidR="007225D7" w:rsidRPr="006241BC" w:rsidRDefault="007A5013" w:rsidP="00952FE5">
      <w:pPr>
        <w:spacing w:before="120"/>
        <w:jc w:val="both"/>
        <w:rPr>
          <w:lang w:val="hr-HR"/>
        </w:rPr>
      </w:pPr>
      <w:r w:rsidRPr="00952FE5">
        <w:rPr>
          <w:lang w:val="hr-HR" w:eastAsia="hr-HR"/>
        </w:rPr>
        <w:t>U</w:t>
      </w:r>
      <w:r>
        <w:rPr>
          <w:lang w:val="hr-HR"/>
        </w:rPr>
        <w:t xml:space="preserve"> okviru</w:t>
      </w:r>
      <w:r w:rsidR="007225D7" w:rsidRPr="006241BC">
        <w:rPr>
          <w:lang w:val="hr-HR"/>
        </w:rPr>
        <w:t xml:space="preserve"> </w:t>
      </w:r>
      <w:r w:rsidR="00A939F8">
        <w:rPr>
          <w:lang w:val="hr-HR"/>
        </w:rPr>
        <w:t xml:space="preserve">financijskog plana ovog </w:t>
      </w:r>
      <w:r w:rsidR="007225D7" w:rsidRPr="006241BC">
        <w:rPr>
          <w:lang w:val="hr-HR"/>
        </w:rPr>
        <w:t xml:space="preserve">programa </w:t>
      </w:r>
      <w:r w:rsidR="00A939F8">
        <w:rPr>
          <w:lang w:val="hr-HR"/>
        </w:rPr>
        <w:t xml:space="preserve">uslijed uvođenja nove mjere 14 „Dobrobit životinja“ te uvođenja planiranog korištenja financijskih instrumenata </w:t>
      </w:r>
      <w:r w:rsidR="007225D7" w:rsidRPr="006241BC">
        <w:rPr>
          <w:lang w:val="hr-HR"/>
        </w:rPr>
        <w:t xml:space="preserve">došlo je do </w:t>
      </w:r>
      <w:r w:rsidR="00A939F8">
        <w:rPr>
          <w:lang w:val="hr-HR"/>
        </w:rPr>
        <w:t>preraspodjele sredstava  između mjera i prioriteta programa, a samim time i do posljedične preraspodjele između tematskih ciljeva.</w:t>
      </w:r>
      <w:r w:rsidR="00703E17">
        <w:rPr>
          <w:lang w:val="hr-HR"/>
        </w:rPr>
        <w:t xml:space="preserve"> Navedeno nije imalo utjecaj na u</w:t>
      </w:r>
      <w:r w:rsidR="00BD7A5C">
        <w:rPr>
          <w:lang w:val="hr-HR"/>
        </w:rPr>
        <w:t>kupna dodijeljena sredstva na razini progr</w:t>
      </w:r>
      <w:r w:rsidR="00703E17">
        <w:rPr>
          <w:lang w:val="hr-HR"/>
        </w:rPr>
        <w:t>ama</w:t>
      </w:r>
      <w:r w:rsidR="00BD7A5C">
        <w:rPr>
          <w:lang w:val="hr-HR"/>
        </w:rPr>
        <w:t xml:space="preserve">. </w:t>
      </w:r>
      <w:r w:rsidR="00A939F8">
        <w:rPr>
          <w:lang w:val="hr-HR"/>
        </w:rPr>
        <w:t>P</w:t>
      </w:r>
      <w:r w:rsidR="007225D7" w:rsidRPr="006241BC">
        <w:rPr>
          <w:lang w:val="hr-HR"/>
        </w:rPr>
        <w:t>ovećan</w:t>
      </w:r>
      <w:r w:rsidR="00A939F8">
        <w:rPr>
          <w:lang w:val="hr-HR"/>
        </w:rPr>
        <w:t>a su</w:t>
      </w:r>
      <w:r w:rsidR="007225D7" w:rsidRPr="006241BC">
        <w:rPr>
          <w:lang w:val="hr-HR"/>
        </w:rPr>
        <w:t xml:space="preserve"> sredstava u okviru tematskog cilja 1. </w:t>
      </w:r>
      <w:r w:rsidR="00A939F8">
        <w:rPr>
          <w:lang w:val="hr-HR"/>
        </w:rPr>
        <w:t>J</w:t>
      </w:r>
      <w:r w:rsidR="007225D7" w:rsidRPr="006241BC">
        <w:rPr>
          <w:lang w:val="hr-HR"/>
        </w:rPr>
        <w:t>ačanje istraživanja, tehnološkog razvo</w:t>
      </w:r>
      <w:r w:rsidR="00A939F8">
        <w:rPr>
          <w:lang w:val="hr-HR"/>
        </w:rPr>
        <w:t>ja i inovacija</w:t>
      </w:r>
      <w:r w:rsidR="007225D7" w:rsidRPr="006241BC">
        <w:rPr>
          <w:lang w:val="hr-HR"/>
        </w:rPr>
        <w:t xml:space="preserve"> </w:t>
      </w:r>
      <w:bookmarkStart w:id="2" w:name="_Hlk536445653"/>
      <w:r w:rsidR="007225D7" w:rsidRPr="006241BC">
        <w:rPr>
          <w:lang w:val="hr-HR"/>
        </w:rPr>
        <w:t xml:space="preserve">na iznos </w:t>
      </w:r>
      <w:bookmarkEnd w:id="2"/>
      <w:r w:rsidR="007225D7" w:rsidRPr="006241BC">
        <w:rPr>
          <w:lang w:val="hr-HR"/>
        </w:rPr>
        <w:t xml:space="preserve">25.500.000,00 EUR, u okviru tematskog cilja </w:t>
      </w:r>
      <w:r w:rsidR="00BD7A5C">
        <w:rPr>
          <w:lang w:val="hr-HR"/>
        </w:rPr>
        <w:t>3.</w:t>
      </w:r>
      <w:r w:rsidR="007225D7" w:rsidRPr="006241BC">
        <w:rPr>
          <w:lang w:val="hr-HR"/>
        </w:rPr>
        <w:t xml:space="preserve"> </w:t>
      </w:r>
      <w:r w:rsidR="00BD7A5C">
        <w:rPr>
          <w:lang w:val="hr-HR"/>
        </w:rPr>
        <w:t>J</w:t>
      </w:r>
      <w:r w:rsidR="007225D7" w:rsidRPr="006241BC">
        <w:rPr>
          <w:lang w:val="hr-HR"/>
        </w:rPr>
        <w:t>ačanje konkurentnosti MSP-ova, poljoprivre</w:t>
      </w:r>
      <w:r w:rsidR="00BD7A5C">
        <w:rPr>
          <w:lang w:val="hr-HR"/>
        </w:rPr>
        <w:t xml:space="preserve">dnog sektora (u sklopu </w:t>
      </w:r>
      <w:r w:rsidR="003A79BD">
        <w:rPr>
          <w:lang w:val="hr-HR"/>
        </w:rPr>
        <w:t>Europskog poljoprivrednog fonda za ruralni razvoj</w:t>
      </w:r>
      <w:r w:rsidR="00BD7A5C">
        <w:rPr>
          <w:lang w:val="hr-HR"/>
        </w:rPr>
        <w:t>)</w:t>
      </w:r>
      <w:r w:rsidR="007225D7" w:rsidRPr="006241BC">
        <w:rPr>
          <w:lang w:val="hr-HR"/>
        </w:rPr>
        <w:t xml:space="preserve"> </w:t>
      </w:r>
      <w:r w:rsidR="00BD7A5C">
        <w:rPr>
          <w:lang w:val="hr-HR"/>
        </w:rPr>
        <w:t>na iznos 826.177.453,20 EUR</w:t>
      </w:r>
      <w:r w:rsidR="007225D7" w:rsidRPr="006241BC">
        <w:rPr>
          <w:lang w:val="hr-HR"/>
        </w:rPr>
        <w:t xml:space="preserve">, </w:t>
      </w:r>
      <w:r w:rsidR="00BD7A5C" w:rsidRPr="00BD7A5C">
        <w:rPr>
          <w:lang w:val="hr-HR"/>
        </w:rPr>
        <w:t>u okviru tematskog cilja</w:t>
      </w:r>
      <w:r w:rsidR="00BD7A5C">
        <w:rPr>
          <w:lang w:val="hr-HR"/>
        </w:rPr>
        <w:t xml:space="preserve"> 5. P</w:t>
      </w:r>
      <w:r w:rsidR="00BD7A5C" w:rsidRPr="00BD7A5C">
        <w:rPr>
          <w:lang w:val="hr-HR"/>
        </w:rPr>
        <w:t xml:space="preserve">romicanje prilagodbe na klimatske promjene, sprečavanje rizika i upravljanje njima na iznos </w:t>
      </w:r>
      <w:r w:rsidR="00BD7A5C" w:rsidRPr="00BD7A5C">
        <w:rPr>
          <w:lang w:val="hr-HR"/>
        </w:rPr>
        <w:lastRenderedPageBreak/>
        <w:t>270.359.874,4</w:t>
      </w:r>
      <w:r w:rsidR="00BD7A5C">
        <w:rPr>
          <w:lang w:val="hr-HR"/>
        </w:rPr>
        <w:t>8</w:t>
      </w:r>
      <w:r w:rsidR="00BD7A5C" w:rsidRPr="00BD7A5C">
        <w:rPr>
          <w:lang w:val="hr-HR"/>
        </w:rPr>
        <w:t xml:space="preserve"> EUR,</w:t>
      </w:r>
      <w:r w:rsidR="00BD7A5C">
        <w:rPr>
          <w:lang w:val="hr-HR"/>
        </w:rPr>
        <w:t xml:space="preserve"> u okviru </w:t>
      </w:r>
      <w:r w:rsidR="00BD7A5C" w:rsidRPr="00BD7A5C">
        <w:rPr>
          <w:lang w:val="hr-HR"/>
        </w:rPr>
        <w:t>tematskog cilja</w:t>
      </w:r>
      <w:r w:rsidR="00BD7A5C">
        <w:rPr>
          <w:lang w:val="hr-HR"/>
        </w:rPr>
        <w:t xml:space="preserve"> 6. O</w:t>
      </w:r>
      <w:r w:rsidR="00BD7A5C" w:rsidRPr="00BD7A5C">
        <w:rPr>
          <w:lang w:val="hr-HR"/>
        </w:rPr>
        <w:t>čuvanje i zaštita okoliša i promicanje učinkovitosti resursa na iznos 27</w:t>
      </w:r>
      <w:r w:rsidR="00BD7A5C">
        <w:rPr>
          <w:lang w:val="hr-HR"/>
        </w:rPr>
        <w:t xml:space="preserve">0.359.874,47 EUR te u okviru </w:t>
      </w:r>
      <w:r w:rsidR="00BD7A5C" w:rsidRPr="00BD7A5C">
        <w:rPr>
          <w:lang w:val="hr-HR"/>
        </w:rPr>
        <w:t>tematskog cilja</w:t>
      </w:r>
      <w:r w:rsidR="00BD7A5C">
        <w:rPr>
          <w:lang w:val="hr-HR"/>
        </w:rPr>
        <w:t xml:space="preserve"> 10. U</w:t>
      </w:r>
      <w:r w:rsidR="00BD7A5C" w:rsidRPr="00BD7A5C">
        <w:rPr>
          <w:lang w:val="hr-HR"/>
        </w:rPr>
        <w:t>laganje u obrazovanje, osposobljavanje i strukovno osposobljavanje za vještine i cjeloživotno učenje na iznos 12.000.000,00 EUR</w:t>
      </w:r>
      <w:r w:rsidR="00BD7A5C">
        <w:rPr>
          <w:lang w:val="hr-HR"/>
        </w:rPr>
        <w:t xml:space="preserve">. S druge strane, smanjena su sredstva u okviru tematskog cilja </w:t>
      </w:r>
      <w:r w:rsidR="00BD7A5C" w:rsidRPr="00BD7A5C">
        <w:rPr>
          <w:lang w:val="hr-HR"/>
        </w:rPr>
        <w:t>4. Podrška prelasku na ekonomiju s niskom razinom emisije CO2 u svim sektorima</w:t>
      </w:r>
      <w:r w:rsidR="00BD7A5C">
        <w:rPr>
          <w:lang w:val="hr-HR"/>
        </w:rPr>
        <w:t xml:space="preserve"> na iznos od </w:t>
      </w:r>
      <w:r w:rsidR="00BD7A5C" w:rsidRPr="00BD7A5C">
        <w:rPr>
          <w:lang w:val="hr-HR"/>
        </w:rPr>
        <w:t>165.408.210,00 EUR</w:t>
      </w:r>
      <w:r w:rsidR="00BD7A5C">
        <w:rPr>
          <w:lang w:val="hr-HR"/>
        </w:rPr>
        <w:t xml:space="preserve">, u okviru tematskog cilja </w:t>
      </w:r>
      <w:r w:rsidR="00BD7A5C" w:rsidRPr="00BD7A5C">
        <w:rPr>
          <w:lang w:val="hr-HR"/>
        </w:rPr>
        <w:t>8. Promicanje održivog i kvalitetnog zapošljavanja i potpora pokretljivosti radne snage</w:t>
      </w:r>
      <w:r w:rsidR="00BD7A5C">
        <w:rPr>
          <w:lang w:val="hr-HR"/>
        </w:rPr>
        <w:t xml:space="preserve"> na iznos od </w:t>
      </w:r>
      <w:r w:rsidR="00BD7A5C" w:rsidRPr="00BD7A5C">
        <w:rPr>
          <w:lang w:val="hr-HR"/>
        </w:rPr>
        <w:t>114,595,873,30 EUR</w:t>
      </w:r>
      <w:r w:rsidR="00BD7A5C">
        <w:rPr>
          <w:lang w:val="hr-HR"/>
        </w:rPr>
        <w:t xml:space="preserve"> te u okviru tematskog cilja </w:t>
      </w:r>
      <w:r w:rsidR="00BD7A5C" w:rsidRPr="00BD7A5C">
        <w:rPr>
          <w:lang w:val="hr-HR"/>
        </w:rPr>
        <w:t>9. Promicanje socijalne uključenosti, borba protiv siromaštva i svih oblika diskriminacije</w:t>
      </w:r>
      <w:r w:rsidR="00BD7A5C">
        <w:rPr>
          <w:lang w:val="hr-HR"/>
        </w:rPr>
        <w:t xml:space="preserve"> na iznos od </w:t>
      </w:r>
      <w:r w:rsidR="00BD7A5C" w:rsidRPr="00BD7A5C">
        <w:rPr>
          <w:lang w:val="hr-HR"/>
        </w:rPr>
        <w:t>286.786.652,50 EUR</w:t>
      </w:r>
      <w:r w:rsidR="00BD7A5C">
        <w:rPr>
          <w:lang w:val="hr-HR"/>
        </w:rPr>
        <w:t xml:space="preserve">. Dodatno, zbog navedenih izmjena </w:t>
      </w:r>
      <w:r w:rsidR="00BD7A5C" w:rsidRPr="00BD7A5C">
        <w:rPr>
          <w:lang w:val="hr-HR"/>
        </w:rPr>
        <w:t>došlo je i do smanjenja doprinos</w:t>
      </w:r>
      <w:r w:rsidR="00BD7A5C">
        <w:rPr>
          <w:lang w:val="hr-HR"/>
        </w:rPr>
        <w:t>a</w:t>
      </w:r>
      <w:r w:rsidR="00BD7A5C" w:rsidRPr="00BD7A5C">
        <w:rPr>
          <w:lang w:val="hr-HR"/>
        </w:rPr>
        <w:t xml:space="preserve"> ciljevima povezanih s klimatskim promjenama.</w:t>
      </w:r>
    </w:p>
    <w:p w14:paraId="359E0B59" w14:textId="77777777" w:rsidR="00DA39E8" w:rsidRPr="00A95024" w:rsidRDefault="00DA39E8" w:rsidP="00C30239">
      <w:pPr>
        <w:spacing w:before="120"/>
        <w:jc w:val="both"/>
        <w:rPr>
          <w:rFonts w:eastAsia="Cambria"/>
          <w:bCs/>
          <w:iCs/>
          <w:lang w:val="hr-HR"/>
        </w:rPr>
      </w:pPr>
    </w:p>
    <w:p w14:paraId="2924BBDA" w14:textId="09F34B7F" w:rsidR="008C639E" w:rsidRPr="008C639E" w:rsidRDefault="00BA4639" w:rsidP="00C30239">
      <w:pPr>
        <w:spacing w:before="120"/>
        <w:jc w:val="both"/>
        <w:rPr>
          <w:rFonts w:eastAsia="Cambria"/>
          <w:lang w:val="hr-HR"/>
        </w:rPr>
      </w:pPr>
      <w:r w:rsidRPr="00B14B61">
        <w:rPr>
          <w:rFonts w:eastAsia="Cambria"/>
          <w:lang w:val="hr-HR"/>
        </w:rPr>
        <w:t>Nastavno na</w:t>
      </w:r>
      <w:r w:rsidRPr="00FA0C8C">
        <w:rPr>
          <w:rFonts w:eastAsia="Cambria"/>
          <w:lang w:val="hr-HR"/>
        </w:rPr>
        <w:t xml:space="preserve"> </w:t>
      </w:r>
      <w:r>
        <w:rPr>
          <w:rFonts w:eastAsia="Cambria"/>
          <w:lang w:val="hr-HR"/>
        </w:rPr>
        <w:t>navedene izmjene</w:t>
      </w:r>
      <w:r w:rsidR="008C639E">
        <w:rPr>
          <w:rFonts w:eastAsia="Cambria"/>
          <w:lang w:val="hr-HR"/>
        </w:rPr>
        <w:t xml:space="preserve"> </w:t>
      </w:r>
      <w:r w:rsidR="00E15472">
        <w:rPr>
          <w:rFonts w:eastAsia="Cambria"/>
          <w:lang w:val="hr-HR"/>
        </w:rPr>
        <w:t xml:space="preserve">(operativnih) </w:t>
      </w:r>
      <w:r w:rsidR="008C639E" w:rsidRPr="008C639E">
        <w:rPr>
          <w:lang w:val="hr-HR" w:eastAsia="hr-HR"/>
        </w:rPr>
        <w:t xml:space="preserve">programa u djelu u kojem se odnose na financijske iznose, </w:t>
      </w:r>
      <w:r w:rsidR="00E15472">
        <w:rPr>
          <w:lang w:val="hr-HR" w:eastAsia="hr-HR"/>
        </w:rPr>
        <w:t xml:space="preserve">isto mora </w:t>
      </w:r>
      <w:r w:rsidR="008C639E" w:rsidRPr="008C639E">
        <w:rPr>
          <w:lang w:val="hr-HR" w:eastAsia="hr-HR"/>
        </w:rPr>
        <w:t>biti odgovarajuće ažurir</w:t>
      </w:r>
      <w:r w:rsidR="00E15472">
        <w:rPr>
          <w:lang w:val="hr-HR" w:eastAsia="hr-HR"/>
        </w:rPr>
        <w:t>ano</w:t>
      </w:r>
      <w:r w:rsidR="008C639E" w:rsidRPr="008C639E">
        <w:rPr>
          <w:lang w:val="hr-HR" w:eastAsia="hr-HR"/>
        </w:rPr>
        <w:t xml:space="preserve"> i u Sporazumu o partnerstvu. Konkretno, u Sporazumu o partnerstvu izmijenjene su tablice br.:</w:t>
      </w:r>
    </w:p>
    <w:p w14:paraId="014763A1" w14:textId="3FE6DAB0" w:rsidR="008C639E" w:rsidRPr="008C639E" w:rsidRDefault="008C639E" w:rsidP="00C30239">
      <w:pPr>
        <w:numPr>
          <w:ilvl w:val="0"/>
          <w:numId w:val="3"/>
        </w:numPr>
        <w:tabs>
          <w:tab w:val="left" w:pos="630"/>
          <w:tab w:val="left" w:pos="720"/>
        </w:tabs>
        <w:suppressAutoHyphens w:val="0"/>
        <w:jc w:val="both"/>
        <w:rPr>
          <w:lang w:val="hr-HR" w:eastAsia="hr-HR"/>
        </w:rPr>
      </w:pPr>
      <w:r w:rsidRPr="008C639E">
        <w:rPr>
          <w:b/>
          <w:i/>
          <w:lang w:val="hr-HR" w:eastAsia="hr-HR"/>
        </w:rPr>
        <w:t>1.4.1.</w:t>
      </w:r>
      <w:r w:rsidRPr="008C639E">
        <w:rPr>
          <w:i/>
          <w:lang w:val="hr-HR" w:eastAsia="hr-HR"/>
        </w:rPr>
        <w:t xml:space="preserve"> Okvirna raspodjela potpore Unije po tematskim ciljevima na nacionalnoj razini za svaki fond ESI-ja (ukupna sredstva potpore Unije, uključujući pričuvu na osnovi postignutih rezultata)</w:t>
      </w:r>
      <w:r w:rsidRPr="008C639E">
        <w:rPr>
          <w:lang w:val="hr-HR" w:eastAsia="hr-HR"/>
        </w:rPr>
        <w:t>,</w:t>
      </w:r>
    </w:p>
    <w:p w14:paraId="2AC5CB44" w14:textId="77777777" w:rsidR="008C639E" w:rsidRPr="008C639E" w:rsidRDefault="008C639E" w:rsidP="00C30239">
      <w:pPr>
        <w:numPr>
          <w:ilvl w:val="0"/>
          <w:numId w:val="3"/>
        </w:numPr>
        <w:tabs>
          <w:tab w:val="left" w:pos="630"/>
          <w:tab w:val="left" w:pos="720"/>
        </w:tabs>
        <w:suppressAutoHyphens w:val="0"/>
        <w:jc w:val="both"/>
        <w:rPr>
          <w:lang w:val="hr-HR" w:eastAsia="hr-HR"/>
        </w:rPr>
      </w:pPr>
      <w:r w:rsidRPr="008C639E">
        <w:rPr>
          <w:b/>
          <w:i/>
          <w:lang w:val="hr-HR" w:eastAsia="hr-HR"/>
        </w:rPr>
        <w:t>1.4.5.</w:t>
      </w:r>
      <w:r w:rsidRPr="008C639E">
        <w:rPr>
          <w:i/>
          <w:lang w:val="hr-HR" w:eastAsia="hr-HR"/>
        </w:rPr>
        <w:t xml:space="preserve"> Ukupni okvirni iznos potpore Unije za ciljeve klimatskih promjena (EUR) (ukupna potpora Unije, uključujući pričuvu na osnovi postignutih rezultata)</w:t>
      </w:r>
      <w:r w:rsidRPr="008C639E">
        <w:rPr>
          <w:lang w:val="hr-HR" w:eastAsia="hr-HR"/>
        </w:rPr>
        <w:t xml:space="preserve">, </w:t>
      </w:r>
    </w:p>
    <w:p w14:paraId="492633D8" w14:textId="1B481F44" w:rsidR="00331C87" w:rsidRPr="00AD74B1" w:rsidRDefault="008C639E" w:rsidP="00C30239">
      <w:pPr>
        <w:numPr>
          <w:ilvl w:val="0"/>
          <w:numId w:val="3"/>
        </w:numPr>
        <w:tabs>
          <w:tab w:val="left" w:pos="630"/>
          <w:tab w:val="left" w:pos="720"/>
        </w:tabs>
        <w:suppressAutoHyphens w:val="0"/>
        <w:jc w:val="both"/>
        <w:rPr>
          <w:lang w:val="hr-HR" w:eastAsia="hr-HR"/>
        </w:rPr>
      </w:pPr>
      <w:r w:rsidRPr="008C639E">
        <w:rPr>
          <w:b/>
          <w:i/>
          <w:lang w:val="hr-HR" w:eastAsia="hr-HR"/>
        </w:rPr>
        <w:t>1.6.</w:t>
      </w:r>
      <w:r w:rsidRPr="008C639E">
        <w:rPr>
          <w:i/>
          <w:lang w:val="hr-HR" w:eastAsia="hr-HR"/>
        </w:rPr>
        <w:t xml:space="preserve"> Popis programa u okviru </w:t>
      </w:r>
      <w:r w:rsidR="003A79BD">
        <w:rPr>
          <w:i/>
          <w:lang w:val="hr-HR" w:eastAsia="hr-HR"/>
        </w:rPr>
        <w:t>Europskog fonda za regionalni razvoj</w:t>
      </w:r>
      <w:r w:rsidRPr="008C639E">
        <w:rPr>
          <w:i/>
          <w:lang w:val="hr-HR" w:eastAsia="hr-HR"/>
        </w:rPr>
        <w:t xml:space="preserve">, </w:t>
      </w:r>
      <w:r w:rsidR="003A79BD">
        <w:rPr>
          <w:i/>
          <w:lang w:val="hr-HR" w:eastAsia="hr-HR"/>
        </w:rPr>
        <w:t>Europskog socijalnog fonda</w:t>
      </w:r>
      <w:r w:rsidRPr="008C639E">
        <w:rPr>
          <w:i/>
          <w:lang w:val="hr-HR" w:eastAsia="hr-HR"/>
        </w:rPr>
        <w:t xml:space="preserve"> i Inicijative za zapošljavanje mladih i Kohezijskog fonda, osim onih koji su u okviru cilja „Europska teritorijalna suradnja” te programa u okviru </w:t>
      </w:r>
      <w:r w:rsidR="003A79BD">
        <w:rPr>
          <w:i/>
          <w:lang w:val="hr-HR" w:eastAsia="hr-HR"/>
        </w:rPr>
        <w:t>Europskog poljoprivrednog fonda za ruralni razvoj</w:t>
      </w:r>
      <w:r w:rsidRPr="008C639E">
        <w:rPr>
          <w:i/>
          <w:lang w:val="hr-HR" w:eastAsia="hr-HR"/>
        </w:rPr>
        <w:t xml:space="preserve"> i </w:t>
      </w:r>
      <w:r w:rsidR="003A79BD">
        <w:rPr>
          <w:i/>
          <w:lang w:val="hr-HR" w:eastAsia="hr-HR"/>
        </w:rPr>
        <w:t>Europskog fonda za pomorstvo i ribarstvo</w:t>
      </w:r>
      <w:r w:rsidRPr="008C639E">
        <w:rPr>
          <w:i/>
          <w:lang w:val="hr-HR" w:eastAsia="hr-HR"/>
        </w:rPr>
        <w:t xml:space="preserve">, s okvirnom raspodjelom po ESI fondu i po godini (ukupna potpora Unije, uključujući pričuvu na osnovi postignutih rezultata) (članak 15. stavak 1. točka (a) podtočka vi. </w:t>
      </w:r>
      <w:r w:rsidR="003A79BD">
        <w:rPr>
          <w:i/>
          <w:lang w:val="hr-HR" w:eastAsia="hr-HR"/>
        </w:rPr>
        <w:t>Uredbe o zajedničkim pravilima</w:t>
      </w:r>
      <w:r w:rsidRPr="008C639E">
        <w:rPr>
          <w:i/>
          <w:lang w:val="hr-HR" w:eastAsia="hr-HR"/>
        </w:rPr>
        <w:t>)</w:t>
      </w:r>
      <w:r w:rsidRPr="008C639E">
        <w:rPr>
          <w:lang w:val="hr-HR" w:eastAsia="hr-HR"/>
        </w:rPr>
        <w:t>.</w:t>
      </w:r>
    </w:p>
    <w:p w14:paraId="77675B7C" w14:textId="394BC225" w:rsidR="00E80EF1" w:rsidRDefault="00E80EF1" w:rsidP="00AD74B1">
      <w:pPr>
        <w:spacing w:before="120"/>
        <w:jc w:val="both"/>
        <w:rPr>
          <w:rFonts w:eastAsia="Cambria"/>
          <w:lang w:val="hr-HR"/>
        </w:rPr>
      </w:pPr>
      <w:r w:rsidRPr="00FA0C8C">
        <w:rPr>
          <w:lang w:val="hr-HR"/>
        </w:rPr>
        <w:t xml:space="preserve">Usvajanjem </w:t>
      </w:r>
      <w:r>
        <w:rPr>
          <w:lang w:val="hr-HR"/>
        </w:rPr>
        <w:t xml:space="preserve">ovoga </w:t>
      </w:r>
      <w:r w:rsidRPr="00FA0C8C">
        <w:rPr>
          <w:lang w:val="hr-HR"/>
        </w:rPr>
        <w:t xml:space="preserve">Zaključka i </w:t>
      </w:r>
      <w:r w:rsidR="00072803">
        <w:rPr>
          <w:lang w:val="hr-HR"/>
        </w:rPr>
        <w:t>izmjena</w:t>
      </w:r>
      <w:r w:rsidRPr="00FA0C8C">
        <w:rPr>
          <w:lang w:val="hr-HR"/>
        </w:rPr>
        <w:t xml:space="preserve"> Sporazuma o partnerstvu ostvaruju se obveze Ministarstva regionalnoga razvoja i fondova Europske unije kao Koordinacijskog tije</w:t>
      </w:r>
      <w:r>
        <w:rPr>
          <w:lang w:val="hr-HR"/>
        </w:rPr>
        <w:t xml:space="preserve">la sukladno članku 6. stavku </w:t>
      </w:r>
      <w:r w:rsidR="00E72682">
        <w:rPr>
          <w:lang w:val="hr-HR"/>
        </w:rPr>
        <w:t xml:space="preserve">2. podstavku </w:t>
      </w:r>
      <w:r w:rsidRPr="00361A8E">
        <w:rPr>
          <w:lang w:val="hr-HR"/>
        </w:rPr>
        <w:t>3. Zakona o uspostavi institucionalnog okvira za provedbu europskih strukturnih i investicijskih fondova u Republici Hrvatskoj u financijskom razdoblju 2014. – 2020. („Narodne novine“, broj</w:t>
      </w:r>
      <w:r>
        <w:rPr>
          <w:lang w:val="hr-HR"/>
        </w:rPr>
        <w:t xml:space="preserve"> </w:t>
      </w:r>
      <w:r w:rsidRPr="00361A8E">
        <w:rPr>
          <w:lang w:val="hr-HR"/>
        </w:rPr>
        <w:t>92/2014</w:t>
      </w:r>
      <w:r w:rsidR="00072803">
        <w:rPr>
          <w:lang w:val="hr-HR"/>
        </w:rPr>
        <w:t>).</w:t>
      </w:r>
    </w:p>
    <w:p w14:paraId="532D8980" w14:textId="77777777" w:rsidR="003501E1" w:rsidRDefault="003501E1" w:rsidP="00B55BDB">
      <w:pPr>
        <w:jc w:val="both"/>
        <w:rPr>
          <w:lang w:val="hr-HR"/>
        </w:rPr>
      </w:pPr>
    </w:p>
    <w:sectPr w:rsidR="003501E1" w:rsidSect="00B55BDB">
      <w:footnotePr>
        <w:pos w:val="beneathText"/>
      </w:footnotePr>
      <w:pgSz w:w="11905" w:h="16837"/>
      <w:pgMar w:top="1417" w:right="1286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BAE8" w14:textId="77777777" w:rsidR="001E3914" w:rsidRDefault="001E3914">
      <w:r>
        <w:separator/>
      </w:r>
    </w:p>
  </w:endnote>
  <w:endnote w:type="continuationSeparator" w:id="0">
    <w:p w14:paraId="71DC9939" w14:textId="77777777" w:rsidR="001E3914" w:rsidRDefault="001E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A3DD" w14:textId="77777777" w:rsidR="00241DD2" w:rsidRPr="004F7BEB" w:rsidRDefault="00241DD2" w:rsidP="004F7BE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4F7BE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6E49" w14:textId="77777777" w:rsidR="001E3914" w:rsidRDefault="001E3914">
      <w:r>
        <w:separator/>
      </w:r>
    </w:p>
  </w:footnote>
  <w:footnote w:type="continuationSeparator" w:id="0">
    <w:p w14:paraId="686A6CBD" w14:textId="77777777" w:rsidR="001E3914" w:rsidRDefault="001E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5681"/>
    <w:multiLevelType w:val="hybridMultilevel"/>
    <w:tmpl w:val="CD98E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74810"/>
    <w:multiLevelType w:val="hybridMultilevel"/>
    <w:tmpl w:val="93E8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60E4F"/>
    <w:multiLevelType w:val="hybridMultilevel"/>
    <w:tmpl w:val="2D2EA72E"/>
    <w:lvl w:ilvl="0" w:tplc="125A537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74"/>
    <w:rsid w:val="000108FD"/>
    <w:rsid w:val="0002756F"/>
    <w:rsid w:val="000403D0"/>
    <w:rsid w:val="00040BF0"/>
    <w:rsid w:val="00044A5D"/>
    <w:rsid w:val="00044AB2"/>
    <w:rsid w:val="00072803"/>
    <w:rsid w:val="000A3D5A"/>
    <w:rsid w:val="000B6699"/>
    <w:rsid w:val="000B6988"/>
    <w:rsid w:val="000D2FC2"/>
    <w:rsid w:val="000F1079"/>
    <w:rsid w:val="00116408"/>
    <w:rsid w:val="00144C0D"/>
    <w:rsid w:val="001519D9"/>
    <w:rsid w:val="00165E0A"/>
    <w:rsid w:val="001761C1"/>
    <w:rsid w:val="001E3914"/>
    <w:rsid w:val="001F3E53"/>
    <w:rsid w:val="00216AB0"/>
    <w:rsid w:val="00216DA7"/>
    <w:rsid w:val="0022188C"/>
    <w:rsid w:val="00225464"/>
    <w:rsid w:val="00232BD1"/>
    <w:rsid w:val="00241DD2"/>
    <w:rsid w:val="002642AC"/>
    <w:rsid w:val="00265BC1"/>
    <w:rsid w:val="0027403C"/>
    <w:rsid w:val="002D45F1"/>
    <w:rsid w:val="002F5DFE"/>
    <w:rsid w:val="00303AF9"/>
    <w:rsid w:val="003223B6"/>
    <w:rsid w:val="00330174"/>
    <w:rsid w:val="00331C87"/>
    <w:rsid w:val="0033659C"/>
    <w:rsid w:val="003501E1"/>
    <w:rsid w:val="00351AF7"/>
    <w:rsid w:val="0036124E"/>
    <w:rsid w:val="00361A8E"/>
    <w:rsid w:val="0037072A"/>
    <w:rsid w:val="00383815"/>
    <w:rsid w:val="0039526A"/>
    <w:rsid w:val="003A636A"/>
    <w:rsid w:val="003A79BD"/>
    <w:rsid w:val="003E1ADB"/>
    <w:rsid w:val="00411381"/>
    <w:rsid w:val="00413036"/>
    <w:rsid w:val="004474EB"/>
    <w:rsid w:val="00491D77"/>
    <w:rsid w:val="004960D7"/>
    <w:rsid w:val="004C7E2B"/>
    <w:rsid w:val="004D7009"/>
    <w:rsid w:val="004D7EE6"/>
    <w:rsid w:val="005127D1"/>
    <w:rsid w:val="00547C34"/>
    <w:rsid w:val="00567476"/>
    <w:rsid w:val="00570A1B"/>
    <w:rsid w:val="005717C0"/>
    <w:rsid w:val="005C750B"/>
    <w:rsid w:val="005D01E5"/>
    <w:rsid w:val="005F622F"/>
    <w:rsid w:val="006064AD"/>
    <w:rsid w:val="00611258"/>
    <w:rsid w:val="006241BC"/>
    <w:rsid w:val="00633B41"/>
    <w:rsid w:val="0063417A"/>
    <w:rsid w:val="006370E3"/>
    <w:rsid w:val="00656889"/>
    <w:rsid w:val="006A5972"/>
    <w:rsid w:val="006B0F62"/>
    <w:rsid w:val="006C0510"/>
    <w:rsid w:val="006E4047"/>
    <w:rsid w:val="00703E17"/>
    <w:rsid w:val="007225D7"/>
    <w:rsid w:val="007331F2"/>
    <w:rsid w:val="00742ABD"/>
    <w:rsid w:val="007910FD"/>
    <w:rsid w:val="007A5013"/>
    <w:rsid w:val="007E6E35"/>
    <w:rsid w:val="00813F15"/>
    <w:rsid w:val="00814F85"/>
    <w:rsid w:val="00824567"/>
    <w:rsid w:val="008521B1"/>
    <w:rsid w:val="00871E5B"/>
    <w:rsid w:val="00890A18"/>
    <w:rsid w:val="008C0F31"/>
    <w:rsid w:val="008C639E"/>
    <w:rsid w:val="00943774"/>
    <w:rsid w:val="00952FE5"/>
    <w:rsid w:val="0096387C"/>
    <w:rsid w:val="009705A6"/>
    <w:rsid w:val="00985A5B"/>
    <w:rsid w:val="00991909"/>
    <w:rsid w:val="009C0D8D"/>
    <w:rsid w:val="009C44A8"/>
    <w:rsid w:val="009D0539"/>
    <w:rsid w:val="009E4020"/>
    <w:rsid w:val="009E6D4E"/>
    <w:rsid w:val="00A05189"/>
    <w:rsid w:val="00A2209F"/>
    <w:rsid w:val="00A65D54"/>
    <w:rsid w:val="00A82BE1"/>
    <w:rsid w:val="00A939F8"/>
    <w:rsid w:val="00A94E69"/>
    <w:rsid w:val="00A95024"/>
    <w:rsid w:val="00AA6691"/>
    <w:rsid w:val="00AC2125"/>
    <w:rsid w:val="00AC60A7"/>
    <w:rsid w:val="00AC77C2"/>
    <w:rsid w:val="00AD17D3"/>
    <w:rsid w:val="00AD1D25"/>
    <w:rsid w:val="00AD74B1"/>
    <w:rsid w:val="00AE4550"/>
    <w:rsid w:val="00B14B61"/>
    <w:rsid w:val="00B26440"/>
    <w:rsid w:val="00B32E34"/>
    <w:rsid w:val="00B4083C"/>
    <w:rsid w:val="00B55BDB"/>
    <w:rsid w:val="00B94F7E"/>
    <w:rsid w:val="00BA4639"/>
    <w:rsid w:val="00BA6B4F"/>
    <w:rsid w:val="00BB30FD"/>
    <w:rsid w:val="00BB40EE"/>
    <w:rsid w:val="00BD7A5C"/>
    <w:rsid w:val="00BF596D"/>
    <w:rsid w:val="00C010D6"/>
    <w:rsid w:val="00C30239"/>
    <w:rsid w:val="00C3596E"/>
    <w:rsid w:val="00C46022"/>
    <w:rsid w:val="00C55E51"/>
    <w:rsid w:val="00C72958"/>
    <w:rsid w:val="00C93290"/>
    <w:rsid w:val="00CD49CF"/>
    <w:rsid w:val="00CD7F8E"/>
    <w:rsid w:val="00CE570C"/>
    <w:rsid w:val="00CF4128"/>
    <w:rsid w:val="00CF7B67"/>
    <w:rsid w:val="00D007AE"/>
    <w:rsid w:val="00D16AC7"/>
    <w:rsid w:val="00D268AB"/>
    <w:rsid w:val="00D32E58"/>
    <w:rsid w:val="00D34826"/>
    <w:rsid w:val="00DA39E8"/>
    <w:rsid w:val="00DC7768"/>
    <w:rsid w:val="00E03D2D"/>
    <w:rsid w:val="00E15472"/>
    <w:rsid w:val="00E52311"/>
    <w:rsid w:val="00E52BAF"/>
    <w:rsid w:val="00E72682"/>
    <w:rsid w:val="00E80EF1"/>
    <w:rsid w:val="00E86294"/>
    <w:rsid w:val="00E90BFF"/>
    <w:rsid w:val="00EA3D0E"/>
    <w:rsid w:val="00EB237D"/>
    <w:rsid w:val="00EC132C"/>
    <w:rsid w:val="00ED2988"/>
    <w:rsid w:val="00EF428C"/>
    <w:rsid w:val="00EF4DF4"/>
    <w:rsid w:val="00F00523"/>
    <w:rsid w:val="00F264E5"/>
    <w:rsid w:val="00F474C2"/>
    <w:rsid w:val="00F760AE"/>
    <w:rsid w:val="00FA0C8C"/>
    <w:rsid w:val="00FA71A9"/>
    <w:rsid w:val="00FB6E62"/>
    <w:rsid w:val="00FB7C52"/>
    <w:rsid w:val="00FD1AEF"/>
    <w:rsid w:val="00FE6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4AEB"/>
  <w15:docId w15:val="{310ADA52-FDA1-4CCA-8EE2-EB117C2B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74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rsid w:val="00E52BAF"/>
    <w:pPr>
      <w:suppressAutoHyphens w:val="0"/>
      <w:spacing w:beforeLines="1" w:afterLines="1"/>
      <w:outlineLvl w:val="1"/>
    </w:pPr>
    <w:rPr>
      <w:rFonts w:ascii="Times" w:eastAsia="Cambria" w:hAnsi="Times"/>
      <w:b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368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C141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686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330174"/>
    <w:pPr>
      <w:suppressAutoHyphens w:val="0"/>
    </w:pPr>
    <w:rPr>
      <w:rFonts w:eastAsia="MS Mincho"/>
      <w:sz w:val="20"/>
      <w:szCs w:val="20"/>
      <w:lang w:val="hr-HR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330174"/>
    <w:rPr>
      <w:rFonts w:ascii="Times New Roman" w:eastAsia="MS Mincho" w:hAnsi="Times New Roman" w:cs="Times New Roman"/>
      <w:sz w:val="20"/>
      <w:szCs w:val="20"/>
      <w:lang w:val="hr-HR" w:eastAsia="ja-JP"/>
    </w:rPr>
  </w:style>
  <w:style w:type="character" w:styleId="FootnoteReference">
    <w:name w:val="footnote reference"/>
    <w:basedOn w:val="DefaultParagraphFont"/>
    <w:semiHidden/>
    <w:rsid w:val="003301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52BAF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B55BDB"/>
    <w:rPr>
      <w:b/>
    </w:rPr>
  </w:style>
  <w:style w:type="paragraph" w:styleId="ListParagraph">
    <w:name w:val="List Paragraph"/>
    <w:basedOn w:val="Normal"/>
    <w:uiPriority w:val="34"/>
    <w:qFormat/>
    <w:rsid w:val="00B55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2D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2D"/>
    <w:rPr>
      <w:rFonts w:ascii="Times New Roman" w:eastAsia="Times New Roman" w:hAnsi="Times New Roman"/>
      <w:b/>
      <w:bCs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41DD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1DD2"/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rsid w:val="00241D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9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45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8A77-CF6D-4A00-ABFE-6F114E821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14184F-99D4-4814-9B83-EF12B283C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9CE68-B331-4812-BABE-5337881A40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525BFE-44B2-4E97-AF6F-5FCDB0D1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15D125-B4B8-4466-A97C-6D03DB84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Nagy</dc:creator>
  <cp:keywords/>
  <cp:lastModifiedBy>Vlatka Šelimber</cp:lastModifiedBy>
  <cp:revision>2</cp:revision>
  <cp:lastPrinted>2019-07-26T11:26:00Z</cp:lastPrinted>
  <dcterms:created xsi:type="dcterms:W3CDTF">2019-09-05T07:28:00Z</dcterms:created>
  <dcterms:modified xsi:type="dcterms:W3CDTF">2019-09-05T07:28:00Z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