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70" w:rsidRPr="009B7070" w:rsidRDefault="009B7070" w:rsidP="009B7070">
      <w:pPr>
        <w:spacing w:after="200" w:line="276" w:lineRule="auto"/>
        <w:jc w:val="center"/>
        <w:rPr>
          <w:rFonts w:ascii="Calibri" w:eastAsia="Calibri" w:hAnsi="Calibri" w:cs="Times New Roman"/>
        </w:rPr>
      </w:pPr>
      <w:bookmarkStart w:id="0" w:name="_Toc405480061"/>
      <w:bookmarkStart w:id="1" w:name="_GoBack"/>
      <w:bookmarkEnd w:id="1"/>
      <w:r w:rsidRPr="009B7070">
        <w:rPr>
          <w:rFonts w:ascii="Calibri" w:eastAsia="Calibri" w:hAnsi="Calibri" w:cs="Times New Roman"/>
          <w:noProof/>
          <w:lang w:eastAsia="hr-HR"/>
        </w:rPr>
        <w:drawing>
          <wp:inline distT="0" distB="0" distL="0" distR="0" wp14:anchorId="7DBB1162" wp14:editId="0C96D7A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B7070">
        <w:rPr>
          <w:rFonts w:ascii="Calibri" w:eastAsia="Calibri" w:hAnsi="Calibri" w:cs="Times New Roman"/>
        </w:rPr>
        <w:fldChar w:fldCharType="begin"/>
      </w:r>
      <w:r w:rsidRPr="009B7070">
        <w:rPr>
          <w:rFonts w:ascii="Calibri" w:eastAsia="Calibri" w:hAnsi="Calibri" w:cs="Times New Roman"/>
        </w:rPr>
        <w:instrText xml:space="preserve"> INCLUDEPICTURE "http://www.inet.hr/~box/images/grb-rh.gif" \* MERGEFORMATINET </w:instrText>
      </w:r>
      <w:r w:rsidRPr="009B7070">
        <w:rPr>
          <w:rFonts w:ascii="Calibri" w:eastAsia="Calibri" w:hAnsi="Calibri" w:cs="Times New Roman"/>
        </w:rPr>
        <w:fldChar w:fldCharType="end"/>
      </w:r>
    </w:p>
    <w:p w:rsidR="009B7070" w:rsidRPr="009B7070" w:rsidRDefault="009B7070" w:rsidP="009B7070">
      <w:pPr>
        <w:spacing w:before="60" w:after="1680" w:line="276" w:lineRule="auto"/>
        <w:jc w:val="center"/>
        <w:rPr>
          <w:rFonts w:ascii="Times New Roman" w:eastAsia="Calibri" w:hAnsi="Times New Roman" w:cs="Times New Roman"/>
          <w:sz w:val="28"/>
        </w:rPr>
      </w:pPr>
      <w:r w:rsidRPr="009B7070">
        <w:rPr>
          <w:rFonts w:ascii="Times New Roman" w:eastAsia="Calibri" w:hAnsi="Times New Roman" w:cs="Times New Roman"/>
          <w:sz w:val="28"/>
        </w:rPr>
        <w:t>VLADA REPUBLIKE HRVATSKE</w:t>
      </w: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spacing w:after="200" w:line="276" w:lineRule="auto"/>
        <w:jc w:val="right"/>
        <w:rPr>
          <w:rFonts w:ascii="Times New Roman" w:eastAsia="Calibri" w:hAnsi="Times New Roman" w:cs="Times New Roman"/>
          <w:sz w:val="24"/>
          <w:szCs w:val="24"/>
        </w:rPr>
      </w:pPr>
      <w:r w:rsidRPr="009B7070">
        <w:rPr>
          <w:rFonts w:ascii="Times New Roman" w:eastAsia="Calibri" w:hAnsi="Times New Roman" w:cs="Times New Roman"/>
          <w:sz w:val="24"/>
          <w:szCs w:val="24"/>
        </w:rPr>
        <w:t>Zagreb, 12. rujna 2019.</w:t>
      </w:r>
    </w:p>
    <w:p w:rsidR="009B7070" w:rsidRPr="009B7070" w:rsidRDefault="009B7070" w:rsidP="009B7070">
      <w:pPr>
        <w:spacing w:after="200" w:line="276" w:lineRule="auto"/>
        <w:jc w:val="right"/>
        <w:rPr>
          <w:rFonts w:ascii="Times New Roman" w:eastAsia="Calibri" w:hAnsi="Times New Roman" w:cs="Times New Roman"/>
          <w:sz w:val="24"/>
          <w:szCs w:val="24"/>
        </w:rPr>
      </w:pPr>
    </w:p>
    <w:p w:rsidR="009B7070" w:rsidRPr="009B7070" w:rsidRDefault="009B7070" w:rsidP="009B7070">
      <w:pPr>
        <w:spacing w:after="200" w:line="276" w:lineRule="auto"/>
        <w:jc w:val="right"/>
        <w:rPr>
          <w:rFonts w:ascii="Times New Roman" w:eastAsia="Calibri" w:hAnsi="Times New Roman" w:cs="Times New Roman"/>
          <w:sz w:val="24"/>
          <w:szCs w:val="24"/>
        </w:rPr>
      </w:pPr>
    </w:p>
    <w:p w:rsidR="009B7070" w:rsidRPr="009B7070" w:rsidRDefault="009B7070" w:rsidP="009B7070">
      <w:pPr>
        <w:spacing w:after="200" w:line="276" w:lineRule="auto"/>
        <w:jc w:val="right"/>
        <w:rPr>
          <w:rFonts w:ascii="Times New Roman" w:eastAsia="Calibri" w:hAnsi="Times New Roman" w:cs="Times New Roman"/>
          <w:sz w:val="24"/>
          <w:szCs w:val="24"/>
        </w:rPr>
      </w:pPr>
    </w:p>
    <w:p w:rsidR="009B7070" w:rsidRPr="009B7070" w:rsidRDefault="009B7070" w:rsidP="009B7070">
      <w:pPr>
        <w:spacing w:after="200" w:line="276" w:lineRule="auto"/>
        <w:jc w:val="both"/>
        <w:rPr>
          <w:rFonts w:ascii="Times New Roman" w:eastAsia="Calibri" w:hAnsi="Times New Roman" w:cs="Times New Roman"/>
          <w:sz w:val="24"/>
          <w:szCs w:val="24"/>
        </w:rPr>
      </w:pPr>
      <w:r w:rsidRPr="009B7070">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127"/>
      </w:tblGrid>
      <w:tr w:rsidR="009B7070" w:rsidRPr="009B7070" w:rsidTr="006A0F45">
        <w:tc>
          <w:tcPr>
            <w:tcW w:w="1951" w:type="dxa"/>
          </w:tcPr>
          <w:p w:rsidR="009B7070" w:rsidRPr="009B7070" w:rsidRDefault="009B7070" w:rsidP="009B7070">
            <w:pPr>
              <w:spacing w:after="200" w:line="360" w:lineRule="auto"/>
              <w:jc w:val="right"/>
              <w:rPr>
                <w:rFonts w:ascii="Calibri" w:eastAsia="Calibri" w:hAnsi="Calibri"/>
                <w:sz w:val="24"/>
                <w:szCs w:val="24"/>
              </w:rPr>
            </w:pPr>
            <w:r w:rsidRPr="009B7070">
              <w:rPr>
                <w:rFonts w:ascii="Calibri" w:eastAsia="Calibri" w:hAnsi="Calibri"/>
                <w:sz w:val="24"/>
                <w:szCs w:val="24"/>
              </w:rPr>
              <w:t xml:space="preserve"> </w:t>
            </w:r>
            <w:r w:rsidRPr="009B7070">
              <w:rPr>
                <w:rFonts w:ascii="Calibri" w:eastAsia="Calibri" w:hAnsi="Calibri"/>
                <w:b/>
                <w:smallCaps/>
                <w:sz w:val="24"/>
                <w:szCs w:val="24"/>
              </w:rPr>
              <w:t>Predlagatelj</w:t>
            </w:r>
            <w:r w:rsidRPr="009B7070">
              <w:rPr>
                <w:rFonts w:ascii="Calibri" w:eastAsia="Calibri" w:hAnsi="Calibri"/>
                <w:b/>
                <w:sz w:val="24"/>
                <w:szCs w:val="24"/>
              </w:rPr>
              <w:t>:</w:t>
            </w:r>
          </w:p>
        </w:tc>
        <w:tc>
          <w:tcPr>
            <w:tcW w:w="7229" w:type="dxa"/>
          </w:tcPr>
          <w:p w:rsidR="009B7070" w:rsidRPr="009B7070" w:rsidRDefault="009B7070" w:rsidP="009B7070">
            <w:pPr>
              <w:spacing w:after="200" w:line="360" w:lineRule="auto"/>
              <w:rPr>
                <w:rFonts w:ascii="Calibri" w:eastAsia="Calibri" w:hAnsi="Calibri"/>
                <w:sz w:val="24"/>
                <w:szCs w:val="24"/>
              </w:rPr>
            </w:pPr>
            <w:r w:rsidRPr="009B7070">
              <w:rPr>
                <w:rFonts w:ascii="Calibri" w:eastAsia="Calibri" w:hAnsi="Calibri"/>
                <w:sz w:val="24"/>
                <w:szCs w:val="24"/>
              </w:rPr>
              <w:t>Ministarstvo za demografiju, obitelj, mlade i socijalnu politiku</w:t>
            </w:r>
          </w:p>
        </w:tc>
      </w:tr>
    </w:tbl>
    <w:p w:rsidR="009B7070" w:rsidRPr="009B7070" w:rsidRDefault="009B7070" w:rsidP="009B7070">
      <w:pPr>
        <w:spacing w:after="200" w:line="276" w:lineRule="auto"/>
        <w:jc w:val="both"/>
        <w:rPr>
          <w:rFonts w:ascii="Times New Roman" w:eastAsia="Calibri" w:hAnsi="Times New Roman" w:cs="Times New Roman"/>
          <w:sz w:val="24"/>
          <w:szCs w:val="24"/>
        </w:rPr>
      </w:pPr>
      <w:r w:rsidRPr="009B7070">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134"/>
      </w:tblGrid>
      <w:tr w:rsidR="009B7070" w:rsidRPr="009B7070" w:rsidTr="006A0F45">
        <w:tc>
          <w:tcPr>
            <w:tcW w:w="1951" w:type="dxa"/>
          </w:tcPr>
          <w:p w:rsidR="009B7070" w:rsidRPr="009B7070" w:rsidRDefault="009B7070" w:rsidP="009B7070">
            <w:pPr>
              <w:spacing w:after="200" w:line="360" w:lineRule="auto"/>
              <w:jc w:val="right"/>
              <w:rPr>
                <w:rFonts w:ascii="Calibri" w:eastAsia="Calibri" w:hAnsi="Calibri"/>
                <w:sz w:val="24"/>
                <w:szCs w:val="24"/>
              </w:rPr>
            </w:pPr>
            <w:r w:rsidRPr="009B7070">
              <w:rPr>
                <w:rFonts w:ascii="Calibri" w:eastAsia="Calibri" w:hAnsi="Calibri"/>
                <w:b/>
                <w:smallCaps/>
                <w:sz w:val="24"/>
                <w:szCs w:val="24"/>
              </w:rPr>
              <w:t>Predmet</w:t>
            </w:r>
            <w:r w:rsidRPr="009B7070">
              <w:rPr>
                <w:rFonts w:ascii="Calibri" w:eastAsia="Calibri" w:hAnsi="Calibri"/>
                <w:b/>
                <w:sz w:val="24"/>
                <w:szCs w:val="24"/>
              </w:rPr>
              <w:t>:</w:t>
            </w:r>
          </w:p>
        </w:tc>
        <w:tc>
          <w:tcPr>
            <w:tcW w:w="7229" w:type="dxa"/>
          </w:tcPr>
          <w:p w:rsidR="009B7070" w:rsidRPr="009B7070" w:rsidRDefault="009B7070" w:rsidP="009B7070">
            <w:pPr>
              <w:spacing w:after="200" w:line="360" w:lineRule="auto"/>
              <w:jc w:val="both"/>
              <w:rPr>
                <w:rFonts w:ascii="Calibri" w:eastAsia="Calibri" w:hAnsi="Calibri"/>
                <w:sz w:val="24"/>
                <w:szCs w:val="24"/>
              </w:rPr>
            </w:pPr>
            <w:r w:rsidRPr="009B7070">
              <w:rPr>
                <w:rFonts w:ascii="Calibri" w:eastAsia="Calibri" w:hAnsi="Calibri"/>
                <w:sz w:val="24"/>
                <w:szCs w:val="24"/>
              </w:rPr>
              <w:t xml:space="preserve">Nacrt prijedloga zakona o izmjenama </w:t>
            </w:r>
            <w:r>
              <w:rPr>
                <w:rFonts w:ascii="Calibri" w:eastAsia="Calibri" w:hAnsi="Calibri"/>
                <w:sz w:val="24"/>
                <w:szCs w:val="24"/>
              </w:rPr>
              <w:t>Zakona o humanitarnoj pomoći</w:t>
            </w:r>
            <w:r w:rsidRPr="009B7070">
              <w:rPr>
                <w:rFonts w:ascii="Calibri" w:eastAsia="Calibri" w:hAnsi="Calibri"/>
                <w:sz w:val="24"/>
                <w:szCs w:val="24"/>
              </w:rPr>
              <w:t xml:space="preserve">, s </w:t>
            </w:r>
            <w:r w:rsidR="00E20CD3">
              <w:rPr>
                <w:rFonts w:ascii="Calibri" w:eastAsia="Calibri" w:hAnsi="Calibri"/>
                <w:sz w:val="24"/>
                <w:szCs w:val="24"/>
              </w:rPr>
              <w:t>Nacrtom konačnog prijedloga</w:t>
            </w:r>
            <w:r w:rsidRPr="009B7070">
              <w:rPr>
                <w:rFonts w:ascii="Calibri" w:eastAsia="Calibri" w:hAnsi="Calibri"/>
                <w:sz w:val="24"/>
                <w:szCs w:val="24"/>
              </w:rPr>
              <w:t xml:space="preserve"> zakona  </w:t>
            </w:r>
          </w:p>
        </w:tc>
      </w:tr>
    </w:tbl>
    <w:p w:rsidR="009B7070" w:rsidRPr="009B7070" w:rsidRDefault="009B7070" w:rsidP="009B7070">
      <w:pPr>
        <w:spacing w:after="200" w:line="276" w:lineRule="auto"/>
        <w:jc w:val="both"/>
        <w:rPr>
          <w:rFonts w:ascii="Times New Roman" w:eastAsia="Calibri" w:hAnsi="Times New Roman" w:cs="Times New Roman"/>
          <w:sz w:val="24"/>
          <w:szCs w:val="24"/>
        </w:rPr>
      </w:pPr>
      <w:r w:rsidRPr="009B7070">
        <w:rPr>
          <w:rFonts w:ascii="Times New Roman" w:eastAsia="Calibri" w:hAnsi="Times New Roman" w:cs="Times New Roman"/>
          <w:sz w:val="24"/>
          <w:szCs w:val="24"/>
        </w:rPr>
        <w:t>__________________________________________________________________________</w:t>
      </w: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spacing w:after="200" w:line="276" w:lineRule="auto"/>
        <w:jc w:val="both"/>
        <w:rPr>
          <w:rFonts w:ascii="Times New Roman" w:eastAsia="Calibri" w:hAnsi="Times New Roman" w:cs="Times New Roman"/>
          <w:sz w:val="24"/>
          <w:szCs w:val="24"/>
        </w:rPr>
      </w:pPr>
    </w:p>
    <w:p w:rsidR="009B7070" w:rsidRPr="009B7070" w:rsidRDefault="009B7070" w:rsidP="009B7070">
      <w:pPr>
        <w:tabs>
          <w:tab w:val="center" w:pos="4536"/>
          <w:tab w:val="right" w:pos="9072"/>
        </w:tabs>
        <w:spacing w:after="0" w:line="240" w:lineRule="auto"/>
        <w:rPr>
          <w:rFonts w:ascii="Calibri" w:eastAsia="Calibri" w:hAnsi="Calibri" w:cs="Times New Roman"/>
        </w:rPr>
      </w:pPr>
    </w:p>
    <w:p w:rsidR="009B7070" w:rsidRPr="009B7070" w:rsidRDefault="009B7070" w:rsidP="009B7070">
      <w:pPr>
        <w:spacing w:after="200" w:line="276" w:lineRule="auto"/>
        <w:rPr>
          <w:rFonts w:ascii="Calibri" w:eastAsia="Calibri" w:hAnsi="Calibri" w:cs="Times New Roman"/>
        </w:rPr>
      </w:pPr>
    </w:p>
    <w:p w:rsidR="009B7070" w:rsidRPr="009B7070" w:rsidRDefault="009B7070" w:rsidP="009B7070">
      <w:pPr>
        <w:tabs>
          <w:tab w:val="center" w:pos="4536"/>
          <w:tab w:val="right" w:pos="9072"/>
        </w:tabs>
        <w:spacing w:after="0" w:line="240" w:lineRule="auto"/>
        <w:rPr>
          <w:rFonts w:ascii="Calibri" w:eastAsia="Calibri" w:hAnsi="Calibri" w:cs="Times New Roman"/>
        </w:rPr>
      </w:pPr>
    </w:p>
    <w:p w:rsidR="009B7070" w:rsidRPr="009B7070" w:rsidRDefault="009B7070" w:rsidP="009B7070">
      <w:pPr>
        <w:spacing w:after="200" w:line="276" w:lineRule="auto"/>
        <w:rPr>
          <w:rFonts w:ascii="Calibri" w:eastAsia="Calibri" w:hAnsi="Calibri" w:cs="Times New Roman"/>
        </w:rPr>
      </w:pPr>
    </w:p>
    <w:p w:rsidR="009B7070" w:rsidRPr="009B7070" w:rsidRDefault="009B7070" w:rsidP="009B7070">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9B7070">
        <w:rPr>
          <w:rFonts w:ascii="Times New Roman" w:eastAsia="Calibri" w:hAnsi="Times New Roman" w:cs="Times New Roman"/>
          <w:color w:val="404040"/>
          <w:spacing w:val="20"/>
          <w:sz w:val="20"/>
        </w:rPr>
        <w:t>Banski dvori | Trg Sv. Marka 2  | 10000 Zagreb | tel. 01 4569 222 | vlada.gov.hr</w:t>
      </w:r>
    </w:p>
    <w:p w:rsidR="00BD4606" w:rsidRPr="00BD4606" w:rsidRDefault="00BD4606" w:rsidP="00BD4606">
      <w:pPr>
        <w:pBdr>
          <w:bottom w:val="single" w:sz="12" w:space="1" w:color="auto"/>
        </w:pBdr>
        <w:autoSpaceDE w:val="0"/>
        <w:autoSpaceDN w:val="0"/>
        <w:adjustRightInd w:val="0"/>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lastRenderedPageBreak/>
        <w:t>MINISTARSTVO ZA DEMOGRAFIJU, OBITELJ, MLADE I SOCIJALNU POLITIKU</w:t>
      </w: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r w:rsidRPr="00BD4606">
        <w:rPr>
          <w:rFonts w:ascii="Times New Roman" w:eastAsia="Calibri" w:hAnsi="Times New Roman" w:cs="Times New Roman"/>
          <w:sz w:val="24"/>
          <w:szCs w:val="24"/>
        </w:rPr>
        <w:tab/>
      </w:r>
    </w:p>
    <w:p w:rsidR="00BD4606" w:rsidRPr="00BD4606" w:rsidRDefault="00BD4606" w:rsidP="00BD4606">
      <w:pPr>
        <w:autoSpaceDE w:val="0"/>
        <w:autoSpaceDN w:val="0"/>
        <w:adjustRightInd w:val="0"/>
        <w:spacing w:after="0" w:line="240" w:lineRule="auto"/>
        <w:jc w:val="right"/>
        <w:rPr>
          <w:rFonts w:ascii="Times New Roman" w:eastAsia="Calibri" w:hAnsi="Times New Roman" w:cs="Times New Roman"/>
          <w:sz w:val="24"/>
          <w:szCs w:val="24"/>
        </w:rPr>
      </w:pPr>
      <w:r w:rsidRPr="00BD4606">
        <w:rPr>
          <w:rFonts w:ascii="Times New Roman" w:eastAsia="Calibri" w:hAnsi="Times New Roman" w:cs="Times New Roman"/>
          <w:sz w:val="24"/>
          <w:szCs w:val="24"/>
        </w:rPr>
        <w:t>Nacrt</w:t>
      </w:r>
    </w:p>
    <w:p w:rsidR="00BD4606" w:rsidRPr="00BD4606" w:rsidRDefault="00BD4606" w:rsidP="00BD4606">
      <w:pPr>
        <w:autoSpaceDE w:val="0"/>
        <w:autoSpaceDN w:val="0"/>
        <w:adjustRightInd w:val="0"/>
        <w:spacing w:after="0" w:line="240" w:lineRule="auto"/>
        <w:jc w:val="right"/>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r w:rsidRPr="00BD4606">
        <w:rPr>
          <w:rFonts w:ascii="Times New Roman" w:eastAsia="Calibri" w:hAnsi="Times New Roman" w:cs="Times New Roman"/>
          <w:b/>
          <w:bCs/>
          <w:sz w:val="24"/>
          <w:szCs w:val="24"/>
        </w:rPr>
        <w:t xml:space="preserve">PRIJEDLOG ZAKONA O IZMJENAMA ZAKONA O HUMANITARNOJ POMOĆI, S KONAČNIM PRIJEDLOGOM ZAKONA </w:t>
      </w: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pBdr>
          <w:bottom w:val="single" w:sz="6" w:space="1" w:color="auto"/>
        </w:pBdr>
        <w:autoSpaceDE w:val="0"/>
        <w:autoSpaceDN w:val="0"/>
        <w:adjustRightInd w:val="0"/>
        <w:spacing w:after="0" w:line="240" w:lineRule="auto"/>
        <w:jc w:val="center"/>
        <w:rPr>
          <w:rFonts w:ascii="Times New Roman" w:eastAsia="Calibri" w:hAnsi="Times New Roman" w:cs="Times New Roman"/>
          <w:b/>
          <w:bCs/>
          <w:sz w:val="24"/>
          <w:szCs w:val="24"/>
        </w:rPr>
      </w:pPr>
    </w:p>
    <w:p w:rsidR="00BD4606" w:rsidRPr="00BD4606" w:rsidRDefault="00BD4606" w:rsidP="00BD4606">
      <w:pPr>
        <w:spacing w:after="0" w:line="240" w:lineRule="auto"/>
        <w:jc w:val="center"/>
        <w:rPr>
          <w:rFonts w:ascii="Times New Roman" w:eastAsia="Calibri" w:hAnsi="Times New Roman" w:cs="Times New Roman"/>
          <w:b/>
          <w:bCs/>
          <w:sz w:val="24"/>
          <w:szCs w:val="24"/>
        </w:rPr>
      </w:pPr>
      <w:r w:rsidRPr="00BD4606">
        <w:rPr>
          <w:rFonts w:ascii="Times New Roman" w:eastAsia="Calibri" w:hAnsi="Times New Roman" w:cs="Times New Roman"/>
          <w:b/>
          <w:bCs/>
          <w:sz w:val="24"/>
          <w:szCs w:val="24"/>
        </w:rPr>
        <w:t xml:space="preserve">Zagreb, </w:t>
      </w:r>
      <w:r w:rsidR="009B7070">
        <w:rPr>
          <w:rFonts w:ascii="Times New Roman" w:eastAsia="Calibri" w:hAnsi="Times New Roman" w:cs="Times New Roman"/>
          <w:b/>
          <w:bCs/>
          <w:sz w:val="24"/>
          <w:szCs w:val="24"/>
        </w:rPr>
        <w:t>rujan</w:t>
      </w:r>
      <w:r w:rsidRPr="00BD4606">
        <w:rPr>
          <w:rFonts w:ascii="Times New Roman" w:eastAsia="Calibri" w:hAnsi="Times New Roman" w:cs="Times New Roman"/>
          <w:b/>
          <w:bCs/>
          <w:sz w:val="24"/>
          <w:szCs w:val="24"/>
        </w:rPr>
        <w:t xml:space="preserve"> 2019.</w:t>
      </w: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lastRenderedPageBreak/>
        <w:t>PRIJEDLOG ZAKONA O IZMJENAMA</w:t>
      </w:r>
    </w:p>
    <w:p w:rsidR="00BD4606" w:rsidRDefault="00BD4606" w:rsidP="00BD4606">
      <w:pPr>
        <w:spacing w:after="0" w:line="240" w:lineRule="auto"/>
        <w:jc w:val="center"/>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ZAKONA O HUMANITARNOJ POMOĆI, S KONAČNIM PRIJEDLOGOM ZAKONA</w:t>
      </w:r>
    </w:p>
    <w:p w:rsidR="009B7070" w:rsidRPr="00BD4606" w:rsidRDefault="009B7070" w:rsidP="00BD4606">
      <w:pPr>
        <w:spacing w:after="0" w:line="240" w:lineRule="auto"/>
        <w:jc w:val="center"/>
        <w:rPr>
          <w:rFonts w:ascii="Times New Roman" w:eastAsia="Times New Roman" w:hAnsi="Times New Roman" w:cs="Times New Roman"/>
          <w:b/>
          <w:sz w:val="24"/>
          <w:szCs w:val="24"/>
          <w:lang w:eastAsia="hr-HR"/>
        </w:rPr>
      </w:pPr>
    </w:p>
    <w:p w:rsidR="00BD4606" w:rsidRPr="00BD4606" w:rsidRDefault="00BD4606" w:rsidP="00BD4606">
      <w:pPr>
        <w:spacing w:after="0" w:line="240" w:lineRule="auto"/>
        <w:jc w:val="center"/>
        <w:rPr>
          <w:rFonts w:ascii="Times New Roman" w:eastAsia="Times New Roman" w:hAnsi="Times New Roman" w:cs="Times New Roman"/>
          <w:b/>
          <w:strike/>
          <w:sz w:val="24"/>
          <w:szCs w:val="24"/>
          <w:lang w:eastAsia="hr-HR"/>
        </w:rPr>
      </w:pPr>
    </w:p>
    <w:p w:rsidR="00BD4606" w:rsidRPr="00BD4606" w:rsidRDefault="00BD4606" w:rsidP="009B7070">
      <w:pPr>
        <w:numPr>
          <w:ilvl w:val="0"/>
          <w:numId w:val="2"/>
        </w:numPr>
        <w:spacing w:after="0" w:line="240" w:lineRule="auto"/>
        <w:ind w:left="709" w:firstLine="0"/>
        <w:contextualSpacing/>
        <w:jc w:val="both"/>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USTAVNA OSNOVA ZA DONOŠENJE ZAKONA</w:t>
      </w:r>
    </w:p>
    <w:p w:rsidR="00BD4606" w:rsidRPr="00BD4606" w:rsidRDefault="00BD4606" w:rsidP="00BD4606">
      <w:pPr>
        <w:spacing w:after="0" w:line="240" w:lineRule="auto"/>
        <w:jc w:val="both"/>
        <w:rPr>
          <w:rFonts w:ascii="Times New Roman" w:eastAsia="Times New Roman" w:hAnsi="Times New Roman" w:cs="Times New Roman"/>
          <w:b/>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Ustavna osnova za donošenje ovoga Zakona sadržana je u članku 2. stavku 4. podstavku 1. Ustava Republike Hrvatske (Narodne novine, br</w:t>
      </w:r>
      <w:r w:rsidR="002A5EC1">
        <w:rPr>
          <w:rFonts w:ascii="Times New Roman" w:eastAsia="Times New Roman" w:hAnsi="Times New Roman" w:cs="Times New Roman"/>
          <w:sz w:val="24"/>
          <w:szCs w:val="24"/>
          <w:lang w:eastAsia="hr-HR"/>
        </w:rPr>
        <w:t xml:space="preserve">. </w:t>
      </w:r>
      <w:r w:rsidRPr="00BD4606">
        <w:rPr>
          <w:rFonts w:ascii="Times New Roman" w:eastAsia="Times New Roman" w:hAnsi="Times New Roman" w:cs="Times New Roman"/>
          <w:sz w:val="24"/>
          <w:szCs w:val="24"/>
          <w:lang w:eastAsia="hr-HR"/>
        </w:rPr>
        <w:t xml:space="preserve">85/10 </w:t>
      </w:r>
      <w:r w:rsidR="002A5EC1">
        <w:rPr>
          <w:rFonts w:ascii="Times New Roman" w:eastAsia="Times New Roman" w:hAnsi="Times New Roman" w:cs="Times New Roman"/>
          <w:sz w:val="24"/>
          <w:szCs w:val="24"/>
          <w:lang w:eastAsia="hr-HR"/>
        </w:rPr>
        <w:t>-</w:t>
      </w:r>
      <w:r w:rsidRPr="00BD4606">
        <w:rPr>
          <w:rFonts w:ascii="Times New Roman" w:eastAsia="Times New Roman" w:hAnsi="Times New Roman" w:cs="Times New Roman"/>
          <w:sz w:val="24"/>
          <w:szCs w:val="24"/>
          <w:lang w:eastAsia="hr-HR"/>
        </w:rPr>
        <w:t xml:space="preserve"> pročišćeni tekst i 5/14</w:t>
      </w:r>
      <w:r w:rsidR="002A5EC1">
        <w:rPr>
          <w:rFonts w:ascii="Times New Roman" w:eastAsia="Times New Roman" w:hAnsi="Times New Roman" w:cs="Times New Roman"/>
          <w:sz w:val="24"/>
          <w:szCs w:val="24"/>
          <w:lang w:eastAsia="hr-HR"/>
        </w:rPr>
        <w:t xml:space="preserve"> -</w:t>
      </w:r>
      <w:r w:rsidRPr="00BD4606">
        <w:rPr>
          <w:rFonts w:ascii="Times New Roman" w:eastAsia="Times New Roman" w:hAnsi="Times New Roman" w:cs="Times New Roman"/>
          <w:sz w:val="24"/>
          <w:szCs w:val="24"/>
          <w:lang w:eastAsia="hr-HR"/>
        </w:rPr>
        <w:t xml:space="preserve"> Odluka Ustavnog suda Republike Hrvatske).</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numPr>
          <w:ilvl w:val="0"/>
          <w:numId w:val="2"/>
        </w:numPr>
        <w:spacing w:after="0" w:line="240" w:lineRule="auto"/>
        <w:contextualSpacing/>
        <w:jc w:val="both"/>
        <w:rPr>
          <w:rFonts w:ascii="Times New Roman" w:eastAsia="Calibri" w:hAnsi="Times New Roman" w:cs="Times New Roman"/>
          <w:b/>
          <w:sz w:val="24"/>
          <w:szCs w:val="24"/>
          <w:lang w:eastAsia="hr-HR"/>
        </w:rPr>
      </w:pPr>
      <w:r w:rsidRPr="00BD4606">
        <w:rPr>
          <w:rFonts w:ascii="Times New Roman" w:eastAsia="Times New Roman" w:hAnsi="Times New Roman" w:cs="Times New Roman"/>
          <w:b/>
          <w:sz w:val="24"/>
          <w:szCs w:val="24"/>
          <w:lang w:eastAsia="hr-HR"/>
        </w:rPr>
        <w:t>OCJENA STANJA I OSNOVNA PITANJA KOJA SE TREBAJU</w:t>
      </w:r>
      <w:r w:rsidRPr="00BD4606">
        <w:rPr>
          <w:rFonts w:ascii="Times New Roman" w:eastAsia="Calibri" w:hAnsi="Times New Roman" w:cs="Times New Roman"/>
          <w:sz w:val="24"/>
          <w:szCs w:val="24"/>
          <w:lang w:eastAsia="hr-HR"/>
        </w:rPr>
        <w:t xml:space="preserve"> </w:t>
      </w:r>
      <w:r w:rsidRPr="00BD4606">
        <w:rPr>
          <w:rFonts w:ascii="Times New Roman" w:eastAsia="Calibri" w:hAnsi="Times New Roman" w:cs="Times New Roman"/>
          <w:b/>
          <w:sz w:val="24"/>
          <w:szCs w:val="24"/>
          <w:lang w:eastAsia="hr-HR"/>
        </w:rPr>
        <w:t>UREDITI ZAKONOM TE POSLJEDICE KOJE ĆE DONOŠENJEM ZAKONA PROISTEĆI</w:t>
      </w:r>
    </w:p>
    <w:p w:rsidR="009B7070" w:rsidRDefault="009B7070" w:rsidP="00BD4606">
      <w:pPr>
        <w:spacing w:after="0" w:line="240" w:lineRule="auto"/>
        <w:jc w:val="both"/>
        <w:rPr>
          <w:rFonts w:ascii="Times New Roman" w:eastAsia="Times New Roman" w:hAnsi="Times New Roman" w:cs="Times New Roman"/>
          <w:b/>
          <w:sz w:val="24"/>
          <w:szCs w:val="24"/>
          <w:lang w:eastAsia="hr-HR"/>
        </w:rPr>
      </w:pPr>
    </w:p>
    <w:p w:rsidR="00BD4606" w:rsidRPr="00611B7F" w:rsidRDefault="00BD4606" w:rsidP="009B7070">
      <w:pPr>
        <w:spacing w:after="0" w:line="240" w:lineRule="auto"/>
        <w:ind w:firstLine="708"/>
        <w:jc w:val="both"/>
        <w:rPr>
          <w:rFonts w:ascii="Times New Roman" w:eastAsia="Times New Roman" w:hAnsi="Times New Roman" w:cs="Times New Roman"/>
          <w:b/>
          <w:sz w:val="24"/>
          <w:szCs w:val="24"/>
          <w:lang w:eastAsia="hr-HR"/>
        </w:rPr>
      </w:pPr>
      <w:r w:rsidRPr="00611B7F">
        <w:rPr>
          <w:rFonts w:ascii="Times New Roman" w:eastAsia="Times New Roman" w:hAnsi="Times New Roman" w:cs="Times New Roman"/>
          <w:b/>
          <w:sz w:val="24"/>
          <w:szCs w:val="24"/>
          <w:lang w:eastAsia="hr-HR"/>
        </w:rPr>
        <w:t>Ocjena stanja</w:t>
      </w:r>
    </w:p>
    <w:p w:rsidR="00BD4606" w:rsidRPr="00611B7F" w:rsidRDefault="00BD4606" w:rsidP="00BD4606">
      <w:pPr>
        <w:spacing w:after="0" w:line="240" w:lineRule="auto"/>
        <w:jc w:val="both"/>
        <w:rPr>
          <w:rFonts w:ascii="Times New Roman" w:eastAsia="Times New Roman" w:hAnsi="Times New Roman" w:cs="Times New Roman"/>
          <w:b/>
          <w:sz w:val="24"/>
          <w:szCs w:val="24"/>
          <w:lang w:eastAsia="hr-HR"/>
        </w:rPr>
      </w:pPr>
    </w:p>
    <w:p w:rsidR="00BD4606" w:rsidRPr="00611B7F" w:rsidRDefault="00E20CD3" w:rsidP="009B707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hr-BA"/>
        </w:rPr>
        <w:t>Zakon o humanitarnoj pomoći (Narodne novine</w:t>
      </w:r>
      <w:r w:rsidR="00BD4606" w:rsidRPr="00611B7F">
        <w:rPr>
          <w:rFonts w:ascii="Times New Roman" w:eastAsia="Calibri" w:hAnsi="Times New Roman" w:cs="Times New Roman"/>
          <w:sz w:val="24"/>
          <w:szCs w:val="24"/>
          <w:lang w:val="hr-BA"/>
        </w:rPr>
        <w:t>, br</w:t>
      </w:r>
      <w:r>
        <w:rPr>
          <w:rFonts w:ascii="Times New Roman" w:eastAsia="Calibri" w:hAnsi="Times New Roman" w:cs="Times New Roman"/>
          <w:sz w:val="24"/>
          <w:szCs w:val="24"/>
          <w:lang w:val="hr-BA"/>
        </w:rPr>
        <w:t>oj</w:t>
      </w:r>
      <w:r w:rsidR="002A5EC1" w:rsidRPr="00611B7F">
        <w:rPr>
          <w:rFonts w:ascii="Times New Roman" w:eastAsia="Calibri" w:hAnsi="Times New Roman" w:cs="Times New Roman"/>
          <w:sz w:val="24"/>
          <w:szCs w:val="24"/>
          <w:lang w:val="hr-BA"/>
        </w:rPr>
        <w:t xml:space="preserve"> </w:t>
      </w:r>
      <w:r w:rsidR="00BD4606" w:rsidRPr="00611B7F">
        <w:rPr>
          <w:rFonts w:ascii="Times New Roman" w:eastAsia="Calibri" w:hAnsi="Times New Roman" w:cs="Times New Roman"/>
          <w:sz w:val="24"/>
          <w:szCs w:val="24"/>
          <w:lang w:val="hr-BA"/>
        </w:rPr>
        <w:t>102/15</w:t>
      </w:r>
      <w:r>
        <w:rPr>
          <w:rFonts w:ascii="Times New Roman" w:eastAsia="Calibri" w:hAnsi="Times New Roman" w:cs="Times New Roman"/>
          <w:sz w:val="24"/>
          <w:szCs w:val="24"/>
          <w:lang w:val="hr-BA"/>
        </w:rPr>
        <w:t xml:space="preserve">; </w:t>
      </w:r>
      <w:r w:rsidR="00BD4606" w:rsidRPr="00611B7F">
        <w:rPr>
          <w:rFonts w:ascii="Times New Roman" w:eastAsia="Calibri" w:hAnsi="Times New Roman" w:cs="Times New Roman"/>
          <w:sz w:val="24"/>
          <w:szCs w:val="24"/>
          <w:lang w:val="hr-BA"/>
        </w:rPr>
        <w:t xml:space="preserve">u daljnjem tekstu: Zakon), </w:t>
      </w:r>
      <w:r w:rsidR="00BD4606" w:rsidRPr="00611B7F">
        <w:rPr>
          <w:rFonts w:ascii="Times New Roman" w:eastAsia="Calibri" w:hAnsi="Times New Roman" w:cs="Times New Roman"/>
          <w:sz w:val="24"/>
          <w:szCs w:val="24"/>
        </w:rPr>
        <w:t xml:space="preserve">regulira područje prikupljanja i pružanja humanitarne pomoći u Republici Hrvatskoj. </w:t>
      </w:r>
    </w:p>
    <w:p w:rsidR="00BD4606" w:rsidRPr="00BD4606" w:rsidRDefault="00BD4606" w:rsidP="009B7070">
      <w:pPr>
        <w:spacing w:after="0" w:line="240" w:lineRule="auto"/>
        <w:ind w:firstLine="708"/>
        <w:jc w:val="both"/>
        <w:rPr>
          <w:rFonts w:ascii="Times New Roman" w:eastAsia="Calibri" w:hAnsi="Times New Roman" w:cs="Times New Roman"/>
          <w:sz w:val="24"/>
          <w:szCs w:val="24"/>
        </w:rPr>
      </w:pPr>
      <w:r w:rsidRPr="00611B7F">
        <w:rPr>
          <w:rFonts w:ascii="Times New Roman" w:eastAsia="Calibri" w:hAnsi="Times New Roman" w:cs="Times New Roman"/>
          <w:sz w:val="24"/>
          <w:szCs w:val="24"/>
        </w:rPr>
        <w:t>Zakon propisuje:</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 xml:space="preserve">uvjete za dobivanje rješenja za stalno prikupljanje i pružanje humanitarne pomoći, što dovodi do profiliranja neprofitnih pravnih osoba koje se prikupljanjem i pružanjem humanitarne pomoći kontinuirano bave; </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nadzor provedbe trogodišnjeg programa rada i mogućnost ukidanja rješenja o odobrenju za stalno prikupljanje i pružanje humanitarne pomoći;</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prikupljanje i pružanje humanitarne pomoći radi ublažavanja ili sprječavanja mogućih uzroka socijalne isključenosti;</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uvjete za dobivanje rješenja kojim se odobrava organiziranje humanitarne akcije, kontrolu provođenja akcija i raspolaganja prikupljenim sredstvima, te razvrstavanje humanitarnih akcija s obzirom na svrhu njihova organiziranja;</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obvezu organizatora humanitarne akcije na dostavu izvješća nadležnom uredu državne uprave nakon svake provedene akcije;</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upravljanje neutrošenim financijskim sredstvima prikupljenim u humanitarnoj akciji;</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način povrata nenamjenski utrošenih sredstava prikupljenih u humanitarnoj akciji te ulogu nadležnog državnog odvjetništva u postupcima koji se pred nadležnim tijelima vode radi povrata nenamjenski utrošenih sredstava;</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stjecanje prava na korištenje logotipa za stalno prikupljanje i pružanje humanitarne pomoći, odnosno korištenje logotipa humanitarne akcije, kao zaštićenog znaka koji služi za prepoznavanje organizatora prikupljanja i pružanja humanitarne pomoći, odnosno prepoznavanje humanitarne akcije koja je organizirana u skladu sa Zakonom;</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način prikupljanja humanitarne pomoći putem humanitarnog telefonskog broja, te prikupljanje humanitarne pomoći na javnim mjestima, postavljanjem kutija/štandova;</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inspekcijski i upravni nadzor nad prikupljanjem i pružanjem humanitarne pomoći;</w:t>
      </w:r>
    </w:p>
    <w:p w:rsidR="00BD4606" w:rsidRPr="00BD4606" w:rsidRDefault="00BD4606" w:rsidP="00BD4606">
      <w:pPr>
        <w:numPr>
          <w:ilvl w:val="0"/>
          <w:numId w:val="1"/>
        </w:numPr>
        <w:spacing w:after="0" w:line="240" w:lineRule="auto"/>
        <w:ind w:left="284" w:hanging="284"/>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val="hr-BA" w:eastAsia="hr-BA"/>
        </w:rPr>
        <w:t>način vođenja evidencije i dostavljanja izvješća o prikupljenoj i pruženoj humanitarnoj pomoći, te njihovu dostupnost javnosti na mrežnim stranicama nadležnih ureda, odnosno ministarstva nadležnog za socijalnu skrb.</w:t>
      </w:r>
    </w:p>
    <w:p w:rsidR="00BD4606" w:rsidRPr="00BD4606" w:rsidRDefault="00BD4606" w:rsidP="009B7070">
      <w:pPr>
        <w:shd w:val="clear" w:color="auto" w:fill="FFFFFF"/>
        <w:spacing w:after="0" w:line="240" w:lineRule="auto"/>
        <w:ind w:firstLine="708"/>
        <w:jc w:val="both"/>
        <w:rPr>
          <w:rFonts w:ascii="Times New Roman" w:eastAsia="Calibri" w:hAnsi="Times New Roman" w:cs="Times New Roman"/>
          <w:sz w:val="24"/>
          <w:szCs w:val="24"/>
        </w:rPr>
      </w:pPr>
      <w:r w:rsidRPr="00BD4606">
        <w:rPr>
          <w:rFonts w:ascii="Times New Roman" w:eastAsia="Calibri" w:hAnsi="Times New Roman" w:cs="Times New Roman"/>
          <w:sz w:val="24"/>
          <w:szCs w:val="24"/>
          <w:lang w:eastAsia="hr-HR"/>
        </w:rPr>
        <w:t xml:space="preserve">Zakonom je propisano da su svi postupci </w:t>
      </w:r>
      <w:r w:rsidRPr="00BD4606">
        <w:rPr>
          <w:rFonts w:ascii="Times New Roman" w:eastAsia="Calibri" w:hAnsi="Times New Roman" w:cs="Times New Roman"/>
          <w:sz w:val="24"/>
          <w:szCs w:val="24"/>
        </w:rPr>
        <w:t xml:space="preserve">vezani uz prikupljanje i pružanje humanitarne pomoći u nadležnosti ureda državne uprave u jedinici regionalne (područne) samouprave, odnosno Grada Zagreba, mjesno nadležnih prema mjestu sjedišta, odnosno prebivališta organizatora prikupljanja i pružanja humanitarne pomoći. </w:t>
      </w:r>
    </w:p>
    <w:p w:rsidR="00BD4606" w:rsidRPr="00BD4606" w:rsidRDefault="00BD4606" w:rsidP="00BD4606">
      <w:pPr>
        <w:spacing w:after="0" w:line="240" w:lineRule="auto"/>
        <w:jc w:val="both"/>
        <w:rPr>
          <w:rFonts w:ascii="Times New Roman" w:eastAsia="Times New Roman" w:hAnsi="Times New Roman" w:cs="Times New Roman"/>
          <w:sz w:val="24"/>
          <w:szCs w:val="24"/>
        </w:rPr>
      </w:pPr>
      <w:r w:rsidRPr="00BD4606">
        <w:rPr>
          <w:rFonts w:ascii="Times New Roman" w:eastAsia="Times New Roman" w:hAnsi="Times New Roman" w:cs="Times New Roman"/>
          <w:sz w:val="24"/>
          <w:szCs w:val="24"/>
          <w:lang w:eastAsia="hr-HR"/>
        </w:rPr>
        <w:lastRenderedPageBreak/>
        <w:t xml:space="preserve">S ciljem provedbe Nacionalnog programa reformi 2019. </w:t>
      </w:r>
      <w:r w:rsidRPr="00BD4606">
        <w:rPr>
          <w:rFonts w:ascii="Times New Roman" w:eastAsia="Times New Roman" w:hAnsi="Times New Roman" w:cs="Times New Roman"/>
          <w:sz w:val="24"/>
          <w:szCs w:val="24"/>
        </w:rPr>
        <w:t>u okviru reformskog prioriteta „Unapređenje javne uprave“ koji uključuje mjeru 1.4.4. „Decentralizacija i racionalizacija“,  nakon stupanja na snagu Za</w:t>
      </w:r>
      <w:r w:rsidR="00E20CD3">
        <w:rPr>
          <w:rFonts w:ascii="Times New Roman" w:eastAsia="Times New Roman" w:hAnsi="Times New Roman" w:cs="Times New Roman"/>
          <w:sz w:val="24"/>
          <w:szCs w:val="24"/>
        </w:rPr>
        <w:t>kona o sustavu državne uprave (</w:t>
      </w:r>
      <w:r w:rsidRPr="00BD4606">
        <w:rPr>
          <w:rFonts w:ascii="Times New Roman" w:eastAsia="Times New Roman" w:hAnsi="Times New Roman" w:cs="Times New Roman"/>
          <w:sz w:val="24"/>
          <w:szCs w:val="24"/>
        </w:rPr>
        <w:t>N</w:t>
      </w:r>
      <w:r w:rsidR="00E20CD3">
        <w:rPr>
          <w:rFonts w:ascii="Times New Roman" w:eastAsia="Times New Roman" w:hAnsi="Times New Roman" w:cs="Times New Roman"/>
          <w:sz w:val="24"/>
          <w:szCs w:val="24"/>
        </w:rPr>
        <w:t>arodne novine, broj</w:t>
      </w:r>
      <w:r w:rsidRPr="00BD4606">
        <w:rPr>
          <w:rFonts w:ascii="Times New Roman" w:eastAsia="Times New Roman" w:hAnsi="Times New Roman" w:cs="Times New Roman"/>
          <w:sz w:val="24"/>
          <w:szCs w:val="24"/>
        </w:rPr>
        <w:t xml:space="preserve"> 66/19) potrebno je uspostaviti jedinstveni normativni okvir kojim se na dosljedan i cjelovit način uređuje sustav državne uprave. </w:t>
      </w:r>
    </w:p>
    <w:p w:rsidR="00BD4606" w:rsidRPr="00BD4606" w:rsidRDefault="00BD4606" w:rsidP="009B7070">
      <w:pPr>
        <w:spacing w:after="0" w:line="240" w:lineRule="auto"/>
        <w:ind w:firstLine="708"/>
        <w:contextualSpacing/>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lang w:eastAsia="hr-HR"/>
        </w:rPr>
        <w:t xml:space="preserve">Budući da su novim Zakonom o sustavu državne uprave poslovi ureda državne uprave povjereni županijama potrebno je izmijeniti postojeći Zakon u dijelu u kojem su propisane nadležnosti ureda državne uprave u obavljanju postupaka vezanih uz prikupljanje i pružanje humanitarne pomoći. </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9B7070">
      <w:pPr>
        <w:spacing w:after="0" w:line="240" w:lineRule="auto"/>
        <w:ind w:firstLine="708"/>
        <w:jc w:val="both"/>
        <w:rPr>
          <w:rFonts w:ascii="Times New Roman" w:eastAsia="Times New Roman" w:hAnsi="Times New Roman" w:cs="Times New Roman"/>
          <w:b/>
          <w:sz w:val="24"/>
          <w:szCs w:val="24"/>
          <w:shd w:val="clear" w:color="auto" w:fill="FFFFFF"/>
        </w:rPr>
      </w:pPr>
      <w:r w:rsidRPr="00BD4606">
        <w:rPr>
          <w:rFonts w:ascii="Times New Roman" w:eastAsia="Times New Roman" w:hAnsi="Times New Roman" w:cs="Times New Roman"/>
          <w:b/>
          <w:sz w:val="24"/>
          <w:szCs w:val="24"/>
          <w:shd w:val="clear" w:color="auto" w:fill="FFFFFF"/>
        </w:rPr>
        <w:t>Osnovna pitanja koja se trebaju urediti Zakonom</w:t>
      </w:r>
    </w:p>
    <w:p w:rsidR="00BD4606" w:rsidRPr="00BD4606" w:rsidRDefault="00BD4606" w:rsidP="00BD4606">
      <w:pPr>
        <w:spacing w:after="0" w:line="240" w:lineRule="auto"/>
        <w:jc w:val="both"/>
        <w:rPr>
          <w:rFonts w:ascii="Times New Roman" w:eastAsia="Times New Roman" w:hAnsi="Times New Roman" w:cs="Times New Roman"/>
          <w:sz w:val="24"/>
          <w:szCs w:val="24"/>
          <w:shd w:val="clear" w:color="auto" w:fill="FFFFFF"/>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shd w:val="clear" w:color="auto" w:fill="FFFFFF"/>
        </w:rPr>
      </w:pPr>
      <w:r w:rsidRPr="00BD4606">
        <w:rPr>
          <w:rFonts w:ascii="Times New Roman" w:eastAsia="Times New Roman" w:hAnsi="Times New Roman" w:cs="Times New Roman"/>
          <w:sz w:val="24"/>
          <w:szCs w:val="24"/>
          <w:shd w:val="clear" w:color="auto" w:fill="FFFFFF"/>
        </w:rPr>
        <w:t>Ov</w:t>
      </w:r>
      <w:r w:rsidR="00E20CD3">
        <w:rPr>
          <w:rFonts w:ascii="Times New Roman" w:eastAsia="Times New Roman" w:hAnsi="Times New Roman" w:cs="Times New Roman"/>
          <w:sz w:val="24"/>
          <w:szCs w:val="24"/>
          <w:shd w:val="clear" w:color="auto" w:fill="FFFFFF"/>
        </w:rPr>
        <w:t>im Zakonom uređuje se promjena</w:t>
      </w:r>
      <w:r w:rsidRPr="00BD4606">
        <w:rPr>
          <w:rFonts w:ascii="Times New Roman" w:eastAsia="Times New Roman" w:hAnsi="Times New Roman" w:cs="Times New Roman"/>
          <w:sz w:val="24"/>
          <w:szCs w:val="24"/>
          <w:shd w:val="clear" w:color="auto" w:fill="FFFFFF"/>
        </w:rPr>
        <w:t xml:space="preserve"> </w:t>
      </w:r>
      <w:r w:rsidR="00E20CD3">
        <w:rPr>
          <w:rFonts w:ascii="Times New Roman" w:eastAsia="Times New Roman" w:hAnsi="Times New Roman" w:cs="Times New Roman"/>
          <w:sz w:val="24"/>
          <w:szCs w:val="24"/>
          <w:shd w:val="clear" w:color="auto" w:fill="FFFFFF"/>
        </w:rPr>
        <w:t xml:space="preserve">stvarne </w:t>
      </w:r>
      <w:r w:rsidRPr="00BD4606">
        <w:rPr>
          <w:rFonts w:ascii="Times New Roman" w:eastAsia="Times New Roman" w:hAnsi="Times New Roman" w:cs="Times New Roman"/>
          <w:sz w:val="24"/>
          <w:szCs w:val="24"/>
          <w:shd w:val="clear" w:color="auto" w:fill="FFFFFF"/>
        </w:rPr>
        <w:t xml:space="preserve">nadležnosti </w:t>
      </w:r>
      <w:r w:rsidR="00E20CD3">
        <w:rPr>
          <w:rFonts w:ascii="Times New Roman" w:eastAsia="Times New Roman" w:hAnsi="Times New Roman" w:cs="Times New Roman"/>
          <w:sz w:val="24"/>
          <w:szCs w:val="24"/>
          <w:shd w:val="clear" w:color="auto" w:fill="FFFFFF"/>
        </w:rPr>
        <w:t>u postupcima vezanim</w:t>
      </w:r>
      <w:r w:rsidRPr="00BD4606">
        <w:rPr>
          <w:rFonts w:ascii="Times New Roman" w:eastAsia="Times New Roman" w:hAnsi="Times New Roman" w:cs="Times New Roman"/>
          <w:sz w:val="24"/>
          <w:szCs w:val="24"/>
          <w:shd w:val="clear" w:color="auto" w:fill="FFFFFF"/>
        </w:rPr>
        <w:t xml:space="preserve"> uz prikupljanje i pružan</w:t>
      </w:r>
      <w:r w:rsidR="00E20CD3">
        <w:rPr>
          <w:rFonts w:ascii="Times New Roman" w:eastAsia="Times New Roman" w:hAnsi="Times New Roman" w:cs="Times New Roman"/>
          <w:sz w:val="24"/>
          <w:szCs w:val="24"/>
          <w:shd w:val="clear" w:color="auto" w:fill="FFFFFF"/>
        </w:rPr>
        <w:t>je humanitarne pomoći propisanim</w:t>
      </w:r>
      <w:r w:rsidRPr="00BD4606">
        <w:rPr>
          <w:rFonts w:ascii="Times New Roman" w:eastAsia="Times New Roman" w:hAnsi="Times New Roman" w:cs="Times New Roman"/>
          <w:sz w:val="24"/>
          <w:szCs w:val="24"/>
          <w:shd w:val="clear" w:color="auto" w:fill="FFFFFF"/>
        </w:rPr>
        <w:t xml:space="preserve"> </w:t>
      </w:r>
      <w:r w:rsidRPr="00BD4606">
        <w:rPr>
          <w:rFonts w:ascii="Times New Roman" w:eastAsia="Times New Roman" w:hAnsi="Times New Roman" w:cs="Times New Roman"/>
          <w:sz w:val="24"/>
          <w:szCs w:val="24"/>
          <w:lang w:eastAsia="hr-HR"/>
        </w:rPr>
        <w:t xml:space="preserve">Zakonom </w:t>
      </w:r>
      <w:r w:rsidR="00E20CD3">
        <w:rPr>
          <w:rFonts w:ascii="Times New Roman" w:eastAsia="Times New Roman" w:hAnsi="Times New Roman" w:cs="Times New Roman"/>
          <w:sz w:val="24"/>
          <w:szCs w:val="24"/>
        </w:rPr>
        <w:t>i pratećim propisima donesenim</w:t>
      </w:r>
      <w:r w:rsidRPr="00BD4606">
        <w:rPr>
          <w:rFonts w:ascii="Times New Roman" w:eastAsia="Times New Roman" w:hAnsi="Times New Roman" w:cs="Times New Roman"/>
          <w:sz w:val="24"/>
          <w:szCs w:val="24"/>
        </w:rPr>
        <w:t xml:space="preserve"> za provedbu Zakona, na način da se </w:t>
      </w:r>
      <w:r w:rsidR="00E20CD3">
        <w:rPr>
          <w:rFonts w:ascii="Times New Roman" w:eastAsia="Times New Roman" w:hAnsi="Times New Roman" w:cs="Times New Roman"/>
          <w:sz w:val="24"/>
          <w:szCs w:val="24"/>
        </w:rPr>
        <w:t xml:space="preserve">poslovi državne uprave u županijama povjeravaju županijama sukladno sa Zakonom o sustavu državne uprave. </w:t>
      </w:r>
      <w:r w:rsidRPr="00BD4606">
        <w:rPr>
          <w:rFonts w:ascii="Times New Roman" w:eastAsia="Times New Roman" w:hAnsi="Times New Roman" w:cs="Times New Roman"/>
          <w:sz w:val="24"/>
          <w:szCs w:val="24"/>
        </w:rPr>
        <w:t xml:space="preserve"> </w:t>
      </w:r>
    </w:p>
    <w:p w:rsidR="00BD4606" w:rsidRPr="00BD4606" w:rsidRDefault="00BD4606" w:rsidP="00BD4606">
      <w:pPr>
        <w:spacing w:after="0" w:line="240" w:lineRule="auto"/>
        <w:jc w:val="both"/>
        <w:rPr>
          <w:rFonts w:ascii="Times New Roman" w:eastAsia="Times New Roman" w:hAnsi="Times New Roman" w:cs="Times New Roman"/>
          <w:sz w:val="24"/>
          <w:szCs w:val="24"/>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rPr>
      </w:pPr>
      <w:r w:rsidRPr="00BD4606">
        <w:rPr>
          <w:rFonts w:ascii="Times New Roman" w:eastAsia="Times New Roman" w:hAnsi="Times New Roman" w:cs="Times New Roman"/>
          <w:b/>
          <w:sz w:val="24"/>
          <w:szCs w:val="24"/>
        </w:rPr>
        <w:t>Posljedice koje će proisteći donošenjem Zakona</w:t>
      </w:r>
    </w:p>
    <w:p w:rsidR="00BD4606" w:rsidRPr="00BD4606" w:rsidRDefault="00BD4606" w:rsidP="00BD4606">
      <w:pPr>
        <w:spacing w:after="0" w:line="240" w:lineRule="auto"/>
        <w:jc w:val="both"/>
        <w:rPr>
          <w:rFonts w:ascii="Times New Roman" w:eastAsia="Times New Roman" w:hAnsi="Times New Roman" w:cs="Times New Roman"/>
          <w:sz w:val="24"/>
          <w:szCs w:val="24"/>
        </w:rPr>
      </w:pPr>
    </w:p>
    <w:p w:rsidR="00BD4606" w:rsidRPr="00BD4606" w:rsidRDefault="00BD4606" w:rsidP="009B7070">
      <w:pPr>
        <w:spacing w:after="0" w:line="240" w:lineRule="auto"/>
        <w:ind w:firstLine="708"/>
        <w:jc w:val="both"/>
        <w:rPr>
          <w:rFonts w:ascii="Times New Roman" w:eastAsia="Calibri" w:hAnsi="Times New Roman" w:cs="Times New Roman"/>
          <w:sz w:val="24"/>
          <w:szCs w:val="24"/>
        </w:rPr>
      </w:pPr>
      <w:r w:rsidRPr="00BD4606">
        <w:rPr>
          <w:rFonts w:ascii="Times New Roman" w:eastAsia="Times New Roman" w:hAnsi="Times New Roman" w:cs="Times New Roman"/>
          <w:sz w:val="24"/>
          <w:szCs w:val="24"/>
        </w:rPr>
        <w:t xml:space="preserve">Donošenjem ovoga Zakona uskladit će se Zakon </w:t>
      </w:r>
      <w:r w:rsidRPr="00BD4606">
        <w:rPr>
          <w:rFonts w:ascii="Times New Roman" w:eastAsia="Times New Roman" w:hAnsi="Times New Roman" w:cs="Times New Roman"/>
          <w:sz w:val="24"/>
          <w:szCs w:val="24"/>
          <w:lang w:eastAsia="hr-HR"/>
        </w:rPr>
        <w:t>sa Zakonom o sustavu državne uprave u dijelu kojim se poslovi ureda državne uprave</w:t>
      </w:r>
      <w:r w:rsidR="00E20CD3">
        <w:rPr>
          <w:rFonts w:ascii="Times New Roman" w:eastAsia="Times New Roman" w:hAnsi="Times New Roman" w:cs="Times New Roman"/>
          <w:sz w:val="24"/>
          <w:szCs w:val="24"/>
          <w:lang w:eastAsia="hr-HR"/>
        </w:rPr>
        <w:t xml:space="preserve"> u županijama</w:t>
      </w:r>
      <w:r w:rsidRPr="00BD4606">
        <w:rPr>
          <w:rFonts w:ascii="Times New Roman" w:eastAsia="Times New Roman" w:hAnsi="Times New Roman" w:cs="Times New Roman"/>
          <w:sz w:val="24"/>
          <w:szCs w:val="24"/>
          <w:lang w:eastAsia="hr-HR"/>
        </w:rPr>
        <w:t xml:space="preserve"> povjeravaju županijama</w:t>
      </w:r>
      <w:r w:rsidRPr="00BD4606">
        <w:rPr>
          <w:rFonts w:ascii="Times New Roman" w:eastAsia="Calibri" w:hAnsi="Times New Roman" w:cs="Times New Roman"/>
          <w:sz w:val="24"/>
          <w:szCs w:val="24"/>
        </w:rPr>
        <w:t>.</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 xml:space="preserve">III. </w:t>
      </w:r>
      <w:r w:rsidRPr="00BD4606">
        <w:rPr>
          <w:rFonts w:ascii="Times New Roman" w:eastAsia="Times New Roman" w:hAnsi="Times New Roman" w:cs="Times New Roman"/>
          <w:b/>
          <w:sz w:val="24"/>
          <w:szCs w:val="24"/>
          <w:lang w:eastAsia="hr-HR"/>
        </w:rPr>
        <w:tab/>
        <w:t>OCJENA I IZVORI POTREBNIH SREDSTAVA ZA PROVOĐENJE ZAKONA</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Za provedbu ovoga Zakona nije potrebno osigurati dodatna financijska sredstva u državnom proračunu Republike Hrvatske.</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IV.</w:t>
      </w:r>
      <w:r w:rsidRPr="00BD4606">
        <w:rPr>
          <w:rFonts w:ascii="Times New Roman" w:eastAsia="Times New Roman" w:hAnsi="Times New Roman" w:cs="Times New Roman"/>
          <w:b/>
          <w:sz w:val="24"/>
          <w:szCs w:val="24"/>
          <w:lang w:eastAsia="hr-HR"/>
        </w:rPr>
        <w:tab/>
        <w:t xml:space="preserve">OBRAZLOŽENJE </w:t>
      </w:r>
      <w:r w:rsidRPr="00BD4606">
        <w:rPr>
          <w:rFonts w:ascii="Times New Roman" w:eastAsia="Times New Roman" w:hAnsi="Times New Roman" w:cs="Times New Roman"/>
          <w:b/>
          <w:bCs/>
          <w:sz w:val="24"/>
          <w:szCs w:val="24"/>
          <w:lang w:eastAsia="hr-HR"/>
        </w:rPr>
        <w:t>PRIJEDLOGA ZA DONOŠENJE ZAKONA PO HITNOM POSTUPKU</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 xml:space="preserve">Nacionalni program reformi 2019., u okviru reformskog prioriteta „Unaprjeđenje javne uprave“, uključuje mjeru „Decentralizacija i racionalizacija“, radi čega je donesen novi Zakon o sustavu državne uprave </w:t>
      </w:r>
      <w:r w:rsidR="00E20CD3">
        <w:rPr>
          <w:rFonts w:ascii="Times New Roman" w:eastAsia="Calibri" w:hAnsi="Times New Roman" w:cs="Times New Roman"/>
          <w:sz w:val="24"/>
          <w:szCs w:val="24"/>
        </w:rPr>
        <w:t>(Narodne novine, broj</w:t>
      </w:r>
      <w:r w:rsidR="002A5EC1">
        <w:rPr>
          <w:rFonts w:ascii="Times New Roman" w:eastAsia="Calibri" w:hAnsi="Times New Roman" w:cs="Times New Roman"/>
          <w:sz w:val="24"/>
          <w:szCs w:val="24"/>
        </w:rPr>
        <w:t xml:space="preserve"> </w:t>
      </w:r>
      <w:r w:rsidRPr="00BD4606">
        <w:rPr>
          <w:rFonts w:ascii="Times New Roman" w:eastAsia="Calibri" w:hAnsi="Times New Roman" w:cs="Times New Roman"/>
          <w:sz w:val="24"/>
          <w:szCs w:val="24"/>
        </w:rPr>
        <w:t>66/19</w:t>
      </w:r>
      <w:r w:rsidR="002A5EC1">
        <w:rPr>
          <w:rFonts w:ascii="Times New Roman" w:eastAsia="Calibri" w:hAnsi="Times New Roman" w:cs="Times New Roman"/>
          <w:sz w:val="24"/>
          <w:szCs w:val="24"/>
        </w:rPr>
        <w:t>.</w:t>
      </w:r>
      <w:r w:rsidRPr="00BD4606">
        <w:rPr>
          <w:rFonts w:ascii="Times New Roman" w:eastAsia="Calibri" w:hAnsi="Times New Roman" w:cs="Times New Roman"/>
          <w:sz w:val="24"/>
          <w:szCs w:val="24"/>
        </w:rPr>
        <w:t xml:space="preserve">), </w:t>
      </w:r>
      <w:r w:rsidRPr="00BD4606">
        <w:rPr>
          <w:rFonts w:ascii="Times New Roman" w:eastAsia="Times New Roman" w:hAnsi="Times New Roman" w:cs="Times New Roman"/>
          <w:sz w:val="24"/>
          <w:szCs w:val="24"/>
          <w:lang w:eastAsia="hr-HR"/>
        </w:rPr>
        <w:t>temeljem kojega se poslovi ureda državne uprave</w:t>
      </w:r>
      <w:r w:rsidR="00E20CD3">
        <w:rPr>
          <w:rFonts w:ascii="Times New Roman" w:eastAsia="Times New Roman" w:hAnsi="Times New Roman" w:cs="Times New Roman"/>
          <w:sz w:val="24"/>
          <w:szCs w:val="24"/>
          <w:lang w:eastAsia="hr-HR"/>
        </w:rPr>
        <w:t xml:space="preserve"> u županijama</w:t>
      </w:r>
      <w:r w:rsidRPr="00BD4606">
        <w:rPr>
          <w:rFonts w:ascii="Times New Roman" w:eastAsia="Times New Roman" w:hAnsi="Times New Roman" w:cs="Times New Roman"/>
          <w:sz w:val="24"/>
          <w:szCs w:val="24"/>
          <w:lang w:eastAsia="hr-HR"/>
        </w:rPr>
        <w:t xml:space="preserve"> povjeravaju županijama. Slijedom navedenog, potrebno je izmijeniti Zakon u dijelu u kojem </w:t>
      </w:r>
      <w:r w:rsidR="00E20CD3">
        <w:rPr>
          <w:rFonts w:ascii="Times New Roman" w:eastAsia="Times New Roman" w:hAnsi="Times New Roman" w:cs="Times New Roman"/>
          <w:sz w:val="24"/>
          <w:szCs w:val="24"/>
          <w:lang w:eastAsia="hr-HR"/>
        </w:rPr>
        <w:t>je propisana nadležnost</w:t>
      </w:r>
      <w:r w:rsidRPr="00BD4606">
        <w:rPr>
          <w:rFonts w:ascii="Times New Roman" w:eastAsia="Times New Roman" w:hAnsi="Times New Roman" w:cs="Times New Roman"/>
          <w:sz w:val="24"/>
          <w:szCs w:val="24"/>
          <w:lang w:eastAsia="hr-HR"/>
        </w:rPr>
        <w:t xml:space="preserve"> ureda državne uprave </w:t>
      </w:r>
      <w:r w:rsidR="00E20CD3">
        <w:rPr>
          <w:rFonts w:ascii="Times New Roman" w:eastAsia="Times New Roman" w:hAnsi="Times New Roman" w:cs="Times New Roman"/>
          <w:sz w:val="24"/>
          <w:szCs w:val="24"/>
          <w:lang w:eastAsia="hr-HR"/>
        </w:rPr>
        <w:t xml:space="preserve">u županijama </w:t>
      </w:r>
      <w:r w:rsidRPr="00BD4606">
        <w:rPr>
          <w:rFonts w:ascii="Times New Roman" w:eastAsia="Times New Roman" w:hAnsi="Times New Roman" w:cs="Times New Roman"/>
          <w:sz w:val="24"/>
          <w:szCs w:val="24"/>
          <w:lang w:eastAsia="hr-HR"/>
        </w:rPr>
        <w:t xml:space="preserve">u obavljanju postupaka vezanih uz prikupljanje i pružanje humanitarne pomoći. </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Donošenje ovoga Zakona predlaže se po hitnom postupku sukladno članku 204.</w:t>
      </w:r>
      <w:r w:rsidR="00E20CD3">
        <w:rPr>
          <w:rFonts w:ascii="Times New Roman" w:eastAsia="Times New Roman" w:hAnsi="Times New Roman" w:cs="Times New Roman"/>
          <w:sz w:val="24"/>
          <w:szCs w:val="24"/>
          <w:lang w:eastAsia="hr-HR"/>
        </w:rPr>
        <w:t xml:space="preserve"> Poslovnika Hrvatskoga sabora (Narodne novine</w:t>
      </w:r>
      <w:r w:rsidRPr="00BD4606">
        <w:rPr>
          <w:rFonts w:ascii="Times New Roman" w:eastAsia="Times New Roman" w:hAnsi="Times New Roman" w:cs="Times New Roman"/>
          <w:sz w:val="24"/>
          <w:szCs w:val="24"/>
          <w:lang w:eastAsia="hr-HR"/>
        </w:rPr>
        <w:t>, br. 81/13, 113/16, 69/17 i 29/18) iz osobito opravdanih razloga u svrhu izbjegavanja pojave pravne praznine i radi osiguravanja pravilnog, učinkovitog i djelotvornog funkcioniranja u postupcima vezanim za prikupljanje i pružanje humanitarne pomoć, a što su osobito opravdani razlozi za donošenje ovoga Zakona po hitnom postupku.</w:t>
      </w: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br w:type="page"/>
      </w:r>
      <w:r w:rsidRPr="00BD4606">
        <w:rPr>
          <w:rFonts w:ascii="Times New Roman" w:eastAsia="Times New Roman" w:hAnsi="Times New Roman" w:cs="Times New Roman"/>
          <w:b/>
          <w:sz w:val="24"/>
          <w:szCs w:val="24"/>
          <w:lang w:eastAsia="hr-HR"/>
        </w:rPr>
        <w:lastRenderedPageBreak/>
        <w:t xml:space="preserve">KONAČNI PRIJEDLOG ZAKONA O IZMJENAMA </w:t>
      </w: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ZAKONA O HUMANITARNOJ POMOĆI</w:t>
      </w:r>
    </w:p>
    <w:p w:rsidR="00BD4606" w:rsidRPr="00BD4606" w:rsidRDefault="00BD4606" w:rsidP="00BD4606">
      <w:pPr>
        <w:spacing w:after="0" w:line="240" w:lineRule="auto"/>
        <w:jc w:val="center"/>
        <w:rPr>
          <w:rFonts w:ascii="Times New Roman" w:eastAsia="Times New Roman" w:hAnsi="Times New Roman" w:cs="Times New Roman"/>
          <w:sz w:val="24"/>
          <w:szCs w:val="24"/>
          <w:lang w:eastAsia="hr-HR"/>
        </w:rPr>
      </w:pP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bookmarkStart w:id="2" w:name="_Toc405480062"/>
      <w:bookmarkEnd w:id="0"/>
      <w:r w:rsidRPr="00BD4606">
        <w:rPr>
          <w:rFonts w:ascii="Times New Roman" w:eastAsia="Times New Roman" w:hAnsi="Times New Roman" w:cs="Times New Roman"/>
          <w:b/>
          <w:sz w:val="24"/>
          <w:szCs w:val="24"/>
          <w:lang w:eastAsia="hr-HR"/>
        </w:rPr>
        <w:t>Članak 1.</w:t>
      </w:r>
    </w:p>
    <w:bookmarkEnd w:id="2"/>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U Zakonu o humani</w:t>
      </w:r>
      <w:r w:rsidR="00E20CD3">
        <w:rPr>
          <w:rFonts w:ascii="Times New Roman" w:eastAsia="Times New Roman" w:hAnsi="Times New Roman" w:cs="Times New Roman"/>
          <w:sz w:val="24"/>
          <w:szCs w:val="24"/>
          <w:lang w:eastAsia="hr-HR"/>
        </w:rPr>
        <w:t>tarnoj pomoći (Narodne novine</w:t>
      </w:r>
      <w:r w:rsidR="002A5EC1">
        <w:rPr>
          <w:rFonts w:ascii="Times New Roman" w:eastAsia="Times New Roman" w:hAnsi="Times New Roman" w:cs="Times New Roman"/>
          <w:sz w:val="24"/>
          <w:szCs w:val="24"/>
          <w:lang w:eastAsia="hr-HR"/>
        </w:rPr>
        <w:t xml:space="preserve">, </w:t>
      </w:r>
      <w:r w:rsidR="00E20CD3">
        <w:rPr>
          <w:rFonts w:ascii="Times New Roman" w:eastAsia="Times New Roman" w:hAnsi="Times New Roman" w:cs="Times New Roman"/>
          <w:sz w:val="24"/>
          <w:szCs w:val="24"/>
          <w:lang w:eastAsia="hr-HR"/>
        </w:rPr>
        <w:t>broj</w:t>
      </w:r>
      <w:r w:rsidRPr="00BD4606">
        <w:rPr>
          <w:rFonts w:ascii="Times New Roman" w:eastAsia="Times New Roman" w:hAnsi="Times New Roman" w:cs="Times New Roman"/>
          <w:sz w:val="24"/>
          <w:szCs w:val="24"/>
          <w:lang w:eastAsia="hr-HR"/>
        </w:rPr>
        <w:t xml:space="preserve"> 102/15), u članku 3. točka 6. mijenja se i glasi: „</w:t>
      </w:r>
      <w:r w:rsidRPr="00BD4606">
        <w:rPr>
          <w:rFonts w:ascii="Times New Roman" w:eastAsia="Calibri" w:hAnsi="Times New Roman" w:cs="Times New Roman"/>
          <w:sz w:val="24"/>
          <w:szCs w:val="24"/>
        </w:rPr>
        <w:t xml:space="preserve">Nadležno upravno tijelo je upravno tijelo županije odnosno Grada Zagreba prema mjestu sjedišta, odnosno prebivališta organizatora prikupljanja i pružanja humanitarne pomoći, u čijem je djelokrugu obavljanje povjerenih poslova državne uprave koji se odnose na prikupljanje i pružanje humanitarne pomoći (u daljnjem tekstu: nadležno upravno tijelo)“. </w:t>
      </w: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p>
    <w:p w:rsidR="00BD4606" w:rsidRPr="00BD4606" w:rsidRDefault="00BD4606" w:rsidP="00BD4606">
      <w:pPr>
        <w:spacing w:after="0" w:line="240" w:lineRule="auto"/>
        <w:jc w:val="center"/>
        <w:rPr>
          <w:rFonts w:ascii="Times New Roman" w:eastAsia="Times New Roman" w:hAnsi="Times New Roman" w:cs="Times New Roman"/>
          <w:b/>
          <w:sz w:val="24"/>
          <w:szCs w:val="24"/>
          <w:lang w:eastAsia="hr-HR"/>
        </w:rPr>
      </w:pPr>
      <w:r w:rsidRPr="00BD4606">
        <w:rPr>
          <w:rFonts w:ascii="Times New Roman" w:eastAsia="Times New Roman" w:hAnsi="Times New Roman" w:cs="Times New Roman"/>
          <w:b/>
          <w:sz w:val="24"/>
          <w:szCs w:val="24"/>
          <w:lang w:eastAsia="hr-HR"/>
        </w:rPr>
        <w:t>Članak 2.</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611B7F" w:rsidRDefault="00611B7F" w:rsidP="009B7070">
      <w:pPr>
        <w:ind w:firstLine="708"/>
        <w:jc w:val="both"/>
        <w:rPr>
          <w:rFonts w:ascii="Times New Roman" w:hAnsi="Times New Roman"/>
          <w:sz w:val="24"/>
          <w:szCs w:val="24"/>
          <w:lang w:eastAsia="hr-HR"/>
        </w:rPr>
      </w:pPr>
      <w:r>
        <w:rPr>
          <w:rFonts w:ascii="Times New Roman" w:hAnsi="Times New Roman"/>
          <w:sz w:val="24"/>
          <w:szCs w:val="24"/>
          <w:lang w:eastAsia="hr-HR"/>
        </w:rPr>
        <w:t xml:space="preserve">U </w:t>
      </w:r>
      <w:r w:rsidR="00E20CD3">
        <w:rPr>
          <w:rFonts w:ascii="Times New Roman" w:hAnsi="Times New Roman"/>
          <w:sz w:val="24"/>
          <w:szCs w:val="24"/>
          <w:lang w:eastAsia="hr-HR"/>
        </w:rPr>
        <w:t xml:space="preserve">cijelom tekstu Zakona, </w:t>
      </w:r>
      <w:r>
        <w:rPr>
          <w:rFonts w:ascii="Times New Roman" w:hAnsi="Times New Roman"/>
          <w:sz w:val="24"/>
          <w:szCs w:val="24"/>
          <w:lang w:eastAsia="hr-HR"/>
        </w:rPr>
        <w:t>riječi: “nadležni ured“ u određenom padežu zamjenjuju se riječima: „nadležno upravno tijelo“ u odgovarajućem padežu.</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9B7070" w:rsidP="00BD46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PRIJELAZNE</w:t>
      </w:r>
      <w:r w:rsidR="00BD4606" w:rsidRPr="00BD4606">
        <w:rPr>
          <w:rFonts w:ascii="Times New Roman" w:eastAsia="Times New Roman" w:hAnsi="Times New Roman" w:cs="Times New Roman"/>
          <w:b/>
          <w:sz w:val="24"/>
          <w:szCs w:val="24"/>
        </w:rPr>
        <w:t xml:space="preserve"> I ZAVRŠNA ODREDBA</w:t>
      </w:r>
    </w:p>
    <w:p w:rsidR="00BD4606" w:rsidRPr="00BD4606" w:rsidRDefault="00BD4606" w:rsidP="00BD4606">
      <w:pPr>
        <w:spacing w:after="0" w:line="240" w:lineRule="auto"/>
        <w:jc w:val="center"/>
        <w:rPr>
          <w:rFonts w:ascii="Times New Roman" w:eastAsia="Times New Roman" w:hAnsi="Times New Roman" w:cs="Times New Roman"/>
          <w:b/>
          <w:sz w:val="24"/>
          <w:szCs w:val="24"/>
        </w:rPr>
      </w:pPr>
    </w:p>
    <w:p w:rsidR="00BD4606" w:rsidRPr="00BD4606" w:rsidRDefault="00BD4606" w:rsidP="00BD4606">
      <w:pPr>
        <w:spacing w:after="0" w:line="240" w:lineRule="auto"/>
        <w:jc w:val="center"/>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Članak 3.</w:t>
      </w:r>
    </w:p>
    <w:p w:rsidR="00BD4606" w:rsidRPr="00BD4606" w:rsidRDefault="00BD4606" w:rsidP="00BD4606">
      <w:pPr>
        <w:spacing w:after="0" w:line="240" w:lineRule="auto"/>
        <w:jc w:val="center"/>
        <w:rPr>
          <w:rFonts w:ascii="Times New Roman" w:eastAsia="Times New Roman" w:hAnsi="Times New Roman" w:cs="Times New Roman"/>
          <w:b/>
          <w:sz w:val="24"/>
          <w:szCs w:val="24"/>
        </w:rPr>
      </w:pPr>
      <w:bookmarkStart w:id="3" w:name="_Hlk14272034"/>
    </w:p>
    <w:p w:rsidR="00BD4606" w:rsidRPr="00BD4606" w:rsidRDefault="00BD4606" w:rsidP="009B7070">
      <w:pPr>
        <w:spacing w:after="0" w:line="240" w:lineRule="auto"/>
        <w:ind w:firstLine="360"/>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Ministar nadležan za socijalnu skrb dužan je uskladiti s odredbama ovoga Zakona:</w:t>
      </w:r>
    </w:p>
    <w:p w:rsidR="00BD4606" w:rsidRPr="00BD4606" w:rsidRDefault="00BD4606" w:rsidP="00BD4606">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Pravilnik o evidencijs</w:t>
      </w:r>
      <w:r w:rsidR="00E20CD3">
        <w:rPr>
          <w:rFonts w:ascii="Times New Roman" w:eastAsia="Times New Roman" w:hAnsi="Times New Roman" w:cs="Times New Roman"/>
          <w:sz w:val="24"/>
          <w:szCs w:val="24"/>
          <w:lang w:eastAsia="hr-HR"/>
        </w:rPr>
        <w:t>koj oznaci humanitarne akcije (Narodne novine, broj</w:t>
      </w:r>
      <w:r w:rsidRPr="00BD4606">
        <w:rPr>
          <w:rFonts w:ascii="Times New Roman" w:eastAsia="Times New Roman" w:hAnsi="Times New Roman" w:cs="Times New Roman"/>
          <w:sz w:val="24"/>
          <w:szCs w:val="24"/>
          <w:lang w:eastAsia="hr-HR"/>
        </w:rPr>
        <w:t xml:space="preserve"> 120/15),</w:t>
      </w:r>
    </w:p>
    <w:p w:rsidR="00BD4606" w:rsidRPr="00BD4606" w:rsidRDefault="00BD4606" w:rsidP="00BD4606">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Pravilnik o načinu vođenja evidencije humanitar</w:t>
      </w:r>
      <w:r w:rsidR="00E20CD3">
        <w:rPr>
          <w:rFonts w:ascii="Times New Roman" w:eastAsia="Times New Roman" w:hAnsi="Times New Roman" w:cs="Times New Roman"/>
          <w:sz w:val="24"/>
          <w:szCs w:val="24"/>
          <w:lang w:eastAsia="hr-HR"/>
        </w:rPr>
        <w:t>ne pomoći (Narodne novine, broj</w:t>
      </w:r>
      <w:r w:rsidRPr="00BD4606">
        <w:rPr>
          <w:rFonts w:ascii="Times New Roman" w:eastAsia="Times New Roman" w:hAnsi="Times New Roman" w:cs="Times New Roman"/>
          <w:sz w:val="24"/>
          <w:szCs w:val="24"/>
          <w:lang w:eastAsia="hr-HR"/>
        </w:rPr>
        <w:t xml:space="preserve"> 120/15) i</w:t>
      </w:r>
    </w:p>
    <w:p w:rsidR="00BD4606" w:rsidRPr="00BD4606" w:rsidRDefault="00BD4606" w:rsidP="00BD4606">
      <w:pPr>
        <w:numPr>
          <w:ilvl w:val="0"/>
          <w:numId w:val="3"/>
        </w:numPr>
        <w:spacing w:after="0" w:line="240" w:lineRule="auto"/>
        <w:contextualSpacing/>
        <w:jc w:val="both"/>
        <w:rPr>
          <w:rFonts w:ascii="Times New Roman" w:eastAsia="Calibri" w:hAnsi="Times New Roman" w:cs="Times New Roman"/>
          <w:sz w:val="24"/>
          <w:szCs w:val="24"/>
          <w:lang w:eastAsia="hr-HR"/>
        </w:rPr>
      </w:pPr>
      <w:r w:rsidRPr="00BD4606">
        <w:rPr>
          <w:rFonts w:ascii="Times New Roman" w:eastAsia="Times New Roman" w:hAnsi="Times New Roman" w:cs="Times New Roman"/>
          <w:sz w:val="24"/>
          <w:szCs w:val="24"/>
          <w:lang w:eastAsia="hr-HR"/>
        </w:rPr>
        <w:t>Pravilnik o obrascima za prikupljanje humanitar</w:t>
      </w:r>
      <w:r w:rsidR="00E20CD3">
        <w:rPr>
          <w:rFonts w:ascii="Times New Roman" w:eastAsia="Times New Roman" w:hAnsi="Times New Roman" w:cs="Times New Roman"/>
          <w:sz w:val="24"/>
          <w:szCs w:val="24"/>
          <w:lang w:eastAsia="hr-HR"/>
        </w:rPr>
        <w:t>ne pomoći (Narodne novine, broj</w:t>
      </w:r>
      <w:r w:rsidRPr="00BD4606">
        <w:rPr>
          <w:rFonts w:ascii="Times New Roman" w:eastAsia="Times New Roman" w:hAnsi="Times New Roman" w:cs="Times New Roman"/>
          <w:sz w:val="24"/>
          <w:szCs w:val="24"/>
          <w:lang w:eastAsia="hr-HR"/>
        </w:rPr>
        <w:t xml:space="preserve"> 120/15) </w:t>
      </w:r>
      <w:r w:rsidRPr="00BD4606">
        <w:rPr>
          <w:rFonts w:ascii="Times New Roman" w:eastAsia="Calibri" w:hAnsi="Times New Roman" w:cs="Times New Roman"/>
          <w:sz w:val="24"/>
          <w:szCs w:val="24"/>
          <w:lang w:eastAsia="hr-HR"/>
        </w:rPr>
        <w:t xml:space="preserve">u roku od 30 dana od dana stupanja na snagu ovoga Zakona. </w:t>
      </w:r>
    </w:p>
    <w:p w:rsidR="00BD4606" w:rsidRPr="00BD4606" w:rsidRDefault="00BD4606" w:rsidP="00BD4606">
      <w:pPr>
        <w:spacing w:after="0" w:line="240" w:lineRule="auto"/>
        <w:jc w:val="both"/>
        <w:rPr>
          <w:rFonts w:ascii="Times New Roman" w:eastAsia="Times New Roman" w:hAnsi="Times New Roman" w:cs="Times New Roman"/>
          <w:sz w:val="24"/>
          <w:szCs w:val="24"/>
        </w:rPr>
      </w:pPr>
    </w:p>
    <w:bookmarkEnd w:id="3"/>
    <w:p w:rsidR="00BD4606" w:rsidRPr="00BD4606" w:rsidRDefault="00BD4606" w:rsidP="00BD4606">
      <w:pPr>
        <w:spacing w:after="0" w:line="240" w:lineRule="auto"/>
        <w:jc w:val="center"/>
        <w:rPr>
          <w:rFonts w:ascii="Times New Roman" w:eastAsia="Times New Roman" w:hAnsi="Times New Roman" w:cs="Times New Roman"/>
          <w:sz w:val="24"/>
          <w:szCs w:val="24"/>
          <w:lang w:eastAsia="hr-HR"/>
        </w:rPr>
      </w:pPr>
      <w:r w:rsidRPr="00BD4606">
        <w:rPr>
          <w:rFonts w:ascii="Times New Roman" w:eastAsia="Times New Roman" w:hAnsi="Times New Roman" w:cs="Times New Roman"/>
          <w:b/>
          <w:sz w:val="24"/>
          <w:szCs w:val="24"/>
        </w:rPr>
        <w:t>Članak 4.</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9B7070">
      <w:pPr>
        <w:spacing w:after="0" w:line="240" w:lineRule="auto"/>
        <w:ind w:firstLine="708"/>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 xml:space="preserve">Ovaj </w:t>
      </w:r>
      <w:r w:rsidR="00E20CD3">
        <w:rPr>
          <w:rFonts w:ascii="Times New Roman" w:eastAsia="Times New Roman" w:hAnsi="Times New Roman" w:cs="Times New Roman"/>
          <w:sz w:val="24"/>
          <w:szCs w:val="24"/>
          <w:lang w:eastAsia="hr-HR"/>
        </w:rPr>
        <w:t>Zakon objavit će se u Narodnim novinama</w:t>
      </w:r>
      <w:r w:rsidRPr="00BD4606">
        <w:rPr>
          <w:rFonts w:ascii="Times New Roman" w:eastAsia="Times New Roman" w:hAnsi="Times New Roman" w:cs="Times New Roman"/>
          <w:sz w:val="24"/>
          <w:szCs w:val="24"/>
          <w:lang w:eastAsia="hr-HR"/>
        </w:rPr>
        <w:t>, a stupa na snagu 1. siječnja 2020. godine.</w:t>
      </w: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p>
    <w:p w:rsidR="00BD4606" w:rsidRPr="00BD4606" w:rsidRDefault="00BD4606" w:rsidP="00BD4606">
      <w:pPr>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br w:type="page"/>
      </w:r>
    </w:p>
    <w:p w:rsidR="00BD4606" w:rsidRPr="00BD4606" w:rsidRDefault="00BD4606" w:rsidP="00BD4606">
      <w:pPr>
        <w:spacing w:after="0" w:line="240" w:lineRule="auto"/>
        <w:jc w:val="center"/>
        <w:rPr>
          <w:rFonts w:ascii="Times New Roman" w:eastAsia="Times New Roman" w:hAnsi="Times New Roman" w:cs="Times New Roman"/>
          <w:sz w:val="24"/>
          <w:szCs w:val="24"/>
          <w:lang w:eastAsia="hr-HR"/>
        </w:rPr>
      </w:pPr>
      <w:r w:rsidRPr="00BD4606">
        <w:rPr>
          <w:rFonts w:ascii="Times New Roman" w:eastAsia="Times New Roman" w:hAnsi="Times New Roman" w:cs="Times New Roman"/>
          <w:b/>
          <w:sz w:val="24"/>
          <w:szCs w:val="24"/>
        </w:rPr>
        <w:lastRenderedPageBreak/>
        <w:t>OBRAZLOŽENJE</w:t>
      </w:r>
    </w:p>
    <w:p w:rsidR="00BD4606" w:rsidRPr="00BD4606" w:rsidRDefault="00BD4606" w:rsidP="00BD4606">
      <w:pPr>
        <w:spacing w:after="0" w:line="240" w:lineRule="auto"/>
        <w:jc w:val="center"/>
        <w:rPr>
          <w:rFonts w:ascii="Times New Roman" w:eastAsia="Times New Roman" w:hAnsi="Times New Roman" w:cs="Times New Roman"/>
          <w:b/>
          <w:sz w:val="24"/>
          <w:szCs w:val="24"/>
        </w:rPr>
      </w:pPr>
    </w:p>
    <w:p w:rsidR="00BD4606" w:rsidRPr="00BD4606" w:rsidRDefault="00BD4606" w:rsidP="00BD4606">
      <w:pPr>
        <w:spacing w:after="0" w:line="240" w:lineRule="auto"/>
        <w:jc w:val="both"/>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Uz članak 1.</w:t>
      </w:r>
    </w:p>
    <w:p w:rsidR="00BD4606" w:rsidRPr="00BD4606" w:rsidRDefault="00BD4606" w:rsidP="00BD4606">
      <w:pPr>
        <w:spacing w:after="0" w:line="240" w:lineRule="auto"/>
        <w:jc w:val="both"/>
        <w:rPr>
          <w:rFonts w:ascii="Times New Roman" w:eastAsia="Times New Roman" w:hAnsi="Times New Roman" w:cs="Times New Roman"/>
          <w:b/>
          <w:sz w:val="24"/>
          <w:szCs w:val="24"/>
        </w:rPr>
      </w:pPr>
    </w:p>
    <w:p w:rsidR="00BD4606" w:rsidRPr="00BD4606" w:rsidRDefault="00BD4606" w:rsidP="00BD4606">
      <w:pPr>
        <w:spacing w:after="0" w:line="240" w:lineRule="auto"/>
        <w:jc w:val="both"/>
        <w:rPr>
          <w:rFonts w:ascii="Times New Roman" w:eastAsia="Times New Roman" w:hAnsi="Times New Roman" w:cs="Times New Roman"/>
          <w:sz w:val="24"/>
          <w:szCs w:val="24"/>
          <w:lang w:val="hr-BA" w:eastAsia="hr-BA"/>
        </w:rPr>
      </w:pPr>
      <w:r w:rsidRPr="00BD4606">
        <w:rPr>
          <w:rFonts w:ascii="Times New Roman" w:eastAsia="Times New Roman" w:hAnsi="Times New Roman" w:cs="Times New Roman"/>
          <w:sz w:val="24"/>
          <w:szCs w:val="24"/>
        </w:rPr>
        <w:t>Odredbom ovoga članka propisuje se</w:t>
      </w:r>
      <w:r w:rsidR="00E20CD3">
        <w:rPr>
          <w:rFonts w:ascii="Times New Roman" w:eastAsia="Times New Roman" w:hAnsi="Times New Roman" w:cs="Times New Roman"/>
          <w:sz w:val="24"/>
          <w:szCs w:val="24"/>
        </w:rPr>
        <w:t xml:space="preserve"> značenje</w:t>
      </w:r>
      <w:r w:rsidRPr="00BD4606">
        <w:rPr>
          <w:rFonts w:ascii="Times New Roman" w:eastAsia="Times New Roman" w:hAnsi="Times New Roman" w:cs="Times New Roman"/>
          <w:sz w:val="24"/>
          <w:szCs w:val="24"/>
        </w:rPr>
        <w:t xml:space="preserve"> nadležno</w:t>
      </w:r>
      <w:r w:rsidR="00E20CD3">
        <w:rPr>
          <w:rFonts w:ascii="Times New Roman" w:eastAsia="Times New Roman" w:hAnsi="Times New Roman" w:cs="Times New Roman"/>
          <w:sz w:val="24"/>
          <w:szCs w:val="24"/>
        </w:rPr>
        <w:t>g</w:t>
      </w:r>
      <w:r w:rsidRPr="00BD4606">
        <w:rPr>
          <w:rFonts w:ascii="Times New Roman" w:eastAsia="Times New Roman" w:hAnsi="Times New Roman" w:cs="Times New Roman"/>
          <w:sz w:val="24"/>
          <w:szCs w:val="24"/>
        </w:rPr>
        <w:t xml:space="preserve"> upravno</w:t>
      </w:r>
      <w:r w:rsidR="00E20CD3">
        <w:rPr>
          <w:rFonts w:ascii="Times New Roman" w:eastAsia="Times New Roman" w:hAnsi="Times New Roman" w:cs="Times New Roman"/>
          <w:sz w:val="24"/>
          <w:szCs w:val="24"/>
        </w:rPr>
        <w:t>g tijela.</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 xml:space="preserve"> </w:t>
      </w:r>
    </w:p>
    <w:p w:rsidR="00BD4606" w:rsidRPr="00BD4606" w:rsidRDefault="00BD4606" w:rsidP="00BD4606">
      <w:pPr>
        <w:spacing w:after="0" w:line="240" w:lineRule="auto"/>
        <w:jc w:val="both"/>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Uz članak 2.</w:t>
      </w:r>
    </w:p>
    <w:p w:rsidR="00BD4606" w:rsidRPr="00BD4606" w:rsidRDefault="00BD4606" w:rsidP="00BD4606">
      <w:pPr>
        <w:spacing w:after="0" w:line="240" w:lineRule="auto"/>
        <w:jc w:val="both"/>
        <w:rPr>
          <w:rFonts w:ascii="Times New Roman" w:eastAsia="Times New Roman" w:hAnsi="Times New Roman" w:cs="Times New Roman"/>
          <w:b/>
          <w:strike/>
          <w:sz w:val="24"/>
          <w:szCs w:val="24"/>
        </w:rPr>
      </w:pPr>
    </w:p>
    <w:p w:rsidR="00BD4606" w:rsidRPr="00BD4606" w:rsidRDefault="00BD4606" w:rsidP="00BD4606">
      <w:pPr>
        <w:spacing w:after="0" w:line="240" w:lineRule="auto"/>
        <w:jc w:val="both"/>
        <w:rPr>
          <w:rFonts w:ascii="Times New Roman" w:eastAsia="Times New Roman" w:hAnsi="Times New Roman" w:cs="Times New Roman"/>
          <w:sz w:val="24"/>
          <w:szCs w:val="24"/>
        </w:rPr>
      </w:pPr>
      <w:r w:rsidRPr="00611B7F">
        <w:rPr>
          <w:rFonts w:ascii="Times New Roman" w:eastAsia="Times New Roman" w:hAnsi="Times New Roman" w:cs="Times New Roman"/>
          <w:sz w:val="24"/>
          <w:szCs w:val="24"/>
        </w:rPr>
        <w:t>Odredbom ovoga članka cijeli tekst Zakon</w:t>
      </w:r>
      <w:r w:rsidR="00E20CD3">
        <w:rPr>
          <w:rFonts w:ascii="Times New Roman" w:eastAsia="Times New Roman" w:hAnsi="Times New Roman" w:cs="Times New Roman"/>
          <w:sz w:val="24"/>
          <w:szCs w:val="24"/>
        </w:rPr>
        <w:t>a se usklađuje s</w:t>
      </w:r>
      <w:r w:rsidRPr="00611B7F">
        <w:rPr>
          <w:rFonts w:ascii="Times New Roman" w:eastAsia="Times New Roman" w:hAnsi="Times New Roman" w:cs="Times New Roman"/>
          <w:sz w:val="24"/>
          <w:szCs w:val="24"/>
        </w:rPr>
        <w:t xml:space="preserve"> člankom 1. o</w:t>
      </w:r>
      <w:r w:rsidR="00F04F6F">
        <w:rPr>
          <w:rFonts w:ascii="Times New Roman" w:eastAsia="Times New Roman" w:hAnsi="Times New Roman" w:cs="Times New Roman"/>
          <w:sz w:val="24"/>
          <w:szCs w:val="24"/>
        </w:rPr>
        <w:t>voga Zakona, odnosno izmijenjenom odredbom</w:t>
      </w:r>
      <w:r w:rsidRPr="00611B7F">
        <w:rPr>
          <w:rFonts w:ascii="Times New Roman" w:eastAsia="Times New Roman" w:hAnsi="Times New Roman" w:cs="Times New Roman"/>
          <w:sz w:val="24"/>
          <w:szCs w:val="24"/>
        </w:rPr>
        <w:t xml:space="preserve"> članka 3. točke 6. Zakona</w:t>
      </w:r>
      <w:r w:rsidR="00E20CD3">
        <w:rPr>
          <w:rFonts w:ascii="Times New Roman" w:eastAsia="Times New Roman" w:hAnsi="Times New Roman" w:cs="Times New Roman"/>
          <w:sz w:val="24"/>
          <w:szCs w:val="24"/>
        </w:rPr>
        <w:t>. Usklađenje se odnosi na sljedeće odredbe</w:t>
      </w:r>
      <w:r w:rsidR="00F04F6F">
        <w:rPr>
          <w:rFonts w:ascii="Times New Roman" w:eastAsia="Times New Roman" w:hAnsi="Times New Roman" w:cs="Times New Roman"/>
          <w:sz w:val="24"/>
          <w:szCs w:val="24"/>
        </w:rPr>
        <w:t xml:space="preserve"> Zakona</w:t>
      </w:r>
      <w:r w:rsidR="00E20CD3">
        <w:rPr>
          <w:rFonts w:ascii="Times New Roman" w:eastAsia="Times New Roman" w:hAnsi="Times New Roman" w:cs="Times New Roman"/>
          <w:sz w:val="24"/>
          <w:szCs w:val="24"/>
        </w:rPr>
        <w:t>: članak 9. stavke 1. i 2., članak</w:t>
      </w:r>
      <w:r w:rsidR="00E20CD3" w:rsidRPr="00E20CD3">
        <w:rPr>
          <w:rFonts w:ascii="Times New Roman" w:eastAsia="Times New Roman" w:hAnsi="Times New Roman" w:cs="Times New Roman"/>
          <w:sz w:val="24"/>
          <w:szCs w:val="24"/>
        </w:rPr>
        <w:t xml:space="preserve"> 14. stav</w:t>
      </w:r>
      <w:r w:rsidR="00E20CD3">
        <w:rPr>
          <w:rFonts w:ascii="Times New Roman" w:eastAsia="Times New Roman" w:hAnsi="Times New Roman" w:cs="Times New Roman"/>
          <w:sz w:val="24"/>
          <w:szCs w:val="24"/>
        </w:rPr>
        <w:t>ke 1., 2., 3. i 4., članak 15. stavke 1. i 4.,  članak 16. stavak 1., članak 17. stavak 1., članak</w:t>
      </w:r>
      <w:r w:rsidR="00E20CD3" w:rsidRPr="00E20CD3">
        <w:rPr>
          <w:rFonts w:ascii="Times New Roman" w:eastAsia="Times New Roman" w:hAnsi="Times New Roman" w:cs="Times New Roman"/>
          <w:sz w:val="24"/>
          <w:szCs w:val="24"/>
        </w:rPr>
        <w:t xml:space="preserve"> 18. stav</w:t>
      </w:r>
      <w:r w:rsidR="00E20CD3">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1., 3., 4. i 5.,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20.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1.,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21.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3.,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23. stav</w:t>
      </w:r>
      <w:r w:rsidR="00E20CD3">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4. i 6.,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25. stav</w:t>
      </w:r>
      <w:r w:rsidR="00E20CD3">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3. i 4.,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26. stav</w:t>
      </w:r>
      <w:r w:rsidR="00E20CD3">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1., 4. i 9.,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27.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6.,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30.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3.,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46.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47. stav</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1., član</w:t>
      </w:r>
      <w:r w:rsidR="00E20CD3">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48. stav</w:t>
      </w:r>
      <w:r w:rsidR="00E20CD3">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1., 2. i 4.,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49. stav</w:t>
      </w:r>
      <w:r w:rsidR="00F04F6F">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2., 3., 5. i 6.,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50. stav</w:t>
      </w:r>
      <w:r w:rsidR="00F04F6F">
        <w:rPr>
          <w:rFonts w:ascii="Times New Roman" w:eastAsia="Times New Roman" w:hAnsi="Times New Roman" w:cs="Times New Roman"/>
          <w:sz w:val="24"/>
          <w:szCs w:val="24"/>
        </w:rPr>
        <w:t>ke</w:t>
      </w:r>
      <w:r w:rsidR="00E20CD3" w:rsidRPr="00E20CD3">
        <w:rPr>
          <w:rFonts w:ascii="Times New Roman" w:eastAsia="Times New Roman" w:hAnsi="Times New Roman" w:cs="Times New Roman"/>
          <w:sz w:val="24"/>
          <w:szCs w:val="24"/>
        </w:rPr>
        <w:t xml:space="preserve"> 1. i 2.,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52.,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60. stav</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1., podstav</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1.,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61. stav</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1. i član</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67. stav</w:t>
      </w:r>
      <w:r w:rsidR="00F04F6F">
        <w:rPr>
          <w:rFonts w:ascii="Times New Roman" w:eastAsia="Times New Roman" w:hAnsi="Times New Roman" w:cs="Times New Roman"/>
          <w:sz w:val="24"/>
          <w:szCs w:val="24"/>
        </w:rPr>
        <w:t>ak</w:t>
      </w:r>
      <w:r w:rsidR="00E20CD3" w:rsidRPr="00E20CD3">
        <w:rPr>
          <w:rFonts w:ascii="Times New Roman" w:eastAsia="Times New Roman" w:hAnsi="Times New Roman" w:cs="Times New Roman"/>
          <w:sz w:val="24"/>
          <w:szCs w:val="24"/>
        </w:rPr>
        <w:t xml:space="preserve"> 2.</w:t>
      </w:r>
      <w:r w:rsidR="00E20CD3">
        <w:rPr>
          <w:rFonts w:ascii="Times New Roman" w:eastAsia="Times New Roman" w:hAnsi="Times New Roman" w:cs="Times New Roman"/>
          <w:sz w:val="24"/>
          <w:szCs w:val="24"/>
        </w:rPr>
        <w:t xml:space="preserve"> </w:t>
      </w:r>
    </w:p>
    <w:p w:rsidR="00BD4606" w:rsidRPr="00BD4606" w:rsidRDefault="00BD4606" w:rsidP="00BD4606">
      <w:pPr>
        <w:spacing w:after="0" w:line="240" w:lineRule="auto"/>
        <w:jc w:val="both"/>
        <w:rPr>
          <w:rFonts w:ascii="Times New Roman" w:eastAsia="Times New Roman" w:hAnsi="Times New Roman" w:cs="Times New Roman"/>
          <w:b/>
          <w:strike/>
          <w:sz w:val="24"/>
          <w:szCs w:val="24"/>
        </w:rPr>
      </w:pPr>
    </w:p>
    <w:p w:rsidR="00BD4606" w:rsidRPr="00BD4606" w:rsidRDefault="00BD4606" w:rsidP="00BD4606">
      <w:pPr>
        <w:spacing w:after="0" w:line="240" w:lineRule="auto"/>
        <w:jc w:val="both"/>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Uz članak 3.</w:t>
      </w:r>
    </w:p>
    <w:p w:rsidR="00BD4606" w:rsidRPr="00BD4606" w:rsidRDefault="00BD4606" w:rsidP="00BD4606">
      <w:pPr>
        <w:spacing w:after="0" w:line="240" w:lineRule="auto"/>
        <w:jc w:val="both"/>
        <w:rPr>
          <w:rFonts w:ascii="Times New Roman" w:eastAsia="Times New Roman" w:hAnsi="Times New Roman" w:cs="Times New Roman"/>
          <w:b/>
          <w:sz w:val="24"/>
          <w:szCs w:val="24"/>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rPr>
        <w:t xml:space="preserve">Odredbom ovoga članka propisuje se da će ministar nadležan za socijalnu skrb u roku od 30 dana od dana stupanja na snagu ovoga Zakona uskladiti odredbe </w:t>
      </w:r>
      <w:r w:rsidRPr="00BD4606">
        <w:rPr>
          <w:rFonts w:ascii="Times New Roman" w:eastAsia="Times New Roman" w:hAnsi="Times New Roman" w:cs="Times New Roman"/>
          <w:sz w:val="24"/>
          <w:szCs w:val="24"/>
          <w:lang w:eastAsia="hr-HR"/>
        </w:rPr>
        <w:t>Pravilnika o evidencijs</w:t>
      </w:r>
      <w:r w:rsidR="00F04F6F">
        <w:rPr>
          <w:rFonts w:ascii="Times New Roman" w:eastAsia="Times New Roman" w:hAnsi="Times New Roman" w:cs="Times New Roman"/>
          <w:sz w:val="24"/>
          <w:szCs w:val="24"/>
          <w:lang w:eastAsia="hr-HR"/>
        </w:rPr>
        <w:t>koj oznaci humanitarne akcije (Narodne novine, broj</w:t>
      </w:r>
      <w:r w:rsidRPr="00BD4606">
        <w:rPr>
          <w:rFonts w:ascii="Times New Roman" w:eastAsia="Times New Roman" w:hAnsi="Times New Roman" w:cs="Times New Roman"/>
          <w:sz w:val="24"/>
          <w:szCs w:val="24"/>
          <w:lang w:eastAsia="hr-HR"/>
        </w:rPr>
        <w:t xml:space="preserve"> 120/15), Pravilnika o načinu vođenja </w:t>
      </w:r>
      <w:r w:rsidR="00F04F6F">
        <w:rPr>
          <w:rFonts w:ascii="Times New Roman" w:eastAsia="Times New Roman" w:hAnsi="Times New Roman" w:cs="Times New Roman"/>
          <w:sz w:val="24"/>
          <w:szCs w:val="24"/>
          <w:lang w:eastAsia="hr-HR"/>
        </w:rPr>
        <w:t>evidencije humanitarne pomoći (Narodne novine, broj</w:t>
      </w:r>
      <w:r w:rsidRPr="00BD4606">
        <w:rPr>
          <w:rFonts w:ascii="Times New Roman" w:eastAsia="Times New Roman" w:hAnsi="Times New Roman" w:cs="Times New Roman"/>
          <w:sz w:val="24"/>
          <w:szCs w:val="24"/>
          <w:lang w:eastAsia="hr-HR"/>
        </w:rPr>
        <w:t xml:space="preserve"> 120/15) i Pravilnika o obrascima za prikupljanje huma</w:t>
      </w:r>
      <w:r w:rsidR="00F04F6F">
        <w:rPr>
          <w:rFonts w:ascii="Times New Roman" w:eastAsia="Times New Roman" w:hAnsi="Times New Roman" w:cs="Times New Roman"/>
          <w:sz w:val="24"/>
          <w:szCs w:val="24"/>
          <w:lang w:eastAsia="hr-HR"/>
        </w:rPr>
        <w:t>nitarne pomoći (Narodne novine, broj</w:t>
      </w:r>
      <w:r w:rsidRPr="00BD4606">
        <w:rPr>
          <w:rFonts w:ascii="Times New Roman" w:eastAsia="Times New Roman" w:hAnsi="Times New Roman" w:cs="Times New Roman"/>
          <w:sz w:val="24"/>
          <w:szCs w:val="24"/>
          <w:lang w:eastAsia="hr-HR"/>
        </w:rPr>
        <w:t xml:space="preserve"> 120/15)</w:t>
      </w:r>
      <w:r w:rsidRPr="00BD4606">
        <w:rPr>
          <w:rFonts w:ascii="Times New Roman" w:eastAsia="Times New Roman" w:hAnsi="Times New Roman" w:cs="Times New Roman"/>
          <w:sz w:val="24"/>
          <w:szCs w:val="24"/>
        </w:rPr>
        <w:t xml:space="preserve"> s odredbama ovoga Zakona.</w:t>
      </w:r>
    </w:p>
    <w:p w:rsidR="00BD4606" w:rsidRPr="00BD4606" w:rsidRDefault="00BD4606" w:rsidP="00BD4606">
      <w:pPr>
        <w:spacing w:after="0" w:line="240" w:lineRule="auto"/>
        <w:jc w:val="both"/>
        <w:rPr>
          <w:rFonts w:ascii="Times New Roman" w:eastAsia="Times New Roman" w:hAnsi="Times New Roman" w:cs="Times New Roman"/>
          <w:sz w:val="24"/>
          <w:szCs w:val="24"/>
        </w:rPr>
      </w:pPr>
    </w:p>
    <w:p w:rsidR="00BD4606" w:rsidRPr="00BD4606" w:rsidRDefault="00BD4606" w:rsidP="00BD4606">
      <w:pPr>
        <w:spacing w:after="0" w:line="240" w:lineRule="auto"/>
        <w:jc w:val="both"/>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Uz članak 4.</w:t>
      </w:r>
    </w:p>
    <w:p w:rsidR="00BD4606" w:rsidRPr="00BD4606" w:rsidRDefault="00BD4606" w:rsidP="00BD4606">
      <w:pPr>
        <w:spacing w:after="0" w:line="240" w:lineRule="auto"/>
        <w:jc w:val="both"/>
        <w:rPr>
          <w:rFonts w:ascii="Times New Roman" w:eastAsia="Calibri" w:hAnsi="Times New Roman" w:cs="Times New Roman"/>
          <w:bCs/>
          <w:sz w:val="24"/>
          <w:szCs w:val="24"/>
        </w:rPr>
      </w:pPr>
    </w:p>
    <w:p w:rsidR="00BD4606" w:rsidRPr="00BD4606" w:rsidRDefault="00BD4606" w:rsidP="00BD4606">
      <w:pPr>
        <w:spacing w:after="0" w:line="240" w:lineRule="auto"/>
        <w:jc w:val="both"/>
        <w:rPr>
          <w:rFonts w:ascii="Times New Roman" w:eastAsia="Times New Roman" w:hAnsi="Times New Roman" w:cs="Times New Roman"/>
          <w:sz w:val="24"/>
          <w:szCs w:val="24"/>
          <w:lang w:eastAsia="hr-HR"/>
        </w:rPr>
      </w:pPr>
      <w:r w:rsidRPr="00BD4606">
        <w:rPr>
          <w:rFonts w:ascii="Times New Roman" w:eastAsia="Times New Roman" w:hAnsi="Times New Roman" w:cs="Times New Roman"/>
          <w:sz w:val="24"/>
          <w:szCs w:val="24"/>
          <w:lang w:eastAsia="hr-HR"/>
        </w:rPr>
        <w:t>Odredbom ovoga članka se određuje objava i dan stupanja na snagu ovoga Zakona.</w:t>
      </w: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rPr>
          <w:rFonts w:ascii="Times New Roman" w:eastAsia="Calibri" w:hAnsi="Times New Roman" w:cs="Times New Roman"/>
          <w:b/>
          <w:sz w:val="24"/>
          <w:szCs w:val="24"/>
          <w:lang w:eastAsia="hr-HR"/>
        </w:rPr>
      </w:pPr>
      <w:r w:rsidRPr="00BD4606">
        <w:rPr>
          <w:rFonts w:ascii="Times New Roman" w:eastAsia="Calibri" w:hAnsi="Times New Roman" w:cs="Times New Roman"/>
          <w:b/>
          <w:sz w:val="24"/>
          <w:szCs w:val="24"/>
          <w:lang w:eastAsia="hr-HR"/>
        </w:rPr>
        <w:br w:type="page"/>
      </w: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r w:rsidRPr="00BD4606">
        <w:rPr>
          <w:rFonts w:ascii="Times New Roman" w:eastAsia="Calibri" w:hAnsi="Times New Roman" w:cs="Times New Roman"/>
          <w:b/>
          <w:sz w:val="24"/>
          <w:szCs w:val="24"/>
          <w:lang w:eastAsia="hr-HR"/>
        </w:rPr>
        <w:lastRenderedPageBreak/>
        <w:t>ODREDBE VAŽEĆEG ZAKONA KOJE SE MIJENJAJU</w:t>
      </w:r>
    </w:p>
    <w:p w:rsidR="00BD4606" w:rsidRPr="00BD4606" w:rsidRDefault="00BD4606" w:rsidP="00BD4606">
      <w:pPr>
        <w:spacing w:after="0" w:line="240" w:lineRule="auto"/>
        <w:jc w:val="center"/>
        <w:outlineLvl w:val="0"/>
        <w:rPr>
          <w:rFonts w:ascii="Times New Roman" w:eastAsia="Calibri" w:hAnsi="Times New Roman" w:cs="Times New Roman"/>
          <w:b/>
          <w:sz w:val="24"/>
          <w:szCs w:val="24"/>
          <w:lang w:eastAsia="hr-HR"/>
        </w:rPr>
      </w:pPr>
    </w:p>
    <w:p w:rsidR="00BD4606" w:rsidRPr="00BD4606" w:rsidRDefault="00BD4606" w:rsidP="00BD4606">
      <w:pPr>
        <w:spacing w:after="0" w:line="240" w:lineRule="auto"/>
        <w:jc w:val="center"/>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 xml:space="preserve">Članak 3. </w:t>
      </w:r>
    </w:p>
    <w:p w:rsidR="00BD4606" w:rsidRPr="00BD4606" w:rsidRDefault="00BD4606" w:rsidP="00BD4606">
      <w:pPr>
        <w:spacing w:after="0" w:line="240" w:lineRule="auto"/>
        <w:jc w:val="center"/>
        <w:rPr>
          <w:rFonts w:ascii="Times New Roman" w:eastAsia="Times New Roman" w:hAnsi="Times New Roman" w:cs="Times New Roman"/>
          <w:b/>
          <w:sz w:val="24"/>
          <w:szCs w:val="24"/>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Pojedini izrazi u smislu ovoga Zakona imaju sljedeće značenje:</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Korisnik</w:t>
      </w:r>
      <w:r w:rsidRPr="00BD4606">
        <w:rPr>
          <w:rFonts w:ascii="Times New Roman" w:eastAsia="Times New Roman" w:hAnsi="Times New Roman" w:cs="Times New Roman"/>
          <w:color w:val="000000"/>
          <w:sz w:val="24"/>
          <w:szCs w:val="24"/>
          <w:lang w:eastAsia="hr-HR"/>
        </w:rPr>
        <w:t> je fizička osoba u potrebi za koju je organizirano prikupljanje i pružanje humanitarne pomoći, odnosno neprofitna pravna osoba ako je prikupljanje i pružanje humanitarne pomoći organizirano za krajnje korisnike neprofitne pravne osobe.</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Organizator prikupljanja i pružanja humanitarne pomoći</w:t>
      </w:r>
      <w:r w:rsidRPr="00BD4606">
        <w:rPr>
          <w:rFonts w:ascii="Times New Roman" w:eastAsia="Times New Roman" w:hAnsi="Times New Roman" w:cs="Times New Roman"/>
          <w:color w:val="000000"/>
          <w:sz w:val="24"/>
          <w:szCs w:val="24"/>
          <w:lang w:eastAsia="hr-HR"/>
        </w:rPr>
        <w:t> je fizička ili pravna osoba koja prikuplja i pruža humanitarnu pomoć u skladu s odredbama ovoga Zakona kao stalni prikupljač humanitarne pomoći ili kao organizator humanitarne akcije.</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Stalni prikupljač humanitarne pomoći </w:t>
      </w:r>
      <w:r w:rsidRPr="00BD4606">
        <w:rPr>
          <w:rFonts w:ascii="Times New Roman" w:eastAsia="Times New Roman" w:hAnsi="Times New Roman" w:cs="Times New Roman"/>
          <w:color w:val="000000"/>
          <w:sz w:val="24"/>
          <w:szCs w:val="24"/>
          <w:lang w:eastAsia="hr-HR"/>
        </w:rPr>
        <w:t>je pravna osoba koja je pribavila rješenje kojim joj se odobrava stalno prikupljanje i pružanje humanitarne pomoći u skladu s odredbama ovoga Zakona.</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Organizator humanitarne akcije </w:t>
      </w:r>
      <w:r w:rsidRPr="00BD4606">
        <w:rPr>
          <w:rFonts w:ascii="Times New Roman" w:eastAsia="Times New Roman" w:hAnsi="Times New Roman" w:cs="Times New Roman"/>
          <w:color w:val="000000"/>
          <w:sz w:val="24"/>
          <w:szCs w:val="24"/>
          <w:lang w:eastAsia="hr-HR"/>
        </w:rPr>
        <w:t>je pravna ili fizička osoba koja je pribavila rješenje kojim joj se odobrava provođenje humanitarne akcije u skladu s odredbama ovoga Zakona.</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Račun za humanitarnu akciju</w:t>
      </w:r>
      <w:r w:rsidRPr="00BD4606">
        <w:rPr>
          <w:rFonts w:ascii="Times New Roman" w:eastAsia="Times New Roman" w:hAnsi="Times New Roman" w:cs="Times New Roman"/>
          <w:color w:val="000000"/>
          <w:sz w:val="24"/>
          <w:szCs w:val="24"/>
          <w:lang w:eastAsia="hr-HR"/>
        </w:rPr>
        <w:t> je bankovni račun otvoren za pojedinu humanitarnu akciju na kojem je moguće pratiti prihode i rashode sredstava prikupljenih u humanitarnoj akciji, a koji nije osobni bankovni račun fizičke osobe, odnosno bankovni račun pravne osobe namijenjen redovitom poslovanju.</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Nadležni ured </w:t>
      </w:r>
      <w:r w:rsidRPr="00BD4606">
        <w:rPr>
          <w:rFonts w:ascii="Times New Roman" w:eastAsia="Times New Roman" w:hAnsi="Times New Roman" w:cs="Times New Roman"/>
          <w:color w:val="000000"/>
          <w:sz w:val="24"/>
          <w:szCs w:val="24"/>
          <w:lang w:eastAsia="hr-HR"/>
        </w:rPr>
        <w:t>je ured državne uprave u županiji, odnosno nadležni ured Grada Zagreba nadležan prema mjestu sjedišta, odnosno prebivališta organizatora prikupljanja i pružanja humanitarne pomoći.</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Razvrstavanje humanitarnih akcija</w:t>
      </w:r>
      <w:r w:rsidRPr="00BD4606">
        <w:rPr>
          <w:rFonts w:ascii="Times New Roman" w:eastAsia="Times New Roman" w:hAnsi="Times New Roman" w:cs="Times New Roman"/>
          <w:color w:val="000000"/>
          <w:sz w:val="24"/>
          <w:szCs w:val="24"/>
          <w:lang w:eastAsia="hr-HR"/>
        </w:rPr>
        <w:t> je određivanje vrste humanitarne akcije s obzirom na svrhu njihova organiziranja.</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Logotip za stalno prikupljanje i pružanje humanitarne pomoći </w:t>
      </w:r>
      <w:r w:rsidRPr="00BD4606">
        <w:rPr>
          <w:rFonts w:ascii="Times New Roman" w:eastAsia="Times New Roman" w:hAnsi="Times New Roman" w:cs="Times New Roman"/>
          <w:color w:val="000000"/>
          <w:sz w:val="24"/>
          <w:szCs w:val="24"/>
          <w:lang w:eastAsia="hr-HR"/>
        </w:rPr>
        <w:t>je zaštićeni znak koji služi za prepoznavanje stalnog prikupljača humanitarne pomoći.</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Logotip humanitarne akcije </w:t>
      </w:r>
      <w:r w:rsidRPr="00BD4606">
        <w:rPr>
          <w:rFonts w:ascii="Times New Roman" w:eastAsia="Times New Roman" w:hAnsi="Times New Roman" w:cs="Times New Roman"/>
          <w:color w:val="000000"/>
          <w:sz w:val="24"/>
          <w:szCs w:val="24"/>
          <w:lang w:eastAsia="hr-HR"/>
        </w:rPr>
        <w:t>je</w:t>
      </w:r>
      <w:r w:rsidRPr="00BD4606">
        <w:rPr>
          <w:rFonts w:ascii="Times New Roman" w:eastAsia="Times New Roman" w:hAnsi="Times New Roman" w:cs="Times New Roman"/>
          <w:i/>
          <w:iCs/>
          <w:color w:val="000000"/>
          <w:sz w:val="24"/>
          <w:szCs w:val="24"/>
          <w:bdr w:val="none" w:sz="0" w:space="0" w:color="auto" w:frame="1"/>
          <w:lang w:eastAsia="hr-HR"/>
        </w:rPr>
        <w:t> </w:t>
      </w:r>
      <w:r w:rsidRPr="00BD4606">
        <w:rPr>
          <w:rFonts w:ascii="Times New Roman" w:eastAsia="Times New Roman" w:hAnsi="Times New Roman" w:cs="Times New Roman"/>
          <w:color w:val="000000"/>
          <w:sz w:val="24"/>
          <w:szCs w:val="24"/>
          <w:lang w:eastAsia="hr-HR"/>
        </w:rPr>
        <w:t>zaštićeni znak koji služi za prepoznavanje</w:t>
      </w:r>
      <w:r w:rsidRPr="00BD4606">
        <w:rPr>
          <w:rFonts w:ascii="Times New Roman" w:eastAsia="Times New Roman" w:hAnsi="Times New Roman" w:cs="Times New Roman"/>
          <w:i/>
          <w:iCs/>
          <w:color w:val="000000"/>
          <w:sz w:val="24"/>
          <w:szCs w:val="24"/>
          <w:bdr w:val="none" w:sz="0" w:space="0" w:color="auto" w:frame="1"/>
          <w:lang w:eastAsia="hr-HR"/>
        </w:rPr>
        <w:t> </w:t>
      </w:r>
      <w:r w:rsidRPr="00BD4606">
        <w:rPr>
          <w:rFonts w:ascii="Times New Roman" w:eastAsia="Times New Roman" w:hAnsi="Times New Roman" w:cs="Times New Roman"/>
          <w:color w:val="000000"/>
          <w:sz w:val="24"/>
          <w:szCs w:val="24"/>
          <w:lang w:eastAsia="hr-HR"/>
        </w:rPr>
        <w:t>humanitarne akcije koja je provedena u skladu s odredbama ovoga Zakona.</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Oznaka vrste humanitarne akcije </w:t>
      </w:r>
      <w:r w:rsidRPr="00BD4606">
        <w:rPr>
          <w:rFonts w:ascii="Times New Roman" w:eastAsia="Times New Roman" w:hAnsi="Times New Roman" w:cs="Times New Roman"/>
          <w:color w:val="000000"/>
          <w:sz w:val="24"/>
          <w:szCs w:val="24"/>
          <w:lang w:eastAsia="hr-HR"/>
        </w:rPr>
        <w:t>je oznaka sastavljena od kombinacije slova koja se dodjeljuje svakoj humanitarnoj akciji prema vrsti humanitarne akcije.</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Evidencijska oznaka humanitarne akcije </w:t>
      </w:r>
      <w:r w:rsidRPr="00BD4606">
        <w:rPr>
          <w:rFonts w:ascii="Times New Roman" w:eastAsia="Times New Roman" w:hAnsi="Times New Roman" w:cs="Times New Roman"/>
          <w:color w:val="000000"/>
          <w:sz w:val="24"/>
          <w:szCs w:val="24"/>
          <w:lang w:eastAsia="hr-HR"/>
        </w:rPr>
        <w:t>je oznaka pod kojom je humanitarna akcija upisana u evidenciju humanitarnih akcija.</w:t>
      </w:r>
    </w:p>
    <w:p w:rsidR="00BD4606" w:rsidRPr="00BD4606" w:rsidRDefault="00BD4606" w:rsidP="00BD4606">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i/>
          <w:iCs/>
          <w:color w:val="000000"/>
          <w:sz w:val="24"/>
          <w:szCs w:val="24"/>
          <w:bdr w:val="none" w:sz="0" w:space="0" w:color="auto" w:frame="1"/>
          <w:lang w:eastAsia="hr-HR"/>
        </w:rPr>
        <w:t>Humanitarni telefonski broj </w:t>
      </w:r>
      <w:r w:rsidRPr="00BD4606">
        <w:rPr>
          <w:rFonts w:ascii="Times New Roman" w:eastAsia="Times New Roman" w:hAnsi="Times New Roman" w:cs="Times New Roman"/>
          <w:color w:val="000000"/>
          <w:sz w:val="24"/>
          <w:szCs w:val="24"/>
          <w:lang w:eastAsia="hr-HR"/>
        </w:rPr>
        <w:t>je telefonski broj s posebnom namjenom za usluge humanitarnog karaktera koji operater dodjeljuje na korištenje podnositelju zahtjeva u skladu s uvjetima propisanima ovim Zakonom i posebnim propisima kojima je uređeno područje elektroničkih komunikacija.</w:t>
      </w:r>
    </w:p>
    <w:p w:rsidR="00BD4606" w:rsidRPr="00BD4606" w:rsidRDefault="00BD4606" w:rsidP="00BD4606">
      <w:p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9.</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Pod stalnim prikupljanjem i pružanjem humanitarne pomoći u smislu ovoga Zakona podrazumijevaju se svi oblici kontinuiranog prikupljanja i pružanja humanitarne pomoći od strane neprofitnih pravnih osoba kojima je nadležni ured izdao rješenje kojim se odobrava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Rješenje iz stavka 1. ovoga članka donosi nadležni ured na zahtjev:</w:t>
      </w:r>
    </w:p>
    <w:p w:rsidR="00BD4606" w:rsidRPr="00BD4606" w:rsidRDefault="00BD4606" w:rsidP="00BD4606">
      <w:pPr>
        <w:numPr>
          <w:ilvl w:val="0"/>
          <w:numId w:val="5"/>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neprofitne pravne osobe registrirane u Republici Hrvatskoj koja prikuplja i pruža humanitarnu pomoć na temelju javne ovlasti propisane posebnim zakonom</w:t>
      </w:r>
    </w:p>
    <w:p w:rsidR="00BD4606" w:rsidRPr="00BD4606" w:rsidRDefault="00BD4606" w:rsidP="00BD4606">
      <w:pPr>
        <w:numPr>
          <w:ilvl w:val="0"/>
          <w:numId w:val="5"/>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neprofitne pravne osobe registrirane u Republici Hrvatskoj kojoj je prikupljanje i pružanje humanitarne pomoći registrirana djelatnost pod uvjetom da je u razdoblju od dvije godine prije podnošenja zahtjeva za izdavanje rješenja iz stavka 1. ovoga članka provela najmanje pet humanitarnih akcija, odnosno manje ako su akcije trajale ukupno najmanje 180 dana ili da joj je rješenjem odobreno prikupljanje i pružanje humanitarne pomoći na temelju Zakona o humanitarnoj pomoći („Narodne novine“, br. 128/10.) ili</w:t>
      </w:r>
    </w:p>
    <w:p w:rsidR="00BD4606" w:rsidRPr="00BD4606" w:rsidRDefault="00BD4606" w:rsidP="00BD4606">
      <w:pPr>
        <w:numPr>
          <w:ilvl w:val="0"/>
          <w:numId w:val="5"/>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zaklade, odnosno fundacije čija je zakladna svrha sukladna članku 2. stavku 1. ovoga Zakona.</w:t>
      </w:r>
    </w:p>
    <w:p w:rsidR="00BD4606" w:rsidRPr="00BD4606" w:rsidRDefault="00BD4606" w:rsidP="00BD4606">
      <w:pPr>
        <w:spacing w:after="0" w:line="240" w:lineRule="auto"/>
        <w:ind w:left="72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14.</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Neprofitna pravna osoba iz članka 9. stavka 2. ovoga Zakona dužna je prije početka stalnog prikupljanja i pružanja humanitarne pomoći od nadležnog ureda pribaviti rješenje kojim se odobrava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Rješenje iz stavka 1. ovoga članka donijet će nadležni ured na zahtjev pravne osobe iz članka 9. stavka 2. podstavaka 1. i 3. ovoga Zakona ako su ispunjeni sljedeći uvjeti:</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osoba ima program rada za razdoblje od iduće tri godine od dana podnošenja zahtjeva iz kojeg je vidljivo da su planirane aktivnosti u skladu sa svrhom iz članka 2. stavka 1. ovoga Zakona</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osoba ima osigurane izvršitelje, prostor i opremu potrebne za provedbu programa rada iz podstavka 1. ovoga stavka</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osoba ispunila je obvezu plaćanja dospjelih poreznih obveza i obveza za mirovinsko i zdravstveno osiguranje</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ni pravna osoba ni odgovorna osoba u pravnoj osobi nisu pravomoćno osuđene za neko od sljedećih kaznenih djela: krađa (članak 228.), teška krađa (članak 229.), razbojništvo (članak 230.), razbojnička krađa (članak 231.), utaja (članak 232.), pronevjera (članak 233.), prijevara (članak 236.), zlouporaba povjerenja (članak 240.), prijevara u gospodarskom poslovanju (članak 247.), primanje mita u gospodarskom poslovanju (članak 252.), davanje mita u gospodarskom poslovanju (članak 253.), utaja poreza ili carine (članak 256.), subvencijska prijevara (članak 258.),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144/12., 56/15. i 61/15.)</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ni pravna osoba ni odgovorna osoba u pravnoj osobi nisu pravomoćno osuđene za neko od sljedećih kaznenih djela: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w:t>
      </w:r>
      <w:r w:rsidR="002A5EC1">
        <w:rPr>
          <w:rFonts w:ascii="Times New Roman" w:eastAsia="Calibri" w:hAnsi="Times New Roman" w:cs="Times New Roman"/>
          <w:sz w:val="24"/>
          <w:szCs w:val="24"/>
        </w:rPr>
        <w:t>.</w:t>
      </w:r>
      <w:r w:rsidRPr="00BD4606">
        <w:rPr>
          <w:rFonts w:ascii="Times New Roman" w:eastAsia="Calibri" w:hAnsi="Times New Roman" w:cs="Times New Roman"/>
          <w:sz w:val="24"/>
          <w:szCs w:val="24"/>
        </w:rPr>
        <w:t>, 50/00., 129/00., 51/01., 111/03., 190/03., 105/04., 84/05., 71/06., 110/07., 152/08., 57/11., 77/11. i 143/12.), osim ako je nastupila rehabilitacija u skladu s posebnim zakonom</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ni pravna osoba ni odgovorna osoba u pravnoj osobi nisu pravomoćno osuđene za prekršaje iz članka 59. stavka 1. podstavka 1., članka 62. i članka 63. ovoga Zakona, osim ako je nastupila rehabilitacija u skladu s posebnim zakonom</w:t>
      </w:r>
    </w:p>
    <w:p w:rsidR="00BD4606" w:rsidRPr="00BD4606" w:rsidRDefault="00BD4606" w:rsidP="00BD4606">
      <w:pPr>
        <w:numPr>
          <w:ilvl w:val="0"/>
          <w:numId w:val="6"/>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ni protiv pravne osobe ni protiv odgovorne osobe u pravnoj osobi ne vodi se kazneni postupak za kaznena djela iz podstavaka 4. i 5. ovoga stavka.</w:t>
      </w:r>
    </w:p>
    <w:p w:rsidR="00BD4606" w:rsidRPr="00BD4606" w:rsidRDefault="00BD4606" w:rsidP="00BD4606">
      <w:pPr>
        <w:spacing w:after="0" w:line="240" w:lineRule="auto"/>
        <w:ind w:left="72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Nadležni ured donijet će rješenje kojim se odobrava stalno prikupljanje i pružanje humanitarne pomoći na zahtjev pravne osobe iz članka 9. stavka 2. podstavka 2. ovoga Zakona kojoj je prikupljanje i pružanje humanitarne pomoći registrirana djelatnost ako su ispunjeni uvjeti iz stavka 2. ovoga članka, a ujedno je ispunjen jedan od sljedećih uvjeta:</w:t>
      </w:r>
    </w:p>
    <w:p w:rsidR="00BD4606" w:rsidRPr="00BD4606" w:rsidRDefault="00BD4606" w:rsidP="00BD4606">
      <w:pPr>
        <w:numPr>
          <w:ilvl w:val="0"/>
          <w:numId w:val="7"/>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 zahtjeva je u razdoblju od dvije godine prije podnošenja zahtjeva za izdavanje rješenja iz stavka 1. ovoga članka proveo najmanje pet humanitarnih akcija</w:t>
      </w:r>
    </w:p>
    <w:p w:rsidR="00BD4606" w:rsidRPr="00BD4606" w:rsidRDefault="00BD4606" w:rsidP="00BD4606">
      <w:pPr>
        <w:numPr>
          <w:ilvl w:val="0"/>
          <w:numId w:val="7"/>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 zahtjeva je u razdoblju od dvije godine prije podnošenja zahtjeva za izdavanje rješenja iz stavka 1. ovoga članka proveo manje od pet humanitarnih akcija, ali je njihovo ukupno trajanje najmanje 180 dana ili</w:t>
      </w:r>
    </w:p>
    <w:p w:rsidR="00BD4606" w:rsidRPr="00BD4606" w:rsidRDefault="00BD4606" w:rsidP="00BD4606">
      <w:pPr>
        <w:numPr>
          <w:ilvl w:val="0"/>
          <w:numId w:val="7"/>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podnositelju zahtjeva rješenjem je odobreno prikupljanje i pružanje humanitarne pomoći na temelju Zakona o humanitarnoj pomoći („Narodne novine“, br. 128/10.).</w:t>
      </w:r>
    </w:p>
    <w:p w:rsidR="00BD4606" w:rsidRPr="00BD4606" w:rsidRDefault="00BD4606" w:rsidP="00BD4606">
      <w:pPr>
        <w:spacing w:after="0" w:line="240" w:lineRule="auto"/>
        <w:ind w:left="72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Nadležni ured obvezan je primjerak rješenja kojim se odobrava stalno prikupljanje i pružanje humanitarne pomoći dostaviti ministarstvu nadležnom za socijalnu skrb radi vođenja evidencije iz članka 49. ovoga Zakona, nadležnoj poreznoj upravi te tijelu nadležnom za registraciju neprofitnih pravnih osoba.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O žalbi protiv rješenja iz stavka 1. ovoga članka odlučuje ministarstvo nadležno za socijalnu skrb. Žalba ne odgađa izvršenje rješenja.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(6) Izvršnošću rješenja iz stavka 1. ovoga članka podnositelj zahtjeva stječe pravo korištenja logotipa za stalno prikupljanje i pružanje humanitarne pomoći čiji će izgled pravilnikom propisati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15.</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Zahtjev za izdavanje rješenja kojim se odobrava stalno prikupljanje i pružanje humanitarne pomoći podnosi se nadležnom uredu na propisanom obrascu.</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Uz zahtjev iz stavka 1. ovoga članka neprofitna pravna osoba dužna je dostaviti sljedeću dokumentaciju:</w:t>
      </w:r>
    </w:p>
    <w:p w:rsidR="00BD4606" w:rsidRPr="00BD4606" w:rsidRDefault="00BD4606" w:rsidP="00BD4606">
      <w:pPr>
        <w:numPr>
          <w:ilvl w:val="1"/>
          <w:numId w:val="8"/>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presliku ovjerenog statuta, odnosno drugog akta o osnivanju kojim se uređuje ustrojstvo i djelokrug neprofitne pravne osobe</w:t>
      </w:r>
    </w:p>
    <w:p w:rsidR="00BD4606" w:rsidRPr="00BD4606" w:rsidRDefault="00BD4606" w:rsidP="00BD4606">
      <w:pPr>
        <w:numPr>
          <w:ilvl w:val="1"/>
          <w:numId w:val="8"/>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program rada koji se odnosi na iduće tri godine od dana podnošenja zahtjeva iz kojeg je razvidno da su planirane aktivnosti i korisnici u skladu sa svrhom iz članka 2. stavka 1. ovoga Zakona</w:t>
      </w:r>
    </w:p>
    <w:p w:rsidR="00BD4606" w:rsidRPr="00BD4606" w:rsidRDefault="00BD4606" w:rsidP="00BD4606">
      <w:pPr>
        <w:numPr>
          <w:ilvl w:val="1"/>
          <w:numId w:val="8"/>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dokaze da neprofitna pravna osoba ima osigurane izvršitelje, prostor i opremu potrebne za provedbu programa rada iz podstavka 2. ovoga stavka</w:t>
      </w:r>
    </w:p>
    <w:p w:rsidR="00BD4606" w:rsidRPr="00BD4606" w:rsidRDefault="00BD4606" w:rsidP="00BD4606">
      <w:pPr>
        <w:numPr>
          <w:ilvl w:val="1"/>
          <w:numId w:val="8"/>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potvrdu porezne uprave iz koje je vidljivo da je pravna osoba ispunila obvezu plaćanja dospjelih poreznih obveza i obveza za mirovinsko i zdravstveno osiguranje, ne stariju od osam dana</w:t>
      </w:r>
    </w:p>
    <w:p w:rsidR="00BD4606" w:rsidRPr="00BD4606" w:rsidRDefault="00BD4606" w:rsidP="00BD4606">
      <w:pPr>
        <w:numPr>
          <w:ilvl w:val="1"/>
          <w:numId w:val="8"/>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uvjerenje da se ni protiv pravne osobe ni odgovorne osobe u pravnoj osobi podnositelju zahtjeva ne vodi kazneni postupak za kaznena djela iz članka 14. stavka 2. podstavaka 4. i 5. ovoga Zakona, ne starije od tri mjeseca.</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(3) Osim dokumentacije iz stavka 2. ovoga članka, uz zahtjev iz stavka 1. ovoga članka pravna osoba iz članka 9. stavka 2. podstavka 2. ovoga Zakona dužna je dostaviti presliku vjerodostojne dokumentacije kojom dokazuje da je u razdoblju od dvije godine prije podnošenja zahtjeva provela najmanje pet humanitarnih akcija, odnosno manje ako su akcije trajale ukupno najmanje 180 dana ili rješenje kojim joj je odobreno prikupljanje i pružanje humanitarne pomoći na temelju Zakona o humanitarnoj pomoći („Narodne novine“, br. 128/10.).</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Nadležni ured će po službenoj dužnosti pribaviti dokaz o registraciji neprofitne pravne osobe, odnosno o upisu u odgovarajući upisnik u Republici Hrvatskoj te izvod iz kaznene i prekršajne evidencije radi utvrđivanja uvjeta iz članka 14. stavka 2. podstavaka 4., 5. i 6.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Zahtjev iz stavka 1. ovoga članka te program rada iz stavka 2. podstavka 2. ovoga članka dostavljaju se na obrascima koje će pravilnikom propisati ministar nadležan za socijalnu skrb.</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16.</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Stalni prikupljač humanitarne pomoći dužan je nadležnom uredu u roku od 30 dana od proteka razdoblja na koje se odnosi predani program rada dostaviti:</w:t>
      </w:r>
    </w:p>
    <w:p w:rsidR="00BD4606" w:rsidRPr="00BD4606" w:rsidRDefault="00BD4606" w:rsidP="00BD4606">
      <w:pPr>
        <w:numPr>
          <w:ilvl w:val="1"/>
          <w:numId w:val="9"/>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izvješće o provedbi programa rada s dokazima o provedbi</w:t>
      </w:r>
    </w:p>
    <w:p w:rsidR="00BD4606" w:rsidRPr="00BD4606" w:rsidRDefault="00BD4606" w:rsidP="00BD4606">
      <w:pPr>
        <w:numPr>
          <w:ilvl w:val="1"/>
          <w:numId w:val="9"/>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program rada koji se odnosi na iduće tri godine iz kojeg je vidljivo da su planirane aktivnosti u skladu sa svrhom iz članka 2. stavka 1. ovoga Zakona</w:t>
      </w:r>
    </w:p>
    <w:p w:rsidR="00BD4606" w:rsidRPr="00BD4606" w:rsidRDefault="00BD4606" w:rsidP="00BD4606">
      <w:pPr>
        <w:numPr>
          <w:ilvl w:val="1"/>
          <w:numId w:val="9"/>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dokaz da ima osigurane izvršitelje, prostor i opremu potrebne za provedbu programa rada iz podstavka 2. ovoga stavka.</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Izvješće o provedbi programa rada iz stavka 1. podstavka 1. ovoga članka dostavlja se na obrascu koji će pravilnikom propisati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17.</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Osobe iz članka 10. stavka 2. ovoga Zakona mogu organizirati humanitarne akcije nakon izvršnosti rješenja o odobrenju provođenja humanitarne akcije izdanog od strane nadležnog ureda za svaku pojedinu akciju.</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Iznimno, ako prijeti opasnost za život ili zdravlje ljudi, osoba iz članka 10. stavka 2. ovoga Zakona može organizirati humanitarnu akciju i prije nego što pribavi rješenje o odobrenju provođenja humanitarne akcije pod uvjetom da je podnijela zahtjev za izdavanje rješenja.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Osoba iz stavka 2. ovoga članka dužna je pribaviti rješenje o odobrenju provođenja humanitarne akcije u roku od petnaest dana od dana početka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18.</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Zahtjev za izdavanje rješenja o odobrenju provođenja humanitarne akcije podnosi se nadležnom uredu na propisanom obrascu najmanje petnaest dana prije planiranog početka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Iznimno od stavka 1. ovoga članka, zahtjev za izdavanje rješenja može se podnijeti i u kraćem roku kada to zahtijevaju izvanredne okolnosti zbog ugroženosti života i zdravlja ljudi.</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(3) Nadležni ured donijet će rješenje o odobrenju provođenja humanitarne akcije na zahtjev stalnog prikupljača humanitarne pomoći ako su ispunjeni sljedeći uvjeti:</w:t>
      </w:r>
    </w:p>
    <w:p w:rsidR="00BD4606" w:rsidRPr="00BD4606" w:rsidRDefault="00BD4606" w:rsidP="00BD4606">
      <w:pPr>
        <w:numPr>
          <w:ilvl w:val="1"/>
          <w:numId w:val="10"/>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 zahtjeva ima razrađen plan provođenja humanitarne akcije te plan korištenja prikupljene humanitarne pomoći</w:t>
      </w:r>
    </w:p>
    <w:p w:rsidR="00BD4606" w:rsidRPr="00BD4606" w:rsidRDefault="00BD4606" w:rsidP="00BD4606">
      <w:pPr>
        <w:numPr>
          <w:ilvl w:val="1"/>
          <w:numId w:val="10"/>
        </w:numPr>
        <w:spacing w:after="0" w:line="240" w:lineRule="auto"/>
        <w:ind w:left="709"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 zahtjeva ima otvoren račun za humanitarnu akciju.</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Nadležni ured donijet će rješenje o odobrenju provođenja humanitarne akcije na zahtjev osobe iz članka 10. stavka 2. podstavka 2. ako su ispunjeni sljedeći uvjeti:</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odnosno fizička osoba koja podnosi zahtjev ispunila je obvezu plaćanja dospjelih poreznih obveza i obveza za mirovinsko i zdravstveno osiguranje</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odnosno fizička osoba koja podnosi zahtjev ima razrađen plan provođenja humanitarne akcije te plan korištenja prikupljene humanitarne pomoći</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osoba niti odgovorna osoba u pravnoj osobi, odnosno fizička osoba nisu pravomoćno osuđene za neko od kaznenih djela iz članka 14. stavka 2. podstavaka 4. i 5. ovoga Zakona, osim ako je nastupila rehabilitacija prema posebnom zakonu</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pravna osoba niti odgovorna osoba u pravnoj osobi, odnosno fizička osoba nisu pravomoćno osuđene za prekršaje iz članka 14. stavka 2. podstavka 6. ovoga Zakona, osim ako je nastupila rehabilitacija prema posebnom zakonu</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protiv pravne osobe niti protiv odgovorne osobe u pravnoj osobi, odnosno protiv fizičke osobe ne vodi se kazneni postupak za kaznena djela iz članka 14. stavka 2. podstavaka 4. i 5. ovoga Zakona</w:t>
      </w:r>
    </w:p>
    <w:p w:rsidR="00BD4606" w:rsidRPr="00BD4606" w:rsidRDefault="00BD4606" w:rsidP="00BD4606">
      <w:pPr>
        <w:numPr>
          <w:ilvl w:val="1"/>
          <w:numId w:val="11"/>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podnositelj zahtjeva ima otvoren račun za humanitarnu akciju.</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Nadležni ured odbit će zahtjev iz stavaka 3. i 4. ovoga članka ako utvrdi da nisu ispunjeni uvjeti propisani tim stavcima ili ako utvrdi da planirane aktivnosti iz dostavljenog plana provođenja humanitarne akcije ne opravdavaju svrhu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(6) Sadržaj i oblik obrasca iz stavka 1. ovoga članka pravilnikom će propisati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20.</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O žalbi protiv rješenja nadležnog ureda kojim se odlučuje o zahtjevu iz članka 18. stavka 1. ovoga Zakona odlučuje ministarstvo nadležno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Žalba iz stavka 1. ovoga članka ne odgađa izvršenje rješenja.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Izvršnošću rješenja o odobrenju provođenja humanitarne akcije organizator humanitarne akcije stječe pravo korištenja logotipa humanitarne akcije čiji će izgled pravilnikom propisati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21.</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Uz zahtjev iz članka 18. stavka 1. ovoga Zakona stalni prikupljač humanitarne pomoći dužan je dostaviti sljedeću dokumentaciju:</w:t>
      </w:r>
    </w:p>
    <w:p w:rsidR="00BD4606" w:rsidRPr="00BD4606" w:rsidRDefault="00BD4606" w:rsidP="00BD4606">
      <w:pPr>
        <w:numPr>
          <w:ilvl w:val="1"/>
          <w:numId w:val="12"/>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plan provođenja humanitarne akcije</w:t>
      </w:r>
    </w:p>
    <w:p w:rsidR="00BD4606" w:rsidRPr="00BD4606" w:rsidRDefault="00BD4606" w:rsidP="00BD4606">
      <w:pPr>
        <w:numPr>
          <w:ilvl w:val="1"/>
          <w:numId w:val="12"/>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plan korištenja prikupljene humanitarne pomoći koji uključuje i kriterije raspodjele pomoći ako se radi o više korisnika</w:t>
      </w:r>
    </w:p>
    <w:p w:rsidR="00BD4606" w:rsidRPr="00BD4606" w:rsidRDefault="00BD4606" w:rsidP="00BD4606">
      <w:pPr>
        <w:numPr>
          <w:ilvl w:val="1"/>
          <w:numId w:val="12"/>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broj računa za humanitarnu akciju.</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Uz zahtjev iz članka 18. stavka 1. ovoga Zakona podnositelj zahtjeva iz članka 10. stavka 2. podstavka 2. ovoga Zakona dužan je dostaviti sljedeću dokumentaciju:</w:t>
      </w:r>
    </w:p>
    <w:p w:rsidR="00BD4606" w:rsidRPr="00BD4606" w:rsidRDefault="00BD4606" w:rsidP="00BD4606">
      <w:pPr>
        <w:numPr>
          <w:ilvl w:val="1"/>
          <w:numId w:val="13"/>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potvrdu porezne uprave iz koje je vidljivo da je pravna, odnosno fizička osoba ispunila obvezu plaćanja dospjelih poreznih obveza i obveza za mirovinsko i zdravstveno osiguranje, ne stariju od osam dana</w:t>
      </w:r>
    </w:p>
    <w:p w:rsidR="00BD4606" w:rsidRPr="00BD4606" w:rsidRDefault="00BD4606" w:rsidP="00BD4606">
      <w:pPr>
        <w:numPr>
          <w:ilvl w:val="1"/>
          <w:numId w:val="13"/>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plan provođenja humanitarne akcije</w:t>
      </w:r>
    </w:p>
    <w:p w:rsidR="00BD4606" w:rsidRPr="00BD4606" w:rsidRDefault="00BD4606" w:rsidP="00BD4606">
      <w:pPr>
        <w:numPr>
          <w:ilvl w:val="1"/>
          <w:numId w:val="13"/>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plan korištenja prikupljene humanitarne pomoći koji uključuje i kriterije raspodjele pomoći ako se radi o više korisnika</w:t>
      </w:r>
    </w:p>
    <w:p w:rsidR="00BD4606" w:rsidRPr="00BD4606" w:rsidRDefault="00BD4606" w:rsidP="00BD4606">
      <w:pPr>
        <w:numPr>
          <w:ilvl w:val="1"/>
          <w:numId w:val="13"/>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broj računa za humanitarnu akciju</w:t>
      </w:r>
    </w:p>
    <w:p w:rsidR="00BD4606" w:rsidRPr="00BD4606" w:rsidRDefault="00BD4606" w:rsidP="00BD4606">
      <w:pPr>
        <w:numPr>
          <w:ilvl w:val="1"/>
          <w:numId w:val="13"/>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uvjerenje da se protiv pravne osobe i odgovorne osobe u pravnoj osobi, odnosno protiv fizičke osobe ne vodi kazneni postupak za kaznena djela iz članka 14. stavka 2. podstavaka 4. i 5. ovoga Zakona, ne starije od tri mjeseca.</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Nadležni ured će po službenoj dužnosti pribaviti izvod iz kaznene i prekršajne evidencije radi utvrđivanja uvjeta iz članka 18. stavka 4. podstavaka 3. i 4. ovoga Zakona u odnosu na podnositelja zahtjeva iz članka 10. stavka 2. podstavka 2. ovoga Zakona, te dokaz o registraciji pravne osobe, odnosno o upisu u odgovarajući upisnik u Republici Hrvatskoj.</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Minimalni sadržaj plana provođenja humanitarne akcije i plana korištenja prikupljene humanitarne pomoći iz stavaka 1. i 2. ovoga članka pravilnikom će propisati ministar nadležan za socijalnu skrb.</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23.</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Za prikupljanje humanitarne pomoći putem humanitarnog telefonskog broja stalni prikupljač humanitarne pomoći, uz zahtjev za korištenje humanitarnog broja dužan je operateru priložiti presliku rješenja kojim mu je odobreno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Stalni prikupljač humanitarne pomoći koji uslugu korištenja humanitarnog telefonskog broja traži za prikupljanje pomoći putem humanitarne akcije, kao i drugi organizator humanitarne akcije dužni su uz zahtjev za korištenje humanitarnog broja operateru priložiti presliku rješenja kojim se odobrava provođenje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Operater neće odobriti zahtjev za davanje humanitarnog telefonskog broja na korištenje ako zahtjev nije podnesen u skladu s odredbama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Operater je dužan odmah po izdavanju odobrenja za korištenje humanitarnog telefonskog broja o tome obavijestiti nadležni ured.</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Prilikom objave humanitarnog telefonskog broja, organizator prikupljanja i pružanja humanitarne pomoći dužan je na odgovarajući način javno istaknuti logotip humanitarne akcije, odnosno logotip za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(6) Odobrenje za korištenje humanitarnog telefonskog broja organizator prikupljanja i pružanja humanitarne pomoći dužan je priložiti uz izvješće o prikupljenoj i pruženoj humanitarnoj pomoći koje se dostavlja nadležnom uredu, u skladu s odredbama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lastRenderedPageBreak/>
        <w:t>Članak 25.</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Organizator humanitarne akcije odgovoran je za upravljanje financijskim sredstvima prikupljenim u humanitarnoj akciji, kao i za upravljanje sredstvima preostalima nakon završetka humanitarne akcije u skladu s odredbama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Organizator humanitarne akcije dužan je na računu za humanitarnu akciju zadržati neutrošena financijska sredstva preostala na računu za humanitarnu akciju ako:</w:t>
      </w:r>
    </w:p>
    <w:p w:rsidR="00BD4606" w:rsidRPr="00BD4606" w:rsidRDefault="00BD4606" w:rsidP="00BD4606">
      <w:pPr>
        <w:numPr>
          <w:ilvl w:val="1"/>
          <w:numId w:val="14"/>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je potreba korisnika humanitarne akcije podmirena ili</w:t>
      </w:r>
    </w:p>
    <w:p w:rsidR="00BD4606" w:rsidRPr="00BD4606" w:rsidRDefault="00BD4606" w:rsidP="00BD4606">
      <w:pPr>
        <w:numPr>
          <w:ilvl w:val="1"/>
          <w:numId w:val="14"/>
        </w:numPr>
        <w:spacing w:after="0" w:line="240" w:lineRule="auto"/>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je potreba korisnika humanitarne akcije prestala.</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O iznosu neutrošenih financijskih sredstava iz stavka 2. ovoga članka organizator humanitarne akcije dužan je izvijestiti nadležni ured na obrascu za podnošenje izvješća o provedenoj humanitarnoj akciji u skladu s odredbama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Nakon što zaprimi izvješće o provedenoj humanitarnoj akciji u kojem je navedeno da postoje neutrošena sredstva iz stavka 2. ovoga članka, nadležni ured će bez odgode obavijestiti ministarstvo nadležno za socijalnu skrb o iznosu neutrošenih sredstava koji je naveden u izvješću te zatražiti podatak o prvoj sljedećoj odobrenoj humanitarnoj akciji s istom oznakom vrste koja je odobrena nakon dostave izvješća u kojem je navedeno da postoje neutrošena sredstva iz stavka 2. ovoga članka.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Neutrošena financijska sredstva iz stavka 2. ovoga članka organizator humanitarne akcije dužan je uplatiti na račun prve sljedeće odobrene humanitarne akcije iste oznake vrste, a temeljem izvršnog rješenja iz članka 26. stavka 1. ovoga Zakona.</w:t>
      </w:r>
    </w:p>
    <w:p w:rsidR="00BD4606" w:rsidRPr="00BD4606" w:rsidRDefault="00BD4606" w:rsidP="00BD4606">
      <w:pPr>
        <w:spacing w:after="0" w:line="240" w:lineRule="auto"/>
        <w:jc w:val="center"/>
        <w:rPr>
          <w:rFonts w:ascii="Times New Roman" w:eastAsia="Times New Roman" w:hAnsi="Times New Roman" w:cs="Times New Roman"/>
          <w:sz w:val="24"/>
          <w:szCs w:val="24"/>
        </w:rPr>
      </w:pPr>
    </w:p>
    <w:p w:rsidR="00BD4606" w:rsidRPr="00BD4606" w:rsidRDefault="00BD4606" w:rsidP="00BD4606">
      <w:pPr>
        <w:spacing w:after="0" w:line="240" w:lineRule="auto"/>
        <w:jc w:val="center"/>
        <w:rPr>
          <w:rFonts w:ascii="Times New Roman" w:eastAsia="Times New Roman" w:hAnsi="Times New Roman" w:cs="Times New Roman"/>
          <w:b/>
          <w:sz w:val="24"/>
          <w:szCs w:val="24"/>
        </w:rPr>
      </w:pPr>
      <w:r w:rsidRPr="00BD4606">
        <w:rPr>
          <w:rFonts w:ascii="Times New Roman" w:eastAsia="Times New Roman" w:hAnsi="Times New Roman" w:cs="Times New Roman"/>
          <w:b/>
          <w:sz w:val="24"/>
          <w:szCs w:val="24"/>
        </w:rPr>
        <w:t>Članak 26.</w:t>
      </w:r>
    </w:p>
    <w:p w:rsidR="00BD4606" w:rsidRPr="00BD4606" w:rsidRDefault="00BD4606" w:rsidP="00BD4606">
      <w:pPr>
        <w:spacing w:after="0" w:line="240" w:lineRule="auto"/>
        <w:jc w:val="center"/>
        <w:rPr>
          <w:rFonts w:ascii="Times New Roman" w:eastAsia="Times New Roman" w:hAnsi="Times New Roman" w:cs="Times New Roman"/>
          <w:b/>
          <w:sz w:val="24"/>
          <w:szCs w:val="24"/>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(1) Po zaprimljenoj obavijesti iz članka 25. stavka 4. ovoga Zakona nadležni ured rješenjem će naložiti organizatoru humanitarne akcije da neutrošena sredstva iz članka 25. stavka 2. ovoga Zakona navedena u izvješću o provedenoj humanitarnoj akciji uplati na račun prve sljedeće odobrene humanitarne akcije s istom oznakom vrste sukladno zaprimljenoj obavijesti.</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(2) Izreka rješenja iz stavka 1. ovoga članka sadrži i:</w:t>
      </w:r>
    </w:p>
    <w:p w:rsidR="00BD4606" w:rsidRPr="00BD4606" w:rsidRDefault="00BD4606" w:rsidP="00BD4606">
      <w:pPr>
        <w:numPr>
          <w:ilvl w:val="1"/>
          <w:numId w:val="15"/>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naziv i evidencijsku oznaku humanitarne akcije u kojoj su prikupljena sredstva</w:t>
      </w:r>
    </w:p>
    <w:p w:rsidR="00BD4606" w:rsidRPr="00BD4606" w:rsidRDefault="00BD4606" w:rsidP="00BD4606">
      <w:pPr>
        <w:numPr>
          <w:ilvl w:val="1"/>
          <w:numId w:val="15"/>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iznos neutrošenih sredstava naveden u izvješću o provedenoj humanitarnoj akciji</w:t>
      </w:r>
    </w:p>
    <w:p w:rsidR="00BD4606" w:rsidRPr="00BD4606" w:rsidRDefault="00BD4606" w:rsidP="00BD4606">
      <w:pPr>
        <w:numPr>
          <w:ilvl w:val="1"/>
          <w:numId w:val="15"/>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nalog organizatoru humanitarne akcije da iznos neutrošenih sredstava naveden u izvješću o provedenoj humanitarnoj akciji uplati na račun prve sljedeće odobrene humanitarne akcije s istom oznakom vrste u roku od pet dana od dana izvršnosti rješenja</w:t>
      </w:r>
    </w:p>
    <w:p w:rsidR="00BD4606" w:rsidRPr="00BD4606" w:rsidRDefault="00BD4606" w:rsidP="00BD4606">
      <w:pPr>
        <w:numPr>
          <w:ilvl w:val="1"/>
          <w:numId w:val="15"/>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broj računa humanitarne akcije na koji se nalaže uplata.</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(3) O žalbi protiv rješenja iz stavka 1. ovoga odlučuje ministarstvo nadležno za socijalnu skrb. Žalba ne odgađa izvršenje rješenja.</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(4) Izvršno rješenje iz stavka 1. ovoga članka nadležni ured dužan je dostaviti:</w:t>
      </w:r>
    </w:p>
    <w:p w:rsidR="00BD4606" w:rsidRPr="00BD4606" w:rsidRDefault="00BD4606" w:rsidP="00BD4606">
      <w:pPr>
        <w:numPr>
          <w:ilvl w:val="1"/>
          <w:numId w:val="16"/>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ministarstvu nadležnom za socijalnu skrb</w:t>
      </w:r>
    </w:p>
    <w:p w:rsidR="00BD4606" w:rsidRPr="00BD4606" w:rsidRDefault="00BD4606" w:rsidP="00BD4606">
      <w:pPr>
        <w:numPr>
          <w:ilvl w:val="1"/>
          <w:numId w:val="16"/>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organizatoru humanitarne akcije na račun koje se rješenjem nalaže uplata</w:t>
      </w:r>
    </w:p>
    <w:p w:rsidR="00BD4606" w:rsidRPr="00BD4606" w:rsidRDefault="00BD4606" w:rsidP="00BD4606">
      <w:pPr>
        <w:numPr>
          <w:ilvl w:val="1"/>
          <w:numId w:val="16"/>
        </w:numPr>
        <w:shd w:val="clear" w:color="auto" w:fill="FFFFFF"/>
        <w:spacing w:after="0" w:line="240" w:lineRule="auto"/>
        <w:ind w:left="709" w:hanging="425"/>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uredu državne uprave, odnosno nadležnom uredu Grada Zagreba koji je nadležan za organizatora humanitarne akcije na račun koje se rješenjem nalaže uplata.</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lastRenderedPageBreak/>
        <w:t>(5) Ministarstvo nadležno za socijalnu skrb vodi evidenciju preostalih, odnosno neutrošenih sredstava iz humanitarnih akcija sukladno dostavljenim obavijestima iz članka 25. stavka 4. ovoga Zakona.</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(6) Iznimno, ako u roku od 90 dana od dana podnošenja izvješća u kojem su navedeni podaci o postojanju preostalih, odnosno neutrošenih sredstava ne bude odobrena ni jedna humanitarna akcija iste vrste, ministarstvo nadležno za socijalnu skrb može uz suglasnost Vlade Republike Hrvatske rješenjem naložiti organizatoru humanitarne akcije da ta sredstva uplati na račun određene odobrene humanitarne akcije ako je to potrebno radi zaštite života i zdravlja ljudi.</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(7) Protiv rješenja iz stavka 6. ovoga članka nije dopuštena žalba, ali se može pokrenuti upravni spor.</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(8) Na rješenje iz stavka 6. ovoga članka na odgovarajući se način primjenjuju odredbe stavaka 2. i 4. ovoga članka.</w:t>
      </w: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rsidR="00BD4606" w:rsidRPr="00BD4606" w:rsidRDefault="00BD4606" w:rsidP="00BD460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BD4606">
        <w:rPr>
          <w:rFonts w:ascii="Times New Roman" w:eastAsia="Times New Roman" w:hAnsi="Times New Roman" w:cs="Times New Roman"/>
          <w:color w:val="000000"/>
          <w:sz w:val="24"/>
          <w:szCs w:val="24"/>
          <w:lang w:eastAsia="hr-HR"/>
        </w:rPr>
        <w:t>(9) Organizator humanitarne akcije dužan je o postupanju po rješenjima iz stavaka 1. i 6. ovoga članka dostaviti dokaz nadležnom uredu te ministarstvu nadležnom za socijalnu skrb u roku od petnaest dana od dana isplate preostalih sredstava.</w:t>
      </w:r>
    </w:p>
    <w:p w:rsidR="00BD4606" w:rsidRPr="00BD4606" w:rsidRDefault="00BD4606" w:rsidP="00BD4606">
      <w:pPr>
        <w:spacing w:after="0" w:line="240" w:lineRule="auto"/>
        <w:jc w:val="both"/>
        <w:rPr>
          <w:rFonts w:ascii="Times New Roman" w:eastAsia="Times New Roman" w:hAnsi="Times New Roman" w:cs="Times New Roman"/>
          <w:color w:val="000000"/>
          <w:sz w:val="24"/>
          <w:szCs w:val="24"/>
          <w:lang w:eastAsia="hr-HR"/>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27.</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Nadzor nad prikupljanjem i pružanjem humanitarne pomoći obuhvaća:</w:t>
      </w:r>
    </w:p>
    <w:p w:rsidR="00BD4606" w:rsidRPr="00BD4606" w:rsidRDefault="00BD4606" w:rsidP="00BD4606">
      <w:pPr>
        <w:numPr>
          <w:ilvl w:val="1"/>
          <w:numId w:val="17"/>
        </w:numPr>
        <w:tabs>
          <w:tab w:val="left" w:pos="567"/>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inspekcijski nadzor i</w:t>
      </w:r>
    </w:p>
    <w:p w:rsidR="00BD4606" w:rsidRPr="00BD4606" w:rsidRDefault="00BD4606" w:rsidP="00BD4606">
      <w:pPr>
        <w:numPr>
          <w:ilvl w:val="1"/>
          <w:numId w:val="17"/>
        </w:numPr>
        <w:tabs>
          <w:tab w:val="left" w:pos="567"/>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upravni nadzor.</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Inspekcijski nadzor nad stalnim prikupljanjem i pružanjem humanitarne pomoći provode inspektori ministarstva nadležnog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Inspekcijski nadzor nad humanitarnim akcijama koje organiziraju neprofitne pravne osobe kojima nije odobreno stalno prikupljanje i pružanje humanitarne pomoći, profitne pravne osobe te fizičke osobe provodi se na način da nadzor nad humanitarnim akcijama usmjerenima:</w:t>
      </w:r>
    </w:p>
    <w:p w:rsidR="00BD4606" w:rsidRPr="00BD4606" w:rsidRDefault="00BD4606" w:rsidP="00BD4606">
      <w:pPr>
        <w:numPr>
          <w:ilvl w:val="1"/>
          <w:numId w:val="18"/>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liječenju bolesti, liječenju djece, liječenju odraslih osoba, rehabilitaciji djece s teškoćama i osoba s invaliditetom, nabavi medicinskih uređaja i opreme te nabavi ortopedskih i drugih pomagala provode inspektori ministarstva nadležnog za zdravlje</w:t>
      </w:r>
    </w:p>
    <w:p w:rsidR="00BD4606" w:rsidRPr="00BD4606" w:rsidRDefault="00BD4606" w:rsidP="00BD4606">
      <w:pPr>
        <w:numPr>
          <w:ilvl w:val="1"/>
          <w:numId w:val="18"/>
        </w:numPr>
        <w:tabs>
          <w:tab w:val="left" w:pos="709"/>
        </w:tabs>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zadovoljavanju potreba za prehranom i odjećom, pomoći u obnovi, izgradnji i opremanju stambenih, javnih i drugih objekata, pomoći za umanjivanje posljedica nesreća, velikih nesreća i katastrofa na imovini fizičkih osoba te ublažavanja ili sprječavanja mogućih uzroka socijalne isključenosti provode inspektori ministarstva nadležnog za socijalnu skrb.</w:t>
      </w:r>
    </w:p>
    <w:p w:rsidR="00BD4606" w:rsidRPr="00BD4606" w:rsidRDefault="00BD4606" w:rsidP="00BD4606">
      <w:pPr>
        <w:tabs>
          <w:tab w:val="left" w:pos="709"/>
        </w:tabs>
        <w:spacing w:after="0" w:line="240" w:lineRule="auto"/>
        <w:ind w:left="709"/>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Nadzor nad humanitarnim akcijama za koje nadležnost nije moguće utvrditi, sukladno stavku 3. ovoga članka, provode inspektori ministarstva nadležnog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Inspekcijski nadzor nad humanitarnim akcijama koje organiziraju stalni prikupljači humanitarne pomoći provode nadležne inspekcije iz stavka 3. ovoga članka sukladno oznaci vrste humanitarne akcije u suradnji s inspekcijom ministarstva nadležnog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(6) O provedenom inspekcijskom nadzoru te poduzetim mjerama i radnjama inspektori iz stavka 3. ovoga članka dužni su obavijestiti ministarstvo nadležno za socijalnu skrb te nadležni ured.</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(7) Upravni nadzor iz stavka 1. ovoga članka provodi ministarstvo nadležno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30.</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Inspekcijski nadzor provodi se kao redovni, izvanredni i kontrolni.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Redovni inspekcijski nadzor provodi se u skladu s godišnjim planom nadzora koji odlukom donosi čelnik tijela nadležnog za pojedino područje iz članka 27. stavaka 2. i 3. ovoga Zakona, najkasnije do 31. prosinca tekuće godine za sljedeću godinu.</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Izvanredni inspekcijski nadzor provodi se povodom zahtjeva nadležnog ureda, drugih državnih tijela, prigovora pravnih i fizičkih osoba ili u slučaju saznanja o nekim važnim činjenicama zbog kojih je opravdano provođenje inspekcijskog nadzora.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Kontrolni inspekcijski nadzor provodi se radi kontrole izvršenja mjera naređenih rješenjem inspektora.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46.</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Nadležni inspektor rješenjem utvrđuje iznos sredstava prikupljenih u humanitarnoj akciji koja su utrošena nenamjenski.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Rješenje iz stavka 1. ovoga članka dostavlja se nadležnom uredu koji će rješenjem naložiti organizatoru humanitarne akcije da odmah, a najkasnije u roku od osam dana od dana primitka rješenja, iznos sredstava za koja je utvrđeno da su nenamjenski utrošena uplati na račun državnog proračuna Republike Hrvatske kao privremeno deponirana sredstva.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Izreka rješenja iz stavka 2. ovoga članka obvezno sadrži i:</w:t>
      </w:r>
    </w:p>
    <w:p w:rsidR="00BD4606" w:rsidRPr="00BD4606" w:rsidRDefault="00BD4606" w:rsidP="00BD4606">
      <w:pPr>
        <w:numPr>
          <w:ilvl w:val="1"/>
          <w:numId w:val="19"/>
        </w:numPr>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nalog organizatoru humanitarne akcije da iznos sredstava uplati na račun državnog proračuna Republike Hrvatske kao privremeno deponirana sredstva</w:t>
      </w:r>
    </w:p>
    <w:p w:rsidR="00BD4606" w:rsidRPr="00BD4606" w:rsidRDefault="00BD4606" w:rsidP="00BD4606">
      <w:pPr>
        <w:numPr>
          <w:ilvl w:val="1"/>
          <w:numId w:val="19"/>
        </w:numPr>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obvezu organizatora humanitarne akcije da pri uplati sredstava naznači evidencijsku oznaku humanitarne akcije u kojoj su sredstva prikupljena te poziv na broj koji će odlukom propisati ministar nadležan za socijalnu skrb i</w:t>
      </w:r>
    </w:p>
    <w:p w:rsidR="00BD4606" w:rsidRPr="00BD4606" w:rsidRDefault="00BD4606" w:rsidP="00BD4606">
      <w:pPr>
        <w:numPr>
          <w:ilvl w:val="1"/>
          <w:numId w:val="19"/>
        </w:numPr>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osobni identifikacijski broj organizatora humanitarne akcije.</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Rješenje iz stavka 2. ovoga članka ovršna je isprava te protiv njega nije dopuštena žalba, ali se može pokrenuti upravni spor.</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Izvršnošću rješenja iz stavka 2. ovoga članka Republika Hrvatska stupa u pravni položaj vlasnika iznosa nenamjenski utrošenih sredstava, a radi zaštite interesa građana Republike Hrvatske u postupcima koji se u vezi s povratom tih sredstava pokreću i vode pred nadležnim tijelima.</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(6) Ministarstvo nadležno za socijalnu skrb prati uplate iz stavka 2. ovoga članka te daje nalog za prijenos uplaćenih sredstava na račun prve sljedeće humanitarne akcije odobrene s istom oznakom vrste pod kojom je odobrena humanitarna akcija u kojoj su prikupljena sredstva iz stavka 1. ovoga članka.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47.</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Ako organizator humanitarne akcije ne ispuni obvezu prema rješenju iz članka 46. stavka 2. ovoga Zakona, nadležni ured dostavit će rješenje s potvrdom o izvršnosti nadležnom državnom odvjetništvu radi pokretanja izvršenja.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U postupcima radi povrata nenamjenski utrošenih sredstava iz članka 46. stavka 1. ovoga Zakona te u drugim postupcima koji se pred nadležnim tijelima vode u vezi s povratom nenamjenski utrošenih sredstava Republiku Hrvatsku zastupa nadležno državno odvjetništvo.</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Ovršni prijedlog, odnosno drugi zahtjev za naplatu u ovršnom postupku koji se odnose na povrat nenamjenski utrošenih sredstava iz članka 46. stavka 1. ovoga Zakona obvezno sadržavaju prijedlog da se sredstva ostvarena u ovršnom postupku isplaćuju na račun državnog proračuna Republike Hrvatske kao privremeno deponirana sredstva, pri čemu se obvezno naznačuje evidencijska oznaka humanitarne akcije u kojoj su sredstva prikupljena te poziv na broj koji će odlukom propisati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Ministarstvo nadležno za socijalnu skrb prati uplate povodom prijedloga iz stavka 3. ovoga članka te daje nalog za prijenos uplaćenih sredstava na račun prve sljedeće humanitarne akcije odobrene s istom oznakom vrste pod kojom je odobrena humanitarna akcija u kojoj su prikupljena sredstva za koja je utvrđeno da su nenamjenski utrošena.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48.</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Stalni prikupljač humanitarne pomoći obvezan je voditi evidenciju o ukupno prikupljenoj i pruženoj humanitarnoj pomoći te dostavljati izvješća o prikupljanju i pružanju humanitarne pomoći nadležnom uredu jednom godišnje do kraja siječnja tekuće godine za prethodnu godinu.</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Organizator humanitarne akcije dužan je nadležnom uredu dostaviti izvješće o provedenoj humanitarnoj akciji u roku od trideset dana od dana završetka humanitarne akcije te konačno izvješće u roku od petnaest dana nakon posljednje transakcije povezane s provedenom humanitarnom akcijom.</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Ministar nadležan za socijalnu skrb pravilnikom će propisati sadržaj izvješća iz stavaka 1. i 2. ovoga članka.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Nadležni ured dužan je osigurati da zaprimljena izvješća iz stavaka 1. i 2. ovoga članka budu dostupna javnosti na mrežnim stranicama nadležnog ureda.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49.</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Ministarstvo nadležno za socijalnu skrb vodi evidenciju neprofitnih pravnih osoba za područje Republike Hrvatske kojima je izdano rješenje o odobrenju stalnog prikupljanja i pružanja humanitarne pomoći te evidenciju izdanih rješenja kojima se odobrava provođenje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Nadležni ured vodi evidenciju pravnih osoba na području svoje nadležnosti kojima je izdano rješenje kojim se odobrava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lastRenderedPageBreak/>
        <w:t>(3) Nadležni ured na području svoje nadležnosti vodi evidenciju rješenja kojima se odobrava provođenje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Sadržaj i način vođenja evidencija iz stavaka 1. – 3. ovoga članka propisat će pravilnikom ministar nadležan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Ministarstvo nadležno za socijalnu skrb i nadležni ured dužni su osigurati da evidencije iz stavaka 2. i 3. ovoga članka budu dostupne javnosti na mrežnim stranicama ministarstva nadležnog za socijalnu skrb i nadležnog ureda.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(6) Nadležni ured dužan je podatke iz evidencije iz stavaka 3. i 4. ovoga članka redovito ažurirati te ažuriranu evidenciju dostavljati ministarstvu nadležnom za socijalnu skrb do kraja mjeseca za prethodni mjesec.</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50.</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Nadležni ured će po službenoj dužnosti ili na prijedlog drugog nadležnog tijela ukinuti rješenje kojim se odobrava stalno prikupljanje i pružanje humanitarne pomoći i izvršiti brisanje organizatora stalnog prikupljanja i pružanja humanitarne pomoći iz evidencije iz članka 49. stavka 2. ovoga Zakona u sljedećim slučajevima:</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neprofitna pravna osoba više ne ispunjava uvjete iz članka 14. stavka 2. podstavaka 3., 4., 5., 6. i 7. ovoga Zakona</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drugo nadležno tijelo svojim aktom utvrdi nenamjensko korištenje prikupljene i pružene humanitarne pomoći</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raspolaže sredstvima preostalim nakon završetka humanitarne akcije protivno odredbama ovoga Zakona</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iz dostavljenog izvješća iz članka 16. ovoga Zakona proizlazi da neopravdano nije izvršio program rada za prethodno trogodišnje razdoblje</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ne postupi po obvezi iz članka 16. ovoga Zakona</w:t>
      </w:r>
    </w:p>
    <w:p w:rsidR="00BD4606" w:rsidRPr="00BD4606" w:rsidRDefault="00BD4606" w:rsidP="00BD4606">
      <w:pPr>
        <w:numPr>
          <w:ilvl w:val="1"/>
          <w:numId w:val="20"/>
        </w:numPr>
        <w:spacing w:after="0" w:line="240" w:lineRule="auto"/>
        <w:ind w:left="709" w:hanging="425"/>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ako ne izvrši obvezu iz članka 48. stavka 1. ovoga Zakona ni nakon upozorenja iz članka 36. stavka 1. ovoga Zakona.</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Nadležni ured će po službenoj dužnosti ili na prijedlog drugog nadležnog tijela poništiti, odnosno ukinuti rješenje kojim se odobrava stalno prikupljanje i pružanje humanitarne pomoći i izvršiti brisanje organizatora stalnog prikupljanja i pružanja humanitarne pomoći iz evidencije iz članka 49. stavka 2. ovoga Zakona ako se u roku koji je utvrđen rješenjem o provedenom inspekcijskom nadzoru ne otklone utvrđene nepravilnosti.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O žalbi protiv rješenja iz stavaka 1. i 2. ovoga članka odlučuje ministarstvo nadležno za socijalnu skrb.</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(4) Žalba iz stavka 3. ovoga članka ne odgađa izvršenje rješenja.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(5) Izvršnošću rješenja iz stavaka 1. i 2. ovoga članka prestaje pravo korištenja logotipa za stalno prikupljanje i pružanje humanitarne pomoći.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lastRenderedPageBreak/>
        <w:t>Članak 52.</w:t>
      </w: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Stalni prikupljač humanitarne pomoći dužan je nadležnom uredu prijaviti svaku promjenu zbog koje više ne ispunjava uvjete iz članka 14. stavka 2. ovoga Zakona najkasnije u roku od trideset dana od nastale promjene.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60.</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Novčanom kaznom u iznosu od 5000,00 do 10.000,00 kuna kaznit će se za prekršaj:</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neprofitna pravna osoba iz članka 10. stavka 2. podstavka 1. ovoga Zakona ako organizira i provede humanitarnu akciju bez pribavljenog rješenja nadležnog ureda (članak 10. stavak 2.)</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neprofitna pravna osoba iz članka 9. stavka 2. ovoga Zakona ako ne vodi propisanu evidenciju o ukupno prikupljenoj i pruženoj humanitarnoj pomoći (članak 48. stavak 1.)</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neprofitna pravna osoba iz članka 9. stavka 2. ovoga Zakona ako u propisanom roku ne prijavi svaku promjenu zbog koje više ne ispunjava uvjete za stalno prikupljanje i pružanje humanitarne pomoći (članak 52.)</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organizator humanitarne akcije ako u propisanom roku ne dostavi izvješće o provedenoj humanitarnoj akciji (članak 48. stavak 2.)</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organizator humanitarne akcije ako prilikom provedbe i oglašavanja humanitarne akcije javno ne istakne logotip humanitarne akcije (članak 22.)</w:t>
      </w:r>
    </w:p>
    <w:p w:rsidR="00BD4606" w:rsidRPr="00BD4606" w:rsidRDefault="00BD4606" w:rsidP="00BD4606">
      <w:pPr>
        <w:numPr>
          <w:ilvl w:val="1"/>
          <w:numId w:val="21"/>
        </w:numPr>
        <w:tabs>
          <w:tab w:val="left" w:pos="567"/>
        </w:tabs>
        <w:spacing w:after="0" w:line="240" w:lineRule="auto"/>
        <w:ind w:left="567" w:hanging="283"/>
        <w:contextualSpacing/>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neprofitna pravna osoba iz članka 9. stavka 2. ovoga Zakona ako u propisanom roku ne dostavi izvješće o prikupljenoj i pruženoj humanitarnoj pomoći (članak 48. stavak 1.).</w:t>
      </w:r>
    </w:p>
    <w:p w:rsidR="00BD4606" w:rsidRPr="00BD4606" w:rsidRDefault="00BD4606" w:rsidP="00BD4606">
      <w:pPr>
        <w:spacing w:after="0" w:line="240" w:lineRule="auto"/>
        <w:ind w:left="1440"/>
        <w:contextualSpacing/>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Novčanom kaznom u iznosu od 3000,00 do 5000,00 kuna za prekršaj iz stavka 1. ovoga članka kaznit će se i odgovorna osoba u pravnoj osobi organizatoru humanitarne akcije.</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61.</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Novčanom kaznom u iznosu od 10.000,00 do 20.000,00 kuna kaznit će se za prekršaj pravna osoba iz članka 10. stavka 2. podstavka 2. ovoga Zakona ako protivno odredbama ovoga Zakona organizira i provede humanitarnu akciju bez pribavljenog rješenja nadležnog ureda (članak 17.).</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Novčanom kaznom u iznosu od 5000,00 do 10.000,00 kuna za prekršaj iz stavka 1. ovoga članka kaznit će se i odgovorna osoba u pravnoj osobi.</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center"/>
        <w:rPr>
          <w:rFonts w:ascii="Times New Roman" w:eastAsia="Calibri" w:hAnsi="Times New Roman" w:cs="Times New Roman"/>
          <w:b/>
          <w:sz w:val="24"/>
          <w:szCs w:val="24"/>
        </w:rPr>
      </w:pPr>
      <w:r w:rsidRPr="00BD4606">
        <w:rPr>
          <w:rFonts w:ascii="Times New Roman" w:eastAsia="Calibri" w:hAnsi="Times New Roman" w:cs="Times New Roman"/>
          <w:b/>
          <w:sz w:val="24"/>
          <w:szCs w:val="24"/>
        </w:rPr>
        <w:t>Članak 67.</w:t>
      </w:r>
    </w:p>
    <w:p w:rsidR="00BD4606" w:rsidRPr="00BD4606" w:rsidRDefault="00BD4606" w:rsidP="00BD4606">
      <w:pPr>
        <w:spacing w:after="0" w:line="240" w:lineRule="auto"/>
        <w:jc w:val="center"/>
        <w:rPr>
          <w:rFonts w:ascii="Times New Roman" w:eastAsia="Calibri" w:hAnsi="Times New Roman" w:cs="Times New Roman"/>
          <w:b/>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(1) Ministarstvo nadležno za socijalnu skrb ustrojit će evidenciju iz članka 49. stavka 1. ovoga Zakona u roku od šest mjeseci od dana stupanja na snagu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BD4606">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(2) Nadležni uredi ustrojit će evidenciju iz članka 49. stavaka 2. i 3. ovoga Zakona u roku od šest mjeseci od dana stupanja na snagu ovoga Zakona.</w:t>
      </w:r>
    </w:p>
    <w:p w:rsidR="00BD4606" w:rsidRPr="00BD4606" w:rsidRDefault="00BD4606" w:rsidP="00BD4606">
      <w:pPr>
        <w:spacing w:after="0" w:line="240" w:lineRule="auto"/>
        <w:jc w:val="both"/>
        <w:rPr>
          <w:rFonts w:ascii="Times New Roman" w:eastAsia="Calibri" w:hAnsi="Times New Roman" w:cs="Times New Roman"/>
          <w:sz w:val="24"/>
          <w:szCs w:val="24"/>
        </w:rPr>
      </w:pPr>
    </w:p>
    <w:p w:rsidR="00BD4606" w:rsidRPr="00BD4606" w:rsidRDefault="00BD4606" w:rsidP="00611B7F">
      <w:pPr>
        <w:spacing w:after="0" w:line="240" w:lineRule="auto"/>
        <w:jc w:val="both"/>
        <w:rPr>
          <w:rFonts w:ascii="Times New Roman" w:eastAsia="Calibri" w:hAnsi="Times New Roman" w:cs="Times New Roman"/>
          <w:sz w:val="24"/>
          <w:szCs w:val="24"/>
        </w:rPr>
      </w:pPr>
      <w:r w:rsidRPr="00BD4606">
        <w:rPr>
          <w:rFonts w:ascii="Times New Roman" w:eastAsia="Calibri" w:hAnsi="Times New Roman" w:cs="Times New Roman"/>
          <w:sz w:val="24"/>
          <w:szCs w:val="24"/>
        </w:rPr>
        <w:t>(3) Do ustroja evidencije iz stavka 1. ovoga članka ministarstvo nadležno za socijalnu skrb vodit će jedinstvenu evidenciju pravnih osoba na području Republike Hrvatske kojima je izdano rješenje kojim se odobrava prikupljanje i pružanje humanitarne pomoći sukladno odredbama Zakona o humanitarnoj pomoći (»Narodne novine«, br. 128/10.).</w:t>
      </w:r>
    </w:p>
    <w:sectPr w:rsidR="00BD4606" w:rsidRPr="00BD4606" w:rsidSect="00087B0C">
      <w:headerReference w:type="default" r:id="rId12"/>
      <w:footerReference w:type="default" r:id="rId1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B4A" w:rsidRDefault="008B4B4A">
      <w:pPr>
        <w:spacing w:after="0" w:line="240" w:lineRule="auto"/>
      </w:pPr>
      <w:r>
        <w:separator/>
      </w:r>
    </w:p>
  </w:endnote>
  <w:endnote w:type="continuationSeparator" w:id="0">
    <w:p w:rsidR="008B4B4A" w:rsidRDefault="008B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214857"/>
      <w:docPartObj>
        <w:docPartGallery w:val="Page Numbers (Bottom of Page)"/>
        <w:docPartUnique/>
      </w:docPartObj>
    </w:sdtPr>
    <w:sdtEndPr/>
    <w:sdtContent>
      <w:p w:rsidR="00087B0C" w:rsidRPr="005F2E7C" w:rsidRDefault="00BD4606" w:rsidP="00087B0C">
        <w:pPr>
          <w:pStyle w:val="Footer"/>
          <w:jc w:val="right"/>
        </w:pPr>
        <w:r>
          <w:fldChar w:fldCharType="begin"/>
        </w:r>
        <w:r>
          <w:instrText>PAGE   \* MERGEFORMAT</w:instrText>
        </w:r>
        <w:r>
          <w:fldChar w:fldCharType="separate"/>
        </w:r>
        <w:r w:rsidR="00670EE1">
          <w:rPr>
            <w:noProof/>
          </w:rPr>
          <w:t>2</w:t>
        </w:r>
        <w:r>
          <w:fldChar w:fldCharType="end"/>
        </w:r>
      </w:p>
    </w:sdtContent>
  </w:sdt>
  <w:p w:rsidR="0080238F" w:rsidRDefault="008B4B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B4A" w:rsidRDefault="008B4B4A">
      <w:pPr>
        <w:spacing w:after="0" w:line="240" w:lineRule="auto"/>
      </w:pPr>
      <w:r>
        <w:separator/>
      </w:r>
    </w:p>
  </w:footnote>
  <w:footnote w:type="continuationSeparator" w:id="0">
    <w:p w:rsidR="008B4B4A" w:rsidRDefault="008B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B0C" w:rsidRDefault="008B4B4A" w:rsidP="00087B0C">
    <w:pPr>
      <w:pStyle w:val="Header"/>
      <w:jc w:val="center"/>
    </w:pPr>
  </w:p>
  <w:p w:rsidR="0080238F" w:rsidRDefault="008B4B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C16"/>
    <w:multiLevelType w:val="hybridMultilevel"/>
    <w:tmpl w:val="75803FE8"/>
    <w:lvl w:ilvl="0" w:tplc="9BF4818E">
      <w:start w:val="2"/>
      <w:numFmt w:val="bullet"/>
      <w:lvlText w:val="-"/>
      <w:lvlJc w:val="left"/>
      <w:pPr>
        <w:ind w:left="360" w:hanging="360"/>
      </w:pPr>
      <w:rPr>
        <w:rFonts w:ascii="Times New Roman" w:eastAsia="Times New Roman" w:hAnsi="Times New Roman" w:cs="Times New Roman"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9912A68"/>
    <w:multiLevelType w:val="hybridMultilevel"/>
    <w:tmpl w:val="05084E1C"/>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D242FA"/>
    <w:multiLevelType w:val="hybridMultilevel"/>
    <w:tmpl w:val="8C6A610C"/>
    <w:lvl w:ilvl="0" w:tplc="9BF4818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D35677"/>
    <w:multiLevelType w:val="hybridMultilevel"/>
    <w:tmpl w:val="C9428386"/>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1200EB"/>
    <w:multiLevelType w:val="hybridMultilevel"/>
    <w:tmpl w:val="A63CC986"/>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185201"/>
    <w:multiLevelType w:val="hybridMultilevel"/>
    <w:tmpl w:val="8EA82A8C"/>
    <w:lvl w:ilvl="0" w:tplc="9BF4818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DA7694"/>
    <w:multiLevelType w:val="hybridMultilevel"/>
    <w:tmpl w:val="C28CF134"/>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9C7F57"/>
    <w:multiLevelType w:val="hybridMultilevel"/>
    <w:tmpl w:val="FC5849CA"/>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D20D05"/>
    <w:multiLevelType w:val="hybridMultilevel"/>
    <w:tmpl w:val="27D45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FC6950"/>
    <w:multiLevelType w:val="hybridMultilevel"/>
    <w:tmpl w:val="C200F538"/>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2973E6"/>
    <w:multiLevelType w:val="hybridMultilevel"/>
    <w:tmpl w:val="26528394"/>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6C6B4C"/>
    <w:multiLevelType w:val="hybridMultilevel"/>
    <w:tmpl w:val="050A94AA"/>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23461E"/>
    <w:multiLevelType w:val="hybridMultilevel"/>
    <w:tmpl w:val="41E20E12"/>
    <w:lvl w:ilvl="0" w:tplc="9BF4818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973E46"/>
    <w:multiLevelType w:val="hybridMultilevel"/>
    <w:tmpl w:val="8BF822FA"/>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574EE3"/>
    <w:multiLevelType w:val="hybridMultilevel"/>
    <w:tmpl w:val="23164D04"/>
    <w:lvl w:ilvl="0" w:tplc="9BF4818E">
      <w:start w:val="2"/>
      <w:numFmt w:val="bullet"/>
      <w:lvlText w:val="-"/>
      <w:lvlJc w:val="left"/>
      <w:pPr>
        <w:ind w:left="720" w:hanging="360"/>
      </w:pPr>
      <w:rPr>
        <w:rFonts w:ascii="Times New Roman" w:eastAsia="Times New Roman" w:hAnsi="Times New Roman" w:cs="Times New Roman" w:hint="default"/>
      </w:rPr>
    </w:lvl>
    <w:lvl w:ilvl="1" w:tplc="F1805D48">
      <w:start w:val="1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EE43FE"/>
    <w:multiLevelType w:val="hybridMultilevel"/>
    <w:tmpl w:val="3E12B8FE"/>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6C72F4B"/>
    <w:multiLevelType w:val="hybridMultilevel"/>
    <w:tmpl w:val="339EB7DC"/>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E269F5"/>
    <w:multiLevelType w:val="hybridMultilevel"/>
    <w:tmpl w:val="6D864CB0"/>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0C463F"/>
    <w:multiLevelType w:val="hybridMultilevel"/>
    <w:tmpl w:val="34643052"/>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C046FC4"/>
    <w:multiLevelType w:val="hybridMultilevel"/>
    <w:tmpl w:val="2124BBEA"/>
    <w:lvl w:ilvl="0" w:tplc="EA12652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7DBB34A3"/>
    <w:multiLevelType w:val="hybridMultilevel"/>
    <w:tmpl w:val="0BB8E064"/>
    <w:lvl w:ilvl="0" w:tplc="9BF4818E">
      <w:start w:val="2"/>
      <w:numFmt w:val="bullet"/>
      <w:lvlText w:val="-"/>
      <w:lvlJc w:val="left"/>
      <w:pPr>
        <w:ind w:left="720" w:hanging="360"/>
      </w:pPr>
      <w:rPr>
        <w:rFonts w:ascii="Times New Roman" w:eastAsia="Times New Roman" w:hAnsi="Times New Roman" w:cs="Times New Roman" w:hint="default"/>
      </w:rPr>
    </w:lvl>
    <w:lvl w:ilvl="1" w:tplc="9BF4818E">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8"/>
  </w:num>
  <w:num w:numId="5">
    <w:abstractNumId w:val="2"/>
  </w:num>
  <w:num w:numId="6">
    <w:abstractNumId w:val="14"/>
  </w:num>
  <w:num w:numId="7">
    <w:abstractNumId w:val="5"/>
  </w:num>
  <w:num w:numId="8">
    <w:abstractNumId w:val="11"/>
  </w:num>
  <w:num w:numId="9">
    <w:abstractNumId w:val="3"/>
  </w:num>
  <w:num w:numId="10">
    <w:abstractNumId w:val="9"/>
  </w:num>
  <w:num w:numId="11">
    <w:abstractNumId w:val="1"/>
  </w:num>
  <w:num w:numId="12">
    <w:abstractNumId w:val="10"/>
  </w:num>
  <w:num w:numId="13">
    <w:abstractNumId w:val="4"/>
  </w:num>
  <w:num w:numId="14">
    <w:abstractNumId w:val="13"/>
  </w:num>
  <w:num w:numId="15">
    <w:abstractNumId w:val="17"/>
  </w:num>
  <w:num w:numId="16">
    <w:abstractNumId w:val="7"/>
  </w:num>
  <w:num w:numId="17">
    <w:abstractNumId w:val="20"/>
  </w:num>
  <w:num w:numId="18">
    <w:abstractNumId w:val="18"/>
  </w:num>
  <w:num w:numId="19">
    <w:abstractNumId w:val="6"/>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06"/>
    <w:rsid w:val="00081065"/>
    <w:rsid w:val="002A5EC1"/>
    <w:rsid w:val="00611B7F"/>
    <w:rsid w:val="00670EE1"/>
    <w:rsid w:val="00841185"/>
    <w:rsid w:val="008B4B4A"/>
    <w:rsid w:val="009B7070"/>
    <w:rsid w:val="009F3455"/>
    <w:rsid w:val="00A36240"/>
    <w:rsid w:val="00B433E2"/>
    <w:rsid w:val="00BD4606"/>
    <w:rsid w:val="00DF5133"/>
    <w:rsid w:val="00E20CD3"/>
    <w:rsid w:val="00E65245"/>
    <w:rsid w:val="00F04F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3FDA-0909-4C02-A464-5C5A20FE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460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4606"/>
  </w:style>
  <w:style w:type="paragraph" w:styleId="Footer">
    <w:name w:val="footer"/>
    <w:basedOn w:val="Normal"/>
    <w:link w:val="FooterChar"/>
    <w:uiPriority w:val="99"/>
    <w:semiHidden/>
    <w:unhideWhenUsed/>
    <w:rsid w:val="00BD460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D4606"/>
  </w:style>
  <w:style w:type="table" w:styleId="TableGrid">
    <w:name w:val="Table Grid"/>
    <w:basedOn w:val="TableNormal"/>
    <w:rsid w:val="009B707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EF73-52C6-4864-82FC-54A9F2838A4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F88B73-6DA4-448F-B002-9F2D5B9DB516}">
  <ds:schemaRefs>
    <ds:schemaRef ds:uri="http://schemas.microsoft.com/sharepoint/v3/contenttype/forms"/>
  </ds:schemaRefs>
</ds:datastoreItem>
</file>

<file path=customXml/itemProps3.xml><?xml version="1.0" encoding="utf-8"?>
<ds:datastoreItem xmlns:ds="http://schemas.openxmlformats.org/officeDocument/2006/customXml" ds:itemID="{D3DCC296-C741-4A86-9313-6CE70B4F2BB7}">
  <ds:schemaRefs>
    <ds:schemaRef ds:uri="http://schemas.microsoft.com/sharepoint/events"/>
  </ds:schemaRefs>
</ds:datastoreItem>
</file>

<file path=customXml/itemProps4.xml><?xml version="1.0" encoding="utf-8"?>
<ds:datastoreItem xmlns:ds="http://schemas.openxmlformats.org/officeDocument/2006/customXml" ds:itemID="{52234F39-F660-4D7B-9DE9-6507D3C0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6397</Words>
  <Characters>36464</Characters>
  <Application>Microsoft Office Word</Application>
  <DocSecurity>0</DocSecurity>
  <Lines>303</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Znaor</dc:creator>
  <cp:keywords/>
  <dc:description/>
  <cp:lastModifiedBy>Vlatka Šelimber</cp:lastModifiedBy>
  <cp:revision>2</cp:revision>
  <dcterms:created xsi:type="dcterms:W3CDTF">2019-09-12T07:14:00Z</dcterms:created>
  <dcterms:modified xsi:type="dcterms:W3CDTF">2019-09-12T07:14:00Z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