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1A" w:rsidRPr="00C74DA5" w:rsidRDefault="007B041A" w:rsidP="007B041A">
      <w:pPr>
        <w:jc w:val="center"/>
        <w:rPr>
          <w:color w:val="auto"/>
        </w:rPr>
      </w:pPr>
      <w:bookmarkStart w:id="0" w:name="_GoBack"/>
      <w:bookmarkEnd w:id="0"/>
      <w:r w:rsidRPr="00C74DA5">
        <w:rPr>
          <w:noProof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41A" w:rsidRPr="00C74DA5" w:rsidRDefault="007B041A" w:rsidP="007B041A">
      <w:pPr>
        <w:spacing w:before="60" w:after="1680"/>
        <w:jc w:val="center"/>
        <w:rPr>
          <w:sz w:val="28"/>
        </w:rPr>
      </w:pPr>
      <w:r w:rsidRPr="00C74DA5">
        <w:rPr>
          <w:sz w:val="28"/>
        </w:rPr>
        <w:t>VLADA REPUBLIKE HRVATSKE</w:t>
      </w:r>
    </w:p>
    <w:p w:rsidR="00BF6058" w:rsidRPr="00C74DA5" w:rsidRDefault="00816F39" w:rsidP="00BF6058">
      <w:pPr>
        <w:spacing w:after="40" w:line="259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Zagreb, 12. rujna</w:t>
      </w:r>
      <w:r w:rsidR="00BF6058" w:rsidRPr="00C74DA5">
        <w:rPr>
          <w:rFonts w:eastAsia="Calibri"/>
          <w:szCs w:val="24"/>
        </w:rPr>
        <w:t xml:space="preserve"> 2019.</w:t>
      </w:r>
    </w:p>
    <w:p w:rsidR="00BF6058" w:rsidRPr="00C74DA5" w:rsidRDefault="00BF6058" w:rsidP="00BF6058">
      <w:pPr>
        <w:spacing w:after="40" w:line="259" w:lineRule="auto"/>
        <w:jc w:val="right"/>
        <w:rPr>
          <w:rFonts w:eastAsia="Calibri"/>
          <w:szCs w:val="24"/>
        </w:rPr>
      </w:pPr>
    </w:p>
    <w:p w:rsidR="00BF6058" w:rsidRPr="00C74DA5" w:rsidRDefault="00BF6058" w:rsidP="00BF6058">
      <w:pPr>
        <w:spacing w:after="40" w:line="259" w:lineRule="auto"/>
        <w:jc w:val="right"/>
        <w:rPr>
          <w:rFonts w:eastAsia="Calibri"/>
          <w:szCs w:val="24"/>
        </w:rPr>
      </w:pPr>
    </w:p>
    <w:p w:rsidR="00BF6058" w:rsidRPr="00C74DA5" w:rsidRDefault="00BF6058" w:rsidP="00BF6058">
      <w:pPr>
        <w:spacing w:after="40" w:line="259" w:lineRule="auto"/>
        <w:jc w:val="right"/>
        <w:rPr>
          <w:rFonts w:eastAsia="Calibri"/>
          <w:szCs w:val="24"/>
        </w:rPr>
      </w:pPr>
    </w:p>
    <w:p w:rsidR="00BF6058" w:rsidRPr="00C74DA5" w:rsidRDefault="00BF6058" w:rsidP="00BF6058">
      <w:pPr>
        <w:spacing w:after="40" w:line="259" w:lineRule="auto"/>
        <w:rPr>
          <w:rFonts w:eastAsia="Calibri"/>
          <w:szCs w:val="24"/>
        </w:rPr>
      </w:pPr>
      <w:r w:rsidRPr="00C74DA5">
        <w:rPr>
          <w:rFonts w:eastAsia="Calibri"/>
          <w:szCs w:val="24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6784"/>
      </w:tblGrid>
      <w:tr w:rsidR="00BF6058" w:rsidRPr="00C74DA5" w:rsidTr="007479FE">
        <w:tc>
          <w:tcPr>
            <w:tcW w:w="1951" w:type="dxa"/>
            <w:shd w:val="clear" w:color="auto" w:fill="auto"/>
          </w:tcPr>
          <w:p w:rsidR="00BF6058" w:rsidRPr="00C74DA5" w:rsidRDefault="00BF6058" w:rsidP="00BF6058">
            <w:pPr>
              <w:spacing w:after="40" w:line="360" w:lineRule="auto"/>
              <w:rPr>
                <w:rFonts w:eastAsia="Calibri"/>
                <w:szCs w:val="24"/>
              </w:rPr>
            </w:pPr>
            <w:r w:rsidRPr="00C74DA5">
              <w:rPr>
                <w:rFonts w:eastAsia="Calibri"/>
                <w:b/>
                <w:smallCaps/>
                <w:szCs w:val="24"/>
              </w:rPr>
              <w:t>Predlagatelj</w:t>
            </w:r>
            <w:r w:rsidRPr="00C74DA5">
              <w:rPr>
                <w:rFonts w:eastAsia="Calibri"/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BF6058" w:rsidRPr="00C74DA5" w:rsidRDefault="00BF6058" w:rsidP="00BF6058">
            <w:pPr>
              <w:spacing w:after="40" w:line="360" w:lineRule="auto"/>
              <w:ind w:left="0" w:firstLine="0"/>
              <w:rPr>
                <w:rFonts w:eastAsia="Calibri"/>
                <w:szCs w:val="24"/>
              </w:rPr>
            </w:pPr>
            <w:r w:rsidRPr="00C74DA5">
              <w:rPr>
                <w:rFonts w:eastAsia="Calibri"/>
                <w:szCs w:val="24"/>
              </w:rPr>
              <w:t>Ministarstvo gospodarstva, poduzetništva i obrta</w:t>
            </w:r>
          </w:p>
        </w:tc>
      </w:tr>
    </w:tbl>
    <w:p w:rsidR="00BF6058" w:rsidRPr="00C74DA5" w:rsidRDefault="00BF6058" w:rsidP="00BF6058">
      <w:pPr>
        <w:spacing w:after="40" w:line="259" w:lineRule="auto"/>
        <w:rPr>
          <w:rFonts w:eastAsia="Calibri"/>
          <w:szCs w:val="24"/>
        </w:rPr>
      </w:pPr>
      <w:r w:rsidRPr="00C74DA5">
        <w:rPr>
          <w:rFonts w:eastAsia="Calibri"/>
          <w:szCs w:val="24"/>
        </w:rPr>
        <w:t>__________________________________________________________________</w:t>
      </w:r>
      <w:r w:rsidR="00C74DA5" w:rsidRPr="00C74DA5">
        <w:rPr>
          <w:rFonts w:eastAsia="Calibri"/>
          <w:szCs w:val="24"/>
        </w:rP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229"/>
      </w:tblGrid>
      <w:tr w:rsidR="00BF6058" w:rsidRPr="00C74DA5" w:rsidTr="007479FE">
        <w:trPr>
          <w:trHeight w:val="80"/>
        </w:trPr>
        <w:tc>
          <w:tcPr>
            <w:tcW w:w="1951" w:type="dxa"/>
            <w:shd w:val="clear" w:color="auto" w:fill="auto"/>
          </w:tcPr>
          <w:p w:rsidR="00BF6058" w:rsidRPr="00C74DA5" w:rsidRDefault="00BF6058" w:rsidP="00C74DA5">
            <w:pPr>
              <w:spacing w:after="40" w:line="240" w:lineRule="auto"/>
              <w:jc w:val="right"/>
              <w:rPr>
                <w:rFonts w:eastAsia="Calibri"/>
                <w:szCs w:val="24"/>
              </w:rPr>
            </w:pPr>
            <w:r w:rsidRPr="00C74DA5">
              <w:rPr>
                <w:rFonts w:eastAsia="Calibri"/>
                <w:b/>
                <w:smallCaps/>
                <w:szCs w:val="24"/>
              </w:rPr>
              <w:t>Predmet</w:t>
            </w:r>
            <w:r w:rsidRPr="00C74DA5">
              <w:rPr>
                <w:rFonts w:eastAsia="Calibri"/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BF6058" w:rsidRPr="00C74DA5" w:rsidRDefault="00BF6058" w:rsidP="00CE30ED">
            <w:pPr>
              <w:spacing w:after="40" w:line="240" w:lineRule="auto"/>
              <w:ind w:left="0" w:firstLine="0"/>
              <w:rPr>
                <w:szCs w:val="24"/>
              </w:rPr>
            </w:pPr>
            <w:r w:rsidRPr="00C74DA5">
              <w:rPr>
                <w:rFonts w:eastAsia="Calibri"/>
                <w:szCs w:val="24"/>
              </w:rPr>
              <w:t>Nac</w:t>
            </w:r>
            <w:r w:rsidR="00905598">
              <w:rPr>
                <w:rFonts w:eastAsia="Calibri"/>
                <w:szCs w:val="24"/>
              </w:rPr>
              <w:t xml:space="preserve">rt </w:t>
            </w:r>
            <w:r w:rsidR="00C74DA5" w:rsidRPr="00C74DA5">
              <w:rPr>
                <w:rFonts w:eastAsia="Calibri"/>
                <w:szCs w:val="24"/>
              </w:rPr>
              <w:t>prijedloga zakona o izmjeni</w:t>
            </w:r>
            <w:r w:rsidRPr="00C74DA5">
              <w:rPr>
                <w:rFonts w:eastAsia="Calibri"/>
                <w:szCs w:val="24"/>
              </w:rPr>
              <w:t xml:space="preserve"> Zakona o </w:t>
            </w:r>
            <w:r w:rsidR="00CE30ED">
              <w:rPr>
                <w:rFonts w:eastAsia="Calibri"/>
                <w:szCs w:val="24"/>
              </w:rPr>
              <w:t>zadrugama</w:t>
            </w:r>
            <w:r w:rsidR="00905598">
              <w:rPr>
                <w:rFonts w:eastAsia="Calibri"/>
                <w:szCs w:val="24"/>
              </w:rPr>
              <w:t>, s Nacrtom konačnog prijedloga zakona</w:t>
            </w:r>
          </w:p>
        </w:tc>
      </w:tr>
    </w:tbl>
    <w:p w:rsidR="00BF6058" w:rsidRPr="00C74DA5" w:rsidRDefault="00BF6058" w:rsidP="00C74DA5">
      <w:pPr>
        <w:spacing w:after="40" w:line="240" w:lineRule="auto"/>
        <w:rPr>
          <w:rFonts w:eastAsia="Calibri"/>
        </w:rPr>
      </w:pPr>
      <w:r w:rsidRPr="00C74DA5">
        <w:rPr>
          <w:rFonts w:eastAsia="Calibri"/>
        </w:rPr>
        <w:t>_______________________________________________</w:t>
      </w:r>
      <w:r w:rsidR="00C74DA5" w:rsidRPr="00C74DA5">
        <w:rPr>
          <w:rFonts w:eastAsia="Calibri"/>
        </w:rPr>
        <w:t>_________________________</w:t>
      </w:r>
    </w:p>
    <w:p w:rsidR="00BF6058" w:rsidRPr="00C74DA5" w:rsidRDefault="00BF6058" w:rsidP="00BF6058">
      <w:pPr>
        <w:spacing w:after="40" w:line="259" w:lineRule="auto"/>
        <w:rPr>
          <w:rFonts w:eastAsia="Calibri"/>
        </w:rPr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7B041A">
      <w:pPr>
        <w:spacing w:after="147"/>
        <w:ind w:left="27" w:right="22"/>
        <w:jc w:val="center"/>
      </w:pPr>
    </w:p>
    <w:p w:rsidR="00BF6058" w:rsidRDefault="00BF6058" w:rsidP="007B041A">
      <w:pPr>
        <w:spacing w:after="147"/>
        <w:ind w:left="27" w:right="22"/>
        <w:jc w:val="center"/>
      </w:pPr>
    </w:p>
    <w:p w:rsidR="00BF6058" w:rsidRPr="00C74DA5" w:rsidRDefault="00BF6058" w:rsidP="00C74DA5">
      <w:pPr>
        <w:spacing w:after="147"/>
        <w:ind w:left="0" w:right="22" w:firstLine="0"/>
      </w:pPr>
    </w:p>
    <w:p w:rsidR="007B041A" w:rsidRPr="00C74DA5" w:rsidRDefault="007B041A" w:rsidP="007B041A">
      <w:pPr>
        <w:spacing w:after="147"/>
        <w:ind w:left="27" w:right="22"/>
        <w:jc w:val="center"/>
        <w:rPr>
          <w:szCs w:val="24"/>
        </w:rPr>
      </w:pPr>
      <w:r w:rsidRPr="00C74DA5">
        <w:rPr>
          <w:b/>
          <w:szCs w:val="24"/>
        </w:rPr>
        <w:t xml:space="preserve">MINISTARSTVO GOSPODARSTVA, PODUZETNIŠTVA I OBRTA </w:t>
      </w:r>
    </w:p>
    <w:p w:rsidR="007B041A" w:rsidRPr="00C74DA5" w:rsidRDefault="007B041A" w:rsidP="007B041A">
      <w:pPr>
        <w:spacing w:after="149"/>
        <w:ind w:left="106"/>
        <w:jc w:val="left"/>
        <w:rPr>
          <w:szCs w:val="24"/>
        </w:rPr>
      </w:pPr>
      <w:r w:rsidRPr="00C74DA5">
        <w:rPr>
          <w:b/>
          <w:szCs w:val="24"/>
        </w:rPr>
        <w:t xml:space="preserve">__________________________________________________________________________ 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0" w:right="5" w:firstLine="0"/>
        <w:jc w:val="right"/>
        <w:rPr>
          <w:szCs w:val="24"/>
        </w:rPr>
      </w:pPr>
      <w:r w:rsidRPr="00C74DA5">
        <w:rPr>
          <w:b/>
          <w:szCs w:val="24"/>
        </w:rPr>
        <w:t xml:space="preserve">NACRT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9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PRIJEDLOG </w:t>
      </w:r>
      <w:r w:rsidR="00BF6058" w:rsidRPr="00C74DA5">
        <w:rPr>
          <w:b/>
          <w:szCs w:val="24"/>
        </w:rPr>
        <w:t>ZAKONA O IZMJENI</w:t>
      </w:r>
      <w:r w:rsidR="003B46FD" w:rsidRPr="00C74DA5">
        <w:rPr>
          <w:b/>
          <w:szCs w:val="24"/>
        </w:rPr>
        <w:t xml:space="preserve"> ZAKONA O  ZADRUGAMA</w:t>
      </w:r>
      <w:r w:rsidR="00905598">
        <w:rPr>
          <w:b/>
          <w:szCs w:val="24"/>
        </w:rPr>
        <w:t>, S KONAČNIM PRIJEDLOGOM ZAKONA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9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6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158" w:line="252" w:lineRule="auto"/>
        <w:ind w:left="58" w:firstLine="0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0" w:line="396" w:lineRule="auto"/>
        <w:ind w:left="2976" w:hanging="2991"/>
        <w:jc w:val="left"/>
        <w:rPr>
          <w:szCs w:val="24"/>
        </w:rPr>
      </w:pPr>
      <w:r w:rsidRPr="00C74DA5">
        <w:rPr>
          <w:b/>
          <w:szCs w:val="24"/>
        </w:rPr>
        <w:t>__________________________________________________________</w:t>
      </w:r>
      <w:r w:rsidR="005A6EB8" w:rsidRPr="00C74DA5">
        <w:rPr>
          <w:b/>
          <w:szCs w:val="24"/>
        </w:rPr>
        <w:t>_</w:t>
      </w:r>
      <w:r w:rsidR="00816F39">
        <w:rPr>
          <w:b/>
          <w:szCs w:val="24"/>
        </w:rPr>
        <w:t>________________ Zagreb, rujan</w:t>
      </w:r>
      <w:r w:rsidR="005A6EB8" w:rsidRPr="00C74DA5">
        <w:rPr>
          <w:b/>
          <w:szCs w:val="24"/>
        </w:rPr>
        <w:t xml:space="preserve"> </w:t>
      </w:r>
      <w:r w:rsidR="00816F39">
        <w:rPr>
          <w:b/>
          <w:szCs w:val="24"/>
        </w:rPr>
        <w:t xml:space="preserve">2019. </w:t>
      </w:r>
    </w:p>
    <w:p w:rsidR="00CE30ED" w:rsidRPr="00905598" w:rsidRDefault="007B041A" w:rsidP="00905598">
      <w:pPr>
        <w:spacing w:after="0" w:line="252" w:lineRule="auto"/>
        <w:ind w:left="58" w:firstLine="0"/>
        <w:jc w:val="center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C74DA5" w:rsidRDefault="00BF6058" w:rsidP="007B041A">
      <w:pPr>
        <w:spacing w:after="150"/>
        <w:ind w:left="-5"/>
        <w:jc w:val="center"/>
        <w:rPr>
          <w:szCs w:val="24"/>
        </w:rPr>
      </w:pPr>
      <w:r w:rsidRPr="00C74DA5">
        <w:rPr>
          <w:b/>
          <w:szCs w:val="24"/>
        </w:rPr>
        <w:lastRenderedPageBreak/>
        <w:t>PRIJEDLOG ZAKONA O IZMJENI</w:t>
      </w:r>
      <w:r w:rsidR="007B041A" w:rsidRPr="00C74DA5">
        <w:rPr>
          <w:b/>
          <w:szCs w:val="24"/>
        </w:rPr>
        <w:t xml:space="preserve"> ZAKONA O </w:t>
      </w:r>
      <w:r w:rsidR="00E84F56" w:rsidRPr="00C74DA5">
        <w:rPr>
          <w:b/>
          <w:szCs w:val="24"/>
        </w:rPr>
        <w:t>ZADRUGAMA</w:t>
      </w:r>
    </w:p>
    <w:p w:rsidR="007B041A" w:rsidRPr="00C74DA5" w:rsidRDefault="007B041A" w:rsidP="007B041A">
      <w:pPr>
        <w:spacing w:after="210" w:line="252" w:lineRule="auto"/>
        <w:ind w:left="0" w:firstLine="0"/>
        <w:jc w:val="left"/>
        <w:rPr>
          <w:szCs w:val="24"/>
        </w:rPr>
      </w:pPr>
      <w:r w:rsidRPr="00C74DA5">
        <w:rPr>
          <w:b/>
          <w:szCs w:val="24"/>
        </w:rPr>
        <w:t xml:space="preserve"> </w:t>
      </w:r>
    </w:p>
    <w:p w:rsidR="007B041A" w:rsidRPr="001C086A" w:rsidRDefault="001C086A" w:rsidP="001C086A">
      <w:pPr>
        <w:ind w:left="0" w:firstLine="0"/>
        <w:rPr>
          <w:b/>
          <w:szCs w:val="24"/>
        </w:rPr>
      </w:pPr>
      <w:r w:rsidRPr="001C086A">
        <w:rPr>
          <w:b/>
          <w:szCs w:val="24"/>
        </w:rPr>
        <w:t xml:space="preserve">I. </w:t>
      </w:r>
      <w:r w:rsidR="007B041A" w:rsidRPr="001C086A">
        <w:rPr>
          <w:b/>
          <w:szCs w:val="24"/>
        </w:rPr>
        <w:t xml:space="preserve">USTAVNA OSNOVA ZA DONOŠENJE ZAKONA  </w:t>
      </w:r>
    </w:p>
    <w:p w:rsidR="007B041A" w:rsidRPr="00C74DA5" w:rsidRDefault="007B041A" w:rsidP="001C086A">
      <w:pPr>
        <w:spacing w:after="0"/>
        <w:ind w:left="0" w:firstLine="0"/>
        <w:rPr>
          <w:szCs w:val="24"/>
        </w:rPr>
      </w:pPr>
      <w:r w:rsidRPr="00C74DA5">
        <w:rPr>
          <w:szCs w:val="24"/>
        </w:rPr>
        <w:t xml:space="preserve">Ustavna osnova za donošenje ovoga  Zakona sadržana je u odredbi članka 2. stavka 4. </w:t>
      </w:r>
    </w:p>
    <w:p w:rsidR="007B041A" w:rsidRDefault="007B041A" w:rsidP="001C086A">
      <w:pPr>
        <w:spacing w:after="0"/>
        <w:ind w:left="-5"/>
        <w:rPr>
          <w:szCs w:val="24"/>
        </w:rPr>
      </w:pPr>
      <w:r w:rsidRPr="00C74DA5">
        <w:rPr>
          <w:szCs w:val="24"/>
        </w:rPr>
        <w:t>podstavka 1. Ustava Republike Hrvatske (Narodne novine</w:t>
      </w:r>
      <w:r w:rsidR="00D17963" w:rsidRPr="00C74DA5">
        <w:rPr>
          <w:szCs w:val="24"/>
        </w:rPr>
        <w:t>, broj</w:t>
      </w:r>
      <w:r w:rsidRPr="00C74DA5">
        <w:rPr>
          <w:szCs w:val="24"/>
        </w:rPr>
        <w:t xml:space="preserve"> 85/10 – pročišćeni tekst i 5/14 – Odluka Ustavnog suda Republike Hrvatske). </w:t>
      </w:r>
    </w:p>
    <w:p w:rsidR="001C086A" w:rsidRPr="00C74DA5" w:rsidRDefault="001C086A" w:rsidP="001C086A">
      <w:pPr>
        <w:spacing w:after="0"/>
        <w:ind w:left="-5"/>
        <w:rPr>
          <w:szCs w:val="24"/>
        </w:rPr>
      </w:pPr>
    </w:p>
    <w:p w:rsidR="007B041A" w:rsidRPr="00C74DA5" w:rsidRDefault="001C086A" w:rsidP="001C086A">
      <w:pPr>
        <w:pStyle w:val="Heading1"/>
        <w:numPr>
          <w:ilvl w:val="0"/>
          <w:numId w:val="0"/>
        </w:numPr>
        <w:ind w:left="10"/>
        <w:jc w:val="both"/>
        <w:rPr>
          <w:szCs w:val="24"/>
        </w:rPr>
      </w:pPr>
      <w:r>
        <w:rPr>
          <w:szCs w:val="24"/>
        </w:rPr>
        <w:t xml:space="preserve">II. </w:t>
      </w:r>
      <w:r w:rsidR="001452D1">
        <w:rPr>
          <w:szCs w:val="24"/>
        </w:rPr>
        <w:t>OCJENA STANJA I</w:t>
      </w:r>
      <w:r w:rsidR="007B041A" w:rsidRPr="00C74DA5">
        <w:rPr>
          <w:szCs w:val="24"/>
        </w:rPr>
        <w:t xml:space="preserve"> OSNOVNA PITANJA KOJA SE UREĐUJU PREDLOŽENIM ZAKONOM TE POSLJEDICE KOJE ĆE DONOŠENJEM ZAKONA PROISTEĆI</w:t>
      </w:r>
    </w:p>
    <w:p w:rsidR="00E84F56" w:rsidRPr="00C74DA5" w:rsidRDefault="00560D40" w:rsidP="007B041A">
      <w:pPr>
        <w:ind w:left="-5"/>
        <w:rPr>
          <w:szCs w:val="24"/>
        </w:rPr>
      </w:pPr>
      <w:r>
        <w:rPr>
          <w:szCs w:val="24"/>
        </w:rPr>
        <w:t xml:space="preserve"> </w:t>
      </w:r>
      <w:r w:rsidR="001452D1">
        <w:rPr>
          <w:szCs w:val="24"/>
        </w:rPr>
        <w:t>Zakonom o zadrugama (Narodne novine</w:t>
      </w:r>
      <w:r w:rsidR="00D17963" w:rsidRPr="00C74DA5">
        <w:rPr>
          <w:szCs w:val="24"/>
        </w:rPr>
        <w:t>, br.</w:t>
      </w:r>
      <w:r w:rsidR="003B46FD" w:rsidRPr="00C74DA5">
        <w:rPr>
          <w:szCs w:val="24"/>
        </w:rPr>
        <w:t xml:space="preserve"> 34/11, 125/13, 76/14 i 114/18</w:t>
      </w:r>
      <w:r w:rsidR="007B041A" w:rsidRPr="00C74DA5">
        <w:rPr>
          <w:szCs w:val="24"/>
        </w:rPr>
        <w:t xml:space="preserve">) uređuju se </w:t>
      </w:r>
      <w:r w:rsidR="003B46FD" w:rsidRPr="00C74DA5">
        <w:rPr>
          <w:szCs w:val="24"/>
        </w:rPr>
        <w:t xml:space="preserve">pojam, predmet poslovanja, osnivanje zadruge, članstvo u zadruzi, tijela zadruge, imovina i poslovanje, odgovornost za obveze, prestanak zadruge </w:t>
      </w:r>
      <w:r w:rsidR="007B041A" w:rsidRPr="00C74DA5">
        <w:rPr>
          <w:szCs w:val="24"/>
        </w:rPr>
        <w:t>i druga</w:t>
      </w:r>
      <w:r w:rsidR="003B46FD" w:rsidRPr="00C74DA5">
        <w:rPr>
          <w:szCs w:val="24"/>
        </w:rPr>
        <w:t xml:space="preserve"> pitanja važna za obavljanje zadruge.</w:t>
      </w:r>
      <w:r w:rsidR="007B041A" w:rsidRPr="00C74DA5">
        <w:rPr>
          <w:szCs w:val="24"/>
        </w:rPr>
        <w:t xml:space="preserve"> </w:t>
      </w:r>
    </w:p>
    <w:p w:rsidR="00BA5AC4" w:rsidRPr="00C74DA5" w:rsidRDefault="00BA5AC4" w:rsidP="00BA5AC4">
      <w:pPr>
        <w:ind w:left="0" w:firstLine="0"/>
        <w:rPr>
          <w:szCs w:val="24"/>
        </w:rPr>
      </w:pPr>
      <w:r w:rsidRPr="00C74DA5">
        <w:rPr>
          <w:szCs w:val="24"/>
        </w:rPr>
        <w:t>Ovim Nacrtom prijedloga zakona, izvršena je uskladba  sa Zako</w:t>
      </w:r>
      <w:r w:rsidR="001452D1">
        <w:rPr>
          <w:szCs w:val="24"/>
        </w:rPr>
        <w:t>nom o sustavu državne uprave (Narodne novine</w:t>
      </w:r>
      <w:r w:rsidRPr="00C74DA5">
        <w:rPr>
          <w:szCs w:val="24"/>
        </w:rPr>
        <w:t>, broj 66/19) člankom 33. kojim je propisano da se jedinicama lokalne i područne (regionalne) samouprave te pravnim osobama s javnim ovlastima posebnim zakonom mogu povjeriti poslovi neposredne provedbe zakona u prvom stupnju i drugi upravni i stručni poslovi te da uredi državne uprave u županijama ustrojeni na temelju Za</w:t>
      </w:r>
      <w:r w:rsidR="001452D1">
        <w:rPr>
          <w:szCs w:val="24"/>
        </w:rPr>
        <w:t>kona o sustavu državne uprave (Narodne novine, br. 150/11, 12/13</w:t>
      </w:r>
      <w:r w:rsidRPr="00C74DA5">
        <w:rPr>
          <w:szCs w:val="24"/>
        </w:rPr>
        <w:t xml:space="preserve"> – Odluka Ustavnog</w:t>
      </w:r>
      <w:r w:rsidR="001452D1">
        <w:rPr>
          <w:szCs w:val="24"/>
        </w:rPr>
        <w:t xml:space="preserve"> suda Republike Hrvatske, 93/16 i 104/16</w:t>
      </w:r>
      <w:r w:rsidRPr="00C74DA5">
        <w:rPr>
          <w:szCs w:val="24"/>
        </w:rPr>
        <w:t>) nastavljaju s radom do stupanja na snagu posebnih zakona kojima će se pojedini poslovi državne uprave iz nadležnosti ureda državne uprave povjeriti županijama.</w:t>
      </w:r>
    </w:p>
    <w:p w:rsidR="007B041A" w:rsidRPr="00C74DA5" w:rsidRDefault="001C086A" w:rsidP="001C086A">
      <w:pPr>
        <w:pStyle w:val="Heading1"/>
        <w:numPr>
          <w:ilvl w:val="0"/>
          <w:numId w:val="0"/>
        </w:numPr>
        <w:spacing w:after="151"/>
        <w:ind w:right="0"/>
        <w:rPr>
          <w:szCs w:val="24"/>
        </w:rPr>
      </w:pPr>
      <w:r>
        <w:rPr>
          <w:szCs w:val="24"/>
        </w:rPr>
        <w:t xml:space="preserve">III. </w:t>
      </w:r>
      <w:r w:rsidR="007B041A" w:rsidRPr="00C74DA5">
        <w:rPr>
          <w:szCs w:val="24"/>
        </w:rPr>
        <w:t>OCJENA</w:t>
      </w:r>
      <w:r w:rsidR="001452D1">
        <w:rPr>
          <w:szCs w:val="24"/>
        </w:rPr>
        <w:t xml:space="preserve"> I IZVORI</w:t>
      </w:r>
      <w:r w:rsidR="007B041A" w:rsidRPr="00C74DA5">
        <w:rPr>
          <w:szCs w:val="24"/>
        </w:rPr>
        <w:t xml:space="preserve"> POTREBNIH </w:t>
      </w:r>
      <w:r w:rsidR="001452D1">
        <w:rPr>
          <w:szCs w:val="24"/>
        </w:rPr>
        <w:t xml:space="preserve">SREDSTAVA </w:t>
      </w:r>
      <w:r w:rsidR="007B041A" w:rsidRPr="00C74DA5">
        <w:rPr>
          <w:szCs w:val="24"/>
        </w:rPr>
        <w:t>ZA PROVOĐENJE ZAKONA</w:t>
      </w:r>
      <w:r w:rsidR="007B041A" w:rsidRPr="00C74DA5">
        <w:rPr>
          <w:b w:val="0"/>
          <w:szCs w:val="24"/>
        </w:rPr>
        <w:t xml:space="preserve">  </w:t>
      </w:r>
    </w:p>
    <w:p w:rsidR="007B041A" w:rsidRPr="00C74DA5" w:rsidRDefault="007B041A" w:rsidP="00560D40">
      <w:pPr>
        <w:ind w:left="-15" w:firstLine="0"/>
        <w:rPr>
          <w:szCs w:val="24"/>
        </w:rPr>
      </w:pPr>
      <w:r w:rsidRPr="00C74DA5">
        <w:rPr>
          <w:szCs w:val="24"/>
        </w:rPr>
        <w:t xml:space="preserve">Za provedbu ovoga Zakona nije potrebno osigurati dodatna sredstva u državnom proračunu Republike Hrvatske. </w:t>
      </w:r>
    </w:p>
    <w:p w:rsidR="007B041A" w:rsidRPr="00C74DA5" w:rsidRDefault="001C086A" w:rsidP="001C086A">
      <w:pPr>
        <w:pStyle w:val="Heading1"/>
        <w:numPr>
          <w:ilvl w:val="0"/>
          <w:numId w:val="0"/>
        </w:numPr>
        <w:ind w:left="10" w:right="0" w:hanging="10"/>
        <w:rPr>
          <w:szCs w:val="24"/>
        </w:rPr>
      </w:pPr>
      <w:r>
        <w:rPr>
          <w:szCs w:val="24"/>
        </w:rPr>
        <w:t xml:space="preserve">IV. </w:t>
      </w:r>
      <w:r w:rsidR="007B041A" w:rsidRPr="00C74DA5">
        <w:rPr>
          <w:szCs w:val="24"/>
        </w:rPr>
        <w:t>PRIJEDLOG ZA DONOŠENJE ZAKONA PO HITNOM POSTUPKU</w:t>
      </w:r>
      <w:r w:rsidR="007B041A" w:rsidRPr="00C74DA5">
        <w:rPr>
          <w:b w:val="0"/>
          <w:szCs w:val="24"/>
        </w:rPr>
        <w:t xml:space="preserve"> </w:t>
      </w:r>
    </w:p>
    <w:p w:rsidR="001452D1" w:rsidRDefault="001452D1" w:rsidP="001452D1">
      <w:pPr>
        <w:spacing w:after="0"/>
        <w:ind w:left="-15" w:firstLine="15"/>
      </w:pPr>
      <w:r>
        <w:t xml:space="preserve">Prema odredbi članka 204. stavka 1. Poslovnika Hrvatskoga sabora (Narodne novine, br. 81/13, 113/16, 69/17 i 29/18), zakon se može donijeti po hitnom postupku, kada to zahtijevaju osobito opravdani razlozi, koji u prijedlogu moraju biti posebno obrazloženi. </w:t>
      </w:r>
    </w:p>
    <w:p w:rsidR="001452D1" w:rsidRDefault="001452D1" w:rsidP="001452D1">
      <w:pPr>
        <w:spacing w:after="0"/>
        <w:ind w:left="-15" w:firstLine="15"/>
      </w:pPr>
    </w:p>
    <w:p w:rsidR="001452D1" w:rsidRDefault="001452D1" w:rsidP="001452D1">
      <w:pPr>
        <w:spacing w:after="0"/>
        <w:ind w:left="-15" w:firstLine="15"/>
      </w:pPr>
      <w:r>
        <w:t>Nacionalnim programom reformi za 2019., utvrđena je reformska mjera „Decentralizacija i racionalizacija“, kao temelj za učinkovito uređenje sustava državne uprave.</w:t>
      </w:r>
    </w:p>
    <w:p w:rsidR="001452D1" w:rsidRDefault="001452D1" w:rsidP="001452D1">
      <w:pPr>
        <w:spacing w:after="0"/>
        <w:ind w:left="0" w:firstLine="0"/>
      </w:pPr>
    </w:p>
    <w:p w:rsidR="001452D1" w:rsidRDefault="001452D1" w:rsidP="001452D1">
      <w:pPr>
        <w:spacing w:after="0"/>
        <w:ind w:left="0" w:firstLine="0"/>
      </w:pPr>
      <w:r w:rsidRPr="0021142F">
        <w:t xml:space="preserve">Sukladno članku 204. stavku 1. Poslovnika Hrvatskoga sabora, predlaže se donošenje ovoga Zakona po hitnom postupku, u cilju </w:t>
      </w:r>
      <w:r>
        <w:t xml:space="preserve"> uspostave koherentnog normativnog okvira, kojim se na logički i cjeloviti način uređuje sustav državne uprave, kojim će se ukloniti postojeće nelogičnosti ustrojstva, redefinirati institucije i razine koje trebaju obavljati određeni stupanj i određenu vrstu poslova, kako bi upravni sustav korisnicima dao preglednu i jasnu sliku mreža institucija kojima </w:t>
      </w:r>
      <w:r>
        <w:lastRenderedPageBreak/>
        <w:t>se mogu obratiti u ostvarivanju svojih pojedinih prava</w:t>
      </w:r>
      <w:r w:rsidRPr="0021142F">
        <w:t>, a što</w:t>
      </w:r>
      <w:r>
        <w:t xml:space="preserve"> su</w:t>
      </w:r>
      <w:r w:rsidRPr="0021142F">
        <w:t xml:space="preserve"> o</w:t>
      </w:r>
      <w:r>
        <w:t>sobito opravdani razlozi</w:t>
      </w:r>
      <w:r w:rsidRPr="0021142F">
        <w:t xml:space="preserve"> za donošenje ovoga Zakona po hitnom postupku. </w:t>
      </w:r>
    </w:p>
    <w:p w:rsidR="001452D1" w:rsidRPr="0077710C" w:rsidRDefault="001452D1" w:rsidP="001452D1">
      <w:pPr>
        <w:spacing w:after="0"/>
        <w:ind w:left="0" w:firstLine="0"/>
      </w:pPr>
    </w:p>
    <w:p w:rsidR="007B041A" w:rsidRDefault="007B041A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452D1" w:rsidRPr="00C74DA5" w:rsidRDefault="001452D1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BA5AC4" w:rsidRPr="00C74DA5" w:rsidRDefault="00BA5AC4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BA5AC4" w:rsidRDefault="00BA5AC4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1C086A" w:rsidRPr="00C74DA5" w:rsidRDefault="001C086A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BA5AC4" w:rsidRPr="00C74DA5" w:rsidRDefault="00BA5AC4" w:rsidP="007B041A">
      <w:pPr>
        <w:spacing w:after="201" w:line="252" w:lineRule="auto"/>
        <w:ind w:left="708" w:firstLine="0"/>
        <w:jc w:val="left"/>
        <w:rPr>
          <w:b/>
          <w:szCs w:val="24"/>
        </w:rPr>
      </w:pPr>
    </w:p>
    <w:p w:rsidR="007B041A" w:rsidRPr="00C74DA5" w:rsidRDefault="007B041A" w:rsidP="007B041A">
      <w:pPr>
        <w:spacing w:after="201" w:line="252" w:lineRule="auto"/>
        <w:ind w:left="708" w:firstLine="0"/>
        <w:jc w:val="left"/>
        <w:rPr>
          <w:szCs w:val="24"/>
        </w:rPr>
      </w:pPr>
      <w:r w:rsidRPr="00C74DA5">
        <w:rPr>
          <w:b/>
          <w:szCs w:val="24"/>
        </w:rPr>
        <w:lastRenderedPageBreak/>
        <w:t>KONAČNI PRIJEDLOG</w:t>
      </w:r>
      <w:r w:rsidR="004F2B10" w:rsidRPr="00C74DA5">
        <w:rPr>
          <w:b/>
          <w:szCs w:val="24"/>
        </w:rPr>
        <w:t xml:space="preserve"> ZAKONA O IZMJE</w:t>
      </w:r>
      <w:r w:rsidR="00D17963" w:rsidRPr="00C74DA5">
        <w:rPr>
          <w:b/>
          <w:szCs w:val="24"/>
        </w:rPr>
        <w:t>NI</w:t>
      </w:r>
      <w:r w:rsidR="003B46FD" w:rsidRPr="00C74DA5">
        <w:rPr>
          <w:b/>
          <w:szCs w:val="24"/>
        </w:rPr>
        <w:t xml:space="preserve"> ZAKONA O ZADRUGAMA</w:t>
      </w:r>
      <w:r w:rsidRPr="00C74DA5">
        <w:rPr>
          <w:b/>
          <w:szCs w:val="24"/>
        </w:rPr>
        <w:t xml:space="preserve"> </w:t>
      </w:r>
    </w:p>
    <w:p w:rsidR="007B041A" w:rsidRPr="00C74DA5" w:rsidRDefault="007B041A" w:rsidP="007B041A">
      <w:pPr>
        <w:spacing w:after="220"/>
        <w:ind w:left="27" w:right="20"/>
        <w:jc w:val="center"/>
        <w:rPr>
          <w:b/>
          <w:szCs w:val="24"/>
        </w:rPr>
      </w:pPr>
      <w:r w:rsidRPr="00C74DA5">
        <w:rPr>
          <w:b/>
          <w:szCs w:val="24"/>
        </w:rPr>
        <w:t xml:space="preserve">        Članak 1. </w:t>
      </w:r>
    </w:p>
    <w:p w:rsidR="007B041A" w:rsidRPr="00C74DA5" w:rsidRDefault="003B46FD" w:rsidP="007B041A">
      <w:pPr>
        <w:pStyle w:val="tb-na16-000032"/>
        <w:spacing w:before="0" w:beforeAutospacing="0" w:after="0"/>
        <w:jc w:val="left"/>
      </w:pPr>
      <w:r w:rsidRPr="00C74DA5">
        <w:t>U Zakonu o zadrugama</w:t>
      </w:r>
      <w:r w:rsidR="001452D1">
        <w:t xml:space="preserve"> (Narodne novine</w:t>
      </w:r>
      <w:r w:rsidR="007B041A" w:rsidRPr="00C74DA5">
        <w:t>, b</w:t>
      </w:r>
      <w:r w:rsidR="00D17963" w:rsidRPr="00C74DA5">
        <w:t>r.</w:t>
      </w:r>
      <w:r w:rsidR="00BA5AC4" w:rsidRPr="00C74DA5">
        <w:t xml:space="preserve"> </w:t>
      </w:r>
      <w:r w:rsidRPr="00C74DA5">
        <w:t>34/11, 125/13, 76/14 i 114/18</w:t>
      </w:r>
      <w:r w:rsidR="00525324">
        <w:t xml:space="preserve">), u članku 43. </w:t>
      </w:r>
      <w:r w:rsidR="001452D1">
        <w:t xml:space="preserve">stavcima 2. i 3. </w:t>
      </w:r>
      <w:r w:rsidR="007B041A" w:rsidRPr="00C74DA5">
        <w:t>riječi:</w:t>
      </w:r>
      <w:r w:rsidR="00BA5AC4" w:rsidRPr="00C74DA5">
        <w:t xml:space="preserve"> „ured državne uprave</w:t>
      </w:r>
      <w:r w:rsidR="007B041A" w:rsidRPr="00C74DA5">
        <w:t>“</w:t>
      </w:r>
      <w:r w:rsidRPr="00C74DA5">
        <w:t xml:space="preserve"> </w:t>
      </w:r>
      <w:r w:rsidR="00BA5AC4" w:rsidRPr="00C74DA5">
        <w:t>zamjenjuju se riječima</w:t>
      </w:r>
      <w:r w:rsidRPr="00C74DA5">
        <w:t>: „</w:t>
      </w:r>
      <w:r w:rsidR="007B041A" w:rsidRPr="00C74DA5">
        <w:t>nadležno uprav</w:t>
      </w:r>
      <w:r w:rsidRPr="00C74DA5">
        <w:t>no tijelo županije</w:t>
      </w:r>
      <w:r w:rsidR="00525324">
        <w:t xml:space="preserve"> odnosno </w:t>
      </w:r>
      <w:r w:rsidR="00B61EF7" w:rsidRPr="00C74DA5">
        <w:t>Grada Zagreba</w:t>
      </w:r>
      <w:r w:rsidR="00525324">
        <w:t>, kao povjereni posao državne uprave</w:t>
      </w:r>
      <w:r w:rsidR="007B041A" w:rsidRPr="00C74DA5">
        <w:t>“.</w:t>
      </w:r>
    </w:p>
    <w:p w:rsidR="007B041A" w:rsidRPr="00C74DA5" w:rsidRDefault="007B041A" w:rsidP="007B041A">
      <w:pPr>
        <w:pStyle w:val="tb-na16-000032"/>
        <w:spacing w:before="0" w:beforeAutospacing="0" w:after="0"/>
        <w:jc w:val="left"/>
      </w:pPr>
    </w:p>
    <w:p w:rsidR="007B041A" w:rsidRPr="00C74DA5" w:rsidRDefault="007B041A" w:rsidP="007B041A">
      <w:pPr>
        <w:spacing w:after="220"/>
        <w:ind w:left="27" w:right="19"/>
        <w:jc w:val="center"/>
        <w:rPr>
          <w:szCs w:val="24"/>
        </w:rPr>
      </w:pPr>
      <w:r w:rsidRPr="00C74DA5">
        <w:rPr>
          <w:b/>
          <w:szCs w:val="24"/>
        </w:rPr>
        <w:t xml:space="preserve">        Članak 2. </w:t>
      </w:r>
    </w:p>
    <w:p w:rsidR="007B041A" w:rsidRPr="00C74DA5" w:rsidRDefault="007B041A" w:rsidP="007B041A">
      <w:pPr>
        <w:ind w:left="0" w:firstLine="0"/>
        <w:rPr>
          <w:szCs w:val="24"/>
        </w:rPr>
      </w:pPr>
      <w:r w:rsidRPr="00C74DA5">
        <w:rPr>
          <w:szCs w:val="24"/>
        </w:rPr>
        <w:t xml:space="preserve">Ovaj Zakon objavit će se u Narodnim novinama, a stupa na snagu 1. siječnja 2020. godine. </w:t>
      </w:r>
    </w:p>
    <w:p w:rsidR="007B041A" w:rsidRPr="00C74DA5" w:rsidRDefault="007B041A" w:rsidP="007B041A">
      <w:pPr>
        <w:spacing w:after="199" w:line="252" w:lineRule="auto"/>
        <w:ind w:left="708" w:firstLine="0"/>
        <w:jc w:val="left"/>
        <w:rPr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525324" w:rsidRDefault="00525324" w:rsidP="007B041A">
      <w:pPr>
        <w:spacing w:after="220"/>
        <w:ind w:left="27" w:right="20"/>
        <w:jc w:val="center"/>
        <w:rPr>
          <w:b/>
          <w:szCs w:val="24"/>
        </w:rPr>
      </w:pPr>
    </w:p>
    <w:p w:rsidR="009D09FE" w:rsidRDefault="009D09FE" w:rsidP="007B041A">
      <w:pPr>
        <w:spacing w:after="220"/>
        <w:ind w:left="27" w:right="20"/>
        <w:jc w:val="center"/>
        <w:rPr>
          <w:b/>
          <w:szCs w:val="24"/>
        </w:rPr>
      </w:pPr>
    </w:p>
    <w:p w:rsidR="007B041A" w:rsidRPr="00C74DA5" w:rsidRDefault="007B041A" w:rsidP="007B041A">
      <w:pPr>
        <w:spacing w:after="220"/>
        <w:ind w:left="27" w:right="20"/>
        <w:jc w:val="center"/>
        <w:rPr>
          <w:szCs w:val="24"/>
        </w:rPr>
      </w:pPr>
      <w:r w:rsidRPr="00C74DA5">
        <w:rPr>
          <w:b/>
          <w:szCs w:val="24"/>
        </w:rPr>
        <w:lastRenderedPageBreak/>
        <w:t xml:space="preserve">OBRAZLOŽENJE </w:t>
      </w:r>
    </w:p>
    <w:p w:rsidR="007B041A" w:rsidRPr="00C74DA5" w:rsidRDefault="007B041A" w:rsidP="007B041A">
      <w:pPr>
        <w:spacing w:after="186"/>
        <w:ind w:left="0" w:firstLine="0"/>
        <w:jc w:val="left"/>
        <w:rPr>
          <w:szCs w:val="24"/>
        </w:rPr>
      </w:pPr>
      <w:r w:rsidRPr="00C74DA5">
        <w:rPr>
          <w:b/>
          <w:szCs w:val="24"/>
        </w:rPr>
        <w:t xml:space="preserve">Članak 1.  </w:t>
      </w:r>
    </w:p>
    <w:p w:rsidR="007B041A" w:rsidRPr="00C74DA5" w:rsidRDefault="007B041A" w:rsidP="007B041A">
      <w:pPr>
        <w:ind w:left="-5"/>
        <w:rPr>
          <w:szCs w:val="24"/>
        </w:rPr>
      </w:pPr>
      <w:r w:rsidRPr="00C74DA5">
        <w:rPr>
          <w:szCs w:val="24"/>
        </w:rPr>
        <w:t>Obzirom je Zakonom o sustavu državne uprave (Narodne novine, broj 66/19) propisano da se jedinicama lokalne i područne (regionalne) samouprave te pravnim osobama s javnim ovlastima posebnim zakonom mogu povjeriti poslovi neposredne provedbe zakona u prvom stupnju i drugi upravni i stručni poslovi, ovim Zakonom se poslovi državne uprave iz nadležnosti ureda državne uprave povjeravaju županijama.</w:t>
      </w:r>
    </w:p>
    <w:p w:rsidR="007B041A" w:rsidRPr="00C74DA5" w:rsidRDefault="007B041A" w:rsidP="007B041A">
      <w:pPr>
        <w:ind w:left="-5"/>
        <w:rPr>
          <w:szCs w:val="24"/>
        </w:rPr>
      </w:pPr>
      <w:r w:rsidRPr="00C74DA5">
        <w:rPr>
          <w:b/>
          <w:szCs w:val="24"/>
        </w:rPr>
        <w:t>Članak 2.</w:t>
      </w:r>
    </w:p>
    <w:p w:rsidR="001452D1" w:rsidRPr="001452D1" w:rsidRDefault="001452D1" w:rsidP="001452D1">
      <w:pPr>
        <w:spacing w:line="276" w:lineRule="auto"/>
        <w:ind w:left="0" w:firstLine="0"/>
        <w:rPr>
          <w:b/>
        </w:rPr>
      </w:pPr>
      <w:r>
        <w:t xml:space="preserve">Ovim člankom propisuje se stupanje na snagu ovoga Zakona.  </w:t>
      </w: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1452D1" w:rsidRDefault="001452D1" w:rsidP="001452D1">
      <w:pPr>
        <w:spacing w:line="276" w:lineRule="auto"/>
        <w:ind w:left="0" w:firstLine="0"/>
        <w:jc w:val="center"/>
        <w:rPr>
          <w:rFonts w:eastAsia="Calibri"/>
          <w:b/>
          <w:bCs/>
          <w:szCs w:val="24"/>
          <w:lang w:eastAsia="en-US"/>
        </w:rPr>
      </w:pPr>
    </w:p>
    <w:p w:rsidR="00E84F56" w:rsidRPr="00A54FA5" w:rsidRDefault="001452D1" w:rsidP="001452D1">
      <w:pPr>
        <w:spacing w:line="276" w:lineRule="auto"/>
        <w:ind w:left="0" w:firstLine="0"/>
        <w:jc w:val="center"/>
        <w:rPr>
          <w:b/>
          <w:szCs w:val="24"/>
        </w:rPr>
      </w:pPr>
      <w:r>
        <w:rPr>
          <w:rFonts w:eastAsia="Calibri"/>
          <w:b/>
          <w:bCs/>
          <w:szCs w:val="24"/>
          <w:lang w:eastAsia="en-US"/>
        </w:rPr>
        <w:lastRenderedPageBreak/>
        <w:t>TEKST ODREDBE VAŽEĆEG ZAKONA KOJA</w:t>
      </w:r>
      <w:r w:rsidR="00B43CC6">
        <w:rPr>
          <w:rFonts w:eastAsia="Calibri"/>
          <w:b/>
          <w:bCs/>
          <w:szCs w:val="24"/>
          <w:lang w:eastAsia="en-US"/>
        </w:rPr>
        <w:t xml:space="preserve"> SE MIJENJ</w:t>
      </w:r>
      <w:r>
        <w:rPr>
          <w:rFonts w:eastAsia="Calibri"/>
          <w:b/>
          <w:bCs/>
          <w:szCs w:val="24"/>
          <w:lang w:eastAsia="en-US"/>
        </w:rPr>
        <w:t>A</w:t>
      </w:r>
    </w:p>
    <w:p w:rsidR="00660A13" w:rsidRPr="00C74DA5" w:rsidRDefault="00660A13" w:rsidP="00E84F56">
      <w:pPr>
        <w:pStyle w:val="clanak-"/>
        <w:jc w:val="center"/>
        <w:rPr>
          <w:lang w:val="hr-HR"/>
        </w:rPr>
      </w:pPr>
      <w:r w:rsidRPr="00C74DA5">
        <w:rPr>
          <w:lang w:val="hr-HR"/>
        </w:rPr>
        <w:t>Članak 43.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(1) Razlozi za prestanak zadruge su: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1. odluka skupštine o prestanku zadruge, pripajanju drugoj zadruzi, spajanju s drugom zadrugom i podjeli na više novih zadruga,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2. pravomoćna odluka suda kojom se određuje ukidanje zadruge ili brisanje zadruge iz sudskog registra po službenoj dužnosti,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3. nedostavljanje godišnjih financijskih izvješća nadležnom tijelu u skladu s posebnim propisima,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4. poslovanje zadruge neprekidno šest mjeseci s brojem članova ispod broja propisanog ovim Zakonom,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5, drugi slučajevi predviđeni ovim Zakonom ili posebnim propisima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 xml:space="preserve">(2) Razloge iz stavka 1. točke 4. ovoga članka rješenjem utvrđuje ured državne uprave na zahtjev člana zadruge ili upravitelja zadruge  </w:t>
      </w:r>
    </w:p>
    <w:p w:rsidR="00660A13" w:rsidRPr="00C74DA5" w:rsidRDefault="00660A13" w:rsidP="00660A13">
      <w:pPr>
        <w:pStyle w:val="t-9-8"/>
        <w:rPr>
          <w:lang w:val="hr-HR"/>
        </w:rPr>
      </w:pPr>
      <w:r w:rsidRPr="00C74DA5">
        <w:rPr>
          <w:lang w:val="hr-HR"/>
        </w:rPr>
        <w:t>(3) Pravomoćno rješenje iz stavka 2. ovoga članka ured državne uprave dostavlja nadležnom trgovačkom sudu i ono predstavlja osnovu za pokretanje postupka brisanja zadruge iz sudskog registra po službenoj dužnosti suda</w:t>
      </w:r>
      <w:r w:rsidR="00D17963" w:rsidRPr="00C74DA5">
        <w:rPr>
          <w:lang w:val="hr-HR"/>
        </w:rPr>
        <w:t>.</w:t>
      </w:r>
    </w:p>
    <w:p w:rsidR="00E84F56" w:rsidRPr="00213A8A" w:rsidRDefault="00E84F56" w:rsidP="00E84F56">
      <w:pPr>
        <w:pStyle w:val="clanak-"/>
        <w:rPr>
          <w:lang w:val="hr-HR"/>
        </w:rPr>
      </w:pPr>
    </w:p>
    <w:p w:rsidR="00E84F56" w:rsidRPr="00213A8A" w:rsidRDefault="00E84F56" w:rsidP="00E84F56">
      <w:pPr>
        <w:pStyle w:val="clanak-"/>
        <w:rPr>
          <w:lang w:val="hr-HR"/>
        </w:rPr>
      </w:pPr>
    </w:p>
    <w:p w:rsidR="00E84F56" w:rsidRPr="00213A8A" w:rsidRDefault="00E84F56" w:rsidP="00E84F56">
      <w:pPr>
        <w:pStyle w:val="clanak-"/>
        <w:rPr>
          <w:lang w:val="hr-HR"/>
        </w:rPr>
      </w:pPr>
    </w:p>
    <w:sectPr w:rsidR="00E84F56" w:rsidRPr="00213A8A" w:rsidSect="00C74DA5"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E7" w:rsidRDefault="003B09E7" w:rsidP="00C74DA5">
      <w:pPr>
        <w:spacing w:after="0" w:line="240" w:lineRule="auto"/>
      </w:pPr>
      <w:r>
        <w:separator/>
      </w:r>
    </w:p>
  </w:endnote>
  <w:endnote w:type="continuationSeparator" w:id="0">
    <w:p w:rsidR="003B09E7" w:rsidRDefault="003B09E7" w:rsidP="00C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848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F39" w:rsidRDefault="00816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F39" w:rsidRDefault="0081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A5" w:rsidRDefault="00C74DA5" w:rsidP="00C74DA5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eastAsia="Calibri"/>
        <w:color w:val="404040"/>
        <w:spacing w:val="20"/>
        <w:sz w:val="20"/>
      </w:rPr>
    </w:pPr>
    <w:r w:rsidRPr="005567D9">
      <w:rPr>
        <w:rFonts w:eastAsia="Calibri"/>
        <w:color w:val="404040"/>
        <w:spacing w:val="20"/>
        <w:sz w:val="20"/>
      </w:rPr>
      <w:t>Banski dvori | Trg Sv. Marka 2  | 10000 Zagreb | tel. 01 4569 222 | vlada.gov.hr</w:t>
    </w:r>
  </w:p>
  <w:p w:rsidR="004C7872" w:rsidRPr="004C7872" w:rsidRDefault="004C7872" w:rsidP="00C74DA5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Style w:val="defaultparagraphfont0"/>
        <w:rFonts w:eastAsia="Calibri"/>
        <w:b w:val="0"/>
        <w:bCs w:val="0"/>
        <w:color w:val="auto"/>
        <w:spacing w:val="20"/>
        <w:sz w:val="24"/>
        <w:szCs w:val="24"/>
      </w:rPr>
    </w:pPr>
    <w:r>
      <w:rPr>
        <w:rFonts w:eastAsia="Calibri"/>
        <w:color w:val="auto"/>
        <w:spacing w:val="20"/>
        <w:szCs w:val="24"/>
      </w:rPr>
      <w:tab/>
    </w:r>
    <w:r>
      <w:rPr>
        <w:rFonts w:eastAsia="Calibri"/>
        <w:color w:val="auto"/>
        <w:spacing w:val="20"/>
        <w:szCs w:val="24"/>
      </w:rPr>
      <w:tab/>
    </w:r>
    <w:r>
      <w:rPr>
        <w:rFonts w:eastAsia="Calibri"/>
        <w:color w:val="auto"/>
        <w:spacing w:val="20"/>
        <w:szCs w:val="24"/>
      </w:rPr>
      <w:tab/>
    </w:r>
    <w:r w:rsidRPr="004C7872">
      <w:rPr>
        <w:rFonts w:eastAsia="Calibri"/>
        <w:color w:val="auto"/>
        <w:spacing w:val="20"/>
        <w:szCs w:val="24"/>
      </w:rPr>
      <w:t>1</w:t>
    </w:r>
  </w:p>
  <w:p w:rsidR="00C74DA5" w:rsidRDefault="00C7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E7" w:rsidRDefault="003B09E7" w:rsidP="00C74DA5">
      <w:pPr>
        <w:spacing w:after="0" w:line="240" w:lineRule="auto"/>
      </w:pPr>
      <w:r>
        <w:separator/>
      </w:r>
    </w:p>
  </w:footnote>
  <w:footnote w:type="continuationSeparator" w:id="0">
    <w:p w:rsidR="003B09E7" w:rsidRDefault="003B09E7" w:rsidP="00C7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328FE8">
      <w:start w:val="1"/>
      <w:numFmt w:val="lowerRoman"/>
      <w:lvlText w:val="%3"/>
      <w:lvlJc w:val="left"/>
      <w:pPr>
        <w:ind w:left="1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367A3A">
      <w:start w:val="1"/>
      <w:numFmt w:val="decimal"/>
      <w:lvlText w:val="%4"/>
      <w:lvlJc w:val="left"/>
      <w:pPr>
        <w:ind w:left="25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5E3BCA">
      <w:start w:val="1"/>
      <w:numFmt w:val="lowerRoman"/>
      <w:lvlText w:val="%6"/>
      <w:lvlJc w:val="left"/>
      <w:pPr>
        <w:ind w:left="39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383D16">
      <w:start w:val="1"/>
      <w:numFmt w:val="decimal"/>
      <w:lvlText w:val="%7"/>
      <w:lvlJc w:val="left"/>
      <w:pPr>
        <w:ind w:left="4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A2BE02">
      <w:start w:val="1"/>
      <w:numFmt w:val="lowerRoman"/>
      <w:lvlText w:val="%9"/>
      <w:lvlJc w:val="left"/>
      <w:pPr>
        <w:ind w:left="61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A"/>
    <w:rsid w:val="00071BB6"/>
    <w:rsid w:val="0014138F"/>
    <w:rsid w:val="001452D1"/>
    <w:rsid w:val="001C086A"/>
    <w:rsid w:val="00213A8A"/>
    <w:rsid w:val="002E4C3D"/>
    <w:rsid w:val="003B09E7"/>
    <w:rsid w:val="003B46FD"/>
    <w:rsid w:val="004427CC"/>
    <w:rsid w:val="004C7872"/>
    <w:rsid w:val="004F2B10"/>
    <w:rsid w:val="00525324"/>
    <w:rsid w:val="005456FD"/>
    <w:rsid w:val="00560D40"/>
    <w:rsid w:val="00580D9A"/>
    <w:rsid w:val="005A6EB8"/>
    <w:rsid w:val="005F2526"/>
    <w:rsid w:val="00660A13"/>
    <w:rsid w:val="006B78EF"/>
    <w:rsid w:val="007B041A"/>
    <w:rsid w:val="007E4C88"/>
    <w:rsid w:val="00816F39"/>
    <w:rsid w:val="00823207"/>
    <w:rsid w:val="00905598"/>
    <w:rsid w:val="009D09FE"/>
    <w:rsid w:val="009E6EDB"/>
    <w:rsid w:val="00A54FA5"/>
    <w:rsid w:val="00B43CC6"/>
    <w:rsid w:val="00B61EF7"/>
    <w:rsid w:val="00BA5AC4"/>
    <w:rsid w:val="00BD1041"/>
    <w:rsid w:val="00BF6058"/>
    <w:rsid w:val="00C74DA5"/>
    <w:rsid w:val="00CE30ED"/>
    <w:rsid w:val="00D17963"/>
    <w:rsid w:val="00E84F56"/>
    <w:rsid w:val="00FC4AE7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CA577-E00D-4760-A8C1-569E1A2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41A"/>
    <w:pPr>
      <w:spacing w:after="194" w:line="264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paragraph" w:styleId="Heading1">
    <w:name w:val="heading 1"/>
    <w:next w:val="Normal"/>
    <w:link w:val="Heading1Char"/>
    <w:uiPriority w:val="9"/>
    <w:qFormat/>
    <w:rsid w:val="007B041A"/>
    <w:pPr>
      <w:keepNext/>
      <w:keepLines/>
      <w:numPr>
        <w:numId w:val="1"/>
      </w:numPr>
      <w:spacing w:after="186" w:line="264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41A"/>
    <w:rPr>
      <w:rFonts w:ascii="Times New Roman" w:eastAsia="Times New Roman" w:hAnsi="Times New Roman" w:cs="Times New Roman"/>
      <w:b/>
      <w:color w:val="000000"/>
      <w:sz w:val="24"/>
      <w:lang w:val="hr-HR" w:eastAsia="hr-HR"/>
    </w:rPr>
  </w:style>
  <w:style w:type="paragraph" w:customStyle="1" w:styleId="tb-na16-000032">
    <w:name w:val="tb-na16-000032"/>
    <w:basedOn w:val="Normal"/>
    <w:rsid w:val="007B041A"/>
    <w:pPr>
      <w:spacing w:before="100" w:beforeAutospacing="1" w:after="90" w:line="240" w:lineRule="auto"/>
      <w:ind w:left="0" w:firstLine="0"/>
      <w:jc w:val="center"/>
    </w:pPr>
    <w:rPr>
      <w:rFonts w:eastAsiaTheme="minorEastAsia"/>
      <w:color w:val="auto"/>
      <w:szCs w:val="24"/>
    </w:rPr>
  </w:style>
  <w:style w:type="table" w:styleId="TableGrid">
    <w:name w:val="Table Grid"/>
    <w:basedOn w:val="TableNormal"/>
    <w:rsid w:val="007B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">
    <w:name w:val="clanak-"/>
    <w:basedOn w:val="Normal"/>
    <w:rsid w:val="007B041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t-9-8">
    <w:name w:val="t-9-8"/>
    <w:basedOn w:val="Normal"/>
    <w:rsid w:val="007B041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clanak">
    <w:name w:val="clanak"/>
    <w:basedOn w:val="Normal"/>
    <w:rsid w:val="00660A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7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A5"/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C74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A5"/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character" w:customStyle="1" w:styleId="defaultparagraphfont0">
    <w:name w:val="defaultparagraphfont"/>
    <w:basedOn w:val="DefaultParagraphFont"/>
    <w:rsid w:val="00C74DA5"/>
    <w:rPr>
      <w:rFonts w:ascii="Times New Roman" w:hAnsi="Times New Roman" w:cs="Times New Roman" w:hint="default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C0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8A"/>
    <w:rPr>
      <w:rFonts w:ascii="Tahoma" w:eastAsia="Times New Roman" w:hAnsi="Tahoma" w:cs="Tahoma"/>
      <w:color w:val="000000"/>
      <w:sz w:val="16"/>
      <w:szCs w:val="16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13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A8A"/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A8A"/>
    <w:rPr>
      <w:rFonts w:ascii="Times New Roman" w:eastAsia="Times New Roman" w:hAnsi="Times New Roman" w:cs="Times New Roman"/>
      <w:b/>
      <w:bCs/>
      <w:color w:val="00000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6614-202E-4194-ABA7-01693509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74AF6D-FEE3-4782-A467-524EF50C4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148C-B279-4442-AC22-3F169B98AB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507C59-72F6-448E-B070-194FE4DA9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458DC6-6DD7-4C18-96C9-48D7A3F4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Veliki</dc:creator>
  <cp:keywords/>
  <dc:description/>
  <cp:lastModifiedBy>Vlatka Šelimber</cp:lastModifiedBy>
  <cp:revision>2</cp:revision>
  <dcterms:created xsi:type="dcterms:W3CDTF">2019-09-12T07:20:00Z</dcterms:created>
  <dcterms:modified xsi:type="dcterms:W3CDTF">2019-09-12T07:20:00Z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