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65D" w:rsidRPr="00C0378E" w:rsidRDefault="0074665D" w:rsidP="0074665D">
      <w:pPr>
        <w:jc w:val="center"/>
      </w:pPr>
      <w:bookmarkStart w:id="0" w:name="_GoBack"/>
      <w:bookmarkEnd w:id="0"/>
      <w:r w:rsidRPr="00C0378E">
        <w:rPr>
          <w:noProof/>
        </w:rPr>
        <w:drawing>
          <wp:inline distT="0" distB="0" distL="0" distR="0" wp14:anchorId="67F81E24" wp14:editId="34A92764">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0378E">
        <w:fldChar w:fldCharType="begin"/>
      </w:r>
      <w:r w:rsidRPr="00C0378E">
        <w:instrText xml:space="preserve"> INCLUDEPICTURE "http://www.inet.hr/~box/images/grb-rh.gif" \* MERGEFORMATINET </w:instrText>
      </w:r>
      <w:r w:rsidRPr="00C0378E">
        <w:fldChar w:fldCharType="end"/>
      </w:r>
    </w:p>
    <w:p w:rsidR="0074665D" w:rsidRPr="00C0378E" w:rsidRDefault="0074665D" w:rsidP="0074665D">
      <w:pPr>
        <w:spacing w:before="60" w:after="1680"/>
        <w:jc w:val="center"/>
        <w:rPr>
          <w:sz w:val="28"/>
        </w:rPr>
      </w:pPr>
      <w:r w:rsidRPr="00C0378E">
        <w:rPr>
          <w:sz w:val="28"/>
        </w:rPr>
        <w:t>VLADA REPUBLIKE HRVATSKE</w:t>
      </w:r>
    </w:p>
    <w:p w:rsidR="0074665D" w:rsidRPr="00C0378E" w:rsidRDefault="0074665D" w:rsidP="0074665D"/>
    <w:p w:rsidR="0074665D" w:rsidRPr="00C0378E" w:rsidRDefault="0074665D" w:rsidP="0074665D">
      <w:pPr>
        <w:spacing w:after="2400"/>
        <w:jc w:val="right"/>
      </w:pPr>
      <w:r w:rsidRPr="00C0378E">
        <w:t>Zagreb, 12. rujna 2019.</w:t>
      </w:r>
    </w:p>
    <w:p w:rsidR="0074665D" w:rsidRPr="00C0378E" w:rsidRDefault="0074665D" w:rsidP="0074665D">
      <w:pPr>
        <w:spacing w:line="360" w:lineRule="auto"/>
      </w:pPr>
      <w:r w:rsidRPr="00C0378E">
        <w:t>__________________________________________________________________________</w:t>
      </w:r>
    </w:p>
    <w:p w:rsidR="0074665D" w:rsidRPr="00C0378E" w:rsidRDefault="0074665D" w:rsidP="0074665D">
      <w:pPr>
        <w:tabs>
          <w:tab w:val="right" w:pos="1701"/>
          <w:tab w:val="left" w:pos="1843"/>
        </w:tabs>
        <w:spacing w:line="360" w:lineRule="auto"/>
        <w:ind w:left="1843" w:hanging="1843"/>
        <w:rPr>
          <w:b/>
          <w:smallCaps/>
        </w:rPr>
        <w:sectPr w:rsidR="0074665D" w:rsidRPr="00C0378E" w:rsidSect="0074665D">
          <w:headerReference w:type="default" r:id="rId12"/>
          <w:footerReference w:type="default" r:id="rId13"/>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C0378E" w:rsidRPr="00C0378E" w:rsidTr="0065155C">
        <w:tc>
          <w:tcPr>
            <w:tcW w:w="1951" w:type="dxa"/>
          </w:tcPr>
          <w:p w:rsidR="0074665D" w:rsidRPr="00C0378E" w:rsidRDefault="0074665D" w:rsidP="0065155C">
            <w:pPr>
              <w:spacing w:line="360" w:lineRule="auto"/>
              <w:jc w:val="right"/>
            </w:pPr>
            <w:r w:rsidRPr="00C0378E">
              <w:rPr>
                <w:b/>
                <w:smallCaps/>
              </w:rPr>
              <w:t>Predlagatelj</w:t>
            </w:r>
            <w:r w:rsidRPr="00C0378E">
              <w:rPr>
                <w:b/>
              </w:rPr>
              <w:t>:</w:t>
            </w:r>
          </w:p>
        </w:tc>
        <w:tc>
          <w:tcPr>
            <w:tcW w:w="7229" w:type="dxa"/>
          </w:tcPr>
          <w:p w:rsidR="0074665D" w:rsidRPr="00C0378E" w:rsidRDefault="00CD6A92" w:rsidP="0065155C">
            <w:pPr>
              <w:spacing w:line="360" w:lineRule="auto"/>
            </w:pPr>
            <w:r w:rsidRPr="00C0378E">
              <w:t>Ministarstvo zdravstva</w:t>
            </w:r>
          </w:p>
        </w:tc>
      </w:tr>
    </w:tbl>
    <w:p w:rsidR="0074665D" w:rsidRPr="00C0378E" w:rsidRDefault="0074665D" w:rsidP="0074665D">
      <w:pPr>
        <w:spacing w:line="360" w:lineRule="auto"/>
      </w:pPr>
      <w:r w:rsidRPr="00C0378E">
        <w:t>__________________________________________________________________________</w:t>
      </w:r>
    </w:p>
    <w:p w:rsidR="0074665D" w:rsidRPr="00C0378E" w:rsidRDefault="0074665D" w:rsidP="0074665D">
      <w:pPr>
        <w:tabs>
          <w:tab w:val="right" w:pos="1701"/>
          <w:tab w:val="left" w:pos="1843"/>
        </w:tabs>
        <w:spacing w:line="360" w:lineRule="auto"/>
        <w:ind w:left="1843" w:hanging="1843"/>
        <w:rPr>
          <w:b/>
          <w:smallCaps/>
        </w:rPr>
        <w:sectPr w:rsidR="0074665D" w:rsidRPr="00C0378E"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C0378E" w:rsidRPr="00C0378E" w:rsidTr="0065155C">
        <w:tc>
          <w:tcPr>
            <w:tcW w:w="1951" w:type="dxa"/>
          </w:tcPr>
          <w:p w:rsidR="0074665D" w:rsidRPr="00C0378E" w:rsidRDefault="0074665D" w:rsidP="0065155C">
            <w:pPr>
              <w:spacing w:line="360" w:lineRule="auto"/>
              <w:jc w:val="right"/>
            </w:pPr>
            <w:r w:rsidRPr="00C0378E">
              <w:rPr>
                <w:b/>
                <w:smallCaps/>
              </w:rPr>
              <w:t>Predmet</w:t>
            </w:r>
            <w:r w:rsidRPr="00C0378E">
              <w:rPr>
                <w:b/>
              </w:rPr>
              <w:t>:</w:t>
            </w:r>
          </w:p>
        </w:tc>
        <w:tc>
          <w:tcPr>
            <w:tcW w:w="7229" w:type="dxa"/>
          </w:tcPr>
          <w:p w:rsidR="0074665D" w:rsidRPr="00C0378E" w:rsidRDefault="00CD6A92" w:rsidP="00CD6A92">
            <w:pPr>
              <w:spacing w:line="360" w:lineRule="auto"/>
            </w:pPr>
            <w:r w:rsidRPr="00C0378E">
              <w:t>Nacrt prijedloga zakona o izmjeni Zakona o obveznom zdravstvenom osiguranju</w:t>
            </w:r>
            <w:r w:rsidRPr="00C0378E">
              <w:rPr>
                <w:bCs/>
              </w:rPr>
              <w:t>, s Nacrtom konačnog prijedloga zakona</w:t>
            </w:r>
            <w:r w:rsidR="0074665D" w:rsidRPr="00C0378E">
              <w:t xml:space="preserve"> </w:t>
            </w:r>
          </w:p>
        </w:tc>
      </w:tr>
    </w:tbl>
    <w:p w:rsidR="0074665D" w:rsidRPr="00C0378E" w:rsidRDefault="0074665D" w:rsidP="0074665D">
      <w:pPr>
        <w:tabs>
          <w:tab w:val="left" w:pos="1843"/>
        </w:tabs>
        <w:spacing w:line="360" w:lineRule="auto"/>
        <w:ind w:left="1843" w:hanging="1843"/>
      </w:pPr>
      <w:r w:rsidRPr="00C0378E">
        <w:t>__________________________________________________________________________</w:t>
      </w:r>
    </w:p>
    <w:p w:rsidR="0074665D" w:rsidRPr="00C0378E" w:rsidRDefault="0074665D" w:rsidP="0074665D"/>
    <w:p w:rsidR="0074665D" w:rsidRPr="00C0378E" w:rsidRDefault="0074665D" w:rsidP="0074665D"/>
    <w:p w:rsidR="0074665D" w:rsidRPr="00C0378E" w:rsidRDefault="0074665D" w:rsidP="0074665D"/>
    <w:p w:rsidR="0074665D" w:rsidRPr="00C0378E" w:rsidRDefault="0074665D" w:rsidP="0074665D"/>
    <w:p w:rsidR="0074665D" w:rsidRPr="00C0378E" w:rsidRDefault="0074665D" w:rsidP="0074665D"/>
    <w:p w:rsidR="0074665D" w:rsidRPr="00C0378E" w:rsidRDefault="0074665D" w:rsidP="0074665D"/>
    <w:p w:rsidR="0074665D" w:rsidRPr="00C0378E" w:rsidRDefault="0074665D" w:rsidP="0074665D"/>
    <w:p w:rsidR="0074665D" w:rsidRPr="00C0378E" w:rsidRDefault="0074665D" w:rsidP="0074665D">
      <w:pPr>
        <w:sectPr w:rsidR="0074665D" w:rsidRPr="00C0378E" w:rsidSect="000350D9">
          <w:type w:val="continuous"/>
          <w:pgSz w:w="11906" w:h="16838"/>
          <w:pgMar w:top="993" w:right="1417" w:bottom="1417" w:left="1417" w:header="709" w:footer="658" w:gutter="0"/>
          <w:cols w:space="708"/>
          <w:docGrid w:linePitch="360"/>
        </w:sectPr>
      </w:pPr>
    </w:p>
    <w:p w:rsidR="00A75D65" w:rsidRPr="00C0378E" w:rsidRDefault="00C00B36" w:rsidP="00C00B36">
      <w:pPr>
        <w:pStyle w:val="NoSpacing"/>
        <w:pBdr>
          <w:bottom w:val="single" w:sz="12" w:space="1" w:color="auto"/>
        </w:pBdr>
        <w:jc w:val="center"/>
        <w:rPr>
          <w:rFonts w:ascii="Times New Roman" w:hAnsi="Times New Roman"/>
          <w:b/>
          <w:sz w:val="24"/>
          <w:szCs w:val="24"/>
          <w:lang w:val="hr-HR" w:eastAsia="hr-HR"/>
        </w:rPr>
      </w:pPr>
      <w:r w:rsidRPr="00C0378E">
        <w:rPr>
          <w:rFonts w:ascii="Times New Roman" w:hAnsi="Times New Roman"/>
          <w:b/>
          <w:sz w:val="24"/>
          <w:szCs w:val="24"/>
          <w:lang w:val="hr-HR" w:eastAsia="hr-HR"/>
        </w:rPr>
        <w:lastRenderedPageBreak/>
        <w:t>VLADA REPUBLIKE HRVATSKE</w:t>
      </w:r>
    </w:p>
    <w:p w:rsidR="00C00B36" w:rsidRPr="00C0378E" w:rsidRDefault="00C00B36" w:rsidP="00C00B36">
      <w:pPr>
        <w:pStyle w:val="NoSpacing"/>
        <w:jc w:val="center"/>
        <w:rPr>
          <w:rFonts w:ascii="Times New Roman" w:hAnsi="Times New Roman"/>
          <w:b/>
          <w:sz w:val="24"/>
          <w:szCs w:val="24"/>
          <w:lang w:val="hr-HR" w:eastAsia="hr-HR"/>
        </w:rPr>
      </w:pPr>
    </w:p>
    <w:p w:rsidR="00A75D65" w:rsidRPr="00C0378E" w:rsidRDefault="00A75D65" w:rsidP="00C00B36">
      <w:pPr>
        <w:pStyle w:val="NoSpacing"/>
        <w:jc w:val="center"/>
        <w:rPr>
          <w:rFonts w:ascii="Times New Roman" w:hAnsi="Times New Roman"/>
          <w:b/>
          <w:sz w:val="24"/>
          <w:szCs w:val="24"/>
          <w:lang w:val="hr-HR" w:eastAsia="hr-HR"/>
        </w:rPr>
      </w:pPr>
    </w:p>
    <w:p w:rsidR="00A75D65" w:rsidRPr="00C0378E" w:rsidRDefault="00C00B36" w:rsidP="00C00B36">
      <w:pPr>
        <w:suppressAutoHyphens/>
        <w:jc w:val="right"/>
        <w:rPr>
          <w:b/>
        </w:rPr>
      </w:pPr>
      <w:r w:rsidRPr="00C0378E">
        <w:rPr>
          <w:b/>
        </w:rPr>
        <w:t>NACRT</w:t>
      </w: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C00B36" w:rsidRPr="00C0378E" w:rsidRDefault="00C00B36" w:rsidP="00C00B36">
      <w:pPr>
        <w:suppressAutoHyphens/>
        <w:jc w:val="center"/>
        <w:rPr>
          <w:b/>
        </w:rPr>
      </w:pPr>
    </w:p>
    <w:p w:rsidR="00C00B36" w:rsidRPr="00C0378E" w:rsidRDefault="00C00B36"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suppressAutoHyphens/>
        <w:jc w:val="center"/>
        <w:rPr>
          <w:b/>
        </w:rPr>
      </w:pPr>
      <w:r w:rsidRPr="00C0378E">
        <w:rPr>
          <w:b/>
        </w:rPr>
        <w:t>PRIJEDLOG ZAKONA O IZMJENI ZAKONA O OBVEZNOM ZDRAVSTVENOM OSIGURANJU, S KONAČNIM PRIJEDLOGOM ZAKONA</w:t>
      </w: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suppressAutoHyphens/>
        <w:jc w:val="center"/>
        <w:rPr>
          <w:b/>
        </w:rPr>
      </w:pPr>
    </w:p>
    <w:p w:rsidR="00A75D65" w:rsidRPr="00C0378E" w:rsidRDefault="00A75D65" w:rsidP="00C00B36">
      <w:pPr>
        <w:pBdr>
          <w:bottom w:val="single" w:sz="12" w:space="1" w:color="auto"/>
        </w:pBdr>
        <w:suppressAutoHyphens/>
        <w:jc w:val="center"/>
        <w:rPr>
          <w:b/>
        </w:rPr>
      </w:pPr>
    </w:p>
    <w:p w:rsidR="00A75D65" w:rsidRPr="00C0378E" w:rsidRDefault="00A75D65" w:rsidP="00C00B36">
      <w:pPr>
        <w:pBdr>
          <w:bottom w:val="single" w:sz="12" w:space="1" w:color="auto"/>
        </w:pBdr>
        <w:suppressAutoHyphens/>
        <w:jc w:val="center"/>
        <w:rPr>
          <w:b/>
        </w:rPr>
      </w:pPr>
    </w:p>
    <w:p w:rsidR="00A75D65" w:rsidRPr="00C0378E" w:rsidRDefault="00A75D65" w:rsidP="00C00B36">
      <w:pPr>
        <w:pBdr>
          <w:bottom w:val="single" w:sz="12" w:space="1" w:color="auto"/>
        </w:pBdr>
        <w:suppressAutoHyphens/>
        <w:jc w:val="center"/>
        <w:rPr>
          <w:b/>
        </w:rPr>
      </w:pPr>
    </w:p>
    <w:p w:rsidR="00A75D65" w:rsidRPr="00C0378E" w:rsidRDefault="00A75D65" w:rsidP="00C00B36">
      <w:pPr>
        <w:pBdr>
          <w:bottom w:val="single" w:sz="12" w:space="1" w:color="auto"/>
        </w:pBdr>
        <w:suppressAutoHyphens/>
        <w:jc w:val="center"/>
        <w:rPr>
          <w:b/>
        </w:rPr>
      </w:pPr>
    </w:p>
    <w:p w:rsidR="00A75D65" w:rsidRPr="00C0378E" w:rsidRDefault="00A75D65" w:rsidP="00C00B36">
      <w:pPr>
        <w:pBdr>
          <w:bottom w:val="single" w:sz="12" w:space="1" w:color="auto"/>
        </w:pBdr>
        <w:suppressAutoHyphens/>
        <w:jc w:val="center"/>
        <w:rPr>
          <w:b/>
        </w:rPr>
      </w:pPr>
    </w:p>
    <w:p w:rsidR="00C00B36" w:rsidRPr="00C0378E" w:rsidRDefault="00C00B36" w:rsidP="00C00B36">
      <w:pPr>
        <w:pBdr>
          <w:bottom w:val="single" w:sz="12" w:space="1" w:color="auto"/>
        </w:pBdr>
        <w:suppressAutoHyphens/>
        <w:jc w:val="center"/>
        <w:rPr>
          <w:b/>
        </w:rPr>
      </w:pPr>
    </w:p>
    <w:p w:rsidR="00A75D65" w:rsidRPr="00C0378E" w:rsidRDefault="00A75D65" w:rsidP="00C00B36">
      <w:pPr>
        <w:pBdr>
          <w:bottom w:val="single" w:sz="12" w:space="1" w:color="auto"/>
        </w:pBdr>
        <w:suppressAutoHyphens/>
        <w:jc w:val="center"/>
        <w:rPr>
          <w:b/>
        </w:rPr>
      </w:pPr>
    </w:p>
    <w:p w:rsidR="00A75D65" w:rsidRPr="00C0378E" w:rsidRDefault="00A75D65" w:rsidP="00C00B36">
      <w:pPr>
        <w:pBdr>
          <w:bottom w:val="single" w:sz="12" w:space="1" w:color="auto"/>
        </w:pBdr>
        <w:suppressAutoHyphens/>
        <w:jc w:val="center"/>
        <w:rPr>
          <w:b/>
        </w:rPr>
      </w:pPr>
    </w:p>
    <w:p w:rsidR="00A75D65" w:rsidRPr="00C0378E" w:rsidRDefault="00A75D65" w:rsidP="00C00B36">
      <w:pPr>
        <w:pBdr>
          <w:bottom w:val="single" w:sz="12" w:space="1" w:color="auto"/>
        </w:pBdr>
        <w:suppressAutoHyphens/>
        <w:jc w:val="center"/>
        <w:rPr>
          <w:b/>
        </w:rPr>
      </w:pPr>
    </w:p>
    <w:p w:rsidR="00C00B36" w:rsidRPr="00C0378E" w:rsidRDefault="00A75D65" w:rsidP="00C00B36">
      <w:pPr>
        <w:suppressAutoHyphens/>
        <w:jc w:val="center"/>
        <w:rPr>
          <w:b/>
        </w:rPr>
      </w:pPr>
      <w:r w:rsidRPr="00C0378E">
        <w:rPr>
          <w:b/>
        </w:rPr>
        <w:t xml:space="preserve">Zagreb, </w:t>
      </w:r>
      <w:r w:rsidR="00C00B36" w:rsidRPr="00C0378E">
        <w:rPr>
          <w:b/>
        </w:rPr>
        <w:t>rujan</w:t>
      </w:r>
      <w:r w:rsidRPr="00C0378E">
        <w:rPr>
          <w:b/>
        </w:rPr>
        <w:t xml:space="preserve"> 2019.</w:t>
      </w:r>
      <w:r w:rsidR="00C00B36" w:rsidRPr="00C0378E">
        <w:rPr>
          <w:b/>
        </w:rPr>
        <w:br w:type="page"/>
      </w:r>
    </w:p>
    <w:p w:rsidR="00A75D65" w:rsidRPr="00C0378E" w:rsidRDefault="00A75D65" w:rsidP="00C00B36">
      <w:pPr>
        <w:suppressAutoHyphens/>
        <w:jc w:val="center"/>
        <w:rPr>
          <w:b/>
        </w:rPr>
      </w:pPr>
    </w:p>
    <w:p w:rsidR="006D646C" w:rsidRDefault="00A75D65" w:rsidP="00C00B36">
      <w:pPr>
        <w:keepNext/>
        <w:jc w:val="center"/>
        <w:outlineLvl w:val="0"/>
        <w:rPr>
          <w:b/>
          <w:bCs/>
          <w:kern w:val="32"/>
        </w:rPr>
      </w:pPr>
      <w:r w:rsidRPr="00C0378E">
        <w:rPr>
          <w:b/>
          <w:bCs/>
          <w:kern w:val="32"/>
        </w:rPr>
        <w:t xml:space="preserve">PRIJEDLOG ZAKONA O IZMJENI </w:t>
      </w:r>
    </w:p>
    <w:p w:rsidR="00A75D65" w:rsidRPr="00C0378E" w:rsidRDefault="00A75D65" w:rsidP="00C00B36">
      <w:pPr>
        <w:keepNext/>
        <w:jc w:val="center"/>
        <w:outlineLvl w:val="0"/>
        <w:rPr>
          <w:b/>
          <w:bCs/>
          <w:kern w:val="32"/>
        </w:rPr>
      </w:pPr>
      <w:r w:rsidRPr="00C0378E">
        <w:rPr>
          <w:b/>
          <w:bCs/>
          <w:kern w:val="32"/>
        </w:rPr>
        <w:t>ZAKONA</w:t>
      </w:r>
      <w:r w:rsidR="006D646C">
        <w:rPr>
          <w:b/>
          <w:bCs/>
          <w:kern w:val="32"/>
        </w:rPr>
        <w:t xml:space="preserve"> </w:t>
      </w:r>
      <w:r w:rsidRPr="00C0378E">
        <w:rPr>
          <w:b/>
          <w:bCs/>
          <w:kern w:val="32"/>
        </w:rPr>
        <w:t>O OBVEZNOM ZDRAVSTVENOM OSIGURANJU</w:t>
      </w:r>
    </w:p>
    <w:p w:rsidR="00A75D65" w:rsidRPr="00C0378E" w:rsidRDefault="00A75D65" w:rsidP="00C00B36">
      <w:pPr>
        <w:jc w:val="both"/>
        <w:rPr>
          <w:b/>
        </w:rPr>
      </w:pPr>
    </w:p>
    <w:p w:rsidR="00A75D65" w:rsidRPr="00C0378E" w:rsidRDefault="00A75D65" w:rsidP="00C00B36">
      <w:pPr>
        <w:jc w:val="both"/>
        <w:rPr>
          <w:b/>
        </w:rPr>
      </w:pPr>
    </w:p>
    <w:p w:rsidR="00A75D65" w:rsidRPr="00C0378E" w:rsidRDefault="00A75D65" w:rsidP="00C0378E">
      <w:pPr>
        <w:pStyle w:val="ListParagraph"/>
        <w:numPr>
          <w:ilvl w:val="0"/>
          <w:numId w:val="3"/>
        </w:numPr>
        <w:spacing w:after="0" w:line="240" w:lineRule="auto"/>
        <w:ind w:left="709" w:hanging="709"/>
        <w:jc w:val="both"/>
        <w:rPr>
          <w:rFonts w:ascii="Times New Roman" w:eastAsia="Times New Roman" w:hAnsi="Times New Roman"/>
          <w:b/>
          <w:color w:val="auto"/>
          <w:sz w:val="24"/>
          <w:szCs w:val="24"/>
          <w:lang w:eastAsia="hr-HR"/>
        </w:rPr>
      </w:pPr>
      <w:r w:rsidRPr="00C0378E">
        <w:rPr>
          <w:rFonts w:ascii="Times New Roman" w:eastAsia="Times New Roman" w:hAnsi="Times New Roman"/>
          <w:b/>
          <w:color w:val="auto"/>
          <w:sz w:val="24"/>
          <w:szCs w:val="24"/>
          <w:lang w:eastAsia="hr-HR"/>
        </w:rPr>
        <w:t xml:space="preserve">USTAVNA OSNOVA ZA DONOŠENJE ZAKONA </w:t>
      </w:r>
    </w:p>
    <w:p w:rsidR="00A75D65" w:rsidRPr="00C0378E" w:rsidRDefault="00A75D65" w:rsidP="00C00B36">
      <w:pPr>
        <w:ind w:left="360"/>
        <w:jc w:val="both"/>
        <w:rPr>
          <w:b/>
        </w:rPr>
      </w:pPr>
    </w:p>
    <w:p w:rsidR="00A75D65" w:rsidRPr="00C0378E" w:rsidRDefault="00A75D65" w:rsidP="00C00B36">
      <w:pPr>
        <w:ind w:firstLine="708"/>
        <w:jc w:val="both"/>
        <w:rPr>
          <w:b/>
        </w:rPr>
      </w:pPr>
      <w:r w:rsidRPr="00C0378E">
        <w:t>Ustavna osnova za donošenje ovoga zakona sadržana je u odredbi članka 2. stavka 4. podstavka 1. Ustava Republike Hrvatske (Narodne novine, br. 85/10 - pročišćeni tekst i 5/14 - Odluka Ust</w:t>
      </w:r>
      <w:r w:rsidR="00C0378E">
        <w:t>avnog suda Republike Hrvatske).</w:t>
      </w:r>
    </w:p>
    <w:p w:rsidR="00A75D65" w:rsidRDefault="00A75D65" w:rsidP="00C00B36">
      <w:pPr>
        <w:jc w:val="both"/>
      </w:pPr>
    </w:p>
    <w:p w:rsidR="00C0378E" w:rsidRPr="00C0378E" w:rsidRDefault="00C0378E" w:rsidP="00C00B36">
      <w:pPr>
        <w:jc w:val="both"/>
      </w:pPr>
    </w:p>
    <w:p w:rsidR="00A75D65" w:rsidRPr="00C0378E" w:rsidRDefault="00C0378E" w:rsidP="00C0378E">
      <w:pPr>
        <w:ind w:left="709" w:hanging="709"/>
        <w:jc w:val="both"/>
        <w:rPr>
          <w:b/>
        </w:rPr>
      </w:pPr>
      <w:r w:rsidRPr="00C0378E">
        <w:rPr>
          <w:b/>
        </w:rPr>
        <w:t>II.</w:t>
      </w:r>
      <w:r w:rsidRPr="00C0378E">
        <w:rPr>
          <w:b/>
        </w:rPr>
        <w:tab/>
      </w:r>
      <w:r w:rsidR="00A75D65" w:rsidRPr="00C0378E">
        <w:rPr>
          <w:b/>
        </w:rPr>
        <w:t>OCJENA STANJA I OSNOVNA PITANJA KOJA SE TREBAJU UREDITI ZAKONOM TE POSLJEDICE KOJE ĆE DONOŠENJEM ZAKONA PROISTEĆI</w:t>
      </w:r>
    </w:p>
    <w:p w:rsidR="00A75D65" w:rsidRPr="00C0378E" w:rsidRDefault="00A75D65" w:rsidP="00C00B36">
      <w:pPr>
        <w:pStyle w:val="ListParagraph"/>
        <w:spacing w:after="0" w:line="240" w:lineRule="auto"/>
        <w:jc w:val="both"/>
        <w:rPr>
          <w:rFonts w:ascii="Times New Roman" w:eastAsia="Times New Roman" w:hAnsi="Times New Roman"/>
          <w:b/>
          <w:color w:val="auto"/>
          <w:sz w:val="24"/>
          <w:szCs w:val="24"/>
          <w:lang w:eastAsia="hr-HR"/>
        </w:rPr>
      </w:pPr>
    </w:p>
    <w:p w:rsidR="00A75D65" w:rsidRPr="00C0378E" w:rsidRDefault="00101885" w:rsidP="00C00B36">
      <w:pPr>
        <w:ind w:firstLine="720"/>
        <w:jc w:val="both"/>
      </w:pPr>
      <w:r w:rsidRPr="00C0378E">
        <w:t xml:space="preserve">Zakonom o obveznom zdravstvenom osiguranju </w:t>
      </w:r>
      <w:r w:rsidR="00C23C2D">
        <w:t xml:space="preserve">(Narodne novine, br. 80/13 i 137/13) </w:t>
      </w:r>
      <w:r w:rsidRPr="00C0378E">
        <w:t>uređuje se obvezno zdravstveno osiguranje u Republici Hrvatskoj, opseg prava na zdravstvenu zaštitu i druga prava i obveze osoba obvezno osiguranih prema ovome Zakonu, uvjeti i način njihova ostvarivanja i financiranja, kao i prava i obveze nositelja obveznoga zdravstvenog osiguranja, uključujući prava i obveze ugovornih subjekata nositelja za provedbu zdravstvene zaštite iz obveznoga zdravstvenog osiguranja.</w:t>
      </w:r>
    </w:p>
    <w:p w:rsidR="00101885" w:rsidRPr="00C0378E" w:rsidRDefault="00101885" w:rsidP="00C00B36">
      <w:pPr>
        <w:ind w:firstLine="708"/>
        <w:jc w:val="both"/>
      </w:pPr>
    </w:p>
    <w:p w:rsidR="00A75D65" w:rsidRPr="00C0378E" w:rsidRDefault="00A75D65" w:rsidP="00C00B36">
      <w:pPr>
        <w:ind w:firstLine="708"/>
        <w:jc w:val="both"/>
      </w:pPr>
      <w:r w:rsidRPr="00C0378E">
        <w:t xml:space="preserve">Ovim zakonskim prijedlogom </w:t>
      </w:r>
      <w:r w:rsidR="00540C93">
        <w:t xml:space="preserve">se </w:t>
      </w:r>
      <w:r w:rsidRPr="00C0378E">
        <w:t>Zakon o obveznom zdravstvenom osiguranju usklađuje sa Zakonom o sustavu državne uprave (Narodne novine, broj 66/19)</w:t>
      </w:r>
      <w:r w:rsidR="00540C93">
        <w:t>,</w:t>
      </w:r>
      <w:r w:rsidRPr="00C0378E">
        <w:t xml:space="preserve"> koji je stupio na snagu 18. srpnja 2019. godine.</w:t>
      </w:r>
    </w:p>
    <w:p w:rsidR="00972B9F" w:rsidRPr="00C0378E" w:rsidRDefault="00972B9F" w:rsidP="00C00B36">
      <w:pPr>
        <w:ind w:firstLine="708"/>
        <w:jc w:val="both"/>
      </w:pPr>
    </w:p>
    <w:p w:rsidR="00A75D65" w:rsidRPr="00C0378E" w:rsidRDefault="00A75D65" w:rsidP="00C00B36">
      <w:pPr>
        <w:ind w:firstLine="708"/>
        <w:jc w:val="both"/>
      </w:pPr>
      <w:r w:rsidRPr="00C0378E">
        <w:t>Naime, u članku 15. Zakona o obveznom zdravstvenom osiguranju, koji regulira ostvarivanje prava na obvezno zdravstveno osiguranje osoba s prebivalištem</w:t>
      </w:r>
      <w:r w:rsidR="00540C93">
        <w:t>,</w:t>
      </w:r>
      <w:r w:rsidRPr="00C0378E">
        <w:t xml:space="preserve"> odnosno odobrenim stalnim boravkom u Republici Hrvatskoj koje su nesposobne za samostalan život i rad i koje nemaju sredstava za uzdržavanje, utvrđena je stvarna nadležnost ureda državne uprave u županiji za donošenje rješenja o navedenom pravu.</w:t>
      </w:r>
    </w:p>
    <w:p w:rsidR="00972B9F" w:rsidRPr="00C0378E" w:rsidRDefault="00972B9F" w:rsidP="00C00B36">
      <w:pPr>
        <w:ind w:firstLine="708"/>
        <w:jc w:val="both"/>
      </w:pPr>
    </w:p>
    <w:p w:rsidR="00A75D65" w:rsidRPr="00C0378E" w:rsidRDefault="00A75D65" w:rsidP="00C00B36">
      <w:pPr>
        <w:ind w:firstLine="708"/>
        <w:jc w:val="both"/>
      </w:pPr>
      <w:r w:rsidRPr="00C0378E">
        <w:t xml:space="preserve">S obzirom na činjenicu da se sukladno Zakonu o sustavu državne uprave, pojedini poslovi državne uprave temeljem posebnih zakona povjeravaju županijama, potrebno je na odgovarajući način izmijeniti i odredbu članka 15. stavka 1. Zakona o obveznom zdravstvenom osiguranju. </w:t>
      </w:r>
    </w:p>
    <w:p w:rsidR="00972B9F" w:rsidRPr="00C0378E" w:rsidRDefault="00A75D65" w:rsidP="00C00B36">
      <w:pPr>
        <w:jc w:val="both"/>
      </w:pPr>
      <w:r w:rsidRPr="00C0378E">
        <w:tab/>
      </w:r>
    </w:p>
    <w:p w:rsidR="00A75D65" w:rsidRPr="00C0378E" w:rsidRDefault="00A75D65" w:rsidP="00C00B36">
      <w:pPr>
        <w:ind w:firstLine="708"/>
        <w:jc w:val="both"/>
        <w:rPr>
          <w:rStyle w:val="st1"/>
        </w:rPr>
      </w:pPr>
      <w:r w:rsidRPr="00C0378E">
        <w:t>Stoga se ovim zakonskim prijedlogom predlaže izmjena odredbe članka 15. stavka 1. Zakona o obveznom zdravstvenom osiguranju</w:t>
      </w:r>
      <w:r w:rsidR="00540C93">
        <w:t>,</w:t>
      </w:r>
      <w:r w:rsidRPr="00C0378E">
        <w:t xml:space="preserve"> na način da se umjesto stvarne nadležnosti ureda državne uprave u županijama za donošenje rješenja o pravu na obvezno zdravstveno osiguranje</w:t>
      </w:r>
      <w:r w:rsidR="00540C93">
        <w:t>,</w:t>
      </w:r>
      <w:r w:rsidRPr="00C0378E">
        <w:t xml:space="preserve"> utvrdi stvarna nadležnost </w:t>
      </w:r>
      <w:r w:rsidR="0090671C" w:rsidRPr="00C0378E">
        <w:t>upravnog tijela županije</w:t>
      </w:r>
      <w:r w:rsidR="00540C93">
        <w:t>,</w:t>
      </w:r>
      <w:r w:rsidR="0090671C" w:rsidRPr="00C0378E">
        <w:t xml:space="preserve"> odnosno Grada Zagreba u čijem je djelokrugu obavljanje povjerenih poslova državne uprave koji se odnose na socijalnu skrb.</w:t>
      </w:r>
    </w:p>
    <w:p w:rsidR="00A75D65" w:rsidRDefault="00A75D65" w:rsidP="00C00B36">
      <w:pPr>
        <w:jc w:val="both"/>
      </w:pPr>
    </w:p>
    <w:p w:rsidR="00540C93" w:rsidRPr="00C0378E" w:rsidRDefault="00540C93" w:rsidP="00C00B36">
      <w:pPr>
        <w:jc w:val="both"/>
      </w:pPr>
    </w:p>
    <w:p w:rsidR="00A75D65" w:rsidRPr="00C0378E" w:rsidRDefault="00C0378E" w:rsidP="00C0378E">
      <w:pPr>
        <w:ind w:left="709" w:hanging="709"/>
        <w:jc w:val="both"/>
        <w:rPr>
          <w:b/>
          <w:bCs/>
        </w:rPr>
      </w:pPr>
      <w:r w:rsidRPr="00C0378E">
        <w:rPr>
          <w:b/>
          <w:bCs/>
        </w:rPr>
        <w:t>III.</w:t>
      </w:r>
      <w:r w:rsidRPr="00C0378E">
        <w:rPr>
          <w:b/>
          <w:bCs/>
        </w:rPr>
        <w:tab/>
      </w:r>
      <w:r w:rsidR="00A75D65" w:rsidRPr="00C0378E">
        <w:rPr>
          <w:b/>
          <w:bCs/>
        </w:rPr>
        <w:t>OCJENA I IZVORI SREDSTAVA POTREBNIH ZA PROVOĐENJE ZAKONA</w:t>
      </w:r>
    </w:p>
    <w:p w:rsidR="00A75D65" w:rsidRPr="00C0378E" w:rsidRDefault="00A75D65" w:rsidP="00C00B36">
      <w:pPr>
        <w:rPr>
          <w:b/>
          <w:bCs/>
        </w:rPr>
      </w:pPr>
    </w:p>
    <w:p w:rsidR="00540C93" w:rsidRDefault="00A75D65" w:rsidP="00C00B36">
      <w:pPr>
        <w:autoSpaceDE w:val="0"/>
        <w:autoSpaceDN w:val="0"/>
        <w:adjustRightInd w:val="0"/>
        <w:ind w:firstLine="708"/>
        <w:jc w:val="both"/>
      </w:pPr>
      <w:r w:rsidRPr="00C0378E">
        <w:t xml:space="preserve">Za </w:t>
      </w:r>
      <w:r w:rsidR="00540C93">
        <w:t>provedbu</w:t>
      </w:r>
      <w:r w:rsidRPr="00C0378E">
        <w:t xml:space="preserve"> ovoga </w:t>
      </w:r>
      <w:r w:rsidR="00540C93">
        <w:t>z</w:t>
      </w:r>
      <w:r w:rsidRPr="00C0378E">
        <w:t xml:space="preserve">akona nije potrebno osigurati dodatna financijska sredstva u </w:t>
      </w:r>
      <w:r w:rsidR="00540C93">
        <w:t>d</w:t>
      </w:r>
      <w:r w:rsidRPr="00C0378E">
        <w:t>ržavnom proračunu Republike Hrvatske</w:t>
      </w:r>
      <w:r w:rsidR="00540C93">
        <w:t>.</w:t>
      </w:r>
    </w:p>
    <w:p w:rsidR="00A75D65" w:rsidRDefault="00A75D65" w:rsidP="00C00B36">
      <w:pPr>
        <w:autoSpaceDE w:val="0"/>
        <w:autoSpaceDN w:val="0"/>
        <w:adjustRightInd w:val="0"/>
        <w:jc w:val="both"/>
      </w:pPr>
    </w:p>
    <w:p w:rsidR="00540C93" w:rsidRPr="00C0378E" w:rsidRDefault="00540C93" w:rsidP="00C00B36">
      <w:pPr>
        <w:autoSpaceDE w:val="0"/>
        <w:autoSpaceDN w:val="0"/>
        <w:adjustRightInd w:val="0"/>
        <w:jc w:val="both"/>
      </w:pPr>
    </w:p>
    <w:p w:rsidR="00A75D65" w:rsidRPr="00C0378E" w:rsidRDefault="00C0378E" w:rsidP="00C0378E">
      <w:pPr>
        <w:autoSpaceDE w:val="0"/>
        <w:autoSpaceDN w:val="0"/>
        <w:adjustRightInd w:val="0"/>
        <w:jc w:val="both"/>
        <w:rPr>
          <w:b/>
        </w:rPr>
      </w:pPr>
      <w:r w:rsidRPr="00C0378E">
        <w:rPr>
          <w:b/>
        </w:rPr>
        <w:t>IV.</w:t>
      </w:r>
      <w:r w:rsidRPr="00C0378E">
        <w:rPr>
          <w:b/>
        </w:rPr>
        <w:tab/>
      </w:r>
      <w:r w:rsidR="00A75D65" w:rsidRPr="00C0378E">
        <w:rPr>
          <w:b/>
        </w:rPr>
        <w:t>PRIJEDLOG ZA DONOŠENJ</w:t>
      </w:r>
      <w:r w:rsidR="005E4631" w:rsidRPr="00C0378E">
        <w:rPr>
          <w:b/>
        </w:rPr>
        <w:t>E</w:t>
      </w:r>
      <w:r w:rsidR="00A75D65" w:rsidRPr="00C0378E">
        <w:rPr>
          <w:b/>
        </w:rPr>
        <w:t xml:space="preserve"> ZAKONA PO HITNOM POSTUPKU</w:t>
      </w:r>
    </w:p>
    <w:p w:rsidR="00A75D65" w:rsidRPr="00C0378E" w:rsidRDefault="00A75D65" w:rsidP="00C00B36">
      <w:pPr>
        <w:autoSpaceDE w:val="0"/>
        <w:autoSpaceDN w:val="0"/>
        <w:adjustRightInd w:val="0"/>
        <w:jc w:val="both"/>
      </w:pPr>
    </w:p>
    <w:p w:rsidR="00FA3D3A" w:rsidRPr="00FA3D3A" w:rsidRDefault="00FA3D3A" w:rsidP="00FA3D3A">
      <w:pPr>
        <w:ind w:firstLine="709"/>
        <w:jc w:val="both"/>
        <w:rPr>
          <w:b/>
          <w:bCs/>
        </w:rPr>
      </w:pPr>
      <w:r w:rsidRPr="00FA3D3A">
        <w:t>Sukladno članku 204. Poslovnika Hrvatskoga sabora (Narodne novine, br. 81/13, 113/16, 69/17 i 29/18) predlaže se donošenje ovoga zakona po hitnom postupku kako bi se osiguralo konzistentno provođenje Nacionalnog programa reformi za 2019. godinu, reformske mjere 1.4.4. Decentralizacija i racionalizacija. Naime, radi usklađivanja s novim Zakonom o sustavu državne uprave</w:t>
      </w:r>
      <w:r w:rsidR="00BF74A5">
        <w:t>,</w:t>
      </w:r>
      <w:r w:rsidRPr="00FA3D3A">
        <w:t xml:space="preserve"> potrebno je izmijeniti zakone kojima je propisana stvarna nadležnost ureda državne uprave u županijama za obavljanje poslova državne uprave.</w:t>
      </w:r>
    </w:p>
    <w:p w:rsidR="00BF74A5" w:rsidRDefault="00BF74A5" w:rsidP="00FA3D3A"/>
    <w:p w:rsidR="00FA3D3A" w:rsidRPr="00C0378E" w:rsidRDefault="00BF74A5" w:rsidP="00BF74A5">
      <w:pPr>
        <w:ind w:firstLine="708"/>
        <w:jc w:val="both"/>
      </w:pPr>
      <w:r>
        <w:t xml:space="preserve">Slijedom navedenoga, kako bi se </w:t>
      </w:r>
      <w:r w:rsidR="00FA3D3A" w:rsidRPr="00C0378E">
        <w:t>osigura</w:t>
      </w:r>
      <w:r>
        <w:t>lo</w:t>
      </w:r>
      <w:r w:rsidR="00FA3D3A" w:rsidRPr="00C0378E">
        <w:t xml:space="preserve"> kontinuirano i učinkovito obavljanj</w:t>
      </w:r>
      <w:r w:rsidR="00215A3A">
        <w:t>e</w:t>
      </w:r>
      <w:r w:rsidR="00FA3D3A" w:rsidRPr="00C0378E">
        <w:t xml:space="preserve"> poslova vezano uz utvrđivanje statusa osigurane osobe u obveznom zdravstvenom osiguranju kada se radi o osobama s prebivalištem</w:t>
      </w:r>
      <w:r w:rsidR="00CA4AB5">
        <w:t>,</w:t>
      </w:r>
      <w:r w:rsidR="00FA3D3A" w:rsidRPr="00C0378E">
        <w:t xml:space="preserve"> odnosno odobrenim stalnim boravkom u Republici Hrvatskoj koje su nesposobne za samostalan život i rad i koje nemaju sredstava za uzdržavanje, a koji se poslovi sukladno ovome </w:t>
      </w:r>
      <w:r w:rsidR="00CA4AB5">
        <w:t xml:space="preserve">zakonskom prijedlogu </w:t>
      </w:r>
      <w:r w:rsidR="00FA3D3A" w:rsidRPr="00C0378E">
        <w:t>povjeravaju županijama</w:t>
      </w:r>
      <w:r w:rsidR="00CA4AB5">
        <w:t>, predlaže se donošenje ovoga zakona po hitnom postupku.</w:t>
      </w:r>
      <w:r w:rsidR="00FA3D3A" w:rsidRPr="00C0378E">
        <w:t xml:space="preserve"> </w:t>
      </w:r>
    </w:p>
    <w:p w:rsidR="00A75D65" w:rsidRPr="006D646C" w:rsidRDefault="00A75D65" w:rsidP="00C00B36"/>
    <w:p w:rsidR="006D646C" w:rsidRDefault="006D646C">
      <w:pPr>
        <w:spacing w:after="160" w:line="259" w:lineRule="auto"/>
      </w:pPr>
      <w:r>
        <w:br w:type="page"/>
      </w:r>
    </w:p>
    <w:p w:rsidR="00A75D65" w:rsidRPr="00C0378E" w:rsidRDefault="00A75D65" w:rsidP="006D646C">
      <w:pPr>
        <w:jc w:val="center"/>
        <w:rPr>
          <w:b/>
        </w:rPr>
      </w:pPr>
    </w:p>
    <w:p w:rsidR="00A75D65" w:rsidRPr="00C0378E" w:rsidRDefault="00A75D65" w:rsidP="00C00B36">
      <w:pPr>
        <w:jc w:val="center"/>
        <w:rPr>
          <w:b/>
        </w:rPr>
      </w:pPr>
      <w:r w:rsidRPr="00C0378E">
        <w:rPr>
          <w:b/>
        </w:rPr>
        <w:t>KONAČNI PRIJEDLOG ZAKONA O IZMJENI</w:t>
      </w:r>
    </w:p>
    <w:p w:rsidR="00A75D65" w:rsidRPr="00C0378E" w:rsidRDefault="00A75D65" w:rsidP="00C00B36">
      <w:pPr>
        <w:jc w:val="center"/>
        <w:rPr>
          <w:b/>
        </w:rPr>
      </w:pPr>
      <w:r w:rsidRPr="00C0378E">
        <w:rPr>
          <w:b/>
        </w:rPr>
        <w:t>ZAKONA O OBVEZNOM ZDRAVSTVENOM OSIGURANJU</w:t>
      </w:r>
    </w:p>
    <w:p w:rsidR="00A75D65" w:rsidRPr="00C0378E" w:rsidRDefault="00A75D65" w:rsidP="00C00B36">
      <w:pPr>
        <w:jc w:val="center"/>
        <w:rPr>
          <w:b/>
        </w:rPr>
      </w:pPr>
    </w:p>
    <w:p w:rsidR="00A75D65" w:rsidRPr="00996F3E" w:rsidRDefault="00A75D65" w:rsidP="00996F3E">
      <w:pPr>
        <w:jc w:val="center"/>
        <w:rPr>
          <w:b/>
        </w:rPr>
      </w:pPr>
    </w:p>
    <w:p w:rsidR="00A75D65" w:rsidRPr="00C0378E" w:rsidRDefault="00A75D65" w:rsidP="00C00B36">
      <w:pPr>
        <w:jc w:val="center"/>
      </w:pPr>
      <w:r w:rsidRPr="00C0378E">
        <w:rPr>
          <w:b/>
        </w:rPr>
        <w:t>Članak 1.</w:t>
      </w:r>
    </w:p>
    <w:p w:rsidR="00A75D65" w:rsidRPr="00C0378E" w:rsidRDefault="00A75D65" w:rsidP="00C00B36">
      <w:pPr>
        <w:jc w:val="both"/>
      </w:pPr>
    </w:p>
    <w:p w:rsidR="00A75D65" w:rsidRPr="00C0378E" w:rsidRDefault="00A75D65" w:rsidP="00996F3E">
      <w:pPr>
        <w:tabs>
          <w:tab w:val="left" w:pos="709"/>
        </w:tabs>
        <w:jc w:val="both"/>
      </w:pPr>
      <w:r w:rsidRPr="00C0378E">
        <w:tab/>
        <w:t>U Zakonu o obveznom zdravstvenom osiguranju (Narodne novine, br. 80/13 i 137/13)</w:t>
      </w:r>
      <w:r w:rsidR="004276CE">
        <w:t>, u</w:t>
      </w:r>
      <w:r w:rsidRPr="00C0378E">
        <w:t xml:space="preserve"> članku 15. stavku 1. riječi: </w:t>
      </w:r>
      <w:r w:rsidR="004276CE">
        <w:t>"</w:t>
      </w:r>
      <w:r w:rsidRPr="00C0378E">
        <w:t>ured državne uprave nadležan za poslove socijalne skrbi</w:t>
      </w:r>
      <w:r w:rsidR="004276CE">
        <w:t>"</w:t>
      </w:r>
      <w:r w:rsidRPr="00C0378E">
        <w:t xml:space="preserve"> zamjenjuju se riječima: </w:t>
      </w:r>
      <w:r w:rsidR="004276CE">
        <w:t>"</w:t>
      </w:r>
      <w:r w:rsidRPr="00C0378E">
        <w:t xml:space="preserve">nadležno upravno tijelo županije odnosno Grada Zagreba u čijem je djelokrugu obavljanje povjerenih </w:t>
      </w:r>
      <w:r w:rsidR="00C04EA1" w:rsidRPr="00C0378E">
        <w:t>p</w:t>
      </w:r>
      <w:r w:rsidRPr="00C0378E">
        <w:t>oslova državne uprave koji se odnose na socijalnu skrb</w:t>
      </w:r>
      <w:r w:rsidR="004276CE">
        <w:t>"</w:t>
      </w:r>
      <w:r w:rsidRPr="00C0378E">
        <w:t>.</w:t>
      </w:r>
    </w:p>
    <w:p w:rsidR="00A75D65" w:rsidRPr="00C0378E" w:rsidRDefault="00A75D65" w:rsidP="00C00B36">
      <w:pPr>
        <w:jc w:val="center"/>
        <w:rPr>
          <w:b/>
        </w:rPr>
      </w:pPr>
    </w:p>
    <w:p w:rsidR="00A75D65" w:rsidRPr="00C0378E" w:rsidRDefault="00A75D65" w:rsidP="00C00B36">
      <w:pPr>
        <w:jc w:val="center"/>
        <w:rPr>
          <w:b/>
        </w:rPr>
      </w:pPr>
    </w:p>
    <w:p w:rsidR="00A75D65" w:rsidRPr="00C0378E" w:rsidRDefault="00A75D65" w:rsidP="00C00B36">
      <w:pPr>
        <w:jc w:val="center"/>
        <w:rPr>
          <w:b/>
        </w:rPr>
      </w:pPr>
      <w:r w:rsidRPr="00C0378E">
        <w:rPr>
          <w:b/>
        </w:rPr>
        <w:t>Članak 2.</w:t>
      </w:r>
    </w:p>
    <w:p w:rsidR="00A75D65" w:rsidRPr="00C0378E" w:rsidRDefault="00A75D65" w:rsidP="00C00B36">
      <w:pPr>
        <w:jc w:val="both"/>
      </w:pPr>
    </w:p>
    <w:p w:rsidR="00A75D65" w:rsidRPr="00C0378E" w:rsidRDefault="00A75D65" w:rsidP="00C00B36">
      <w:pPr>
        <w:ind w:firstLine="708"/>
        <w:jc w:val="both"/>
      </w:pPr>
      <w:r w:rsidRPr="00C0378E">
        <w:t xml:space="preserve">Ovaj Zakon objavit će se u </w:t>
      </w:r>
      <w:r w:rsidR="009A5C94">
        <w:t>Narodnim novinama</w:t>
      </w:r>
      <w:r w:rsidRPr="00C0378E">
        <w:t>, a stupa na snagu 1. siječnja 2020. godine.</w:t>
      </w:r>
    </w:p>
    <w:p w:rsidR="00A75D65" w:rsidRPr="00C0378E" w:rsidRDefault="00A75D65" w:rsidP="00C00B36">
      <w:pPr>
        <w:jc w:val="both"/>
      </w:pPr>
    </w:p>
    <w:p w:rsidR="00A75D65" w:rsidRPr="00C0378E" w:rsidRDefault="00A75D65" w:rsidP="00C00B36">
      <w:pPr>
        <w:jc w:val="both"/>
      </w:pPr>
    </w:p>
    <w:p w:rsidR="00A75D65" w:rsidRPr="00C0378E" w:rsidRDefault="00A75D65" w:rsidP="00C00B36">
      <w:pPr>
        <w:rPr>
          <w:b/>
        </w:rPr>
      </w:pPr>
      <w:r w:rsidRPr="00C0378E">
        <w:rPr>
          <w:b/>
        </w:rPr>
        <w:br w:type="page"/>
      </w:r>
    </w:p>
    <w:p w:rsidR="009A5C94" w:rsidRDefault="009A5C94" w:rsidP="00C00B36">
      <w:pPr>
        <w:jc w:val="center"/>
        <w:rPr>
          <w:b/>
        </w:rPr>
      </w:pPr>
    </w:p>
    <w:p w:rsidR="00A75D65" w:rsidRPr="00C0378E" w:rsidRDefault="00A75D65" w:rsidP="00C00B36">
      <w:pPr>
        <w:jc w:val="center"/>
        <w:rPr>
          <w:b/>
        </w:rPr>
      </w:pPr>
      <w:r w:rsidRPr="00C0378E">
        <w:rPr>
          <w:b/>
        </w:rPr>
        <w:t>O</w:t>
      </w:r>
      <w:r w:rsidR="009A5C94">
        <w:rPr>
          <w:b/>
        </w:rPr>
        <w:t xml:space="preserve"> </w:t>
      </w:r>
      <w:r w:rsidRPr="00C0378E">
        <w:rPr>
          <w:b/>
        </w:rPr>
        <w:t>B</w:t>
      </w:r>
      <w:r w:rsidR="009A5C94">
        <w:rPr>
          <w:b/>
        </w:rPr>
        <w:t xml:space="preserve"> </w:t>
      </w:r>
      <w:r w:rsidRPr="00C0378E">
        <w:rPr>
          <w:b/>
        </w:rPr>
        <w:t>R</w:t>
      </w:r>
      <w:r w:rsidR="009A5C94">
        <w:rPr>
          <w:b/>
        </w:rPr>
        <w:t xml:space="preserve"> </w:t>
      </w:r>
      <w:r w:rsidRPr="00C0378E">
        <w:rPr>
          <w:b/>
        </w:rPr>
        <w:t>A</w:t>
      </w:r>
      <w:r w:rsidR="009A5C94">
        <w:rPr>
          <w:b/>
        </w:rPr>
        <w:t xml:space="preserve"> </w:t>
      </w:r>
      <w:r w:rsidRPr="00C0378E">
        <w:rPr>
          <w:b/>
        </w:rPr>
        <w:t>Z</w:t>
      </w:r>
      <w:r w:rsidR="009A5C94">
        <w:rPr>
          <w:b/>
        </w:rPr>
        <w:t xml:space="preserve"> </w:t>
      </w:r>
      <w:r w:rsidRPr="00C0378E">
        <w:rPr>
          <w:b/>
        </w:rPr>
        <w:t>L</w:t>
      </w:r>
      <w:r w:rsidR="009A5C94">
        <w:rPr>
          <w:b/>
        </w:rPr>
        <w:t xml:space="preserve"> </w:t>
      </w:r>
      <w:r w:rsidRPr="00C0378E">
        <w:rPr>
          <w:b/>
        </w:rPr>
        <w:t>O</w:t>
      </w:r>
      <w:r w:rsidR="009A5C94">
        <w:rPr>
          <w:b/>
        </w:rPr>
        <w:t xml:space="preserve"> </w:t>
      </w:r>
      <w:r w:rsidRPr="00C0378E">
        <w:rPr>
          <w:b/>
        </w:rPr>
        <w:t>Ž</w:t>
      </w:r>
      <w:r w:rsidR="009A5C94">
        <w:rPr>
          <w:b/>
        </w:rPr>
        <w:t xml:space="preserve"> </w:t>
      </w:r>
      <w:r w:rsidRPr="00C0378E">
        <w:rPr>
          <w:b/>
        </w:rPr>
        <w:t>E</w:t>
      </w:r>
      <w:r w:rsidR="009A5C94">
        <w:rPr>
          <w:b/>
        </w:rPr>
        <w:t xml:space="preserve"> </w:t>
      </w:r>
      <w:r w:rsidRPr="00C0378E">
        <w:rPr>
          <w:b/>
        </w:rPr>
        <w:t>N</w:t>
      </w:r>
      <w:r w:rsidR="009A5C94">
        <w:rPr>
          <w:b/>
        </w:rPr>
        <w:t xml:space="preserve"> </w:t>
      </w:r>
      <w:r w:rsidRPr="00C0378E">
        <w:rPr>
          <w:b/>
        </w:rPr>
        <w:t>J</w:t>
      </w:r>
      <w:r w:rsidR="009A5C94">
        <w:rPr>
          <w:b/>
        </w:rPr>
        <w:t xml:space="preserve"> </w:t>
      </w:r>
      <w:r w:rsidRPr="00C0378E">
        <w:rPr>
          <w:b/>
        </w:rPr>
        <w:t>E</w:t>
      </w:r>
    </w:p>
    <w:p w:rsidR="00A75D65" w:rsidRPr="00C0378E" w:rsidRDefault="00A75D65" w:rsidP="00C00B36">
      <w:pPr>
        <w:jc w:val="center"/>
        <w:rPr>
          <w:b/>
        </w:rPr>
      </w:pPr>
    </w:p>
    <w:p w:rsidR="00A75D65" w:rsidRPr="00C0378E" w:rsidRDefault="00A75D65" w:rsidP="00C00B36">
      <w:pPr>
        <w:jc w:val="center"/>
        <w:rPr>
          <w:b/>
        </w:rPr>
      </w:pPr>
    </w:p>
    <w:p w:rsidR="00A75D65" w:rsidRPr="00C0378E" w:rsidRDefault="00A75D65" w:rsidP="00C00B36">
      <w:pPr>
        <w:jc w:val="both"/>
        <w:rPr>
          <w:b/>
        </w:rPr>
      </w:pPr>
      <w:r w:rsidRPr="00C0378E">
        <w:rPr>
          <w:b/>
        </w:rPr>
        <w:t xml:space="preserve">Uz članak 1. </w:t>
      </w:r>
    </w:p>
    <w:p w:rsidR="00A75D65" w:rsidRPr="00C0378E" w:rsidRDefault="00A75D65" w:rsidP="00C00B36">
      <w:pPr>
        <w:jc w:val="both"/>
        <w:rPr>
          <w:b/>
        </w:rPr>
      </w:pPr>
    </w:p>
    <w:p w:rsidR="00A75D65" w:rsidRPr="00C0378E" w:rsidRDefault="00A75D65" w:rsidP="00C00B36">
      <w:pPr>
        <w:jc w:val="both"/>
      </w:pPr>
      <w:r w:rsidRPr="00C0378E">
        <w:t>Odredbom ovoga članka usklađuje se Zakon o obveznom zdravstvenom osiguranju sa Zakonom o sustavu državne uprave (Narodne novine, broj 66/19)</w:t>
      </w:r>
      <w:r w:rsidR="002D33C0">
        <w:t>,</w:t>
      </w:r>
      <w:r w:rsidRPr="00C0378E">
        <w:t xml:space="preserve"> na način da se stvarna nadležnost ureda državne uprave u županijama, za donošenje rješenja o pravu na obvezno zdravstveno osiguranje osoba s prebivalištem odnosno odobrenim stalnim boravkom u Republici Hrvatskoj koje su nesposobne za samostalan život i rad i koje nemaju sredstava za uzdržavanje, utvrđuje za županije</w:t>
      </w:r>
      <w:r w:rsidR="00B31E02" w:rsidRPr="00C0378E">
        <w:t xml:space="preserve"> odnosno Grad Zagreb</w:t>
      </w:r>
      <w:r w:rsidR="0008151E" w:rsidRPr="00C0378E">
        <w:t xml:space="preserve"> i to za nadležno upravno tijelo županije odnosno Grada Zagreba u čijem je djelokrugu obavljanje povjerenih poslova državne uprave koji se odnose na socijalnu skrb</w:t>
      </w:r>
      <w:r w:rsidRPr="00C0378E">
        <w:t>.</w:t>
      </w:r>
    </w:p>
    <w:p w:rsidR="00A75D65" w:rsidRPr="00C0378E" w:rsidRDefault="00A75D65" w:rsidP="00C00B36">
      <w:pPr>
        <w:jc w:val="both"/>
      </w:pPr>
    </w:p>
    <w:p w:rsidR="00A75D65" w:rsidRPr="00C0378E" w:rsidRDefault="00A75D65" w:rsidP="009A5C94">
      <w:pPr>
        <w:jc w:val="both"/>
        <w:rPr>
          <w:b/>
        </w:rPr>
      </w:pPr>
      <w:r w:rsidRPr="00C0378E">
        <w:rPr>
          <w:b/>
        </w:rPr>
        <w:t xml:space="preserve">Uz članak 2. </w:t>
      </w:r>
    </w:p>
    <w:p w:rsidR="00A75D65" w:rsidRPr="00C0378E" w:rsidRDefault="00A75D65" w:rsidP="009A5C94">
      <w:pPr>
        <w:jc w:val="both"/>
        <w:rPr>
          <w:b/>
        </w:rPr>
      </w:pPr>
    </w:p>
    <w:p w:rsidR="00A75D65" w:rsidRPr="00C0378E" w:rsidRDefault="00A75D65" w:rsidP="009A5C94">
      <w:r w:rsidRPr="00C0378E">
        <w:t xml:space="preserve">Odredbom ovoga članka utvrđuje se stupanje na snagu ovoga Zakona. </w:t>
      </w:r>
    </w:p>
    <w:p w:rsidR="00A75D65" w:rsidRPr="00C0378E" w:rsidRDefault="00A75D65" w:rsidP="00C00B36">
      <w:pPr>
        <w:rPr>
          <w:b/>
        </w:rPr>
      </w:pPr>
      <w:r w:rsidRPr="00C0378E">
        <w:rPr>
          <w:b/>
        </w:rPr>
        <w:br w:type="page"/>
      </w:r>
    </w:p>
    <w:p w:rsidR="0033269B" w:rsidRDefault="0033269B" w:rsidP="00C00B36">
      <w:pPr>
        <w:jc w:val="center"/>
        <w:rPr>
          <w:b/>
        </w:rPr>
      </w:pPr>
    </w:p>
    <w:p w:rsidR="00A75D65" w:rsidRPr="00C0378E" w:rsidRDefault="0033269B" w:rsidP="00C00B36">
      <w:pPr>
        <w:jc w:val="center"/>
        <w:rPr>
          <w:b/>
        </w:rPr>
      </w:pPr>
      <w:r>
        <w:rPr>
          <w:b/>
        </w:rPr>
        <w:t xml:space="preserve">TEKST </w:t>
      </w:r>
      <w:r w:rsidR="00A75D65" w:rsidRPr="00C0378E">
        <w:rPr>
          <w:b/>
        </w:rPr>
        <w:t>ODREDBE VAŽEĆEG ZAKONA KOJ</w:t>
      </w:r>
      <w:r>
        <w:rPr>
          <w:b/>
        </w:rPr>
        <w:t>A</w:t>
      </w:r>
      <w:r w:rsidR="00A75D65" w:rsidRPr="00C0378E">
        <w:rPr>
          <w:b/>
        </w:rPr>
        <w:t xml:space="preserve"> SE MIJENJA</w:t>
      </w:r>
    </w:p>
    <w:p w:rsidR="00A75D65" w:rsidRDefault="00A75D65" w:rsidP="00C00B36">
      <w:pPr>
        <w:jc w:val="center"/>
        <w:rPr>
          <w:b/>
        </w:rPr>
      </w:pPr>
    </w:p>
    <w:p w:rsidR="00A75D65" w:rsidRPr="00C0378E" w:rsidRDefault="00A75D65" w:rsidP="00C00B36">
      <w:pPr>
        <w:jc w:val="center"/>
        <w:rPr>
          <w:b/>
        </w:rPr>
      </w:pPr>
    </w:p>
    <w:p w:rsidR="00A75D65" w:rsidRPr="002D33C0" w:rsidRDefault="00A75D65" w:rsidP="00C00B36">
      <w:pPr>
        <w:jc w:val="center"/>
      </w:pPr>
      <w:r w:rsidRPr="002D33C0">
        <w:t>Članak 15.</w:t>
      </w:r>
    </w:p>
    <w:p w:rsidR="001E1677" w:rsidRPr="00C0378E" w:rsidRDefault="001E1677" w:rsidP="00C00B36">
      <w:pPr>
        <w:jc w:val="center"/>
        <w:rPr>
          <w:b/>
        </w:rPr>
      </w:pPr>
    </w:p>
    <w:p w:rsidR="00A75D65" w:rsidRPr="00C0378E" w:rsidRDefault="00A75D65" w:rsidP="00C00B36">
      <w:pPr>
        <w:jc w:val="both"/>
      </w:pPr>
      <w:r w:rsidRPr="00C0378E">
        <w:t>(1) Osobe s prebivalištem, odnosno odobrenim stalnim boravkom u Republici Hrvatskoj koje su nesposobne za samostalan život i rad i nemaju sredstava za uzdržavanje imaju pravo na obvezno zdravstveno osiguranje kao osigurane osobe osnovom rješenja koje donosi ured državne uprave nadležan za poslove socijalne skrbi, ako pravo na obvezno zdravstveno osiguranje ne mogu ostvariti po drugoj osnovi.</w:t>
      </w:r>
    </w:p>
    <w:p w:rsidR="004672F7" w:rsidRPr="00C0378E" w:rsidRDefault="004672F7" w:rsidP="00C00B36"/>
    <w:p w:rsidR="00A75D65" w:rsidRPr="00C0378E" w:rsidRDefault="00A75D65" w:rsidP="0033269B">
      <w:pPr>
        <w:jc w:val="both"/>
      </w:pPr>
      <w:r w:rsidRPr="00C0378E">
        <w:t>(2) Mjerila za utvrđivanje nesposobnosti za samostalan život i rad i nedostatka sredstava za uzdržavanje iz stavka 1. ovoga članka propisat će pravilnikom ministar nadležan za poslove socijalne skrbi.</w:t>
      </w:r>
    </w:p>
    <w:p w:rsidR="004672F7" w:rsidRPr="00C0378E" w:rsidRDefault="004672F7" w:rsidP="0033269B">
      <w:pPr>
        <w:jc w:val="both"/>
      </w:pPr>
    </w:p>
    <w:p w:rsidR="00A75D65" w:rsidRPr="00C0378E" w:rsidRDefault="00A75D65" w:rsidP="0033269B">
      <w:pPr>
        <w:jc w:val="both"/>
      </w:pPr>
      <w:r w:rsidRPr="00C0378E">
        <w:t>(3) Pravo na obvezno zdravstveno osiguranje prema osnovi osiguranja utvrđenoj odredbom stavka 1. ovoga članka traje za sve vrijeme dok se ne promijene okolnosti na osnovi kojih je osobi to pravo priznato.</w:t>
      </w:r>
    </w:p>
    <w:p w:rsidR="0033269B" w:rsidRDefault="0033269B">
      <w:pPr>
        <w:spacing w:after="160" w:line="259" w:lineRule="auto"/>
      </w:pPr>
      <w:r>
        <w:br w:type="page"/>
      </w:r>
    </w:p>
    <w:p w:rsidR="00280CDB" w:rsidRDefault="00280CDB" w:rsidP="00C00B36"/>
    <w:p w:rsidR="00412DC4" w:rsidRPr="00412DC4" w:rsidRDefault="00412DC4" w:rsidP="00412DC4">
      <w:pPr>
        <w:jc w:val="both"/>
        <w:rPr>
          <w:rFonts w:eastAsia="Calibri"/>
          <w:b/>
          <w:sz w:val="28"/>
          <w:szCs w:val="28"/>
        </w:rPr>
      </w:pPr>
      <w:r w:rsidRPr="00412DC4">
        <w:rPr>
          <w:rFonts w:eastAsia="Calibri"/>
          <w:b/>
          <w:sz w:val="28"/>
          <w:szCs w:val="28"/>
        </w:rPr>
        <w:t>Prilo</w:t>
      </w:r>
      <w:r>
        <w:rPr>
          <w:rFonts w:eastAsia="Calibri"/>
          <w:b/>
          <w:sz w:val="28"/>
          <w:szCs w:val="28"/>
        </w:rPr>
        <w:t>g</w:t>
      </w:r>
      <w:r w:rsidRPr="00412DC4">
        <w:rPr>
          <w:rFonts w:eastAsia="Calibri"/>
          <w:b/>
          <w:sz w:val="28"/>
          <w:szCs w:val="28"/>
        </w:rPr>
        <w:t>:</w:t>
      </w:r>
    </w:p>
    <w:p w:rsidR="00412DC4" w:rsidRPr="00412DC4" w:rsidRDefault="00412DC4" w:rsidP="00412DC4">
      <w:pPr>
        <w:ind w:left="709" w:hanging="709"/>
        <w:jc w:val="both"/>
        <w:rPr>
          <w:rFonts w:eastAsia="Calibri"/>
          <w:sz w:val="28"/>
          <w:szCs w:val="28"/>
        </w:rPr>
      </w:pPr>
    </w:p>
    <w:p w:rsidR="00412DC4" w:rsidRPr="00C0378E" w:rsidRDefault="00412DC4" w:rsidP="00412DC4">
      <w:pPr>
        <w:numPr>
          <w:ilvl w:val="0"/>
          <w:numId w:val="4"/>
        </w:numPr>
        <w:spacing w:after="200" w:line="276" w:lineRule="auto"/>
        <w:ind w:left="1134" w:hanging="425"/>
        <w:contextualSpacing/>
      </w:pPr>
      <w:r w:rsidRPr="00412DC4">
        <w:rPr>
          <w:sz w:val="28"/>
          <w:szCs w:val="28"/>
        </w:rPr>
        <w:t xml:space="preserve">Izvješće o provedenom savjetovanju sa zainteresiranom javnošću </w:t>
      </w:r>
    </w:p>
    <w:sectPr w:rsidR="00412DC4" w:rsidRPr="00C0378E" w:rsidSect="00C00B36">
      <w:headerReference w:type="default" r:id="rId14"/>
      <w:footerReference w:type="default" r:id="rId15"/>
      <w:pgSz w:w="11906" w:h="16838" w:code="9"/>
      <w:pgMar w:top="1418" w:right="1418" w:bottom="1418" w:left="1418" w:header="709" w:footer="65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5C4" w:rsidRDefault="008F65C4" w:rsidP="003E0752">
      <w:r>
        <w:separator/>
      </w:r>
    </w:p>
  </w:endnote>
  <w:endnote w:type="continuationSeparator" w:id="0">
    <w:p w:rsidR="008F65C4" w:rsidRDefault="008F65C4" w:rsidP="003E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65D" w:rsidRPr="00CE78D1" w:rsidRDefault="0074665D"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12A" w:rsidRDefault="008F6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5C4" w:rsidRDefault="008F65C4" w:rsidP="003E0752">
      <w:r>
        <w:separator/>
      </w:r>
    </w:p>
  </w:footnote>
  <w:footnote w:type="continuationSeparator" w:id="0">
    <w:p w:rsidR="008F65C4" w:rsidRDefault="008F65C4" w:rsidP="003E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0660688"/>
      <w:docPartObj>
        <w:docPartGallery w:val="Page Numbers (Top of Page)"/>
        <w:docPartUnique/>
      </w:docPartObj>
    </w:sdtPr>
    <w:sdtEndPr>
      <w:rPr>
        <w:noProof/>
      </w:rPr>
    </w:sdtEndPr>
    <w:sdtContent>
      <w:p w:rsidR="00C0378E" w:rsidRDefault="008F65C4" w:rsidP="00C0378E">
        <w:pPr>
          <w:pStyle w:val="Header"/>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340132"/>
      <w:docPartObj>
        <w:docPartGallery w:val="Page Numbers (Top of Page)"/>
        <w:docPartUnique/>
      </w:docPartObj>
    </w:sdtPr>
    <w:sdtEndPr>
      <w:rPr>
        <w:noProof/>
      </w:rPr>
    </w:sdtEndPr>
    <w:sdtContent>
      <w:p w:rsidR="00C0378E" w:rsidRDefault="00C0378E" w:rsidP="00C0378E">
        <w:pPr>
          <w:pStyle w:val="Header"/>
          <w:jc w:val="center"/>
        </w:pPr>
        <w:r>
          <w:fldChar w:fldCharType="begin"/>
        </w:r>
        <w:r>
          <w:instrText xml:space="preserve"> PAGE   \* MERGEFORMAT </w:instrText>
        </w:r>
        <w:r>
          <w:fldChar w:fldCharType="separate"/>
        </w:r>
        <w:r w:rsidR="006B7733">
          <w:rPr>
            <w:noProof/>
          </w:rPr>
          <w:t>7</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1CC589B"/>
    <w:multiLevelType w:val="hybridMultilevel"/>
    <w:tmpl w:val="DD0807BA"/>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251536A"/>
    <w:multiLevelType w:val="hybridMultilevel"/>
    <w:tmpl w:val="99A26EE6"/>
    <w:lvl w:ilvl="0" w:tplc="D4E285C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4953AE1"/>
    <w:multiLevelType w:val="hybridMultilevel"/>
    <w:tmpl w:val="22325816"/>
    <w:lvl w:ilvl="0" w:tplc="F19A684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752"/>
    <w:rsid w:val="00021434"/>
    <w:rsid w:val="0008151E"/>
    <w:rsid w:val="00101885"/>
    <w:rsid w:val="001C52F7"/>
    <w:rsid w:val="001E1677"/>
    <w:rsid w:val="001E5D84"/>
    <w:rsid w:val="002153DE"/>
    <w:rsid w:val="00215A3A"/>
    <w:rsid w:val="00253583"/>
    <w:rsid w:val="00280CDB"/>
    <w:rsid w:val="00297A58"/>
    <w:rsid w:val="002B5736"/>
    <w:rsid w:val="002D33C0"/>
    <w:rsid w:val="0033269B"/>
    <w:rsid w:val="003B1BC6"/>
    <w:rsid w:val="003E0752"/>
    <w:rsid w:val="00405439"/>
    <w:rsid w:val="00412DC4"/>
    <w:rsid w:val="004276CE"/>
    <w:rsid w:val="004672F7"/>
    <w:rsid w:val="004A7499"/>
    <w:rsid w:val="00540C93"/>
    <w:rsid w:val="005E4631"/>
    <w:rsid w:val="00655AE3"/>
    <w:rsid w:val="006B7733"/>
    <w:rsid w:val="006D646C"/>
    <w:rsid w:val="006F7AC0"/>
    <w:rsid w:val="0074665D"/>
    <w:rsid w:val="00771ACE"/>
    <w:rsid w:val="00813645"/>
    <w:rsid w:val="00846329"/>
    <w:rsid w:val="00847F3E"/>
    <w:rsid w:val="0088201F"/>
    <w:rsid w:val="008B59A0"/>
    <w:rsid w:val="008F65C4"/>
    <w:rsid w:val="0090671C"/>
    <w:rsid w:val="00972B9F"/>
    <w:rsid w:val="00996F3E"/>
    <w:rsid w:val="009A5C94"/>
    <w:rsid w:val="00A23C67"/>
    <w:rsid w:val="00A75D65"/>
    <w:rsid w:val="00A95E89"/>
    <w:rsid w:val="00B03042"/>
    <w:rsid w:val="00B31E02"/>
    <w:rsid w:val="00BF74A5"/>
    <w:rsid w:val="00C00B36"/>
    <w:rsid w:val="00C0378E"/>
    <w:rsid w:val="00C04EA1"/>
    <w:rsid w:val="00C23C2D"/>
    <w:rsid w:val="00CA4AB5"/>
    <w:rsid w:val="00CD6A92"/>
    <w:rsid w:val="00DC1A25"/>
    <w:rsid w:val="00E24428"/>
    <w:rsid w:val="00E9515F"/>
    <w:rsid w:val="00F655D8"/>
    <w:rsid w:val="00FA3D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9FD4A-BCB1-409C-8352-6C78E39B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75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0752"/>
    <w:pPr>
      <w:tabs>
        <w:tab w:val="center" w:pos="4536"/>
        <w:tab w:val="right" w:pos="9072"/>
      </w:tabs>
    </w:pPr>
  </w:style>
  <w:style w:type="character" w:customStyle="1" w:styleId="HeaderChar">
    <w:name w:val="Header Char"/>
    <w:basedOn w:val="DefaultParagraphFont"/>
    <w:link w:val="Header"/>
    <w:uiPriority w:val="99"/>
    <w:rsid w:val="003E0752"/>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3E0752"/>
    <w:pPr>
      <w:tabs>
        <w:tab w:val="center" w:pos="4536"/>
        <w:tab w:val="right" w:pos="9072"/>
      </w:tabs>
    </w:pPr>
  </w:style>
  <w:style w:type="character" w:customStyle="1" w:styleId="FooterChar">
    <w:name w:val="Footer Char"/>
    <w:basedOn w:val="DefaultParagraphFont"/>
    <w:link w:val="Footer"/>
    <w:uiPriority w:val="99"/>
    <w:rsid w:val="003E0752"/>
    <w:rPr>
      <w:rFonts w:ascii="Times New Roman" w:eastAsia="Times New Roman" w:hAnsi="Times New Roman" w:cs="Times New Roman"/>
      <w:sz w:val="24"/>
      <w:szCs w:val="24"/>
      <w:lang w:eastAsia="hr-HR"/>
    </w:rPr>
  </w:style>
  <w:style w:type="character" w:customStyle="1" w:styleId="zadanifontodlomka-000005">
    <w:name w:val="zadanifontodlomka-000005"/>
    <w:basedOn w:val="DefaultParagraphFont"/>
    <w:rsid w:val="003E0752"/>
    <w:rPr>
      <w:rFonts w:ascii="Times New Roman" w:hAnsi="Times New Roman" w:cs="Times New Roman" w:hint="default"/>
      <w:b w:val="0"/>
      <w:bCs w:val="0"/>
      <w:sz w:val="24"/>
      <w:szCs w:val="24"/>
    </w:rPr>
  </w:style>
  <w:style w:type="paragraph" w:customStyle="1" w:styleId="t-9-8">
    <w:name w:val="t-9-8"/>
    <w:basedOn w:val="Normal"/>
    <w:rsid w:val="003E0752"/>
    <w:pPr>
      <w:spacing w:before="100" w:beforeAutospacing="1" w:after="225"/>
    </w:pPr>
  </w:style>
  <w:style w:type="paragraph" w:customStyle="1" w:styleId="t-9-8-000037">
    <w:name w:val="t-9-8-000037"/>
    <w:basedOn w:val="Normal"/>
    <w:rsid w:val="003E0752"/>
    <w:pPr>
      <w:spacing w:before="100" w:beforeAutospacing="1" w:after="195"/>
      <w:jc w:val="both"/>
      <w:textAlignment w:val="baseline"/>
    </w:pPr>
    <w:rPr>
      <w:rFonts w:eastAsiaTheme="minorEastAsia"/>
    </w:rPr>
  </w:style>
  <w:style w:type="paragraph" w:customStyle="1" w:styleId="normal-000001">
    <w:name w:val="normal-000001"/>
    <w:basedOn w:val="Normal"/>
    <w:rsid w:val="003E0752"/>
    <w:pPr>
      <w:spacing w:after="135"/>
      <w:jc w:val="both"/>
    </w:pPr>
    <w:rPr>
      <w:rFonts w:eastAsiaTheme="minorEastAsia"/>
    </w:rPr>
  </w:style>
  <w:style w:type="paragraph" w:customStyle="1" w:styleId="klasa2">
    <w:name w:val="klasa2"/>
    <w:basedOn w:val="Normal"/>
    <w:rsid w:val="003E0752"/>
    <w:pPr>
      <w:spacing w:before="100" w:beforeAutospacing="1" w:after="100" w:afterAutospacing="1"/>
    </w:pPr>
  </w:style>
  <w:style w:type="table" w:styleId="TableGrid">
    <w:name w:val="Table Grid"/>
    <w:basedOn w:val="TableNormal"/>
    <w:rsid w:val="003E075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A75D65"/>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A75D65"/>
    <w:rPr>
      <w:rFonts w:ascii="Calibri" w:eastAsia="Times New Roman" w:hAnsi="Calibri" w:cs="Times New Roman"/>
      <w:lang w:val="en-US"/>
    </w:rPr>
  </w:style>
  <w:style w:type="character" w:customStyle="1" w:styleId="st1">
    <w:name w:val="st1"/>
    <w:basedOn w:val="DefaultParagraphFont"/>
    <w:rsid w:val="00A75D65"/>
  </w:style>
  <w:style w:type="paragraph" w:styleId="ListParagraph">
    <w:name w:val="List Paragraph"/>
    <w:basedOn w:val="Normal"/>
    <w:uiPriority w:val="34"/>
    <w:qFormat/>
    <w:rsid w:val="00A75D65"/>
    <w:pPr>
      <w:spacing w:after="160" w:line="259" w:lineRule="auto"/>
      <w:ind w:left="720"/>
      <w:contextualSpacing/>
    </w:pPr>
    <w:rPr>
      <w:rFonts w:ascii="Arial" w:eastAsia="Calibri" w:hAnsi="Arial"/>
      <w:color w:val="58595B"/>
      <w:sz w:val="22"/>
      <w:szCs w:val="22"/>
      <w:lang w:eastAsia="en-US"/>
    </w:rPr>
  </w:style>
  <w:style w:type="paragraph" w:styleId="BalloonText">
    <w:name w:val="Balloon Text"/>
    <w:basedOn w:val="Normal"/>
    <w:link w:val="BalloonTextChar"/>
    <w:uiPriority w:val="99"/>
    <w:semiHidden/>
    <w:unhideWhenUsed/>
    <w:rsid w:val="00847F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F3E"/>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910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69EF5-F93F-4550-999B-5E82A704870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6A25DF8-6890-470F-9433-FE4261A9E94D}">
  <ds:schemaRefs>
    <ds:schemaRef ds:uri="http://schemas.microsoft.com/sharepoint/v3/contenttype/forms"/>
  </ds:schemaRefs>
</ds:datastoreItem>
</file>

<file path=customXml/itemProps3.xml><?xml version="1.0" encoding="utf-8"?>
<ds:datastoreItem xmlns:ds="http://schemas.openxmlformats.org/officeDocument/2006/customXml" ds:itemID="{1B700896-91EE-4522-BD69-1958BBC92D01}">
  <ds:schemaRefs>
    <ds:schemaRef ds:uri="http://schemas.microsoft.com/sharepoint/events"/>
  </ds:schemaRefs>
</ds:datastoreItem>
</file>

<file path=customXml/itemProps4.xml><?xml version="1.0" encoding="utf-8"?>
<ds:datastoreItem xmlns:ds="http://schemas.openxmlformats.org/officeDocument/2006/customXml" ds:itemID="{E7ADF0E1-DFA3-4427-BC01-5463EA76E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968</Words>
  <Characters>5519</Characters>
  <Application>Microsoft Office Word</Application>
  <DocSecurity>0</DocSecurity>
  <Lines>45</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Perčić Sandra</dc:creator>
  <cp:keywords/>
  <dc:description/>
  <cp:lastModifiedBy>Vlatka Šelimber</cp:lastModifiedBy>
  <cp:revision>2</cp:revision>
  <cp:lastPrinted>2019-08-28T07:03:00Z</cp:lastPrinted>
  <dcterms:created xsi:type="dcterms:W3CDTF">2019-09-12T07:22:00Z</dcterms:created>
  <dcterms:modified xsi:type="dcterms:W3CDTF">2019-09-12T07:22:00Z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