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5562D" w14:textId="77777777" w:rsidR="00A5653E" w:rsidRDefault="00A5653E" w:rsidP="00A5653E">
      <w:pPr>
        <w:spacing w:before="100" w:beforeAutospacing="1" w:after="100" w:afterAutospacing="1"/>
        <w:outlineLvl w:val="0"/>
        <w:rPr>
          <w:rFonts w:ascii="Times New Roman" w:eastAsia="Times New Roman" w:hAnsi="Times New Roman" w:cs="Times New Roman"/>
          <w:b/>
          <w:bCs/>
          <w:kern w:val="36"/>
          <w:sz w:val="24"/>
          <w:szCs w:val="24"/>
        </w:rPr>
      </w:pPr>
      <w:bookmarkStart w:id="0" w:name="_GoBack"/>
      <w:bookmarkEnd w:id="0"/>
    </w:p>
    <w:p w14:paraId="1B67C2B5" w14:textId="77777777" w:rsidR="00936273" w:rsidRPr="00936273" w:rsidRDefault="00936273" w:rsidP="00936273">
      <w:pPr>
        <w:jc w:val="center"/>
        <w:rPr>
          <w:rFonts w:ascii="Times New Roman" w:eastAsia="Calibri" w:hAnsi="Times New Roman" w:cs="Times New Roman"/>
          <w:sz w:val="16"/>
          <w:szCs w:val="16"/>
        </w:rPr>
      </w:pPr>
      <w:r>
        <w:rPr>
          <w:rFonts w:ascii="Calibri" w:eastAsia="Calibri" w:hAnsi="Calibri"/>
          <w:noProof/>
          <w:lang w:eastAsia="hr-HR"/>
        </w:rPr>
        <w:drawing>
          <wp:inline distT="0" distB="0" distL="0" distR="0" wp14:anchorId="58543E00" wp14:editId="32DB756B">
            <wp:extent cx="504825" cy="6858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p>
    <w:p w14:paraId="76A562BB" w14:textId="77777777" w:rsidR="00936273" w:rsidRPr="00936273" w:rsidRDefault="00936273" w:rsidP="00936273">
      <w:pPr>
        <w:spacing w:before="60" w:after="1680"/>
        <w:jc w:val="center"/>
        <w:rPr>
          <w:rFonts w:ascii="Times New Roman" w:eastAsia="Calibri" w:hAnsi="Times New Roman" w:cs="Times New Roman"/>
          <w:sz w:val="24"/>
          <w:szCs w:val="24"/>
        </w:rPr>
      </w:pPr>
      <w:r w:rsidRPr="00CD2382">
        <w:rPr>
          <w:rFonts w:ascii="Times New Roman" w:eastAsia="Calibri" w:hAnsi="Times New Roman" w:cs="Times New Roman"/>
          <w:sz w:val="24"/>
          <w:szCs w:val="24"/>
        </w:rPr>
        <w:t>VLADA REPUBLIKE HRVATSKE</w:t>
      </w:r>
    </w:p>
    <w:p w14:paraId="41C99CFD" w14:textId="77777777" w:rsidR="00936273" w:rsidRPr="00CD2382" w:rsidRDefault="00936273" w:rsidP="00936273">
      <w:pPr>
        <w:jc w:val="right"/>
        <w:rPr>
          <w:rFonts w:ascii="Times New Roman" w:eastAsia="Calibri" w:hAnsi="Times New Roman" w:cs="Times New Roman"/>
          <w:sz w:val="24"/>
          <w:szCs w:val="24"/>
        </w:rPr>
      </w:pPr>
      <w:r w:rsidRPr="00CD2382">
        <w:rPr>
          <w:rFonts w:ascii="Times New Roman" w:eastAsia="Calibri" w:hAnsi="Times New Roman" w:cs="Times New Roman"/>
          <w:sz w:val="24"/>
          <w:szCs w:val="24"/>
        </w:rPr>
        <w:t>Zagreb, 12. rujna 2019.</w:t>
      </w:r>
    </w:p>
    <w:p w14:paraId="6E9875E4" w14:textId="77777777" w:rsidR="00936273" w:rsidRDefault="00936273" w:rsidP="00936273">
      <w:pPr>
        <w:jc w:val="right"/>
        <w:rPr>
          <w:rFonts w:eastAsia="Calibri"/>
        </w:rPr>
      </w:pPr>
    </w:p>
    <w:p w14:paraId="69EF9FD1" w14:textId="77777777" w:rsidR="00936273" w:rsidRDefault="00936273" w:rsidP="00936273">
      <w:pPr>
        <w:jc w:val="right"/>
        <w:rPr>
          <w:rFonts w:eastAsia="Calibri"/>
        </w:rPr>
      </w:pPr>
    </w:p>
    <w:p w14:paraId="28D2F5A9" w14:textId="77777777" w:rsidR="00936273" w:rsidRDefault="00936273" w:rsidP="00936273">
      <w:pPr>
        <w:jc w:val="right"/>
        <w:rPr>
          <w:rFonts w:eastAsia="Calibri"/>
        </w:rPr>
      </w:pPr>
    </w:p>
    <w:p w14:paraId="40271AFA" w14:textId="77777777" w:rsidR="00936273" w:rsidRDefault="00936273" w:rsidP="00936273">
      <w:pPr>
        <w:jc w:val="both"/>
        <w:rPr>
          <w:rFonts w:eastAsia="Calibri"/>
        </w:rPr>
      </w:pPr>
      <w:r>
        <w:rPr>
          <w:rFonts w:eastAsia="Calibri"/>
        </w:rPr>
        <w:t>__________________________________________________________________________________</w:t>
      </w:r>
    </w:p>
    <w:tbl>
      <w:tblPr>
        <w:tblW w:w="0" w:type="auto"/>
        <w:tblLook w:val="04A0" w:firstRow="1" w:lastRow="0" w:firstColumn="1" w:lastColumn="0" w:noHBand="0" w:noVBand="1"/>
      </w:tblPr>
      <w:tblGrid>
        <w:gridCol w:w="1951"/>
        <w:gridCol w:w="7229"/>
      </w:tblGrid>
      <w:tr w:rsidR="00936273" w14:paraId="4EE77EA9" w14:textId="77777777" w:rsidTr="008A7A12">
        <w:tc>
          <w:tcPr>
            <w:tcW w:w="1951" w:type="dxa"/>
            <w:hideMark/>
          </w:tcPr>
          <w:p w14:paraId="3742C6B5" w14:textId="77777777" w:rsidR="00936273" w:rsidRPr="00CD2382" w:rsidRDefault="00936273" w:rsidP="008A7A12">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Predlagatelj</w:t>
            </w:r>
            <w:r w:rsidRPr="00CD2382">
              <w:rPr>
                <w:rFonts w:ascii="Times New Roman" w:hAnsi="Times New Roman" w:cs="Times New Roman"/>
                <w:sz w:val="24"/>
                <w:szCs w:val="24"/>
              </w:rPr>
              <w:t>:</w:t>
            </w:r>
          </w:p>
        </w:tc>
        <w:tc>
          <w:tcPr>
            <w:tcW w:w="7229" w:type="dxa"/>
          </w:tcPr>
          <w:p w14:paraId="17CDD816" w14:textId="77777777" w:rsidR="00936273" w:rsidRPr="00CD2382" w:rsidRDefault="00936273" w:rsidP="008A7A12">
            <w:pPr>
              <w:spacing w:line="254" w:lineRule="auto"/>
              <w:rPr>
                <w:rFonts w:ascii="Times New Roman" w:hAnsi="Times New Roman" w:cs="Times New Roman"/>
                <w:sz w:val="24"/>
                <w:szCs w:val="24"/>
              </w:rPr>
            </w:pPr>
            <w:r w:rsidRPr="00CD2382">
              <w:rPr>
                <w:rFonts w:ascii="Times New Roman" w:hAnsi="Times New Roman" w:cs="Times New Roman"/>
                <w:sz w:val="24"/>
                <w:szCs w:val="24"/>
              </w:rPr>
              <w:t xml:space="preserve">Ministarstvo </w:t>
            </w:r>
            <w:r>
              <w:rPr>
                <w:rFonts w:ascii="Times New Roman" w:hAnsi="Times New Roman" w:cs="Times New Roman"/>
                <w:sz w:val="24"/>
                <w:szCs w:val="24"/>
              </w:rPr>
              <w:t>zaštite okoliša i energetike</w:t>
            </w:r>
          </w:p>
        </w:tc>
      </w:tr>
    </w:tbl>
    <w:p w14:paraId="21F2FBDA" w14:textId="77777777" w:rsidR="00936273" w:rsidRDefault="00936273" w:rsidP="00936273">
      <w:pPr>
        <w:jc w:val="both"/>
        <w:rPr>
          <w:rFonts w:eastAsia="Calibri"/>
        </w:rPr>
      </w:pPr>
      <w:r>
        <w:rPr>
          <w:rFonts w:eastAsia="Calibri"/>
        </w:rPr>
        <w:t>__________________________________________________________________________________</w:t>
      </w:r>
    </w:p>
    <w:tbl>
      <w:tblPr>
        <w:tblW w:w="0" w:type="auto"/>
        <w:tblLook w:val="04A0" w:firstRow="1" w:lastRow="0" w:firstColumn="1" w:lastColumn="0" w:noHBand="0" w:noVBand="1"/>
      </w:tblPr>
      <w:tblGrid>
        <w:gridCol w:w="1951"/>
        <w:gridCol w:w="7229"/>
      </w:tblGrid>
      <w:tr w:rsidR="00936273" w14:paraId="13AEE318" w14:textId="77777777" w:rsidTr="008A7A12">
        <w:tc>
          <w:tcPr>
            <w:tcW w:w="1951" w:type="dxa"/>
            <w:hideMark/>
          </w:tcPr>
          <w:p w14:paraId="01B4A79A" w14:textId="77777777" w:rsidR="00936273" w:rsidRPr="00CD2382" w:rsidRDefault="00936273" w:rsidP="008A7A12">
            <w:pPr>
              <w:spacing w:line="254" w:lineRule="auto"/>
              <w:rPr>
                <w:rFonts w:ascii="Times New Roman" w:eastAsia="Times New Roman" w:hAnsi="Times New Roman" w:cs="Times New Roman"/>
                <w:sz w:val="24"/>
                <w:szCs w:val="24"/>
              </w:rPr>
            </w:pPr>
            <w:r w:rsidRPr="00CD2382">
              <w:rPr>
                <w:rFonts w:ascii="Times New Roman" w:hAnsi="Times New Roman" w:cs="Times New Roman"/>
                <w:smallCaps/>
                <w:sz w:val="24"/>
                <w:szCs w:val="24"/>
              </w:rPr>
              <w:t>Predmet</w:t>
            </w:r>
            <w:r w:rsidRPr="00CD2382">
              <w:rPr>
                <w:rFonts w:ascii="Times New Roman" w:hAnsi="Times New Roman" w:cs="Times New Roman"/>
                <w:sz w:val="24"/>
                <w:szCs w:val="24"/>
              </w:rPr>
              <w:t>:</w:t>
            </w:r>
          </w:p>
        </w:tc>
        <w:tc>
          <w:tcPr>
            <w:tcW w:w="7229" w:type="dxa"/>
            <w:hideMark/>
          </w:tcPr>
          <w:p w14:paraId="0A8E646A" w14:textId="77777777" w:rsidR="00936273" w:rsidRPr="00CD2382" w:rsidRDefault="00936273" w:rsidP="008A7A12">
            <w:pPr>
              <w:spacing w:line="254" w:lineRule="auto"/>
              <w:jc w:val="both"/>
              <w:rPr>
                <w:rFonts w:ascii="Times New Roman" w:hAnsi="Times New Roman" w:cs="Times New Roman"/>
                <w:sz w:val="24"/>
                <w:szCs w:val="24"/>
              </w:rPr>
            </w:pPr>
            <w:r>
              <w:rPr>
                <w:rFonts w:ascii="Times New Roman" w:hAnsi="Times New Roman" w:cs="Times New Roman"/>
                <w:sz w:val="24"/>
                <w:szCs w:val="24"/>
              </w:rPr>
              <w:t>Prijedlog uredbe o dopuni Zakona o tržištu toplinske energije</w:t>
            </w:r>
          </w:p>
        </w:tc>
      </w:tr>
    </w:tbl>
    <w:p w14:paraId="374ADD1C" w14:textId="77777777" w:rsidR="00936273" w:rsidRDefault="00936273" w:rsidP="00936273">
      <w:pPr>
        <w:jc w:val="both"/>
        <w:rPr>
          <w:rFonts w:eastAsia="Calibri"/>
        </w:rPr>
      </w:pPr>
      <w:r>
        <w:rPr>
          <w:rFonts w:eastAsia="Calibri"/>
        </w:rPr>
        <w:t>_________________________________________________________________________________</w:t>
      </w:r>
    </w:p>
    <w:p w14:paraId="4E115E1D" w14:textId="77777777" w:rsidR="00936273" w:rsidRDefault="00936273" w:rsidP="00936273">
      <w:pPr>
        <w:jc w:val="both"/>
        <w:rPr>
          <w:rFonts w:eastAsia="Calibri"/>
        </w:rPr>
      </w:pPr>
    </w:p>
    <w:p w14:paraId="0B546617" w14:textId="77777777" w:rsidR="00936273" w:rsidRDefault="00936273" w:rsidP="00936273">
      <w:pPr>
        <w:jc w:val="both"/>
        <w:rPr>
          <w:rFonts w:eastAsia="Calibri"/>
        </w:rPr>
      </w:pPr>
    </w:p>
    <w:p w14:paraId="3FDD34E1" w14:textId="77777777" w:rsidR="00936273" w:rsidRDefault="00936273" w:rsidP="00936273">
      <w:pPr>
        <w:jc w:val="both"/>
        <w:rPr>
          <w:rFonts w:eastAsia="Calibri"/>
        </w:rPr>
      </w:pPr>
    </w:p>
    <w:p w14:paraId="2442823E" w14:textId="77777777" w:rsidR="00936273" w:rsidRDefault="00936273" w:rsidP="00936273">
      <w:pPr>
        <w:tabs>
          <w:tab w:val="center" w:pos="4536"/>
          <w:tab w:val="right" w:pos="9072"/>
        </w:tabs>
        <w:rPr>
          <w:rFonts w:eastAsia="Calibri"/>
        </w:rPr>
      </w:pPr>
    </w:p>
    <w:p w14:paraId="268B4A95" w14:textId="77777777" w:rsidR="00936273" w:rsidRDefault="00936273" w:rsidP="00936273">
      <w:pPr>
        <w:rPr>
          <w:rFonts w:eastAsia="Calibri"/>
        </w:rPr>
      </w:pPr>
    </w:p>
    <w:p w14:paraId="48B90999" w14:textId="77777777" w:rsidR="00936273" w:rsidRDefault="00936273" w:rsidP="00936273">
      <w:pPr>
        <w:tabs>
          <w:tab w:val="center" w:pos="4536"/>
          <w:tab w:val="right" w:pos="9072"/>
        </w:tabs>
        <w:rPr>
          <w:rFonts w:eastAsia="Calibri"/>
        </w:rPr>
      </w:pPr>
    </w:p>
    <w:p w14:paraId="7DB219C1" w14:textId="77777777" w:rsidR="00936273" w:rsidRDefault="00936273" w:rsidP="00936273">
      <w:pPr>
        <w:tabs>
          <w:tab w:val="center" w:pos="4536"/>
          <w:tab w:val="right" w:pos="9072"/>
        </w:tabs>
        <w:rPr>
          <w:rFonts w:eastAsia="Calibri"/>
        </w:rPr>
      </w:pPr>
    </w:p>
    <w:p w14:paraId="349305E3" w14:textId="77777777" w:rsidR="00936273" w:rsidRDefault="00936273" w:rsidP="00936273">
      <w:pPr>
        <w:rPr>
          <w:rFonts w:eastAsia="Calibri"/>
        </w:rPr>
      </w:pPr>
    </w:p>
    <w:p w14:paraId="0755AA36" w14:textId="77777777" w:rsidR="00936273" w:rsidRPr="00CD2382" w:rsidRDefault="00936273" w:rsidP="00936273">
      <w:pPr>
        <w:pBdr>
          <w:top w:val="single" w:sz="4" w:space="0" w:color="404040"/>
        </w:pBdr>
        <w:tabs>
          <w:tab w:val="center" w:pos="4536"/>
          <w:tab w:val="right" w:pos="9072"/>
        </w:tabs>
        <w:jc w:val="center"/>
        <w:rPr>
          <w:rFonts w:ascii="Times New Roman" w:eastAsia="Calibri" w:hAnsi="Times New Roman" w:cs="Times New Roman"/>
          <w:color w:val="404040"/>
          <w:spacing w:val="20"/>
        </w:rPr>
      </w:pPr>
      <w:r w:rsidRPr="00CD2382">
        <w:rPr>
          <w:rFonts w:ascii="Times New Roman" w:eastAsia="Calibri" w:hAnsi="Times New Roman" w:cs="Times New Roman"/>
          <w:color w:val="404040"/>
          <w:spacing w:val="20"/>
        </w:rPr>
        <w:t>Banski dvori | Trg Sv. Marka 2 | 10000 Zagreb | tel. 01 4569 222 | vlada.gov.hr</w:t>
      </w:r>
    </w:p>
    <w:p w14:paraId="7C6F9DCC" w14:textId="77777777" w:rsidR="00A5653E" w:rsidRPr="007D4CE6" w:rsidRDefault="00A5653E" w:rsidP="00760436">
      <w:pPr>
        <w:pStyle w:val="box456671"/>
        <w:spacing w:before="0" w:beforeAutospacing="0" w:after="0" w:afterAutospacing="0"/>
        <w:textAlignment w:val="baseline"/>
        <w:rPr>
          <w:b/>
          <w:bCs/>
          <w:caps/>
          <w:color w:val="231F20"/>
          <w:lang w:val="hr-HR"/>
        </w:rPr>
      </w:pPr>
    </w:p>
    <w:p w14:paraId="6105A68D" w14:textId="77777777" w:rsidR="00C467C8" w:rsidRDefault="00C467C8" w:rsidP="007D4CE6">
      <w:pPr>
        <w:pStyle w:val="box456671"/>
        <w:spacing w:before="0" w:beforeAutospacing="0" w:after="0" w:afterAutospacing="0"/>
        <w:textAlignment w:val="baseline"/>
        <w:rPr>
          <w:b/>
          <w:bCs/>
          <w:color w:val="231F20"/>
          <w:lang w:val="hr-HR"/>
        </w:rPr>
      </w:pPr>
    </w:p>
    <w:p w14:paraId="30D34A69" w14:textId="77777777" w:rsidR="007D4CE6" w:rsidRDefault="007D4CE6" w:rsidP="007D4CE6">
      <w:pPr>
        <w:pStyle w:val="box456671"/>
        <w:spacing w:before="0" w:beforeAutospacing="0" w:after="0" w:afterAutospacing="0"/>
        <w:textAlignment w:val="baseline"/>
        <w:rPr>
          <w:b/>
          <w:bCs/>
          <w:color w:val="231F20"/>
          <w:lang w:val="hr-HR"/>
        </w:rPr>
      </w:pPr>
    </w:p>
    <w:p w14:paraId="34DA7A28" w14:textId="77777777" w:rsidR="007D4CE6" w:rsidRDefault="007D4CE6" w:rsidP="007D4CE6">
      <w:pPr>
        <w:pStyle w:val="box456671"/>
        <w:spacing w:before="0" w:beforeAutospacing="0" w:after="0" w:afterAutospacing="0"/>
        <w:textAlignment w:val="baseline"/>
        <w:rPr>
          <w:b/>
          <w:bCs/>
          <w:color w:val="231F20"/>
          <w:lang w:val="hr-HR"/>
        </w:rPr>
      </w:pPr>
    </w:p>
    <w:p w14:paraId="3C8D2C78" w14:textId="77777777" w:rsidR="007D4CE6" w:rsidRDefault="007D4CE6" w:rsidP="007D4CE6">
      <w:pPr>
        <w:pStyle w:val="box456671"/>
        <w:spacing w:before="0" w:beforeAutospacing="0" w:after="0" w:afterAutospacing="0"/>
        <w:textAlignment w:val="baseline"/>
        <w:rPr>
          <w:b/>
          <w:bCs/>
          <w:color w:val="231F20"/>
          <w:lang w:val="hr-HR"/>
        </w:rPr>
      </w:pPr>
    </w:p>
    <w:p w14:paraId="0EEFCC91" w14:textId="77777777" w:rsidR="007D4CE6" w:rsidRPr="007D4CE6" w:rsidRDefault="007D4CE6" w:rsidP="007D4CE6">
      <w:pPr>
        <w:pStyle w:val="box456671"/>
        <w:spacing w:before="0" w:beforeAutospacing="0" w:after="0" w:afterAutospacing="0"/>
        <w:textAlignment w:val="baseline"/>
        <w:rPr>
          <w:b/>
          <w:bCs/>
          <w:color w:val="231F20"/>
          <w:lang w:val="hr-HR"/>
        </w:rPr>
      </w:pPr>
    </w:p>
    <w:p w14:paraId="20878968" w14:textId="77777777" w:rsidR="00C467C8" w:rsidRPr="007D4CE6" w:rsidRDefault="00C467C8" w:rsidP="007D4CE6">
      <w:pPr>
        <w:pStyle w:val="box456671"/>
        <w:spacing w:before="0" w:beforeAutospacing="0" w:after="0" w:afterAutospacing="0"/>
        <w:ind w:firstLine="1440"/>
        <w:jc w:val="both"/>
        <w:textAlignment w:val="baseline"/>
        <w:rPr>
          <w:color w:val="231F20"/>
          <w:lang w:val="hr-HR"/>
        </w:rPr>
      </w:pPr>
      <w:r w:rsidRPr="007D4CE6">
        <w:rPr>
          <w:color w:val="231F20"/>
          <w:lang w:val="hr-HR"/>
        </w:rPr>
        <w:t>Na temelju članka 1. Zakona o ovlasti Vlade Republike Hrvatske da uredbama uređuje pojedina pitanja iz</w:t>
      </w:r>
      <w:r w:rsidR="007D4CE6">
        <w:rPr>
          <w:color w:val="231F20"/>
          <w:lang w:val="hr-HR"/>
        </w:rPr>
        <w:t xml:space="preserve"> djelokruga Hrvatskoga sabora (Narodne novine</w:t>
      </w:r>
      <w:r w:rsidRPr="007D4CE6">
        <w:rPr>
          <w:color w:val="231F20"/>
          <w:lang w:val="hr-HR"/>
        </w:rPr>
        <w:t xml:space="preserve">, broj </w:t>
      </w:r>
      <w:r w:rsidR="002340F4" w:rsidRPr="007D4CE6">
        <w:rPr>
          <w:color w:val="231F20"/>
          <w:lang w:val="hr-HR"/>
        </w:rPr>
        <w:t>96/18</w:t>
      </w:r>
      <w:r w:rsidRPr="007D4CE6">
        <w:rPr>
          <w:color w:val="231F20"/>
          <w:lang w:val="hr-HR"/>
        </w:rPr>
        <w:t xml:space="preserve">), Vlada Republike Hrvatske je na sjednici održanoj </w:t>
      </w:r>
      <w:r w:rsidR="00760436">
        <w:rPr>
          <w:color w:val="231F20"/>
          <w:lang w:val="hr-HR"/>
        </w:rPr>
        <w:t>____________</w:t>
      </w:r>
      <w:r w:rsidR="00A810FB">
        <w:rPr>
          <w:color w:val="231F20"/>
          <w:lang w:val="hr-HR"/>
        </w:rPr>
        <w:t xml:space="preserve"> </w:t>
      </w:r>
      <w:r w:rsidRPr="007D4CE6">
        <w:rPr>
          <w:color w:val="231F20"/>
          <w:lang w:val="hr-HR"/>
        </w:rPr>
        <w:t>donijela</w:t>
      </w:r>
    </w:p>
    <w:p w14:paraId="0AAF0D23" w14:textId="77777777" w:rsidR="00C467C8" w:rsidRDefault="00C467C8" w:rsidP="002B72ED">
      <w:pPr>
        <w:pStyle w:val="box456671"/>
        <w:spacing w:before="0" w:beforeAutospacing="0" w:after="0" w:afterAutospacing="0"/>
        <w:jc w:val="center"/>
        <w:textAlignment w:val="baseline"/>
        <w:rPr>
          <w:b/>
          <w:bCs/>
          <w:color w:val="231F20"/>
          <w:lang w:val="hr-HR"/>
        </w:rPr>
      </w:pPr>
    </w:p>
    <w:p w14:paraId="7897AD96" w14:textId="77777777" w:rsidR="00760436" w:rsidRPr="007D4CE6" w:rsidRDefault="00760436" w:rsidP="002B72ED">
      <w:pPr>
        <w:pStyle w:val="box456671"/>
        <w:spacing w:before="0" w:beforeAutospacing="0" w:after="0" w:afterAutospacing="0"/>
        <w:jc w:val="center"/>
        <w:textAlignment w:val="baseline"/>
        <w:rPr>
          <w:b/>
          <w:bCs/>
          <w:color w:val="231F20"/>
          <w:lang w:val="hr-HR"/>
        </w:rPr>
      </w:pPr>
    </w:p>
    <w:p w14:paraId="6DEB4455" w14:textId="77777777" w:rsidR="00C467C8" w:rsidRDefault="00C467C8" w:rsidP="002B72ED">
      <w:pPr>
        <w:pStyle w:val="box456671"/>
        <w:spacing w:before="0" w:beforeAutospacing="0" w:after="0" w:afterAutospacing="0"/>
        <w:jc w:val="center"/>
        <w:textAlignment w:val="baseline"/>
        <w:rPr>
          <w:b/>
          <w:bCs/>
          <w:color w:val="231F20"/>
          <w:lang w:val="hr-HR"/>
        </w:rPr>
      </w:pPr>
      <w:r w:rsidRPr="007D4CE6">
        <w:rPr>
          <w:b/>
          <w:bCs/>
          <w:color w:val="231F20"/>
          <w:lang w:val="hr-HR"/>
        </w:rPr>
        <w:t>U</w:t>
      </w:r>
      <w:r w:rsidR="00162B60">
        <w:rPr>
          <w:b/>
          <w:bCs/>
          <w:color w:val="231F20"/>
          <w:lang w:val="hr-HR"/>
        </w:rPr>
        <w:t xml:space="preserve"> </w:t>
      </w:r>
      <w:r w:rsidRPr="007D4CE6">
        <w:rPr>
          <w:b/>
          <w:bCs/>
          <w:color w:val="231F20"/>
          <w:lang w:val="hr-HR"/>
        </w:rPr>
        <w:t>R</w:t>
      </w:r>
      <w:r w:rsidR="00162B60">
        <w:rPr>
          <w:b/>
          <w:bCs/>
          <w:color w:val="231F20"/>
          <w:lang w:val="hr-HR"/>
        </w:rPr>
        <w:t xml:space="preserve"> </w:t>
      </w:r>
      <w:r w:rsidRPr="007D4CE6">
        <w:rPr>
          <w:b/>
          <w:bCs/>
          <w:color w:val="231F20"/>
          <w:lang w:val="hr-HR"/>
        </w:rPr>
        <w:t>E</w:t>
      </w:r>
      <w:r w:rsidR="00162B60">
        <w:rPr>
          <w:b/>
          <w:bCs/>
          <w:color w:val="231F20"/>
          <w:lang w:val="hr-HR"/>
        </w:rPr>
        <w:t xml:space="preserve"> </w:t>
      </w:r>
      <w:r w:rsidRPr="007D4CE6">
        <w:rPr>
          <w:b/>
          <w:bCs/>
          <w:color w:val="231F20"/>
          <w:lang w:val="hr-HR"/>
        </w:rPr>
        <w:t>D</w:t>
      </w:r>
      <w:r w:rsidR="00162B60">
        <w:rPr>
          <w:b/>
          <w:bCs/>
          <w:color w:val="231F20"/>
          <w:lang w:val="hr-HR"/>
        </w:rPr>
        <w:t xml:space="preserve"> </w:t>
      </w:r>
      <w:r w:rsidRPr="007D4CE6">
        <w:rPr>
          <w:b/>
          <w:bCs/>
          <w:color w:val="231F20"/>
          <w:lang w:val="hr-HR"/>
        </w:rPr>
        <w:t>B</w:t>
      </w:r>
      <w:r w:rsidR="00162B60">
        <w:rPr>
          <w:b/>
          <w:bCs/>
          <w:color w:val="231F20"/>
          <w:lang w:val="hr-HR"/>
        </w:rPr>
        <w:t xml:space="preserve"> </w:t>
      </w:r>
      <w:r w:rsidRPr="007D4CE6">
        <w:rPr>
          <w:b/>
          <w:bCs/>
          <w:color w:val="231F20"/>
          <w:lang w:val="hr-HR"/>
        </w:rPr>
        <w:t>U</w:t>
      </w:r>
    </w:p>
    <w:p w14:paraId="75A95FFF" w14:textId="77777777" w:rsidR="00162B60" w:rsidRPr="007D4CE6" w:rsidRDefault="00162B60" w:rsidP="002B72ED">
      <w:pPr>
        <w:pStyle w:val="box456671"/>
        <w:spacing w:before="0" w:beforeAutospacing="0" w:after="0" w:afterAutospacing="0"/>
        <w:jc w:val="center"/>
        <w:textAlignment w:val="baseline"/>
        <w:rPr>
          <w:b/>
          <w:bCs/>
          <w:color w:val="231F20"/>
          <w:lang w:val="hr-HR"/>
        </w:rPr>
      </w:pPr>
    </w:p>
    <w:p w14:paraId="7DD4A1DC" w14:textId="77777777" w:rsidR="00C467C8" w:rsidRPr="007D4CE6" w:rsidRDefault="00162B60" w:rsidP="002B72ED">
      <w:pPr>
        <w:pStyle w:val="box456671"/>
        <w:spacing w:before="0" w:beforeAutospacing="0" w:after="0" w:afterAutospacing="0"/>
        <w:jc w:val="center"/>
        <w:textAlignment w:val="baseline"/>
        <w:rPr>
          <w:b/>
          <w:bCs/>
          <w:color w:val="231F20"/>
          <w:lang w:val="hr-HR"/>
        </w:rPr>
      </w:pPr>
      <w:r>
        <w:rPr>
          <w:b/>
          <w:bCs/>
          <w:color w:val="231F20"/>
          <w:lang w:val="hr-HR"/>
        </w:rPr>
        <w:t>o dopuni Z</w:t>
      </w:r>
      <w:r w:rsidRPr="007D4CE6">
        <w:rPr>
          <w:b/>
          <w:bCs/>
          <w:color w:val="231F20"/>
          <w:lang w:val="hr-HR"/>
        </w:rPr>
        <w:t>akona o tržištu toplinske energije</w:t>
      </w:r>
    </w:p>
    <w:p w14:paraId="6152683C" w14:textId="77777777" w:rsidR="00C467C8" w:rsidRDefault="00C467C8" w:rsidP="002B72ED">
      <w:pPr>
        <w:pStyle w:val="box456671"/>
        <w:spacing w:before="0" w:beforeAutospacing="0" w:after="0" w:afterAutospacing="0"/>
        <w:jc w:val="center"/>
        <w:textAlignment w:val="baseline"/>
        <w:rPr>
          <w:b/>
          <w:bCs/>
          <w:color w:val="231F20"/>
          <w:lang w:val="hr-HR"/>
        </w:rPr>
      </w:pPr>
    </w:p>
    <w:p w14:paraId="3175B49E" w14:textId="77777777" w:rsidR="00760436" w:rsidRPr="007D4CE6" w:rsidRDefault="00760436" w:rsidP="002B72ED">
      <w:pPr>
        <w:pStyle w:val="box456671"/>
        <w:spacing w:before="0" w:beforeAutospacing="0" w:after="0" w:afterAutospacing="0"/>
        <w:jc w:val="center"/>
        <w:textAlignment w:val="baseline"/>
        <w:rPr>
          <w:b/>
          <w:bCs/>
          <w:color w:val="231F20"/>
          <w:lang w:val="hr-HR"/>
        </w:rPr>
      </w:pPr>
    </w:p>
    <w:p w14:paraId="0B9EDDAE" w14:textId="77777777" w:rsidR="009545BE" w:rsidRPr="007D4CE6" w:rsidRDefault="00C467C8" w:rsidP="002B72ED">
      <w:pPr>
        <w:pStyle w:val="box456671"/>
        <w:spacing w:before="0" w:beforeAutospacing="0" w:after="0" w:afterAutospacing="0"/>
        <w:jc w:val="center"/>
        <w:textAlignment w:val="baseline"/>
        <w:rPr>
          <w:b/>
          <w:color w:val="231F20"/>
          <w:lang w:val="hr-HR"/>
        </w:rPr>
      </w:pPr>
      <w:r w:rsidRPr="007D4CE6">
        <w:rPr>
          <w:b/>
          <w:color w:val="231F20"/>
          <w:lang w:val="hr-HR"/>
        </w:rPr>
        <w:t>Članak 1.</w:t>
      </w:r>
    </w:p>
    <w:p w14:paraId="68AB0C3D" w14:textId="77777777" w:rsidR="00162B60" w:rsidRDefault="00162B60" w:rsidP="002B72ED">
      <w:pPr>
        <w:pStyle w:val="box456671"/>
        <w:spacing w:before="0" w:beforeAutospacing="0" w:after="0" w:afterAutospacing="0"/>
        <w:ind w:firstLine="720"/>
        <w:textAlignment w:val="baseline"/>
        <w:rPr>
          <w:color w:val="231F20"/>
          <w:lang w:val="hr-HR"/>
        </w:rPr>
      </w:pPr>
    </w:p>
    <w:p w14:paraId="05016A90" w14:textId="55BF1B4D" w:rsidR="00C467C8" w:rsidRPr="007D4CE6" w:rsidRDefault="00C467C8" w:rsidP="00162B60">
      <w:pPr>
        <w:pStyle w:val="box456671"/>
        <w:spacing w:before="0" w:beforeAutospacing="0" w:after="0" w:afterAutospacing="0"/>
        <w:ind w:firstLine="1440"/>
        <w:textAlignment w:val="baseline"/>
        <w:rPr>
          <w:color w:val="231F20"/>
          <w:lang w:val="hr-HR"/>
        </w:rPr>
      </w:pPr>
      <w:r w:rsidRPr="007D4CE6">
        <w:rPr>
          <w:color w:val="231F20"/>
          <w:lang w:val="hr-HR"/>
        </w:rPr>
        <w:t>U Zakonu</w:t>
      </w:r>
      <w:r w:rsidR="00162B60">
        <w:rPr>
          <w:color w:val="231F20"/>
          <w:lang w:val="hr-HR"/>
        </w:rPr>
        <w:t xml:space="preserve"> o tržištu toplinske energije (Narodne novine</w:t>
      </w:r>
      <w:r w:rsidRPr="007D4CE6">
        <w:rPr>
          <w:color w:val="231F20"/>
          <w:lang w:val="hr-HR"/>
        </w:rPr>
        <w:t>, br. 80/13</w:t>
      </w:r>
      <w:r w:rsidR="009545BE" w:rsidRPr="007D4CE6">
        <w:rPr>
          <w:color w:val="231F20"/>
          <w:lang w:val="hr-HR"/>
        </w:rPr>
        <w:t>,</w:t>
      </w:r>
      <w:r w:rsidRPr="007D4CE6">
        <w:rPr>
          <w:color w:val="231F20"/>
          <w:lang w:val="hr-HR"/>
        </w:rPr>
        <w:t xml:space="preserve"> 14/14</w:t>
      </w:r>
      <w:r w:rsidR="009545BE" w:rsidRPr="007D4CE6">
        <w:rPr>
          <w:color w:val="231F20"/>
          <w:lang w:val="hr-HR"/>
        </w:rPr>
        <w:t xml:space="preserve">, </w:t>
      </w:r>
      <w:r w:rsidR="00EF0C45" w:rsidRPr="007D4CE6">
        <w:rPr>
          <w:color w:val="231F20"/>
          <w:lang w:val="hr-HR"/>
        </w:rPr>
        <w:t xml:space="preserve">102/14, </w:t>
      </w:r>
      <w:r w:rsidR="009545BE" w:rsidRPr="007D4CE6">
        <w:rPr>
          <w:color w:val="231F20"/>
          <w:lang w:val="hr-HR"/>
        </w:rPr>
        <w:t>95/15</w:t>
      </w:r>
      <w:r w:rsidR="006F5E20">
        <w:rPr>
          <w:color w:val="231F20"/>
          <w:lang w:val="hr-HR"/>
        </w:rPr>
        <w:t xml:space="preserve"> i</w:t>
      </w:r>
      <w:r w:rsidR="00162B60">
        <w:rPr>
          <w:color w:val="231F20"/>
          <w:lang w:val="hr-HR"/>
        </w:rPr>
        <w:t xml:space="preserve"> </w:t>
      </w:r>
      <w:r w:rsidR="006F5E20">
        <w:rPr>
          <w:color w:val="231F20"/>
          <w:lang w:val="hr-HR"/>
        </w:rPr>
        <w:t>76</w:t>
      </w:r>
      <w:r w:rsidR="00EF0C45" w:rsidRPr="007D4CE6">
        <w:rPr>
          <w:color w:val="231F20"/>
          <w:lang w:val="hr-HR"/>
        </w:rPr>
        <w:t>/18</w:t>
      </w:r>
      <w:r w:rsidRPr="007D4CE6">
        <w:rPr>
          <w:color w:val="231F20"/>
          <w:lang w:val="hr-HR"/>
        </w:rPr>
        <w:t xml:space="preserve">) iza članka </w:t>
      </w:r>
      <w:r w:rsidR="00BB6EC8" w:rsidRPr="007D4CE6">
        <w:rPr>
          <w:color w:val="231F20"/>
          <w:lang w:val="hr-HR"/>
        </w:rPr>
        <w:t>1</w:t>
      </w:r>
      <w:r w:rsidRPr="007D4CE6">
        <w:rPr>
          <w:color w:val="231F20"/>
          <w:lang w:val="hr-HR"/>
        </w:rPr>
        <w:t xml:space="preserve">5. dodaje se članak </w:t>
      </w:r>
      <w:r w:rsidR="00BB6EC8" w:rsidRPr="007D4CE6">
        <w:rPr>
          <w:color w:val="231F20"/>
          <w:lang w:val="hr-HR"/>
        </w:rPr>
        <w:t>1</w:t>
      </w:r>
      <w:r w:rsidRPr="007D4CE6">
        <w:rPr>
          <w:color w:val="231F20"/>
          <w:lang w:val="hr-HR"/>
        </w:rPr>
        <w:t>5</w:t>
      </w:r>
      <w:r w:rsidR="003B291E" w:rsidRPr="007D4CE6">
        <w:rPr>
          <w:color w:val="231F20"/>
          <w:lang w:val="hr-HR"/>
        </w:rPr>
        <w:t>.</w:t>
      </w:r>
      <w:r w:rsidRPr="007D4CE6">
        <w:rPr>
          <w:color w:val="231F20"/>
          <w:lang w:val="hr-HR"/>
        </w:rPr>
        <w:t>a koji glasi:</w:t>
      </w:r>
    </w:p>
    <w:p w14:paraId="2261C718" w14:textId="77777777" w:rsidR="003B291E" w:rsidRPr="007D4CE6" w:rsidRDefault="003B291E" w:rsidP="002B72ED">
      <w:pPr>
        <w:pStyle w:val="box456671"/>
        <w:spacing w:before="0" w:beforeAutospacing="0" w:after="0" w:afterAutospacing="0"/>
        <w:ind w:firstLine="408"/>
        <w:textAlignment w:val="baseline"/>
        <w:rPr>
          <w:color w:val="231F20"/>
          <w:lang w:val="hr-HR"/>
        </w:rPr>
      </w:pPr>
    </w:p>
    <w:p w14:paraId="1C1FA0B7" w14:textId="77777777" w:rsidR="00BB6EC8" w:rsidRPr="007D4CE6" w:rsidRDefault="00BB6EC8" w:rsidP="002B72ED">
      <w:pPr>
        <w:pStyle w:val="box456671"/>
        <w:spacing w:before="0" w:beforeAutospacing="0" w:after="0" w:afterAutospacing="0"/>
        <w:jc w:val="center"/>
        <w:textAlignment w:val="baseline"/>
        <w:rPr>
          <w:color w:val="231F20"/>
          <w:lang w:val="hr-HR"/>
        </w:rPr>
      </w:pPr>
      <w:r w:rsidRPr="007D4CE6">
        <w:rPr>
          <w:color w:val="231F20"/>
          <w:lang w:val="hr-HR"/>
        </w:rPr>
        <w:t>»Članak 15.a</w:t>
      </w:r>
    </w:p>
    <w:p w14:paraId="04653A6A" w14:textId="77777777" w:rsidR="00760436" w:rsidRDefault="00760436" w:rsidP="00760436">
      <w:pPr>
        <w:pStyle w:val="box456671"/>
        <w:spacing w:before="0" w:beforeAutospacing="0" w:after="0" w:afterAutospacing="0"/>
        <w:jc w:val="both"/>
        <w:textAlignment w:val="baseline"/>
        <w:rPr>
          <w:color w:val="231F20"/>
          <w:lang w:val="hr-HR"/>
        </w:rPr>
      </w:pPr>
    </w:p>
    <w:p w14:paraId="3A7EB53F" w14:textId="77777777" w:rsidR="00BB6EC8" w:rsidRPr="007D4CE6" w:rsidRDefault="00BB6EC8" w:rsidP="00760436">
      <w:pPr>
        <w:pStyle w:val="box456671"/>
        <w:spacing w:before="0" w:beforeAutospacing="0" w:after="0" w:afterAutospacing="0"/>
        <w:jc w:val="both"/>
        <w:textAlignment w:val="baseline"/>
        <w:rPr>
          <w:color w:val="231F20"/>
          <w:lang w:val="hr-HR"/>
        </w:rPr>
      </w:pPr>
      <w:r w:rsidRPr="007D4CE6">
        <w:rPr>
          <w:color w:val="231F20"/>
          <w:lang w:val="hr-HR"/>
        </w:rPr>
        <w:t>(1) Proizvođač toplinske energije u zatvorenom i centralnom toplinskom sustavu odnosno kupac u samostalnom toplinskom sustavu koji se, u smislu pozitivnih propisa u Republici Hrvatskoj, smatra malim ili srednjim poduzećem i priključen je na plinski distribucijski sustav, ima pravo, do 31. ožujka 2021. godine, za potrebe proizvodnje toplinske energije za kućanstva, nabavljati plin od opskrbljivača plinom u obvezi javne usluge.</w:t>
      </w:r>
    </w:p>
    <w:p w14:paraId="29FC0954" w14:textId="77777777" w:rsidR="00760436" w:rsidRDefault="00760436" w:rsidP="00760436">
      <w:pPr>
        <w:pStyle w:val="box456671"/>
        <w:spacing w:before="0" w:beforeAutospacing="0" w:after="0" w:afterAutospacing="0"/>
        <w:jc w:val="both"/>
        <w:textAlignment w:val="baseline"/>
        <w:rPr>
          <w:color w:val="231F20"/>
          <w:lang w:val="hr-HR"/>
        </w:rPr>
      </w:pPr>
    </w:p>
    <w:p w14:paraId="44FEB461" w14:textId="77777777" w:rsidR="00BB6EC8" w:rsidRPr="007D4CE6" w:rsidRDefault="00BB6EC8" w:rsidP="00760436">
      <w:pPr>
        <w:pStyle w:val="box456671"/>
        <w:spacing w:before="0" w:beforeAutospacing="0" w:after="0" w:afterAutospacing="0"/>
        <w:jc w:val="both"/>
        <w:textAlignment w:val="baseline"/>
        <w:rPr>
          <w:color w:val="231F20"/>
          <w:lang w:val="hr-HR"/>
        </w:rPr>
      </w:pPr>
      <w:r w:rsidRPr="007D4CE6">
        <w:rPr>
          <w:color w:val="231F20"/>
          <w:lang w:val="hr-HR"/>
        </w:rPr>
        <w:t>(2) Opskrbljivač plinom u obvezi javne usluge dužan je opskrbljivati plinom proizvođače toplinske energije iz stavka 1. ovoga članka po reguliranim uvjetima u količinama potrebnim za proizvodnju toplinske energije za opskrbu kupaca iz kategorije kućanstva.</w:t>
      </w:r>
    </w:p>
    <w:p w14:paraId="7A5AD769" w14:textId="77777777" w:rsidR="00760436" w:rsidRDefault="00760436" w:rsidP="00760436">
      <w:pPr>
        <w:pStyle w:val="box456671"/>
        <w:spacing w:before="0" w:beforeAutospacing="0" w:after="0" w:afterAutospacing="0"/>
        <w:jc w:val="both"/>
        <w:textAlignment w:val="baseline"/>
        <w:rPr>
          <w:color w:val="231F20"/>
          <w:lang w:val="hr-HR"/>
        </w:rPr>
      </w:pPr>
    </w:p>
    <w:p w14:paraId="0A06BFBF" w14:textId="77777777" w:rsidR="00BB6EC8" w:rsidRPr="007D4CE6" w:rsidRDefault="00BB6EC8" w:rsidP="00760436">
      <w:pPr>
        <w:pStyle w:val="box456671"/>
        <w:spacing w:before="0" w:beforeAutospacing="0" w:after="0" w:afterAutospacing="0"/>
        <w:jc w:val="both"/>
        <w:textAlignment w:val="baseline"/>
        <w:rPr>
          <w:color w:val="231F20"/>
          <w:lang w:val="hr-HR"/>
        </w:rPr>
      </w:pPr>
      <w:r w:rsidRPr="007D4CE6">
        <w:rPr>
          <w:color w:val="231F20"/>
          <w:lang w:val="hr-HR"/>
        </w:rPr>
        <w:t>(3) Za potrebe pružanja usluge iz stavka 2. ovoga članka, opskrbljivač na veleprodajnom tržištu plina dužan je opskrbljivačima plinom u obvezi javne usluge, prodavati plin pod istim uvjetima pod kojima prodaje plin za potrebe opskrbe plinom kupaca iz kategorije kućanstvo.«.</w:t>
      </w:r>
    </w:p>
    <w:p w14:paraId="3FF6CBBE" w14:textId="77777777" w:rsidR="00BB6EC8" w:rsidRPr="007D4CE6" w:rsidRDefault="00BB6EC8" w:rsidP="002B72ED">
      <w:pPr>
        <w:pStyle w:val="box456671"/>
        <w:spacing w:before="0" w:beforeAutospacing="0" w:after="0" w:afterAutospacing="0"/>
        <w:jc w:val="both"/>
        <w:textAlignment w:val="baseline"/>
        <w:rPr>
          <w:color w:val="231F20"/>
          <w:lang w:val="hr-HR"/>
        </w:rPr>
      </w:pPr>
    </w:p>
    <w:p w14:paraId="79F30B31" w14:textId="77777777" w:rsidR="003B291E" w:rsidRPr="007D4CE6" w:rsidRDefault="00C467C8" w:rsidP="002B72ED">
      <w:pPr>
        <w:pStyle w:val="box456671"/>
        <w:spacing w:before="0" w:beforeAutospacing="0" w:after="0" w:afterAutospacing="0"/>
        <w:jc w:val="center"/>
        <w:textAlignment w:val="baseline"/>
        <w:rPr>
          <w:b/>
          <w:color w:val="231F20"/>
          <w:lang w:val="hr-HR"/>
        </w:rPr>
      </w:pPr>
      <w:r w:rsidRPr="007D4CE6">
        <w:rPr>
          <w:b/>
          <w:color w:val="231F20"/>
          <w:lang w:val="hr-HR"/>
        </w:rPr>
        <w:t xml:space="preserve">Članak </w:t>
      </w:r>
      <w:r w:rsidR="006D4AC9" w:rsidRPr="007D4CE6">
        <w:rPr>
          <w:b/>
          <w:color w:val="231F20"/>
          <w:lang w:val="hr-HR"/>
        </w:rPr>
        <w:t>2</w:t>
      </w:r>
      <w:r w:rsidRPr="007D4CE6">
        <w:rPr>
          <w:b/>
          <w:color w:val="231F20"/>
          <w:lang w:val="hr-HR"/>
        </w:rPr>
        <w:t>.</w:t>
      </w:r>
    </w:p>
    <w:p w14:paraId="7C014877" w14:textId="77777777" w:rsidR="00760436" w:rsidRDefault="00760436" w:rsidP="002B72ED">
      <w:pPr>
        <w:pStyle w:val="box456671"/>
        <w:spacing w:before="0" w:beforeAutospacing="0" w:after="0" w:afterAutospacing="0"/>
        <w:ind w:firstLine="720"/>
        <w:jc w:val="both"/>
        <w:textAlignment w:val="baseline"/>
        <w:rPr>
          <w:color w:val="231F20"/>
          <w:lang w:val="hr-HR"/>
        </w:rPr>
      </w:pPr>
    </w:p>
    <w:p w14:paraId="5845EC33" w14:textId="77777777" w:rsidR="00BB6EC8" w:rsidRPr="007D4CE6" w:rsidRDefault="00BB6EC8" w:rsidP="00760436">
      <w:pPr>
        <w:pStyle w:val="box456671"/>
        <w:spacing w:before="0" w:beforeAutospacing="0" w:after="0" w:afterAutospacing="0"/>
        <w:ind w:firstLine="1440"/>
        <w:jc w:val="both"/>
        <w:textAlignment w:val="baseline"/>
        <w:rPr>
          <w:color w:val="231F20"/>
          <w:lang w:val="hr-HR"/>
        </w:rPr>
      </w:pPr>
      <w:r w:rsidRPr="007D4CE6">
        <w:rPr>
          <w:color w:val="231F20"/>
          <w:lang w:val="hr-HR"/>
        </w:rPr>
        <w:t xml:space="preserve">Danom stupanja na snagu ove Uredbe prestaje važiti Uredba o dopuni </w:t>
      </w:r>
      <w:r w:rsidR="00162B60">
        <w:rPr>
          <w:color w:val="231F20"/>
          <w:lang w:val="hr-HR"/>
        </w:rPr>
        <w:t>Z</w:t>
      </w:r>
      <w:r w:rsidRPr="007D4CE6">
        <w:rPr>
          <w:color w:val="231F20"/>
          <w:lang w:val="hr-HR"/>
        </w:rPr>
        <w:t>akona o tržištu toplinske energi</w:t>
      </w:r>
      <w:r w:rsidR="00162B60">
        <w:rPr>
          <w:color w:val="231F20"/>
          <w:lang w:val="hr-HR"/>
        </w:rPr>
        <w:t>je (Narodne novine</w:t>
      </w:r>
      <w:r w:rsidRPr="007D4CE6">
        <w:rPr>
          <w:color w:val="231F20"/>
          <w:lang w:val="hr-HR"/>
        </w:rPr>
        <w:t>, br</w:t>
      </w:r>
      <w:r w:rsidR="003B291E" w:rsidRPr="007D4CE6">
        <w:rPr>
          <w:color w:val="231F20"/>
          <w:lang w:val="hr-HR"/>
        </w:rPr>
        <w:t>oj</w:t>
      </w:r>
      <w:r w:rsidRPr="007D4CE6">
        <w:rPr>
          <w:color w:val="231F20"/>
          <w:lang w:val="hr-HR"/>
        </w:rPr>
        <w:t xml:space="preserve"> 76/</w:t>
      </w:r>
      <w:r w:rsidR="004B4EA6" w:rsidRPr="007D4CE6">
        <w:rPr>
          <w:color w:val="231F20"/>
          <w:lang w:val="hr-HR"/>
        </w:rPr>
        <w:t>18</w:t>
      </w:r>
      <w:r w:rsidRPr="007D4CE6">
        <w:rPr>
          <w:color w:val="231F20"/>
          <w:lang w:val="hr-HR"/>
        </w:rPr>
        <w:t>).</w:t>
      </w:r>
    </w:p>
    <w:p w14:paraId="0D833AD2" w14:textId="77777777" w:rsidR="00BB6EC8" w:rsidRDefault="00BB6EC8" w:rsidP="002B72ED">
      <w:pPr>
        <w:pStyle w:val="box456671"/>
        <w:spacing w:before="0" w:beforeAutospacing="0" w:after="0" w:afterAutospacing="0"/>
        <w:jc w:val="both"/>
        <w:textAlignment w:val="baseline"/>
        <w:rPr>
          <w:color w:val="231F20"/>
          <w:lang w:val="hr-HR"/>
        </w:rPr>
      </w:pPr>
    </w:p>
    <w:p w14:paraId="7E74390A" w14:textId="77777777" w:rsidR="00760436" w:rsidRDefault="00760436" w:rsidP="002B72ED">
      <w:pPr>
        <w:pStyle w:val="box456671"/>
        <w:spacing w:before="0" w:beforeAutospacing="0" w:after="0" w:afterAutospacing="0"/>
        <w:jc w:val="both"/>
        <w:textAlignment w:val="baseline"/>
        <w:rPr>
          <w:color w:val="231F20"/>
          <w:lang w:val="hr-HR"/>
        </w:rPr>
      </w:pPr>
    </w:p>
    <w:p w14:paraId="4BBD4206" w14:textId="77777777" w:rsidR="00760436" w:rsidRDefault="00760436" w:rsidP="002B72ED">
      <w:pPr>
        <w:pStyle w:val="box456671"/>
        <w:spacing w:before="0" w:beforeAutospacing="0" w:after="0" w:afterAutospacing="0"/>
        <w:jc w:val="both"/>
        <w:textAlignment w:val="baseline"/>
        <w:rPr>
          <w:color w:val="231F20"/>
          <w:lang w:val="hr-HR"/>
        </w:rPr>
      </w:pPr>
    </w:p>
    <w:p w14:paraId="369AB0BA" w14:textId="77777777" w:rsidR="00760436" w:rsidRDefault="00760436" w:rsidP="002B72ED">
      <w:pPr>
        <w:pStyle w:val="box456671"/>
        <w:spacing w:before="0" w:beforeAutospacing="0" w:after="0" w:afterAutospacing="0"/>
        <w:jc w:val="both"/>
        <w:textAlignment w:val="baseline"/>
        <w:rPr>
          <w:color w:val="231F20"/>
          <w:lang w:val="hr-HR"/>
        </w:rPr>
      </w:pPr>
    </w:p>
    <w:p w14:paraId="677AB386" w14:textId="77777777" w:rsidR="00760436" w:rsidRDefault="00760436" w:rsidP="002B72ED">
      <w:pPr>
        <w:pStyle w:val="box456671"/>
        <w:spacing w:before="0" w:beforeAutospacing="0" w:after="0" w:afterAutospacing="0"/>
        <w:jc w:val="both"/>
        <w:textAlignment w:val="baseline"/>
        <w:rPr>
          <w:color w:val="231F20"/>
          <w:lang w:val="hr-HR"/>
        </w:rPr>
      </w:pPr>
    </w:p>
    <w:p w14:paraId="6946015B" w14:textId="77777777" w:rsidR="00760436" w:rsidRPr="007D4CE6" w:rsidRDefault="00760436" w:rsidP="002B72ED">
      <w:pPr>
        <w:pStyle w:val="box456671"/>
        <w:spacing w:before="0" w:beforeAutospacing="0" w:after="0" w:afterAutospacing="0"/>
        <w:jc w:val="both"/>
        <w:textAlignment w:val="baseline"/>
        <w:rPr>
          <w:color w:val="231F20"/>
          <w:lang w:val="hr-HR"/>
        </w:rPr>
      </w:pPr>
    </w:p>
    <w:p w14:paraId="3DAEEC8E" w14:textId="77777777" w:rsidR="003B291E" w:rsidRPr="007D4CE6" w:rsidRDefault="00BB6EC8" w:rsidP="002B72ED">
      <w:pPr>
        <w:pStyle w:val="box456671"/>
        <w:spacing w:before="0" w:beforeAutospacing="0" w:after="0" w:afterAutospacing="0"/>
        <w:jc w:val="center"/>
        <w:textAlignment w:val="baseline"/>
        <w:rPr>
          <w:b/>
          <w:color w:val="231F20"/>
          <w:lang w:val="hr-HR"/>
        </w:rPr>
      </w:pPr>
      <w:r w:rsidRPr="007D4CE6">
        <w:rPr>
          <w:b/>
          <w:color w:val="231F20"/>
          <w:lang w:val="hr-HR"/>
        </w:rPr>
        <w:lastRenderedPageBreak/>
        <w:t>Članak 3.</w:t>
      </w:r>
    </w:p>
    <w:p w14:paraId="7AB5DE05" w14:textId="77777777" w:rsidR="00760436" w:rsidRDefault="00760436" w:rsidP="002B72ED">
      <w:pPr>
        <w:pStyle w:val="box456671"/>
        <w:spacing w:before="0" w:beforeAutospacing="0" w:after="0" w:afterAutospacing="0"/>
        <w:ind w:firstLine="720"/>
        <w:jc w:val="both"/>
        <w:textAlignment w:val="baseline"/>
        <w:rPr>
          <w:color w:val="231F20"/>
          <w:lang w:val="hr-HR"/>
        </w:rPr>
      </w:pPr>
    </w:p>
    <w:p w14:paraId="2E136F3C" w14:textId="77777777" w:rsidR="00C467C8" w:rsidRPr="007D4CE6" w:rsidRDefault="00C467C8" w:rsidP="00760436">
      <w:pPr>
        <w:pStyle w:val="box456671"/>
        <w:spacing w:before="0" w:beforeAutospacing="0" w:after="0" w:afterAutospacing="0"/>
        <w:ind w:left="720" w:firstLine="720"/>
        <w:jc w:val="both"/>
        <w:textAlignment w:val="baseline"/>
        <w:rPr>
          <w:color w:val="231F20"/>
          <w:lang w:val="hr-HR"/>
        </w:rPr>
      </w:pPr>
      <w:r w:rsidRPr="007D4CE6">
        <w:rPr>
          <w:color w:val="231F20"/>
          <w:lang w:val="hr-HR"/>
        </w:rPr>
        <w:t xml:space="preserve">Ova Uredba stupa na snagu </w:t>
      </w:r>
      <w:r w:rsidR="00496DFA" w:rsidRPr="007D4CE6">
        <w:rPr>
          <w:color w:val="231F20"/>
          <w:lang w:val="hr-HR"/>
        </w:rPr>
        <w:t xml:space="preserve">prvoga </w:t>
      </w:r>
      <w:r w:rsidR="00760436">
        <w:rPr>
          <w:color w:val="231F20"/>
          <w:lang w:val="hr-HR"/>
        </w:rPr>
        <w:t>dana od dana objave u Narodnim novinama</w:t>
      </w:r>
      <w:r w:rsidRPr="007D4CE6">
        <w:rPr>
          <w:color w:val="231F20"/>
          <w:lang w:val="hr-HR"/>
        </w:rPr>
        <w:t>.</w:t>
      </w:r>
    </w:p>
    <w:p w14:paraId="3A9F2FBB" w14:textId="77777777" w:rsidR="00C130E4" w:rsidRDefault="00C130E4" w:rsidP="002B72ED">
      <w:pPr>
        <w:pStyle w:val="box456671"/>
        <w:spacing w:before="0" w:beforeAutospacing="0" w:after="0" w:afterAutospacing="0"/>
        <w:ind w:left="408"/>
        <w:textAlignment w:val="baseline"/>
        <w:rPr>
          <w:color w:val="231F20"/>
          <w:lang w:val="hr-HR"/>
        </w:rPr>
      </w:pPr>
    </w:p>
    <w:p w14:paraId="07F6F819" w14:textId="77777777" w:rsidR="00760436" w:rsidRDefault="00760436" w:rsidP="002B72ED">
      <w:pPr>
        <w:pStyle w:val="box456671"/>
        <w:spacing w:before="0" w:beforeAutospacing="0" w:after="0" w:afterAutospacing="0"/>
        <w:ind w:left="408"/>
        <w:textAlignment w:val="baseline"/>
        <w:rPr>
          <w:color w:val="231F20"/>
          <w:lang w:val="hr-HR"/>
        </w:rPr>
      </w:pPr>
    </w:p>
    <w:p w14:paraId="28987E6C" w14:textId="77777777" w:rsidR="00760436" w:rsidRPr="007D4CE6" w:rsidRDefault="00760436" w:rsidP="002B72ED">
      <w:pPr>
        <w:pStyle w:val="box456671"/>
        <w:spacing w:before="0" w:beforeAutospacing="0" w:after="0" w:afterAutospacing="0"/>
        <w:ind w:left="408"/>
        <w:textAlignment w:val="baseline"/>
        <w:rPr>
          <w:color w:val="231F20"/>
          <w:lang w:val="hr-HR"/>
        </w:rPr>
      </w:pPr>
    </w:p>
    <w:p w14:paraId="7D36B692" w14:textId="77777777" w:rsidR="00C467C8" w:rsidRPr="007D4CE6" w:rsidRDefault="00C467C8" w:rsidP="002B72ED">
      <w:pPr>
        <w:pStyle w:val="box456671"/>
        <w:spacing w:before="0" w:beforeAutospacing="0" w:after="0" w:afterAutospacing="0"/>
        <w:textAlignment w:val="baseline"/>
        <w:rPr>
          <w:color w:val="231F20"/>
          <w:lang w:val="hr-HR"/>
        </w:rPr>
      </w:pPr>
      <w:r w:rsidRPr="007D4CE6">
        <w:rPr>
          <w:color w:val="231F20"/>
          <w:lang w:val="hr-HR"/>
        </w:rPr>
        <w:t xml:space="preserve">Klasa: </w:t>
      </w:r>
    </w:p>
    <w:p w14:paraId="3706E7DD" w14:textId="77777777" w:rsidR="00C467C8" w:rsidRPr="007D4CE6" w:rsidRDefault="00C467C8" w:rsidP="002B72ED">
      <w:pPr>
        <w:pStyle w:val="box456671"/>
        <w:spacing w:before="0" w:beforeAutospacing="0" w:after="0" w:afterAutospacing="0"/>
        <w:textAlignment w:val="baseline"/>
        <w:rPr>
          <w:color w:val="231F20"/>
          <w:lang w:val="hr-HR"/>
        </w:rPr>
      </w:pPr>
      <w:r w:rsidRPr="007D4CE6">
        <w:rPr>
          <w:color w:val="231F20"/>
          <w:lang w:val="hr-HR"/>
        </w:rPr>
        <w:t xml:space="preserve">Urbroj: </w:t>
      </w:r>
    </w:p>
    <w:p w14:paraId="1EF9E79F" w14:textId="77777777" w:rsidR="00760436" w:rsidRDefault="00760436" w:rsidP="002B72ED">
      <w:pPr>
        <w:pStyle w:val="box456671"/>
        <w:spacing w:before="0" w:beforeAutospacing="0" w:after="0" w:afterAutospacing="0"/>
        <w:textAlignment w:val="baseline"/>
        <w:rPr>
          <w:color w:val="231F20"/>
          <w:lang w:val="hr-HR"/>
        </w:rPr>
      </w:pPr>
    </w:p>
    <w:p w14:paraId="74378C89" w14:textId="77777777" w:rsidR="00C467C8" w:rsidRPr="007D4CE6" w:rsidRDefault="00C467C8" w:rsidP="002B72ED">
      <w:pPr>
        <w:pStyle w:val="box456671"/>
        <w:spacing w:before="0" w:beforeAutospacing="0" w:after="0" w:afterAutospacing="0"/>
        <w:textAlignment w:val="baseline"/>
        <w:rPr>
          <w:color w:val="231F20"/>
          <w:lang w:val="hr-HR"/>
        </w:rPr>
      </w:pPr>
      <w:r w:rsidRPr="007D4CE6">
        <w:rPr>
          <w:color w:val="231F20"/>
          <w:lang w:val="hr-HR"/>
        </w:rPr>
        <w:t xml:space="preserve">Zagreb, </w:t>
      </w:r>
    </w:p>
    <w:p w14:paraId="12175271" w14:textId="77777777" w:rsidR="00760436" w:rsidRDefault="00760436" w:rsidP="00760436">
      <w:pPr>
        <w:pStyle w:val="box456671"/>
        <w:spacing w:before="0" w:beforeAutospacing="0" w:after="0" w:afterAutospacing="0"/>
        <w:textAlignment w:val="baseline"/>
        <w:rPr>
          <w:color w:val="231F20"/>
          <w:lang w:val="hr-HR"/>
        </w:rPr>
      </w:pPr>
    </w:p>
    <w:p w14:paraId="23C27778" w14:textId="77777777" w:rsidR="00760436" w:rsidRDefault="00760436" w:rsidP="00760436">
      <w:pPr>
        <w:pStyle w:val="box456671"/>
        <w:spacing w:before="0" w:beforeAutospacing="0" w:after="0" w:afterAutospacing="0"/>
        <w:textAlignment w:val="baseline"/>
        <w:rPr>
          <w:color w:val="231F20"/>
          <w:lang w:val="hr-HR"/>
        </w:rPr>
      </w:pPr>
    </w:p>
    <w:p w14:paraId="766DF5D5" w14:textId="77777777" w:rsidR="00760436" w:rsidRDefault="00760436" w:rsidP="00760436">
      <w:pPr>
        <w:pStyle w:val="box456671"/>
        <w:spacing w:before="0" w:beforeAutospacing="0" w:after="0" w:afterAutospacing="0"/>
        <w:textAlignment w:val="baseline"/>
        <w:rPr>
          <w:color w:val="231F20"/>
          <w:lang w:val="hr-HR"/>
        </w:rPr>
      </w:pPr>
    </w:p>
    <w:p w14:paraId="737CD1E7" w14:textId="77777777" w:rsidR="00F5554F" w:rsidRPr="007D4CE6" w:rsidRDefault="00760436" w:rsidP="00760436">
      <w:pPr>
        <w:pStyle w:val="box456671"/>
        <w:spacing w:before="0" w:beforeAutospacing="0" w:after="0" w:afterAutospacing="0"/>
        <w:ind w:left="5040" w:firstLine="720"/>
        <w:jc w:val="center"/>
        <w:textAlignment w:val="baseline"/>
        <w:rPr>
          <w:color w:val="231F20"/>
          <w:lang w:val="hr-HR"/>
        </w:rPr>
      </w:pPr>
      <w:r w:rsidRPr="007D4CE6">
        <w:rPr>
          <w:color w:val="231F20"/>
          <w:lang w:val="hr-HR"/>
        </w:rPr>
        <w:t>PREDSJEDNIK</w:t>
      </w:r>
    </w:p>
    <w:p w14:paraId="168D8FEB" w14:textId="77777777" w:rsidR="00760436" w:rsidRDefault="00760436" w:rsidP="00760436">
      <w:pPr>
        <w:pStyle w:val="box456671"/>
        <w:spacing w:before="0" w:beforeAutospacing="0" w:after="0" w:afterAutospacing="0"/>
        <w:jc w:val="center"/>
        <w:textAlignment w:val="baseline"/>
        <w:rPr>
          <w:rStyle w:val="bold"/>
          <w:b/>
          <w:bCs/>
          <w:color w:val="231F20"/>
          <w:bdr w:val="none" w:sz="0" w:space="0" w:color="auto" w:frame="1"/>
          <w:lang w:val="hr-HR"/>
        </w:rPr>
      </w:pPr>
    </w:p>
    <w:p w14:paraId="4FD6EDBB" w14:textId="77777777" w:rsidR="00760436" w:rsidRDefault="00760436" w:rsidP="00760436">
      <w:pPr>
        <w:pStyle w:val="box456671"/>
        <w:spacing w:before="0" w:beforeAutospacing="0" w:after="0" w:afterAutospacing="0"/>
        <w:jc w:val="center"/>
        <w:textAlignment w:val="baseline"/>
        <w:rPr>
          <w:rStyle w:val="bold"/>
          <w:b/>
          <w:bCs/>
          <w:color w:val="231F20"/>
          <w:bdr w:val="none" w:sz="0" w:space="0" w:color="auto" w:frame="1"/>
          <w:lang w:val="hr-HR"/>
        </w:rPr>
      </w:pPr>
    </w:p>
    <w:p w14:paraId="036B0417" w14:textId="77777777" w:rsidR="00C467C8" w:rsidRPr="00760436" w:rsidRDefault="00C467C8" w:rsidP="00760436">
      <w:pPr>
        <w:pStyle w:val="box456671"/>
        <w:spacing w:before="0" w:beforeAutospacing="0" w:after="0" w:afterAutospacing="0"/>
        <w:ind w:left="5760"/>
        <w:jc w:val="center"/>
        <w:textAlignment w:val="baseline"/>
        <w:rPr>
          <w:color w:val="231F20"/>
          <w:lang w:val="hr-HR"/>
        </w:rPr>
      </w:pPr>
      <w:r w:rsidRPr="00760436">
        <w:rPr>
          <w:rStyle w:val="bold"/>
          <w:bCs/>
          <w:color w:val="231F20"/>
          <w:bdr w:val="none" w:sz="0" w:space="0" w:color="auto" w:frame="1"/>
          <w:lang w:val="hr-HR"/>
        </w:rPr>
        <w:t>mr. sc. Andrej Plenković</w:t>
      </w:r>
    </w:p>
    <w:p w14:paraId="3B88A213" w14:textId="77777777" w:rsidR="00C87A78" w:rsidRPr="007D4CE6" w:rsidRDefault="00C87A78" w:rsidP="00C467C8">
      <w:pPr>
        <w:pStyle w:val="box456671"/>
        <w:spacing w:before="0" w:beforeAutospacing="0" w:after="0" w:afterAutospacing="0"/>
        <w:ind w:left="2712"/>
        <w:jc w:val="center"/>
        <w:textAlignment w:val="baseline"/>
        <w:rPr>
          <w:color w:val="231F20"/>
          <w:lang w:val="hr-HR"/>
        </w:rPr>
      </w:pPr>
    </w:p>
    <w:p w14:paraId="03BE83D4" w14:textId="77777777" w:rsidR="00851B7C" w:rsidRPr="007D4CE6" w:rsidRDefault="00851B7C" w:rsidP="00792E15">
      <w:pPr>
        <w:pStyle w:val="box456671"/>
        <w:spacing w:before="0" w:beforeAutospacing="0" w:after="0" w:afterAutospacing="0"/>
        <w:ind w:left="2712"/>
        <w:textAlignment w:val="baseline"/>
        <w:rPr>
          <w:color w:val="231F20"/>
          <w:lang w:val="hr-HR"/>
        </w:rPr>
      </w:pPr>
    </w:p>
    <w:p w14:paraId="3ED41616" w14:textId="77777777" w:rsidR="00851B7C" w:rsidRPr="007D4CE6" w:rsidRDefault="00851B7C" w:rsidP="00792E15">
      <w:pPr>
        <w:pStyle w:val="box456671"/>
        <w:spacing w:before="0" w:beforeAutospacing="0" w:after="0" w:afterAutospacing="0"/>
        <w:ind w:left="2712"/>
        <w:textAlignment w:val="baseline"/>
        <w:rPr>
          <w:color w:val="231F20"/>
          <w:lang w:val="hr-HR"/>
        </w:rPr>
      </w:pPr>
    </w:p>
    <w:p w14:paraId="69601B10" w14:textId="77777777" w:rsidR="002B72ED" w:rsidRPr="007D4CE6" w:rsidRDefault="002B72ED" w:rsidP="00792E15">
      <w:pPr>
        <w:pStyle w:val="box456671"/>
        <w:spacing w:before="0" w:beforeAutospacing="0" w:after="0" w:afterAutospacing="0"/>
        <w:ind w:left="2712"/>
        <w:textAlignment w:val="baseline"/>
        <w:rPr>
          <w:color w:val="231F20"/>
          <w:lang w:val="hr-HR"/>
        </w:rPr>
      </w:pPr>
    </w:p>
    <w:p w14:paraId="26FB232F" w14:textId="77777777" w:rsidR="002B72ED" w:rsidRPr="007D4CE6" w:rsidRDefault="002B72ED" w:rsidP="00792E15">
      <w:pPr>
        <w:pStyle w:val="box456671"/>
        <w:spacing w:before="0" w:beforeAutospacing="0" w:after="0" w:afterAutospacing="0"/>
        <w:ind w:left="2712"/>
        <w:textAlignment w:val="baseline"/>
        <w:rPr>
          <w:color w:val="231F20"/>
          <w:lang w:val="hr-HR"/>
        </w:rPr>
      </w:pPr>
    </w:p>
    <w:p w14:paraId="0B818AE8" w14:textId="77777777" w:rsidR="002B72ED" w:rsidRDefault="002B72ED" w:rsidP="00792E15">
      <w:pPr>
        <w:pStyle w:val="box456671"/>
        <w:spacing w:before="0" w:beforeAutospacing="0" w:after="0" w:afterAutospacing="0"/>
        <w:ind w:left="2712"/>
        <w:textAlignment w:val="baseline"/>
        <w:rPr>
          <w:color w:val="231F20"/>
          <w:lang w:val="hr-HR"/>
        </w:rPr>
      </w:pPr>
    </w:p>
    <w:p w14:paraId="03BAAF0A" w14:textId="77777777" w:rsidR="00760436" w:rsidRDefault="00760436" w:rsidP="00792E15">
      <w:pPr>
        <w:pStyle w:val="box456671"/>
        <w:spacing w:before="0" w:beforeAutospacing="0" w:after="0" w:afterAutospacing="0"/>
        <w:ind w:left="2712"/>
        <w:textAlignment w:val="baseline"/>
        <w:rPr>
          <w:color w:val="231F20"/>
          <w:lang w:val="hr-HR"/>
        </w:rPr>
      </w:pPr>
    </w:p>
    <w:p w14:paraId="2BD9D46C" w14:textId="77777777" w:rsidR="00760436" w:rsidRDefault="00760436" w:rsidP="00792E15">
      <w:pPr>
        <w:pStyle w:val="box456671"/>
        <w:spacing w:before="0" w:beforeAutospacing="0" w:after="0" w:afterAutospacing="0"/>
        <w:ind w:left="2712"/>
        <w:textAlignment w:val="baseline"/>
        <w:rPr>
          <w:color w:val="231F20"/>
          <w:lang w:val="hr-HR"/>
        </w:rPr>
      </w:pPr>
    </w:p>
    <w:p w14:paraId="5EB6F924" w14:textId="77777777" w:rsidR="00760436" w:rsidRDefault="00760436" w:rsidP="00792E15">
      <w:pPr>
        <w:pStyle w:val="box456671"/>
        <w:spacing w:before="0" w:beforeAutospacing="0" w:after="0" w:afterAutospacing="0"/>
        <w:ind w:left="2712"/>
        <w:textAlignment w:val="baseline"/>
        <w:rPr>
          <w:color w:val="231F20"/>
          <w:lang w:val="hr-HR"/>
        </w:rPr>
      </w:pPr>
    </w:p>
    <w:p w14:paraId="2C80C5FA" w14:textId="77777777" w:rsidR="00760436" w:rsidRDefault="00760436" w:rsidP="00792E15">
      <w:pPr>
        <w:pStyle w:val="box456671"/>
        <w:spacing w:before="0" w:beforeAutospacing="0" w:after="0" w:afterAutospacing="0"/>
        <w:ind w:left="2712"/>
        <w:textAlignment w:val="baseline"/>
        <w:rPr>
          <w:color w:val="231F20"/>
          <w:lang w:val="hr-HR"/>
        </w:rPr>
      </w:pPr>
    </w:p>
    <w:p w14:paraId="6337D0E0" w14:textId="77777777" w:rsidR="00760436" w:rsidRDefault="00760436" w:rsidP="00792E15">
      <w:pPr>
        <w:pStyle w:val="box456671"/>
        <w:spacing w:before="0" w:beforeAutospacing="0" w:after="0" w:afterAutospacing="0"/>
        <w:ind w:left="2712"/>
        <w:textAlignment w:val="baseline"/>
        <w:rPr>
          <w:color w:val="231F20"/>
          <w:lang w:val="hr-HR"/>
        </w:rPr>
      </w:pPr>
    </w:p>
    <w:p w14:paraId="6F54FF08" w14:textId="77777777" w:rsidR="00760436" w:rsidRDefault="00760436" w:rsidP="00792E15">
      <w:pPr>
        <w:pStyle w:val="box456671"/>
        <w:spacing w:before="0" w:beforeAutospacing="0" w:after="0" w:afterAutospacing="0"/>
        <w:ind w:left="2712"/>
        <w:textAlignment w:val="baseline"/>
        <w:rPr>
          <w:color w:val="231F20"/>
          <w:lang w:val="hr-HR"/>
        </w:rPr>
      </w:pPr>
    </w:p>
    <w:p w14:paraId="2AC8D80F" w14:textId="77777777" w:rsidR="00760436" w:rsidRDefault="00760436" w:rsidP="00792E15">
      <w:pPr>
        <w:pStyle w:val="box456671"/>
        <w:spacing w:before="0" w:beforeAutospacing="0" w:after="0" w:afterAutospacing="0"/>
        <w:ind w:left="2712"/>
        <w:textAlignment w:val="baseline"/>
        <w:rPr>
          <w:color w:val="231F20"/>
          <w:lang w:val="hr-HR"/>
        </w:rPr>
      </w:pPr>
    </w:p>
    <w:p w14:paraId="76157E8E" w14:textId="77777777" w:rsidR="00760436" w:rsidRDefault="00760436" w:rsidP="00792E15">
      <w:pPr>
        <w:pStyle w:val="box456671"/>
        <w:spacing w:before="0" w:beforeAutospacing="0" w:after="0" w:afterAutospacing="0"/>
        <w:ind w:left="2712"/>
        <w:textAlignment w:val="baseline"/>
        <w:rPr>
          <w:color w:val="231F20"/>
          <w:lang w:val="hr-HR"/>
        </w:rPr>
      </w:pPr>
    </w:p>
    <w:p w14:paraId="31A4F5E3" w14:textId="77777777" w:rsidR="00760436" w:rsidRDefault="00760436" w:rsidP="00792E15">
      <w:pPr>
        <w:pStyle w:val="box456671"/>
        <w:spacing w:before="0" w:beforeAutospacing="0" w:after="0" w:afterAutospacing="0"/>
        <w:ind w:left="2712"/>
        <w:textAlignment w:val="baseline"/>
        <w:rPr>
          <w:color w:val="231F20"/>
          <w:lang w:val="hr-HR"/>
        </w:rPr>
      </w:pPr>
    </w:p>
    <w:p w14:paraId="2079D950" w14:textId="77777777" w:rsidR="00760436" w:rsidRDefault="00760436" w:rsidP="00792E15">
      <w:pPr>
        <w:pStyle w:val="box456671"/>
        <w:spacing w:before="0" w:beforeAutospacing="0" w:after="0" w:afterAutospacing="0"/>
        <w:ind w:left="2712"/>
        <w:textAlignment w:val="baseline"/>
        <w:rPr>
          <w:color w:val="231F20"/>
          <w:lang w:val="hr-HR"/>
        </w:rPr>
      </w:pPr>
    </w:p>
    <w:p w14:paraId="7D928F5A" w14:textId="77777777" w:rsidR="00760436" w:rsidRDefault="00760436" w:rsidP="00792E15">
      <w:pPr>
        <w:pStyle w:val="box456671"/>
        <w:spacing w:before="0" w:beforeAutospacing="0" w:after="0" w:afterAutospacing="0"/>
        <w:ind w:left="2712"/>
        <w:textAlignment w:val="baseline"/>
        <w:rPr>
          <w:color w:val="231F20"/>
          <w:lang w:val="hr-HR"/>
        </w:rPr>
      </w:pPr>
    </w:p>
    <w:p w14:paraId="7A925FDC" w14:textId="77777777" w:rsidR="00760436" w:rsidRDefault="00760436" w:rsidP="00792E15">
      <w:pPr>
        <w:pStyle w:val="box456671"/>
        <w:spacing w:before="0" w:beforeAutospacing="0" w:after="0" w:afterAutospacing="0"/>
        <w:ind w:left="2712"/>
        <w:textAlignment w:val="baseline"/>
        <w:rPr>
          <w:color w:val="231F20"/>
          <w:lang w:val="hr-HR"/>
        </w:rPr>
      </w:pPr>
    </w:p>
    <w:p w14:paraId="5C7477FA" w14:textId="77777777" w:rsidR="00760436" w:rsidRDefault="00760436" w:rsidP="00792E15">
      <w:pPr>
        <w:pStyle w:val="box456671"/>
        <w:spacing w:before="0" w:beforeAutospacing="0" w:after="0" w:afterAutospacing="0"/>
        <w:ind w:left="2712"/>
        <w:textAlignment w:val="baseline"/>
        <w:rPr>
          <w:color w:val="231F20"/>
          <w:lang w:val="hr-HR"/>
        </w:rPr>
      </w:pPr>
    </w:p>
    <w:p w14:paraId="7B2B91CD" w14:textId="77777777" w:rsidR="00760436" w:rsidRDefault="00760436" w:rsidP="00792E15">
      <w:pPr>
        <w:pStyle w:val="box456671"/>
        <w:spacing w:before="0" w:beforeAutospacing="0" w:after="0" w:afterAutospacing="0"/>
        <w:ind w:left="2712"/>
        <w:textAlignment w:val="baseline"/>
        <w:rPr>
          <w:color w:val="231F20"/>
          <w:lang w:val="hr-HR"/>
        </w:rPr>
      </w:pPr>
    </w:p>
    <w:p w14:paraId="51855976" w14:textId="77777777" w:rsidR="00760436" w:rsidRDefault="00760436" w:rsidP="00792E15">
      <w:pPr>
        <w:pStyle w:val="box456671"/>
        <w:spacing w:before="0" w:beforeAutospacing="0" w:after="0" w:afterAutospacing="0"/>
        <w:ind w:left="2712"/>
        <w:textAlignment w:val="baseline"/>
        <w:rPr>
          <w:color w:val="231F20"/>
          <w:lang w:val="hr-HR"/>
        </w:rPr>
      </w:pPr>
    </w:p>
    <w:p w14:paraId="03C5E49B" w14:textId="77777777" w:rsidR="00760436" w:rsidRDefault="00760436" w:rsidP="00792E15">
      <w:pPr>
        <w:pStyle w:val="box456671"/>
        <w:spacing w:before="0" w:beforeAutospacing="0" w:after="0" w:afterAutospacing="0"/>
        <w:ind w:left="2712"/>
        <w:textAlignment w:val="baseline"/>
        <w:rPr>
          <w:color w:val="231F20"/>
          <w:lang w:val="hr-HR"/>
        </w:rPr>
      </w:pPr>
    </w:p>
    <w:p w14:paraId="59DFAE87" w14:textId="77777777" w:rsidR="00760436" w:rsidRDefault="00760436" w:rsidP="00792E15">
      <w:pPr>
        <w:pStyle w:val="box456671"/>
        <w:spacing w:before="0" w:beforeAutospacing="0" w:after="0" w:afterAutospacing="0"/>
        <w:ind w:left="2712"/>
        <w:textAlignment w:val="baseline"/>
        <w:rPr>
          <w:color w:val="231F20"/>
          <w:lang w:val="hr-HR"/>
        </w:rPr>
      </w:pPr>
    </w:p>
    <w:p w14:paraId="75374EED" w14:textId="77777777" w:rsidR="00760436" w:rsidRDefault="00760436" w:rsidP="00792E15">
      <w:pPr>
        <w:pStyle w:val="box456671"/>
        <w:spacing w:before="0" w:beforeAutospacing="0" w:after="0" w:afterAutospacing="0"/>
        <w:ind w:left="2712"/>
        <w:textAlignment w:val="baseline"/>
        <w:rPr>
          <w:color w:val="231F20"/>
          <w:lang w:val="hr-HR"/>
        </w:rPr>
      </w:pPr>
    </w:p>
    <w:p w14:paraId="65DBCACA" w14:textId="77777777" w:rsidR="00760436" w:rsidRDefault="00760436" w:rsidP="00792E15">
      <w:pPr>
        <w:pStyle w:val="box456671"/>
        <w:spacing w:before="0" w:beforeAutospacing="0" w:after="0" w:afterAutospacing="0"/>
        <w:ind w:left="2712"/>
        <w:textAlignment w:val="baseline"/>
        <w:rPr>
          <w:color w:val="231F20"/>
          <w:lang w:val="hr-HR"/>
        </w:rPr>
      </w:pPr>
    </w:p>
    <w:p w14:paraId="3BFF886A" w14:textId="77777777" w:rsidR="00760436" w:rsidRDefault="00760436" w:rsidP="00792E15">
      <w:pPr>
        <w:pStyle w:val="box456671"/>
        <w:spacing w:before="0" w:beforeAutospacing="0" w:after="0" w:afterAutospacing="0"/>
        <w:ind w:left="2712"/>
        <w:textAlignment w:val="baseline"/>
        <w:rPr>
          <w:color w:val="231F20"/>
          <w:lang w:val="hr-HR"/>
        </w:rPr>
      </w:pPr>
    </w:p>
    <w:p w14:paraId="55212CF6" w14:textId="77777777" w:rsidR="00760436" w:rsidRDefault="00760436" w:rsidP="00792E15">
      <w:pPr>
        <w:pStyle w:val="box456671"/>
        <w:spacing w:before="0" w:beforeAutospacing="0" w:after="0" w:afterAutospacing="0"/>
        <w:ind w:left="2712"/>
        <w:textAlignment w:val="baseline"/>
        <w:rPr>
          <w:color w:val="231F20"/>
          <w:lang w:val="hr-HR"/>
        </w:rPr>
      </w:pPr>
    </w:p>
    <w:p w14:paraId="74C6CD21" w14:textId="77777777" w:rsidR="00760436" w:rsidRDefault="00760436" w:rsidP="00792E15">
      <w:pPr>
        <w:pStyle w:val="box456671"/>
        <w:spacing w:before="0" w:beforeAutospacing="0" w:after="0" w:afterAutospacing="0"/>
        <w:ind w:left="2712"/>
        <w:textAlignment w:val="baseline"/>
        <w:rPr>
          <w:color w:val="231F20"/>
          <w:lang w:val="hr-HR"/>
        </w:rPr>
      </w:pPr>
    </w:p>
    <w:p w14:paraId="09B85D2F" w14:textId="77777777" w:rsidR="00760436" w:rsidRDefault="00760436" w:rsidP="00792E15">
      <w:pPr>
        <w:pStyle w:val="box456671"/>
        <w:spacing w:before="0" w:beforeAutospacing="0" w:after="0" w:afterAutospacing="0"/>
        <w:ind w:left="2712"/>
        <w:textAlignment w:val="baseline"/>
        <w:rPr>
          <w:color w:val="231F20"/>
          <w:lang w:val="hr-HR"/>
        </w:rPr>
      </w:pPr>
    </w:p>
    <w:p w14:paraId="00DB80A9" w14:textId="77777777" w:rsidR="00760436" w:rsidRDefault="00760436" w:rsidP="00792E15">
      <w:pPr>
        <w:pStyle w:val="box456671"/>
        <w:spacing w:before="0" w:beforeAutospacing="0" w:after="0" w:afterAutospacing="0"/>
        <w:ind w:left="2712"/>
        <w:textAlignment w:val="baseline"/>
        <w:rPr>
          <w:color w:val="231F20"/>
          <w:lang w:val="hr-HR"/>
        </w:rPr>
      </w:pPr>
    </w:p>
    <w:p w14:paraId="7FE389CA" w14:textId="77777777" w:rsidR="00760436" w:rsidRPr="007D4CE6" w:rsidRDefault="00760436" w:rsidP="0047717B">
      <w:pPr>
        <w:pStyle w:val="box456671"/>
        <w:spacing w:before="0" w:beforeAutospacing="0" w:after="0" w:afterAutospacing="0"/>
        <w:ind w:left="2712"/>
        <w:textAlignment w:val="baseline"/>
        <w:rPr>
          <w:color w:val="231F20"/>
          <w:lang w:val="hr-HR"/>
        </w:rPr>
      </w:pPr>
    </w:p>
    <w:p w14:paraId="572A05A4" w14:textId="77777777" w:rsidR="00035912" w:rsidRPr="00792E15" w:rsidRDefault="00C87A78" w:rsidP="0047717B">
      <w:pPr>
        <w:pStyle w:val="box456671"/>
        <w:spacing w:before="0" w:beforeAutospacing="0" w:after="0" w:afterAutospacing="0"/>
        <w:ind w:left="3330"/>
        <w:textAlignment w:val="baseline"/>
        <w:rPr>
          <w:color w:val="231F20"/>
          <w:lang w:val="hr-HR"/>
        </w:rPr>
      </w:pPr>
      <w:r>
        <w:rPr>
          <w:color w:val="231F20"/>
          <w:lang w:val="hr-HR"/>
        </w:rPr>
        <w:t>O</w:t>
      </w:r>
      <w:r w:rsidR="00792E15">
        <w:rPr>
          <w:color w:val="231F20"/>
          <w:lang w:val="hr-HR"/>
        </w:rPr>
        <w:t xml:space="preserve"> B R A Z L O Ž E NJ E</w:t>
      </w:r>
    </w:p>
    <w:p w14:paraId="02274251" w14:textId="77777777" w:rsidR="00C87A78" w:rsidRPr="0047717B" w:rsidRDefault="00C87A78" w:rsidP="0047717B">
      <w:pPr>
        <w:spacing w:after="0" w:line="240" w:lineRule="auto"/>
        <w:rPr>
          <w:rFonts w:ascii="Times New Roman" w:hAnsi="Times New Roman" w:cs="Times New Roman"/>
          <w:sz w:val="24"/>
          <w:szCs w:val="24"/>
        </w:rPr>
      </w:pPr>
    </w:p>
    <w:p w14:paraId="3727D9D2" w14:textId="77777777" w:rsidR="00D80D27" w:rsidRPr="00851B7C" w:rsidRDefault="00D80D27" w:rsidP="0047717B">
      <w:pPr>
        <w:spacing w:after="0" w:line="240" w:lineRule="auto"/>
        <w:jc w:val="both"/>
        <w:rPr>
          <w:rFonts w:ascii="Times New Roman" w:hAnsi="Times New Roman" w:cs="Times New Roman"/>
          <w:sz w:val="24"/>
          <w:szCs w:val="24"/>
        </w:rPr>
      </w:pPr>
      <w:r w:rsidRPr="00851B7C">
        <w:rPr>
          <w:rFonts w:ascii="Times New Roman" w:hAnsi="Times New Roman" w:cs="Times New Roman"/>
          <w:sz w:val="24"/>
          <w:szCs w:val="24"/>
        </w:rPr>
        <w:t>Sukladno odredbama Direktive 2009/73/EZ o općim pravilima za unutarnje tržište prirodnoga plina, države članice mogu nametnuti energetskim subjektima za plin u općem gospodarskom interesu obveze u pogledu javnih usluga koje se mogu odnositi na sigurnost, uključujući i sigurnost opskrbe, redovitost, kvalitetu i cijenu opskrbe i zaštitu okoliša, uključujući i energetsku učinkovitost, energiju iz obnovljivih izvora i zaštitu klime. Takve obveze moraju biti jasno definirane, transparentne, nepristrane, provjerljive i moraju jamčiti jednakost pristupa energetskih subjekata za prirodni plin iz Zajednice državnim potrošačima. U ovom smislu je odredbama Zakona o tržištu plina (»Narodne novine«, br</w:t>
      </w:r>
      <w:r w:rsidR="00F5554F">
        <w:rPr>
          <w:rFonts w:ascii="Times New Roman" w:hAnsi="Times New Roman" w:cs="Times New Roman"/>
          <w:sz w:val="24"/>
          <w:szCs w:val="24"/>
        </w:rPr>
        <w:t>oj</w:t>
      </w:r>
      <w:r w:rsidRPr="00851B7C">
        <w:rPr>
          <w:rFonts w:ascii="Times New Roman" w:hAnsi="Times New Roman" w:cs="Times New Roman"/>
          <w:sz w:val="24"/>
          <w:szCs w:val="24"/>
        </w:rPr>
        <w:t xml:space="preserve"> 18/18) omogućeno pravo na javnu uslugu kupcima iz kategorije kućanstvo. Pri tome se do 31.</w:t>
      </w:r>
      <w:r w:rsidR="00F5554F">
        <w:rPr>
          <w:rFonts w:ascii="Times New Roman" w:hAnsi="Times New Roman" w:cs="Times New Roman"/>
          <w:sz w:val="24"/>
          <w:szCs w:val="24"/>
        </w:rPr>
        <w:t xml:space="preserve"> </w:t>
      </w:r>
      <w:r w:rsidRPr="00851B7C">
        <w:rPr>
          <w:rFonts w:ascii="Times New Roman" w:hAnsi="Times New Roman" w:cs="Times New Roman"/>
          <w:sz w:val="24"/>
          <w:szCs w:val="24"/>
        </w:rPr>
        <w:t>ožujka 2021., imenovanim opskrbljivačima u obvezi javne usluge propisuje obveza pružanja javne usluge kupcima iz kategorije kućanstvo koji se odluče za korištenje ove usluge, te se opskrbljivačima u obvezi javne usluge daje pravo nabavljanja plina u količinama potrebnim za opskrbu kućanstava koja koriste javnu uslugu od opskrbljivača na veleprodajnom tržištu plina.</w:t>
      </w:r>
    </w:p>
    <w:p w14:paraId="0EDC1035" w14:textId="77777777" w:rsidR="0047717B" w:rsidRDefault="0047717B" w:rsidP="0047717B">
      <w:pPr>
        <w:spacing w:after="0" w:line="240" w:lineRule="auto"/>
        <w:jc w:val="both"/>
        <w:rPr>
          <w:rFonts w:ascii="Times New Roman" w:hAnsi="Times New Roman" w:cs="Times New Roman"/>
          <w:sz w:val="24"/>
          <w:szCs w:val="24"/>
        </w:rPr>
      </w:pPr>
    </w:p>
    <w:p w14:paraId="2B666D3D" w14:textId="77777777" w:rsidR="00F912EA" w:rsidRPr="00851B7C" w:rsidRDefault="00A5653E" w:rsidP="0047717B">
      <w:pPr>
        <w:spacing w:after="0" w:line="240" w:lineRule="auto"/>
        <w:jc w:val="both"/>
        <w:rPr>
          <w:rFonts w:ascii="Times New Roman" w:hAnsi="Times New Roman" w:cs="Times New Roman"/>
          <w:sz w:val="24"/>
          <w:szCs w:val="24"/>
        </w:rPr>
      </w:pPr>
      <w:r w:rsidRPr="00851B7C">
        <w:rPr>
          <w:rFonts w:ascii="Times New Roman" w:hAnsi="Times New Roman" w:cs="Times New Roman"/>
          <w:sz w:val="24"/>
          <w:szCs w:val="24"/>
        </w:rPr>
        <w:t>Do toga datuma o</w:t>
      </w:r>
      <w:r w:rsidR="00F912EA" w:rsidRPr="00851B7C">
        <w:rPr>
          <w:rFonts w:ascii="Times New Roman" w:hAnsi="Times New Roman" w:cs="Times New Roman"/>
          <w:sz w:val="24"/>
          <w:szCs w:val="24"/>
        </w:rPr>
        <w:t xml:space="preserve">pskrbljivač na veleprodajnom tržištu </w:t>
      </w:r>
      <w:r w:rsidR="00D80D27" w:rsidRPr="00851B7C">
        <w:rPr>
          <w:rFonts w:ascii="Times New Roman" w:hAnsi="Times New Roman" w:cs="Times New Roman"/>
          <w:sz w:val="24"/>
          <w:szCs w:val="24"/>
        </w:rPr>
        <w:t xml:space="preserve">plina ima obvezu </w:t>
      </w:r>
      <w:r w:rsidR="00F912EA" w:rsidRPr="00851B7C">
        <w:rPr>
          <w:rFonts w:ascii="Times New Roman" w:hAnsi="Times New Roman" w:cs="Times New Roman"/>
          <w:sz w:val="24"/>
          <w:szCs w:val="24"/>
        </w:rPr>
        <w:t>opskrblj</w:t>
      </w:r>
      <w:r w:rsidR="00D80D27" w:rsidRPr="00851B7C">
        <w:rPr>
          <w:rFonts w:ascii="Times New Roman" w:hAnsi="Times New Roman" w:cs="Times New Roman"/>
          <w:sz w:val="24"/>
          <w:szCs w:val="24"/>
        </w:rPr>
        <w:t>ivati</w:t>
      </w:r>
      <w:r w:rsidR="00F912EA" w:rsidRPr="00851B7C">
        <w:rPr>
          <w:rFonts w:ascii="Times New Roman" w:hAnsi="Times New Roman" w:cs="Times New Roman"/>
          <w:sz w:val="24"/>
          <w:szCs w:val="24"/>
        </w:rPr>
        <w:t xml:space="preserve"> po reguliranim uvjetima opskrbljivač</w:t>
      </w:r>
      <w:r w:rsidRPr="00851B7C">
        <w:rPr>
          <w:rFonts w:ascii="Times New Roman" w:hAnsi="Times New Roman" w:cs="Times New Roman"/>
          <w:sz w:val="24"/>
          <w:szCs w:val="24"/>
        </w:rPr>
        <w:t>e</w:t>
      </w:r>
      <w:r w:rsidR="00F912EA" w:rsidRPr="00851B7C">
        <w:rPr>
          <w:rFonts w:ascii="Times New Roman" w:hAnsi="Times New Roman" w:cs="Times New Roman"/>
          <w:sz w:val="24"/>
          <w:szCs w:val="24"/>
        </w:rPr>
        <w:t xml:space="preserve"> plin</w:t>
      </w:r>
      <w:r w:rsidR="00D80D27" w:rsidRPr="00851B7C">
        <w:rPr>
          <w:rFonts w:ascii="Times New Roman" w:hAnsi="Times New Roman" w:cs="Times New Roman"/>
          <w:sz w:val="24"/>
          <w:szCs w:val="24"/>
        </w:rPr>
        <w:t>om</w:t>
      </w:r>
      <w:r w:rsidR="00F912EA" w:rsidRPr="00851B7C">
        <w:rPr>
          <w:rFonts w:ascii="Times New Roman" w:hAnsi="Times New Roman" w:cs="Times New Roman"/>
          <w:sz w:val="24"/>
          <w:szCs w:val="24"/>
        </w:rPr>
        <w:t xml:space="preserve"> u obvezi javne usluge </w:t>
      </w:r>
      <w:r w:rsidR="00D80D27" w:rsidRPr="00851B7C">
        <w:rPr>
          <w:rFonts w:ascii="Times New Roman" w:hAnsi="Times New Roman" w:cs="Times New Roman"/>
          <w:sz w:val="24"/>
          <w:szCs w:val="24"/>
        </w:rPr>
        <w:t xml:space="preserve">koji ga odaberu, </w:t>
      </w:r>
      <w:r w:rsidRPr="00851B7C">
        <w:rPr>
          <w:rFonts w:ascii="Times New Roman" w:hAnsi="Times New Roman" w:cs="Times New Roman"/>
          <w:sz w:val="24"/>
          <w:szCs w:val="24"/>
        </w:rPr>
        <w:t>u</w:t>
      </w:r>
      <w:r w:rsidR="00F912EA" w:rsidRPr="00851B7C">
        <w:rPr>
          <w:rFonts w:ascii="Times New Roman" w:hAnsi="Times New Roman" w:cs="Times New Roman"/>
          <w:sz w:val="24"/>
          <w:szCs w:val="24"/>
        </w:rPr>
        <w:t xml:space="preserve"> dijelu u kojem on</w:t>
      </w:r>
      <w:r w:rsidRPr="00851B7C">
        <w:rPr>
          <w:rFonts w:ascii="Times New Roman" w:hAnsi="Times New Roman" w:cs="Times New Roman"/>
          <w:sz w:val="24"/>
          <w:szCs w:val="24"/>
        </w:rPr>
        <w:t>i isporučuju</w:t>
      </w:r>
      <w:r w:rsidR="00F912EA" w:rsidRPr="00851B7C">
        <w:rPr>
          <w:rFonts w:ascii="Times New Roman" w:hAnsi="Times New Roman" w:cs="Times New Roman"/>
          <w:sz w:val="24"/>
          <w:szCs w:val="24"/>
        </w:rPr>
        <w:t xml:space="preserve"> plin kupcima iz kategorije kućanstva.</w:t>
      </w:r>
    </w:p>
    <w:p w14:paraId="1379888B" w14:textId="77777777" w:rsidR="0047717B" w:rsidRDefault="0047717B" w:rsidP="0047717B">
      <w:pPr>
        <w:spacing w:after="0" w:line="240" w:lineRule="auto"/>
        <w:jc w:val="both"/>
        <w:rPr>
          <w:rFonts w:ascii="Times New Roman" w:hAnsi="Times New Roman" w:cs="Times New Roman"/>
          <w:sz w:val="24"/>
          <w:szCs w:val="24"/>
        </w:rPr>
      </w:pPr>
    </w:p>
    <w:p w14:paraId="3877E5A2" w14:textId="77777777" w:rsidR="00F912EA" w:rsidRPr="00851B7C" w:rsidRDefault="00D80D27" w:rsidP="0047717B">
      <w:pPr>
        <w:spacing w:after="0" w:line="240" w:lineRule="auto"/>
        <w:jc w:val="both"/>
      </w:pPr>
      <w:r w:rsidRPr="00851B7C">
        <w:rPr>
          <w:rFonts w:ascii="Times New Roman" w:hAnsi="Times New Roman" w:cs="Times New Roman"/>
          <w:sz w:val="24"/>
          <w:szCs w:val="24"/>
        </w:rPr>
        <w:t xml:space="preserve">Kućanstva koja kupuju toplinsku energiju proizvedenu iz plina nisu obuhvaćena opisanom javnom uslugom. </w:t>
      </w:r>
      <w:r w:rsidR="00F912EA" w:rsidRPr="00851B7C">
        <w:rPr>
          <w:rFonts w:ascii="Times New Roman" w:hAnsi="Times New Roman" w:cs="Times New Roman"/>
          <w:sz w:val="24"/>
          <w:szCs w:val="24"/>
        </w:rPr>
        <w:t>Kako bi se ujednačil</w:t>
      </w:r>
      <w:r w:rsidRPr="00851B7C">
        <w:rPr>
          <w:rFonts w:ascii="Times New Roman" w:hAnsi="Times New Roman" w:cs="Times New Roman"/>
          <w:sz w:val="24"/>
          <w:szCs w:val="24"/>
        </w:rPr>
        <w:t>o postupanje</w:t>
      </w:r>
      <w:r w:rsidR="00F912EA" w:rsidRPr="00851B7C">
        <w:rPr>
          <w:rFonts w:ascii="Times New Roman" w:hAnsi="Times New Roman" w:cs="Times New Roman"/>
          <w:sz w:val="24"/>
          <w:szCs w:val="24"/>
        </w:rPr>
        <w:t xml:space="preserve"> prema istim kategorijama kupaca te kako </w:t>
      </w:r>
      <w:r w:rsidRPr="00851B7C">
        <w:rPr>
          <w:rFonts w:ascii="Times New Roman" w:hAnsi="Times New Roman" w:cs="Times New Roman"/>
          <w:sz w:val="24"/>
          <w:szCs w:val="24"/>
        </w:rPr>
        <w:t>s</w:t>
      </w:r>
      <w:r w:rsidR="00F912EA" w:rsidRPr="00851B7C">
        <w:rPr>
          <w:rFonts w:ascii="Times New Roman" w:hAnsi="Times New Roman" w:cs="Times New Roman"/>
          <w:sz w:val="24"/>
          <w:szCs w:val="24"/>
        </w:rPr>
        <w:t>e opskrba plinom u općem gospodarskom interesu obavlja po reguliranim uvjetima</w:t>
      </w:r>
      <w:r w:rsidRPr="00851B7C">
        <w:rPr>
          <w:rFonts w:ascii="Times New Roman" w:hAnsi="Times New Roman" w:cs="Times New Roman"/>
          <w:sz w:val="24"/>
          <w:szCs w:val="24"/>
        </w:rPr>
        <w:t>, a</w:t>
      </w:r>
      <w:r w:rsidR="00F912EA" w:rsidRPr="00851B7C">
        <w:rPr>
          <w:rFonts w:ascii="Times New Roman" w:hAnsi="Times New Roman" w:cs="Times New Roman"/>
          <w:sz w:val="24"/>
          <w:szCs w:val="24"/>
        </w:rPr>
        <w:t xml:space="preserve"> radi osiguravanja sigurnosti, redovitosti, kvalitete i cijene opskrbe kućanstava, predlaže se ova dopuna  Zakona o tržištu toplinske energije (»Narodne novine«, br. 80/13</w:t>
      </w:r>
      <w:r w:rsidR="00F5554F">
        <w:rPr>
          <w:rFonts w:ascii="Times New Roman" w:hAnsi="Times New Roman" w:cs="Times New Roman"/>
          <w:sz w:val="24"/>
          <w:szCs w:val="24"/>
        </w:rPr>
        <w:t xml:space="preserve">, </w:t>
      </w:r>
      <w:r w:rsidR="00F912EA" w:rsidRPr="00851B7C">
        <w:rPr>
          <w:rFonts w:ascii="Times New Roman" w:hAnsi="Times New Roman" w:cs="Times New Roman"/>
          <w:sz w:val="24"/>
          <w:szCs w:val="24"/>
        </w:rPr>
        <w:t>14/14</w:t>
      </w:r>
      <w:r w:rsidR="00F5554F">
        <w:rPr>
          <w:rFonts w:ascii="Times New Roman" w:hAnsi="Times New Roman" w:cs="Times New Roman"/>
          <w:sz w:val="24"/>
          <w:szCs w:val="24"/>
        </w:rPr>
        <w:t xml:space="preserve">, 102/14 </w:t>
      </w:r>
      <w:r w:rsidR="00173B07">
        <w:rPr>
          <w:rFonts w:ascii="Times New Roman" w:hAnsi="Times New Roman" w:cs="Times New Roman"/>
          <w:sz w:val="24"/>
          <w:szCs w:val="24"/>
        </w:rPr>
        <w:t>,</w:t>
      </w:r>
      <w:r w:rsidR="00F5554F">
        <w:rPr>
          <w:rFonts w:ascii="Times New Roman" w:hAnsi="Times New Roman" w:cs="Times New Roman"/>
          <w:sz w:val="24"/>
          <w:szCs w:val="24"/>
        </w:rPr>
        <w:t xml:space="preserve"> 95/15</w:t>
      </w:r>
      <w:r w:rsidR="00173B07" w:rsidRPr="00A812B6">
        <w:rPr>
          <w:rFonts w:ascii="Times New Roman" w:hAnsi="Times New Roman" w:cs="Times New Roman"/>
          <w:sz w:val="24"/>
          <w:szCs w:val="24"/>
        </w:rPr>
        <w:t xml:space="preserve"> i 76/18</w:t>
      </w:r>
      <w:r w:rsidR="00F912EA" w:rsidRPr="00851B7C">
        <w:rPr>
          <w:rFonts w:ascii="Times New Roman" w:hAnsi="Times New Roman" w:cs="Times New Roman"/>
          <w:sz w:val="24"/>
          <w:szCs w:val="24"/>
        </w:rPr>
        <w:t>)</w:t>
      </w:r>
      <w:r w:rsidR="00F912EA" w:rsidRPr="00851B7C">
        <w:t>.</w:t>
      </w:r>
    </w:p>
    <w:p w14:paraId="6AB146F9" w14:textId="77777777" w:rsidR="0047717B" w:rsidRDefault="0047717B" w:rsidP="0047717B">
      <w:pPr>
        <w:spacing w:after="0" w:line="240" w:lineRule="auto"/>
        <w:jc w:val="both"/>
        <w:rPr>
          <w:rFonts w:ascii="Times New Roman" w:hAnsi="Times New Roman" w:cs="Times New Roman"/>
          <w:sz w:val="24"/>
          <w:szCs w:val="24"/>
        </w:rPr>
      </w:pPr>
    </w:p>
    <w:p w14:paraId="2DFCB778" w14:textId="77777777" w:rsidR="008047ED" w:rsidRPr="00851B7C" w:rsidRDefault="003B7B77" w:rsidP="0047717B">
      <w:pPr>
        <w:spacing w:after="0" w:line="240" w:lineRule="auto"/>
        <w:jc w:val="both"/>
        <w:rPr>
          <w:rFonts w:ascii="Times New Roman" w:hAnsi="Times New Roman" w:cs="Times New Roman"/>
          <w:sz w:val="24"/>
          <w:szCs w:val="24"/>
        </w:rPr>
      </w:pPr>
      <w:r w:rsidRPr="00851B7C">
        <w:rPr>
          <w:rFonts w:ascii="Times New Roman" w:hAnsi="Times New Roman" w:cs="Times New Roman"/>
          <w:sz w:val="24"/>
          <w:szCs w:val="24"/>
        </w:rPr>
        <w:t>Stoga se ovom Ured</w:t>
      </w:r>
      <w:r w:rsidR="00F5554F">
        <w:rPr>
          <w:rFonts w:ascii="Times New Roman" w:hAnsi="Times New Roman" w:cs="Times New Roman"/>
          <w:sz w:val="24"/>
          <w:szCs w:val="24"/>
        </w:rPr>
        <w:t>b</w:t>
      </w:r>
      <w:r w:rsidRPr="00851B7C">
        <w:rPr>
          <w:rFonts w:ascii="Times New Roman" w:hAnsi="Times New Roman" w:cs="Times New Roman"/>
          <w:sz w:val="24"/>
          <w:szCs w:val="24"/>
        </w:rPr>
        <w:t xml:space="preserve">om proširuje obveza javne usluge opskrbljivaču plinom u obvezi javne usluge na opskrbu energetskih subjekata za proizvodnju toplinske energije za kućanstvo. Također se opskrbljivaču na veleprodajnom tržištu plina stavlja dodatna obveza prodavati plin, namijenjen za takve proizvođače toplinske energije, opskrbljivaču u obvezi javne usluge pod istim uvjetima pod kojim je opskrbljivač na veleprodajnom tržištu dužan prodavati plin za potrebe opskrbe plinom kupaca iz kategorije kućanstvo. Pri tome </w:t>
      </w:r>
      <w:r w:rsidR="00F912EA" w:rsidRPr="00851B7C">
        <w:rPr>
          <w:rFonts w:ascii="Times New Roman" w:hAnsi="Times New Roman" w:cs="Times New Roman"/>
          <w:sz w:val="24"/>
          <w:szCs w:val="24"/>
        </w:rPr>
        <w:t xml:space="preserve">proizvođači </w:t>
      </w:r>
      <w:r w:rsidR="00A5653E" w:rsidRPr="00851B7C">
        <w:rPr>
          <w:rFonts w:ascii="Times New Roman" w:hAnsi="Times New Roman" w:cs="Times New Roman"/>
          <w:sz w:val="24"/>
          <w:szCs w:val="24"/>
        </w:rPr>
        <w:t xml:space="preserve">toplinske energije koji kupuju plin za potrebu opskrbe toplinskom energijom kupaca iz kategorije kućanstava imaju pravo taj plin nabaviti po reguliranim uvjetima do trenutka do kada se u potpunosti ne </w:t>
      </w:r>
      <w:r w:rsidRPr="00851B7C">
        <w:rPr>
          <w:rFonts w:ascii="Times New Roman" w:hAnsi="Times New Roman" w:cs="Times New Roman"/>
          <w:sz w:val="24"/>
          <w:szCs w:val="24"/>
        </w:rPr>
        <w:t xml:space="preserve">deregulira </w:t>
      </w:r>
      <w:r w:rsidR="00A5653E" w:rsidRPr="00851B7C">
        <w:rPr>
          <w:rFonts w:ascii="Times New Roman" w:hAnsi="Times New Roman" w:cs="Times New Roman"/>
          <w:sz w:val="24"/>
          <w:szCs w:val="24"/>
        </w:rPr>
        <w:t>tržište plina odnosno do 31.</w:t>
      </w:r>
      <w:r w:rsidR="00F5554F">
        <w:rPr>
          <w:rFonts w:ascii="Times New Roman" w:hAnsi="Times New Roman" w:cs="Times New Roman"/>
          <w:sz w:val="24"/>
          <w:szCs w:val="24"/>
        </w:rPr>
        <w:t xml:space="preserve"> </w:t>
      </w:r>
      <w:r w:rsidR="00A5653E" w:rsidRPr="00851B7C">
        <w:rPr>
          <w:rFonts w:ascii="Times New Roman" w:hAnsi="Times New Roman" w:cs="Times New Roman"/>
          <w:sz w:val="24"/>
          <w:szCs w:val="24"/>
        </w:rPr>
        <w:t>ožujka 2021.</w:t>
      </w:r>
    </w:p>
    <w:p w14:paraId="5317377B" w14:textId="77777777" w:rsidR="0047717B" w:rsidRDefault="0047717B" w:rsidP="0047717B">
      <w:pPr>
        <w:spacing w:after="0" w:line="240" w:lineRule="auto"/>
        <w:jc w:val="both"/>
        <w:rPr>
          <w:rFonts w:ascii="Times New Roman" w:hAnsi="Times New Roman" w:cs="Times New Roman"/>
          <w:sz w:val="24"/>
          <w:szCs w:val="24"/>
        </w:rPr>
      </w:pPr>
    </w:p>
    <w:p w14:paraId="3CB84F10" w14:textId="77777777" w:rsidR="003B7B77" w:rsidRDefault="00030128" w:rsidP="0047717B">
      <w:pPr>
        <w:spacing w:after="0" w:line="240" w:lineRule="auto"/>
        <w:jc w:val="both"/>
        <w:rPr>
          <w:rFonts w:ascii="Times New Roman" w:hAnsi="Times New Roman" w:cs="Times New Roman"/>
          <w:sz w:val="24"/>
          <w:szCs w:val="24"/>
        </w:rPr>
      </w:pPr>
      <w:r w:rsidRPr="00851B7C">
        <w:rPr>
          <w:rFonts w:ascii="Times New Roman" w:hAnsi="Times New Roman" w:cs="Times New Roman"/>
          <w:sz w:val="24"/>
          <w:szCs w:val="24"/>
        </w:rPr>
        <w:t>Trajanje obveze javne usluge ograničava se na vrijeme koje je nužno za ostvarenje cilja koji se njima želi postići, te je obveza primjeren</w:t>
      </w:r>
      <w:r w:rsidR="00F5554F">
        <w:rPr>
          <w:rFonts w:ascii="Times New Roman" w:hAnsi="Times New Roman" w:cs="Times New Roman"/>
          <w:sz w:val="24"/>
          <w:szCs w:val="24"/>
        </w:rPr>
        <w:t>a</w:t>
      </w:r>
      <w:r w:rsidRPr="00851B7C">
        <w:rPr>
          <w:rFonts w:ascii="Times New Roman" w:hAnsi="Times New Roman" w:cs="Times New Roman"/>
          <w:sz w:val="24"/>
          <w:szCs w:val="24"/>
        </w:rPr>
        <w:t xml:space="preserve"> obzirom da se odnos</w:t>
      </w:r>
      <w:r w:rsidR="00F5554F">
        <w:rPr>
          <w:rFonts w:ascii="Times New Roman" w:hAnsi="Times New Roman" w:cs="Times New Roman"/>
          <w:sz w:val="24"/>
          <w:szCs w:val="24"/>
        </w:rPr>
        <w:t>i</w:t>
      </w:r>
      <w:r w:rsidRPr="00851B7C">
        <w:rPr>
          <w:rFonts w:ascii="Times New Roman" w:hAnsi="Times New Roman" w:cs="Times New Roman"/>
          <w:sz w:val="24"/>
          <w:szCs w:val="24"/>
        </w:rPr>
        <w:t xml:space="preserve"> na ciljani broj kupaca i </w:t>
      </w:r>
      <w:r w:rsidR="003B7B77" w:rsidRPr="00851B7C">
        <w:rPr>
          <w:rFonts w:ascii="Times New Roman" w:hAnsi="Times New Roman" w:cs="Times New Roman"/>
          <w:sz w:val="24"/>
          <w:szCs w:val="24"/>
        </w:rPr>
        <w:t xml:space="preserve">energetskih subjekata </w:t>
      </w:r>
      <w:r w:rsidRPr="00851B7C">
        <w:rPr>
          <w:rFonts w:ascii="Times New Roman" w:hAnsi="Times New Roman" w:cs="Times New Roman"/>
          <w:sz w:val="24"/>
          <w:szCs w:val="24"/>
        </w:rPr>
        <w:t>koji svojom veličinom ne mogu šire utjecati na tržišno natjecanje. U tom smislu se odrednice odnose na proizvođače toplinske energije iz kategorije malih i srednjih poduzeća  kako je definirano u glavi I. Priloga Preporuci Komisije 2003/361/EZ od 6. svibnja 2003. o definiciji mikropoduzeća te malih i srednjih poduzeća (SL L 124, 20. 5. 2003., str. 36.), odnosno kategorija mikropoduzeća te malih i srednjih poduzeća koja se sastoji od poduzeća koja zapošljavaju manje od 250 osoba te čiji godišnji promet ne prelazi 50 milijuna EUR ili čija godišnja bilanca stanja ne prelazi 43 milijuna EUR.</w:t>
      </w:r>
      <w:r w:rsidR="003B7B77" w:rsidRPr="00851B7C">
        <w:rPr>
          <w:rFonts w:ascii="Times New Roman" w:hAnsi="Times New Roman" w:cs="Times New Roman"/>
          <w:sz w:val="24"/>
          <w:szCs w:val="24"/>
        </w:rPr>
        <w:t xml:space="preserve"> </w:t>
      </w:r>
    </w:p>
    <w:p w14:paraId="05BDE970" w14:textId="77777777" w:rsidR="0047717B" w:rsidRDefault="0047717B" w:rsidP="0047717B">
      <w:pPr>
        <w:spacing w:after="0" w:line="240" w:lineRule="auto"/>
        <w:jc w:val="both"/>
        <w:rPr>
          <w:rFonts w:ascii="Times New Roman" w:eastAsia="Calibri" w:hAnsi="Times New Roman" w:cs="Times New Roman"/>
          <w:sz w:val="24"/>
          <w:szCs w:val="24"/>
          <w:lang w:val="sv-SE"/>
        </w:rPr>
      </w:pPr>
    </w:p>
    <w:p w14:paraId="61B1323F" w14:textId="77777777" w:rsidR="00A11FDE" w:rsidRPr="00A11FDE" w:rsidRDefault="00A11FDE" w:rsidP="0047717B">
      <w:pPr>
        <w:spacing w:after="0" w:line="240" w:lineRule="auto"/>
        <w:jc w:val="both"/>
        <w:rPr>
          <w:rFonts w:ascii="Times New Roman" w:eastAsia="Calibri" w:hAnsi="Times New Roman" w:cs="Times New Roman"/>
          <w:sz w:val="24"/>
          <w:szCs w:val="24"/>
          <w:lang w:val="sv-SE"/>
        </w:rPr>
      </w:pPr>
      <w:r w:rsidRPr="00A11FDE">
        <w:rPr>
          <w:rFonts w:ascii="Times New Roman" w:eastAsia="Calibri" w:hAnsi="Times New Roman" w:cs="Times New Roman"/>
          <w:sz w:val="24"/>
          <w:szCs w:val="24"/>
          <w:lang w:val="sv-SE"/>
        </w:rPr>
        <w:lastRenderedPageBreak/>
        <w:t xml:space="preserve">Kako nebi došlo do poremečaja na tržištu plina za energetske subjekte, odnosno za pružanje javne usluge opskrbe toplinskom energijom kupcima iz kategorije kućanstva u Republici Hrvatskoj potrebno je osigurati da ova Uredba stupi na snagu prvoga dana nakon objave u Narodnim novinama. </w:t>
      </w:r>
    </w:p>
    <w:p w14:paraId="65E17C71" w14:textId="77777777" w:rsidR="00A5653E" w:rsidRPr="00792E15" w:rsidRDefault="00A5653E" w:rsidP="0047717B">
      <w:pPr>
        <w:spacing w:after="0" w:line="240" w:lineRule="auto"/>
        <w:jc w:val="both"/>
        <w:rPr>
          <w:rFonts w:ascii="Times New Roman" w:hAnsi="Times New Roman" w:cs="Times New Roman"/>
          <w:sz w:val="24"/>
          <w:szCs w:val="24"/>
        </w:rPr>
      </w:pPr>
    </w:p>
    <w:sectPr w:rsidR="00A5653E" w:rsidRPr="00792E15">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7C8"/>
    <w:rsid w:val="00030128"/>
    <w:rsid w:val="0012656C"/>
    <w:rsid w:val="00162B60"/>
    <w:rsid w:val="00173B07"/>
    <w:rsid w:val="002340F4"/>
    <w:rsid w:val="00270170"/>
    <w:rsid w:val="00297F0C"/>
    <w:rsid w:val="002B72ED"/>
    <w:rsid w:val="003B21F3"/>
    <w:rsid w:val="003B291E"/>
    <w:rsid w:val="003B7B77"/>
    <w:rsid w:val="003D650C"/>
    <w:rsid w:val="004466EF"/>
    <w:rsid w:val="0047717B"/>
    <w:rsid w:val="00496DFA"/>
    <w:rsid w:val="004B4EA6"/>
    <w:rsid w:val="004E1011"/>
    <w:rsid w:val="0051550A"/>
    <w:rsid w:val="005717E5"/>
    <w:rsid w:val="005D0C31"/>
    <w:rsid w:val="006D4AC9"/>
    <w:rsid w:val="006F5E20"/>
    <w:rsid w:val="007417D6"/>
    <w:rsid w:val="00745776"/>
    <w:rsid w:val="00760436"/>
    <w:rsid w:val="0078102C"/>
    <w:rsid w:val="00792E15"/>
    <w:rsid w:val="007D4CE6"/>
    <w:rsid w:val="008047ED"/>
    <w:rsid w:val="00824CAA"/>
    <w:rsid w:val="0083192F"/>
    <w:rsid w:val="00851B7C"/>
    <w:rsid w:val="00936273"/>
    <w:rsid w:val="009545BE"/>
    <w:rsid w:val="009E7ABD"/>
    <w:rsid w:val="00A11FDE"/>
    <w:rsid w:val="00A170CF"/>
    <w:rsid w:val="00A5653E"/>
    <w:rsid w:val="00A810FB"/>
    <w:rsid w:val="00A812B6"/>
    <w:rsid w:val="00AC4A07"/>
    <w:rsid w:val="00BB6EC8"/>
    <w:rsid w:val="00BE722D"/>
    <w:rsid w:val="00C130E4"/>
    <w:rsid w:val="00C45222"/>
    <w:rsid w:val="00C467C8"/>
    <w:rsid w:val="00C46F1A"/>
    <w:rsid w:val="00C717E6"/>
    <w:rsid w:val="00C87A78"/>
    <w:rsid w:val="00D20533"/>
    <w:rsid w:val="00D4142B"/>
    <w:rsid w:val="00D80D27"/>
    <w:rsid w:val="00EF0C45"/>
    <w:rsid w:val="00F24A72"/>
    <w:rsid w:val="00F5554F"/>
    <w:rsid w:val="00F91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BDDEA"/>
  <w15:docId w15:val="{044F5C66-489A-4D8E-9FD4-1126FA08D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456671">
    <w:name w:val="box_456671"/>
    <w:basedOn w:val="Normal"/>
    <w:rsid w:val="00C467C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bold">
    <w:name w:val="bold"/>
    <w:basedOn w:val="DefaultParagraphFont"/>
    <w:rsid w:val="00C467C8"/>
  </w:style>
  <w:style w:type="paragraph" w:styleId="BalloonText">
    <w:name w:val="Balloon Text"/>
    <w:basedOn w:val="Normal"/>
    <w:link w:val="BalloonTextChar"/>
    <w:uiPriority w:val="99"/>
    <w:semiHidden/>
    <w:unhideWhenUsed/>
    <w:rsid w:val="006D4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AC9"/>
    <w:rPr>
      <w:rFonts w:ascii="Segoe UI" w:hAnsi="Segoe UI" w:cs="Segoe UI"/>
      <w:sz w:val="18"/>
      <w:szCs w:val="18"/>
      <w:lang w:val="hr-HR"/>
    </w:rPr>
  </w:style>
  <w:style w:type="paragraph" w:customStyle="1" w:styleId="box458625">
    <w:name w:val="box_458625"/>
    <w:basedOn w:val="Normal"/>
    <w:rsid w:val="00BB6EC8"/>
    <w:pPr>
      <w:spacing w:before="100" w:beforeAutospacing="1" w:after="225" w:line="240" w:lineRule="auto"/>
    </w:pPr>
    <w:rPr>
      <w:rFonts w:ascii="Times New Roman" w:eastAsia="Times New Roman" w:hAnsi="Times New Roman" w:cs="Times New Roman"/>
      <w:sz w:val="24"/>
      <w:szCs w:val="24"/>
      <w:lang w:eastAsia="hr-HR"/>
    </w:rPr>
  </w:style>
  <w:style w:type="character" w:styleId="CommentReference">
    <w:name w:val="annotation reference"/>
    <w:basedOn w:val="DefaultParagraphFont"/>
    <w:uiPriority w:val="99"/>
    <w:semiHidden/>
    <w:unhideWhenUsed/>
    <w:rsid w:val="00745776"/>
    <w:rPr>
      <w:sz w:val="16"/>
      <w:szCs w:val="16"/>
    </w:rPr>
  </w:style>
  <w:style w:type="paragraph" w:styleId="CommentText">
    <w:name w:val="annotation text"/>
    <w:basedOn w:val="Normal"/>
    <w:link w:val="CommentTextChar"/>
    <w:uiPriority w:val="99"/>
    <w:semiHidden/>
    <w:unhideWhenUsed/>
    <w:rsid w:val="00745776"/>
    <w:pPr>
      <w:spacing w:line="240" w:lineRule="auto"/>
    </w:pPr>
    <w:rPr>
      <w:sz w:val="20"/>
      <w:szCs w:val="20"/>
    </w:rPr>
  </w:style>
  <w:style w:type="character" w:customStyle="1" w:styleId="CommentTextChar">
    <w:name w:val="Comment Text Char"/>
    <w:basedOn w:val="DefaultParagraphFont"/>
    <w:link w:val="CommentText"/>
    <w:uiPriority w:val="99"/>
    <w:semiHidden/>
    <w:rsid w:val="00745776"/>
    <w:rPr>
      <w:sz w:val="20"/>
      <w:szCs w:val="20"/>
      <w:lang w:val="hr-HR"/>
    </w:rPr>
  </w:style>
  <w:style w:type="paragraph" w:styleId="CommentSubject">
    <w:name w:val="annotation subject"/>
    <w:basedOn w:val="CommentText"/>
    <w:next w:val="CommentText"/>
    <w:link w:val="CommentSubjectChar"/>
    <w:uiPriority w:val="99"/>
    <w:semiHidden/>
    <w:unhideWhenUsed/>
    <w:rsid w:val="00745776"/>
    <w:rPr>
      <w:b/>
      <w:bCs/>
    </w:rPr>
  </w:style>
  <w:style w:type="character" w:customStyle="1" w:styleId="CommentSubjectChar">
    <w:name w:val="Comment Subject Char"/>
    <w:basedOn w:val="CommentTextChar"/>
    <w:link w:val="CommentSubject"/>
    <w:uiPriority w:val="99"/>
    <w:semiHidden/>
    <w:rsid w:val="00745776"/>
    <w:rPr>
      <w:b/>
      <w:bCs/>
      <w:sz w:val="20"/>
      <w:szCs w:val="20"/>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03608">
      <w:bodyDiv w:val="1"/>
      <w:marLeft w:val="0"/>
      <w:marRight w:val="0"/>
      <w:marTop w:val="0"/>
      <w:marBottom w:val="0"/>
      <w:divBdr>
        <w:top w:val="none" w:sz="0" w:space="0" w:color="auto"/>
        <w:left w:val="none" w:sz="0" w:space="0" w:color="auto"/>
        <w:bottom w:val="none" w:sz="0" w:space="0" w:color="auto"/>
        <w:right w:val="none" w:sz="0" w:space="0" w:color="auto"/>
      </w:divBdr>
      <w:divsChild>
        <w:div w:id="888876502">
          <w:marLeft w:val="0"/>
          <w:marRight w:val="0"/>
          <w:marTop w:val="0"/>
          <w:marBottom w:val="0"/>
          <w:divBdr>
            <w:top w:val="none" w:sz="0" w:space="0" w:color="auto"/>
            <w:left w:val="none" w:sz="0" w:space="0" w:color="auto"/>
            <w:bottom w:val="none" w:sz="0" w:space="0" w:color="auto"/>
            <w:right w:val="none" w:sz="0" w:space="0" w:color="auto"/>
          </w:divBdr>
          <w:divsChild>
            <w:div w:id="145169808">
              <w:marLeft w:val="0"/>
              <w:marRight w:val="0"/>
              <w:marTop w:val="0"/>
              <w:marBottom w:val="0"/>
              <w:divBdr>
                <w:top w:val="none" w:sz="0" w:space="0" w:color="auto"/>
                <w:left w:val="none" w:sz="0" w:space="0" w:color="auto"/>
                <w:bottom w:val="none" w:sz="0" w:space="0" w:color="auto"/>
                <w:right w:val="none" w:sz="0" w:space="0" w:color="auto"/>
              </w:divBdr>
              <w:divsChild>
                <w:div w:id="1216815660">
                  <w:marLeft w:val="0"/>
                  <w:marRight w:val="0"/>
                  <w:marTop w:val="0"/>
                  <w:marBottom w:val="0"/>
                  <w:divBdr>
                    <w:top w:val="none" w:sz="0" w:space="0" w:color="auto"/>
                    <w:left w:val="none" w:sz="0" w:space="0" w:color="auto"/>
                    <w:bottom w:val="none" w:sz="0" w:space="0" w:color="auto"/>
                    <w:right w:val="none" w:sz="0" w:space="0" w:color="auto"/>
                  </w:divBdr>
                  <w:divsChild>
                    <w:div w:id="57678378">
                      <w:marLeft w:val="0"/>
                      <w:marRight w:val="0"/>
                      <w:marTop w:val="0"/>
                      <w:marBottom w:val="0"/>
                      <w:divBdr>
                        <w:top w:val="none" w:sz="0" w:space="0" w:color="auto"/>
                        <w:left w:val="none" w:sz="0" w:space="0" w:color="auto"/>
                        <w:bottom w:val="none" w:sz="0" w:space="0" w:color="auto"/>
                        <w:right w:val="none" w:sz="0" w:space="0" w:color="auto"/>
                      </w:divBdr>
                      <w:divsChild>
                        <w:div w:id="1689064700">
                          <w:marLeft w:val="0"/>
                          <w:marRight w:val="0"/>
                          <w:marTop w:val="0"/>
                          <w:marBottom w:val="0"/>
                          <w:divBdr>
                            <w:top w:val="none" w:sz="0" w:space="0" w:color="auto"/>
                            <w:left w:val="none" w:sz="0" w:space="0" w:color="auto"/>
                            <w:bottom w:val="none" w:sz="0" w:space="0" w:color="auto"/>
                            <w:right w:val="none" w:sz="0" w:space="0" w:color="auto"/>
                          </w:divBdr>
                          <w:divsChild>
                            <w:div w:id="581986354">
                              <w:marLeft w:val="0"/>
                              <w:marRight w:val="1500"/>
                              <w:marTop w:val="100"/>
                              <w:marBottom w:val="100"/>
                              <w:divBdr>
                                <w:top w:val="none" w:sz="0" w:space="0" w:color="auto"/>
                                <w:left w:val="none" w:sz="0" w:space="0" w:color="auto"/>
                                <w:bottom w:val="none" w:sz="0" w:space="0" w:color="auto"/>
                                <w:right w:val="none" w:sz="0" w:space="0" w:color="auto"/>
                              </w:divBdr>
                              <w:divsChild>
                                <w:div w:id="401028701">
                                  <w:marLeft w:val="0"/>
                                  <w:marRight w:val="0"/>
                                  <w:marTop w:val="300"/>
                                  <w:marBottom w:val="450"/>
                                  <w:divBdr>
                                    <w:top w:val="none" w:sz="0" w:space="0" w:color="auto"/>
                                    <w:left w:val="none" w:sz="0" w:space="0" w:color="auto"/>
                                    <w:bottom w:val="none" w:sz="0" w:space="0" w:color="auto"/>
                                    <w:right w:val="none" w:sz="0" w:space="0" w:color="auto"/>
                                  </w:divBdr>
                                  <w:divsChild>
                                    <w:div w:id="254703521">
                                      <w:marLeft w:val="0"/>
                                      <w:marRight w:val="0"/>
                                      <w:marTop w:val="0"/>
                                      <w:marBottom w:val="0"/>
                                      <w:divBdr>
                                        <w:top w:val="none" w:sz="0" w:space="0" w:color="auto"/>
                                        <w:left w:val="none" w:sz="0" w:space="0" w:color="auto"/>
                                        <w:bottom w:val="none" w:sz="0" w:space="0" w:color="auto"/>
                                        <w:right w:val="none" w:sz="0" w:space="0" w:color="auto"/>
                                      </w:divBdr>
                                      <w:divsChild>
                                        <w:div w:id="167584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7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kument" ma:contentTypeID="0x010100AC5CC0CA3D02764298E2F4549C840AD7" ma:contentTypeVersion="2" ma:contentTypeDescription="Stvaranje novog dokumenta." ma:contentTypeScope="" ma:versionID="44729848191398b2275691229bbb0535">
  <xsd:schema xmlns:xsd="http://www.w3.org/2001/XMLSchema" xmlns:xs="http://www.w3.org/2001/XMLSchema" xmlns:p="http://schemas.microsoft.com/office/2006/metadata/properties" xmlns:ns1="http://schemas.microsoft.com/sharepoint/v3" xmlns:ns2="e1df3054-5d10-4492-8ff3-1c5d60fd0f9e" targetNamespace="http://schemas.microsoft.com/office/2006/metadata/properties" ma:root="true" ma:fieldsID="2310c5e0cb9de72f7e6f4da80318d015" ns1:_="" ns2:_="">
    <xsd:import namespace="http://schemas.microsoft.com/sharepoint/v3"/>
    <xsd:import namespace="e1df3054-5d10-4492-8ff3-1c5d60fd0f9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iranje datuma početka" ma:description="Planiranje datuma početka predstavlja stupac web-mjesta koji je stvorila značajka objavljivanja, a koristi se za upisivanje datuma i vremena kada će se stranica prvi put prikazati posjetiteljima web-mjesta." ma:internalName="PublishingStartDate">
      <xsd:simpleType>
        <xsd:restriction base="dms:Unknown"/>
      </xsd:simpleType>
    </xsd:element>
    <xsd:element name="PublishingExpirationDate" ma:index="12" nillable="true" ma:displayName="Planiranje datuma završetka" ma:description="Planiranje datuma završetka predstavlja stupac web-mjesta koji je stvorila značajka objavljivanja, a koristi se za upisivanje datuma i vremena kada se stranica više neće prikazivati posjetiteljima web-mjesta."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1df3054-5d10-4492-8ff3-1c5d60fd0f9e"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EA153D-341E-4225-9852-8B14A9AD3FD2}">
  <ds:schemaRefs>
    <ds:schemaRef ds:uri="http://schemas.microsoft.com/sharepoint/v3/contenttype/forms"/>
  </ds:schemaRefs>
</ds:datastoreItem>
</file>

<file path=customXml/itemProps2.xml><?xml version="1.0" encoding="utf-8"?>
<ds:datastoreItem xmlns:ds="http://schemas.openxmlformats.org/officeDocument/2006/customXml" ds:itemID="{BA9C9B64-2EBE-40D8-BF5C-96A7F74097B8}">
  <ds:schemaRefs>
    <ds:schemaRef ds:uri="http://schemas.microsoft.com/sharepoint/events"/>
  </ds:schemaRefs>
</ds:datastoreItem>
</file>

<file path=customXml/itemProps3.xml><?xml version="1.0" encoding="utf-8"?>
<ds:datastoreItem xmlns:ds="http://schemas.openxmlformats.org/officeDocument/2006/customXml" ds:itemID="{DDE84183-9D10-4AEA-A75A-5246DE794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df3054-5d10-4492-8ff3-1c5d60fd0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B3C5FA-93B8-44BD-9669-E9E3A8F7B3C9}">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030AAE36-CAAD-4FC7-8020-4D5AFB5A9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904</Words>
  <Characters>5154</Characters>
  <Application>Microsoft Office Word</Application>
  <DocSecurity>0</DocSecurity>
  <Lines>42</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Hewlett-Packard Company</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Čelić</dc:creator>
  <cp:lastModifiedBy>Vlatka Šelimber</cp:lastModifiedBy>
  <cp:revision>2</cp:revision>
  <cp:lastPrinted>2019-09-09T15:17:00Z</cp:lastPrinted>
  <dcterms:created xsi:type="dcterms:W3CDTF">2019-09-12T06:55:00Z</dcterms:created>
  <dcterms:modified xsi:type="dcterms:W3CDTF">2019-09-12T06:55:00Z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0x010100AC5CC0CA3D02764298E2F4549C840AD7</vt:lpwstr>
  </property>
</Properties>
</file>