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B7029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A0FB5" w:rsidP="00322683">
            <w:pPr>
              <w:spacing w:line="360" w:lineRule="auto"/>
            </w:pPr>
            <w:r w:rsidRPr="00EA0FB5">
              <w:t xml:space="preserve">Prijedlog zaključka u vezi s </w:t>
            </w:r>
            <w:r w:rsidR="00322683">
              <w:t>Projektom</w:t>
            </w:r>
            <w:r w:rsidRPr="00EA0FB5">
              <w:t xml:space="preserve"> izgradnje sjeverne obilaznice Grada Čakovca (II</w:t>
            </w:r>
            <w:r w:rsidR="007E61F4">
              <w:t>.</w:t>
            </w:r>
            <w:r w:rsidRPr="00EA0FB5">
              <w:t xml:space="preserve"> i III</w:t>
            </w:r>
            <w:r w:rsidR="007E61F4">
              <w:t>.</w:t>
            </w:r>
            <w:r w:rsidRPr="00EA0FB5">
              <w:t xml:space="preserve"> faza)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E8536D" w:rsidRDefault="00E8536D">
      <w:r>
        <w:br w:type="page"/>
      </w:r>
    </w:p>
    <w:p w:rsidR="00E41F17" w:rsidRPr="00DD7A50" w:rsidRDefault="00E41F17" w:rsidP="00E41F17">
      <w:pPr>
        <w:jc w:val="right"/>
        <w:rPr>
          <w:b/>
        </w:rPr>
      </w:pPr>
      <w:r>
        <w:rPr>
          <w:b/>
        </w:rPr>
        <w:lastRenderedPageBreak/>
        <w:t>Prijedlog</w:t>
      </w:r>
    </w:p>
    <w:p w:rsidR="00E41F17" w:rsidRPr="00DD7A50" w:rsidRDefault="00E41F17" w:rsidP="00E41F17">
      <w:pPr>
        <w:rPr>
          <w:b/>
        </w:rPr>
      </w:pPr>
    </w:p>
    <w:p w:rsidR="00E41F17" w:rsidRPr="00DD7A50" w:rsidRDefault="00E41F17" w:rsidP="00E41F17">
      <w:pPr>
        <w:jc w:val="both"/>
      </w:pPr>
    </w:p>
    <w:p w:rsidR="00E41F17" w:rsidRPr="00DD7A50" w:rsidRDefault="00E41F17" w:rsidP="00E41F17">
      <w:pPr>
        <w:jc w:val="both"/>
      </w:pPr>
    </w:p>
    <w:p w:rsidR="00E41F17" w:rsidRPr="00DD7A50" w:rsidRDefault="00E41F17" w:rsidP="00E41F17">
      <w:pPr>
        <w:jc w:val="both"/>
      </w:pPr>
    </w:p>
    <w:p w:rsidR="00E41F17" w:rsidRPr="00DD7A50" w:rsidRDefault="00E41F17" w:rsidP="00E41F17">
      <w:pPr>
        <w:jc w:val="both"/>
      </w:pPr>
    </w:p>
    <w:p w:rsidR="00E41F17" w:rsidRPr="00DD7A50" w:rsidRDefault="00E41F17" w:rsidP="00E41F17">
      <w:pPr>
        <w:pStyle w:val="tb-na16-2"/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DD7A50">
        <w:t>Na temelju članka 31. stavka 3. Zakona o Vladi Republik</w:t>
      </w:r>
      <w:r>
        <w:t>e Hrvatske (Narodne novine, br.</w:t>
      </w:r>
      <w:r w:rsidRPr="00DD7A50">
        <w:t xml:space="preserve"> 150/11, 119/14, 93/16</w:t>
      </w:r>
      <w:r>
        <w:t xml:space="preserve"> i 116/</w:t>
      </w:r>
      <w:r w:rsidRPr="00DD7A50">
        <w:t>18)</w:t>
      </w:r>
      <w:r>
        <w:t>,</w:t>
      </w:r>
      <w:r w:rsidRPr="00DD7A50">
        <w:t xml:space="preserve"> Vlada Republike Hrvatske je na sjednici održanoj ____________ 2019. godine donijela</w:t>
      </w:r>
    </w:p>
    <w:p w:rsidR="00E41F17" w:rsidRPr="00DD7A50" w:rsidRDefault="00E41F17" w:rsidP="00E41F17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1F17" w:rsidRDefault="00E41F17" w:rsidP="00E41F17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1F17" w:rsidRDefault="00E41F17" w:rsidP="00E41F17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1F17" w:rsidRDefault="00E41F17" w:rsidP="00E41F17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1F17" w:rsidRPr="00DD7A50" w:rsidRDefault="00E41F17" w:rsidP="00E41F17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1F17" w:rsidRPr="00DD7A50" w:rsidRDefault="00E41F17" w:rsidP="00E41F17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  <w:r w:rsidRPr="00DD7A50">
        <w:rPr>
          <w:b/>
          <w:bCs/>
          <w:color w:val="000000"/>
        </w:rPr>
        <w:t>Z A K L J U Č A K</w:t>
      </w:r>
    </w:p>
    <w:p w:rsidR="00E8536D" w:rsidRDefault="00E8536D" w:rsidP="00E8536D">
      <w:pPr>
        <w:jc w:val="both"/>
      </w:pPr>
    </w:p>
    <w:p w:rsidR="00E8536D" w:rsidRDefault="00E8536D" w:rsidP="00E8536D">
      <w:pPr>
        <w:jc w:val="both"/>
      </w:pPr>
    </w:p>
    <w:p w:rsidR="00E41F17" w:rsidRDefault="00E41F17" w:rsidP="00E8536D">
      <w:pPr>
        <w:jc w:val="both"/>
      </w:pPr>
    </w:p>
    <w:p w:rsidR="00E41F17" w:rsidRDefault="00E41F17" w:rsidP="00E8536D">
      <w:pPr>
        <w:jc w:val="both"/>
      </w:pPr>
    </w:p>
    <w:p w:rsidR="00E41F17" w:rsidRPr="00E41F17" w:rsidRDefault="00E41F17" w:rsidP="00E8536D">
      <w:pPr>
        <w:jc w:val="both"/>
      </w:pPr>
    </w:p>
    <w:p w:rsidR="00E41F17" w:rsidRPr="00E41F17" w:rsidRDefault="00E41F17" w:rsidP="00E41F17">
      <w:pPr>
        <w:ind w:firstLine="708"/>
        <w:jc w:val="both"/>
      </w:pPr>
      <w:r w:rsidRPr="00E41F17">
        <w:t>1.</w:t>
      </w:r>
      <w:r w:rsidRPr="00E41F17">
        <w:tab/>
        <w:t>Vlada Republike Hrvatske podupire realizaciju Projekta izgradnje sjeverne obilaznice Grada Čakovca (II. i III. faza).</w:t>
      </w:r>
    </w:p>
    <w:p w:rsidR="00E41F17" w:rsidRPr="00E41F17" w:rsidRDefault="00E41F17" w:rsidP="00E41F17">
      <w:pPr>
        <w:ind w:firstLine="708"/>
        <w:jc w:val="both"/>
      </w:pPr>
    </w:p>
    <w:p w:rsidR="00E41F17" w:rsidRPr="00E41F17" w:rsidRDefault="00E41F17" w:rsidP="00E41F17">
      <w:pPr>
        <w:ind w:firstLine="708"/>
        <w:jc w:val="both"/>
      </w:pPr>
      <w:r w:rsidRPr="00E41F17">
        <w:t>2.</w:t>
      </w:r>
      <w:r w:rsidRPr="00E41F17">
        <w:tab/>
        <w:t>Zadužuje se Ministarstvo mora, prometa i infrastrukture da, u suradnji s društvom Hrvatske ceste d.o.o., osigura realizaciju Projekta iz točke 1. ovoga Zaključka, sukladno svojoj nadležnosti.</w:t>
      </w:r>
    </w:p>
    <w:p w:rsidR="00E41F17" w:rsidRPr="00E41F17" w:rsidRDefault="00E41F17" w:rsidP="00E41F17">
      <w:pPr>
        <w:ind w:firstLine="708"/>
        <w:jc w:val="both"/>
      </w:pPr>
    </w:p>
    <w:p w:rsidR="00E41F17" w:rsidRPr="00E41F17" w:rsidRDefault="00E41F17" w:rsidP="00E41F17">
      <w:pPr>
        <w:ind w:firstLine="708"/>
        <w:jc w:val="both"/>
      </w:pPr>
      <w:r w:rsidRPr="00E41F17">
        <w:t>3.</w:t>
      </w:r>
      <w:r w:rsidRPr="00E41F17"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:rsidR="00E8536D" w:rsidRPr="00E41F17" w:rsidRDefault="00E8536D" w:rsidP="00E8536D">
      <w:pPr>
        <w:jc w:val="both"/>
      </w:pPr>
    </w:p>
    <w:p w:rsidR="00E8536D" w:rsidRPr="009B68E7" w:rsidRDefault="00E8536D" w:rsidP="00E8536D">
      <w:pPr>
        <w:jc w:val="both"/>
      </w:pPr>
    </w:p>
    <w:p w:rsidR="00E8536D" w:rsidRPr="006D46BB" w:rsidRDefault="00E8536D" w:rsidP="00E8536D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E8536D" w:rsidRPr="006D46BB" w:rsidRDefault="00E8536D" w:rsidP="00E8536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E41F17" w:rsidRPr="00DD7A50" w:rsidRDefault="00E41F17" w:rsidP="00E41F17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K</w:t>
      </w:r>
      <w:r w:rsidRPr="00DD7A50">
        <w:rPr>
          <w:bCs/>
          <w:color w:val="000000"/>
        </w:rPr>
        <w:t>lasa:</w:t>
      </w:r>
    </w:p>
    <w:p w:rsidR="00E41F17" w:rsidRPr="00DD7A50" w:rsidRDefault="00E41F17" w:rsidP="00E41F17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Ur</w:t>
      </w:r>
      <w:r w:rsidRPr="00DD7A50">
        <w:rPr>
          <w:bCs/>
          <w:color w:val="000000"/>
        </w:rPr>
        <w:t>broj:</w:t>
      </w:r>
    </w:p>
    <w:p w:rsidR="00E41F17" w:rsidRDefault="00E41F17" w:rsidP="00E41F17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E41F17" w:rsidRPr="00DD7A50" w:rsidRDefault="00E41F17" w:rsidP="00E41F17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Zagreb</w:t>
      </w:r>
      <w:r w:rsidRPr="00DD7A50">
        <w:rPr>
          <w:bCs/>
          <w:color w:val="000000"/>
        </w:rPr>
        <w:t>, ____________ 2019. godine</w:t>
      </w:r>
    </w:p>
    <w:p w:rsidR="00E41F17" w:rsidRPr="00DD7A50" w:rsidRDefault="00E41F17" w:rsidP="00E41F17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E41F17" w:rsidRPr="00DD7A50" w:rsidRDefault="00E41F17" w:rsidP="00E41F17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E41F17" w:rsidRPr="00DD7A50" w:rsidRDefault="00E41F17" w:rsidP="00E41F17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E41F17" w:rsidRPr="00DD7A50" w:rsidRDefault="00E41F17" w:rsidP="00E41F17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E41F17" w:rsidRPr="00DD7A50" w:rsidRDefault="00E41F17" w:rsidP="00E41F17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E41F17" w:rsidRDefault="00E41F17" w:rsidP="00E41F17">
      <w:pPr>
        <w:pStyle w:val="t-9-8-potpis"/>
        <w:spacing w:before="0" w:beforeAutospacing="0" w:after="0" w:afterAutospacing="0"/>
        <w:ind w:left="4962"/>
        <w:jc w:val="center"/>
        <w:rPr>
          <w:color w:val="000000"/>
        </w:rPr>
      </w:pPr>
      <w:r w:rsidRPr="00DD7A50">
        <w:rPr>
          <w:color w:val="000000"/>
        </w:rPr>
        <w:t>PREDSJEDNIK</w:t>
      </w:r>
      <w:r w:rsidRPr="00DD7A50">
        <w:rPr>
          <w:color w:val="000000"/>
        </w:rPr>
        <w:br/>
      </w:r>
    </w:p>
    <w:p w:rsidR="00E41F17" w:rsidRPr="00DD7A50" w:rsidRDefault="00E41F17" w:rsidP="00E41F17">
      <w:pPr>
        <w:pStyle w:val="t-9-8-potpis"/>
        <w:spacing w:before="0" w:beforeAutospacing="0" w:after="0" w:afterAutospacing="0"/>
        <w:ind w:left="4962"/>
        <w:jc w:val="center"/>
        <w:rPr>
          <w:rStyle w:val="bold"/>
          <w:bCs/>
          <w:color w:val="000000"/>
        </w:rPr>
      </w:pPr>
      <w:r w:rsidRPr="00DD7A50">
        <w:rPr>
          <w:color w:val="000000"/>
        </w:rPr>
        <w:br/>
      </w:r>
      <w:r w:rsidRPr="00DD7A50">
        <w:rPr>
          <w:rStyle w:val="bold"/>
          <w:bCs/>
          <w:color w:val="000000"/>
        </w:rPr>
        <w:t>mr. sc. Andrej Plenković</w:t>
      </w:r>
    </w:p>
    <w:p w:rsidR="00E8536D" w:rsidRDefault="00E8536D" w:rsidP="00E8536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E8536D" w:rsidRDefault="00E8536D" w:rsidP="00E8536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E8536D" w:rsidRDefault="00E8536D" w:rsidP="00E8536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8536D" w:rsidRDefault="00E8536D" w:rsidP="00E8536D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36"/>
          <w:szCs w:val="36"/>
        </w:rPr>
      </w:pPr>
    </w:p>
    <w:p w:rsidR="00E8536D" w:rsidRPr="00E41F17" w:rsidRDefault="00E8536D" w:rsidP="00E8536D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E41F17">
        <w:rPr>
          <w:rFonts w:ascii="Times New Roman"/>
          <w:b/>
          <w:sz w:val="24"/>
          <w:szCs w:val="24"/>
        </w:rPr>
        <w:t>O B R A Z L O Ž E NJ E</w:t>
      </w:r>
    </w:p>
    <w:p w:rsidR="00E8536D" w:rsidRPr="002356C4" w:rsidRDefault="00E8536D" w:rsidP="00E8536D">
      <w:pPr>
        <w:jc w:val="both"/>
      </w:pPr>
    </w:p>
    <w:p w:rsidR="00E8536D" w:rsidRPr="005E417D" w:rsidRDefault="00E8536D" w:rsidP="00E8536D">
      <w:pPr>
        <w:jc w:val="both"/>
      </w:pPr>
      <w:r w:rsidRPr="005E417D">
        <w:t xml:space="preserve">Dionica sjeverne obilaznice Čakovca duljine 5,67 km na svom početku iz smjera Šenkovca (Murskog Središća) spaja se na državnu cestu D209 na postojeće kružno raskrižje. Prolazeći sjeverno od postojećih i planiranih građevinskih područja grada Čakovca veže se na planirani koridor izmještene D209 za Mursko Središće, te se vodi rubnim istočnim dijelovima grada do trokrakog raskrižja državnih cesta D3 i D20 u blizini naselja Veliki Štefanec. </w:t>
      </w:r>
    </w:p>
    <w:p w:rsidR="00E8536D" w:rsidRPr="005E417D" w:rsidRDefault="00E8536D" w:rsidP="00E8536D">
      <w:pPr>
        <w:jc w:val="both"/>
      </w:pPr>
    </w:p>
    <w:p w:rsidR="00E8536D" w:rsidRPr="005E417D" w:rsidRDefault="00E8536D" w:rsidP="00E8536D">
      <w:pPr>
        <w:jc w:val="both"/>
      </w:pPr>
      <w:r w:rsidRPr="005E417D">
        <w:t>Grad Čakovec ima gustu prometnu mrežu kojom je povezan sa ostalim gradovima i naseljima. Zbog toga se u gradu stvaraju veliki prometni problemi koji se očituju kroz veliko prometno opterećenje, zastoje, smanjenu razinu sigurnosti prometa, prometnim nezgodama, bukom, zagađenjem zraka i sl. Istovremeno je prisutno proširenje građevinskih zona grada, a naročito u smjeru sjevera tako da je u konačnosti trasa buduće sjeverne obilaznice položena po planiranom rubu građevinsko-stambene zone. Izgradnjom obilaznice znatno će se smanjiti ukupni promet kroz grad, a naročito tranzitni.</w:t>
      </w:r>
    </w:p>
    <w:p w:rsidR="00E8536D" w:rsidRPr="005E417D" w:rsidRDefault="00E8536D" w:rsidP="00E8536D">
      <w:pPr>
        <w:jc w:val="both"/>
      </w:pPr>
    </w:p>
    <w:p w:rsidR="00E8536D" w:rsidRPr="005E417D" w:rsidRDefault="00E8536D" w:rsidP="00E8536D">
      <w:pPr>
        <w:jc w:val="both"/>
      </w:pPr>
      <w:r w:rsidRPr="005E417D">
        <w:t>Sjeverna obilaznica grada Čakovca planirana je kao dvotračna dvosmjerna prometnica</w:t>
      </w:r>
      <w:r w:rsidR="00A72492">
        <w:t xml:space="preserve"> sa realizacijom u tri faze</w:t>
      </w:r>
      <w:r w:rsidRPr="005E417D">
        <w:t xml:space="preserve">. </w:t>
      </w:r>
    </w:p>
    <w:p w:rsidR="00E8536D" w:rsidRDefault="00E8536D" w:rsidP="00E8536D">
      <w:pPr>
        <w:jc w:val="both"/>
      </w:pPr>
      <w:r>
        <w:t xml:space="preserve">I faza </w:t>
      </w:r>
      <w:r w:rsidRPr="005E417D">
        <w:t>izvedbe projekta</w:t>
      </w:r>
      <w:r>
        <w:t xml:space="preserve"> u duljini 1,64 km je ugovorena sa rokom gotovosti u studenome 2019. </w:t>
      </w:r>
      <w:r w:rsidR="00C21623">
        <w:t>g</w:t>
      </w:r>
      <w:r>
        <w:t>odine</w:t>
      </w:r>
      <w:r w:rsidR="00C21623">
        <w:t>. (ugovorena vrijednost radova je 35.387.872,95 kuna)</w:t>
      </w:r>
      <w:r>
        <w:t>.</w:t>
      </w:r>
    </w:p>
    <w:p w:rsidR="00A72492" w:rsidRDefault="00A72492" w:rsidP="00E8536D">
      <w:pPr>
        <w:jc w:val="both"/>
      </w:pPr>
      <w:r>
        <w:t xml:space="preserve">Ovim zaključkom zadužuje se Ministarstvo mora, prometa i infrastrukture da u suradnji s društvom Hrvatske ceste d.o.o. osigura realizaciju </w:t>
      </w:r>
      <w:r w:rsidR="00E8536D">
        <w:t xml:space="preserve">II </w:t>
      </w:r>
      <w:r>
        <w:t>i II faze radova koja se odnosi na 4,04 km ukupne vrijednosti 96 milijuna kuna</w:t>
      </w:r>
    </w:p>
    <w:p w:rsidR="00A72492" w:rsidRDefault="00A72492" w:rsidP="00E8536D">
      <w:pPr>
        <w:jc w:val="both"/>
      </w:pPr>
      <w:r>
        <w:t xml:space="preserve">II </w:t>
      </w:r>
      <w:r w:rsidR="00E8536D">
        <w:t>faza radova</w:t>
      </w:r>
      <w:r>
        <w:t xml:space="preserve"> -</w:t>
      </w:r>
      <w:r w:rsidR="00E8536D">
        <w:t xml:space="preserve"> duljine 2,42 km</w:t>
      </w:r>
      <w:r>
        <w:t>,</w:t>
      </w:r>
      <w:r w:rsidR="00E8536D">
        <w:t xml:space="preserve"> procijenjene vrijednosti izgradnje 58 milijuna kuna</w:t>
      </w:r>
    </w:p>
    <w:p w:rsidR="00E8536D" w:rsidRPr="005E417D" w:rsidRDefault="00E8536D" w:rsidP="00E8536D">
      <w:pPr>
        <w:jc w:val="both"/>
      </w:pPr>
      <w:r>
        <w:t>III faz</w:t>
      </w:r>
      <w:r w:rsidR="00A72492">
        <w:t xml:space="preserve">a radova – duljine </w:t>
      </w:r>
      <w:r>
        <w:t xml:space="preserve">1,62 km, procjenjuje </w:t>
      </w:r>
      <w:r w:rsidR="00A72492">
        <w:t xml:space="preserve">vrijednosti izgradnje </w:t>
      </w:r>
      <w:r>
        <w:t>38 milijuna kuna.</w:t>
      </w:r>
    </w:p>
    <w:p w:rsidR="00E8536D" w:rsidRPr="005E417D" w:rsidRDefault="00E8536D" w:rsidP="00E8536D">
      <w:pPr>
        <w:jc w:val="both"/>
      </w:pPr>
    </w:p>
    <w:p w:rsidR="00E8536D" w:rsidRDefault="00E8536D" w:rsidP="00E8536D">
      <w:pPr>
        <w:jc w:val="both"/>
      </w:pPr>
      <w:r w:rsidRPr="00BF4B1F">
        <w:t>Financijska sredstva za projekt Sjeverna obilaznica Čakovca osigurana su u Financijskom planu Hrvatskih cesta za 2019. godinu i projekcijama za 2020. i 2021. godinu. Planirano je 20.273.900,00 kuna u 2019. godini za I. fazu, 24.450.000,00 kuna za I. i II. fazu u 2020. godini, te 15.020.000,00 kuna u 2021. godini za nastavak radova na II. Fazi. Sredstva su planirana na proračunskom kontu 4213 Ceste, željeznice i ostali prometni objekti, u okviru aktivnosti K2005 Ostali progr</w:t>
      </w:r>
      <w:r w:rsidR="00A72492">
        <w:t>ami zahvata na državnim cestama, dok će se preostala sredstva neophodna za cjelokupnu realizaciju svih faza izgradnje osigurati u financijskim planovima društva u narednim godinama.</w:t>
      </w:r>
    </w:p>
    <w:p w:rsidR="00E8536D" w:rsidRDefault="00E8536D" w:rsidP="00E8536D">
      <w:pPr>
        <w:jc w:val="both"/>
      </w:pPr>
    </w:p>
    <w:p w:rsidR="008F0DD4" w:rsidRPr="00CE78D1" w:rsidRDefault="008F0DD4" w:rsidP="00CE78D1"/>
    <w:sectPr w:rsidR="008F0DD4" w:rsidRPr="00CE78D1" w:rsidSect="00E41F17">
      <w:footerReference w:type="default" r:id="rId14"/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20" w:rsidRDefault="00DC4020" w:rsidP="0011560A">
      <w:r>
        <w:separator/>
      </w:r>
    </w:p>
  </w:endnote>
  <w:endnote w:type="continuationSeparator" w:id="0">
    <w:p w:rsidR="00DC4020" w:rsidRDefault="00DC402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630F9F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03" w:rsidRPr="008F5103" w:rsidRDefault="008F5103" w:rsidP="008F5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20" w:rsidRDefault="00DC4020" w:rsidP="0011560A">
      <w:r>
        <w:separator/>
      </w:r>
    </w:p>
  </w:footnote>
  <w:footnote w:type="continuationSeparator" w:id="0">
    <w:p w:rsidR="00DC4020" w:rsidRDefault="00DC402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26DFA"/>
    <w:rsid w:val="000350D9"/>
    <w:rsid w:val="000513BE"/>
    <w:rsid w:val="00057310"/>
    <w:rsid w:val="00063520"/>
    <w:rsid w:val="00086A6C"/>
    <w:rsid w:val="000A1D60"/>
    <w:rsid w:val="000A3A3B"/>
    <w:rsid w:val="000D1A50"/>
    <w:rsid w:val="000D42D6"/>
    <w:rsid w:val="000E21ED"/>
    <w:rsid w:val="000E44EE"/>
    <w:rsid w:val="001015C6"/>
    <w:rsid w:val="00110E6C"/>
    <w:rsid w:val="0011560A"/>
    <w:rsid w:val="00121355"/>
    <w:rsid w:val="00135F1A"/>
    <w:rsid w:val="00146B79"/>
    <w:rsid w:val="00147DE9"/>
    <w:rsid w:val="00170226"/>
    <w:rsid w:val="001741AA"/>
    <w:rsid w:val="001917B2"/>
    <w:rsid w:val="001A13E7"/>
    <w:rsid w:val="001B7029"/>
    <w:rsid w:val="001B7A97"/>
    <w:rsid w:val="001C7283"/>
    <w:rsid w:val="001D684E"/>
    <w:rsid w:val="001D6E31"/>
    <w:rsid w:val="001E4A96"/>
    <w:rsid w:val="001E7218"/>
    <w:rsid w:val="002062E8"/>
    <w:rsid w:val="00212321"/>
    <w:rsid w:val="002179F8"/>
    <w:rsid w:val="00220956"/>
    <w:rsid w:val="0023763F"/>
    <w:rsid w:val="0026174E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2683"/>
    <w:rsid w:val="00323C77"/>
    <w:rsid w:val="00336EE7"/>
    <w:rsid w:val="0034351C"/>
    <w:rsid w:val="00381F04"/>
    <w:rsid w:val="0038426B"/>
    <w:rsid w:val="003929F5"/>
    <w:rsid w:val="003A2F05"/>
    <w:rsid w:val="003A69E2"/>
    <w:rsid w:val="003C09D8"/>
    <w:rsid w:val="003D47D1"/>
    <w:rsid w:val="003F3EE8"/>
    <w:rsid w:val="003F5623"/>
    <w:rsid w:val="004039BD"/>
    <w:rsid w:val="00422CB5"/>
    <w:rsid w:val="00440D6D"/>
    <w:rsid w:val="00442367"/>
    <w:rsid w:val="00461188"/>
    <w:rsid w:val="00493E84"/>
    <w:rsid w:val="004A776B"/>
    <w:rsid w:val="004C1375"/>
    <w:rsid w:val="004C5354"/>
    <w:rsid w:val="004E1300"/>
    <w:rsid w:val="004E4E34"/>
    <w:rsid w:val="00504248"/>
    <w:rsid w:val="00504285"/>
    <w:rsid w:val="005146D6"/>
    <w:rsid w:val="0052490C"/>
    <w:rsid w:val="00535E09"/>
    <w:rsid w:val="00562C8C"/>
    <w:rsid w:val="0056365A"/>
    <w:rsid w:val="00571F6C"/>
    <w:rsid w:val="005836D6"/>
    <w:rsid w:val="005861F2"/>
    <w:rsid w:val="005906BB"/>
    <w:rsid w:val="005A0B95"/>
    <w:rsid w:val="005C3A4C"/>
    <w:rsid w:val="005E7CAB"/>
    <w:rsid w:val="005F4727"/>
    <w:rsid w:val="00630F9F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56985"/>
    <w:rsid w:val="007638D8"/>
    <w:rsid w:val="00777CAA"/>
    <w:rsid w:val="0078648A"/>
    <w:rsid w:val="007A1768"/>
    <w:rsid w:val="007A1881"/>
    <w:rsid w:val="007B4323"/>
    <w:rsid w:val="007E3965"/>
    <w:rsid w:val="007E61F4"/>
    <w:rsid w:val="008137B5"/>
    <w:rsid w:val="0082041B"/>
    <w:rsid w:val="00833808"/>
    <w:rsid w:val="00833959"/>
    <w:rsid w:val="008353A1"/>
    <w:rsid w:val="008365FD"/>
    <w:rsid w:val="00837846"/>
    <w:rsid w:val="00837A13"/>
    <w:rsid w:val="00845466"/>
    <w:rsid w:val="00856CC8"/>
    <w:rsid w:val="00881BBB"/>
    <w:rsid w:val="0089283D"/>
    <w:rsid w:val="008C0768"/>
    <w:rsid w:val="008C1D0A"/>
    <w:rsid w:val="008D1E25"/>
    <w:rsid w:val="008F0DD4"/>
    <w:rsid w:val="008F5103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83EC6"/>
    <w:rsid w:val="009930CA"/>
    <w:rsid w:val="009C33E1"/>
    <w:rsid w:val="009C7815"/>
    <w:rsid w:val="009F0DEC"/>
    <w:rsid w:val="00A03BF6"/>
    <w:rsid w:val="00A15F08"/>
    <w:rsid w:val="00A175E9"/>
    <w:rsid w:val="00A21819"/>
    <w:rsid w:val="00A24200"/>
    <w:rsid w:val="00A45CF4"/>
    <w:rsid w:val="00A52A71"/>
    <w:rsid w:val="00A54A50"/>
    <w:rsid w:val="00A573DC"/>
    <w:rsid w:val="00A6339A"/>
    <w:rsid w:val="00A72492"/>
    <w:rsid w:val="00A725A4"/>
    <w:rsid w:val="00A83290"/>
    <w:rsid w:val="00A86611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B6740"/>
    <w:rsid w:val="00C21623"/>
    <w:rsid w:val="00C337A4"/>
    <w:rsid w:val="00C44327"/>
    <w:rsid w:val="00C805C8"/>
    <w:rsid w:val="00C969CC"/>
    <w:rsid w:val="00CA4F84"/>
    <w:rsid w:val="00CA5A3F"/>
    <w:rsid w:val="00CC1217"/>
    <w:rsid w:val="00CC4905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4020"/>
    <w:rsid w:val="00DC637C"/>
    <w:rsid w:val="00DC75FD"/>
    <w:rsid w:val="00DD5D88"/>
    <w:rsid w:val="00E24CC7"/>
    <w:rsid w:val="00E25569"/>
    <w:rsid w:val="00E32F39"/>
    <w:rsid w:val="00E41F17"/>
    <w:rsid w:val="00E601A2"/>
    <w:rsid w:val="00E762F2"/>
    <w:rsid w:val="00E77198"/>
    <w:rsid w:val="00E83E23"/>
    <w:rsid w:val="00E8536D"/>
    <w:rsid w:val="00E97C66"/>
    <w:rsid w:val="00EA0FB5"/>
    <w:rsid w:val="00EA3AD1"/>
    <w:rsid w:val="00EA7135"/>
    <w:rsid w:val="00EB1248"/>
    <w:rsid w:val="00EC08EF"/>
    <w:rsid w:val="00ED236E"/>
    <w:rsid w:val="00EE03CA"/>
    <w:rsid w:val="00EE5600"/>
    <w:rsid w:val="00EE7199"/>
    <w:rsid w:val="00F108AD"/>
    <w:rsid w:val="00F3220D"/>
    <w:rsid w:val="00F60525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2EC63B-93B2-4925-BA4B-89578F21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36D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customStyle="1" w:styleId="tb-na16-2">
    <w:name w:val="tb-na16-2"/>
    <w:basedOn w:val="Normal"/>
    <w:rsid w:val="00E41F17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E41F17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E4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3C1D-A4DA-4BC2-B57D-F4FA971A9B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44CFA4-61C3-42E2-847B-53C70E1BD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D0D74-7EA3-49FA-89E2-196BFA9B36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816E48-DEC2-443D-AF02-80E813668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C5D110-B9BD-4EB6-BCBD-7B2A63DF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2019-07-24T12:49:00Z</dcterms:created>
  <dcterms:modified xsi:type="dcterms:W3CDTF">2019-07-24T12:49:00Z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