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0A748" w14:textId="77777777" w:rsidR="000F568B" w:rsidRPr="00B0055F" w:rsidRDefault="000F568B" w:rsidP="000F568B">
      <w:pPr>
        <w:jc w:val="center"/>
        <w:rPr>
          <w:rFonts w:ascii="Calibri" w:eastAsia="Calibri" w:hAnsi="Calibri"/>
        </w:rPr>
      </w:pPr>
      <w:r w:rsidRPr="00B0055F">
        <w:rPr>
          <w:rFonts w:ascii="Calibri" w:eastAsia="Calibri" w:hAnsi="Calibri"/>
          <w:noProof/>
        </w:rPr>
        <w:drawing>
          <wp:inline distT="0" distB="0" distL="0" distR="0" wp14:anchorId="127BA912" wp14:editId="2D11CE50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55F">
        <w:rPr>
          <w:rFonts w:ascii="Calibri" w:eastAsia="Calibri" w:hAnsi="Calibri"/>
        </w:rPr>
        <w:fldChar w:fldCharType="begin"/>
      </w:r>
      <w:r w:rsidRPr="00B0055F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B0055F">
        <w:rPr>
          <w:rFonts w:ascii="Calibri" w:eastAsia="Calibri" w:hAnsi="Calibri"/>
        </w:rPr>
        <w:fldChar w:fldCharType="end"/>
      </w:r>
    </w:p>
    <w:p w14:paraId="1F6E5AFC" w14:textId="77777777" w:rsidR="000F568B" w:rsidRPr="00B0055F" w:rsidRDefault="000F568B" w:rsidP="000F568B">
      <w:pPr>
        <w:spacing w:before="60" w:after="1680"/>
        <w:jc w:val="center"/>
        <w:rPr>
          <w:rFonts w:eastAsia="Calibri"/>
          <w:sz w:val="28"/>
        </w:rPr>
      </w:pPr>
      <w:r w:rsidRPr="00B0055F">
        <w:rPr>
          <w:rFonts w:eastAsia="Calibri"/>
          <w:sz w:val="28"/>
        </w:rPr>
        <w:t>VLADA REPUBLIKE HRVATSKE</w:t>
      </w:r>
    </w:p>
    <w:p w14:paraId="67A5499D" w14:textId="77777777" w:rsidR="000F568B" w:rsidRPr="00B0055F" w:rsidRDefault="000F568B" w:rsidP="000F568B">
      <w:pPr>
        <w:jc w:val="both"/>
        <w:rPr>
          <w:rFonts w:eastAsia="Calibri"/>
        </w:rPr>
      </w:pPr>
    </w:p>
    <w:p w14:paraId="4B060498" w14:textId="77777777" w:rsidR="000F568B" w:rsidRPr="00B0055F" w:rsidRDefault="000F568B" w:rsidP="000F568B">
      <w:pPr>
        <w:jc w:val="right"/>
        <w:rPr>
          <w:rFonts w:eastAsia="Calibri"/>
          <w:color w:val="00B0F0"/>
        </w:rPr>
      </w:pPr>
      <w:r>
        <w:rPr>
          <w:rFonts w:eastAsia="Calibri"/>
        </w:rPr>
        <w:t xml:space="preserve">Zagreb, </w:t>
      </w:r>
      <w:r w:rsidR="002716C3">
        <w:rPr>
          <w:rFonts w:eastAsia="Calibri"/>
        </w:rPr>
        <w:t>26</w:t>
      </w:r>
      <w:r>
        <w:rPr>
          <w:rFonts w:eastAsia="Calibri"/>
        </w:rPr>
        <w:t>. studenoga 2019.</w:t>
      </w:r>
    </w:p>
    <w:p w14:paraId="40EB1F06" w14:textId="77777777" w:rsidR="000F568B" w:rsidRPr="00B0055F" w:rsidRDefault="000F568B" w:rsidP="000F568B">
      <w:pPr>
        <w:jc w:val="right"/>
        <w:rPr>
          <w:rFonts w:eastAsia="Calibri"/>
        </w:rPr>
      </w:pPr>
    </w:p>
    <w:p w14:paraId="171200EC" w14:textId="77777777" w:rsidR="000F568B" w:rsidRPr="00B0055F" w:rsidRDefault="000F568B" w:rsidP="000F568B">
      <w:pPr>
        <w:jc w:val="right"/>
        <w:rPr>
          <w:rFonts w:eastAsia="Calibri"/>
        </w:rPr>
      </w:pPr>
    </w:p>
    <w:p w14:paraId="28BA2C1C" w14:textId="77777777" w:rsidR="000F568B" w:rsidRPr="00B0055F" w:rsidRDefault="000F568B" w:rsidP="000F568B">
      <w:pPr>
        <w:jc w:val="right"/>
        <w:rPr>
          <w:rFonts w:eastAsia="Calibri"/>
        </w:rPr>
      </w:pPr>
    </w:p>
    <w:p w14:paraId="093B07DD" w14:textId="77777777" w:rsidR="000F568B" w:rsidRPr="00B0055F" w:rsidRDefault="000F568B" w:rsidP="000F568B">
      <w:pPr>
        <w:jc w:val="both"/>
        <w:rPr>
          <w:rFonts w:eastAsia="Calibri"/>
        </w:rPr>
      </w:pPr>
      <w:r w:rsidRPr="00B0055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0F568B" w:rsidRPr="00B0055F" w14:paraId="5A771B40" w14:textId="77777777" w:rsidTr="00660851">
        <w:tc>
          <w:tcPr>
            <w:tcW w:w="1951" w:type="dxa"/>
            <w:shd w:val="clear" w:color="auto" w:fill="auto"/>
          </w:tcPr>
          <w:p w14:paraId="38A96D05" w14:textId="77777777" w:rsidR="000F568B" w:rsidRPr="00B0055F" w:rsidRDefault="000F568B" w:rsidP="00660851">
            <w:pPr>
              <w:spacing w:line="360" w:lineRule="auto"/>
            </w:pPr>
            <w:r w:rsidRPr="00B0055F">
              <w:rPr>
                <w:smallCaps/>
              </w:rPr>
              <w:t>Predlagatelj</w:t>
            </w:r>
            <w:r w:rsidRPr="00B0055F">
              <w:t>:</w:t>
            </w:r>
          </w:p>
        </w:tc>
        <w:tc>
          <w:tcPr>
            <w:tcW w:w="7229" w:type="dxa"/>
            <w:shd w:val="clear" w:color="auto" w:fill="auto"/>
          </w:tcPr>
          <w:p w14:paraId="56C83A72" w14:textId="77777777" w:rsidR="000F568B" w:rsidRPr="00B0055F" w:rsidRDefault="000F568B" w:rsidP="00660851">
            <w:pPr>
              <w:spacing w:line="360" w:lineRule="auto"/>
            </w:pPr>
            <w:r w:rsidRPr="00B0055F">
              <w:t>Ministarstvo uprave</w:t>
            </w:r>
          </w:p>
        </w:tc>
      </w:tr>
    </w:tbl>
    <w:p w14:paraId="265D5F69" w14:textId="77777777" w:rsidR="000F568B" w:rsidRPr="00B0055F" w:rsidRDefault="000F568B" w:rsidP="000F568B">
      <w:pPr>
        <w:jc w:val="both"/>
        <w:rPr>
          <w:rFonts w:eastAsia="Calibri"/>
        </w:rPr>
      </w:pPr>
      <w:r w:rsidRPr="00B0055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0F568B" w:rsidRPr="00B0055F" w14:paraId="39A168CE" w14:textId="77777777" w:rsidTr="00660851">
        <w:tc>
          <w:tcPr>
            <w:tcW w:w="1951" w:type="dxa"/>
            <w:shd w:val="clear" w:color="auto" w:fill="auto"/>
          </w:tcPr>
          <w:p w14:paraId="67220DF8" w14:textId="77777777" w:rsidR="000F568B" w:rsidRPr="00B0055F" w:rsidRDefault="000F568B" w:rsidP="00660851">
            <w:pPr>
              <w:spacing w:line="360" w:lineRule="auto"/>
            </w:pPr>
            <w:r w:rsidRPr="00B0055F">
              <w:rPr>
                <w:smallCaps/>
              </w:rPr>
              <w:t>Predmet</w:t>
            </w:r>
            <w:r w:rsidRPr="00B0055F">
              <w:t>:</w:t>
            </w:r>
          </w:p>
        </w:tc>
        <w:tc>
          <w:tcPr>
            <w:tcW w:w="7229" w:type="dxa"/>
            <w:shd w:val="clear" w:color="auto" w:fill="auto"/>
          </w:tcPr>
          <w:p w14:paraId="207EC03B" w14:textId="77777777" w:rsidR="000F568B" w:rsidRPr="00B0055F" w:rsidRDefault="002716C3" w:rsidP="00677D08">
            <w:pPr>
              <w:spacing w:line="360" w:lineRule="auto"/>
              <w:jc w:val="both"/>
            </w:pPr>
            <w:r>
              <w:t>Nacrt p</w:t>
            </w:r>
            <w:r w:rsidR="000F568B" w:rsidRPr="00B0055F">
              <w:t>rijedlog</w:t>
            </w:r>
            <w:r>
              <w:t>a</w:t>
            </w:r>
            <w:r w:rsidR="000F568B" w:rsidRPr="00B0055F">
              <w:t xml:space="preserve"> zakona </w:t>
            </w:r>
            <w:r w:rsidR="00677D08" w:rsidRPr="00F9573D">
              <w:rPr>
                <w:bCs/>
              </w:rPr>
              <w:t>o izmjenama Zakona o ustrojstvu i djelokrugu ministarstava i drugih središnjih tijela državne uprave</w:t>
            </w:r>
            <w:r w:rsidR="000F568B">
              <w:t xml:space="preserve">, s </w:t>
            </w:r>
            <w:r w:rsidR="00677D08">
              <w:t>Nacrtom konačnog prijedloga</w:t>
            </w:r>
            <w:r w:rsidR="000F568B">
              <w:t xml:space="preserve"> zakona </w:t>
            </w:r>
          </w:p>
        </w:tc>
      </w:tr>
    </w:tbl>
    <w:p w14:paraId="003E8AB8" w14:textId="77777777" w:rsidR="000F568B" w:rsidRPr="00B0055F" w:rsidRDefault="000F568B" w:rsidP="000F568B">
      <w:pPr>
        <w:jc w:val="both"/>
        <w:rPr>
          <w:rFonts w:eastAsia="Calibri"/>
        </w:rPr>
      </w:pPr>
      <w:r w:rsidRPr="00B0055F">
        <w:rPr>
          <w:rFonts w:eastAsia="Calibri"/>
        </w:rPr>
        <w:t>__________________________________________________________________________</w:t>
      </w:r>
    </w:p>
    <w:p w14:paraId="7A5C6D30" w14:textId="77777777" w:rsidR="000F568B" w:rsidRPr="00B0055F" w:rsidRDefault="000F568B" w:rsidP="000F568B">
      <w:pPr>
        <w:jc w:val="both"/>
        <w:rPr>
          <w:rFonts w:eastAsia="Calibri"/>
        </w:rPr>
      </w:pPr>
    </w:p>
    <w:p w14:paraId="46D5BB0E" w14:textId="77777777" w:rsidR="000F568B" w:rsidRPr="00B0055F" w:rsidRDefault="000F568B" w:rsidP="000F568B">
      <w:pPr>
        <w:jc w:val="both"/>
        <w:rPr>
          <w:rFonts w:eastAsia="Calibri"/>
        </w:rPr>
      </w:pPr>
    </w:p>
    <w:p w14:paraId="1075F09D" w14:textId="77777777" w:rsidR="000F568B" w:rsidRPr="00B0055F" w:rsidRDefault="000F568B" w:rsidP="000F568B">
      <w:pPr>
        <w:jc w:val="both"/>
        <w:rPr>
          <w:rFonts w:eastAsia="Calibri"/>
        </w:rPr>
      </w:pPr>
    </w:p>
    <w:p w14:paraId="179C796D" w14:textId="77777777" w:rsidR="000F568B" w:rsidRPr="00B0055F" w:rsidRDefault="000F568B" w:rsidP="000F568B">
      <w:pPr>
        <w:jc w:val="both"/>
        <w:rPr>
          <w:rFonts w:eastAsia="Calibri"/>
        </w:rPr>
      </w:pPr>
    </w:p>
    <w:p w14:paraId="68EAFB86" w14:textId="77777777" w:rsidR="000F568B" w:rsidRPr="00B0055F" w:rsidRDefault="000F568B" w:rsidP="000F568B">
      <w:pPr>
        <w:tabs>
          <w:tab w:val="left" w:pos="6300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14:paraId="19C034F9" w14:textId="77777777" w:rsidR="000F568B" w:rsidRPr="00B0055F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DBD0081" w14:textId="77777777" w:rsidR="000F568B" w:rsidRPr="00B0055F" w:rsidRDefault="000F568B" w:rsidP="000F568B">
      <w:pPr>
        <w:rPr>
          <w:rFonts w:ascii="Calibri" w:eastAsia="Calibri" w:hAnsi="Calibri"/>
        </w:rPr>
      </w:pPr>
    </w:p>
    <w:p w14:paraId="56C96313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6EAC6D1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7D9FD84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0DF96A3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CA28B10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2BD9FDC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FAA7EFE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AD6C415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C2D27B5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B590892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61AA9D42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695FCD1B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B4C86BD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61D9B2C9" w14:textId="77777777" w:rsidR="000F568B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7ACB6B6" w14:textId="77777777" w:rsidR="000F568B" w:rsidRPr="00B0055F" w:rsidRDefault="000F568B" w:rsidP="000F568B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7EA6153" w14:textId="77777777" w:rsidR="000F568B" w:rsidRPr="00B0055F" w:rsidRDefault="000F568B" w:rsidP="000F568B">
      <w:pPr>
        <w:rPr>
          <w:rFonts w:ascii="Calibri" w:eastAsia="Calibri" w:hAnsi="Calibri"/>
        </w:rPr>
      </w:pPr>
    </w:p>
    <w:p w14:paraId="35A474B6" w14:textId="77777777" w:rsidR="000F568B" w:rsidRPr="00B0055F" w:rsidRDefault="000F568B" w:rsidP="000F568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B0055F">
        <w:rPr>
          <w:rFonts w:eastAsia="Calibri"/>
          <w:color w:val="767171"/>
          <w:spacing w:val="20"/>
          <w:sz w:val="20"/>
        </w:rPr>
        <w:t>Banski dvori | Trg Sv. Marka 2  | 10000 Zagreb | tel. 01 4569 222 | vlada.gov.hr</w:t>
      </w:r>
    </w:p>
    <w:p w14:paraId="011E2F81" w14:textId="77777777" w:rsidR="000F568B" w:rsidRDefault="000F568B" w:rsidP="00D747A8">
      <w:pPr>
        <w:pBdr>
          <w:bottom w:val="single" w:sz="12" w:space="1" w:color="auto"/>
        </w:pBdr>
        <w:suppressAutoHyphens/>
        <w:jc w:val="center"/>
        <w:rPr>
          <w:b/>
          <w:spacing w:val="-3"/>
        </w:rPr>
      </w:pPr>
    </w:p>
    <w:p w14:paraId="7E1122FA" w14:textId="77777777" w:rsidR="00022AE7" w:rsidRPr="00D747A8" w:rsidRDefault="00022AE7" w:rsidP="00D747A8">
      <w:pPr>
        <w:pBdr>
          <w:bottom w:val="single" w:sz="12" w:space="1" w:color="auto"/>
        </w:pBdr>
        <w:suppressAutoHyphens/>
        <w:jc w:val="center"/>
        <w:rPr>
          <w:b/>
          <w:spacing w:val="-3"/>
        </w:rPr>
      </w:pPr>
      <w:r w:rsidRPr="00D747A8">
        <w:rPr>
          <w:b/>
          <w:spacing w:val="-3"/>
        </w:rPr>
        <w:t>REPUBLIKA HRVATSKA</w:t>
      </w:r>
    </w:p>
    <w:p w14:paraId="7277DD16" w14:textId="77777777" w:rsidR="00AA23C0" w:rsidRPr="00D747A8" w:rsidRDefault="00AA23C0" w:rsidP="00D747A8">
      <w:pPr>
        <w:pBdr>
          <w:bottom w:val="single" w:sz="12" w:space="1" w:color="auto"/>
        </w:pBdr>
        <w:suppressAutoHyphens/>
        <w:jc w:val="center"/>
        <w:rPr>
          <w:b/>
          <w:spacing w:val="-3"/>
        </w:rPr>
      </w:pPr>
      <w:r w:rsidRPr="00D747A8">
        <w:rPr>
          <w:b/>
          <w:spacing w:val="-3"/>
        </w:rPr>
        <w:t xml:space="preserve">MINISTARSTVO </w:t>
      </w:r>
      <w:r w:rsidR="00022AE7" w:rsidRPr="00D747A8">
        <w:rPr>
          <w:b/>
          <w:spacing w:val="-3"/>
        </w:rPr>
        <w:t>UPRAVE</w:t>
      </w:r>
    </w:p>
    <w:p w14:paraId="7B697B91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18B65D25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27200479" w14:textId="77777777" w:rsidR="00AA23C0" w:rsidRPr="00D747A8" w:rsidRDefault="00071A35" w:rsidP="00AA23C0">
      <w:pPr>
        <w:suppressAutoHyphens/>
        <w:jc w:val="center"/>
        <w:rPr>
          <w:b/>
          <w:spacing w:val="-3"/>
        </w:rPr>
      </w:pPr>
      <w:r w:rsidRPr="00D747A8">
        <w:rPr>
          <w:b/>
          <w:sz w:val="28"/>
          <w:szCs w:val="28"/>
        </w:rPr>
        <w:tab/>
      </w:r>
      <w:r w:rsidRPr="00D747A8">
        <w:rPr>
          <w:b/>
          <w:sz w:val="28"/>
          <w:szCs w:val="28"/>
        </w:rPr>
        <w:tab/>
      </w:r>
      <w:r w:rsidRPr="00D747A8">
        <w:rPr>
          <w:b/>
          <w:sz w:val="28"/>
          <w:szCs w:val="28"/>
        </w:rPr>
        <w:tab/>
      </w:r>
      <w:r w:rsidRPr="00D747A8">
        <w:rPr>
          <w:b/>
          <w:sz w:val="28"/>
          <w:szCs w:val="28"/>
        </w:rPr>
        <w:tab/>
      </w:r>
      <w:r w:rsidRPr="00D747A8">
        <w:rPr>
          <w:b/>
          <w:sz w:val="28"/>
          <w:szCs w:val="28"/>
        </w:rPr>
        <w:tab/>
      </w:r>
      <w:r w:rsidRPr="00D747A8">
        <w:rPr>
          <w:b/>
          <w:sz w:val="28"/>
          <w:szCs w:val="28"/>
        </w:rPr>
        <w:tab/>
      </w:r>
      <w:r w:rsidRPr="00D747A8">
        <w:rPr>
          <w:b/>
          <w:sz w:val="28"/>
          <w:szCs w:val="28"/>
        </w:rPr>
        <w:tab/>
      </w:r>
      <w:r w:rsidRPr="00D747A8">
        <w:rPr>
          <w:b/>
          <w:sz w:val="28"/>
          <w:szCs w:val="28"/>
        </w:rPr>
        <w:tab/>
      </w:r>
      <w:r w:rsidRPr="00D747A8">
        <w:rPr>
          <w:b/>
          <w:sz w:val="28"/>
          <w:szCs w:val="28"/>
        </w:rPr>
        <w:tab/>
      </w:r>
      <w:r w:rsidRPr="00D747A8">
        <w:rPr>
          <w:b/>
          <w:sz w:val="28"/>
          <w:szCs w:val="28"/>
        </w:rPr>
        <w:tab/>
        <w:t>Nacrt</w:t>
      </w:r>
    </w:p>
    <w:p w14:paraId="125859FF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62813C6A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12F791DE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3EA39F94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262DD7DE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47BF3717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0DB14639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64DFBC84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764FFC8D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75989CF0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7AC99CCB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23911075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0F3123F6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6B3D4478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2878A0F6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36C3D077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11212991" w14:textId="77777777" w:rsidR="00AA23C0" w:rsidRPr="00D747A8" w:rsidRDefault="00AA23C0" w:rsidP="00AA23C0">
      <w:pPr>
        <w:suppressAutoHyphens/>
        <w:jc w:val="center"/>
        <w:rPr>
          <w:b/>
          <w:spacing w:val="-3"/>
        </w:rPr>
      </w:pPr>
    </w:p>
    <w:p w14:paraId="40446C54" w14:textId="77777777" w:rsidR="00AA23C0" w:rsidRPr="00D747A8" w:rsidRDefault="00AA23C0" w:rsidP="00AA23C0">
      <w:pPr>
        <w:tabs>
          <w:tab w:val="left" w:pos="-720"/>
        </w:tabs>
        <w:suppressAutoHyphens/>
        <w:jc w:val="both"/>
        <w:rPr>
          <w:spacing w:val="-3"/>
        </w:rPr>
      </w:pPr>
    </w:p>
    <w:p w14:paraId="1BFCA564" w14:textId="77777777" w:rsidR="00AA23C0" w:rsidRPr="00D747A8" w:rsidRDefault="00AA23C0" w:rsidP="00022AE7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D747A8">
        <w:rPr>
          <w:b/>
          <w:spacing w:val="-3"/>
        </w:rPr>
        <w:t xml:space="preserve">PRIJEDLOG ZAKONA O </w:t>
      </w:r>
      <w:r w:rsidR="00022AE7" w:rsidRPr="00D747A8">
        <w:rPr>
          <w:b/>
          <w:spacing w:val="-3"/>
        </w:rPr>
        <w:t>IZMJENAMA</w:t>
      </w:r>
      <w:r w:rsidR="008502C0" w:rsidRPr="00D747A8">
        <w:rPr>
          <w:b/>
          <w:spacing w:val="-3"/>
        </w:rPr>
        <w:t xml:space="preserve"> </w:t>
      </w:r>
      <w:r w:rsidR="00022AE7" w:rsidRPr="00D747A8">
        <w:rPr>
          <w:b/>
          <w:spacing w:val="-3"/>
        </w:rPr>
        <w:t xml:space="preserve"> ZAKONA O USTROJSTVU I DJELOKRUGU MINISTARSTAVA I DRUGIH SREDIŠNJIH TIJELA DRŽAVNE UPRAVE</w:t>
      </w:r>
      <w:r w:rsidRPr="00D747A8">
        <w:rPr>
          <w:b/>
          <w:spacing w:val="-3"/>
        </w:rPr>
        <w:t>,</w:t>
      </w:r>
      <w:r w:rsidR="00022AE7" w:rsidRPr="00D747A8">
        <w:rPr>
          <w:b/>
          <w:spacing w:val="-3"/>
        </w:rPr>
        <w:t xml:space="preserve"> </w:t>
      </w:r>
      <w:r w:rsidRPr="00D747A8">
        <w:rPr>
          <w:b/>
          <w:spacing w:val="-3"/>
        </w:rPr>
        <w:t>S KONAČNIM PRIJEDLOGOM ZAKONA</w:t>
      </w:r>
    </w:p>
    <w:p w14:paraId="46619CC2" w14:textId="77777777" w:rsidR="00AA23C0" w:rsidRPr="00D747A8" w:rsidRDefault="00AA23C0" w:rsidP="00022AE7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29C7977E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690B8E85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7B6764AC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488E0AF4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0C46FED9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1AAB73E5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3E89E059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4A708D19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5AE1DEF5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263345E8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180D9426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5BF9387D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02F90694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267E1636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4E26E32B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44E5D963" w14:textId="77777777" w:rsidR="00AA23C0" w:rsidRPr="00D747A8" w:rsidRDefault="00AA23C0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40D192F7" w14:textId="77777777" w:rsidR="00071A35" w:rsidRPr="00D747A8" w:rsidRDefault="00071A35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42FFEC11" w14:textId="77777777" w:rsidR="00071A35" w:rsidRPr="00D747A8" w:rsidRDefault="00071A35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6F1015F3" w14:textId="77777777" w:rsidR="00AA23C0" w:rsidRPr="00D747A8" w:rsidRDefault="00AA23C0" w:rsidP="000F568B">
      <w:pPr>
        <w:tabs>
          <w:tab w:val="left" w:pos="-720"/>
        </w:tabs>
        <w:suppressAutoHyphens/>
        <w:rPr>
          <w:b/>
          <w:spacing w:val="-3"/>
        </w:rPr>
      </w:pPr>
    </w:p>
    <w:p w14:paraId="5726F9F2" w14:textId="77777777" w:rsidR="00AA23C0" w:rsidRPr="00D747A8" w:rsidRDefault="00976439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D747A8">
        <w:rPr>
          <w:b/>
          <w:spacing w:val="-3"/>
        </w:rPr>
        <w:t>_____________________________________________________________________________</w:t>
      </w:r>
    </w:p>
    <w:p w14:paraId="0D4F9DB2" w14:textId="77777777" w:rsidR="0080123A" w:rsidRPr="00D747A8" w:rsidRDefault="0080123A" w:rsidP="00AA23C0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426174E7" w14:textId="77777777" w:rsidR="00BC2884" w:rsidRPr="00D747A8" w:rsidRDefault="00AA23C0" w:rsidP="0080123A">
      <w:pPr>
        <w:suppressAutoHyphens/>
        <w:ind w:left="2832" w:firstLine="708"/>
        <w:rPr>
          <w:b/>
        </w:rPr>
      </w:pPr>
      <w:r w:rsidRPr="00D747A8">
        <w:rPr>
          <w:b/>
        </w:rPr>
        <w:t xml:space="preserve">Zagreb, </w:t>
      </w:r>
      <w:r w:rsidR="008911DD" w:rsidRPr="00D747A8">
        <w:rPr>
          <w:b/>
        </w:rPr>
        <w:t>studeni</w:t>
      </w:r>
      <w:r w:rsidR="008828D2" w:rsidRPr="00D747A8">
        <w:rPr>
          <w:b/>
        </w:rPr>
        <w:t xml:space="preserve"> 2019</w:t>
      </w:r>
      <w:r w:rsidRPr="00D747A8">
        <w:rPr>
          <w:b/>
        </w:rPr>
        <w:t xml:space="preserve">. </w:t>
      </w:r>
    </w:p>
    <w:p w14:paraId="2FCEA772" w14:textId="77777777" w:rsidR="00BC2884" w:rsidRPr="00D747A8" w:rsidRDefault="00BC2884" w:rsidP="004F100D">
      <w:pPr>
        <w:pStyle w:val="Default"/>
        <w:jc w:val="center"/>
        <w:rPr>
          <w:b/>
          <w:bCs/>
          <w:color w:val="auto"/>
        </w:rPr>
      </w:pPr>
      <w:r w:rsidRPr="00D747A8">
        <w:rPr>
          <w:b/>
          <w:bCs/>
          <w:color w:val="auto"/>
        </w:rPr>
        <w:t>PRIJEDLOG ZAKONA O IZMJENAMA ZAKONA O USTROJSTVU I DJELOKRUGU MINISTARSTAVA I DRUGIH SREDIŠNJIH TIJELA DRŽAVNE UPRAVE</w:t>
      </w:r>
    </w:p>
    <w:p w14:paraId="25FA9EFA" w14:textId="77777777" w:rsidR="00071A35" w:rsidRPr="00D747A8" w:rsidRDefault="00071A35" w:rsidP="004F100D">
      <w:pPr>
        <w:pStyle w:val="Default"/>
        <w:jc w:val="center"/>
        <w:rPr>
          <w:b/>
          <w:bCs/>
          <w:color w:val="auto"/>
        </w:rPr>
      </w:pPr>
    </w:p>
    <w:p w14:paraId="1AB19924" w14:textId="77777777" w:rsidR="00BC2884" w:rsidRPr="00D747A8" w:rsidRDefault="00BC2884" w:rsidP="004F100D">
      <w:pPr>
        <w:pStyle w:val="Default"/>
        <w:rPr>
          <w:b/>
          <w:bCs/>
          <w:color w:val="auto"/>
        </w:rPr>
      </w:pPr>
    </w:p>
    <w:p w14:paraId="2A4CB606" w14:textId="77777777" w:rsidR="00AA23C0" w:rsidRPr="00D747A8" w:rsidRDefault="00AA23C0" w:rsidP="004F100D">
      <w:pPr>
        <w:pStyle w:val="Default"/>
        <w:rPr>
          <w:b/>
          <w:color w:val="auto"/>
        </w:rPr>
      </w:pPr>
      <w:r w:rsidRPr="00D747A8">
        <w:rPr>
          <w:b/>
          <w:bCs/>
          <w:color w:val="auto"/>
        </w:rPr>
        <w:t>I.</w:t>
      </w:r>
      <w:r w:rsidRPr="00D747A8">
        <w:rPr>
          <w:b/>
          <w:bCs/>
          <w:color w:val="auto"/>
        </w:rPr>
        <w:tab/>
        <w:t xml:space="preserve">USTAVNA OSNOVA ZA DONOŠENJE ZAKONA </w:t>
      </w:r>
    </w:p>
    <w:p w14:paraId="5BEFC3A4" w14:textId="77777777" w:rsidR="00AA23C0" w:rsidRPr="00D747A8" w:rsidRDefault="00AA23C0" w:rsidP="004F100D">
      <w:pPr>
        <w:pStyle w:val="Default"/>
        <w:rPr>
          <w:color w:val="auto"/>
        </w:rPr>
      </w:pPr>
    </w:p>
    <w:p w14:paraId="18316504" w14:textId="77777777" w:rsidR="00AA23C0" w:rsidRPr="00D747A8" w:rsidRDefault="00C061D1" w:rsidP="004F100D">
      <w:pPr>
        <w:jc w:val="both"/>
      </w:pPr>
      <w:r w:rsidRPr="00D747A8">
        <w:lastRenderedPageBreak/>
        <w:tab/>
      </w:r>
      <w:r w:rsidR="00C20973" w:rsidRPr="00D747A8">
        <w:t xml:space="preserve">Ustavna osnova za donošenje </w:t>
      </w:r>
      <w:r w:rsidR="008864CF" w:rsidRPr="00D747A8">
        <w:t xml:space="preserve">ovoga </w:t>
      </w:r>
      <w:r w:rsidR="00C20973" w:rsidRPr="00D747A8">
        <w:t>Zakona sadržana je u odredbi članka 117. stavka</w:t>
      </w:r>
      <w:r w:rsidR="003F50CD" w:rsidRPr="00D747A8">
        <w:t xml:space="preserve"> 1. Ustava Republike Hrvatske </w:t>
      </w:r>
      <w:r w:rsidR="00FD029B" w:rsidRPr="00D747A8">
        <w:t>(„Narodne novine“, br.</w:t>
      </w:r>
      <w:r w:rsidR="008864CF" w:rsidRPr="00D747A8">
        <w:t xml:space="preserve"> 85/10 - pročišćeni tekst i 5/14 - Odluka Ustavnog suda Republike Hrvatske)</w:t>
      </w:r>
      <w:r w:rsidR="00C47245" w:rsidRPr="00D747A8">
        <w:t>.</w:t>
      </w:r>
    </w:p>
    <w:p w14:paraId="39FCF649" w14:textId="77777777" w:rsidR="00BA5077" w:rsidRPr="00D747A8" w:rsidRDefault="00BA5077" w:rsidP="004F100D">
      <w:pPr>
        <w:jc w:val="both"/>
      </w:pPr>
    </w:p>
    <w:p w14:paraId="38813253" w14:textId="77777777" w:rsidR="00AA23C0" w:rsidRPr="00D747A8" w:rsidRDefault="00AA23C0" w:rsidP="004F100D">
      <w:pPr>
        <w:autoSpaceDE w:val="0"/>
        <w:autoSpaceDN w:val="0"/>
        <w:adjustRightInd w:val="0"/>
        <w:ind w:left="720" w:hanging="720"/>
        <w:jc w:val="both"/>
        <w:rPr>
          <w:b/>
        </w:rPr>
      </w:pPr>
      <w:r w:rsidRPr="00D747A8">
        <w:rPr>
          <w:b/>
        </w:rPr>
        <w:t>II.</w:t>
      </w:r>
      <w:r w:rsidRPr="00D747A8">
        <w:rPr>
          <w:b/>
        </w:rPr>
        <w:tab/>
        <w:t>OCJENA STANJA, OSNOVNA PITANJA KOJA SE UREĐUJU PREDLOŽENIM ZAKONOM, TE POSLJEDICE KOJE ĆE DONOŠENJEM ZAKONA PROISTEĆI</w:t>
      </w:r>
    </w:p>
    <w:p w14:paraId="4F7471E5" w14:textId="77777777" w:rsidR="00401BBF" w:rsidRPr="00D747A8" w:rsidRDefault="00401BBF" w:rsidP="004F100D">
      <w:pPr>
        <w:autoSpaceDE w:val="0"/>
        <w:autoSpaceDN w:val="0"/>
        <w:adjustRightInd w:val="0"/>
        <w:ind w:left="720" w:hanging="720"/>
        <w:jc w:val="both"/>
        <w:rPr>
          <w:b/>
        </w:rPr>
      </w:pPr>
    </w:p>
    <w:p w14:paraId="41422C91" w14:textId="77777777" w:rsidR="00C47245" w:rsidRPr="00D747A8" w:rsidRDefault="00C061D1" w:rsidP="004F100D">
      <w:pPr>
        <w:jc w:val="both"/>
      </w:pPr>
      <w:r w:rsidRPr="00D747A8">
        <w:tab/>
      </w:r>
      <w:r w:rsidR="00F140BE" w:rsidRPr="00D747A8">
        <w:t xml:space="preserve"> </w:t>
      </w:r>
      <w:r w:rsidR="00C20973" w:rsidRPr="00D747A8">
        <w:t>Zakon o ustrojstvu i djelokrugu ministarstava i drugih središnjih tijela državne uprave</w:t>
      </w:r>
      <w:r w:rsidR="00A74DD1" w:rsidRPr="00D747A8">
        <w:t xml:space="preserve"> </w:t>
      </w:r>
      <w:r w:rsidR="00B45F12" w:rsidRPr="00D747A8">
        <w:t>(„Narodne novine“, br</w:t>
      </w:r>
      <w:r w:rsidR="001A7846" w:rsidRPr="00D747A8">
        <w:t>.</w:t>
      </w:r>
      <w:r w:rsidR="007B726A">
        <w:t xml:space="preserve"> 93/16, 104/16 i </w:t>
      </w:r>
      <w:r w:rsidR="00B45F12" w:rsidRPr="00D747A8">
        <w:t xml:space="preserve">116/18) </w:t>
      </w:r>
      <w:r w:rsidR="00C47245" w:rsidRPr="00D747A8">
        <w:t>organski je zakon kojim se</w:t>
      </w:r>
      <w:r w:rsidR="007B726A" w:rsidRPr="007B726A">
        <w:t xml:space="preserve"> </w:t>
      </w:r>
      <w:r w:rsidR="007B726A" w:rsidRPr="00D747A8">
        <w:t xml:space="preserve">ustrojavaju tijela državne uprave </w:t>
      </w:r>
      <w:r w:rsidR="007B726A">
        <w:t>te se utvrđuje njihov djelokrug</w:t>
      </w:r>
      <w:r w:rsidR="00C47245" w:rsidRPr="00D747A8">
        <w:t xml:space="preserve">, sukladno </w:t>
      </w:r>
      <w:r w:rsidR="007B726A">
        <w:t xml:space="preserve">odredbama </w:t>
      </w:r>
      <w:r w:rsidR="00C47245" w:rsidRPr="00D747A8">
        <w:t>člank</w:t>
      </w:r>
      <w:r w:rsidR="007B726A">
        <w:t>a</w:t>
      </w:r>
      <w:r w:rsidR="00C47245" w:rsidRPr="00D747A8">
        <w:t xml:space="preserve"> 83. stavk</w:t>
      </w:r>
      <w:r w:rsidR="007B726A">
        <w:t>a</w:t>
      </w:r>
      <w:r w:rsidR="00C47245" w:rsidRPr="00D747A8">
        <w:t xml:space="preserve"> 2. i člank</w:t>
      </w:r>
      <w:r w:rsidR="007B726A">
        <w:t>a</w:t>
      </w:r>
      <w:r w:rsidR="00C47245" w:rsidRPr="00D747A8">
        <w:t xml:space="preserve"> 117. stavk</w:t>
      </w:r>
      <w:r w:rsidR="007B726A">
        <w:t>a 1. Ustava Republike Hrvatske.</w:t>
      </w:r>
    </w:p>
    <w:p w14:paraId="22B4905E" w14:textId="77777777" w:rsidR="00157F9C" w:rsidRPr="00D747A8" w:rsidRDefault="00157F9C" w:rsidP="004F100D">
      <w:pPr>
        <w:pStyle w:val="Default"/>
        <w:jc w:val="both"/>
        <w:rPr>
          <w:color w:val="auto"/>
        </w:rPr>
      </w:pPr>
    </w:p>
    <w:p w14:paraId="041329E3" w14:textId="77777777" w:rsidR="00614D0D" w:rsidRPr="00D747A8" w:rsidRDefault="0033065D" w:rsidP="00C82B2D">
      <w:pPr>
        <w:pStyle w:val="Default"/>
        <w:jc w:val="both"/>
        <w:rPr>
          <w:color w:val="auto"/>
        </w:rPr>
      </w:pPr>
      <w:r w:rsidRPr="00D747A8">
        <w:rPr>
          <w:color w:val="auto"/>
        </w:rPr>
        <w:tab/>
      </w:r>
      <w:r w:rsidR="00614D0D" w:rsidRPr="00D747A8">
        <w:rPr>
          <w:color w:val="auto"/>
        </w:rPr>
        <w:t xml:space="preserve">Ovim </w:t>
      </w:r>
      <w:r w:rsidR="003479CF" w:rsidRPr="00D747A8">
        <w:rPr>
          <w:color w:val="auto"/>
        </w:rPr>
        <w:t>Zakonom</w:t>
      </w:r>
      <w:r w:rsidR="008E5A27" w:rsidRPr="00D747A8">
        <w:rPr>
          <w:color w:val="auto"/>
        </w:rPr>
        <w:t xml:space="preserve"> </w:t>
      </w:r>
      <w:r w:rsidR="001A7846" w:rsidRPr="00D747A8">
        <w:rPr>
          <w:color w:val="auto"/>
        </w:rPr>
        <w:t>usklađuje se Zakon o ustroj</w:t>
      </w:r>
      <w:r w:rsidR="00C82B2D" w:rsidRPr="00D747A8">
        <w:rPr>
          <w:color w:val="auto"/>
        </w:rPr>
        <w:t>stvu i djelokrugu ministarstava</w:t>
      </w:r>
      <w:r w:rsidR="001A7846" w:rsidRPr="00D747A8">
        <w:rPr>
          <w:color w:val="auto"/>
        </w:rPr>
        <w:t xml:space="preserve"> i drugih središnjih tijela državne uprave</w:t>
      </w:r>
      <w:r w:rsidR="00E018DD" w:rsidRPr="00D747A8">
        <w:rPr>
          <w:color w:val="auto"/>
        </w:rPr>
        <w:t xml:space="preserve"> </w:t>
      </w:r>
      <w:r w:rsidR="00F02901" w:rsidRPr="00D747A8">
        <w:rPr>
          <w:color w:val="auto"/>
        </w:rPr>
        <w:t xml:space="preserve">(dalje u tekstu: Zakon o ustrojstvu) </w:t>
      </w:r>
      <w:r w:rsidR="00E018DD" w:rsidRPr="00D747A8">
        <w:rPr>
          <w:color w:val="auto"/>
        </w:rPr>
        <w:t>s odredbama Zakona o sustavu državne uprave</w:t>
      </w:r>
      <w:r w:rsidR="00614D0D" w:rsidRPr="00D747A8">
        <w:rPr>
          <w:color w:val="auto"/>
        </w:rPr>
        <w:t xml:space="preserve"> („Narodne novine“, br.</w:t>
      </w:r>
      <w:r w:rsidR="00F32547" w:rsidRPr="00D747A8">
        <w:rPr>
          <w:color w:val="auto"/>
        </w:rPr>
        <w:t xml:space="preserve"> 66/19)</w:t>
      </w:r>
      <w:r w:rsidR="00E018DD" w:rsidRPr="00D747A8">
        <w:rPr>
          <w:color w:val="auto"/>
        </w:rPr>
        <w:t xml:space="preserve"> koji je stupio na snagu </w:t>
      </w:r>
      <w:r w:rsidR="00F32547" w:rsidRPr="00D747A8">
        <w:rPr>
          <w:color w:val="auto"/>
        </w:rPr>
        <w:t>18</w:t>
      </w:r>
      <w:r w:rsidR="001A7846" w:rsidRPr="00D747A8">
        <w:rPr>
          <w:color w:val="auto"/>
        </w:rPr>
        <w:t>.</w:t>
      </w:r>
      <w:r w:rsidR="00F32547" w:rsidRPr="00D747A8">
        <w:rPr>
          <w:color w:val="auto"/>
        </w:rPr>
        <w:t xml:space="preserve"> srpnja 2019.</w:t>
      </w:r>
      <w:r w:rsidRPr="00D747A8">
        <w:rPr>
          <w:color w:val="auto"/>
        </w:rPr>
        <w:t xml:space="preserve"> godine.</w:t>
      </w:r>
      <w:r w:rsidR="001A7846" w:rsidRPr="00D747A8">
        <w:rPr>
          <w:color w:val="auto"/>
        </w:rPr>
        <w:t xml:space="preserve"> </w:t>
      </w:r>
      <w:r w:rsidR="00B20BC6">
        <w:rPr>
          <w:color w:val="auto"/>
        </w:rPr>
        <w:t>I</w:t>
      </w:r>
      <w:r w:rsidR="00D45379" w:rsidRPr="00D747A8">
        <w:rPr>
          <w:color w:val="auto"/>
        </w:rPr>
        <w:t xml:space="preserve">zmjena naziva </w:t>
      </w:r>
      <w:r w:rsidR="00F02901" w:rsidRPr="00D747A8">
        <w:rPr>
          <w:color w:val="auto"/>
        </w:rPr>
        <w:t xml:space="preserve">Zakona o ustrojstvu </w:t>
      </w:r>
      <w:r w:rsidR="00B20BC6">
        <w:rPr>
          <w:color w:val="auto"/>
        </w:rPr>
        <w:t>radi cjelovitog usklađivanja s</w:t>
      </w:r>
      <w:r w:rsidR="001A7846" w:rsidRPr="00D747A8">
        <w:rPr>
          <w:color w:val="auto"/>
        </w:rPr>
        <w:t xml:space="preserve"> </w:t>
      </w:r>
      <w:r w:rsidR="00F32547" w:rsidRPr="00D747A8">
        <w:rPr>
          <w:color w:val="auto"/>
        </w:rPr>
        <w:t xml:space="preserve">odredbama Zakona o sustavu državne uprave </w:t>
      </w:r>
      <w:r w:rsidR="00B20BC6">
        <w:rPr>
          <w:color w:val="auto"/>
        </w:rPr>
        <w:t xml:space="preserve">kojim je napuštena </w:t>
      </w:r>
      <w:r w:rsidR="00B20BC6" w:rsidRPr="00D747A8">
        <w:rPr>
          <w:color w:val="auto"/>
        </w:rPr>
        <w:t>dotadašnja kategorizacija na prvostupanjska i središnja tijela državne uprave</w:t>
      </w:r>
      <w:r w:rsidR="00B20BC6">
        <w:rPr>
          <w:color w:val="auto"/>
        </w:rPr>
        <w:t xml:space="preserve">, dok se </w:t>
      </w:r>
      <w:r w:rsidR="00F32547" w:rsidRPr="00D747A8">
        <w:rPr>
          <w:color w:val="auto"/>
        </w:rPr>
        <w:t>tijela državne upra</w:t>
      </w:r>
      <w:r w:rsidR="00D45379" w:rsidRPr="00D747A8">
        <w:rPr>
          <w:color w:val="auto"/>
        </w:rPr>
        <w:t xml:space="preserve">ve </w:t>
      </w:r>
      <w:r w:rsidR="00614D0D" w:rsidRPr="00D747A8">
        <w:rPr>
          <w:color w:val="auto"/>
        </w:rPr>
        <w:t>dijele</w:t>
      </w:r>
      <w:r w:rsidR="001203FD" w:rsidRPr="00D747A8">
        <w:rPr>
          <w:color w:val="auto"/>
        </w:rPr>
        <w:t xml:space="preserve"> </w:t>
      </w:r>
      <w:r w:rsidR="00614D0D" w:rsidRPr="00D747A8">
        <w:rPr>
          <w:color w:val="auto"/>
        </w:rPr>
        <w:t>na</w:t>
      </w:r>
      <w:r w:rsidR="00F32547" w:rsidRPr="00D747A8">
        <w:rPr>
          <w:color w:val="auto"/>
        </w:rPr>
        <w:t xml:space="preserve"> ministarstva</w:t>
      </w:r>
      <w:r w:rsidR="00B12612" w:rsidRPr="00D747A8">
        <w:rPr>
          <w:color w:val="auto"/>
        </w:rPr>
        <w:t xml:space="preserve"> i državne upravne organizacije (što </w:t>
      </w:r>
      <w:r w:rsidR="00F02901" w:rsidRPr="00D747A8">
        <w:rPr>
          <w:color w:val="auto"/>
        </w:rPr>
        <w:t>pored</w:t>
      </w:r>
      <w:r w:rsidR="00B12612" w:rsidRPr="00D747A8">
        <w:rPr>
          <w:color w:val="auto"/>
        </w:rPr>
        <w:t xml:space="preserve"> državn</w:t>
      </w:r>
      <w:r w:rsidR="00F02901" w:rsidRPr="00D747A8">
        <w:rPr>
          <w:color w:val="auto"/>
        </w:rPr>
        <w:t>ih</w:t>
      </w:r>
      <w:r w:rsidR="00B12612" w:rsidRPr="00D747A8">
        <w:rPr>
          <w:color w:val="auto"/>
        </w:rPr>
        <w:t xml:space="preserve"> uprav</w:t>
      </w:r>
      <w:r w:rsidR="00F02901" w:rsidRPr="00D747A8">
        <w:rPr>
          <w:color w:val="auto"/>
        </w:rPr>
        <w:t>a</w:t>
      </w:r>
      <w:r w:rsidR="00B12612" w:rsidRPr="00D747A8">
        <w:rPr>
          <w:color w:val="auto"/>
        </w:rPr>
        <w:t>, državn</w:t>
      </w:r>
      <w:r w:rsidR="00F02901" w:rsidRPr="00D747A8">
        <w:rPr>
          <w:color w:val="auto"/>
        </w:rPr>
        <w:t>ih</w:t>
      </w:r>
      <w:r w:rsidR="00B12612" w:rsidRPr="00D747A8">
        <w:rPr>
          <w:color w:val="auto"/>
        </w:rPr>
        <w:t xml:space="preserve"> zavod</w:t>
      </w:r>
      <w:r w:rsidR="00F02901" w:rsidRPr="00D747A8">
        <w:rPr>
          <w:color w:val="auto"/>
        </w:rPr>
        <w:t>a</w:t>
      </w:r>
      <w:r w:rsidR="00B12612" w:rsidRPr="00D747A8">
        <w:rPr>
          <w:color w:val="auto"/>
        </w:rPr>
        <w:t xml:space="preserve"> i državn</w:t>
      </w:r>
      <w:r w:rsidR="00F02901" w:rsidRPr="00D747A8">
        <w:rPr>
          <w:color w:val="auto"/>
        </w:rPr>
        <w:t>ih</w:t>
      </w:r>
      <w:r w:rsidR="00B12612" w:rsidRPr="00D747A8">
        <w:rPr>
          <w:color w:val="auto"/>
        </w:rPr>
        <w:t xml:space="preserve"> ravnateljst</w:t>
      </w:r>
      <w:r w:rsidR="00F02901" w:rsidRPr="00D747A8">
        <w:rPr>
          <w:color w:val="auto"/>
        </w:rPr>
        <w:t>a</w:t>
      </w:r>
      <w:r w:rsidR="00B12612" w:rsidRPr="00D747A8">
        <w:rPr>
          <w:color w:val="auto"/>
        </w:rPr>
        <w:t>va, uključuje i središnje državne urede i državne inspektorate),</w:t>
      </w:r>
      <w:r w:rsidR="00614D0D" w:rsidRPr="00D747A8">
        <w:rPr>
          <w:color w:val="auto"/>
        </w:rPr>
        <w:t xml:space="preserve"> </w:t>
      </w:r>
      <w:r w:rsidR="00D45379" w:rsidRPr="00D747A8">
        <w:rPr>
          <w:color w:val="auto"/>
        </w:rPr>
        <w:t>čime je</w:t>
      </w:r>
      <w:r w:rsidR="00614D0D" w:rsidRPr="00D747A8">
        <w:rPr>
          <w:color w:val="auto"/>
        </w:rPr>
        <w:t xml:space="preserve"> prestala</w:t>
      </w:r>
      <w:r w:rsidR="00B12612" w:rsidRPr="00D747A8">
        <w:rPr>
          <w:color w:val="auto"/>
        </w:rPr>
        <w:t>.</w:t>
      </w:r>
      <w:r w:rsidR="004555F7" w:rsidRPr="00D747A8">
        <w:rPr>
          <w:color w:val="auto"/>
        </w:rPr>
        <w:t xml:space="preserve"> Dosljedno tome, odgovarajuće se </w:t>
      </w:r>
      <w:r w:rsidR="00F02901" w:rsidRPr="00D747A8">
        <w:rPr>
          <w:color w:val="auto"/>
        </w:rPr>
        <w:t xml:space="preserve">mijenja </w:t>
      </w:r>
      <w:r w:rsidR="004555F7" w:rsidRPr="00D747A8">
        <w:rPr>
          <w:color w:val="auto"/>
        </w:rPr>
        <w:t>odredb</w:t>
      </w:r>
      <w:r w:rsidR="00F02901" w:rsidRPr="00D747A8">
        <w:rPr>
          <w:color w:val="auto"/>
        </w:rPr>
        <w:t>a</w:t>
      </w:r>
      <w:r w:rsidR="004555F7" w:rsidRPr="00D747A8">
        <w:rPr>
          <w:color w:val="auto"/>
        </w:rPr>
        <w:t xml:space="preserve"> </w:t>
      </w:r>
      <w:r w:rsidR="00F02901" w:rsidRPr="00D747A8">
        <w:rPr>
          <w:color w:val="auto"/>
        </w:rPr>
        <w:t>članka 1. Zakona o ustrojstvu kojom se određuje predmet toga Zakona, kao i odredbe članaka 2., 3. i 4. kojima se ustrojavaju ministarstva i državne uprave organizacije.</w:t>
      </w:r>
    </w:p>
    <w:p w14:paraId="6E3AA4BB" w14:textId="77777777" w:rsidR="00C82B2D" w:rsidRPr="00D747A8" w:rsidRDefault="00C82B2D" w:rsidP="00C82B2D">
      <w:pPr>
        <w:pStyle w:val="Default"/>
        <w:jc w:val="both"/>
        <w:rPr>
          <w:color w:val="auto"/>
        </w:rPr>
      </w:pPr>
    </w:p>
    <w:p w14:paraId="5ACE8DC5" w14:textId="77777777" w:rsidR="00487A2E" w:rsidRPr="00D747A8" w:rsidRDefault="00F02901" w:rsidP="001203FD">
      <w:pPr>
        <w:pStyle w:val="Default"/>
        <w:ind w:firstLine="709"/>
        <w:jc w:val="both"/>
        <w:rPr>
          <w:color w:val="auto"/>
        </w:rPr>
      </w:pPr>
      <w:r w:rsidRPr="00D747A8">
        <w:rPr>
          <w:color w:val="auto"/>
        </w:rPr>
        <w:t xml:space="preserve">Nadalje, dopunjuje se </w:t>
      </w:r>
      <w:r w:rsidR="00C37B80" w:rsidRPr="00D747A8">
        <w:rPr>
          <w:color w:val="auto"/>
        </w:rPr>
        <w:t xml:space="preserve">djelokrug Hrvatske vatrogasne zajednice, </w:t>
      </w:r>
      <w:r w:rsidRPr="00D747A8">
        <w:rPr>
          <w:color w:val="auto"/>
        </w:rPr>
        <w:t xml:space="preserve">kako bi ta </w:t>
      </w:r>
      <w:r w:rsidR="006E23C3" w:rsidRPr="00D747A8">
        <w:rPr>
          <w:color w:val="auto"/>
        </w:rPr>
        <w:t>državn</w:t>
      </w:r>
      <w:r w:rsidRPr="00D747A8">
        <w:rPr>
          <w:color w:val="auto"/>
        </w:rPr>
        <w:t>a</w:t>
      </w:r>
      <w:r w:rsidR="006E23C3" w:rsidRPr="00D747A8">
        <w:rPr>
          <w:color w:val="auto"/>
        </w:rPr>
        <w:t xml:space="preserve"> upravn</w:t>
      </w:r>
      <w:r w:rsidRPr="00D747A8">
        <w:rPr>
          <w:color w:val="auto"/>
        </w:rPr>
        <w:t>a</w:t>
      </w:r>
      <w:r w:rsidR="006E23C3" w:rsidRPr="00D747A8">
        <w:rPr>
          <w:color w:val="auto"/>
        </w:rPr>
        <w:t xml:space="preserve"> organizacij</w:t>
      </w:r>
      <w:r w:rsidRPr="00D747A8">
        <w:rPr>
          <w:color w:val="auto"/>
        </w:rPr>
        <w:t>a</w:t>
      </w:r>
      <w:r w:rsidR="006E23C3" w:rsidRPr="00D747A8">
        <w:rPr>
          <w:color w:val="auto"/>
        </w:rPr>
        <w:t xml:space="preserve"> </w:t>
      </w:r>
      <w:r w:rsidRPr="00D747A8">
        <w:rPr>
          <w:color w:val="auto"/>
        </w:rPr>
        <w:t>(središnji državni ured</w:t>
      </w:r>
      <w:r w:rsidR="00B55380" w:rsidRPr="00D747A8">
        <w:rPr>
          <w:color w:val="auto"/>
        </w:rPr>
        <w:t xml:space="preserve"> s posebnim nazivom) </w:t>
      </w:r>
      <w:r w:rsidR="001366F7" w:rsidRPr="00D747A8">
        <w:rPr>
          <w:color w:val="auto"/>
        </w:rPr>
        <w:t>obavlja</w:t>
      </w:r>
      <w:r w:rsidRPr="00D747A8">
        <w:rPr>
          <w:color w:val="auto"/>
        </w:rPr>
        <w:t>la</w:t>
      </w:r>
      <w:r w:rsidR="006E23C3" w:rsidRPr="00D747A8">
        <w:rPr>
          <w:color w:val="auto"/>
        </w:rPr>
        <w:t xml:space="preserve"> </w:t>
      </w:r>
      <w:r w:rsidR="00B55380" w:rsidRPr="00D747A8">
        <w:rPr>
          <w:color w:val="auto"/>
        </w:rPr>
        <w:t xml:space="preserve">sve </w:t>
      </w:r>
      <w:r w:rsidR="006E23C3" w:rsidRPr="00D747A8">
        <w:rPr>
          <w:color w:val="auto"/>
        </w:rPr>
        <w:t>poslove državne uprave</w:t>
      </w:r>
      <w:r w:rsidRPr="00D747A8">
        <w:rPr>
          <w:color w:val="auto"/>
        </w:rPr>
        <w:t xml:space="preserve"> u području vatrogastva, uslijed čega </w:t>
      </w:r>
      <w:r w:rsidR="006A6CD0" w:rsidRPr="00D747A8">
        <w:rPr>
          <w:color w:val="auto"/>
        </w:rPr>
        <w:t>je</w:t>
      </w:r>
      <w:r w:rsidRPr="00D747A8">
        <w:rPr>
          <w:color w:val="auto"/>
        </w:rPr>
        <w:t xml:space="preserve"> u nužnoj mjeri </w:t>
      </w:r>
      <w:r w:rsidR="006A6CD0" w:rsidRPr="00D747A8">
        <w:rPr>
          <w:color w:val="auto"/>
        </w:rPr>
        <w:t>potrebno izmijeniti</w:t>
      </w:r>
      <w:r w:rsidRPr="00D747A8">
        <w:rPr>
          <w:color w:val="auto"/>
        </w:rPr>
        <w:t xml:space="preserve"> i djelokrug Ministarstva unutarnjih poslova</w:t>
      </w:r>
      <w:r w:rsidR="006A6CD0" w:rsidRPr="00D747A8">
        <w:rPr>
          <w:color w:val="auto"/>
        </w:rPr>
        <w:t xml:space="preserve">. </w:t>
      </w:r>
      <w:r w:rsidR="00B55380" w:rsidRPr="00D747A8">
        <w:rPr>
          <w:color w:val="auto"/>
        </w:rPr>
        <w:t xml:space="preserve">Naime, </w:t>
      </w:r>
      <w:r w:rsidR="001366F7" w:rsidRPr="00D747A8">
        <w:rPr>
          <w:color w:val="auto"/>
        </w:rPr>
        <w:t xml:space="preserve">odredbom </w:t>
      </w:r>
      <w:r w:rsidR="00B55380" w:rsidRPr="00D747A8">
        <w:rPr>
          <w:color w:val="auto"/>
        </w:rPr>
        <w:t>člank</w:t>
      </w:r>
      <w:r w:rsidR="001366F7" w:rsidRPr="00D747A8">
        <w:rPr>
          <w:color w:val="auto"/>
        </w:rPr>
        <w:t>a</w:t>
      </w:r>
      <w:r w:rsidR="00B55380" w:rsidRPr="00D747A8">
        <w:rPr>
          <w:color w:val="auto"/>
        </w:rPr>
        <w:t xml:space="preserve"> 1. Zakona o izmjenama i dopunama Zakona o ustrojstvu i djelokrugu ministarstava i djelokrugu ministarstava i drugih tijela državn</w:t>
      </w:r>
      <w:r w:rsidR="001366F7" w:rsidRPr="00D747A8">
        <w:rPr>
          <w:color w:val="auto"/>
        </w:rPr>
        <w:t xml:space="preserve">e uprave („Narodne novine“, br. </w:t>
      </w:r>
      <w:r w:rsidR="00B55380" w:rsidRPr="00D747A8">
        <w:rPr>
          <w:color w:val="auto"/>
        </w:rPr>
        <w:t>116/18) dopunjen je članak 3. Zakona o ustrojstvu na način da se Hrvatska vatrogasna zajednica ustrojava kao središnji državni ured, dok je člankom 18. istoga Zakona u Zakonu o ustrojstvu dodan članak 29.a kojim se propisuje djelokrug Hrvatske vatrogasne zajednice</w:t>
      </w:r>
      <w:r w:rsidR="001366F7" w:rsidRPr="00D747A8">
        <w:rPr>
          <w:color w:val="auto"/>
        </w:rPr>
        <w:t>, na način da to tijelo obavlja upravne i stručne poslov</w:t>
      </w:r>
      <w:r w:rsidR="00BF1A02" w:rsidRPr="00D747A8">
        <w:rPr>
          <w:color w:val="auto"/>
        </w:rPr>
        <w:t>e koji se odnose na vatrogastvo</w:t>
      </w:r>
      <w:r w:rsidR="001366F7" w:rsidRPr="00D747A8">
        <w:rPr>
          <w:color w:val="auto"/>
        </w:rPr>
        <w:t>, kao i druge poslove koji su joj stavljeni u nadležnost posebnim zakonom. S druge strane</w:t>
      </w:r>
      <w:r w:rsidR="00B55380" w:rsidRPr="00D747A8">
        <w:rPr>
          <w:color w:val="auto"/>
        </w:rPr>
        <w:t xml:space="preserve">, temeljem članka 27. stavka 2. </w:t>
      </w:r>
      <w:r w:rsidR="001366F7" w:rsidRPr="00D747A8">
        <w:rPr>
          <w:color w:val="auto"/>
        </w:rPr>
        <w:t>is</w:t>
      </w:r>
      <w:r w:rsidR="00B55380" w:rsidRPr="00D747A8">
        <w:rPr>
          <w:color w:val="auto"/>
        </w:rPr>
        <w:t>t</w:t>
      </w:r>
      <w:r w:rsidR="001366F7" w:rsidRPr="00D747A8">
        <w:rPr>
          <w:color w:val="auto"/>
        </w:rPr>
        <w:t>og</w:t>
      </w:r>
      <w:r w:rsidR="00B55380" w:rsidRPr="00D747A8">
        <w:rPr>
          <w:color w:val="auto"/>
        </w:rPr>
        <w:t xml:space="preserve"> Zakona Ministarstvo unutarnjih poslova</w:t>
      </w:r>
      <w:r w:rsidR="001366F7" w:rsidRPr="00D747A8">
        <w:rPr>
          <w:color w:val="auto"/>
        </w:rPr>
        <w:t xml:space="preserve"> preuzelo je</w:t>
      </w:r>
      <w:r w:rsidR="00B55380" w:rsidRPr="00D747A8">
        <w:rPr>
          <w:color w:val="auto"/>
        </w:rPr>
        <w:t xml:space="preserve"> poslove inspekcije vatrogastva </w:t>
      </w:r>
      <w:r w:rsidR="00BF1A02" w:rsidRPr="00D747A8">
        <w:rPr>
          <w:color w:val="auto"/>
        </w:rPr>
        <w:t xml:space="preserve">iz djelokruga dotadašnje </w:t>
      </w:r>
      <w:r w:rsidR="00B55380" w:rsidRPr="00D747A8">
        <w:rPr>
          <w:color w:val="auto"/>
        </w:rPr>
        <w:t>Državne uprave za zaštitu i spašavanje te, razmjerno preuzetim poslovima, opremu, pismohranu i drugu dokumentaciju, sredstva za rad, financijska sredstva, prava i obveze, kao i državne službenike i namještenike zatečene na obavljanju preuzetih poslova.</w:t>
      </w:r>
      <w:r w:rsidR="00BF1A02" w:rsidRPr="00D747A8">
        <w:rPr>
          <w:color w:val="auto"/>
        </w:rPr>
        <w:t xml:space="preserve"> </w:t>
      </w:r>
      <w:r w:rsidR="001366F7" w:rsidRPr="00D747A8">
        <w:rPr>
          <w:color w:val="auto"/>
        </w:rPr>
        <w:t xml:space="preserve">Imajući u vidu da </w:t>
      </w:r>
      <w:r w:rsidR="00BF1A02" w:rsidRPr="00D747A8">
        <w:rPr>
          <w:color w:val="auto"/>
        </w:rPr>
        <w:t xml:space="preserve">navedene </w:t>
      </w:r>
      <w:r w:rsidR="001366F7" w:rsidRPr="00D747A8">
        <w:rPr>
          <w:color w:val="auto"/>
        </w:rPr>
        <w:lastRenderedPageBreak/>
        <w:t xml:space="preserve">odredbe Zakona o izmjenama i dopunama Zakona o ustrojstvu i djelokrugu ministarstava i djelokrugu ministarstava i drugih tijela državne uprave stupaju na snagu 1. siječnja 2020. godine, </w:t>
      </w:r>
      <w:r w:rsidR="00BF1A02" w:rsidRPr="00D747A8">
        <w:rPr>
          <w:color w:val="auto"/>
        </w:rPr>
        <w:t xml:space="preserve">dok su člankom 30. stavcima 3. i 4. toga Zakona propisani rokovi za donošenje organizacijskih propisa i internih akata koji su nužni kako bi Hrvatska vatrogasna zajednica u konačnici počela s radom, </w:t>
      </w:r>
      <w:r w:rsidR="001366F7" w:rsidRPr="00D747A8">
        <w:rPr>
          <w:color w:val="auto"/>
        </w:rPr>
        <w:t xml:space="preserve">ovim Zakonom se izrijekom utvrđuje da </w:t>
      </w:r>
      <w:r w:rsidR="007B726A">
        <w:rPr>
          <w:color w:val="auto"/>
        </w:rPr>
        <w:t xml:space="preserve">su </w:t>
      </w:r>
      <w:r w:rsidR="007B726A" w:rsidRPr="00D747A8">
        <w:rPr>
          <w:color w:val="auto"/>
        </w:rPr>
        <w:t>inspekcijsk</w:t>
      </w:r>
      <w:r w:rsidR="007B726A">
        <w:rPr>
          <w:color w:val="auto"/>
        </w:rPr>
        <w:t>i</w:t>
      </w:r>
      <w:r w:rsidR="007B726A" w:rsidRPr="00D747A8">
        <w:rPr>
          <w:color w:val="auto"/>
        </w:rPr>
        <w:t xml:space="preserve"> poslov</w:t>
      </w:r>
      <w:r w:rsidR="007B726A">
        <w:rPr>
          <w:color w:val="auto"/>
        </w:rPr>
        <w:t>i</w:t>
      </w:r>
      <w:r w:rsidR="007B726A" w:rsidRPr="00D747A8">
        <w:rPr>
          <w:color w:val="auto"/>
        </w:rPr>
        <w:t xml:space="preserve"> u području vatrogastva </w:t>
      </w:r>
      <w:r w:rsidR="007B726A">
        <w:rPr>
          <w:color w:val="auto"/>
        </w:rPr>
        <w:t xml:space="preserve">u djelokrugu </w:t>
      </w:r>
      <w:r w:rsidR="001366F7" w:rsidRPr="00D747A8">
        <w:rPr>
          <w:color w:val="auto"/>
        </w:rPr>
        <w:t>Hrvatsk</w:t>
      </w:r>
      <w:r w:rsidR="007B726A">
        <w:rPr>
          <w:color w:val="auto"/>
        </w:rPr>
        <w:t>e</w:t>
      </w:r>
      <w:r w:rsidR="001366F7" w:rsidRPr="00D747A8">
        <w:rPr>
          <w:color w:val="auto"/>
        </w:rPr>
        <w:t xml:space="preserve"> vatrogasn</w:t>
      </w:r>
      <w:r w:rsidR="007B726A">
        <w:rPr>
          <w:color w:val="auto"/>
        </w:rPr>
        <w:t>e</w:t>
      </w:r>
      <w:r w:rsidR="001366F7" w:rsidRPr="00D747A8">
        <w:rPr>
          <w:color w:val="auto"/>
        </w:rPr>
        <w:t xml:space="preserve"> zajednic</w:t>
      </w:r>
      <w:r w:rsidR="007B726A">
        <w:rPr>
          <w:color w:val="auto"/>
        </w:rPr>
        <w:t>e</w:t>
      </w:r>
      <w:r w:rsidR="008911DD" w:rsidRPr="00D747A8">
        <w:rPr>
          <w:color w:val="auto"/>
        </w:rPr>
        <w:t xml:space="preserve">. Odredbe kojima je propisan djelokrug Ministarstva unutarnjih poslova </w:t>
      </w:r>
      <w:r w:rsidR="008F7CE8">
        <w:rPr>
          <w:color w:val="auto"/>
        </w:rPr>
        <w:t>mijenjaju se na način da se brišu inspekcijski poslovi u području vatrogastva,</w:t>
      </w:r>
      <w:r w:rsidR="007B726A">
        <w:rPr>
          <w:color w:val="auto"/>
        </w:rPr>
        <w:t>sukladno gore navedenom,</w:t>
      </w:r>
      <w:r w:rsidR="008F7CE8">
        <w:rPr>
          <w:color w:val="auto"/>
        </w:rPr>
        <w:t xml:space="preserve"> a dodaju se  </w:t>
      </w:r>
      <w:r w:rsidR="008911DD" w:rsidRPr="00D747A8">
        <w:rPr>
          <w:color w:val="auto"/>
        </w:rPr>
        <w:t>inspekcijski poslov</w:t>
      </w:r>
      <w:r w:rsidR="008F7CE8">
        <w:rPr>
          <w:color w:val="auto"/>
        </w:rPr>
        <w:t>i</w:t>
      </w:r>
      <w:r w:rsidR="008911DD" w:rsidRPr="00D747A8">
        <w:rPr>
          <w:color w:val="auto"/>
        </w:rPr>
        <w:t xml:space="preserve"> u području radiološke i nuklearne sigurnosti, sukladno Zakonu o izmjenama Zakona o radiološkoj i nuklearnoj sigurnosti („Narodne novine“, br. 118/18).</w:t>
      </w:r>
    </w:p>
    <w:p w14:paraId="4121B7E0" w14:textId="77777777" w:rsidR="00CF008A" w:rsidRPr="00D747A8" w:rsidRDefault="00CF008A" w:rsidP="001203FD">
      <w:pPr>
        <w:pStyle w:val="Default"/>
        <w:ind w:firstLine="709"/>
        <w:jc w:val="both"/>
        <w:rPr>
          <w:color w:val="auto"/>
        </w:rPr>
      </w:pPr>
    </w:p>
    <w:p w14:paraId="4597E923" w14:textId="77777777" w:rsidR="006A6CD0" w:rsidRPr="00D747A8" w:rsidRDefault="00CF008A" w:rsidP="001203FD">
      <w:pPr>
        <w:pStyle w:val="Default"/>
        <w:ind w:firstLine="709"/>
        <w:jc w:val="both"/>
        <w:rPr>
          <w:color w:val="auto"/>
        </w:rPr>
      </w:pPr>
      <w:r w:rsidRPr="00D747A8">
        <w:rPr>
          <w:color w:val="auto"/>
        </w:rPr>
        <w:t xml:space="preserve">Također, odredbe kojima je </w:t>
      </w:r>
      <w:r w:rsidR="008911DD" w:rsidRPr="00D747A8">
        <w:rPr>
          <w:color w:val="auto"/>
        </w:rPr>
        <w:t>propisan</w:t>
      </w:r>
      <w:r w:rsidRPr="00D747A8">
        <w:rPr>
          <w:color w:val="auto"/>
        </w:rPr>
        <w:t xml:space="preserve"> djelokrug Ministarstva zdravstva </w:t>
      </w:r>
      <w:r w:rsidR="008911DD" w:rsidRPr="00D747A8">
        <w:rPr>
          <w:color w:val="auto"/>
        </w:rPr>
        <w:t>u cijelosti se usklađuju</w:t>
      </w:r>
      <w:r w:rsidRPr="00D747A8">
        <w:rPr>
          <w:color w:val="auto"/>
        </w:rPr>
        <w:t xml:space="preserve"> s odredbom članka 24. stavka 1. točke 8. Zakona o izmjenama i dopunama Zakona o ustrojstvu i djelokrugu ministarstava i djelokrugu ministarstava i drugih tijela državne uprave (stupio na snagu 1. travnja 2019. godine), temeljem kojeg je Državni inspektorat iz djelokruga </w:t>
      </w:r>
      <w:r w:rsidR="008911DD" w:rsidRPr="00D747A8">
        <w:rPr>
          <w:color w:val="auto"/>
        </w:rPr>
        <w:t xml:space="preserve">toga Ministarstva preuzeo </w:t>
      </w:r>
      <w:r w:rsidRPr="00D747A8">
        <w:rPr>
          <w:color w:val="auto"/>
        </w:rPr>
        <w:t>poslove službene kontrole zdravstvene ispravnosti, higijene i kakvoće hrane u skladu s posebnim propisom o hrani te genetski modificiranih organizama, sanitarni nadzor nad proizvodnjom, prometom, uporabom i zbrinjavanjem opasnih kemikalija i drugih tvari štetnih za zdravlje ljudi, izvorima neionizirajućih zračenja, predmetima opće uporabe, vodom za ljudsku potrošnju, provedbom mjera zaštite od buke, ograničavanjem uporabe duhanskih i srodnih proizvoda, sprječavanjem i suzbijanjem zaraznih bolesti, osobama i djelatnostima, građevinama, prostorijama, postrojenjima i uređajima koji mogu na bilo koji način štetno utjecati na zdravlje ljudi te sanitarni nadzor u međunarodnom prometu na državnoj granici.</w:t>
      </w:r>
      <w:r w:rsidR="008911DD" w:rsidRPr="00D747A8">
        <w:rPr>
          <w:color w:val="auto"/>
        </w:rPr>
        <w:t xml:space="preserve"> </w:t>
      </w:r>
    </w:p>
    <w:p w14:paraId="6FD7B89B" w14:textId="77777777" w:rsidR="002D2058" w:rsidRPr="00D747A8" w:rsidRDefault="002D2058" w:rsidP="001203FD">
      <w:pPr>
        <w:pStyle w:val="Default"/>
        <w:ind w:firstLine="709"/>
        <w:jc w:val="both"/>
        <w:rPr>
          <w:color w:val="auto"/>
        </w:rPr>
      </w:pPr>
    </w:p>
    <w:p w14:paraId="41D20ACB" w14:textId="77777777" w:rsidR="00E1189B" w:rsidRPr="00D747A8" w:rsidRDefault="00B12612" w:rsidP="00487A2E">
      <w:pPr>
        <w:jc w:val="both"/>
      </w:pPr>
      <w:r w:rsidRPr="00D747A8">
        <w:tab/>
      </w:r>
      <w:r w:rsidR="00487A2E" w:rsidRPr="00D747A8">
        <w:t xml:space="preserve">Konačno, </w:t>
      </w:r>
      <w:r w:rsidR="008911DD" w:rsidRPr="00D747A8">
        <w:t>odredbe kojima je propisan djelokrug Ministarstva kulture mijenjaju</w:t>
      </w:r>
      <w:r w:rsidR="006A6CD0" w:rsidRPr="00D747A8">
        <w:t xml:space="preserve"> </w:t>
      </w:r>
      <w:r w:rsidR="008911DD" w:rsidRPr="00D747A8">
        <w:t xml:space="preserve">se </w:t>
      </w:r>
      <w:r w:rsidR="00487A2E" w:rsidRPr="00D747A8">
        <w:t>na</w:t>
      </w:r>
      <w:r w:rsidR="006A6CD0" w:rsidRPr="00D747A8">
        <w:t xml:space="preserve"> način da isti obuhvaća</w:t>
      </w:r>
      <w:r w:rsidR="00487A2E" w:rsidRPr="00D747A8">
        <w:t xml:space="preserve"> obavljanje poslova </w:t>
      </w:r>
      <w:r w:rsidR="00E1189B" w:rsidRPr="00D747A8">
        <w:t>koji se odnose na praćenje i usklađivanje politika u području zaštite autorskog i srodnih prava te provedbu mjera za unapređenje utvrđenog stanja u tom području.</w:t>
      </w:r>
    </w:p>
    <w:p w14:paraId="31F4EA95" w14:textId="77777777" w:rsidR="00157F9C" w:rsidRPr="00D747A8" w:rsidRDefault="00626826" w:rsidP="00487A2E">
      <w:pPr>
        <w:ind w:firstLine="709"/>
        <w:jc w:val="both"/>
        <w:rPr>
          <w:b/>
        </w:rPr>
      </w:pPr>
      <w:r w:rsidRPr="00D747A8">
        <w:t xml:space="preserve">                                                     </w:t>
      </w:r>
      <w:r w:rsidR="00487A2E" w:rsidRPr="00D747A8">
        <w:t xml:space="preserve">                           </w:t>
      </w:r>
    </w:p>
    <w:p w14:paraId="1BD831FE" w14:textId="77777777" w:rsidR="00AA23C0" w:rsidRPr="00D747A8" w:rsidRDefault="00AA23C0" w:rsidP="004F100D">
      <w:pPr>
        <w:pStyle w:val="Default"/>
        <w:jc w:val="both"/>
        <w:rPr>
          <w:b/>
          <w:bCs/>
          <w:color w:val="auto"/>
        </w:rPr>
      </w:pPr>
      <w:r w:rsidRPr="00D747A8">
        <w:rPr>
          <w:b/>
          <w:bCs/>
          <w:color w:val="auto"/>
        </w:rPr>
        <w:t>III.</w:t>
      </w:r>
      <w:r w:rsidRPr="00D747A8">
        <w:rPr>
          <w:b/>
          <w:bCs/>
          <w:color w:val="auto"/>
        </w:rPr>
        <w:tab/>
        <w:t xml:space="preserve">OCJENA SREDSTAVA POTREBNIH ZA PROVOĐENJE ZAKONA </w:t>
      </w:r>
    </w:p>
    <w:p w14:paraId="5002AB46" w14:textId="77777777" w:rsidR="00AA23C0" w:rsidRPr="00D747A8" w:rsidRDefault="00AA23C0" w:rsidP="004F100D">
      <w:pPr>
        <w:autoSpaceDE w:val="0"/>
        <w:autoSpaceDN w:val="0"/>
        <w:adjustRightInd w:val="0"/>
        <w:ind w:firstLine="708"/>
        <w:jc w:val="both"/>
      </w:pPr>
    </w:p>
    <w:p w14:paraId="117179A5" w14:textId="77777777" w:rsidR="00AA23C0" w:rsidRPr="00D747A8" w:rsidRDefault="00C061D1" w:rsidP="004F100D">
      <w:pPr>
        <w:autoSpaceDE w:val="0"/>
        <w:autoSpaceDN w:val="0"/>
        <w:adjustRightInd w:val="0"/>
        <w:jc w:val="both"/>
      </w:pPr>
      <w:r w:rsidRPr="00D747A8">
        <w:tab/>
      </w:r>
      <w:r w:rsidR="00AA23C0" w:rsidRPr="00D747A8">
        <w:t xml:space="preserve">Za provedbu ovoga Zakona </w:t>
      </w:r>
      <w:r w:rsidR="00157F9C" w:rsidRPr="00D747A8">
        <w:t>osigurana su sredstva u državnom pror</w:t>
      </w:r>
      <w:r w:rsidR="00652BC4" w:rsidRPr="00D747A8">
        <w:t>ačunu Republike Hrvatske za 2020. godinu.</w:t>
      </w:r>
    </w:p>
    <w:p w14:paraId="495460EB" w14:textId="77777777" w:rsidR="00BA5077" w:rsidRPr="00D747A8" w:rsidRDefault="00BA5077" w:rsidP="004F100D">
      <w:pPr>
        <w:autoSpaceDE w:val="0"/>
        <w:autoSpaceDN w:val="0"/>
        <w:adjustRightInd w:val="0"/>
        <w:jc w:val="both"/>
      </w:pPr>
    </w:p>
    <w:p w14:paraId="4516F721" w14:textId="77777777" w:rsidR="00AA23C0" w:rsidRPr="00D747A8" w:rsidRDefault="00AA23C0" w:rsidP="004F100D">
      <w:pPr>
        <w:pStyle w:val="Default"/>
        <w:jc w:val="both"/>
        <w:rPr>
          <w:b/>
          <w:bCs/>
          <w:color w:val="auto"/>
        </w:rPr>
      </w:pPr>
      <w:r w:rsidRPr="00D747A8">
        <w:rPr>
          <w:b/>
          <w:bCs/>
          <w:color w:val="auto"/>
        </w:rPr>
        <w:t>IV.</w:t>
      </w:r>
      <w:r w:rsidRPr="00D747A8">
        <w:rPr>
          <w:b/>
          <w:bCs/>
          <w:color w:val="auto"/>
        </w:rPr>
        <w:tab/>
        <w:t>PRIJEDLOG ZA DONOŠENJE ZAKONA PO HITNOM POSTUPKU</w:t>
      </w:r>
    </w:p>
    <w:p w14:paraId="1D138C13" w14:textId="77777777" w:rsidR="00AA23C0" w:rsidRPr="00D747A8" w:rsidRDefault="00AA23C0" w:rsidP="004F100D">
      <w:pPr>
        <w:jc w:val="both"/>
        <w:rPr>
          <w:spacing w:val="-3"/>
        </w:rPr>
      </w:pPr>
    </w:p>
    <w:p w14:paraId="11F17BA3" w14:textId="77777777" w:rsidR="006C5BFC" w:rsidRPr="00D747A8" w:rsidRDefault="007A57D3" w:rsidP="006C5BFC">
      <w:pPr>
        <w:jc w:val="both"/>
        <w:rPr>
          <w:rFonts w:eastAsia="Calibri"/>
        </w:rPr>
      </w:pPr>
      <w:r w:rsidRPr="00D747A8">
        <w:rPr>
          <w:rFonts w:eastAsia="Calibri"/>
        </w:rPr>
        <w:t xml:space="preserve">           U skladu s člankom 204. Poslovnika Hrvatskoga sabora (Narodne novine, br. 81/13, 113/16, 69/17 i 29/18) predlaže se donošenje ovoga Zakona po hitnom postupku. </w:t>
      </w:r>
    </w:p>
    <w:p w14:paraId="7820E1AC" w14:textId="77777777" w:rsidR="006C5BFC" w:rsidRPr="00D747A8" w:rsidRDefault="006C5BFC" w:rsidP="006C5BFC">
      <w:pPr>
        <w:jc w:val="both"/>
        <w:rPr>
          <w:rFonts w:eastAsia="Calibri"/>
        </w:rPr>
      </w:pPr>
    </w:p>
    <w:p w14:paraId="207E6BF0" w14:textId="77777777" w:rsidR="006C5BFC" w:rsidRPr="00D747A8" w:rsidRDefault="006C5BFC" w:rsidP="006C5BFC">
      <w:pPr>
        <w:jc w:val="both"/>
      </w:pPr>
      <w:r w:rsidRPr="00D747A8">
        <w:lastRenderedPageBreak/>
        <w:tab/>
      </w:r>
      <w:r w:rsidR="007A57D3" w:rsidRPr="00D747A8">
        <w:t>Nacionalnim programom reformi 2019., u okviru mjere 1.4.4. Decentralizacija i racionalizacija, s ciljem unaprjeđenja sustava državne uprave putem novog normativnog okvira kojim će se omogućiti učinkovitije obavljanje poslova državne uprave, predviđena je aktivnost 1.4.4.2. Donošenje Zakona o sustavu državne uprave. Provedba</w:t>
      </w:r>
      <w:r w:rsidR="00E23542" w:rsidRPr="00D747A8">
        <w:t xml:space="preserve"> ove mjere </w:t>
      </w:r>
      <w:r w:rsidR="007A57D3" w:rsidRPr="00D747A8">
        <w:t xml:space="preserve">započela </w:t>
      </w:r>
      <w:r w:rsidR="00E23542" w:rsidRPr="00D747A8">
        <w:t xml:space="preserve">je </w:t>
      </w:r>
      <w:r w:rsidR="007A57D3" w:rsidRPr="00D747A8">
        <w:t xml:space="preserve">stupanjem na snagu Zakona o sustavu državne uprave 18. srpnja 2019. godine, </w:t>
      </w:r>
      <w:r w:rsidR="00E23542" w:rsidRPr="00D747A8">
        <w:t xml:space="preserve">čime su stvoreni </w:t>
      </w:r>
      <w:r w:rsidR="003D6AA6" w:rsidRPr="00D747A8">
        <w:t xml:space="preserve">opći </w:t>
      </w:r>
      <w:r w:rsidR="00E23542" w:rsidRPr="00D747A8">
        <w:t>preduvjeti za daljnje zakonodavne aktivnosti</w:t>
      </w:r>
      <w:r w:rsidR="003D6AA6" w:rsidRPr="00D747A8">
        <w:t xml:space="preserve"> koje će u konačnici rezultirati povjeravanjem većine prvostupanjskih poslova državne uprave županijama, prestankom  </w:t>
      </w:r>
      <w:r w:rsidR="007A57D3" w:rsidRPr="00D747A8">
        <w:t>ureda državne uprave u županijama</w:t>
      </w:r>
      <w:r w:rsidR="00E23542" w:rsidRPr="00D747A8">
        <w:t xml:space="preserve"> te, shodno tome, prestan</w:t>
      </w:r>
      <w:r w:rsidR="003D6AA6" w:rsidRPr="00D747A8">
        <w:t>kom</w:t>
      </w:r>
      <w:r w:rsidR="00E23542" w:rsidRPr="00D747A8">
        <w:t xml:space="preserve"> </w:t>
      </w:r>
      <w:r w:rsidR="007A57D3" w:rsidRPr="00D747A8">
        <w:t>dosadašnj</w:t>
      </w:r>
      <w:r w:rsidR="00E23542" w:rsidRPr="00D747A8">
        <w:t>e</w:t>
      </w:r>
      <w:r w:rsidR="007A57D3" w:rsidRPr="00D747A8">
        <w:t xml:space="preserve"> </w:t>
      </w:r>
      <w:r w:rsidR="003D6AA6" w:rsidRPr="00D747A8">
        <w:t xml:space="preserve">temeljne </w:t>
      </w:r>
      <w:r w:rsidR="007A57D3" w:rsidRPr="00D747A8">
        <w:t>kategorizacij</w:t>
      </w:r>
      <w:r w:rsidR="003D6AA6" w:rsidRPr="00D747A8">
        <w:t>e</w:t>
      </w:r>
      <w:r w:rsidR="007A57D3" w:rsidRPr="00D747A8">
        <w:t xml:space="preserve"> tijela državne uprave na prvostupanjska i središnja</w:t>
      </w:r>
      <w:r w:rsidR="00E23542" w:rsidRPr="00D747A8">
        <w:t xml:space="preserve">. </w:t>
      </w:r>
      <w:r w:rsidRPr="00D747A8">
        <w:t>U tu svrhu pristupilo se</w:t>
      </w:r>
      <w:r w:rsidR="00E23542" w:rsidRPr="00D747A8">
        <w:t xml:space="preserve"> izmjena</w:t>
      </w:r>
      <w:r w:rsidRPr="00D747A8">
        <w:t>ma</w:t>
      </w:r>
      <w:r w:rsidR="00E23542" w:rsidRPr="00D747A8">
        <w:t xml:space="preserve"> i dopuna</w:t>
      </w:r>
      <w:r w:rsidRPr="00D747A8">
        <w:t>ma</w:t>
      </w:r>
      <w:r w:rsidR="00E23542" w:rsidRPr="00D747A8">
        <w:t xml:space="preserve"> </w:t>
      </w:r>
      <w:r w:rsidR="003D6AA6" w:rsidRPr="00D747A8">
        <w:t xml:space="preserve">niza </w:t>
      </w:r>
      <w:r w:rsidR="00E23542" w:rsidRPr="00D747A8">
        <w:t>posebnih zakona kojima je bila propisana stvarna nadležnost ureda državne uprave u županijama, koje je Hrvatski sabor donio na 14. sjednici 2. listopada 2019. te koji stupaju na snagu 1. siječnja 20</w:t>
      </w:r>
      <w:r w:rsidR="00A97605">
        <w:t>2</w:t>
      </w:r>
      <w:r w:rsidR="00E23542" w:rsidRPr="00D747A8">
        <w:t>0. godine (čime će prvostupanjska tijela državne uprave - uredi državne uprave u županijama prestati, a njihovi će poslovi biti povjereni županijama)</w:t>
      </w:r>
      <w:r w:rsidRPr="00D747A8">
        <w:t xml:space="preserve">. Međutim, </w:t>
      </w:r>
      <w:r w:rsidR="00E23542" w:rsidRPr="00D747A8">
        <w:t xml:space="preserve">s naprijed navedenim potrebno </w:t>
      </w:r>
      <w:r w:rsidRPr="00D747A8">
        <w:t xml:space="preserve">je </w:t>
      </w:r>
      <w:r w:rsidR="00E23542" w:rsidRPr="00D747A8">
        <w:t>uskladiti i odredbe organskog zakona kojim je uređeno ustrojstvo i djelokrug dosadašnjih s</w:t>
      </w:r>
      <w:r w:rsidRPr="00D747A8">
        <w:t xml:space="preserve">redišnjih tijela državne uprave. </w:t>
      </w:r>
    </w:p>
    <w:p w14:paraId="2CFF91C2" w14:textId="77777777" w:rsidR="006C5BFC" w:rsidRPr="00D747A8" w:rsidRDefault="006C5BFC" w:rsidP="006C5BFC">
      <w:pPr>
        <w:pStyle w:val="Normal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3878276" w14:textId="77777777" w:rsidR="006C5BFC" w:rsidRPr="00D747A8" w:rsidRDefault="006C5BFC" w:rsidP="006C5BFC">
      <w:pPr>
        <w:pStyle w:val="Normal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47A8">
        <w:rPr>
          <w:rFonts w:ascii="Times New Roman" w:hAnsi="Times New Roman" w:cs="Times New Roman"/>
          <w:color w:val="auto"/>
          <w:sz w:val="24"/>
          <w:szCs w:val="24"/>
        </w:rPr>
        <w:t xml:space="preserve">Nadalje, imajući u vidu da odredbe </w:t>
      </w:r>
      <w:r w:rsidR="007B726A">
        <w:rPr>
          <w:rFonts w:ascii="Times New Roman" w:hAnsi="Times New Roman" w:cs="Times New Roman"/>
          <w:color w:val="auto"/>
          <w:sz w:val="24"/>
          <w:szCs w:val="24"/>
        </w:rPr>
        <w:t xml:space="preserve">članka 29.a Zakona o ustrojstvu, </w:t>
      </w:r>
      <w:r w:rsidRPr="00D747A8">
        <w:rPr>
          <w:rFonts w:ascii="Times New Roman" w:hAnsi="Times New Roman" w:cs="Times New Roman"/>
          <w:color w:val="auto"/>
          <w:sz w:val="24"/>
          <w:szCs w:val="24"/>
        </w:rPr>
        <w:t>koj</w:t>
      </w:r>
      <w:r w:rsidR="007B726A">
        <w:rPr>
          <w:rFonts w:ascii="Times New Roman" w:hAnsi="Times New Roman" w:cs="Times New Roman"/>
          <w:color w:val="auto"/>
          <w:sz w:val="24"/>
          <w:szCs w:val="24"/>
        </w:rPr>
        <w:t>ima se uređuje</w:t>
      </w:r>
      <w:r w:rsidRPr="00D747A8">
        <w:rPr>
          <w:rFonts w:ascii="Times New Roman" w:hAnsi="Times New Roman" w:cs="Times New Roman"/>
          <w:color w:val="auto"/>
          <w:sz w:val="24"/>
          <w:szCs w:val="24"/>
        </w:rPr>
        <w:t xml:space="preserve"> djelokrug Hrvatske vatrogasne zajednice</w:t>
      </w:r>
      <w:r w:rsidR="007B726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747A8">
        <w:rPr>
          <w:rFonts w:ascii="Times New Roman" w:hAnsi="Times New Roman" w:cs="Times New Roman"/>
          <w:color w:val="auto"/>
          <w:sz w:val="24"/>
          <w:szCs w:val="24"/>
        </w:rPr>
        <w:t xml:space="preserve"> stupaju na snagu 1. siječnja 2020. godine, iste je potrebno žurno izmijeniti na način da djelokrug te državne upravne organizacije obuhvaća i obavljanje inspekcijskih poslova u području vatrogastva. </w:t>
      </w:r>
    </w:p>
    <w:p w14:paraId="60A4D18A" w14:textId="77777777" w:rsidR="006C5BFC" w:rsidRPr="00D747A8" w:rsidRDefault="006C5BFC" w:rsidP="006C5BFC">
      <w:pPr>
        <w:pStyle w:val="Normal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0791D2" w14:textId="77777777" w:rsidR="007A57D3" w:rsidRPr="00D747A8" w:rsidRDefault="007A57D3" w:rsidP="004F100D">
      <w:pPr>
        <w:jc w:val="both"/>
        <w:rPr>
          <w:spacing w:val="-3"/>
        </w:rPr>
      </w:pPr>
    </w:p>
    <w:p w14:paraId="7371F456" w14:textId="77777777" w:rsidR="007A57D3" w:rsidRPr="00D747A8" w:rsidRDefault="007A57D3" w:rsidP="004F100D">
      <w:pPr>
        <w:jc w:val="both"/>
        <w:rPr>
          <w:spacing w:val="-3"/>
        </w:rPr>
      </w:pPr>
    </w:p>
    <w:p w14:paraId="75B77948" w14:textId="77777777" w:rsidR="00346351" w:rsidRPr="00D747A8" w:rsidRDefault="00346351" w:rsidP="00346351">
      <w:pPr>
        <w:ind w:firstLine="709"/>
        <w:jc w:val="both"/>
        <w:rPr>
          <w:spacing w:val="-3"/>
        </w:rPr>
      </w:pPr>
    </w:p>
    <w:p w14:paraId="1AB4AAAE" w14:textId="77777777" w:rsidR="00960B38" w:rsidRPr="00D747A8" w:rsidRDefault="00960B38" w:rsidP="0087133D">
      <w:pPr>
        <w:outlineLvl w:val="1"/>
        <w:rPr>
          <w:b/>
          <w:bCs/>
        </w:rPr>
      </w:pPr>
    </w:p>
    <w:p w14:paraId="2004A1DD" w14:textId="77777777" w:rsidR="00025332" w:rsidRPr="00D747A8" w:rsidRDefault="00025332" w:rsidP="0087133D">
      <w:pPr>
        <w:outlineLvl w:val="1"/>
        <w:rPr>
          <w:b/>
          <w:bCs/>
        </w:rPr>
      </w:pPr>
    </w:p>
    <w:p w14:paraId="6CC26E27" w14:textId="77777777" w:rsidR="00614D0D" w:rsidRPr="00D747A8" w:rsidRDefault="00614D0D" w:rsidP="0087133D">
      <w:pPr>
        <w:outlineLvl w:val="1"/>
        <w:rPr>
          <w:b/>
          <w:bCs/>
        </w:rPr>
      </w:pPr>
    </w:p>
    <w:p w14:paraId="7A08CA52" w14:textId="77777777" w:rsidR="00614D0D" w:rsidRPr="00D747A8" w:rsidRDefault="00614D0D" w:rsidP="0087133D">
      <w:pPr>
        <w:outlineLvl w:val="1"/>
        <w:rPr>
          <w:b/>
          <w:bCs/>
        </w:rPr>
      </w:pPr>
    </w:p>
    <w:p w14:paraId="3E46AB3E" w14:textId="77777777" w:rsidR="006C5BFC" w:rsidRPr="00D747A8" w:rsidRDefault="006C5BFC" w:rsidP="0087133D">
      <w:pPr>
        <w:outlineLvl w:val="1"/>
        <w:rPr>
          <w:b/>
          <w:bCs/>
        </w:rPr>
      </w:pPr>
    </w:p>
    <w:p w14:paraId="38244250" w14:textId="77777777" w:rsidR="008911DD" w:rsidRPr="00D747A8" w:rsidRDefault="008911DD" w:rsidP="0087133D">
      <w:pPr>
        <w:outlineLvl w:val="1"/>
        <w:rPr>
          <w:b/>
          <w:bCs/>
        </w:rPr>
      </w:pPr>
    </w:p>
    <w:p w14:paraId="6210DA44" w14:textId="77777777" w:rsidR="008911DD" w:rsidRPr="00D747A8" w:rsidRDefault="008911DD" w:rsidP="0087133D">
      <w:pPr>
        <w:outlineLvl w:val="1"/>
        <w:rPr>
          <w:b/>
          <w:bCs/>
        </w:rPr>
      </w:pPr>
    </w:p>
    <w:p w14:paraId="3B924F6D" w14:textId="77777777" w:rsidR="008911DD" w:rsidRPr="00D747A8" w:rsidRDefault="008911DD" w:rsidP="0087133D">
      <w:pPr>
        <w:outlineLvl w:val="1"/>
        <w:rPr>
          <w:b/>
          <w:bCs/>
        </w:rPr>
      </w:pPr>
    </w:p>
    <w:p w14:paraId="76FDD193" w14:textId="77777777" w:rsidR="008911DD" w:rsidRPr="00D747A8" w:rsidRDefault="008911DD" w:rsidP="0087133D">
      <w:pPr>
        <w:outlineLvl w:val="1"/>
        <w:rPr>
          <w:b/>
          <w:bCs/>
        </w:rPr>
      </w:pPr>
    </w:p>
    <w:p w14:paraId="025DF176" w14:textId="77777777" w:rsidR="008911DD" w:rsidRPr="00D747A8" w:rsidRDefault="008911DD" w:rsidP="0087133D">
      <w:pPr>
        <w:outlineLvl w:val="1"/>
        <w:rPr>
          <w:b/>
          <w:bCs/>
        </w:rPr>
      </w:pPr>
    </w:p>
    <w:p w14:paraId="6904F57C" w14:textId="77777777" w:rsidR="008911DD" w:rsidRPr="00D747A8" w:rsidRDefault="008911DD" w:rsidP="0087133D">
      <w:pPr>
        <w:outlineLvl w:val="1"/>
        <w:rPr>
          <w:b/>
          <w:bCs/>
        </w:rPr>
      </w:pPr>
    </w:p>
    <w:p w14:paraId="7E4A8A09" w14:textId="77777777" w:rsidR="008911DD" w:rsidRPr="00D747A8" w:rsidRDefault="008911DD" w:rsidP="0087133D">
      <w:pPr>
        <w:outlineLvl w:val="1"/>
        <w:rPr>
          <w:b/>
          <w:bCs/>
        </w:rPr>
      </w:pPr>
    </w:p>
    <w:p w14:paraId="0C9E7302" w14:textId="77777777" w:rsidR="008911DD" w:rsidRPr="00D747A8" w:rsidRDefault="008911DD" w:rsidP="0087133D">
      <w:pPr>
        <w:outlineLvl w:val="1"/>
        <w:rPr>
          <w:b/>
          <w:bCs/>
        </w:rPr>
      </w:pPr>
    </w:p>
    <w:p w14:paraId="35AED165" w14:textId="77777777" w:rsidR="008911DD" w:rsidRPr="00D747A8" w:rsidRDefault="008911DD" w:rsidP="0087133D">
      <w:pPr>
        <w:outlineLvl w:val="1"/>
        <w:rPr>
          <w:b/>
          <w:bCs/>
        </w:rPr>
      </w:pPr>
    </w:p>
    <w:p w14:paraId="0EA3D5FA" w14:textId="77777777" w:rsidR="008911DD" w:rsidRPr="00D747A8" w:rsidRDefault="008911DD" w:rsidP="0087133D">
      <w:pPr>
        <w:outlineLvl w:val="1"/>
        <w:rPr>
          <w:b/>
          <w:bCs/>
        </w:rPr>
      </w:pPr>
    </w:p>
    <w:p w14:paraId="3E5499D5" w14:textId="77777777" w:rsidR="008911DD" w:rsidRPr="00D747A8" w:rsidRDefault="008911DD" w:rsidP="0087133D">
      <w:pPr>
        <w:outlineLvl w:val="1"/>
        <w:rPr>
          <w:b/>
          <w:bCs/>
        </w:rPr>
      </w:pPr>
    </w:p>
    <w:p w14:paraId="4E9E5B31" w14:textId="77777777" w:rsidR="008911DD" w:rsidRPr="00D747A8" w:rsidRDefault="008911DD" w:rsidP="0087133D">
      <w:pPr>
        <w:outlineLvl w:val="1"/>
        <w:rPr>
          <w:b/>
          <w:bCs/>
        </w:rPr>
      </w:pPr>
    </w:p>
    <w:p w14:paraId="2C1D4656" w14:textId="77777777" w:rsidR="008911DD" w:rsidRPr="00D747A8" w:rsidRDefault="008911DD" w:rsidP="0087133D">
      <w:pPr>
        <w:outlineLvl w:val="1"/>
        <w:rPr>
          <w:b/>
          <w:bCs/>
        </w:rPr>
      </w:pPr>
    </w:p>
    <w:p w14:paraId="7A201B6B" w14:textId="77777777" w:rsidR="008911DD" w:rsidRPr="00D747A8" w:rsidRDefault="008911DD" w:rsidP="0087133D">
      <w:pPr>
        <w:outlineLvl w:val="1"/>
        <w:rPr>
          <w:b/>
          <w:bCs/>
        </w:rPr>
      </w:pPr>
    </w:p>
    <w:p w14:paraId="3CC8D155" w14:textId="77777777" w:rsidR="008911DD" w:rsidRPr="00D747A8" w:rsidRDefault="008911DD" w:rsidP="0087133D">
      <w:pPr>
        <w:outlineLvl w:val="1"/>
        <w:rPr>
          <w:b/>
          <w:bCs/>
        </w:rPr>
      </w:pPr>
    </w:p>
    <w:p w14:paraId="7F136E49" w14:textId="77777777" w:rsidR="008911DD" w:rsidRPr="00D747A8" w:rsidRDefault="008911DD" w:rsidP="0087133D">
      <w:pPr>
        <w:outlineLvl w:val="1"/>
        <w:rPr>
          <w:b/>
          <w:bCs/>
        </w:rPr>
      </w:pPr>
    </w:p>
    <w:p w14:paraId="277AE081" w14:textId="77777777" w:rsidR="008911DD" w:rsidRPr="00D747A8" w:rsidRDefault="008911DD" w:rsidP="0087133D">
      <w:pPr>
        <w:outlineLvl w:val="1"/>
        <w:rPr>
          <w:b/>
          <w:bCs/>
        </w:rPr>
      </w:pPr>
    </w:p>
    <w:p w14:paraId="3003839D" w14:textId="77777777" w:rsidR="008911DD" w:rsidRPr="00D747A8" w:rsidRDefault="008911DD" w:rsidP="0087133D">
      <w:pPr>
        <w:outlineLvl w:val="1"/>
        <w:rPr>
          <w:b/>
          <w:bCs/>
        </w:rPr>
      </w:pPr>
    </w:p>
    <w:p w14:paraId="11DCF435" w14:textId="77777777" w:rsidR="008911DD" w:rsidRPr="00D747A8" w:rsidRDefault="008911DD" w:rsidP="0087133D">
      <w:pPr>
        <w:outlineLvl w:val="1"/>
        <w:rPr>
          <w:b/>
          <w:bCs/>
        </w:rPr>
      </w:pPr>
    </w:p>
    <w:p w14:paraId="64914462" w14:textId="77777777" w:rsidR="008911DD" w:rsidRPr="00D747A8" w:rsidRDefault="008911DD" w:rsidP="0087133D">
      <w:pPr>
        <w:outlineLvl w:val="1"/>
        <w:rPr>
          <w:b/>
          <w:bCs/>
        </w:rPr>
      </w:pPr>
    </w:p>
    <w:p w14:paraId="33F9471B" w14:textId="77777777" w:rsidR="008911DD" w:rsidRPr="00D747A8" w:rsidRDefault="008911DD" w:rsidP="0087133D">
      <w:pPr>
        <w:outlineLvl w:val="1"/>
        <w:rPr>
          <w:b/>
          <w:bCs/>
        </w:rPr>
      </w:pPr>
    </w:p>
    <w:p w14:paraId="7D29B909" w14:textId="77777777" w:rsidR="008911DD" w:rsidRPr="00D747A8" w:rsidRDefault="008911DD" w:rsidP="0087133D">
      <w:pPr>
        <w:outlineLvl w:val="1"/>
        <w:rPr>
          <w:b/>
          <w:bCs/>
        </w:rPr>
      </w:pPr>
    </w:p>
    <w:p w14:paraId="44AC937E" w14:textId="77777777" w:rsidR="008911DD" w:rsidRPr="00D747A8" w:rsidRDefault="008911DD" w:rsidP="0087133D">
      <w:pPr>
        <w:outlineLvl w:val="1"/>
        <w:rPr>
          <w:b/>
          <w:bCs/>
        </w:rPr>
      </w:pPr>
    </w:p>
    <w:p w14:paraId="2BA3211E" w14:textId="77777777" w:rsidR="008911DD" w:rsidRPr="00D747A8" w:rsidRDefault="008911DD" w:rsidP="0087133D">
      <w:pPr>
        <w:outlineLvl w:val="1"/>
        <w:rPr>
          <w:b/>
          <w:bCs/>
        </w:rPr>
      </w:pPr>
    </w:p>
    <w:p w14:paraId="2C3A354C" w14:textId="77777777" w:rsidR="008911DD" w:rsidRPr="00D747A8" w:rsidRDefault="008911DD" w:rsidP="0087133D">
      <w:pPr>
        <w:outlineLvl w:val="1"/>
        <w:rPr>
          <w:b/>
          <w:bCs/>
        </w:rPr>
      </w:pPr>
    </w:p>
    <w:p w14:paraId="501B5D54" w14:textId="77777777" w:rsidR="008911DD" w:rsidRPr="00D747A8" w:rsidRDefault="008911DD" w:rsidP="0087133D">
      <w:pPr>
        <w:outlineLvl w:val="1"/>
        <w:rPr>
          <w:b/>
          <w:bCs/>
        </w:rPr>
      </w:pPr>
    </w:p>
    <w:p w14:paraId="44D84C9C" w14:textId="77777777" w:rsidR="008911DD" w:rsidRPr="00D747A8" w:rsidRDefault="008911DD" w:rsidP="0087133D">
      <w:pPr>
        <w:outlineLvl w:val="1"/>
        <w:rPr>
          <w:b/>
          <w:bCs/>
        </w:rPr>
      </w:pPr>
    </w:p>
    <w:p w14:paraId="38FFE87F" w14:textId="77777777" w:rsidR="008911DD" w:rsidRPr="00D747A8" w:rsidRDefault="008911DD" w:rsidP="0087133D">
      <w:pPr>
        <w:outlineLvl w:val="1"/>
        <w:rPr>
          <w:b/>
          <w:bCs/>
        </w:rPr>
      </w:pPr>
    </w:p>
    <w:p w14:paraId="4C871239" w14:textId="77777777" w:rsidR="008911DD" w:rsidRPr="00D747A8" w:rsidRDefault="008911DD" w:rsidP="0087133D">
      <w:pPr>
        <w:outlineLvl w:val="1"/>
        <w:rPr>
          <w:b/>
          <w:bCs/>
        </w:rPr>
      </w:pPr>
    </w:p>
    <w:p w14:paraId="74D2F67C" w14:textId="77777777" w:rsidR="008911DD" w:rsidRPr="00D747A8" w:rsidRDefault="008911DD" w:rsidP="0087133D">
      <w:pPr>
        <w:outlineLvl w:val="1"/>
        <w:rPr>
          <w:b/>
          <w:bCs/>
        </w:rPr>
      </w:pPr>
    </w:p>
    <w:p w14:paraId="5C46F4D2" w14:textId="77777777" w:rsidR="008911DD" w:rsidRPr="00D747A8" w:rsidRDefault="008911DD" w:rsidP="0087133D">
      <w:pPr>
        <w:outlineLvl w:val="1"/>
        <w:rPr>
          <w:b/>
          <w:bCs/>
        </w:rPr>
      </w:pPr>
    </w:p>
    <w:p w14:paraId="292B0D35" w14:textId="77777777" w:rsidR="002D2058" w:rsidRPr="00D747A8" w:rsidRDefault="002D2058" w:rsidP="0087133D">
      <w:pPr>
        <w:outlineLvl w:val="1"/>
        <w:rPr>
          <w:b/>
          <w:bCs/>
        </w:rPr>
      </w:pPr>
    </w:p>
    <w:p w14:paraId="73A679D3" w14:textId="77777777" w:rsidR="002D2058" w:rsidRPr="00D747A8" w:rsidRDefault="002D2058" w:rsidP="0087133D">
      <w:pPr>
        <w:outlineLvl w:val="1"/>
        <w:rPr>
          <w:b/>
          <w:bCs/>
        </w:rPr>
      </w:pPr>
    </w:p>
    <w:p w14:paraId="549C901B" w14:textId="3600AAA3" w:rsidR="00E55B8A" w:rsidRPr="00D747A8" w:rsidRDefault="002046D5" w:rsidP="00726DAB">
      <w:pPr>
        <w:jc w:val="center"/>
        <w:outlineLvl w:val="1"/>
        <w:rPr>
          <w:b/>
          <w:bCs/>
        </w:rPr>
      </w:pPr>
      <w:r w:rsidRPr="00D747A8">
        <w:rPr>
          <w:b/>
          <w:bCs/>
        </w:rPr>
        <w:t>KONAČNI PRIJE</w:t>
      </w:r>
      <w:r w:rsidR="00742351">
        <w:rPr>
          <w:b/>
          <w:bCs/>
        </w:rPr>
        <w:t>D</w:t>
      </w:r>
      <w:bookmarkStart w:id="0" w:name="_GoBack"/>
      <w:bookmarkEnd w:id="0"/>
      <w:r w:rsidRPr="00D747A8">
        <w:rPr>
          <w:b/>
          <w:bCs/>
        </w:rPr>
        <w:t xml:space="preserve">LOG ZAKONA </w:t>
      </w:r>
      <w:r w:rsidRPr="00D747A8">
        <w:rPr>
          <w:b/>
          <w:spacing w:val="-3"/>
        </w:rPr>
        <w:t>O IZMJENAMA ZAKONA O USTROJSTVU I DJELOKRUGU MINISTARSTAVA I DRUGIH SREDIŠNJIH TIJELA DRŽAVNE UPRAVE</w:t>
      </w:r>
    </w:p>
    <w:p w14:paraId="155150C6" w14:textId="77777777" w:rsidR="00E55B8A" w:rsidRPr="00D747A8" w:rsidRDefault="00E55B8A" w:rsidP="00726DAB">
      <w:pPr>
        <w:outlineLvl w:val="1"/>
        <w:rPr>
          <w:bCs/>
        </w:rPr>
      </w:pPr>
    </w:p>
    <w:p w14:paraId="6B948429" w14:textId="77777777" w:rsidR="008849A6" w:rsidRPr="00D747A8" w:rsidRDefault="003B4B43" w:rsidP="00726DAB">
      <w:pPr>
        <w:jc w:val="center"/>
        <w:rPr>
          <w:b/>
        </w:rPr>
      </w:pPr>
      <w:r w:rsidRPr="00D747A8">
        <w:rPr>
          <w:b/>
        </w:rPr>
        <w:t>Članak 1.</w:t>
      </w:r>
    </w:p>
    <w:p w14:paraId="3B9EF6A1" w14:textId="77777777" w:rsidR="003A728C" w:rsidRPr="00D747A8" w:rsidRDefault="003A728C" w:rsidP="00726DAB">
      <w:pPr>
        <w:jc w:val="center"/>
        <w:rPr>
          <w:b/>
        </w:rPr>
      </w:pPr>
    </w:p>
    <w:p w14:paraId="5C686151" w14:textId="77777777" w:rsidR="003A728C" w:rsidRPr="00D747A8" w:rsidRDefault="003A728C" w:rsidP="003A728C">
      <w:pPr>
        <w:jc w:val="both"/>
      </w:pPr>
      <w:r w:rsidRPr="00D747A8">
        <w:t xml:space="preserve">U Zakonu o ustrojstvu i djelokrugu ministarstava i drugih središnjih tijela državne uprave </w:t>
      </w:r>
      <w:r w:rsidR="00B45F12" w:rsidRPr="00D747A8">
        <w:t xml:space="preserve">(„Narodne novine“, broj 93/16, </w:t>
      </w:r>
      <w:r w:rsidRPr="00D747A8">
        <w:t>104/16</w:t>
      </w:r>
      <w:r w:rsidR="00B45F12" w:rsidRPr="00D747A8">
        <w:t xml:space="preserve"> i 116/18</w:t>
      </w:r>
      <w:r w:rsidRPr="00D747A8">
        <w:t xml:space="preserve">) naziv Zakona mijenja se i glasi: </w:t>
      </w:r>
      <w:r w:rsidR="000A2ED0" w:rsidRPr="00D747A8">
        <w:t>„</w:t>
      </w:r>
      <w:r w:rsidRPr="00D747A8">
        <w:t>Zakon o ustrojstvu i djelokrugu tijela državne uprave</w:t>
      </w:r>
      <w:r w:rsidR="000A2ED0" w:rsidRPr="00D747A8">
        <w:t>“</w:t>
      </w:r>
      <w:r w:rsidRPr="00D747A8">
        <w:t>.</w:t>
      </w:r>
    </w:p>
    <w:p w14:paraId="2B6A50AC" w14:textId="77777777" w:rsidR="00735E11" w:rsidRPr="00D747A8" w:rsidRDefault="00735E11" w:rsidP="003A728C">
      <w:pPr>
        <w:jc w:val="both"/>
      </w:pPr>
    </w:p>
    <w:p w14:paraId="28A58DB5" w14:textId="77777777" w:rsidR="00735E11" w:rsidRPr="00D747A8" w:rsidRDefault="00735E11" w:rsidP="00735E11">
      <w:pPr>
        <w:jc w:val="center"/>
        <w:rPr>
          <w:b/>
        </w:rPr>
      </w:pPr>
      <w:r w:rsidRPr="00D747A8">
        <w:rPr>
          <w:b/>
        </w:rPr>
        <w:t>Članak 2.</w:t>
      </w:r>
    </w:p>
    <w:p w14:paraId="723A2D92" w14:textId="77777777" w:rsidR="00735E11" w:rsidRPr="00D747A8" w:rsidRDefault="00735E11" w:rsidP="003A728C">
      <w:pPr>
        <w:jc w:val="both"/>
        <w:rPr>
          <w:b/>
        </w:rPr>
      </w:pPr>
    </w:p>
    <w:p w14:paraId="3CF32B8E" w14:textId="77777777" w:rsidR="00735E11" w:rsidRPr="00D747A8" w:rsidRDefault="00735E11" w:rsidP="00735E11">
      <w:r w:rsidRPr="00D747A8">
        <w:t>Članak 1. mijenja se i glasi:</w:t>
      </w:r>
    </w:p>
    <w:p w14:paraId="57DAC79E" w14:textId="77777777" w:rsidR="00735E11" w:rsidRPr="00D747A8" w:rsidRDefault="00735E11" w:rsidP="00735E11"/>
    <w:p w14:paraId="7F28DADA" w14:textId="77777777" w:rsidR="00735E11" w:rsidRPr="00D747A8" w:rsidRDefault="00735E11" w:rsidP="00735E11">
      <w:pPr>
        <w:rPr>
          <w:b/>
        </w:rPr>
      </w:pPr>
      <w:r w:rsidRPr="00D747A8">
        <w:t>„Ovim Zakonom ustrojavaju se tijela državne uprave te se utvrđuje njihov djelokrug.“.</w:t>
      </w:r>
    </w:p>
    <w:p w14:paraId="5D60D0F5" w14:textId="77777777" w:rsidR="00735E11" w:rsidRPr="00D747A8" w:rsidRDefault="00735E11" w:rsidP="00735E11">
      <w:pPr>
        <w:rPr>
          <w:b/>
        </w:rPr>
      </w:pPr>
    </w:p>
    <w:p w14:paraId="663D3944" w14:textId="77777777" w:rsidR="00735E11" w:rsidRPr="00D747A8" w:rsidRDefault="00735E11" w:rsidP="00735E11">
      <w:pPr>
        <w:jc w:val="center"/>
        <w:rPr>
          <w:b/>
        </w:rPr>
      </w:pPr>
      <w:r w:rsidRPr="00D747A8">
        <w:rPr>
          <w:b/>
        </w:rPr>
        <w:t>Članak 3.</w:t>
      </w:r>
    </w:p>
    <w:p w14:paraId="55CAE5FB" w14:textId="77777777" w:rsidR="00B45F12" w:rsidRPr="00D747A8" w:rsidRDefault="00B45F12" w:rsidP="003A728C">
      <w:pPr>
        <w:jc w:val="center"/>
        <w:rPr>
          <w:b/>
        </w:rPr>
      </w:pPr>
    </w:p>
    <w:p w14:paraId="63E5A6D2" w14:textId="77777777" w:rsidR="00B45F12" w:rsidRPr="00D747A8" w:rsidRDefault="00B45F12" w:rsidP="00B45F12">
      <w:r w:rsidRPr="00D747A8">
        <w:t xml:space="preserve">Članak </w:t>
      </w:r>
      <w:r w:rsidR="00735E11" w:rsidRPr="00D747A8">
        <w:t>2</w:t>
      </w:r>
      <w:r w:rsidRPr="00D747A8">
        <w:t xml:space="preserve">. mijenja se i glasi: </w:t>
      </w:r>
    </w:p>
    <w:p w14:paraId="7C3DC1EB" w14:textId="77777777" w:rsidR="00B45F12" w:rsidRPr="00D747A8" w:rsidRDefault="00B45F12" w:rsidP="00B45F12"/>
    <w:p w14:paraId="68454955" w14:textId="77777777" w:rsidR="00B45F12" w:rsidRPr="00D747A8" w:rsidRDefault="00B45F12" w:rsidP="00B45F12">
      <w:r w:rsidRPr="00D747A8">
        <w:t>„Tijela državne uprave su ministarstva i državne upravne organizacije</w:t>
      </w:r>
      <w:r w:rsidR="00735E11" w:rsidRPr="00D747A8">
        <w:t>.“.</w:t>
      </w:r>
    </w:p>
    <w:p w14:paraId="451B308C" w14:textId="77777777" w:rsidR="00B45F12" w:rsidRPr="00D747A8" w:rsidRDefault="00B45F12" w:rsidP="003A728C">
      <w:pPr>
        <w:jc w:val="center"/>
        <w:rPr>
          <w:b/>
        </w:rPr>
      </w:pPr>
    </w:p>
    <w:p w14:paraId="3F224F90" w14:textId="77777777" w:rsidR="00735E11" w:rsidRPr="00D747A8" w:rsidRDefault="00735E11" w:rsidP="00735E11">
      <w:pPr>
        <w:jc w:val="center"/>
        <w:rPr>
          <w:b/>
        </w:rPr>
      </w:pPr>
      <w:r w:rsidRPr="00D747A8">
        <w:rPr>
          <w:b/>
        </w:rPr>
        <w:t>Članak 4.</w:t>
      </w:r>
    </w:p>
    <w:p w14:paraId="225325F3" w14:textId="77777777" w:rsidR="00735E11" w:rsidRPr="00D747A8" w:rsidRDefault="00735E11" w:rsidP="00B45F12">
      <w:pPr>
        <w:jc w:val="center"/>
        <w:rPr>
          <w:b/>
        </w:rPr>
      </w:pPr>
    </w:p>
    <w:p w14:paraId="6AE39E90" w14:textId="77777777" w:rsidR="00B45F12" w:rsidRPr="00D747A8" w:rsidRDefault="00B45F12" w:rsidP="00B45F12">
      <w:r w:rsidRPr="00D747A8">
        <w:t xml:space="preserve">Članak </w:t>
      </w:r>
      <w:r w:rsidR="00735E11" w:rsidRPr="00D747A8">
        <w:t>3.</w:t>
      </w:r>
      <w:r w:rsidRPr="00D747A8">
        <w:t xml:space="preserve"> mijenja se i glasi: </w:t>
      </w:r>
    </w:p>
    <w:p w14:paraId="3946D880" w14:textId="77777777" w:rsidR="00B45F12" w:rsidRPr="00D747A8" w:rsidRDefault="00B45F12" w:rsidP="00B45F12"/>
    <w:p w14:paraId="6DEC6669" w14:textId="77777777" w:rsidR="00B45F12" w:rsidRPr="00D747A8" w:rsidRDefault="00B45F12" w:rsidP="00B45F12">
      <w:r w:rsidRPr="00D747A8">
        <w:t>„Ministarstva jesu:</w:t>
      </w:r>
    </w:p>
    <w:p w14:paraId="2121C807" w14:textId="77777777" w:rsidR="00B45F12" w:rsidRPr="00D747A8" w:rsidRDefault="00B45F12" w:rsidP="00B45F12"/>
    <w:p w14:paraId="28036E04" w14:textId="77777777" w:rsidR="00B45F12" w:rsidRPr="00D747A8" w:rsidRDefault="00B45F12" w:rsidP="00B45F12">
      <w:r w:rsidRPr="00D747A8">
        <w:t>1. Ministarstvo vanjskih i europskih poslova</w:t>
      </w:r>
    </w:p>
    <w:p w14:paraId="26A04F25" w14:textId="77777777" w:rsidR="00B45F12" w:rsidRPr="00D747A8" w:rsidRDefault="00B45F12" w:rsidP="00B45F12">
      <w:r w:rsidRPr="00D747A8">
        <w:tab/>
      </w:r>
    </w:p>
    <w:p w14:paraId="6F09010D" w14:textId="77777777" w:rsidR="00B45F12" w:rsidRPr="00D747A8" w:rsidRDefault="00B45F12" w:rsidP="00B45F12">
      <w:r w:rsidRPr="00D747A8">
        <w:t>2. Ministarstvo unutarnjih poslova</w:t>
      </w:r>
    </w:p>
    <w:p w14:paraId="477A3BEB" w14:textId="77777777" w:rsidR="00B45F12" w:rsidRPr="00D747A8" w:rsidRDefault="00B45F12" w:rsidP="00B45F12">
      <w:r w:rsidRPr="00D747A8">
        <w:tab/>
      </w:r>
    </w:p>
    <w:p w14:paraId="37598B4D" w14:textId="77777777" w:rsidR="00B45F12" w:rsidRPr="00D747A8" w:rsidRDefault="00B45F12" w:rsidP="00B45F12">
      <w:r w:rsidRPr="00D747A8">
        <w:t>3. Ministarstvo obrane</w:t>
      </w:r>
    </w:p>
    <w:p w14:paraId="0141D627" w14:textId="77777777" w:rsidR="00B45F12" w:rsidRPr="00D747A8" w:rsidRDefault="00B45F12" w:rsidP="00B45F12">
      <w:r w:rsidRPr="00D747A8">
        <w:tab/>
      </w:r>
    </w:p>
    <w:p w14:paraId="55C14D17" w14:textId="77777777" w:rsidR="00B45F12" w:rsidRPr="00D747A8" w:rsidRDefault="00B45F12" w:rsidP="00B45F12">
      <w:r w:rsidRPr="00D747A8">
        <w:t>4. Ministarstvo financija</w:t>
      </w:r>
    </w:p>
    <w:p w14:paraId="73B74AAA" w14:textId="77777777" w:rsidR="00B45F12" w:rsidRPr="00D747A8" w:rsidRDefault="00B45F12" w:rsidP="00B45F12">
      <w:r w:rsidRPr="00D747A8">
        <w:tab/>
      </w:r>
    </w:p>
    <w:p w14:paraId="59B842DC" w14:textId="77777777" w:rsidR="00B45F12" w:rsidRPr="00D747A8" w:rsidRDefault="00B45F12" w:rsidP="00B45F12">
      <w:r w:rsidRPr="00D747A8">
        <w:t>5. Ministarstvo pravosuđa</w:t>
      </w:r>
    </w:p>
    <w:p w14:paraId="0CE9C95E" w14:textId="77777777" w:rsidR="00B45F12" w:rsidRPr="00D747A8" w:rsidRDefault="00B45F12" w:rsidP="00B45F12">
      <w:r w:rsidRPr="00D747A8">
        <w:tab/>
      </w:r>
    </w:p>
    <w:p w14:paraId="7FDECDA6" w14:textId="77777777" w:rsidR="00B45F12" w:rsidRPr="00D747A8" w:rsidRDefault="00B45F12" w:rsidP="00B45F12">
      <w:r w:rsidRPr="00D747A8">
        <w:t>6. Ministarstvo uprave</w:t>
      </w:r>
    </w:p>
    <w:p w14:paraId="2184437B" w14:textId="77777777" w:rsidR="00B45F12" w:rsidRPr="00D747A8" w:rsidRDefault="00B45F12" w:rsidP="00B45F12">
      <w:r w:rsidRPr="00D747A8">
        <w:tab/>
      </w:r>
    </w:p>
    <w:p w14:paraId="6A1D87FE" w14:textId="77777777" w:rsidR="00B45F12" w:rsidRPr="00D747A8" w:rsidRDefault="00B45F12" w:rsidP="00B45F12">
      <w:r w:rsidRPr="00D747A8">
        <w:t>7. Ministarstvo graditeljstva i prostornoga uređenja</w:t>
      </w:r>
    </w:p>
    <w:p w14:paraId="09F711F7" w14:textId="77777777" w:rsidR="00B45F12" w:rsidRPr="00D747A8" w:rsidRDefault="00B45F12" w:rsidP="00B45F12">
      <w:r w:rsidRPr="00D747A8">
        <w:tab/>
      </w:r>
    </w:p>
    <w:p w14:paraId="6678D96A" w14:textId="77777777" w:rsidR="00B45F12" w:rsidRPr="00D747A8" w:rsidRDefault="00B45F12" w:rsidP="00B45F12">
      <w:r w:rsidRPr="00D747A8">
        <w:t>8. Ministarstvo rada i mirovinskoga sustava</w:t>
      </w:r>
    </w:p>
    <w:p w14:paraId="4539A98C" w14:textId="77777777" w:rsidR="00B45F12" w:rsidRPr="00D747A8" w:rsidRDefault="00B45F12" w:rsidP="00B45F12">
      <w:r w:rsidRPr="00D747A8">
        <w:tab/>
      </w:r>
    </w:p>
    <w:p w14:paraId="502A4B3B" w14:textId="77777777" w:rsidR="00B45F12" w:rsidRPr="00D747A8" w:rsidRDefault="00B45F12" w:rsidP="00B45F12">
      <w:r w:rsidRPr="00D747A8">
        <w:t>9. Ministarstvo za demografiju, obitelj, mlade i socijalnu politiku</w:t>
      </w:r>
    </w:p>
    <w:p w14:paraId="0194FB71" w14:textId="77777777" w:rsidR="00B45F12" w:rsidRPr="00D747A8" w:rsidRDefault="00B45F12" w:rsidP="00B45F12">
      <w:r w:rsidRPr="00D747A8">
        <w:tab/>
      </w:r>
    </w:p>
    <w:p w14:paraId="4B7ECBD5" w14:textId="77777777" w:rsidR="00B45F12" w:rsidRPr="00D747A8" w:rsidRDefault="00203693" w:rsidP="00B45F12">
      <w:r w:rsidRPr="00D747A8">
        <w:t>1</w:t>
      </w:r>
      <w:r w:rsidR="00B45F12" w:rsidRPr="00D747A8">
        <w:t>0. Ministarstvo kulture</w:t>
      </w:r>
    </w:p>
    <w:p w14:paraId="5A5E838B" w14:textId="77777777" w:rsidR="00B45F12" w:rsidRPr="00D747A8" w:rsidRDefault="00B45F12" w:rsidP="00B45F12">
      <w:r w:rsidRPr="00D747A8">
        <w:tab/>
      </w:r>
    </w:p>
    <w:p w14:paraId="76E956A4" w14:textId="77777777" w:rsidR="00B45F12" w:rsidRPr="00D747A8" w:rsidRDefault="00B45F12" w:rsidP="00B45F12">
      <w:r w:rsidRPr="00D747A8">
        <w:t>11. Ministarstvo turizma</w:t>
      </w:r>
    </w:p>
    <w:p w14:paraId="70ADC80A" w14:textId="77777777" w:rsidR="00B45F12" w:rsidRPr="00D747A8" w:rsidRDefault="00B45F12" w:rsidP="00B45F12">
      <w:r w:rsidRPr="00D747A8">
        <w:lastRenderedPageBreak/>
        <w:tab/>
      </w:r>
    </w:p>
    <w:p w14:paraId="55E00837" w14:textId="77777777" w:rsidR="00B45F12" w:rsidRPr="00D747A8" w:rsidRDefault="00B45F12" w:rsidP="00B45F12">
      <w:r w:rsidRPr="00D747A8">
        <w:t>12. Ministarstvo poljoprivrede</w:t>
      </w:r>
    </w:p>
    <w:p w14:paraId="0EA80511" w14:textId="77777777" w:rsidR="00B45F12" w:rsidRPr="00D747A8" w:rsidRDefault="00B45F12" w:rsidP="00B45F12">
      <w:r w:rsidRPr="00D747A8">
        <w:tab/>
      </w:r>
    </w:p>
    <w:p w14:paraId="5ED723E8" w14:textId="77777777" w:rsidR="00B45F12" w:rsidRPr="00D747A8" w:rsidRDefault="00B45F12" w:rsidP="00B45F12">
      <w:r w:rsidRPr="00D747A8">
        <w:t>13. Ministarstvo znanosti i obrazovanja</w:t>
      </w:r>
    </w:p>
    <w:p w14:paraId="7E896719" w14:textId="77777777" w:rsidR="00B45F12" w:rsidRPr="00D747A8" w:rsidRDefault="00B45F12" w:rsidP="00B45F12">
      <w:r w:rsidRPr="00D747A8">
        <w:tab/>
      </w:r>
    </w:p>
    <w:p w14:paraId="784538E4" w14:textId="77777777" w:rsidR="00B45F12" w:rsidRPr="00D747A8" w:rsidRDefault="00B45F12" w:rsidP="00B45F12">
      <w:r w:rsidRPr="00D747A8">
        <w:t>14. Ministarstvo zaštite okoliša i energetike</w:t>
      </w:r>
    </w:p>
    <w:p w14:paraId="12A48B20" w14:textId="77777777" w:rsidR="00B45F12" w:rsidRPr="00D747A8" w:rsidRDefault="00B45F12" w:rsidP="00B45F12">
      <w:r w:rsidRPr="00D747A8">
        <w:tab/>
      </w:r>
    </w:p>
    <w:p w14:paraId="4D7A0DAF" w14:textId="77777777" w:rsidR="00B45F12" w:rsidRPr="00D747A8" w:rsidRDefault="00B45F12" w:rsidP="00B45F12">
      <w:r w:rsidRPr="00D747A8">
        <w:t>15. Ministarstvo mora, prometa i infrastrukture</w:t>
      </w:r>
    </w:p>
    <w:p w14:paraId="5E6BE237" w14:textId="77777777" w:rsidR="00B45F12" w:rsidRPr="00D747A8" w:rsidRDefault="00B45F12" w:rsidP="00B45F12">
      <w:r w:rsidRPr="00D747A8">
        <w:tab/>
      </w:r>
    </w:p>
    <w:p w14:paraId="6BD24A8B" w14:textId="77777777" w:rsidR="00B45F12" w:rsidRPr="00D747A8" w:rsidRDefault="00B45F12" w:rsidP="00B45F12">
      <w:r w:rsidRPr="00D747A8">
        <w:t>16. Ministarstvo gospodarstva, poduzetništva i obrta</w:t>
      </w:r>
    </w:p>
    <w:p w14:paraId="7D82AC48" w14:textId="77777777" w:rsidR="00B45F12" w:rsidRPr="00D747A8" w:rsidRDefault="00B45F12" w:rsidP="00B45F12">
      <w:r w:rsidRPr="00D747A8">
        <w:tab/>
      </w:r>
    </w:p>
    <w:p w14:paraId="191834AE" w14:textId="77777777" w:rsidR="00B45F12" w:rsidRPr="00D747A8" w:rsidRDefault="00B45F12" w:rsidP="00B45F12">
      <w:r w:rsidRPr="00D747A8">
        <w:t>17. Ministarstvo regionalnoga razvoja i fondova Europske unije</w:t>
      </w:r>
    </w:p>
    <w:p w14:paraId="50A9A7B0" w14:textId="77777777" w:rsidR="00B45F12" w:rsidRPr="00D747A8" w:rsidRDefault="00B45F12" w:rsidP="00B45F12">
      <w:r w:rsidRPr="00D747A8">
        <w:tab/>
      </w:r>
    </w:p>
    <w:p w14:paraId="1792F8C9" w14:textId="77777777" w:rsidR="00B45F12" w:rsidRPr="00D747A8" w:rsidRDefault="00B45F12" w:rsidP="00B45F12">
      <w:r w:rsidRPr="00D747A8">
        <w:t>18. Ministarstvo hrvatskih branitelja</w:t>
      </w:r>
    </w:p>
    <w:p w14:paraId="7C5EF56E" w14:textId="77777777" w:rsidR="00B45F12" w:rsidRPr="00D747A8" w:rsidRDefault="00B45F12" w:rsidP="00B45F12">
      <w:r w:rsidRPr="00D747A8">
        <w:tab/>
      </w:r>
    </w:p>
    <w:p w14:paraId="61FA88ED" w14:textId="77777777" w:rsidR="00B45F12" w:rsidRPr="00D747A8" w:rsidRDefault="00B45F12" w:rsidP="00B45F12">
      <w:r w:rsidRPr="00D747A8">
        <w:t>19. Ministarstvo zdravstva</w:t>
      </w:r>
    </w:p>
    <w:p w14:paraId="6363D1A0" w14:textId="77777777" w:rsidR="00B45F12" w:rsidRPr="00D747A8" w:rsidRDefault="00B45F12" w:rsidP="00B45F12">
      <w:r w:rsidRPr="00D747A8">
        <w:tab/>
      </w:r>
    </w:p>
    <w:p w14:paraId="076DC5B0" w14:textId="77777777" w:rsidR="00B45F12" w:rsidRPr="00D747A8" w:rsidRDefault="00B45F12" w:rsidP="00B45F12">
      <w:r w:rsidRPr="00D747A8">
        <w:t>20. Ministarstvo državne imovine.</w:t>
      </w:r>
      <w:r w:rsidR="00F85B83" w:rsidRPr="00D747A8">
        <w:t>“.</w:t>
      </w:r>
    </w:p>
    <w:p w14:paraId="1945AD42" w14:textId="77777777" w:rsidR="003A728C" w:rsidRPr="00D747A8" w:rsidRDefault="003A728C" w:rsidP="00726DAB">
      <w:pPr>
        <w:jc w:val="center"/>
        <w:rPr>
          <w:b/>
        </w:rPr>
      </w:pPr>
    </w:p>
    <w:p w14:paraId="211478EC" w14:textId="77777777" w:rsidR="00735E11" w:rsidRPr="00D747A8" w:rsidRDefault="00735E11" w:rsidP="00735E11">
      <w:pPr>
        <w:jc w:val="center"/>
        <w:rPr>
          <w:b/>
        </w:rPr>
      </w:pPr>
      <w:r w:rsidRPr="00D747A8">
        <w:rPr>
          <w:b/>
        </w:rPr>
        <w:t>Članak 5.</w:t>
      </w:r>
    </w:p>
    <w:p w14:paraId="296FB533" w14:textId="77777777" w:rsidR="00B45F12" w:rsidRPr="00D747A8" w:rsidRDefault="00B45F12" w:rsidP="00B45F12">
      <w:pPr>
        <w:jc w:val="center"/>
        <w:rPr>
          <w:b/>
        </w:rPr>
      </w:pPr>
    </w:p>
    <w:p w14:paraId="3D873999" w14:textId="77777777" w:rsidR="00B45F12" w:rsidRPr="00D747A8" w:rsidRDefault="00B45F12" w:rsidP="00B45F12">
      <w:r w:rsidRPr="00D747A8">
        <w:t xml:space="preserve">Članak </w:t>
      </w:r>
      <w:r w:rsidR="00735E11" w:rsidRPr="00D747A8">
        <w:t>4</w:t>
      </w:r>
      <w:r w:rsidRPr="00D747A8">
        <w:t xml:space="preserve">. mijenja se i glasi: </w:t>
      </w:r>
    </w:p>
    <w:p w14:paraId="07B974C8" w14:textId="77777777" w:rsidR="00735E11" w:rsidRPr="00D747A8" w:rsidRDefault="00735E11" w:rsidP="00735E11">
      <w:pPr>
        <w:jc w:val="center"/>
        <w:rPr>
          <w:b/>
        </w:rPr>
      </w:pPr>
    </w:p>
    <w:p w14:paraId="70C1DA18" w14:textId="77777777" w:rsidR="00735E11" w:rsidRPr="00D747A8" w:rsidRDefault="00735E11" w:rsidP="00735E11">
      <w:r w:rsidRPr="00D747A8">
        <w:t>„Državne upravne organizacije jesu:</w:t>
      </w:r>
    </w:p>
    <w:p w14:paraId="57D8C8D2" w14:textId="77777777" w:rsidR="00735E11" w:rsidRPr="00D747A8" w:rsidRDefault="00735E11" w:rsidP="00735E11"/>
    <w:p w14:paraId="329D151A" w14:textId="77777777" w:rsidR="00735E11" w:rsidRPr="00D747A8" w:rsidRDefault="00CB1E9C" w:rsidP="00735E11">
      <w:r w:rsidRPr="00D747A8">
        <w:t>1</w:t>
      </w:r>
      <w:r w:rsidR="00735E11" w:rsidRPr="00D747A8">
        <w:t>. Središnji državni ured za šport</w:t>
      </w:r>
    </w:p>
    <w:p w14:paraId="4F3F671A" w14:textId="77777777" w:rsidR="00735E11" w:rsidRPr="00D747A8" w:rsidRDefault="00735E11" w:rsidP="00735E11"/>
    <w:p w14:paraId="4E63366C" w14:textId="77777777" w:rsidR="00735E11" w:rsidRPr="00D747A8" w:rsidRDefault="00CB1E9C" w:rsidP="00735E11">
      <w:r w:rsidRPr="00D747A8">
        <w:t>2</w:t>
      </w:r>
      <w:r w:rsidR="00735E11" w:rsidRPr="00D747A8">
        <w:t>. Središnji državni ured za razvoj digitalnog društva</w:t>
      </w:r>
    </w:p>
    <w:p w14:paraId="4F2BAF3D" w14:textId="77777777" w:rsidR="00735E11" w:rsidRPr="00D747A8" w:rsidRDefault="00735E11" w:rsidP="00735E11"/>
    <w:p w14:paraId="59EEA77A" w14:textId="77777777" w:rsidR="00735E11" w:rsidRPr="00D747A8" w:rsidRDefault="00CB1E9C" w:rsidP="00735E11">
      <w:r w:rsidRPr="00D747A8">
        <w:t>3</w:t>
      </w:r>
      <w:r w:rsidR="00735E11" w:rsidRPr="00D747A8">
        <w:t>. Središnji državni ured za središnju javnu nabavu</w:t>
      </w:r>
    </w:p>
    <w:p w14:paraId="339BD7E0" w14:textId="77777777" w:rsidR="00735E11" w:rsidRPr="00D747A8" w:rsidRDefault="00735E11" w:rsidP="00735E11"/>
    <w:p w14:paraId="7CB57D12" w14:textId="77777777" w:rsidR="00735E11" w:rsidRPr="00D747A8" w:rsidRDefault="00CB1E9C" w:rsidP="00735E11">
      <w:r w:rsidRPr="00D747A8">
        <w:t>4</w:t>
      </w:r>
      <w:r w:rsidR="00735E11" w:rsidRPr="00D747A8">
        <w:t>. Središnji državni ured za obnovu i stambeno zbrinjavanje</w:t>
      </w:r>
    </w:p>
    <w:p w14:paraId="598C0D6E" w14:textId="77777777" w:rsidR="00735E11" w:rsidRPr="00D747A8" w:rsidRDefault="00735E11" w:rsidP="00735E11"/>
    <w:p w14:paraId="6CEC1265" w14:textId="77777777" w:rsidR="00735E11" w:rsidRPr="00D747A8" w:rsidRDefault="00CB1E9C" w:rsidP="00735E11">
      <w:r w:rsidRPr="00D747A8">
        <w:t>5</w:t>
      </w:r>
      <w:r w:rsidR="00735E11" w:rsidRPr="00D747A8">
        <w:t>. Središnji državni ured za Hrvate izvan Republike Hrvatske</w:t>
      </w:r>
    </w:p>
    <w:p w14:paraId="378A99F0" w14:textId="77777777" w:rsidR="00CB1E9C" w:rsidRPr="00D747A8" w:rsidRDefault="00CB1E9C" w:rsidP="00735E11"/>
    <w:p w14:paraId="5B405FBB" w14:textId="77777777" w:rsidR="00CB1E9C" w:rsidRPr="00D747A8" w:rsidRDefault="00CB1E9C" w:rsidP="00735E11">
      <w:r w:rsidRPr="00D747A8">
        <w:t>6. Hrvatska vatrogasna zajednica</w:t>
      </w:r>
    </w:p>
    <w:p w14:paraId="4FA57714" w14:textId="77777777" w:rsidR="00CB1E9C" w:rsidRPr="00D747A8" w:rsidRDefault="00CB1E9C" w:rsidP="00735E11"/>
    <w:p w14:paraId="19D6148F" w14:textId="77777777" w:rsidR="00CB1E9C" w:rsidRPr="00D747A8" w:rsidRDefault="00CB1E9C" w:rsidP="00735E11">
      <w:r w:rsidRPr="00D747A8">
        <w:t>7. Državni inspektorat</w:t>
      </w:r>
    </w:p>
    <w:p w14:paraId="44DF60B4" w14:textId="77777777" w:rsidR="00176B2B" w:rsidRPr="00D747A8" w:rsidRDefault="00176B2B" w:rsidP="00735E11"/>
    <w:p w14:paraId="488DC06B" w14:textId="77777777" w:rsidR="00CB1E9C" w:rsidRPr="00D747A8" w:rsidRDefault="00176B2B" w:rsidP="00735E11">
      <w:r w:rsidRPr="00D747A8">
        <w:t xml:space="preserve">8. </w:t>
      </w:r>
      <w:r w:rsidR="00CB1E9C" w:rsidRPr="00D747A8">
        <w:t>Državna geodetska uprava</w:t>
      </w:r>
    </w:p>
    <w:p w14:paraId="011B9959" w14:textId="77777777" w:rsidR="00995A84" w:rsidRPr="00D747A8" w:rsidRDefault="00995A84" w:rsidP="00735E11"/>
    <w:p w14:paraId="1AD6A1F5" w14:textId="77777777" w:rsidR="00995A84" w:rsidRPr="00D747A8" w:rsidRDefault="00176B2B" w:rsidP="00735E11">
      <w:r w:rsidRPr="00D747A8">
        <w:t>9</w:t>
      </w:r>
      <w:r w:rsidR="00995A84" w:rsidRPr="00D747A8">
        <w:t>. Državni hidrometeorološki zavod</w:t>
      </w:r>
    </w:p>
    <w:p w14:paraId="370FF771" w14:textId="77777777" w:rsidR="00CB1E9C" w:rsidRPr="00D747A8" w:rsidRDefault="00CB1E9C" w:rsidP="00735E11"/>
    <w:p w14:paraId="7A947B4F" w14:textId="77777777" w:rsidR="00CB1E9C" w:rsidRPr="00D747A8" w:rsidRDefault="00176B2B" w:rsidP="00CB1E9C">
      <w:r w:rsidRPr="00D747A8">
        <w:t>10</w:t>
      </w:r>
      <w:r w:rsidR="00CB1E9C" w:rsidRPr="00D747A8">
        <w:t>. Državni zavod za intelektualno vlasništvo</w:t>
      </w:r>
    </w:p>
    <w:p w14:paraId="2D4B7259" w14:textId="77777777" w:rsidR="00CB1E9C" w:rsidRPr="00D747A8" w:rsidRDefault="00CB1E9C" w:rsidP="00CB1E9C"/>
    <w:p w14:paraId="426E827E" w14:textId="77777777" w:rsidR="00CB1E9C" w:rsidRPr="00D747A8" w:rsidRDefault="00176B2B" w:rsidP="00CB1E9C">
      <w:r w:rsidRPr="00D747A8">
        <w:t>11</w:t>
      </w:r>
      <w:r w:rsidR="00CB1E9C" w:rsidRPr="00D747A8">
        <w:t>. Državni zavod za mjeriteljstvo</w:t>
      </w:r>
    </w:p>
    <w:p w14:paraId="24910486" w14:textId="77777777" w:rsidR="00CB1E9C" w:rsidRPr="00D747A8" w:rsidRDefault="00CB1E9C" w:rsidP="00CB1E9C"/>
    <w:p w14:paraId="6A675FF8" w14:textId="77777777" w:rsidR="00CB1E9C" w:rsidRPr="00D747A8" w:rsidRDefault="00176B2B" w:rsidP="00CB1E9C">
      <w:r w:rsidRPr="00D747A8">
        <w:t>12</w:t>
      </w:r>
      <w:r w:rsidR="00CB1E9C" w:rsidRPr="00D747A8">
        <w:t>. Državni zavod za statistiku.</w:t>
      </w:r>
      <w:r w:rsidR="008537DE" w:rsidRPr="00D747A8">
        <w:t>“.</w:t>
      </w:r>
    </w:p>
    <w:p w14:paraId="1AD99E63" w14:textId="77777777" w:rsidR="00FE0C41" w:rsidRPr="00D747A8" w:rsidRDefault="00FE0C41" w:rsidP="00CB1E9C"/>
    <w:p w14:paraId="299E0805" w14:textId="77777777" w:rsidR="00FE0C41" w:rsidRPr="00D747A8" w:rsidRDefault="00FE0C41" w:rsidP="00CB1E9C"/>
    <w:p w14:paraId="2EA6694E" w14:textId="77777777" w:rsidR="00735E11" w:rsidRPr="00D747A8" w:rsidRDefault="00735E11" w:rsidP="00735E11"/>
    <w:p w14:paraId="4122A5BC" w14:textId="77777777" w:rsidR="00735E11" w:rsidRPr="00D747A8" w:rsidRDefault="00735E11" w:rsidP="00735E11">
      <w:pPr>
        <w:jc w:val="center"/>
        <w:rPr>
          <w:b/>
        </w:rPr>
      </w:pPr>
      <w:r w:rsidRPr="00D747A8">
        <w:rPr>
          <w:b/>
        </w:rPr>
        <w:t>Članak 6.</w:t>
      </w:r>
    </w:p>
    <w:p w14:paraId="693CF350" w14:textId="77777777" w:rsidR="00735E11" w:rsidRPr="00D747A8" w:rsidRDefault="00735E11" w:rsidP="00735E11">
      <w:pPr>
        <w:jc w:val="center"/>
        <w:rPr>
          <w:b/>
        </w:rPr>
      </w:pPr>
    </w:p>
    <w:p w14:paraId="624F31FB" w14:textId="77777777" w:rsidR="008828D2" w:rsidRPr="00D747A8" w:rsidRDefault="00735E11" w:rsidP="008828D2">
      <w:r w:rsidRPr="00D747A8">
        <w:t>U članku 6. stav</w:t>
      </w:r>
      <w:r w:rsidR="00905331" w:rsidRPr="00D747A8">
        <w:t>ak</w:t>
      </w:r>
      <w:r w:rsidRPr="00D747A8">
        <w:t xml:space="preserve"> </w:t>
      </w:r>
      <w:r w:rsidR="001132A3" w:rsidRPr="00D747A8">
        <w:t>3.</w:t>
      </w:r>
      <w:r w:rsidR="00905331" w:rsidRPr="00D747A8">
        <w:t xml:space="preserve"> mijenja se i glasi:</w:t>
      </w:r>
    </w:p>
    <w:p w14:paraId="133D55EF" w14:textId="77777777" w:rsidR="00905331" w:rsidRPr="00D747A8" w:rsidRDefault="00905331" w:rsidP="00905331">
      <w:pPr>
        <w:jc w:val="both"/>
      </w:pPr>
    </w:p>
    <w:p w14:paraId="33166CF2" w14:textId="77777777" w:rsidR="00905331" w:rsidRPr="00D747A8" w:rsidRDefault="00905331" w:rsidP="00905331">
      <w:pPr>
        <w:jc w:val="both"/>
      </w:pPr>
      <w:r w:rsidRPr="00D747A8">
        <w:t>„Ministarstvo obavlja inspekcijske poslove u području civilne zaštite, zaštite od požara, proizvodnje i prometa eksplozivnih tvari i oružja, privatne zaštite i detektivskih poslova</w:t>
      </w:r>
      <w:r w:rsidR="003A7586" w:rsidRPr="00D747A8">
        <w:t>, radiološke i nuklearne sigurnosti</w:t>
      </w:r>
      <w:r w:rsidRPr="00D747A8">
        <w:t xml:space="preserve"> te protuminskog djelovanja.“.</w:t>
      </w:r>
    </w:p>
    <w:p w14:paraId="7E5E3F73" w14:textId="77777777" w:rsidR="00FA749B" w:rsidRPr="00D747A8" w:rsidRDefault="00FA749B" w:rsidP="008828D2"/>
    <w:p w14:paraId="00B5202F" w14:textId="77777777" w:rsidR="00FA749B" w:rsidRPr="00D747A8" w:rsidRDefault="00FA749B" w:rsidP="00FA749B">
      <w:pPr>
        <w:jc w:val="center"/>
        <w:rPr>
          <w:b/>
        </w:rPr>
      </w:pPr>
      <w:r w:rsidRPr="00D747A8">
        <w:rPr>
          <w:b/>
        </w:rPr>
        <w:t>Članak 7.</w:t>
      </w:r>
    </w:p>
    <w:p w14:paraId="3FA052DD" w14:textId="77777777" w:rsidR="00FA749B" w:rsidRPr="00D747A8" w:rsidRDefault="00FA749B" w:rsidP="00FA749B">
      <w:pPr>
        <w:jc w:val="center"/>
        <w:rPr>
          <w:b/>
        </w:rPr>
      </w:pPr>
    </w:p>
    <w:p w14:paraId="0497AD13" w14:textId="77777777" w:rsidR="00905331" w:rsidRPr="00D747A8" w:rsidRDefault="00960B38" w:rsidP="00FA749B">
      <w:pPr>
        <w:jc w:val="both"/>
      </w:pPr>
      <w:r w:rsidRPr="00D747A8">
        <w:t>Č</w:t>
      </w:r>
      <w:r w:rsidR="00905331" w:rsidRPr="00D747A8">
        <w:t>lan</w:t>
      </w:r>
      <w:r w:rsidRPr="00D747A8">
        <w:t>ak 14.</w:t>
      </w:r>
      <w:r w:rsidR="00FA749B" w:rsidRPr="00D747A8">
        <w:t xml:space="preserve"> </w:t>
      </w:r>
      <w:r w:rsidR="00905331" w:rsidRPr="00D747A8">
        <w:t>mijenja se i glasi:</w:t>
      </w:r>
    </w:p>
    <w:p w14:paraId="49D7671A" w14:textId="77777777" w:rsidR="00905331" w:rsidRPr="00D747A8" w:rsidRDefault="00905331" w:rsidP="00FA749B">
      <w:pPr>
        <w:jc w:val="both"/>
      </w:pPr>
    </w:p>
    <w:p w14:paraId="679B28EF" w14:textId="77777777" w:rsidR="00960B38" w:rsidRPr="00D747A8" w:rsidRDefault="00332279" w:rsidP="00960B38">
      <w:pPr>
        <w:jc w:val="both"/>
      </w:pPr>
      <w:r w:rsidRPr="00D747A8">
        <w:t>„</w:t>
      </w:r>
      <w:r w:rsidR="00960B38" w:rsidRPr="00D747A8">
        <w:t>Ministarstvo kulture obavlja upravne i druge poslove u području kulture koji se odnose na: razvitak i unapređenje kulture, kulturnog i umjetničkog stvaralaštva, kulturnog života i kulturnih djelatnosti; osnivanja ustanova i drugih pravnih osoba u kulturi; promicanje kulturnih veza s drugim zemljama i međunarodnim institucijama; stručne i upravne poslove za Hrvatsko povjerenstvo za UNESCO; poticanje razvoja kulturnih i kreativnih industrija; normativni i upravni poslovi u području medija; poticanje programa kulturnih potreba pripadnika hrvatskoga naroda u drugim zemljama; osiguravanje financijskih, materijalnih i drugih uvjeta za obavljanje i razvitak djelatnosti kulture, a osobito muzejske, galerijske, knjižničarske, arhivske, kazališne, glazbene i glazbeno-scenske, nakladničke, likovne i audiovizualne.</w:t>
      </w:r>
    </w:p>
    <w:p w14:paraId="467E4685" w14:textId="77777777" w:rsidR="00960B38" w:rsidRPr="00D747A8" w:rsidRDefault="00960B38" w:rsidP="00960B38">
      <w:pPr>
        <w:jc w:val="both"/>
      </w:pPr>
    </w:p>
    <w:p w14:paraId="75643328" w14:textId="77777777" w:rsidR="00960B38" w:rsidRPr="00D747A8" w:rsidRDefault="00960B38" w:rsidP="00960B38">
      <w:pPr>
        <w:jc w:val="both"/>
      </w:pPr>
      <w:r w:rsidRPr="00D747A8">
        <w:lastRenderedPageBreak/>
        <w:t>Ministarstvo obavlja upravne i druge poslove koji se odnose na: istraživanje, proučavanje, praćenje, evidentiranje, dokumentiranje i promicanje kulturne baštine; središnju informacijsko-dokumentacijsku službu; utvrđivanje svojstva zaštićenih kulturnih dobara; propisivanje mjerila za utvrđivanje programa javnih potreba u kulturi Republike Hrvatske; skrb, usklađivanje i vođenje nadzora nad financiranjem programa zaštite kulturne baštine; osnivanje i nadzor nad ustanovama za obavljanje poslova djelatnosti zaštite kulturne baštine; ocjenjivanje uvjeta za rad pravnih i fizičkih osoba na restauratorskim, konzervatorskim i drugim poslovima zaštite kulturne baštine; osiguranje uvjeta za obrazovanje i usavršavanje stručnih radnika u poslovima zaštite kulturne baštine; provedbu nadzora prometa, uvoza i izvoza zaštićenih kulturnih dobara; utvrđivanje uvjeta za korištenje i namjenu kulturnih dobara te upravljanje kulturnim dobrima sukladno propisima; utvrđivanje posebnih uvjeta građenja za zaštitu dijelova kulturne baštine; obavljanje inspekcijskih poslova zaštite kulturne baštine.</w:t>
      </w:r>
    </w:p>
    <w:p w14:paraId="200B7361" w14:textId="77777777" w:rsidR="00960B38" w:rsidRPr="00D747A8" w:rsidRDefault="00960B38" w:rsidP="00960B38">
      <w:pPr>
        <w:jc w:val="both"/>
      </w:pPr>
    </w:p>
    <w:p w14:paraId="72560ECD" w14:textId="77777777" w:rsidR="00960B38" w:rsidRPr="00D747A8" w:rsidRDefault="00960B38" w:rsidP="00960B38">
      <w:pPr>
        <w:jc w:val="both"/>
      </w:pPr>
      <w:r w:rsidRPr="00D747A8">
        <w:t>Ministarstvo obavlja upravne i druge poslove koji se odnose na praćenje i usklađivanje politika u području zaštite autorskog i srodnih prava te provedbu mjera za unaprjeđenje utvrđenog stanja u ovom području.</w:t>
      </w:r>
    </w:p>
    <w:p w14:paraId="6A82C203" w14:textId="77777777" w:rsidR="00960B38" w:rsidRPr="00D747A8" w:rsidRDefault="004B4784" w:rsidP="00960B38">
      <w:pPr>
        <w:jc w:val="both"/>
      </w:pPr>
      <w:r w:rsidRPr="00D747A8">
        <w:t xml:space="preserve"> </w:t>
      </w:r>
    </w:p>
    <w:p w14:paraId="3559CA87" w14:textId="77777777" w:rsidR="00960B38" w:rsidRPr="00D747A8" w:rsidRDefault="00960B38" w:rsidP="00960B38">
      <w:pPr>
        <w:jc w:val="both"/>
      </w:pPr>
      <w:r w:rsidRPr="00D747A8">
        <w:t>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Ministarstva.</w:t>
      </w:r>
    </w:p>
    <w:p w14:paraId="50BB63ED" w14:textId="77777777" w:rsidR="00960B38" w:rsidRPr="00D747A8" w:rsidRDefault="00960B38" w:rsidP="00960B38">
      <w:pPr>
        <w:jc w:val="both"/>
      </w:pPr>
    </w:p>
    <w:p w14:paraId="3FF54E7E" w14:textId="77777777" w:rsidR="00960B38" w:rsidRPr="00D747A8" w:rsidRDefault="00960B38" w:rsidP="00960B38">
      <w:pPr>
        <w:jc w:val="both"/>
      </w:pPr>
      <w:r w:rsidRPr="00D747A8">
        <w:t>Ministarstvo obavlja poslove koji se odnose na sudjelovanje Republike Hrvatske u radu tijela Europske unije u područjima iz njegove nadležnosti.</w:t>
      </w:r>
    </w:p>
    <w:p w14:paraId="40D117FB" w14:textId="77777777" w:rsidR="00960B38" w:rsidRPr="00D747A8" w:rsidRDefault="00960B38" w:rsidP="00960B38">
      <w:pPr>
        <w:jc w:val="both"/>
      </w:pPr>
    </w:p>
    <w:p w14:paraId="3091DAB7" w14:textId="77777777" w:rsidR="00FA749B" w:rsidRPr="00D747A8" w:rsidRDefault="00960B38" w:rsidP="00774C7E">
      <w:pPr>
        <w:jc w:val="both"/>
      </w:pPr>
      <w:r w:rsidRPr="00D747A8">
        <w:t>Ministarstvo obavlja i druge poslove koji su mu stavljeni u djelokrug posebnim zakonom.</w:t>
      </w:r>
      <w:r w:rsidR="00332279" w:rsidRPr="00D747A8">
        <w:t>“.</w:t>
      </w:r>
    </w:p>
    <w:p w14:paraId="668072D9" w14:textId="77777777" w:rsidR="009150D7" w:rsidRDefault="009150D7" w:rsidP="008828D2"/>
    <w:p w14:paraId="68C2DCE6" w14:textId="77777777" w:rsidR="000F568B" w:rsidRPr="00D747A8" w:rsidRDefault="000F568B" w:rsidP="008828D2"/>
    <w:p w14:paraId="16A15D3E" w14:textId="77777777" w:rsidR="009150D7" w:rsidRPr="00D747A8" w:rsidRDefault="00FA749B" w:rsidP="009150D7">
      <w:pPr>
        <w:jc w:val="center"/>
        <w:rPr>
          <w:b/>
        </w:rPr>
      </w:pPr>
      <w:r w:rsidRPr="00D747A8">
        <w:rPr>
          <w:b/>
        </w:rPr>
        <w:t xml:space="preserve">Članak </w:t>
      </w:r>
      <w:r w:rsidR="00774C7E" w:rsidRPr="00D747A8">
        <w:rPr>
          <w:b/>
        </w:rPr>
        <w:t>8</w:t>
      </w:r>
      <w:r w:rsidR="009150D7" w:rsidRPr="00D747A8">
        <w:rPr>
          <w:b/>
        </w:rPr>
        <w:t>.</w:t>
      </w:r>
    </w:p>
    <w:p w14:paraId="4782C666" w14:textId="77777777" w:rsidR="009150D7" w:rsidRPr="00D747A8" w:rsidRDefault="009150D7" w:rsidP="009150D7">
      <w:pPr>
        <w:jc w:val="center"/>
      </w:pPr>
    </w:p>
    <w:p w14:paraId="7F021DB4" w14:textId="77777777" w:rsidR="009150D7" w:rsidRPr="00D747A8" w:rsidRDefault="009150D7" w:rsidP="009150D7">
      <w:pPr>
        <w:jc w:val="both"/>
      </w:pPr>
      <w:r w:rsidRPr="00D747A8">
        <w:t>U članku 19. stavku 3. riječ: „središnjih“ briše se.</w:t>
      </w:r>
    </w:p>
    <w:p w14:paraId="0F3A7CC0" w14:textId="77777777" w:rsidR="009150D7" w:rsidRPr="00D747A8" w:rsidRDefault="009150D7" w:rsidP="009150D7">
      <w:pPr>
        <w:jc w:val="both"/>
      </w:pPr>
    </w:p>
    <w:p w14:paraId="51D09D0D" w14:textId="77777777" w:rsidR="009150D7" w:rsidRPr="00D747A8" w:rsidRDefault="00FA749B" w:rsidP="009150D7">
      <w:pPr>
        <w:jc w:val="center"/>
        <w:rPr>
          <w:b/>
        </w:rPr>
      </w:pPr>
      <w:r w:rsidRPr="00D747A8">
        <w:rPr>
          <w:b/>
        </w:rPr>
        <w:t>Članak</w:t>
      </w:r>
      <w:r w:rsidR="00774C7E" w:rsidRPr="00D747A8">
        <w:rPr>
          <w:b/>
        </w:rPr>
        <w:t xml:space="preserve"> 9</w:t>
      </w:r>
      <w:r w:rsidR="009150D7" w:rsidRPr="00D747A8">
        <w:rPr>
          <w:b/>
        </w:rPr>
        <w:t>.</w:t>
      </w:r>
    </w:p>
    <w:p w14:paraId="4B25EA9E" w14:textId="77777777" w:rsidR="00256A9F" w:rsidRPr="00D747A8" w:rsidRDefault="00256A9F" w:rsidP="009150D7">
      <w:pPr>
        <w:jc w:val="center"/>
        <w:rPr>
          <w:b/>
        </w:rPr>
      </w:pPr>
    </w:p>
    <w:p w14:paraId="08A682A6" w14:textId="77777777" w:rsidR="00256A9F" w:rsidRPr="00D747A8" w:rsidRDefault="00256A9F" w:rsidP="00256A9F">
      <w:r w:rsidRPr="00D747A8">
        <w:t>U članku 23. stavak 1. mijenja se i glasi:</w:t>
      </w:r>
    </w:p>
    <w:p w14:paraId="76EEC636" w14:textId="77777777" w:rsidR="00256A9F" w:rsidRPr="00D747A8" w:rsidRDefault="00256A9F" w:rsidP="009150D7">
      <w:pPr>
        <w:jc w:val="center"/>
        <w:rPr>
          <w:b/>
        </w:rPr>
      </w:pPr>
    </w:p>
    <w:p w14:paraId="4136F064" w14:textId="77777777" w:rsidR="00D954D0" w:rsidRPr="00D747A8" w:rsidRDefault="00256A9F" w:rsidP="00BB6130">
      <w:pPr>
        <w:jc w:val="both"/>
      </w:pPr>
      <w:r w:rsidRPr="00D747A8">
        <w:t xml:space="preserve">„Ministarstvo zdravstva obavlja upravne i druge poslove koji se odnose na: sustav zdravstvene zaštite i zdravstvenog osiguranja; praćenje i unapređivanje zdravstvenog stanja i zdravstvenih potreba stanovništva, </w:t>
      </w:r>
      <w:r w:rsidRPr="00D747A8">
        <w:lastRenderedPageBreak/>
        <w:t xml:space="preserve">zaštitu stanovništva od zaraznih i nezaraznih bolesti, </w:t>
      </w:r>
      <w:r w:rsidRPr="00A97605">
        <w:t xml:space="preserve">neionizirajućih zračenja; zaštitu od buke; zdravstvenu ispravnost i higijenu hrane u skladu s posebnim propisom o hrani; predmete opće uporabe; </w:t>
      </w:r>
      <w:r w:rsidR="006F0B8A" w:rsidRPr="00A97605">
        <w:t>ograničavanje uporabe duhana i sr</w:t>
      </w:r>
      <w:r w:rsidR="00511968" w:rsidRPr="00A97605">
        <w:t>odn</w:t>
      </w:r>
      <w:r w:rsidR="006F0B8A" w:rsidRPr="00A97605">
        <w:t xml:space="preserve">ih proizvoda; kemikalije; biocidne proizvode; </w:t>
      </w:r>
      <w:r w:rsidRPr="00A97605">
        <w:t xml:space="preserve">vodu za ljudsku potrošnju; područje genetski modificiranih organizama; proizvodnju, promet i potrošnju droga, psihotropnih tvari i prekursora; odobravanje provođenja kliničkih ispitivanja lijekova i medicinskih proizvoda, donacije lijekova i medicinskih proizvoda zdravstvenim ustanovama; odobravanje donacija robe, radova, usluga i financijskih sredstava u zdravstvu; korištenje zdravstvenih potencijala; investiranje u zdravstvu; osnivanje zdravstvenih ustanova i privatne prakse te trgovačkih društava za obavljanje zdravstvene djelatnosti; zdravstvene usluge u turizmu; organiziranje stručnih ispita zdravstvenih radnika te njihovo specijalističko usavršavanje; priznavanje naziva primarijusa; dodjelu naziva zdravstvenim ustanovama: referentni centar, klinika, klinička bolnica i klinički bolnički centar; upravni nadzor nad radom Hrvatskog zavoda za zdravstveno osiguranje, Hrvatskoga Crvenog križa, komora i drugih pravnih osoba u zdravstvu s javnim ovlastima; zdravstveno-inspekcijski nadzor nad radom zdravstvenih ustanova i zdravstvenih radnika, privatnom praksom te trgovačkih društava za obavljanje zdravstvene djelatnosti: inspekcijski nadzor nad ispitivanjem, izradom, prometom, posredovanjem, provjerom kakvoće lijekova, ispitivanih lijekova, djelatnih i pomoćnih tvari te oglašavanjem o lijeku te nadzor nad proizvodnjom, prometom, ocjenom sukladnosti medicinskog proizvoda te oglašavanjem o medicinskom proizvodu i vigilancijom medicinskih proizvoda; </w:t>
      </w:r>
      <w:r w:rsidR="0006678E" w:rsidRPr="00A97605">
        <w:t xml:space="preserve">nadzor nad provođenjem odobrenih kliničkih ispitivanja lijekova i medicinskih proizvoda, </w:t>
      </w:r>
      <w:r w:rsidRPr="00A97605">
        <w:t xml:space="preserve">inspekcijski nadzor u području biomedicine i biovigilanciju; provodi postupak akreditacije nositelja zdravstvene djelatnosti; provodi postupak provjere uspostavljenosti standarda kvalitete; provodi postupak procjene zdravstvenih tehnologija; vodi bazu podataka procijenjenih zdravstvenih tehnologija; uspostavlja sustav za procjenu novih ili već postojećih </w:t>
      </w:r>
      <w:r w:rsidRPr="00D747A8">
        <w:t>zdravstvenih tehnologija; surađuje s pravnim i fizičkim osobama na području procjene zdravstvenih tehnologija; ostvaruje međunarodnu suradnju na području procjene zdravstvenih tehnologija; vodi registar danih akreditacija nositelja zdravstvene djelatnosti te osigurava bazu podataka vezano uz akreditiranje, unapređivanje kvalitete zdravstvene zaštite, edukaciju i procjenjivanje medicinskih tehnologija; organizira edukaciju na području osiguranja, unapređenja i promicanja kvalitete zdravstvene zaštite te procjene zdravstvenih tehnologija; nadzire standarde zdravstvenih osiguranja; obavlja i druge poslove na području osiguranja, unaprjeđenja, promicanja i praćenja</w:t>
      </w:r>
      <w:r w:rsidR="003104B9" w:rsidRPr="00D747A8">
        <w:t xml:space="preserve"> kvalitete zdravstvene zaštite; </w:t>
      </w:r>
      <w:r w:rsidRPr="00D747A8">
        <w:t xml:space="preserve">planiranje strateškog razvoja te primjenu standarda kvalitete i sigurnosti ljudskih presadaka (organi, tkiva i stanice) i krvnih pripravaka u svrhu osiguranja visoke razine zaštite zdravlja u području biomedicine i transplantacije; upravljanje i koordiniranje sustava zdravstva u većim </w:t>
      </w:r>
      <w:r w:rsidR="00BB6130" w:rsidRPr="00D747A8">
        <w:t>i</w:t>
      </w:r>
      <w:r w:rsidR="003104B9" w:rsidRPr="00D747A8">
        <w:t>ncidentnim/kriznim situacijama</w:t>
      </w:r>
    </w:p>
    <w:p w14:paraId="73B10005" w14:textId="77777777" w:rsidR="00256A9F" w:rsidRPr="00D747A8" w:rsidRDefault="00256A9F" w:rsidP="009150D7">
      <w:pPr>
        <w:jc w:val="center"/>
        <w:rPr>
          <w:b/>
        </w:rPr>
      </w:pPr>
    </w:p>
    <w:p w14:paraId="685ABBE5" w14:textId="77777777" w:rsidR="00256A9F" w:rsidRPr="00D747A8" w:rsidRDefault="001C0B06" w:rsidP="009150D7">
      <w:pPr>
        <w:jc w:val="center"/>
        <w:rPr>
          <w:b/>
        </w:rPr>
      </w:pPr>
      <w:r w:rsidRPr="00D747A8">
        <w:rPr>
          <w:b/>
        </w:rPr>
        <w:t xml:space="preserve">Članak </w:t>
      </w:r>
      <w:r w:rsidR="00256A9F" w:rsidRPr="00D747A8">
        <w:rPr>
          <w:b/>
        </w:rPr>
        <w:t>10.</w:t>
      </w:r>
    </w:p>
    <w:p w14:paraId="7BE73899" w14:textId="77777777" w:rsidR="009150D7" w:rsidRPr="00D747A8" w:rsidRDefault="009150D7" w:rsidP="009150D7">
      <w:pPr>
        <w:jc w:val="center"/>
        <w:rPr>
          <w:b/>
        </w:rPr>
      </w:pPr>
    </w:p>
    <w:p w14:paraId="707341CF" w14:textId="77777777" w:rsidR="009150D7" w:rsidRPr="00D747A8" w:rsidRDefault="008F0741" w:rsidP="009150D7">
      <w:pPr>
        <w:jc w:val="both"/>
      </w:pPr>
      <w:r w:rsidRPr="00D747A8">
        <w:t>U članku 27. stavku 1.</w:t>
      </w:r>
      <w:r w:rsidR="009150D7" w:rsidRPr="00D747A8">
        <w:t xml:space="preserve"> riječ: „središnja“ briše se.</w:t>
      </w:r>
    </w:p>
    <w:p w14:paraId="10B0A8B3" w14:textId="77777777" w:rsidR="009150D7" w:rsidRPr="00D747A8" w:rsidRDefault="009150D7" w:rsidP="009150D7">
      <w:pPr>
        <w:jc w:val="both"/>
      </w:pPr>
    </w:p>
    <w:p w14:paraId="6444904D" w14:textId="77777777" w:rsidR="009150D7" w:rsidRPr="00D747A8" w:rsidRDefault="001C0B06" w:rsidP="009150D7">
      <w:pPr>
        <w:jc w:val="center"/>
        <w:rPr>
          <w:b/>
        </w:rPr>
      </w:pPr>
      <w:r w:rsidRPr="00D747A8">
        <w:rPr>
          <w:b/>
        </w:rPr>
        <w:lastRenderedPageBreak/>
        <w:t xml:space="preserve">Članak </w:t>
      </w:r>
      <w:r w:rsidR="00256A9F" w:rsidRPr="00D747A8">
        <w:rPr>
          <w:b/>
        </w:rPr>
        <w:t>11.</w:t>
      </w:r>
    </w:p>
    <w:p w14:paraId="3560B96F" w14:textId="77777777" w:rsidR="009150D7" w:rsidRPr="00D747A8" w:rsidRDefault="009150D7" w:rsidP="009150D7">
      <w:pPr>
        <w:jc w:val="center"/>
        <w:rPr>
          <w:b/>
        </w:rPr>
      </w:pPr>
    </w:p>
    <w:p w14:paraId="5AB69A89" w14:textId="77777777" w:rsidR="005F66B8" w:rsidRPr="00D747A8" w:rsidRDefault="009150D7" w:rsidP="009150D7">
      <w:pPr>
        <w:jc w:val="both"/>
      </w:pPr>
      <w:r w:rsidRPr="00D747A8">
        <w:t>U članku 29.a</w:t>
      </w:r>
      <w:r w:rsidR="00FA749B" w:rsidRPr="00D747A8">
        <w:t xml:space="preserve"> stav</w:t>
      </w:r>
      <w:r w:rsidR="005F66B8" w:rsidRPr="00D747A8">
        <w:t>ak</w:t>
      </w:r>
      <w:r w:rsidR="00FA749B" w:rsidRPr="00D747A8">
        <w:t xml:space="preserve"> 1.</w:t>
      </w:r>
      <w:r w:rsidRPr="00D747A8">
        <w:t xml:space="preserve"> </w:t>
      </w:r>
      <w:r w:rsidR="005F66B8" w:rsidRPr="00D747A8">
        <w:t>mijenja se i glasi:</w:t>
      </w:r>
    </w:p>
    <w:p w14:paraId="2A5350FD" w14:textId="77777777" w:rsidR="005F66B8" w:rsidRPr="00D747A8" w:rsidRDefault="005F66B8" w:rsidP="009150D7">
      <w:pPr>
        <w:jc w:val="both"/>
      </w:pPr>
    </w:p>
    <w:p w14:paraId="5956BDDE" w14:textId="77777777" w:rsidR="001726E0" w:rsidRPr="00D747A8" w:rsidRDefault="001726E0" w:rsidP="001726E0">
      <w:pPr>
        <w:jc w:val="both"/>
      </w:pPr>
      <w:r w:rsidRPr="00D747A8">
        <w:t>„</w:t>
      </w:r>
      <w:r w:rsidR="005F66B8" w:rsidRPr="00D747A8">
        <w:t>Hrvatska vatrogasna zajednica obavlja upravne i stručne poslove koji se odnose na vatrogastvo; provodi osposobljavanje pripadnika vatrogasnih postrojbi</w:t>
      </w:r>
      <w:r w:rsidRPr="00D747A8">
        <w:t>; pruža tehničku pomoć u nezgodama i opasnim situacijama; obavlja inspekcijske poslove u području vatrogastva te obavlja i druge poslove u svezi s vatrogastvom.“.</w:t>
      </w:r>
    </w:p>
    <w:p w14:paraId="6FBEE42F" w14:textId="77777777" w:rsidR="008828D2" w:rsidRPr="00D747A8" w:rsidRDefault="008828D2" w:rsidP="008828D2"/>
    <w:p w14:paraId="0944C68E" w14:textId="77777777" w:rsidR="00921762" w:rsidRPr="00D747A8" w:rsidRDefault="00921762" w:rsidP="008828D2">
      <w:pPr>
        <w:jc w:val="center"/>
      </w:pPr>
      <w:r w:rsidRPr="00D747A8">
        <w:rPr>
          <w:b/>
        </w:rPr>
        <w:t>PRIJELAZNE I ZAVRŠNE ODREDBE</w:t>
      </w:r>
    </w:p>
    <w:p w14:paraId="2E81E338" w14:textId="77777777" w:rsidR="00B45F12" w:rsidRPr="00D747A8" w:rsidRDefault="00B45F12" w:rsidP="008828D2">
      <w:pPr>
        <w:jc w:val="center"/>
        <w:rPr>
          <w:b/>
        </w:rPr>
      </w:pPr>
    </w:p>
    <w:p w14:paraId="47F6A692" w14:textId="77777777" w:rsidR="001132A3" w:rsidRPr="00D747A8" w:rsidRDefault="001132A3" w:rsidP="008828D2">
      <w:pPr>
        <w:jc w:val="center"/>
        <w:outlineLvl w:val="1"/>
        <w:rPr>
          <w:b/>
          <w:spacing w:val="-3"/>
        </w:rPr>
      </w:pPr>
      <w:r w:rsidRPr="00D747A8">
        <w:rPr>
          <w:b/>
          <w:spacing w:val="-3"/>
        </w:rPr>
        <w:t xml:space="preserve">Članak </w:t>
      </w:r>
      <w:r w:rsidR="00256A9F" w:rsidRPr="00D747A8">
        <w:rPr>
          <w:b/>
          <w:spacing w:val="-3"/>
        </w:rPr>
        <w:t>12.</w:t>
      </w:r>
    </w:p>
    <w:p w14:paraId="5C6116F7" w14:textId="77777777" w:rsidR="000D5405" w:rsidRPr="00D747A8" w:rsidRDefault="000D5405" w:rsidP="000D5405">
      <w:pPr>
        <w:jc w:val="both"/>
      </w:pPr>
    </w:p>
    <w:p w14:paraId="13BAD91A" w14:textId="77777777" w:rsidR="000D5405" w:rsidRPr="00D747A8" w:rsidRDefault="000D5405" w:rsidP="000D5405">
      <w:pPr>
        <w:jc w:val="both"/>
      </w:pPr>
      <w:r w:rsidRPr="00D747A8">
        <w:t>Danom stupanja na snagu ovoga Zakona Hrvatska vatrogasna zajednica preuzima poslove inspekcije vatrogastva iz djelokruga Ministarstva unutarnjih poslova.</w:t>
      </w:r>
    </w:p>
    <w:p w14:paraId="022765FC" w14:textId="77777777" w:rsidR="000D5405" w:rsidRPr="00D747A8" w:rsidRDefault="000D5405" w:rsidP="000D5405">
      <w:pPr>
        <w:jc w:val="both"/>
      </w:pPr>
    </w:p>
    <w:p w14:paraId="3C80161E" w14:textId="77777777" w:rsidR="000D5405" w:rsidRPr="00D747A8" w:rsidRDefault="000D5405" w:rsidP="000D5405">
      <w:pPr>
        <w:jc w:val="both"/>
      </w:pPr>
      <w:r w:rsidRPr="00D747A8">
        <w:t>Danom stupanja na snagu ovoga Zakona Hrvatska vatrogasna zajednica od Ministarstva unutarnjih poslova preuzima opremu, pismohranu i drugu dokumentaciju, sredstva za rad, financijska sredstva, prava i obveze, razmjerno preuzetim poslovima, te državne službenike zatečene na obavljanju preuzetih poslova.</w:t>
      </w:r>
    </w:p>
    <w:p w14:paraId="18DD3EC4" w14:textId="77777777" w:rsidR="000D5405" w:rsidRPr="00D747A8" w:rsidRDefault="000D5405" w:rsidP="000D5405">
      <w:pPr>
        <w:jc w:val="both"/>
      </w:pPr>
    </w:p>
    <w:p w14:paraId="7ABDA2B7" w14:textId="77777777" w:rsidR="000D5405" w:rsidRPr="00D747A8" w:rsidRDefault="00176B2B" w:rsidP="000D5405">
      <w:pPr>
        <w:jc w:val="both"/>
      </w:pPr>
      <w:r w:rsidRPr="00D747A8">
        <w:t>Čelnik Hrvatske vatrogasne zajednice</w:t>
      </w:r>
      <w:r w:rsidR="000D5405" w:rsidRPr="00D747A8">
        <w:t xml:space="preserve"> će u roku od </w:t>
      </w:r>
      <w:r w:rsidR="00921762" w:rsidRPr="00D747A8">
        <w:t>3</w:t>
      </w:r>
      <w:r w:rsidR="000D5405" w:rsidRPr="00D747A8">
        <w:t xml:space="preserve">0 dana od dana stupanja na snagu ovoga Zakona s ministrom unutarnjih </w:t>
      </w:r>
      <w:r w:rsidR="00C12493">
        <w:t>poslova sklopiti sporazum</w:t>
      </w:r>
      <w:r w:rsidR="000D5405" w:rsidRPr="00D747A8">
        <w:t xml:space="preserve"> o preuzimanju u Hrvatsku vatrogasnu zajednic</w:t>
      </w:r>
      <w:r w:rsidR="001C0B06" w:rsidRPr="00D747A8">
        <w:t xml:space="preserve">u </w:t>
      </w:r>
      <w:r w:rsidR="000D5405" w:rsidRPr="00D747A8">
        <w:t>državnih službenika koji su zatečeni na preuzetim poslovima</w:t>
      </w:r>
      <w:r w:rsidR="001C0B06" w:rsidRPr="00D747A8">
        <w:t>.</w:t>
      </w:r>
    </w:p>
    <w:p w14:paraId="58184B8D" w14:textId="77777777" w:rsidR="000D5405" w:rsidRPr="00D747A8" w:rsidRDefault="000D5405" w:rsidP="000D5405">
      <w:pPr>
        <w:jc w:val="both"/>
      </w:pPr>
    </w:p>
    <w:p w14:paraId="371750D7" w14:textId="77777777" w:rsidR="00921762" w:rsidRPr="00D747A8" w:rsidRDefault="000D5405" w:rsidP="000D5405">
      <w:pPr>
        <w:jc w:val="both"/>
      </w:pPr>
      <w:r w:rsidRPr="00D747A8">
        <w:t>Državni službenici</w:t>
      </w:r>
      <w:r w:rsidR="00176B2B" w:rsidRPr="00D747A8">
        <w:t xml:space="preserve"> iz stavka 3. ovoga članka</w:t>
      </w:r>
      <w:r w:rsidRPr="00D747A8">
        <w:t xml:space="preserve"> nastavljaju obavljat</w:t>
      </w:r>
      <w:r w:rsidR="00176B2B" w:rsidRPr="00D747A8">
        <w:t>i poslove i zadržavaju sva prava iz radnog odnosa</w:t>
      </w:r>
      <w:r w:rsidR="00F23E7C" w:rsidRPr="00D747A8">
        <w:t xml:space="preserve"> sukladno</w:t>
      </w:r>
      <w:r w:rsidR="00176B2B" w:rsidRPr="00D747A8">
        <w:t xml:space="preserve"> </w:t>
      </w:r>
      <w:r w:rsidRPr="00D747A8">
        <w:t xml:space="preserve">dosadašnjim rješenjima o rasporedu, </w:t>
      </w:r>
      <w:r w:rsidR="00921762" w:rsidRPr="00D747A8">
        <w:t>do donošenja rješenja o rasporedu na odgovarajuća radna mjesta</w:t>
      </w:r>
      <w:r w:rsidR="00F23E7C" w:rsidRPr="00D747A8">
        <w:t xml:space="preserve"> </w:t>
      </w:r>
      <w:r w:rsidR="00921762" w:rsidRPr="00D747A8">
        <w:t>u Hrvatskoj vatrogasnoj zajednici.</w:t>
      </w:r>
      <w:r w:rsidR="008911DD" w:rsidRPr="00D747A8">
        <w:t xml:space="preserve"> </w:t>
      </w:r>
    </w:p>
    <w:p w14:paraId="1485222C" w14:textId="77777777" w:rsidR="00F23E7C" w:rsidRPr="00D747A8" w:rsidRDefault="00F23E7C" w:rsidP="000D5405">
      <w:pPr>
        <w:jc w:val="both"/>
      </w:pPr>
    </w:p>
    <w:p w14:paraId="527CB232" w14:textId="77777777" w:rsidR="00F23E7C" w:rsidRPr="00D747A8" w:rsidRDefault="00F23E7C" w:rsidP="000D5405">
      <w:pPr>
        <w:jc w:val="both"/>
      </w:pPr>
      <w:r w:rsidRPr="00D747A8">
        <w:t>Na preuzete državne službenike iz stavka 3. ovoga članka koji neće biti raspoređeni primijenit će se odredbe zakona kojim se uređuje radnopravni odnos državnih službenika o stavljanju državnih službenika na raspolaganje Vladi</w:t>
      </w:r>
      <w:r w:rsidR="00F1519D" w:rsidRPr="00D747A8">
        <w:t xml:space="preserve"> Republike Hrvatske</w:t>
      </w:r>
      <w:r w:rsidRPr="00D747A8">
        <w:t>.</w:t>
      </w:r>
    </w:p>
    <w:p w14:paraId="14CD1B8E" w14:textId="77777777" w:rsidR="0012019C" w:rsidRPr="00D747A8" w:rsidRDefault="0012019C" w:rsidP="000D5405">
      <w:pPr>
        <w:jc w:val="both"/>
      </w:pPr>
    </w:p>
    <w:p w14:paraId="1BA6E5F0" w14:textId="77777777" w:rsidR="0012019C" w:rsidRPr="00D747A8" w:rsidRDefault="001C0B06" w:rsidP="0012019C">
      <w:pPr>
        <w:jc w:val="center"/>
        <w:rPr>
          <w:b/>
        </w:rPr>
      </w:pPr>
      <w:r w:rsidRPr="00D747A8">
        <w:rPr>
          <w:b/>
        </w:rPr>
        <w:t xml:space="preserve">Članak </w:t>
      </w:r>
      <w:r w:rsidR="00256A9F" w:rsidRPr="00D747A8">
        <w:rPr>
          <w:b/>
        </w:rPr>
        <w:t>13.</w:t>
      </w:r>
    </w:p>
    <w:p w14:paraId="6CCFE95F" w14:textId="77777777" w:rsidR="0012019C" w:rsidRPr="00D747A8" w:rsidRDefault="0012019C" w:rsidP="0012019C">
      <w:pPr>
        <w:jc w:val="both"/>
      </w:pPr>
    </w:p>
    <w:p w14:paraId="7F38E2C2" w14:textId="77777777" w:rsidR="0012019C" w:rsidRPr="00D747A8" w:rsidRDefault="0012019C" w:rsidP="0012019C">
      <w:pPr>
        <w:jc w:val="both"/>
      </w:pPr>
      <w:r w:rsidRPr="00D747A8">
        <w:t>Vlada Republike Hrvatske će u roku od 60 dana od dana stupanja na snagu ovoga Zakona uskladiti uredb</w:t>
      </w:r>
      <w:r w:rsidR="00BB6130" w:rsidRPr="00D747A8">
        <w:t>e</w:t>
      </w:r>
      <w:r w:rsidRPr="00D747A8">
        <w:t xml:space="preserve"> o unutarnjem ustrojstvu Ministarstva unutarnjih poslova</w:t>
      </w:r>
      <w:r w:rsidR="001C0B06" w:rsidRPr="00D747A8">
        <w:t xml:space="preserve"> i </w:t>
      </w:r>
      <w:r w:rsidR="0004203F" w:rsidRPr="00D747A8">
        <w:t>Ministarstva kulture</w:t>
      </w:r>
      <w:r w:rsidRPr="00D747A8">
        <w:t xml:space="preserve"> s odredbama ovoga Zakona.</w:t>
      </w:r>
    </w:p>
    <w:p w14:paraId="4460396B" w14:textId="77777777" w:rsidR="00BB6130" w:rsidRPr="00D747A8" w:rsidRDefault="00BB6130" w:rsidP="0012019C">
      <w:pPr>
        <w:jc w:val="both"/>
      </w:pPr>
    </w:p>
    <w:p w14:paraId="3A878AF9" w14:textId="77777777" w:rsidR="00921762" w:rsidRPr="00D747A8" w:rsidRDefault="00BB6130" w:rsidP="000D5405">
      <w:pPr>
        <w:jc w:val="both"/>
      </w:pPr>
      <w:r w:rsidRPr="00D747A8">
        <w:t>Čelnici tijela</w:t>
      </w:r>
      <w:r w:rsidR="00E371F2" w:rsidRPr="00D747A8">
        <w:t xml:space="preserve"> državne uprave</w:t>
      </w:r>
      <w:r w:rsidRPr="00D747A8">
        <w:t xml:space="preserve"> iz stavka 1. ovog članka uskladit će pravilnike o unutarnjem redu u roku od 30 dana od dana stupanja na snagu uredbi iz stavka 1. ovoga članka.</w:t>
      </w:r>
    </w:p>
    <w:p w14:paraId="7CEB48C5" w14:textId="77777777" w:rsidR="00BB6130" w:rsidRPr="00D747A8" w:rsidRDefault="00BB6130" w:rsidP="000D5405">
      <w:pPr>
        <w:jc w:val="both"/>
      </w:pPr>
    </w:p>
    <w:p w14:paraId="6953B75B" w14:textId="77777777" w:rsidR="000D5405" w:rsidRPr="00D747A8" w:rsidRDefault="00921762" w:rsidP="00921762">
      <w:pPr>
        <w:jc w:val="center"/>
        <w:rPr>
          <w:b/>
        </w:rPr>
      </w:pPr>
      <w:r w:rsidRPr="00D747A8">
        <w:rPr>
          <w:b/>
        </w:rPr>
        <w:t xml:space="preserve">Članak </w:t>
      </w:r>
      <w:r w:rsidR="00256A9F" w:rsidRPr="00D747A8">
        <w:rPr>
          <w:b/>
        </w:rPr>
        <w:t>14.</w:t>
      </w:r>
    </w:p>
    <w:p w14:paraId="4BAE1FC2" w14:textId="77777777" w:rsidR="00921762" w:rsidRPr="00D747A8" w:rsidRDefault="00921762" w:rsidP="00921762">
      <w:pPr>
        <w:jc w:val="center"/>
        <w:rPr>
          <w:b/>
        </w:rPr>
      </w:pPr>
    </w:p>
    <w:p w14:paraId="72053F6C" w14:textId="77777777" w:rsidR="000D5405" w:rsidRPr="00D747A8" w:rsidRDefault="00921762" w:rsidP="000D5405">
      <w:pPr>
        <w:jc w:val="both"/>
      </w:pPr>
      <w:r w:rsidRPr="00D747A8">
        <w:t>Ovaj Zakon objavit će se u »Narodnim novinama«, a stupa na snagu 2. siječnja 2020.</w:t>
      </w:r>
    </w:p>
    <w:p w14:paraId="4E5F0C4B" w14:textId="77777777" w:rsidR="00CA21E6" w:rsidRPr="00D747A8" w:rsidRDefault="00CA21E6" w:rsidP="001B0962"/>
    <w:p w14:paraId="2F676F0A" w14:textId="77777777" w:rsidR="001C0B06" w:rsidRDefault="001C0B06" w:rsidP="001B0962">
      <w:pPr>
        <w:rPr>
          <w:lang w:eastAsia="en-GB"/>
        </w:rPr>
      </w:pPr>
    </w:p>
    <w:p w14:paraId="2E1BABA6" w14:textId="77777777" w:rsidR="000F568B" w:rsidRPr="00D747A8" w:rsidRDefault="000F568B" w:rsidP="001B0962">
      <w:pPr>
        <w:rPr>
          <w:lang w:eastAsia="en-GB"/>
        </w:rPr>
      </w:pPr>
    </w:p>
    <w:p w14:paraId="7694D10C" w14:textId="77777777" w:rsidR="00775A4B" w:rsidRPr="00D747A8" w:rsidRDefault="00775A4B" w:rsidP="001B0962">
      <w:pPr>
        <w:rPr>
          <w:lang w:eastAsia="en-GB"/>
        </w:rPr>
      </w:pPr>
    </w:p>
    <w:p w14:paraId="4624C015" w14:textId="77777777" w:rsidR="003B4B43" w:rsidRPr="00D747A8" w:rsidRDefault="003B4B43" w:rsidP="003B4B43">
      <w:pPr>
        <w:jc w:val="center"/>
        <w:rPr>
          <w:b/>
        </w:rPr>
      </w:pPr>
      <w:r w:rsidRPr="00D747A8">
        <w:rPr>
          <w:b/>
        </w:rPr>
        <w:t>O</w:t>
      </w:r>
      <w:r w:rsidR="00F96F7A" w:rsidRPr="00D747A8">
        <w:rPr>
          <w:b/>
        </w:rPr>
        <w:t xml:space="preserve"> </w:t>
      </w:r>
      <w:r w:rsidRPr="00D747A8">
        <w:rPr>
          <w:b/>
        </w:rPr>
        <w:t>B</w:t>
      </w:r>
      <w:r w:rsidR="00F96F7A" w:rsidRPr="00D747A8">
        <w:rPr>
          <w:b/>
        </w:rPr>
        <w:t xml:space="preserve"> </w:t>
      </w:r>
      <w:r w:rsidRPr="00D747A8">
        <w:rPr>
          <w:b/>
        </w:rPr>
        <w:t>R</w:t>
      </w:r>
      <w:r w:rsidR="00F96F7A" w:rsidRPr="00D747A8">
        <w:rPr>
          <w:b/>
        </w:rPr>
        <w:t xml:space="preserve"> </w:t>
      </w:r>
      <w:r w:rsidRPr="00D747A8">
        <w:rPr>
          <w:b/>
        </w:rPr>
        <w:t>A</w:t>
      </w:r>
      <w:r w:rsidR="00F96F7A" w:rsidRPr="00D747A8">
        <w:rPr>
          <w:b/>
        </w:rPr>
        <w:t xml:space="preserve"> </w:t>
      </w:r>
      <w:r w:rsidRPr="00D747A8">
        <w:rPr>
          <w:b/>
        </w:rPr>
        <w:t>Z</w:t>
      </w:r>
      <w:r w:rsidR="00F96F7A" w:rsidRPr="00D747A8">
        <w:rPr>
          <w:b/>
        </w:rPr>
        <w:t xml:space="preserve"> </w:t>
      </w:r>
      <w:r w:rsidRPr="00D747A8">
        <w:rPr>
          <w:b/>
        </w:rPr>
        <w:t>L</w:t>
      </w:r>
      <w:r w:rsidR="00F96F7A" w:rsidRPr="00D747A8">
        <w:rPr>
          <w:b/>
        </w:rPr>
        <w:t xml:space="preserve"> </w:t>
      </w:r>
      <w:r w:rsidRPr="00D747A8">
        <w:rPr>
          <w:b/>
        </w:rPr>
        <w:t>O</w:t>
      </w:r>
      <w:r w:rsidR="00F96F7A" w:rsidRPr="00D747A8">
        <w:rPr>
          <w:b/>
        </w:rPr>
        <w:t xml:space="preserve"> </w:t>
      </w:r>
      <w:r w:rsidRPr="00D747A8">
        <w:rPr>
          <w:b/>
        </w:rPr>
        <w:t>Ž</w:t>
      </w:r>
      <w:r w:rsidR="00F96F7A" w:rsidRPr="00D747A8">
        <w:rPr>
          <w:b/>
        </w:rPr>
        <w:t xml:space="preserve"> </w:t>
      </w:r>
      <w:r w:rsidRPr="00D747A8">
        <w:rPr>
          <w:b/>
        </w:rPr>
        <w:t>E</w:t>
      </w:r>
      <w:r w:rsidR="00F96F7A" w:rsidRPr="00D747A8">
        <w:rPr>
          <w:b/>
        </w:rPr>
        <w:t xml:space="preserve"> </w:t>
      </w:r>
      <w:r w:rsidRPr="00D747A8">
        <w:rPr>
          <w:b/>
        </w:rPr>
        <w:t>NJ</w:t>
      </w:r>
      <w:r w:rsidR="00F96F7A" w:rsidRPr="00D747A8">
        <w:rPr>
          <w:b/>
        </w:rPr>
        <w:t xml:space="preserve"> </w:t>
      </w:r>
      <w:r w:rsidRPr="00D747A8">
        <w:rPr>
          <w:b/>
        </w:rPr>
        <w:t>E</w:t>
      </w:r>
    </w:p>
    <w:p w14:paraId="0AE9AFE3" w14:textId="77777777" w:rsidR="000A2ED0" w:rsidRPr="00D747A8" w:rsidRDefault="000A2ED0" w:rsidP="003B4B43">
      <w:pPr>
        <w:jc w:val="center"/>
        <w:rPr>
          <w:b/>
        </w:rPr>
      </w:pPr>
    </w:p>
    <w:p w14:paraId="420D4B2A" w14:textId="77777777" w:rsidR="000A2ED0" w:rsidRPr="00D747A8" w:rsidRDefault="000A2ED0" w:rsidP="000A2ED0">
      <w:pPr>
        <w:rPr>
          <w:b/>
        </w:rPr>
      </w:pPr>
      <w:r w:rsidRPr="00D747A8">
        <w:rPr>
          <w:b/>
        </w:rPr>
        <w:tab/>
        <w:t>Uz članak 1.</w:t>
      </w:r>
    </w:p>
    <w:p w14:paraId="130970D6" w14:textId="77777777" w:rsidR="000A2ED0" w:rsidRPr="00D747A8" w:rsidRDefault="000A2ED0" w:rsidP="000A2ED0">
      <w:pPr>
        <w:rPr>
          <w:b/>
        </w:rPr>
      </w:pPr>
    </w:p>
    <w:p w14:paraId="6C3A8EC4" w14:textId="77777777" w:rsidR="000A2ED0" w:rsidRPr="00D747A8" w:rsidRDefault="00147A31" w:rsidP="000A2ED0">
      <w:pPr>
        <w:jc w:val="both"/>
        <w:rPr>
          <w:b/>
        </w:rPr>
      </w:pPr>
      <w:r w:rsidRPr="00D747A8">
        <w:tab/>
        <w:t>Ovom odredbom</w:t>
      </w:r>
      <w:r w:rsidR="00066CCC" w:rsidRPr="00D747A8">
        <w:t xml:space="preserve"> mijenja se naziv</w:t>
      </w:r>
      <w:r w:rsidR="000A2ED0" w:rsidRPr="00D747A8">
        <w:t xml:space="preserve"> Zakona</w:t>
      </w:r>
      <w:r w:rsidR="00150165" w:rsidRPr="00D747A8">
        <w:t xml:space="preserve"> o ustrojstvu i djelokrugu ministarstava i drugih središnjih tijela državne uprave</w:t>
      </w:r>
      <w:r w:rsidR="000A2ED0" w:rsidRPr="00D747A8">
        <w:t xml:space="preserve"> u Zakon o ustrojstvu i djelokrugu </w:t>
      </w:r>
      <w:r w:rsidR="00343958" w:rsidRPr="00D747A8">
        <w:t>tijela državne uprave zbog</w:t>
      </w:r>
      <w:r w:rsidR="009E7E49" w:rsidRPr="00D747A8">
        <w:t xml:space="preserve"> terminološkog</w:t>
      </w:r>
      <w:r w:rsidR="00343958" w:rsidRPr="00D747A8">
        <w:t xml:space="preserve"> usklađivanja s odredbama Z</w:t>
      </w:r>
      <w:r w:rsidR="009E7E49" w:rsidRPr="00D747A8">
        <w:t>akona o sustavu državne uprave.</w:t>
      </w:r>
    </w:p>
    <w:p w14:paraId="1D83EAEB" w14:textId="77777777" w:rsidR="003B4B43" w:rsidRPr="00D747A8" w:rsidRDefault="003B4B43" w:rsidP="00D07960">
      <w:pPr>
        <w:rPr>
          <w:b/>
        </w:rPr>
      </w:pPr>
    </w:p>
    <w:p w14:paraId="68D7FAA2" w14:textId="77777777" w:rsidR="00D07960" w:rsidRPr="00D747A8" w:rsidRDefault="00BB3D8E" w:rsidP="00BA5077">
      <w:pPr>
        <w:jc w:val="both"/>
        <w:rPr>
          <w:b/>
        </w:rPr>
      </w:pPr>
      <w:r w:rsidRPr="00D747A8">
        <w:rPr>
          <w:b/>
        </w:rPr>
        <w:tab/>
      </w:r>
      <w:r w:rsidR="00D07960" w:rsidRPr="00D747A8">
        <w:rPr>
          <w:b/>
        </w:rPr>
        <w:t xml:space="preserve">Uz članak </w:t>
      </w:r>
      <w:r w:rsidR="000A2ED0" w:rsidRPr="00D747A8">
        <w:rPr>
          <w:b/>
        </w:rPr>
        <w:t>2</w:t>
      </w:r>
      <w:r w:rsidR="00D07960" w:rsidRPr="00D747A8">
        <w:rPr>
          <w:b/>
        </w:rPr>
        <w:t xml:space="preserve">. </w:t>
      </w:r>
    </w:p>
    <w:p w14:paraId="40B6FAB5" w14:textId="77777777" w:rsidR="0019538C" w:rsidRPr="00D747A8" w:rsidRDefault="0019538C" w:rsidP="00BA5077">
      <w:pPr>
        <w:jc w:val="both"/>
        <w:rPr>
          <w:b/>
        </w:rPr>
      </w:pPr>
    </w:p>
    <w:p w14:paraId="46BCD422" w14:textId="77777777" w:rsidR="0019538C" w:rsidRPr="00D747A8" w:rsidRDefault="00495145" w:rsidP="00BA5077">
      <w:pPr>
        <w:jc w:val="both"/>
      </w:pPr>
      <w:r w:rsidRPr="00D747A8">
        <w:t xml:space="preserve">          </w:t>
      </w:r>
      <w:r w:rsidR="00147A31" w:rsidRPr="00D747A8">
        <w:t>Ovom odredbom</w:t>
      </w:r>
      <w:r w:rsidRPr="00D747A8">
        <w:t xml:space="preserve"> propisuje se da se Zakonom o ustrojstvu i djelokrugu tijela državne uprave ustroja</w:t>
      </w:r>
      <w:r w:rsidR="00AD6BE3" w:rsidRPr="00D747A8">
        <w:t>vaju tijela državne uprave te</w:t>
      </w:r>
      <w:r w:rsidRPr="00D747A8">
        <w:t xml:space="preserve"> se utvrđuje njihov djelokrug.</w:t>
      </w:r>
    </w:p>
    <w:p w14:paraId="55230925" w14:textId="77777777" w:rsidR="00150165" w:rsidRPr="00D747A8" w:rsidRDefault="00150165" w:rsidP="00BA5077">
      <w:pPr>
        <w:jc w:val="both"/>
      </w:pPr>
    </w:p>
    <w:p w14:paraId="3C22C6C1" w14:textId="77777777" w:rsidR="00CA2CE9" w:rsidRPr="00D747A8" w:rsidRDefault="00BB3D8E" w:rsidP="00BA5077">
      <w:pPr>
        <w:jc w:val="both"/>
        <w:rPr>
          <w:b/>
        </w:rPr>
      </w:pPr>
      <w:r w:rsidRPr="00D747A8">
        <w:rPr>
          <w:b/>
        </w:rPr>
        <w:tab/>
      </w:r>
      <w:r w:rsidR="00CA2CE9" w:rsidRPr="00D747A8">
        <w:rPr>
          <w:b/>
        </w:rPr>
        <w:t xml:space="preserve">Uz članak </w:t>
      </w:r>
      <w:r w:rsidR="000A2ED0" w:rsidRPr="00D747A8">
        <w:rPr>
          <w:b/>
        </w:rPr>
        <w:t>3</w:t>
      </w:r>
      <w:r w:rsidR="00CA2CE9" w:rsidRPr="00D747A8">
        <w:rPr>
          <w:b/>
        </w:rPr>
        <w:t>.</w:t>
      </w:r>
    </w:p>
    <w:p w14:paraId="1D2FACB0" w14:textId="77777777" w:rsidR="0080123A" w:rsidRPr="00D747A8" w:rsidRDefault="0080123A" w:rsidP="00BA5077">
      <w:pPr>
        <w:jc w:val="both"/>
        <w:rPr>
          <w:b/>
        </w:rPr>
      </w:pPr>
    </w:p>
    <w:p w14:paraId="490095DB" w14:textId="77777777" w:rsidR="0019538C" w:rsidRPr="00D747A8" w:rsidRDefault="00BB3D8E" w:rsidP="0019538C">
      <w:pPr>
        <w:jc w:val="both"/>
      </w:pPr>
      <w:r w:rsidRPr="00D747A8">
        <w:tab/>
      </w:r>
      <w:r w:rsidR="00BE3CA8" w:rsidRPr="00D747A8">
        <w:t xml:space="preserve"> </w:t>
      </w:r>
      <w:r w:rsidR="00147A31" w:rsidRPr="00D747A8">
        <w:t>Ovom o</w:t>
      </w:r>
      <w:r w:rsidR="0019538C" w:rsidRPr="00D747A8">
        <w:t xml:space="preserve">dredbom </w:t>
      </w:r>
      <w:r w:rsidR="00147A31" w:rsidRPr="00D747A8">
        <w:t>propisuje se da su tijela državne uprave ministarstva i državne upravne organizacije.</w:t>
      </w:r>
      <w:r w:rsidR="0019538C" w:rsidRPr="00D747A8">
        <w:t xml:space="preserve"> </w:t>
      </w:r>
    </w:p>
    <w:p w14:paraId="3681DC0F" w14:textId="77777777" w:rsidR="00921762" w:rsidRPr="00D747A8" w:rsidRDefault="00921762" w:rsidP="00BA5077">
      <w:pPr>
        <w:jc w:val="both"/>
      </w:pPr>
    </w:p>
    <w:p w14:paraId="2EE3FBB3" w14:textId="77777777" w:rsidR="00340636" w:rsidRPr="00D747A8" w:rsidRDefault="00BB3D8E" w:rsidP="00BA5077">
      <w:pPr>
        <w:jc w:val="both"/>
        <w:rPr>
          <w:b/>
        </w:rPr>
      </w:pPr>
      <w:r w:rsidRPr="00D747A8">
        <w:rPr>
          <w:b/>
        </w:rPr>
        <w:tab/>
      </w:r>
      <w:r w:rsidR="00340636" w:rsidRPr="00D747A8">
        <w:rPr>
          <w:b/>
        </w:rPr>
        <w:t xml:space="preserve">Uz </w:t>
      </w:r>
      <w:r w:rsidR="00300374" w:rsidRPr="00D747A8">
        <w:rPr>
          <w:b/>
        </w:rPr>
        <w:t xml:space="preserve">članak </w:t>
      </w:r>
      <w:r w:rsidR="00AD6BE3" w:rsidRPr="00D747A8">
        <w:rPr>
          <w:b/>
        </w:rPr>
        <w:t>4</w:t>
      </w:r>
      <w:r w:rsidR="001C0155" w:rsidRPr="00D747A8">
        <w:rPr>
          <w:b/>
        </w:rPr>
        <w:t>.</w:t>
      </w:r>
      <w:r w:rsidR="00340636" w:rsidRPr="00D747A8">
        <w:rPr>
          <w:b/>
        </w:rPr>
        <w:t xml:space="preserve"> </w:t>
      </w:r>
    </w:p>
    <w:p w14:paraId="7B3BCA1B" w14:textId="77777777" w:rsidR="0019538C" w:rsidRPr="00D747A8" w:rsidRDefault="0019538C" w:rsidP="00BA5077">
      <w:pPr>
        <w:jc w:val="both"/>
        <w:rPr>
          <w:b/>
        </w:rPr>
      </w:pPr>
    </w:p>
    <w:p w14:paraId="3FC563F9" w14:textId="77777777" w:rsidR="0019538C" w:rsidRPr="00D747A8" w:rsidRDefault="0019538C" w:rsidP="00BA5077">
      <w:pPr>
        <w:jc w:val="both"/>
      </w:pPr>
      <w:r w:rsidRPr="00D747A8">
        <w:tab/>
      </w:r>
      <w:r w:rsidR="00793237" w:rsidRPr="00D747A8">
        <w:t>Ovom odredbom</w:t>
      </w:r>
      <w:r w:rsidR="00AD6BE3" w:rsidRPr="00D747A8">
        <w:t xml:space="preserve"> </w:t>
      </w:r>
      <w:r w:rsidRPr="00D747A8">
        <w:t>ustrojavaju</w:t>
      </w:r>
      <w:r w:rsidR="00793237" w:rsidRPr="00D747A8">
        <w:t xml:space="preserve"> se</w:t>
      </w:r>
      <w:r w:rsidRPr="00D747A8">
        <w:t xml:space="preserve"> ministarstva.</w:t>
      </w:r>
    </w:p>
    <w:p w14:paraId="12990C2B" w14:textId="77777777" w:rsidR="00CE3625" w:rsidRPr="00D747A8" w:rsidRDefault="00CE3625" w:rsidP="00BA5077">
      <w:pPr>
        <w:jc w:val="both"/>
        <w:rPr>
          <w:b/>
        </w:rPr>
      </w:pPr>
    </w:p>
    <w:p w14:paraId="147496C1" w14:textId="77777777" w:rsidR="00CE3625" w:rsidRPr="00D747A8" w:rsidRDefault="00BB3D8E" w:rsidP="00BA5077">
      <w:pPr>
        <w:jc w:val="both"/>
        <w:rPr>
          <w:b/>
        </w:rPr>
      </w:pPr>
      <w:r w:rsidRPr="00D747A8">
        <w:rPr>
          <w:b/>
        </w:rPr>
        <w:tab/>
      </w:r>
      <w:r w:rsidR="00300374" w:rsidRPr="00D747A8">
        <w:rPr>
          <w:b/>
        </w:rPr>
        <w:t xml:space="preserve">Uz članak </w:t>
      </w:r>
      <w:r w:rsidR="000A2ED0" w:rsidRPr="00D747A8">
        <w:rPr>
          <w:b/>
        </w:rPr>
        <w:t>5</w:t>
      </w:r>
      <w:r w:rsidR="00300374" w:rsidRPr="00D747A8">
        <w:rPr>
          <w:b/>
        </w:rPr>
        <w:t>.</w:t>
      </w:r>
      <w:r w:rsidR="00C86A18" w:rsidRPr="00D747A8">
        <w:rPr>
          <w:b/>
        </w:rPr>
        <w:t xml:space="preserve"> </w:t>
      </w:r>
    </w:p>
    <w:p w14:paraId="57C82861" w14:textId="77777777" w:rsidR="0080123A" w:rsidRPr="00D747A8" w:rsidRDefault="0080123A" w:rsidP="00BA5077">
      <w:pPr>
        <w:jc w:val="both"/>
        <w:rPr>
          <w:b/>
        </w:rPr>
      </w:pPr>
    </w:p>
    <w:p w14:paraId="34C1E8E8" w14:textId="77777777" w:rsidR="00974034" w:rsidRPr="00D747A8" w:rsidRDefault="00AD6BE3" w:rsidP="00BA5077">
      <w:pPr>
        <w:jc w:val="both"/>
      </w:pPr>
      <w:r w:rsidRPr="00D747A8">
        <w:lastRenderedPageBreak/>
        <w:t xml:space="preserve">           </w:t>
      </w:r>
      <w:r w:rsidR="00793237" w:rsidRPr="00D747A8">
        <w:t xml:space="preserve">Ovom odredbom </w:t>
      </w:r>
      <w:r w:rsidR="000E4509" w:rsidRPr="00D747A8">
        <w:t xml:space="preserve">ustrojavaju se državne upravne organizacije </w:t>
      </w:r>
      <w:r w:rsidR="001C0B06" w:rsidRPr="00D747A8">
        <w:t>-</w:t>
      </w:r>
      <w:r w:rsidR="000E4509" w:rsidRPr="00D747A8">
        <w:t xml:space="preserve"> </w:t>
      </w:r>
      <w:r w:rsidR="00512F4C" w:rsidRPr="00D747A8">
        <w:t>središnji državni uredi, državne uprave</w:t>
      </w:r>
      <w:r w:rsidR="000E4509" w:rsidRPr="00D747A8">
        <w:t xml:space="preserve"> i državni zavodi.</w:t>
      </w:r>
    </w:p>
    <w:p w14:paraId="0E10D3B1" w14:textId="77777777" w:rsidR="00921762" w:rsidRPr="00D747A8" w:rsidRDefault="00921762" w:rsidP="00BA5077">
      <w:pPr>
        <w:jc w:val="both"/>
        <w:rPr>
          <w:b/>
        </w:rPr>
      </w:pPr>
    </w:p>
    <w:p w14:paraId="3695E4C0" w14:textId="77777777" w:rsidR="00E65E72" w:rsidRPr="00D747A8" w:rsidRDefault="00BB3D8E" w:rsidP="00BA5077">
      <w:pPr>
        <w:jc w:val="both"/>
        <w:rPr>
          <w:b/>
        </w:rPr>
      </w:pPr>
      <w:r w:rsidRPr="00D747A8">
        <w:rPr>
          <w:b/>
        </w:rPr>
        <w:tab/>
      </w:r>
      <w:r w:rsidR="00E65E72" w:rsidRPr="00D747A8">
        <w:rPr>
          <w:b/>
        </w:rPr>
        <w:t xml:space="preserve">Uz </w:t>
      </w:r>
      <w:r w:rsidR="00C224AF" w:rsidRPr="00D747A8">
        <w:rPr>
          <w:b/>
        </w:rPr>
        <w:t xml:space="preserve">članak </w:t>
      </w:r>
      <w:r w:rsidR="000A2ED0" w:rsidRPr="00D747A8">
        <w:rPr>
          <w:b/>
        </w:rPr>
        <w:t>6</w:t>
      </w:r>
      <w:r w:rsidR="00974034" w:rsidRPr="00D747A8">
        <w:rPr>
          <w:b/>
        </w:rPr>
        <w:t>.</w:t>
      </w:r>
    </w:p>
    <w:p w14:paraId="2F755D1D" w14:textId="77777777" w:rsidR="0080123A" w:rsidRPr="00D747A8" w:rsidRDefault="0080123A" w:rsidP="00BA5077">
      <w:pPr>
        <w:jc w:val="both"/>
        <w:rPr>
          <w:b/>
        </w:rPr>
      </w:pPr>
    </w:p>
    <w:p w14:paraId="4481E053" w14:textId="77777777" w:rsidR="00793237" w:rsidRPr="00D747A8" w:rsidRDefault="00BB3D8E" w:rsidP="00BA5077">
      <w:pPr>
        <w:jc w:val="both"/>
      </w:pPr>
      <w:r w:rsidRPr="00D747A8">
        <w:tab/>
      </w:r>
      <w:r w:rsidR="00793237" w:rsidRPr="00D747A8">
        <w:t>Ovom o</w:t>
      </w:r>
      <w:r w:rsidR="00BE3CA8" w:rsidRPr="00D747A8">
        <w:t>dredbom</w:t>
      </w:r>
      <w:r w:rsidR="00793237" w:rsidRPr="00D747A8">
        <w:t xml:space="preserve"> </w:t>
      </w:r>
      <w:r w:rsidR="00D747A8" w:rsidRPr="00D747A8">
        <w:t xml:space="preserve">utvrđuje se </w:t>
      </w:r>
      <w:r w:rsidR="00CA21E6" w:rsidRPr="00D747A8">
        <w:t xml:space="preserve">djelokrug Ministarstva unutarnjih poslova </w:t>
      </w:r>
      <w:r w:rsidR="00D747A8" w:rsidRPr="00D747A8">
        <w:t xml:space="preserve">u dijelu koji se odnosi na </w:t>
      </w:r>
      <w:r w:rsidR="00CA21E6" w:rsidRPr="00D747A8">
        <w:t>inspekcijsk</w:t>
      </w:r>
      <w:r w:rsidR="00D747A8" w:rsidRPr="00D747A8">
        <w:t>e</w:t>
      </w:r>
      <w:r w:rsidR="00AC6240" w:rsidRPr="00D747A8">
        <w:t xml:space="preserve"> poslov</w:t>
      </w:r>
      <w:r w:rsidR="00D747A8" w:rsidRPr="00D747A8">
        <w:t>a</w:t>
      </w:r>
      <w:r w:rsidR="00AC6240" w:rsidRPr="00D747A8">
        <w:t xml:space="preserve"> u području vatrogastva, </w:t>
      </w:r>
      <w:r w:rsidR="00D747A8" w:rsidRPr="00D747A8">
        <w:t xml:space="preserve">koji se brišu, </w:t>
      </w:r>
      <w:r w:rsidR="00AC6240" w:rsidRPr="00D747A8">
        <w:t xml:space="preserve">a dodaje se obavljanje inspekcijskih poslova u području radiološke i nuklearne sigurnosti, </w:t>
      </w:r>
      <w:r w:rsidR="00CA21E6" w:rsidRPr="00D747A8">
        <w:t>sukladno</w:t>
      </w:r>
      <w:r w:rsidR="00F22667" w:rsidRPr="00D747A8">
        <w:t xml:space="preserve"> </w:t>
      </w:r>
      <w:r w:rsidR="00AC6240" w:rsidRPr="00D747A8">
        <w:t>Zakonu o izmjenama Zakona o radiološkoj i nuklearnoj sigurnosti („Narodne novine“, br. 118/18)</w:t>
      </w:r>
      <w:r w:rsidR="00F22667" w:rsidRPr="00D747A8">
        <w:t>.</w:t>
      </w:r>
    </w:p>
    <w:p w14:paraId="4587B23C" w14:textId="77777777" w:rsidR="00601FFE" w:rsidRPr="00D747A8" w:rsidRDefault="00601FFE" w:rsidP="00BA5077">
      <w:pPr>
        <w:jc w:val="both"/>
      </w:pPr>
    </w:p>
    <w:p w14:paraId="01CD78B9" w14:textId="77777777" w:rsidR="00601FFE" w:rsidRPr="00D747A8" w:rsidRDefault="00601FFE" w:rsidP="00BA5077">
      <w:pPr>
        <w:jc w:val="both"/>
        <w:rPr>
          <w:b/>
        </w:rPr>
      </w:pPr>
      <w:r w:rsidRPr="00D747A8">
        <w:t xml:space="preserve">          </w:t>
      </w:r>
      <w:r w:rsidRPr="00D747A8">
        <w:rPr>
          <w:b/>
        </w:rPr>
        <w:t xml:space="preserve"> Uz članak 7.</w:t>
      </w:r>
    </w:p>
    <w:p w14:paraId="429D0B47" w14:textId="77777777" w:rsidR="00B510D4" w:rsidRPr="00D747A8" w:rsidRDefault="00B510D4" w:rsidP="00BA5077">
      <w:pPr>
        <w:jc w:val="both"/>
        <w:rPr>
          <w:b/>
        </w:rPr>
      </w:pPr>
    </w:p>
    <w:p w14:paraId="1DC673DF" w14:textId="77777777" w:rsidR="00E1189B" w:rsidRPr="00D747A8" w:rsidRDefault="00E1189B" w:rsidP="00E1189B">
      <w:pPr>
        <w:jc w:val="both"/>
      </w:pPr>
      <w:r w:rsidRPr="00D747A8">
        <w:tab/>
      </w:r>
      <w:r w:rsidR="00D747A8" w:rsidRPr="00D747A8">
        <w:t>Odredbama ovoga članka utvrđuje</w:t>
      </w:r>
      <w:r w:rsidR="00025332" w:rsidRPr="00D747A8">
        <w:t xml:space="preserve"> se </w:t>
      </w:r>
      <w:r w:rsidR="008A1916" w:rsidRPr="00D747A8">
        <w:t>djelokrug Ministarstva kulture</w:t>
      </w:r>
      <w:r w:rsidR="00D747A8" w:rsidRPr="00D747A8">
        <w:t>, s tim da se, u odnosu na dosadašnje uređenje,</w:t>
      </w:r>
      <w:r w:rsidR="00025332" w:rsidRPr="00D747A8">
        <w:t xml:space="preserve"> </w:t>
      </w:r>
      <w:r w:rsidR="00D747A8" w:rsidRPr="00D747A8">
        <w:t>isti</w:t>
      </w:r>
      <w:r w:rsidR="00025332" w:rsidRPr="00D747A8">
        <w:t xml:space="preserve"> proširuje</w:t>
      </w:r>
      <w:r w:rsidR="00F1255B" w:rsidRPr="00D747A8">
        <w:t xml:space="preserve"> na</w:t>
      </w:r>
      <w:r w:rsidR="008A1916" w:rsidRPr="00D747A8">
        <w:t xml:space="preserve"> </w:t>
      </w:r>
      <w:r w:rsidR="00607D3C" w:rsidRPr="00D747A8">
        <w:t xml:space="preserve">obavljanje poslova </w:t>
      </w:r>
      <w:r w:rsidRPr="00D747A8">
        <w:t>koji se odnose na praćenje i usklađivanje politika u području zaštite autorskog i srodnih prava te provedbu mjera za unapređenje utvrđenog stanja u tom području.</w:t>
      </w:r>
    </w:p>
    <w:p w14:paraId="6157EAA8" w14:textId="77777777" w:rsidR="006840DC" w:rsidRPr="00D747A8" w:rsidRDefault="00601FFE" w:rsidP="00BA5077">
      <w:pPr>
        <w:jc w:val="both"/>
        <w:rPr>
          <w:b/>
        </w:rPr>
      </w:pPr>
      <w:r w:rsidRPr="00D747A8">
        <w:rPr>
          <w:b/>
        </w:rPr>
        <w:t xml:space="preserve">     </w:t>
      </w:r>
    </w:p>
    <w:p w14:paraId="04D2152A" w14:textId="77777777" w:rsidR="00933203" w:rsidRPr="00D747A8" w:rsidRDefault="00025332" w:rsidP="00DC0B7D">
      <w:pPr>
        <w:ind w:firstLine="709"/>
        <w:jc w:val="both"/>
        <w:rPr>
          <w:b/>
        </w:rPr>
      </w:pPr>
      <w:r w:rsidRPr="00D747A8">
        <w:rPr>
          <w:b/>
        </w:rPr>
        <w:t xml:space="preserve">Uz </w:t>
      </w:r>
      <w:r w:rsidR="00933203" w:rsidRPr="00D747A8">
        <w:rPr>
          <w:b/>
        </w:rPr>
        <w:t>članak 8.</w:t>
      </w:r>
    </w:p>
    <w:p w14:paraId="0A828F7A" w14:textId="77777777" w:rsidR="00933203" w:rsidRPr="00D747A8" w:rsidRDefault="00933203" w:rsidP="00DC0B7D">
      <w:pPr>
        <w:ind w:firstLine="709"/>
        <w:jc w:val="both"/>
        <w:rPr>
          <w:b/>
        </w:rPr>
      </w:pPr>
    </w:p>
    <w:p w14:paraId="4DC6FD08" w14:textId="77777777" w:rsidR="00933203" w:rsidRPr="00D747A8" w:rsidRDefault="00933203" w:rsidP="00933203">
      <w:pPr>
        <w:ind w:firstLine="709"/>
        <w:jc w:val="both"/>
      </w:pPr>
      <w:r w:rsidRPr="00D747A8">
        <w:t xml:space="preserve">Odredbom ovog članka provodi se terminološko </w:t>
      </w:r>
      <w:r w:rsidR="00E86267" w:rsidRPr="00D747A8">
        <w:t xml:space="preserve">usklađivanje sa </w:t>
      </w:r>
      <w:r w:rsidRPr="00D747A8">
        <w:t>Zakon</w:t>
      </w:r>
      <w:r w:rsidR="00E86267" w:rsidRPr="00D747A8">
        <w:t>om</w:t>
      </w:r>
      <w:r w:rsidRPr="00D747A8">
        <w:t xml:space="preserve"> o sustavu državne uprave </w:t>
      </w:r>
      <w:r w:rsidR="00E86267" w:rsidRPr="00D747A8">
        <w:t xml:space="preserve">kojim se </w:t>
      </w:r>
      <w:r w:rsidRPr="00D747A8">
        <w:t xml:space="preserve">tijela državne uprave </w:t>
      </w:r>
      <w:r w:rsidR="00E86267" w:rsidRPr="00D747A8">
        <w:t xml:space="preserve">više ne kategoriziraju </w:t>
      </w:r>
      <w:r w:rsidRPr="00D747A8">
        <w:t>na prvostupanjska i središnja.</w:t>
      </w:r>
    </w:p>
    <w:p w14:paraId="65E60135" w14:textId="77777777" w:rsidR="00933203" w:rsidRDefault="00933203" w:rsidP="00DC0B7D">
      <w:pPr>
        <w:ind w:firstLine="709"/>
        <w:jc w:val="both"/>
        <w:rPr>
          <w:b/>
        </w:rPr>
      </w:pPr>
    </w:p>
    <w:p w14:paraId="43C93E46" w14:textId="77777777" w:rsidR="000F568B" w:rsidRDefault="000F568B" w:rsidP="00DC0B7D">
      <w:pPr>
        <w:ind w:firstLine="709"/>
        <w:jc w:val="both"/>
        <w:rPr>
          <w:b/>
        </w:rPr>
      </w:pPr>
    </w:p>
    <w:p w14:paraId="1A66CC1D" w14:textId="77777777" w:rsidR="000F568B" w:rsidRDefault="000F568B" w:rsidP="00DC0B7D">
      <w:pPr>
        <w:ind w:firstLine="709"/>
        <w:jc w:val="both"/>
        <w:rPr>
          <w:b/>
        </w:rPr>
      </w:pPr>
    </w:p>
    <w:p w14:paraId="74B12F5A" w14:textId="77777777" w:rsidR="000F568B" w:rsidRPr="00D747A8" w:rsidRDefault="000F568B" w:rsidP="00DC0B7D">
      <w:pPr>
        <w:ind w:firstLine="709"/>
        <w:jc w:val="both"/>
        <w:rPr>
          <w:b/>
        </w:rPr>
      </w:pPr>
    </w:p>
    <w:p w14:paraId="4C728016" w14:textId="77777777" w:rsidR="00933203" w:rsidRPr="00D747A8" w:rsidRDefault="00933203" w:rsidP="00933203">
      <w:pPr>
        <w:jc w:val="both"/>
        <w:rPr>
          <w:b/>
        </w:rPr>
      </w:pPr>
      <w:r w:rsidRPr="00D747A8">
        <w:t xml:space="preserve">          </w:t>
      </w:r>
      <w:r w:rsidRPr="00D747A8">
        <w:rPr>
          <w:b/>
        </w:rPr>
        <w:t xml:space="preserve"> Uz članak 9.</w:t>
      </w:r>
    </w:p>
    <w:p w14:paraId="5FA8B783" w14:textId="77777777" w:rsidR="00CA21E6" w:rsidRPr="00D747A8" w:rsidRDefault="00CA21E6" w:rsidP="00CA21E6">
      <w:pPr>
        <w:pStyle w:val="Default"/>
        <w:ind w:firstLine="709"/>
        <w:jc w:val="both"/>
        <w:rPr>
          <w:color w:val="auto"/>
        </w:rPr>
      </w:pPr>
    </w:p>
    <w:p w14:paraId="66950F87" w14:textId="77777777" w:rsidR="00CA21E6" w:rsidRPr="00D747A8" w:rsidRDefault="00E86267" w:rsidP="00CA21E6">
      <w:pPr>
        <w:pStyle w:val="Default"/>
        <w:ind w:firstLine="709"/>
        <w:jc w:val="both"/>
        <w:rPr>
          <w:color w:val="auto"/>
        </w:rPr>
      </w:pPr>
      <w:r w:rsidRPr="00D747A8">
        <w:rPr>
          <w:color w:val="auto"/>
        </w:rPr>
        <w:t xml:space="preserve">Ovom odredbom </w:t>
      </w:r>
      <w:r w:rsidR="001C0B06" w:rsidRPr="00D747A8">
        <w:rPr>
          <w:color w:val="auto"/>
        </w:rPr>
        <w:t>uređuje</w:t>
      </w:r>
      <w:r w:rsidR="00CA21E6" w:rsidRPr="00D747A8">
        <w:rPr>
          <w:color w:val="auto"/>
        </w:rPr>
        <w:t xml:space="preserve"> se</w:t>
      </w:r>
      <w:r w:rsidRPr="00D747A8">
        <w:rPr>
          <w:color w:val="auto"/>
        </w:rPr>
        <w:t xml:space="preserve"> djelokrug </w:t>
      </w:r>
      <w:r w:rsidR="00CA21E6" w:rsidRPr="00D747A8">
        <w:rPr>
          <w:color w:val="auto"/>
        </w:rPr>
        <w:t xml:space="preserve">Ministarstva zdravstva na način da </w:t>
      </w:r>
      <w:r w:rsidR="001C0B06" w:rsidRPr="00D747A8">
        <w:rPr>
          <w:color w:val="auto"/>
        </w:rPr>
        <w:t xml:space="preserve">se više ne navode </w:t>
      </w:r>
      <w:r w:rsidR="00CA21E6" w:rsidRPr="00D747A8">
        <w:rPr>
          <w:color w:val="auto"/>
        </w:rPr>
        <w:t>poslov</w:t>
      </w:r>
      <w:r w:rsidR="001C0B06" w:rsidRPr="00D747A8">
        <w:rPr>
          <w:color w:val="auto"/>
        </w:rPr>
        <w:t>i</w:t>
      </w:r>
      <w:r w:rsidR="00CA21E6" w:rsidRPr="00D747A8">
        <w:rPr>
          <w:color w:val="auto"/>
        </w:rPr>
        <w:t xml:space="preserve"> </w:t>
      </w:r>
      <w:r w:rsidR="001C0B06" w:rsidRPr="00D747A8">
        <w:rPr>
          <w:color w:val="auto"/>
        </w:rPr>
        <w:t xml:space="preserve">koje </w:t>
      </w:r>
      <w:r w:rsidR="00CA21E6" w:rsidRPr="00D747A8">
        <w:rPr>
          <w:color w:val="auto"/>
        </w:rPr>
        <w:t xml:space="preserve">je </w:t>
      </w:r>
      <w:r w:rsidR="001C0B06" w:rsidRPr="00D747A8">
        <w:rPr>
          <w:color w:val="auto"/>
        </w:rPr>
        <w:t>prema</w:t>
      </w:r>
      <w:r w:rsidR="00CA21E6" w:rsidRPr="00D747A8">
        <w:rPr>
          <w:color w:val="auto"/>
        </w:rPr>
        <w:t xml:space="preserve"> člank</w:t>
      </w:r>
      <w:r w:rsidR="001C0B06" w:rsidRPr="00D747A8">
        <w:rPr>
          <w:color w:val="auto"/>
        </w:rPr>
        <w:t>u</w:t>
      </w:r>
      <w:r w:rsidR="00CA21E6" w:rsidRPr="00D747A8">
        <w:rPr>
          <w:color w:val="auto"/>
        </w:rPr>
        <w:t xml:space="preserve"> 24. stavk</w:t>
      </w:r>
      <w:r w:rsidR="001C0B06" w:rsidRPr="00D747A8">
        <w:rPr>
          <w:color w:val="auto"/>
        </w:rPr>
        <w:t>u</w:t>
      </w:r>
      <w:r w:rsidR="00CA21E6" w:rsidRPr="00D747A8">
        <w:rPr>
          <w:color w:val="auto"/>
        </w:rPr>
        <w:t xml:space="preserve"> 1. točk</w:t>
      </w:r>
      <w:r w:rsidR="001C0B06" w:rsidRPr="00D747A8">
        <w:rPr>
          <w:color w:val="auto"/>
        </w:rPr>
        <w:t>i</w:t>
      </w:r>
      <w:r w:rsidR="00CA21E6" w:rsidRPr="00D747A8">
        <w:rPr>
          <w:color w:val="auto"/>
        </w:rPr>
        <w:t xml:space="preserve"> 8. Zakona o izmjenama i dopunama Zakona o ustrojstvu i djelokrugu ministarstava i drugih tijela državne upra</w:t>
      </w:r>
      <w:r w:rsidR="001C0B06" w:rsidRPr="00D747A8">
        <w:rPr>
          <w:color w:val="auto"/>
        </w:rPr>
        <w:t>ve preuzeo Državni inspektorat.</w:t>
      </w:r>
    </w:p>
    <w:p w14:paraId="7F81A04E" w14:textId="77777777" w:rsidR="00933203" w:rsidRPr="00D747A8" w:rsidRDefault="00933203" w:rsidP="00DC0B7D">
      <w:pPr>
        <w:ind w:firstLine="709"/>
        <w:jc w:val="both"/>
      </w:pPr>
    </w:p>
    <w:p w14:paraId="2AEFD09D" w14:textId="77777777" w:rsidR="00933203" w:rsidRPr="00D747A8" w:rsidRDefault="00E86267" w:rsidP="00DC0B7D">
      <w:pPr>
        <w:ind w:firstLine="709"/>
        <w:jc w:val="both"/>
      </w:pPr>
      <w:r w:rsidRPr="00D747A8">
        <w:rPr>
          <w:b/>
        </w:rPr>
        <w:t>Uz članak 10.</w:t>
      </w:r>
    </w:p>
    <w:p w14:paraId="4D22EFAD" w14:textId="77777777" w:rsidR="00933203" w:rsidRPr="00D747A8" w:rsidRDefault="00933203" w:rsidP="00DC0B7D">
      <w:pPr>
        <w:ind w:firstLine="709"/>
        <w:jc w:val="both"/>
      </w:pPr>
    </w:p>
    <w:p w14:paraId="5051951E" w14:textId="77777777" w:rsidR="00E86267" w:rsidRPr="00D747A8" w:rsidRDefault="00E86267" w:rsidP="00E86267">
      <w:pPr>
        <w:ind w:firstLine="709"/>
        <w:jc w:val="both"/>
      </w:pPr>
      <w:r w:rsidRPr="00D747A8">
        <w:t>Odredbom ovog članka provodi se terminološko usklađivanje sa Zakonom o sustavu državne uprave kojim se tijela državne uprave više ne kategoriziraju na prvostupanjska i središnja.</w:t>
      </w:r>
    </w:p>
    <w:p w14:paraId="64D26E7F" w14:textId="77777777" w:rsidR="00921762" w:rsidRPr="00D747A8" w:rsidRDefault="00921762" w:rsidP="00BA5077">
      <w:pPr>
        <w:jc w:val="both"/>
      </w:pPr>
    </w:p>
    <w:p w14:paraId="77E5ECBA" w14:textId="77777777" w:rsidR="00921762" w:rsidRPr="00D747A8" w:rsidRDefault="00921762" w:rsidP="00921762">
      <w:pPr>
        <w:jc w:val="both"/>
        <w:rPr>
          <w:b/>
        </w:rPr>
      </w:pPr>
      <w:r w:rsidRPr="00D747A8">
        <w:rPr>
          <w:b/>
        </w:rPr>
        <w:lastRenderedPageBreak/>
        <w:tab/>
        <w:t xml:space="preserve">Uz članak </w:t>
      </w:r>
      <w:r w:rsidR="00E86267" w:rsidRPr="00D747A8">
        <w:rPr>
          <w:b/>
        </w:rPr>
        <w:t>11.</w:t>
      </w:r>
    </w:p>
    <w:p w14:paraId="4AB79FAB" w14:textId="77777777" w:rsidR="00DC0B7D" w:rsidRPr="00D747A8" w:rsidRDefault="00DC0B7D" w:rsidP="00921762">
      <w:pPr>
        <w:jc w:val="both"/>
        <w:rPr>
          <w:b/>
        </w:rPr>
      </w:pPr>
    </w:p>
    <w:p w14:paraId="017545F5" w14:textId="77777777" w:rsidR="00DC0B7D" w:rsidRPr="00D747A8" w:rsidRDefault="00147A31" w:rsidP="00DC0B7D">
      <w:pPr>
        <w:ind w:firstLine="709"/>
        <w:jc w:val="both"/>
        <w:rPr>
          <w:b/>
        </w:rPr>
      </w:pPr>
      <w:r w:rsidRPr="00D747A8">
        <w:t xml:space="preserve">Ovom odredbom dopunjuje </w:t>
      </w:r>
      <w:r w:rsidR="007A6A64" w:rsidRPr="00D747A8">
        <w:t>se djelokrug Hrvatske vatrogasne zajednice</w:t>
      </w:r>
      <w:r w:rsidRPr="00D747A8">
        <w:t xml:space="preserve"> na </w:t>
      </w:r>
      <w:r w:rsidR="00353D46" w:rsidRPr="00D747A8">
        <w:t xml:space="preserve">način da uključuje i </w:t>
      </w:r>
      <w:r w:rsidRPr="00D747A8">
        <w:t>inspekcijske</w:t>
      </w:r>
      <w:r w:rsidR="00DC0B7D" w:rsidRPr="00D747A8">
        <w:t xml:space="preserve"> </w:t>
      </w:r>
      <w:r w:rsidRPr="00D747A8">
        <w:t>poslove u području vatrogastva.</w:t>
      </w:r>
    </w:p>
    <w:p w14:paraId="0B096B86" w14:textId="77777777" w:rsidR="00025332" w:rsidRPr="00D747A8" w:rsidRDefault="00025332" w:rsidP="00921762">
      <w:pPr>
        <w:jc w:val="both"/>
        <w:rPr>
          <w:b/>
        </w:rPr>
      </w:pPr>
    </w:p>
    <w:p w14:paraId="036EAAE8" w14:textId="77777777" w:rsidR="00614B45" w:rsidRPr="00D747A8" w:rsidRDefault="00921762" w:rsidP="00614B45">
      <w:pPr>
        <w:jc w:val="both"/>
        <w:outlineLvl w:val="1"/>
        <w:rPr>
          <w:b/>
          <w:spacing w:val="-3"/>
        </w:rPr>
      </w:pPr>
      <w:r w:rsidRPr="00D747A8">
        <w:tab/>
      </w:r>
      <w:r w:rsidR="00614B45" w:rsidRPr="00D747A8">
        <w:rPr>
          <w:b/>
        </w:rPr>
        <w:t>Uz</w:t>
      </w:r>
      <w:r w:rsidR="00614B45" w:rsidRPr="00D747A8">
        <w:t xml:space="preserve"> </w:t>
      </w:r>
      <w:r w:rsidR="00614B45" w:rsidRPr="00D747A8">
        <w:rPr>
          <w:b/>
          <w:spacing w:val="-3"/>
        </w:rPr>
        <w:t>č</w:t>
      </w:r>
      <w:r w:rsidR="001C0B06" w:rsidRPr="00D747A8">
        <w:rPr>
          <w:b/>
          <w:spacing w:val="-3"/>
        </w:rPr>
        <w:t>lanak</w:t>
      </w:r>
      <w:r w:rsidR="00E86267" w:rsidRPr="00D747A8">
        <w:rPr>
          <w:b/>
          <w:spacing w:val="-3"/>
        </w:rPr>
        <w:t xml:space="preserve"> 12.</w:t>
      </w:r>
    </w:p>
    <w:p w14:paraId="479F403D" w14:textId="77777777" w:rsidR="00614B45" w:rsidRPr="00D747A8" w:rsidRDefault="00614B45" w:rsidP="00614B45">
      <w:pPr>
        <w:jc w:val="both"/>
      </w:pPr>
    </w:p>
    <w:p w14:paraId="43703DF6" w14:textId="77777777" w:rsidR="00614B45" w:rsidRPr="00D747A8" w:rsidRDefault="00B1029F" w:rsidP="009358BA">
      <w:pPr>
        <w:ind w:firstLine="709"/>
        <w:jc w:val="both"/>
      </w:pPr>
      <w:r w:rsidRPr="00D747A8">
        <w:t>Odredbama ovoga članka</w:t>
      </w:r>
      <w:r w:rsidR="00614B45" w:rsidRPr="00D747A8">
        <w:t xml:space="preserve"> </w:t>
      </w:r>
      <w:r w:rsidRPr="00D747A8">
        <w:t>utvrđuje</w:t>
      </w:r>
      <w:r w:rsidR="00614B45" w:rsidRPr="00D747A8">
        <w:t xml:space="preserve"> se </w:t>
      </w:r>
      <w:r w:rsidRPr="00D747A8">
        <w:t xml:space="preserve">da </w:t>
      </w:r>
      <w:r w:rsidR="00614B45" w:rsidRPr="00D747A8">
        <w:t>stupanj</w:t>
      </w:r>
      <w:r w:rsidRPr="00D747A8">
        <w:t>em</w:t>
      </w:r>
      <w:r w:rsidR="00614B45" w:rsidRPr="00D747A8">
        <w:t xml:space="preserve"> na snagu ovoga Zakona Hrvatska vatrogasna zajednica preuzima poslove inspekcije vatrogastva iz djelokruga Min</w:t>
      </w:r>
      <w:r w:rsidRPr="00D747A8">
        <w:t xml:space="preserve">istarstva unutarnjih poslova </w:t>
      </w:r>
      <w:r w:rsidR="00614B45" w:rsidRPr="00D747A8">
        <w:t xml:space="preserve">te državne službenike zatečene </w:t>
      </w:r>
      <w:r w:rsidRPr="00D747A8">
        <w:t>na obavljanju preuzetih poslova, utvrđuje se rok</w:t>
      </w:r>
      <w:r w:rsidR="00201012" w:rsidRPr="00D747A8">
        <w:t xml:space="preserve"> </w:t>
      </w:r>
      <w:r w:rsidRPr="00D747A8">
        <w:t>u kojem će</w:t>
      </w:r>
      <w:r w:rsidR="00614B45" w:rsidRPr="00D747A8">
        <w:t xml:space="preserve"> čelnik Hrvatske vatrogasne zajednice s ministrom unutarnjih poslova sklopiti sporazume o preuzimanju državnih službenika </w:t>
      </w:r>
      <w:r w:rsidRPr="00D747A8">
        <w:t>zatečenih</w:t>
      </w:r>
      <w:r w:rsidR="00614B45" w:rsidRPr="00D747A8">
        <w:t xml:space="preserve"> na preuzetim poslovima</w:t>
      </w:r>
      <w:r w:rsidRPr="00D747A8">
        <w:t xml:space="preserve">, kao i to da ti </w:t>
      </w:r>
      <w:r w:rsidR="00614B45" w:rsidRPr="00D747A8">
        <w:t xml:space="preserve">nastavljaju obavljati poslove i zadržavaju sva prava iz radnog odnosa sukladno dosadašnjim rješenjima o rasporedu, do donošenja rješenja o rasporedu na odgovarajuća radna mjesta u </w:t>
      </w:r>
      <w:r w:rsidR="009358BA" w:rsidRPr="00D747A8">
        <w:t>H</w:t>
      </w:r>
      <w:r w:rsidRPr="00D747A8">
        <w:t>rvatskoj vatrogasnoj zajednici.</w:t>
      </w:r>
    </w:p>
    <w:p w14:paraId="4405E7C6" w14:textId="77777777" w:rsidR="0012019C" w:rsidRPr="00D747A8" w:rsidRDefault="0012019C" w:rsidP="00921762">
      <w:pPr>
        <w:jc w:val="both"/>
      </w:pPr>
    </w:p>
    <w:p w14:paraId="319975DD" w14:textId="77777777" w:rsidR="0012019C" w:rsidRPr="00D747A8" w:rsidRDefault="0012019C" w:rsidP="0012019C">
      <w:pPr>
        <w:jc w:val="both"/>
        <w:rPr>
          <w:b/>
        </w:rPr>
      </w:pPr>
      <w:r w:rsidRPr="00D747A8">
        <w:rPr>
          <w:b/>
        </w:rPr>
        <w:tab/>
      </w:r>
      <w:r w:rsidR="00B1029F" w:rsidRPr="00D747A8">
        <w:rPr>
          <w:b/>
        </w:rPr>
        <w:t xml:space="preserve">Uz članak </w:t>
      </w:r>
      <w:r w:rsidR="00E86267" w:rsidRPr="00D747A8">
        <w:rPr>
          <w:b/>
        </w:rPr>
        <w:t>13.</w:t>
      </w:r>
    </w:p>
    <w:p w14:paraId="674B7E71" w14:textId="77777777" w:rsidR="0012019C" w:rsidRPr="00D747A8" w:rsidRDefault="0012019C" w:rsidP="0012019C">
      <w:pPr>
        <w:jc w:val="both"/>
        <w:rPr>
          <w:b/>
        </w:rPr>
      </w:pPr>
    </w:p>
    <w:p w14:paraId="563EA91D" w14:textId="77777777" w:rsidR="004E15D2" w:rsidRPr="00D747A8" w:rsidRDefault="0012019C" w:rsidP="004E15D2">
      <w:pPr>
        <w:jc w:val="both"/>
      </w:pPr>
      <w:r w:rsidRPr="00D747A8">
        <w:tab/>
      </w:r>
      <w:r w:rsidR="0039521A" w:rsidRPr="00D747A8">
        <w:t>Ovom odredbom</w:t>
      </w:r>
      <w:r w:rsidRPr="00D747A8">
        <w:t xml:space="preserve"> </w:t>
      </w:r>
      <w:r w:rsidR="007A6A64" w:rsidRPr="00D747A8">
        <w:t>utvrđuje</w:t>
      </w:r>
      <w:r w:rsidR="0039521A" w:rsidRPr="00D747A8">
        <w:t xml:space="preserve"> se</w:t>
      </w:r>
      <w:r w:rsidR="007A6A64" w:rsidRPr="00D747A8">
        <w:t xml:space="preserve"> rok za usklađivanje uredb</w:t>
      </w:r>
      <w:r w:rsidR="0004203F" w:rsidRPr="00D747A8">
        <w:t>i</w:t>
      </w:r>
      <w:r w:rsidR="004E15D2" w:rsidRPr="00D747A8">
        <w:t xml:space="preserve"> o unutarnjem ustrojstvu</w:t>
      </w:r>
      <w:r w:rsidR="007A6A64" w:rsidRPr="00D747A8">
        <w:t xml:space="preserve"> i pravilnika o unutarnjem redu</w:t>
      </w:r>
      <w:r w:rsidR="0004203F" w:rsidRPr="00D747A8">
        <w:t xml:space="preserve"> ministarstava čiji se djelokrug mijenja</w:t>
      </w:r>
      <w:r w:rsidR="00B1029F" w:rsidRPr="00D747A8">
        <w:t xml:space="preserve"> ovim Zakonom</w:t>
      </w:r>
      <w:r w:rsidR="007A6A64" w:rsidRPr="00D747A8">
        <w:t>.</w:t>
      </w:r>
      <w:r w:rsidR="004E15D2" w:rsidRPr="00D747A8">
        <w:t xml:space="preserve"> </w:t>
      </w:r>
    </w:p>
    <w:p w14:paraId="3CEAA53D" w14:textId="77777777" w:rsidR="00921762" w:rsidRPr="00D747A8" w:rsidRDefault="00921762" w:rsidP="00BA5077">
      <w:pPr>
        <w:jc w:val="both"/>
      </w:pPr>
    </w:p>
    <w:p w14:paraId="10D1D7A0" w14:textId="77777777" w:rsidR="00BD0212" w:rsidRPr="00D747A8" w:rsidRDefault="00BB3D8E" w:rsidP="00BA5077">
      <w:pPr>
        <w:jc w:val="both"/>
        <w:rPr>
          <w:b/>
        </w:rPr>
      </w:pPr>
      <w:r w:rsidRPr="00D747A8">
        <w:rPr>
          <w:b/>
        </w:rPr>
        <w:tab/>
      </w:r>
      <w:r w:rsidR="00B1029F" w:rsidRPr="00D747A8">
        <w:rPr>
          <w:b/>
        </w:rPr>
        <w:t xml:space="preserve">Uz članak </w:t>
      </w:r>
      <w:r w:rsidR="00E86267" w:rsidRPr="00D747A8">
        <w:rPr>
          <w:b/>
        </w:rPr>
        <w:t>14.</w:t>
      </w:r>
    </w:p>
    <w:p w14:paraId="5D49CD05" w14:textId="77777777" w:rsidR="0080123A" w:rsidRPr="00D747A8" w:rsidRDefault="0080123A" w:rsidP="00BA5077">
      <w:pPr>
        <w:jc w:val="both"/>
        <w:rPr>
          <w:b/>
        </w:rPr>
      </w:pPr>
    </w:p>
    <w:p w14:paraId="734B25FC" w14:textId="77777777" w:rsidR="00A97605" w:rsidRDefault="00921762" w:rsidP="00E86267">
      <w:pPr>
        <w:jc w:val="both"/>
      </w:pPr>
      <w:r w:rsidRPr="00D747A8">
        <w:tab/>
      </w:r>
      <w:r w:rsidR="002165FA" w:rsidRPr="00D747A8">
        <w:t>Ovom odredbom utvrđuje</w:t>
      </w:r>
      <w:r w:rsidR="00AA5A5A" w:rsidRPr="00D747A8">
        <w:t xml:space="preserve"> se stupanje na snagu </w:t>
      </w:r>
      <w:r w:rsidR="003936E5" w:rsidRPr="00D747A8">
        <w:t xml:space="preserve">ovoga </w:t>
      </w:r>
      <w:r w:rsidR="00A97605">
        <w:t>Zakona</w:t>
      </w:r>
      <w:r w:rsidR="00A97605" w:rsidRPr="00A97605">
        <w:t xml:space="preserve"> 2. siječnja 2020. </w:t>
      </w:r>
      <w:r w:rsidR="00A97605">
        <w:t>g</w:t>
      </w:r>
      <w:r w:rsidR="00A97605" w:rsidRPr="00A97605">
        <w:t>odine</w:t>
      </w:r>
      <w:r w:rsidR="00A97605">
        <w:t>,</w:t>
      </w:r>
      <w:r w:rsidR="00A97605" w:rsidRPr="00A97605">
        <w:t xml:space="preserve"> </w:t>
      </w:r>
    </w:p>
    <w:p w14:paraId="24FD2757" w14:textId="77777777" w:rsidR="00A97605" w:rsidRDefault="00A97605" w:rsidP="00E86267">
      <w:pPr>
        <w:jc w:val="both"/>
      </w:pPr>
      <w:r>
        <w:t xml:space="preserve">Takvo odstupanje od redovitog vakacijskog razdoblja utvrđuje se jer </w:t>
      </w:r>
      <w:r w:rsidRPr="00A97605">
        <w:t xml:space="preserve">odredbe </w:t>
      </w:r>
      <w:r>
        <w:t xml:space="preserve">članaka 1. i 18. </w:t>
      </w:r>
      <w:r w:rsidRPr="00A97605">
        <w:t>Zakona o izmjenama i dopunama Zakona o ustrojstvu i djelokrugu ministarstava i djelokrugu ministarstava</w:t>
      </w:r>
      <w:r>
        <w:t xml:space="preserve"> i drugih tijela državne uprave temeljem kojih se ustrojava Hrvatska vatrogasna zajednica stupaju na snagu 1. siječnja 2020. godine, kako bi se izbjegla moguća kolizija s rokovima </w:t>
      </w:r>
      <w:r w:rsidRPr="00A97605">
        <w:t xml:space="preserve">za donošenje organizacijskih propisa i internih akata </w:t>
      </w:r>
      <w:r>
        <w:t xml:space="preserve">koji su propisani člankom </w:t>
      </w:r>
      <w:r w:rsidRPr="00A97605">
        <w:t>30. sta</w:t>
      </w:r>
      <w:r>
        <w:t>vcima 3. i 4. toga Zakona.</w:t>
      </w:r>
    </w:p>
    <w:p w14:paraId="1EDAF293" w14:textId="77777777" w:rsidR="00B1029F" w:rsidRPr="00D747A8" w:rsidRDefault="00B1029F" w:rsidP="00E86267">
      <w:pPr>
        <w:jc w:val="both"/>
      </w:pPr>
    </w:p>
    <w:p w14:paraId="5098AD32" w14:textId="77777777" w:rsidR="00B1029F" w:rsidRPr="00D747A8" w:rsidRDefault="00B1029F" w:rsidP="00E86267">
      <w:pPr>
        <w:jc w:val="both"/>
      </w:pPr>
    </w:p>
    <w:p w14:paraId="0C392F0F" w14:textId="77777777" w:rsidR="00B1029F" w:rsidRDefault="00B1029F" w:rsidP="00E86267">
      <w:pPr>
        <w:jc w:val="both"/>
      </w:pPr>
    </w:p>
    <w:p w14:paraId="08CF0867" w14:textId="77777777" w:rsidR="00A97605" w:rsidRPr="00D747A8" w:rsidRDefault="00A97605" w:rsidP="00E86267">
      <w:pPr>
        <w:jc w:val="both"/>
      </w:pPr>
    </w:p>
    <w:p w14:paraId="09820281" w14:textId="77777777" w:rsidR="00B1029F" w:rsidRPr="00D747A8" w:rsidRDefault="00B1029F" w:rsidP="00E86267">
      <w:pPr>
        <w:jc w:val="both"/>
      </w:pPr>
    </w:p>
    <w:p w14:paraId="5BA6D359" w14:textId="77777777" w:rsidR="00B1029F" w:rsidRPr="00D747A8" w:rsidRDefault="00B1029F" w:rsidP="00E86267">
      <w:pPr>
        <w:jc w:val="both"/>
      </w:pPr>
    </w:p>
    <w:p w14:paraId="2A06D7EC" w14:textId="77777777" w:rsidR="00B1029F" w:rsidRDefault="00B1029F" w:rsidP="00E86267">
      <w:pPr>
        <w:jc w:val="both"/>
      </w:pPr>
    </w:p>
    <w:p w14:paraId="6396435C" w14:textId="77777777" w:rsidR="00A97605" w:rsidRPr="00D747A8" w:rsidRDefault="00A97605" w:rsidP="00E86267">
      <w:pPr>
        <w:jc w:val="both"/>
      </w:pPr>
    </w:p>
    <w:p w14:paraId="16A31D55" w14:textId="77777777" w:rsidR="006A6CD0" w:rsidRPr="00D747A8" w:rsidRDefault="006A6CD0" w:rsidP="00921762">
      <w:pPr>
        <w:jc w:val="center"/>
      </w:pPr>
    </w:p>
    <w:p w14:paraId="0AA8F17E" w14:textId="77777777" w:rsidR="002516FA" w:rsidRPr="00D747A8" w:rsidRDefault="002516FA" w:rsidP="00921762">
      <w:pPr>
        <w:jc w:val="center"/>
        <w:rPr>
          <w:b/>
        </w:rPr>
      </w:pPr>
      <w:r w:rsidRPr="00D747A8">
        <w:rPr>
          <w:b/>
        </w:rPr>
        <w:t>ODREDBE VA</w:t>
      </w:r>
      <w:r w:rsidR="002046D5" w:rsidRPr="00D747A8">
        <w:rPr>
          <w:b/>
        </w:rPr>
        <w:t>ŽEĆEG ZAKONA KOJE SE MIJENJAJU</w:t>
      </w:r>
    </w:p>
    <w:p w14:paraId="0E451750" w14:textId="77777777" w:rsidR="0087133D" w:rsidRPr="00D747A8" w:rsidRDefault="0087133D" w:rsidP="00921762">
      <w:pPr>
        <w:jc w:val="center"/>
        <w:rPr>
          <w:b/>
        </w:rPr>
      </w:pPr>
    </w:p>
    <w:p w14:paraId="0B9C15CF" w14:textId="77777777" w:rsidR="00921762" w:rsidRPr="00D747A8" w:rsidRDefault="00921762" w:rsidP="00921762">
      <w:pPr>
        <w:jc w:val="center"/>
        <w:outlineLvl w:val="3"/>
        <w:rPr>
          <w:b/>
          <w:bCs/>
        </w:rPr>
      </w:pPr>
      <w:r w:rsidRPr="00D747A8">
        <w:rPr>
          <w:b/>
          <w:bCs/>
        </w:rPr>
        <w:t>Članak 1.</w:t>
      </w:r>
    </w:p>
    <w:p w14:paraId="7DFD4D15" w14:textId="77777777" w:rsidR="00921762" w:rsidRPr="00D747A8" w:rsidRDefault="00921762" w:rsidP="00921762">
      <w:pPr>
        <w:jc w:val="center"/>
        <w:outlineLvl w:val="3"/>
        <w:rPr>
          <w:b/>
          <w:bCs/>
        </w:rPr>
      </w:pPr>
    </w:p>
    <w:p w14:paraId="7983293E" w14:textId="77777777" w:rsidR="00921762" w:rsidRPr="00D747A8" w:rsidRDefault="00921762" w:rsidP="00921762">
      <w:r w:rsidRPr="00D747A8">
        <w:t>Ovim se Zakonom ustrojavaju ministarstva, središnji državni uredi i državne upravne organizacije te se određuje njihov djelokrug.</w:t>
      </w:r>
    </w:p>
    <w:p w14:paraId="37D2313A" w14:textId="77777777" w:rsidR="00921762" w:rsidRPr="00D747A8" w:rsidRDefault="00921762" w:rsidP="00921762"/>
    <w:p w14:paraId="15B741BC" w14:textId="77777777" w:rsidR="00921762" w:rsidRPr="00D747A8" w:rsidRDefault="00921762" w:rsidP="00921762">
      <w:pPr>
        <w:jc w:val="center"/>
        <w:outlineLvl w:val="3"/>
        <w:rPr>
          <w:b/>
          <w:bCs/>
        </w:rPr>
      </w:pPr>
      <w:r w:rsidRPr="00D747A8">
        <w:rPr>
          <w:b/>
          <w:bCs/>
        </w:rPr>
        <w:t>Članak 2.</w:t>
      </w:r>
    </w:p>
    <w:p w14:paraId="32617D99" w14:textId="77777777" w:rsidR="00921762" w:rsidRPr="00D747A8" w:rsidRDefault="00921762" w:rsidP="00921762">
      <w:pPr>
        <w:jc w:val="center"/>
        <w:outlineLvl w:val="3"/>
        <w:rPr>
          <w:b/>
          <w:bCs/>
        </w:rPr>
      </w:pPr>
    </w:p>
    <w:p w14:paraId="611C282D" w14:textId="77777777" w:rsidR="00921762" w:rsidRPr="00D747A8" w:rsidRDefault="00921762" w:rsidP="00921762">
      <w:r w:rsidRPr="00D747A8">
        <w:t>Ministarstva jesu:</w:t>
      </w:r>
    </w:p>
    <w:p w14:paraId="103E3F23" w14:textId="77777777" w:rsidR="00921762" w:rsidRPr="00D747A8" w:rsidRDefault="00921762" w:rsidP="00921762"/>
    <w:p w14:paraId="3F08CDB3" w14:textId="77777777" w:rsidR="00921762" w:rsidRPr="00D747A8" w:rsidRDefault="00921762" w:rsidP="00921762">
      <w:r w:rsidRPr="00D747A8">
        <w:t>1. Ministarstvo vanjskih i europskih poslova</w:t>
      </w:r>
    </w:p>
    <w:p w14:paraId="4FC81768" w14:textId="77777777" w:rsidR="00921762" w:rsidRPr="00D747A8" w:rsidRDefault="00921762" w:rsidP="00921762"/>
    <w:p w14:paraId="4A36C048" w14:textId="77777777" w:rsidR="00921762" w:rsidRPr="00D747A8" w:rsidRDefault="00921762" w:rsidP="00921762">
      <w:r w:rsidRPr="00D747A8">
        <w:t>2. Ministarstvo unutarnjih poslova</w:t>
      </w:r>
    </w:p>
    <w:p w14:paraId="317B5948" w14:textId="77777777" w:rsidR="00921762" w:rsidRPr="00D747A8" w:rsidRDefault="00921762" w:rsidP="00921762"/>
    <w:p w14:paraId="641CF1CD" w14:textId="77777777" w:rsidR="00921762" w:rsidRPr="00D747A8" w:rsidRDefault="00921762" w:rsidP="00921762">
      <w:r w:rsidRPr="00D747A8">
        <w:t>3. Ministarstvo obrane</w:t>
      </w:r>
    </w:p>
    <w:p w14:paraId="45752CB9" w14:textId="77777777" w:rsidR="00921762" w:rsidRPr="00D747A8" w:rsidRDefault="00921762" w:rsidP="00921762"/>
    <w:p w14:paraId="3B419A96" w14:textId="77777777" w:rsidR="00921762" w:rsidRPr="00D747A8" w:rsidRDefault="00921762" w:rsidP="00921762">
      <w:r w:rsidRPr="00D747A8">
        <w:t>4. Ministarstvo financija</w:t>
      </w:r>
    </w:p>
    <w:p w14:paraId="5ED43D1D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5. Ministarstvo pravosuđa</w:t>
      </w:r>
    </w:p>
    <w:p w14:paraId="0F396C76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6. Ministarstvo uprave</w:t>
      </w:r>
    </w:p>
    <w:p w14:paraId="2902A610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7. Ministarstvo graditeljstva i prostornoga uređenja</w:t>
      </w:r>
    </w:p>
    <w:p w14:paraId="65A97A51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8. Ministarstvo rada i mirovinskoga sustava</w:t>
      </w:r>
    </w:p>
    <w:p w14:paraId="31C672B5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9. Ministarstvo za demografiju, obitelj, mlade i socijalnu politiku</w:t>
      </w:r>
    </w:p>
    <w:p w14:paraId="252B5835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10. Ministarstvo kulture</w:t>
      </w:r>
    </w:p>
    <w:p w14:paraId="0AE3A38D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11. Ministarstvo turizma</w:t>
      </w:r>
    </w:p>
    <w:p w14:paraId="5A0617D6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12. Ministarstvo poljoprivrede</w:t>
      </w:r>
    </w:p>
    <w:p w14:paraId="36CD4EC0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lastRenderedPageBreak/>
        <w:t>13. Ministarstvo znanosti i obrazovanja</w:t>
      </w:r>
    </w:p>
    <w:p w14:paraId="7D52E5B3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14. Ministarstvo zaštite okoliša i energetike</w:t>
      </w:r>
    </w:p>
    <w:p w14:paraId="70430EF1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15. Ministarstvo mora, prometa i infrastrukture</w:t>
      </w:r>
    </w:p>
    <w:p w14:paraId="57A12AC3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16. Ministarstvo gospodarstva, poduzetništva i obrta</w:t>
      </w:r>
    </w:p>
    <w:p w14:paraId="5CF25461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17. Ministarstvo regionalnoga razvoja i fondova Europske unije</w:t>
      </w:r>
    </w:p>
    <w:p w14:paraId="579BE966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18. Ministarstvo hrvatskih branitelja</w:t>
      </w:r>
    </w:p>
    <w:p w14:paraId="1355D7EE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19. Ministarstvo zdravstva</w:t>
      </w:r>
    </w:p>
    <w:p w14:paraId="5F499230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20. Ministarstvo državne imovine.</w:t>
      </w:r>
    </w:p>
    <w:p w14:paraId="247A1547" w14:textId="77777777" w:rsidR="00921762" w:rsidRPr="00D747A8" w:rsidRDefault="00921762" w:rsidP="00921762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D747A8">
        <w:rPr>
          <w:b/>
          <w:bCs/>
        </w:rPr>
        <w:t>Članak 3.</w:t>
      </w:r>
    </w:p>
    <w:p w14:paraId="7A8F1676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Središnji državni uredi jesu:</w:t>
      </w:r>
    </w:p>
    <w:p w14:paraId="5E5DAC9E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1. Središnji državni ured za šport</w:t>
      </w:r>
    </w:p>
    <w:p w14:paraId="4AB41E10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2. Središnji državni ured za razvoj digitalnog društva</w:t>
      </w:r>
    </w:p>
    <w:p w14:paraId="7AF21E88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3. Središnji državni ured za središnju javnu nabavu</w:t>
      </w:r>
    </w:p>
    <w:p w14:paraId="358A35A0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4. Središnji državni ured za obnovu i stambeno zbrinjavanje</w:t>
      </w:r>
    </w:p>
    <w:p w14:paraId="12381C76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5. Središnji državni ured za Hrvate izvan Republike Hrvatske</w:t>
      </w:r>
    </w:p>
    <w:p w14:paraId="0DA88C79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6. Hrvatska vatrogasna zajednica</w:t>
      </w:r>
    </w:p>
    <w:p w14:paraId="1621BAE0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7. Državni inspektorat.</w:t>
      </w:r>
    </w:p>
    <w:p w14:paraId="270AF0B4" w14:textId="77777777" w:rsidR="00921762" w:rsidRPr="00D747A8" w:rsidRDefault="00921762" w:rsidP="00921762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D747A8">
        <w:rPr>
          <w:b/>
          <w:bCs/>
        </w:rPr>
        <w:t>Članak 4.</w:t>
      </w:r>
    </w:p>
    <w:p w14:paraId="69C0EE3F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lastRenderedPageBreak/>
        <w:t>Državne upravne organizacije jesu:</w:t>
      </w:r>
    </w:p>
    <w:p w14:paraId="2980E452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1. Državna geodetska uprava</w:t>
      </w:r>
    </w:p>
    <w:p w14:paraId="50C3D3D0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2. Državni hidrometeorološki zavod</w:t>
      </w:r>
    </w:p>
    <w:p w14:paraId="03A1AAFB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3. Državni zavod za intelektualno vlasništvo</w:t>
      </w:r>
    </w:p>
    <w:p w14:paraId="6C291F8B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4. Državni zavod za mjeriteljstvo</w:t>
      </w:r>
    </w:p>
    <w:p w14:paraId="00AC18D4" w14:textId="77777777" w:rsidR="00921762" w:rsidRPr="00D747A8" w:rsidRDefault="00921762" w:rsidP="00921762">
      <w:pPr>
        <w:spacing w:before="100" w:beforeAutospacing="1" w:after="100" w:afterAutospacing="1"/>
      </w:pPr>
      <w:r w:rsidRPr="00D747A8">
        <w:t>5. Državni zavod za statistiku.</w:t>
      </w:r>
    </w:p>
    <w:p w14:paraId="65411DE8" w14:textId="77777777" w:rsidR="008828D2" w:rsidRPr="00D747A8" w:rsidRDefault="008828D2" w:rsidP="008828D2">
      <w:pPr>
        <w:jc w:val="center"/>
        <w:rPr>
          <w:b/>
        </w:rPr>
      </w:pPr>
      <w:r w:rsidRPr="00D747A8">
        <w:rPr>
          <w:b/>
        </w:rPr>
        <w:t>Članak 6.</w:t>
      </w:r>
    </w:p>
    <w:p w14:paraId="0E254386" w14:textId="77777777" w:rsidR="008828D2" w:rsidRPr="00D747A8" w:rsidRDefault="008828D2" w:rsidP="008828D2"/>
    <w:p w14:paraId="469C1C62" w14:textId="77777777" w:rsidR="008828D2" w:rsidRPr="00D747A8" w:rsidRDefault="008828D2" w:rsidP="008828D2">
      <w:pPr>
        <w:jc w:val="both"/>
      </w:pPr>
      <w:r w:rsidRPr="00D747A8">
        <w:t>Ministarstvo unutarnjih poslova obavlja upravne i druge poslove koji se odnose na: poslove policije i kriminalističke policije, i to zaštitu života i osobnu sigurnost ljudi i imovine, sprječavanje i otkrivanje kaznenih djela; pronalaženje i hvatanje počinitelja kaznenih djela i njihovo privođenje nadležnim tijelima; održavanje javnog reda i mira te zaštitu određenih osoba, građevina i prostora; obavljanje kriminalističko-tehničkih poslova i vještačenja; poslove sigurnosti prometa na cestama; nadzor državne granice; kretanje i boravak stranaca te njihova prihvata; putne isprave za prelazak preko državne granice; održavanje javnih okupljanja; državljanstvo; izdavanje osobnih iskaznica, prijavljivanje prebivališta i boravišta građana; izdavanje vozačkih dozvola i registracije motornih vozila; nabavu, držanje i nošenje oružja i streljiva; poslove zaštite od požara, privatne zaštite, privatnih detektiva, zaštite novčarskih institucija, protuminskog djelovanja te poslove vezane uz eksplozivne tvari i proizvodnju i promet oružja; poslove specijalne policije.</w:t>
      </w:r>
    </w:p>
    <w:p w14:paraId="6DF9B7FC" w14:textId="77777777" w:rsidR="008828D2" w:rsidRPr="00D747A8" w:rsidRDefault="008828D2" w:rsidP="008828D2">
      <w:pPr>
        <w:jc w:val="both"/>
      </w:pPr>
    </w:p>
    <w:p w14:paraId="20143D54" w14:textId="77777777" w:rsidR="008828D2" w:rsidRPr="00D747A8" w:rsidRDefault="008828D2" w:rsidP="008828D2">
      <w:pPr>
        <w:jc w:val="both"/>
      </w:pPr>
      <w:r w:rsidRPr="00D747A8">
        <w:t>Ministarstvo obavlja upravne i stručne poslove koji se odnose na: uspostavu sustava civilne zaštite, spašavanja građana, materijalnih dobara i drugih dobara u velikim nesrećama i katastrofama; organizira sudionike, operativne snage i građane za ostvarivanje zaštite i spašavanja ljudi, životinja, materijalnih i kulturnih dobara i okoliša u velikim nesrećama i katastrofama i otklanjanja posljedica terorizma i ratnih razaranja; osposobljava i usavršava sudionike zaštite i spašavanja, pruža nužnu pomoć radi otklanjanja posljedica u slučaju opće opasnosti prouzročene elementarnim nepogodama, epidemijama i drugim katastrofama; provodi poslove, mjere i aktivnosti civilne zaštite; upravlja sustavom uzbunjivanja i obavješćivanja te obavlja međunarodnu suradnju u području civilne zaštite.</w:t>
      </w:r>
    </w:p>
    <w:p w14:paraId="43817FE1" w14:textId="77777777" w:rsidR="008828D2" w:rsidRPr="00D747A8" w:rsidRDefault="008828D2" w:rsidP="008828D2">
      <w:pPr>
        <w:jc w:val="both"/>
      </w:pPr>
    </w:p>
    <w:p w14:paraId="5A13B5B3" w14:textId="77777777" w:rsidR="008828D2" w:rsidRPr="00D747A8" w:rsidRDefault="008828D2" w:rsidP="008828D2">
      <w:pPr>
        <w:jc w:val="both"/>
      </w:pPr>
      <w:r w:rsidRPr="00D747A8">
        <w:lastRenderedPageBreak/>
        <w:t>Ministarstvo obavlja inspekcijske poslove u području civilne zaštite, vatrogastva, zaštite od požara, proizvodnje i prometa eksplozivnih tvari i oružja, privatne zaštite i detektivskih poslova te protuminskog djelovanja.</w:t>
      </w:r>
    </w:p>
    <w:p w14:paraId="412E817F" w14:textId="77777777" w:rsidR="008828D2" w:rsidRPr="00D747A8" w:rsidRDefault="008828D2" w:rsidP="008828D2">
      <w:pPr>
        <w:jc w:val="both"/>
      </w:pPr>
    </w:p>
    <w:p w14:paraId="302ACD70" w14:textId="77777777" w:rsidR="008828D2" w:rsidRPr="00D747A8" w:rsidRDefault="008828D2" w:rsidP="008828D2">
      <w:pPr>
        <w:jc w:val="both"/>
      </w:pPr>
      <w:r w:rsidRPr="00D747A8">
        <w:t>Ministarstvo obavlja upravne i stručne poslove koji se odnose na: izdavanje dozvola za obavljanje nuklearne djelatnosti; provođenje nezavisne analize sigurnosti; izdavanje rješenja, suglasnosti, odnosno posebnih uvjeta za smještaj, projektiranje, gradnju, uporabu te razgradnju objekta u kojem se obavlja nuklearna djelatnost; praćenje tehnologije razgradnje nuklearnih elektrana i zbrinjavanja radioaktivnog otpada podrijetlom iz nuklearnih elektrana ili istrošenog nuklearnog goriva; vođenje očevidnika o rješenjima i suglasnostima; vođenje registra nuklearnih djelatnosti i materijala; izdavanje odobrenja za prijevoz i provoz izvora ionizirajućeg zračenja; vođenje i nadziranje evidencije o prijevozu i provozu izvora ionizirajućeg zračenja; ovlašćivanje izvršitelja za nuklearnu sigurnost; obavljanje poslova vezanih uz sigurnost radioaktivnih izvora, nuklearnog materijala i nuklearnih objekata te radioaktivnog otpada; praćenje stanja sigurnosti nuklearnih postrojenja u regiji i provođenje procjene opasnosti od mogućih nuklearnih nesreća u njima.</w:t>
      </w:r>
    </w:p>
    <w:p w14:paraId="75181588" w14:textId="77777777" w:rsidR="008828D2" w:rsidRPr="00D747A8" w:rsidRDefault="008828D2" w:rsidP="008828D2">
      <w:pPr>
        <w:jc w:val="both"/>
      </w:pPr>
    </w:p>
    <w:p w14:paraId="37FEE610" w14:textId="77777777" w:rsidR="008828D2" w:rsidRPr="00D747A8" w:rsidRDefault="008828D2" w:rsidP="008828D2">
      <w:pPr>
        <w:jc w:val="both"/>
      </w:pPr>
      <w:r w:rsidRPr="00D747A8">
        <w:t xml:space="preserve">Ministarstvo obavlja upravne i stručne poslove koji se odnose na: oblikovanje standarda i metoda u praćenju stanja zaštite od ionizirajućeg zračenja; davanje odobrenja za obavljanje djelatnosti s izvorima ionizirajućeg zračenja te davanje dozvola za nabavu, uvoz, izvoz i uporabu izvora ionizirajućeg zračenja; ovlašćivanje stručnih tehničkih servisa za obavljanje stručnih poslova zaštite od ionizirajućeg zračenja; davanja dozimetrijske procjene izloženosti ionizirajućem zračenju izloženih radnika i stanovništva od medicinskog izlaganja prilikom dijagnostičkih i terapijskih postupaka; vođenje očevidnika o odobrenjima, dozvolama, suglasnostima, rješenjima i potvrdama te vođenje i nadziranje očevidnika o izvorima ionizirajućeg zračenja, nositeljima odobrenja za obavljanje djelatnosti s izvorima ionizirajućeg zračenja, korisnicima, izloženim radnicima, stupnju ozračenosti izloženih radnika te stupnju ozračenosti osoba izloženih medicinskom ozračenju i drugih osoba; sudjelovanje u postupku izdavanja lokacijske dozvole, građevinske dozvole, dozvole za uklanjanje i izdavanje uporabne dozvole za građevine u kojima su smješteni izvori ionizirajućeg zračenja ili se obavlja djelatnost s izvorima ionizirajućeg zračenja; izrađivanje stručnih podloga za nastavne programe i planove za redovito i dopunsko obrazovanje te obnovu znanja iz područja zaštite od ionizirajućeg zračenja; utvrđivanje udovoljavanja pravnih osoba propisanim uvjetima za organizaciju i provedbu dopunskog obrazovanja i obnove znanja o primjeni mjera zaštite od ionizirajućeg zračenja; poredbena ispitivanja među ovlaštenim stručnim tehničkim servisima koji provode mjerenje osobnog ozračenja; organizaciju, a po potrebi i provođenje ispitivanja prisutnosti vrste i jakosti ionizirajućeg zračenja u okolišu, ljudskoj i stočnoj hrani, lijekovima i predmetima opće uporabe u redovitim uvjetima te u slučaju sumnje na izvanredni događaj; procjenu izloženosti stanovništva od izlaganja ionizirajućem zračenju od radionuklida iz okoliša; praćenje izloženosti radionuklidima nastalim u radnim aktivnostima i njihova ispuštanja u okoliš; vođenje </w:t>
      </w:r>
      <w:r w:rsidRPr="00D747A8">
        <w:lastRenderedPageBreak/>
        <w:t>evidencija o stanju radioaktivnosti u okolišu; izvještavanje o stanju radioaktivnosti u okolišu; davanja odobrenja za djelatnosti s radioaktivnim otpadom, vođenje i nadziranje evidencija o radioaktivnom otpadu.</w:t>
      </w:r>
    </w:p>
    <w:p w14:paraId="48CCBDC4" w14:textId="77777777" w:rsidR="008828D2" w:rsidRPr="00D747A8" w:rsidRDefault="008828D2" w:rsidP="008828D2">
      <w:pPr>
        <w:jc w:val="both"/>
      </w:pPr>
    </w:p>
    <w:p w14:paraId="7198ECC1" w14:textId="77777777" w:rsidR="008828D2" w:rsidRPr="00D747A8" w:rsidRDefault="008828D2" w:rsidP="008828D2">
      <w:pPr>
        <w:jc w:val="both"/>
      </w:pPr>
      <w:r w:rsidRPr="00D747A8">
        <w:t>Ministarstvo obavlja upravne i stručne poslove koji se odnose na: obavljanje inspekcijskih poslova vezanih uz nadzor provedbe zakona, drugih propisa i općih akata kojima se uređuje područje radiološke i nuklearne sigurnosti; organiziranje sustava pripravnosti za slučaj izvanrednog događaja; osiguravanje stručne pomoći u slučaju nuklearne nezgode/nesreće; pripremanje i provođenje potrebne stručne i tehničke aktivnosti programa pripravnosti i djelovanja u slučaju izvanrednog događaja; pripremanje obavijesti za sredstva javnog informiranja, nadležna tijela, organizacije, udruge i međunarodne institucije o izvanrednim događajima vezanim uz izvore ionizirajućeg zračenja; prikupljanje podataka i informacija o radiološkoj ili nuklearnoj nesreći, suradnju s odgovarajućim centrima drugih zemalja, analizu i procjenu potencijalnih posljedica radiološke ili nuklearne nesreće i pripremu temeljnih stručnih podloga za donošenje odluka o poduzimanju mjera zaštite i spašavanja stanovništva; organiziranje i nadzor provedbe sanacije posljedica nezgode; kontrolu neovlaštenog prometa nuklearnog i drugog radioaktivnog materijala, uključujući promet preko državne granice; zbrinjavanje otkrivenog nuklearnog i drugog radioaktivnog materijala; vođenje evidencija vezanih uz nadzor neovlaštenog prometa nuklearnog i drugog radioaktivnog materijala.</w:t>
      </w:r>
    </w:p>
    <w:p w14:paraId="12BF9F2D" w14:textId="77777777" w:rsidR="008828D2" w:rsidRPr="00D747A8" w:rsidRDefault="008828D2" w:rsidP="008828D2">
      <w:pPr>
        <w:jc w:val="both"/>
      </w:pPr>
    </w:p>
    <w:p w14:paraId="5C4A4CF3" w14:textId="77777777" w:rsidR="008828D2" w:rsidRPr="00D747A8" w:rsidRDefault="008828D2" w:rsidP="008828D2">
      <w:pPr>
        <w:jc w:val="both"/>
      </w:pPr>
      <w:r w:rsidRPr="00D747A8">
        <w:t>Ministarstvo provodi obveze koje je Republika Hrvatska preuzela prema međunarodnim konvencijama, ugovorima i sporazumima, a odnose se na: zaštitu od ionizirajućeg zračenja, nuklearnu sigurnost i primjenu mjera zaštite u svrhu neširenja nuklearnog oružja; surađuje s međunarodnim i domaćim organizacijama i društvima s područja zaštite od ionizirajućeg zračenja i nuklearne sigurnosti te imenuje svoje stručne predstavnike koji sudjeluju u radu tih organizacija i društava i prate njihov rad; koordinira poslove tehničke suradnje s Međunarodnom agencijom za atomsku energiju za sve sudionike iz Republike Hrvatske; potiče i podupire znanstveni i razvojnoistraživački rad, potiče stručna statistička i druga istraživanja u skladu sa zahtjevima i potrebama razvoja nuklearne sigurnosti i zaštite od ionizirajućeg zračenja u Republici Hrvatskoj; izdaje upute za provođenje međunarodnih preporuka i normi u području zaštite od ionizirajućeg zračenja i nuklearne sigurnosti te oblikuje standarde i metode u praćenju stanja zaštite od ionizirajućeg zračenja.</w:t>
      </w:r>
    </w:p>
    <w:p w14:paraId="2976EAAF" w14:textId="77777777" w:rsidR="008828D2" w:rsidRPr="00D747A8" w:rsidRDefault="008828D2" w:rsidP="008828D2">
      <w:pPr>
        <w:jc w:val="both"/>
      </w:pPr>
    </w:p>
    <w:p w14:paraId="5215FE56" w14:textId="77777777" w:rsidR="008828D2" w:rsidRPr="00D747A8" w:rsidRDefault="008828D2" w:rsidP="008828D2">
      <w:pPr>
        <w:jc w:val="both"/>
      </w:pPr>
      <w:r w:rsidRPr="00D747A8">
        <w:t xml:space="preserve">Ministarstvo obavlja upravne i stručne poslove koji se odnose na: provođenje tehničkog nadgledanja postrojenja koje obuhvaća klasifikaciju prostora, instalacije i uređaje namijenjene za rad u prostorima ugroženima eksplozivnom atmosferom; održavanost postrojenja, kao i opasnost od ostalih uzročnika paljenja, sukladno hrvatskim normama; provođenje tehničkog nadgledanja aktivnosti koje obuhvaća proizvodnju, popravak, instaliranje i održavanje uređaja namijenjenih za rad u prostorima ugroženima eksplozivnom atmosferom; provođenje tehničkog nadgledanja nad dokumentacijom za postrojenja i uređaja namijenjenih za rad u prostorima ugroženima eksplozivnom atmosferom; provođenje tehničkog nadgledanja nad obvezama </w:t>
      </w:r>
      <w:r w:rsidRPr="00D747A8">
        <w:lastRenderedPageBreak/>
        <w:t>poslodavca za zaštitu zdravlja i sigurnosti posloprimca u prostorima ugrože¬nima eksplozivnom atmosferom; pripremu stručnih mišljenja o primjeni propisa na postrojenja i o potvrđivanju uređaja i proizvoda namijenjenih za rad u prostorima ugroženima eksplozivnom atmosferom; obavljanje ispitivanja, ocjenjivanja i potvrđivanja sukladnosti uređaja i opreme, zaštitnih sustava i komponenata namijenjenih eksplozivnoj atmosferi, plinova, para, maglica i prašine; obavljanje certifikacije eksplozivnih tvari i sustava upravljanja te edukaciju stručnog osoblja.</w:t>
      </w:r>
    </w:p>
    <w:p w14:paraId="30CAFD03" w14:textId="77777777" w:rsidR="008828D2" w:rsidRPr="00D747A8" w:rsidRDefault="008828D2" w:rsidP="008828D2">
      <w:pPr>
        <w:jc w:val="both"/>
      </w:pPr>
    </w:p>
    <w:p w14:paraId="765938C6" w14:textId="77777777" w:rsidR="008828D2" w:rsidRPr="00D747A8" w:rsidRDefault="008828D2" w:rsidP="008828D2">
      <w:pPr>
        <w:jc w:val="both"/>
      </w:pPr>
      <w:r w:rsidRPr="00D747A8">
        <w:t>Ministarstvo obavlja upravne i stručne poslove koji se odnose na: prikupljanje i obradu podataka o područjima i objektima zagađenim MES-om i NUS-om ili njihovim dijelovima; vođenje evidencije o razminiranim područjima i/ili građevinama, o minski sumnjivom području, pronađenom i uništenom MES-u, NUS-u i njihovim dijelovima; obilježavanje minski sumnjivih područja; obavljanje poslova općeg izvida - analize i dopunskog općeg izvida minski sumnjivog područja; izradu idejnih planova razminiranja i izvedbenih planova tehničkog izvida; kontrolu kvalitete razminiranja i tehničkog izvida na radilištu; izdavanje potvrde o isključenju razminiranog područja i/ili građevine iz minski sumnjivog područja; obavljanje poslova tehničkog izvida minski sumnjivog područja primjenom odobrenih metoda; pružanje stručne pomoći i davanje potrebnih podataka nadležnim tijelima o opasnostima od MES-a i NUS-a i njihovih dijelova; informiranje i edukaciju stanovništva o opasnostima od MES-a i NUS-a i njihovih dijelova te poduzimanje mjera zaštite i spašavanja stanovništva; ustupanje poslova razminiranja ovlaštenim pravnim osobama i/ili obrtnicima; suradnju s međunarodnim subjektima u humanitarnom razminiranju te druge poslove u vezi s protuminskim djelovanjem određene zakonom ili po zahtjevu Vlade Republike Hrvatske.</w:t>
      </w:r>
    </w:p>
    <w:p w14:paraId="57E3F838" w14:textId="77777777" w:rsidR="008828D2" w:rsidRPr="00D747A8" w:rsidRDefault="008828D2" w:rsidP="008828D2">
      <w:pPr>
        <w:jc w:val="both"/>
      </w:pPr>
    </w:p>
    <w:p w14:paraId="5FB65296" w14:textId="77777777" w:rsidR="008828D2" w:rsidRPr="00D747A8" w:rsidRDefault="008828D2" w:rsidP="008828D2">
      <w:pPr>
        <w:jc w:val="both"/>
      </w:pPr>
      <w:r w:rsidRPr="00D747A8">
        <w:t>Ministarstvo obavlja i druge poslove koji se odnose na: vođenje evidencija i statistike iz područja unutarnjih poslova; sustav informiranja u području unutarnjih poslova; obrazovanje i usavršavanje službenika unutarnjih poslova.</w:t>
      </w:r>
    </w:p>
    <w:p w14:paraId="708B20F3" w14:textId="77777777" w:rsidR="008828D2" w:rsidRPr="00D747A8" w:rsidRDefault="008828D2" w:rsidP="008828D2">
      <w:pPr>
        <w:jc w:val="both"/>
      </w:pPr>
    </w:p>
    <w:p w14:paraId="247C1007" w14:textId="77777777" w:rsidR="008828D2" w:rsidRPr="00D747A8" w:rsidRDefault="008828D2" w:rsidP="008828D2">
      <w:pPr>
        <w:jc w:val="both"/>
      </w:pPr>
      <w:r w:rsidRPr="00D747A8">
        <w:t>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Ministarstva.</w:t>
      </w:r>
    </w:p>
    <w:p w14:paraId="467F98DC" w14:textId="77777777" w:rsidR="008828D2" w:rsidRPr="00D747A8" w:rsidRDefault="008828D2" w:rsidP="008828D2">
      <w:pPr>
        <w:jc w:val="both"/>
      </w:pPr>
    </w:p>
    <w:p w14:paraId="2818123B" w14:textId="77777777" w:rsidR="008828D2" w:rsidRPr="00D747A8" w:rsidRDefault="008828D2" w:rsidP="008828D2">
      <w:pPr>
        <w:jc w:val="both"/>
      </w:pPr>
      <w:r w:rsidRPr="00D747A8">
        <w:t>Ministarstvo obavlja poslove koji se odnose na sudjelovanje Republike Hrvatske u radu tijela Europske unije u područjima iz njegove nadležnosti.</w:t>
      </w:r>
    </w:p>
    <w:p w14:paraId="3E8020E6" w14:textId="77777777" w:rsidR="008828D2" w:rsidRPr="00D747A8" w:rsidRDefault="008828D2" w:rsidP="008828D2">
      <w:pPr>
        <w:jc w:val="both"/>
      </w:pPr>
    </w:p>
    <w:p w14:paraId="547AEBA0" w14:textId="77777777" w:rsidR="00200A85" w:rsidRPr="00D747A8" w:rsidRDefault="008828D2" w:rsidP="008828D2">
      <w:pPr>
        <w:jc w:val="both"/>
      </w:pPr>
      <w:r w:rsidRPr="00D747A8">
        <w:t>Ministarstvo obavlja i druge poslove koji su mu stavljeni u nadležnost posebnim zakonom.</w:t>
      </w:r>
    </w:p>
    <w:p w14:paraId="0AAE2B53" w14:textId="77777777" w:rsidR="00586C17" w:rsidRPr="00D747A8" w:rsidRDefault="00586C17" w:rsidP="008828D2">
      <w:pPr>
        <w:jc w:val="both"/>
      </w:pPr>
    </w:p>
    <w:p w14:paraId="56C0CC98" w14:textId="77777777" w:rsidR="00586C17" w:rsidRPr="00D747A8" w:rsidRDefault="00586C17" w:rsidP="00586C17">
      <w:pPr>
        <w:shd w:val="clear" w:color="auto" w:fill="FFFFFF"/>
        <w:spacing w:after="225"/>
        <w:jc w:val="center"/>
        <w:textAlignment w:val="baseline"/>
        <w:rPr>
          <w:b/>
        </w:rPr>
      </w:pPr>
      <w:r w:rsidRPr="00D747A8">
        <w:rPr>
          <w:b/>
        </w:rPr>
        <w:t>Članak 14.</w:t>
      </w:r>
    </w:p>
    <w:p w14:paraId="3D75BAF6" w14:textId="77777777" w:rsidR="00586C17" w:rsidRPr="00D747A8" w:rsidRDefault="00586C17" w:rsidP="00586C17">
      <w:pPr>
        <w:shd w:val="clear" w:color="auto" w:fill="FFFFFF"/>
        <w:spacing w:after="225"/>
        <w:jc w:val="both"/>
        <w:textAlignment w:val="baseline"/>
      </w:pPr>
      <w:r w:rsidRPr="00D747A8">
        <w:lastRenderedPageBreak/>
        <w:t>Ministarstvo kulture obavlja upravne i druge poslove u području kulture koji se odnose na: razvitak i unapređenje kulture, kulturnog i umjetničkog stvaralaštva, kulturnog života i kulturnih djelatnosti; osnivanja ustanova i drugih pravnih osoba u kulturi; promicanje kulturnih veza s drugim zemljama i međunarodnim institucijama; stručne i upravne poslove za Hrvatsko povjerenstvo za UNESCO; upravne poslove u području javnog informiranja; poticanje programa kulturnih potreba pripadnika hrvatskoga naroda u drugim zemljama; osiguravanje financijskih, materijalnih i drugih uvjeta za obavljanje i razvitak djelatnosti kulture, a osobito muzejske, galerijske, knjižničarske, arhivske, kazališne, glazbene i glazbeno-scenske, nakladničke, likovne i filmske.</w:t>
      </w:r>
    </w:p>
    <w:p w14:paraId="68923DBD" w14:textId="77777777" w:rsidR="00586C17" w:rsidRPr="00D747A8" w:rsidRDefault="00586C17" w:rsidP="00586C17">
      <w:pPr>
        <w:shd w:val="clear" w:color="auto" w:fill="FFFFFF"/>
        <w:spacing w:after="225"/>
        <w:jc w:val="both"/>
        <w:textAlignment w:val="baseline"/>
      </w:pPr>
      <w:r w:rsidRPr="00D747A8">
        <w:t>Ministarstvo obavlja upravne i druge poslove koji se odnose na: istraživanje, proučavanje, praćenje, evidentiranje, dokumentiranje i promicanje kulturne baštine; središnju informacijsko-dokumentacijsku službu; utvrđivanje svojstva zaštićenih kulturnih dobara; propisivanje mjerila za utvrđivanje programa javnih potreba u kulturi Republike Hrvatske; skrb, usklađivanje i vođenje nadzora nad financiranjem programa zaštite kulturne baštine; osnivanje i nadzor nad ustanovama za obavljanje poslova djelatnosti zaštite kulturne baštine; ocjenjivanje uvjeta za rad pravnih i fizičkih osoba na restauratorskim, konzervatorskim i drugim poslovima zaštite kulturne baštine; osiguranje uvjeta za obrazovanje i usavršavanje stručnih radnika u poslovima zaštite kulturne baštine; provedbu nadzora prometa, uvoza i izvoza zaštićenih kulturnih dobara; utvrđivanje uvjeta za korištenje i namjenu kulturnih dobara te upravljanje kulturnim dobrima sukladno propisima; utvrđivanje posebnih uvjeta građenja za zaštitu dijelova kulturne baštine; obavljanje inspekcijskih poslova zaštite kulturne baštine.</w:t>
      </w:r>
    </w:p>
    <w:p w14:paraId="4D577BB6" w14:textId="77777777" w:rsidR="00586C17" w:rsidRPr="00D747A8" w:rsidRDefault="00586C17" w:rsidP="00586C17">
      <w:pPr>
        <w:shd w:val="clear" w:color="auto" w:fill="FFFFFF"/>
        <w:spacing w:after="225"/>
        <w:jc w:val="both"/>
        <w:textAlignment w:val="baseline"/>
      </w:pPr>
      <w:r w:rsidRPr="00D747A8">
        <w:t>Ministarstvo u svojstvu resornog ministarstva sudjeluje u poslovima upravljanja i raspolaganja dionicama i poslovnim udjelima trgovačkih društava koji čine državnu imovinu u vlasništvu Republike Hrvatske, u pogledu trgovačkih društava koja se pretežno bave djelatnostima iz područja nadležnosti resornog ministarstva, utvrđenima ovim Zakonom.</w:t>
      </w:r>
    </w:p>
    <w:p w14:paraId="3031DF38" w14:textId="77777777" w:rsidR="00586C17" w:rsidRPr="00D747A8" w:rsidRDefault="00586C17" w:rsidP="00586C17">
      <w:pPr>
        <w:shd w:val="clear" w:color="auto" w:fill="FFFFFF"/>
        <w:spacing w:after="225"/>
        <w:jc w:val="both"/>
        <w:textAlignment w:val="baseline"/>
      </w:pPr>
      <w:r w:rsidRPr="00D747A8">
        <w:t>Ministarstvo obavlja poslove koji se odnose na sudjelovanje Republike Hrvatske u radu tijela Europske unije u područjima iz njegove nadležnosti.</w:t>
      </w:r>
    </w:p>
    <w:p w14:paraId="044D229E" w14:textId="77777777" w:rsidR="00F561C7" w:rsidRPr="00D747A8" w:rsidRDefault="00586C17" w:rsidP="00586C17">
      <w:pPr>
        <w:shd w:val="clear" w:color="auto" w:fill="FFFFFF"/>
        <w:spacing w:after="225"/>
        <w:jc w:val="both"/>
        <w:textAlignment w:val="baseline"/>
      </w:pPr>
      <w:r w:rsidRPr="00D747A8">
        <w:t>Ministarstvo obavlja i druge poslove koji su mu stavljeni u djelokrug posebnim zakonom.</w:t>
      </w:r>
    </w:p>
    <w:p w14:paraId="1E35AE83" w14:textId="77777777" w:rsidR="00F561C7" w:rsidRPr="00D747A8" w:rsidRDefault="00F561C7" w:rsidP="00F561C7">
      <w:pPr>
        <w:spacing w:after="135"/>
        <w:jc w:val="center"/>
        <w:rPr>
          <w:b/>
        </w:rPr>
      </w:pPr>
      <w:r w:rsidRPr="00D747A8">
        <w:rPr>
          <w:b/>
        </w:rPr>
        <w:t xml:space="preserve">Članak 19. </w:t>
      </w:r>
    </w:p>
    <w:p w14:paraId="0C74AA64" w14:textId="77777777" w:rsidR="00F561C7" w:rsidRPr="00D747A8" w:rsidRDefault="00F561C7" w:rsidP="00F561C7">
      <w:pPr>
        <w:spacing w:after="135"/>
        <w:jc w:val="both"/>
      </w:pPr>
      <w:r w:rsidRPr="00D747A8">
        <w:t xml:space="preserve">Ministarstvo mora, prometa i infrastrukture obavlja upravne i druge poslove koji se odnose na: unutarnji i međunarodni pomorski, nautički, cestovni, željeznički, kombinirani i zračni promet; žičare te promet na unutarnjim vodama s infrastrukturom tih vidova prometa; planiranje, izradu i provedbu strateških dokumenata i projekata prometne infrastrukture, predlaže strategiju razvoja svih vidova prometa; zaštitu mora od </w:t>
      </w:r>
      <w:r w:rsidRPr="00D747A8">
        <w:lastRenderedPageBreak/>
        <w:t>onečišćenja s brodova; morske luke, pomorsko dobro i utvrđivanje granica pomorskog dobra, pomorsko osiguranje i pomorske agencije; luke na unutarnjim plovnim putovima; kopnene robno-transportne centre; zračne luke; prijevozna sredstva osim onih poslova koji ulaze u djelokrug rada drugih ministarstava i pravnih osoba s javnim ovlastima, elektroničke komunikacije (telekomunikacije i radijske komunikacije) i poštanske usluge; inspekcijske poslove: sigurnosti plovidbe na moru, unutarnjeg i međunarodnog cestovnog prometa i cesta, osim poslova iz djelokruga Ministarstva unutarnjih poslova, sigurnosti željezničkog prometa, sigurnosti žičara, sigurnosti plovidbe na unutarnjim vodama.</w:t>
      </w:r>
    </w:p>
    <w:p w14:paraId="72B966C9" w14:textId="77777777" w:rsidR="00F561C7" w:rsidRPr="00D747A8" w:rsidRDefault="00F561C7" w:rsidP="00F561C7">
      <w:pPr>
        <w:spacing w:after="135"/>
        <w:jc w:val="both"/>
      </w:pPr>
      <w:r w:rsidRPr="00D747A8">
        <w:t>Ministarstvo obavlja upravne, stručne i druge poslove koji se odnose na gradnju, tehničko unaprjeđenje i prometno-tehnološku modernizaciju vodnih putova na unutarnjim vodama, tehničko održavanje i osposobljavanje vodnih putova i objekata sigurnosti plovidbe onesposobljenih zbog elementarnih nepogoda.</w:t>
      </w:r>
    </w:p>
    <w:p w14:paraId="4DA93085" w14:textId="77777777" w:rsidR="00F561C7" w:rsidRPr="00D747A8" w:rsidRDefault="00F561C7" w:rsidP="00F561C7">
      <w:pPr>
        <w:spacing w:after="135"/>
        <w:jc w:val="both"/>
      </w:pPr>
      <w:r w:rsidRPr="00D747A8">
        <w:t>Ministarstvo obavlja upravne, stručne i druge poslove koji se odnose na: elektroničke komunikacije, informacijsko društvo, osim poslova iz tih područja koji su u nadležnosti drugih središnjih tijela državne uprave i poštanske usluge, pripremanje nacrta prijedloga zakona i drugih propisa iz područja elektroničkih komunikacija i poštanskih usluga, radijske opreme i elektromagnetske kompatibilnosti, predlaganje strategija, strateških planova, studija, smjernica i programa razvoja elektroničkih komunikacija i poštanskih usluga u Republici Hrvatskoj te planova za njihovu provedbu, izradu analiza i izvješća te prijedloga mjera i planova za razvoj i poboljšanje stanja u području elektroničkih komunikacija i poštanskih usluga, predstavljanje Republike Hrvatske u europskim i međunarodnim organizacijama i institucijama u području elektroničkih komunikacija, informacijskog društva i poštanskih usluga te sudjelovanje u radu njihovih upravnih i radnih tijela i stručnih skupina, sudjelovanje na međudržavnim sastancima i pregovorima iz područja elektroničkih komunikacija, informacijskog društva i poštanskih usluga te provedbu međunarodnih ugovora, sporazuma i konvencija iz ovih područja.</w:t>
      </w:r>
    </w:p>
    <w:p w14:paraId="6EB72FC3" w14:textId="77777777" w:rsidR="00F561C7" w:rsidRPr="00D747A8" w:rsidRDefault="00F561C7" w:rsidP="00F561C7">
      <w:pPr>
        <w:spacing w:after="135"/>
        <w:jc w:val="both"/>
      </w:pPr>
      <w:r w:rsidRPr="00D747A8">
        <w:t>Ministarstvo obavlja upravne, stručne i druge poslove koji se odnose na organiziranje izrade strateških infrastrukturnih projekata i investicijskih programa za sve vidove prometa, elektroničkih komunikacija i poštanskih usluga od posebnog značenja za Republiku Hrvatsku i pripremanje prijedloga Vladi Republike Hrvatske za njihovo odobravanje i provedbu; organiziranje odgovarajućih velikih infrastrukturnih investicijskih radova u izgradnji objekata i uređaja prometne infrastrukture, elektroničkih komunikacija i poštanskih usluga, osim njihove rekonstrukcije i održavanja, i drugih odgovarajućih krupnih infrastrukturnih radova od značaja za održivi razvitak Republike Hrvatske koji se u cijelosti ili u većoj mjeri financiraju sredstvima državnog proračuna i/ili uz mješovito financiranje (sredstva Europske unije, koncesije); usklađuje aktivnosti drugih subjekata u izgradnji takvih objekata, prati i kontrolira te investicije, te obavlja stručne poslove koji se odnose na pokretanje, usklađivanje i nadzor poslova određenih aktima i propisima kojima se uređuje ukupni razvoj prometa, elektroničkih komunikacija i poštanskih usluga.</w:t>
      </w:r>
    </w:p>
    <w:p w14:paraId="04B036B1" w14:textId="77777777" w:rsidR="00F561C7" w:rsidRPr="00D747A8" w:rsidRDefault="00F561C7" w:rsidP="00F561C7">
      <w:pPr>
        <w:spacing w:after="135"/>
        <w:jc w:val="both"/>
      </w:pPr>
      <w:r w:rsidRPr="00D747A8">
        <w:lastRenderedPageBreak/>
        <w:t>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Ministarstva.</w:t>
      </w:r>
    </w:p>
    <w:p w14:paraId="772ED8AC" w14:textId="77777777" w:rsidR="00F561C7" w:rsidRPr="00D747A8" w:rsidRDefault="00F561C7" w:rsidP="00F561C7">
      <w:pPr>
        <w:spacing w:after="135"/>
        <w:jc w:val="both"/>
      </w:pPr>
      <w:r w:rsidRPr="00D747A8">
        <w:t>Ministarstvo obavlja poslove koji se odnose na sudjelovanje Republike Hrvatske u radu tijela Europske unije u područjima iz njegove nadležnosti.</w:t>
      </w:r>
    </w:p>
    <w:p w14:paraId="5B3B3D69" w14:textId="77777777" w:rsidR="00E86267" w:rsidRPr="00D747A8" w:rsidRDefault="00F561C7" w:rsidP="00F561C7">
      <w:pPr>
        <w:spacing w:after="135"/>
        <w:jc w:val="both"/>
      </w:pPr>
      <w:r w:rsidRPr="00D747A8">
        <w:t>Ministarstvo obavlja i druge poslove koji su mu stavljeni u nadležnost posebnim zakonom.</w:t>
      </w:r>
    </w:p>
    <w:p w14:paraId="0AAFD9F6" w14:textId="77777777" w:rsidR="00E86267" w:rsidRPr="00D747A8" w:rsidRDefault="00E86267" w:rsidP="00E86267">
      <w:pPr>
        <w:spacing w:after="135"/>
        <w:jc w:val="center"/>
        <w:rPr>
          <w:b/>
        </w:rPr>
      </w:pPr>
      <w:r w:rsidRPr="00D747A8">
        <w:rPr>
          <w:b/>
        </w:rPr>
        <w:t>Članak 23.</w:t>
      </w:r>
    </w:p>
    <w:p w14:paraId="17496CAA" w14:textId="77777777" w:rsidR="00E86267" w:rsidRPr="00D747A8" w:rsidRDefault="00E86267" w:rsidP="00E86267">
      <w:pPr>
        <w:spacing w:after="135"/>
        <w:jc w:val="both"/>
      </w:pPr>
      <w:r w:rsidRPr="00D747A8">
        <w:t xml:space="preserve">Ministarstvo zdravstva obavlja upravne i druge poslove koji se odnose na: sustav zdravstvene zaštite i zdravstvenog osiguranja; praćenje i unapređivanje zdravstvenog stanja i zdravstvenih potreba stanovništva, zaštitu stanovništva od zaraznih i nezaraznih bolesti, neionizirajućih zračenja; zaštitu od buke; zdravstvenu ispravnost i higijenu hrane u skladu s posebnim propisom o hrani; predmete opće uporabe; vodu za ljudsku potrošnju; područje genetski modificiranih organizama; proizvodnju, promet i potrošnju droga, psihotropnih tvari i prekursora; odobravanje provođenja kliničkih ispitivanja lijekova i medicinskih proizvoda, donacije lijekova i medicinskih proizvoda zdravstvenim ustanovama; odobravanje donacija robe, radova, usluga i financijskih sredstava u zdravstvu; korištenje zdravstvenih potencijala; investiranje u zdravstvu; osnivanje zdravstvenih ustanova i privatne prakse te trgovačkih društava za obavljanje zdravstvene djelatnosti; zdravstvene usluge u turizmu; organiziranje stručnih ispita zdravstvenih radnika te njihovo specijalističko usavršavanje; priznavanje naziva primarijusa; dodjelu naziva zdravstvenim ustanovama: referentni centar, klinika, klinička bolnica i klinički bolnički centar; upravni nadzor nad radom Hrvatskog zavoda za zdravstveno osiguranje, Hrvatskoga Crvenog križa, komora i drugih pravnih osoba u zdravstvu s javnim ovlastima; zdravstveno-inspekcijski nadzor nad radom zdravstvenih ustanova i zdravstvenih radnika, privatnom praksom te trgovačkih društava za obavljanje zdravstvene djelatnosti: inspekcijski nadzor nad ispitivanjem, izradom, prometom, posredovanjem, provjerom kakvoće lijekova, ispitivanih lijekova, djelatnih i pomoćnih tvari te oglašavanjem o lijeku te nadzor nad proizvodnjom, prometom, ocjenom sukladnosti medicinskog proizvoda te oglašavanjem o medicinskom proizvodu i vigilancijom medicinskih proizvoda; inspekcijski nadzor u području biomedicine i biovigilanciju; </w:t>
      </w:r>
      <w:r w:rsidRPr="006F0B8A">
        <w:t xml:space="preserve">nadzor nad provođenjem odobrenih kliničkih ispitivanja lijekova i medicinskih proizvoda; </w:t>
      </w:r>
      <w:r w:rsidRPr="00D747A8">
        <w:t xml:space="preserve">provodi postupak akreditacije nositelja zdravstvene djelatnosti; provodi postupak provjere uspostavljenosti standarda kvalitete; provodi postupak procjene zdravstvenih tehnologija; vodi bazu podataka procijenjenih zdravstvenih tehnologija; uspostavlja sustav za procjenu novih ili već postojećih zdravstvenih tehnologija; surađuje s pravnim i fizičkim osobama na području procjene zdravstvenih tehnologija; ostvaruje međunarodnu suradnju na području procjene zdravstvenih tehnologija; vodi registar danih akreditacija nositelja zdravstvene djelatnosti te osigurava bazu podataka vezano uz akreditiranje, unapređivanje kvalitete zdravstvene zaštite, edukaciju i procjenjivanje medicinskih tehnologija; organizira </w:t>
      </w:r>
      <w:r w:rsidRPr="00D747A8">
        <w:lastRenderedPageBreak/>
        <w:t>edukaciju na području osiguranja, unapređenja i promicanja kvalitete zdravstvene zaštite te procjene zdravstvenih tehnologija; nadzire standarde zdravstvenih osiguranja; obavlja i druge poslove na području osiguranja, unaprjeđenja, promicanja i praćenja kvalitete zdravstvene zaštite; službene kontrole zdravstvene ispravnosti, higijene i kakvoće hrane u skladu s posebnim propisom o hrani te genetski modificiranih organizama; sanitarni nadzor nad proizvodnjom, prometom, uporabom i zbrinjavanjem opasnih kemikalija i drugih tvari štetnih za zdravlje ljudi; sanitarni nadzor nad izvorima neionizirajućih zračenja; sanitarni nadzor nad predmetima opće uporabe; sanitarni nadzor nad vodom za ljudsku potrošnju; sanitarni nadzor nad osobama i djelatnostima, građevinama, prostorijama, postrojenjima i uređajima koji mogu na bilo koji način štetno utjecati na zdravlje ljudi te sanitarni nadzor u međunarodnom prometu na državnoj granici; planiranje strateškog razvoja te primjenu standarda kvalitete i sigurnosti ljudskih presadaka (organi, tkiva i stanice) i krvnih pripravaka u svrhu osiguranja visoke razine zaštite zdravlja u području biomedicine i transplantacije; upravljanje i koordiniranje sustava zdravstva u većim incidentnim/kriznim situacijama.</w:t>
      </w:r>
    </w:p>
    <w:p w14:paraId="76DA755E" w14:textId="77777777" w:rsidR="00E86267" w:rsidRPr="00D747A8" w:rsidRDefault="00E86267" w:rsidP="00E86267">
      <w:pPr>
        <w:spacing w:after="135"/>
        <w:jc w:val="both"/>
      </w:pPr>
      <w:r w:rsidRPr="00D747A8">
        <w:t>Sudjeluje u pripremi programa i projekata te provedbi projekata iz programa Europske unije i međunarodnih institucija i međunarodne pomoći.</w:t>
      </w:r>
    </w:p>
    <w:p w14:paraId="35D59F85" w14:textId="77777777" w:rsidR="00E86267" w:rsidRPr="00D747A8" w:rsidRDefault="00E86267" w:rsidP="00E86267">
      <w:pPr>
        <w:spacing w:after="135"/>
        <w:jc w:val="both"/>
      </w:pPr>
      <w:r w:rsidRPr="00D747A8">
        <w:t>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Ministarstva.</w:t>
      </w:r>
    </w:p>
    <w:p w14:paraId="5F557B45" w14:textId="77777777" w:rsidR="00E86267" w:rsidRPr="00D747A8" w:rsidRDefault="00E86267" w:rsidP="00E86267">
      <w:pPr>
        <w:spacing w:after="135"/>
        <w:jc w:val="both"/>
      </w:pPr>
      <w:r w:rsidRPr="00D747A8">
        <w:t>Ministarstvo obavlja poslove koji se odnose na sudjelovanje Republike Hrvatske u radu institucija i tijela Europske unije u područjima iz njegove nadležnosti.</w:t>
      </w:r>
    </w:p>
    <w:p w14:paraId="6D66EA9E" w14:textId="77777777" w:rsidR="00E86267" w:rsidRPr="00D747A8" w:rsidRDefault="00E86267" w:rsidP="00F561C7">
      <w:pPr>
        <w:spacing w:after="135"/>
        <w:jc w:val="both"/>
      </w:pPr>
      <w:r w:rsidRPr="00D747A8">
        <w:t>Ministarstvo obavlja i druge poslove koji su mu stavljeni u nadležnost posebnim zakonom.</w:t>
      </w:r>
    </w:p>
    <w:p w14:paraId="2043A676" w14:textId="77777777" w:rsidR="00F561C7" w:rsidRPr="00D747A8" w:rsidRDefault="00F561C7" w:rsidP="00F561C7">
      <w:pPr>
        <w:spacing w:after="135"/>
        <w:jc w:val="center"/>
        <w:rPr>
          <w:b/>
        </w:rPr>
      </w:pPr>
      <w:r w:rsidRPr="00D747A8">
        <w:rPr>
          <w:b/>
        </w:rPr>
        <w:t>Članak 27.</w:t>
      </w:r>
    </w:p>
    <w:p w14:paraId="5E55C878" w14:textId="77777777" w:rsidR="00F561C7" w:rsidRPr="00D747A8" w:rsidRDefault="00F561C7" w:rsidP="00F561C7">
      <w:pPr>
        <w:spacing w:after="135"/>
        <w:jc w:val="both"/>
      </w:pPr>
      <w:r w:rsidRPr="00D747A8">
        <w:t xml:space="preserve">Središnji državni ured za središnju javnu nabavu obavlja upravne i stručne poslove koji se odnose na središnju javnu nabavu za središnja tijela državne uprave, Vladu Republike Hrvatske, urede i stručne službe Vlade Republike Hrvatske, Hrvatski sabor i Ured Predsjednika Republike Hrvatske i to: utvrđivanje ukupne potrebe za nabavom roba i usluga obveznika središnje javne nabave i uspostavu baze podataka, vezano za zahtjeve obveznika središnje javne nabave po nabavnim kategorijama; koordiniranje aktivnosti između obveznika središnje javne nabave; istraživanje tržišta; planiranje provedbe postupaka nabave; uspostavu i upravljanje bazom podataka o sklopljenim ugovorima i okvirnim sporazumima te podnošenje statističkih izvješća Vladi Republike Hrvatske; primjenu napredne tehnologije u provedbi postupaka javne nabave; vođenje portala za središnju javnu nabavu i objavljuje sklopljene ugovore i okvirne sporazume, kao i ugovore sklopljene na temelju okvirnih sporazuma; izradu dokumentacije za nadmetanje i ostale potrebne dokumentacije; provođenje postupaka nabave; ugovaranje; praćenje izvršenja ugovora i okvirnih sporazuma; </w:t>
      </w:r>
      <w:r w:rsidRPr="00D747A8">
        <w:lastRenderedPageBreak/>
        <w:t>analiziranje uspješnosti središnje javne nabave kroz kontinuirano praćenje ušteda; pripremu prijedloga odluke o određivanju roba i usluga koje se nabavljaju putem središnje javne nabave.</w:t>
      </w:r>
    </w:p>
    <w:p w14:paraId="1BF88800" w14:textId="77777777" w:rsidR="00586C17" w:rsidRPr="00D747A8" w:rsidRDefault="00F561C7" w:rsidP="00401B6F">
      <w:pPr>
        <w:spacing w:after="135"/>
        <w:jc w:val="both"/>
      </w:pPr>
      <w:r w:rsidRPr="00D747A8">
        <w:t>Središnji državni ured obavlja i druge poslove koji su mu stavljeni u nadležnost posebnim zakonom.</w:t>
      </w:r>
    </w:p>
    <w:p w14:paraId="28862AC3" w14:textId="77777777" w:rsidR="00A9513A" w:rsidRPr="00D747A8" w:rsidRDefault="00410F37" w:rsidP="00410F37">
      <w:pPr>
        <w:jc w:val="center"/>
        <w:rPr>
          <w:b/>
        </w:rPr>
      </w:pPr>
      <w:r w:rsidRPr="00D747A8">
        <w:rPr>
          <w:b/>
        </w:rPr>
        <w:t>Članak 29.a</w:t>
      </w:r>
    </w:p>
    <w:p w14:paraId="3E234E9C" w14:textId="77777777" w:rsidR="00410F37" w:rsidRPr="00D747A8" w:rsidRDefault="00410F37" w:rsidP="00410F37">
      <w:pPr>
        <w:jc w:val="center"/>
      </w:pPr>
    </w:p>
    <w:p w14:paraId="6B8B935B" w14:textId="77777777" w:rsidR="00410F37" w:rsidRPr="00D747A8" w:rsidRDefault="00410F37" w:rsidP="00410F37">
      <w:pPr>
        <w:jc w:val="both"/>
      </w:pPr>
      <w:r w:rsidRPr="00D747A8">
        <w:t>Hrvatska vatrogasna zajednica obavlja upravne i stručne poslove koji se odnose na vatrogastvo; provodi osposobljavanje pripadnika vatrogasnih postrojbi; pruža tehničku pomoć u nezgodama i opasnim situacijama, te obavlja i druge poslove u svezi s vatrogastvom.</w:t>
      </w:r>
    </w:p>
    <w:p w14:paraId="64A0FE58" w14:textId="77777777" w:rsidR="00410F37" w:rsidRPr="00D747A8" w:rsidRDefault="00410F37" w:rsidP="00410F37">
      <w:pPr>
        <w:jc w:val="both"/>
      </w:pPr>
    </w:p>
    <w:p w14:paraId="0F4A7294" w14:textId="77777777" w:rsidR="00410F37" w:rsidRPr="00D747A8" w:rsidRDefault="00410F37" w:rsidP="00410F37">
      <w:pPr>
        <w:jc w:val="both"/>
      </w:pPr>
      <w:r w:rsidRPr="00D747A8">
        <w:t>Hrvatska vatrogasna zajednica obavlja i druge poslove koji su joj stavljeni u nadležnost posebnim zakonom.</w:t>
      </w:r>
    </w:p>
    <w:sectPr w:rsidR="00410F37" w:rsidRPr="00D747A8" w:rsidSect="005B735B">
      <w:head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4B22" w14:textId="77777777" w:rsidR="00360C46" w:rsidRDefault="00360C46" w:rsidP="002516FA">
      <w:r>
        <w:separator/>
      </w:r>
    </w:p>
  </w:endnote>
  <w:endnote w:type="continuationSeparator" w:id="0">
    <w:p w14:paraId="249306B5" w14:textId="77777777" w:rsidR="00360C46" w:rsidRDefault="00360C46" w:rsidP="002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21AE8" w14:textId="77777777" w:rsidR="00360C46" w:rsidRDefault="00360C46" w:rsidP="002516FA">
      <w:r>
        <w:separator/>
      </w:r>
    </w:p>
  </w:footnote>
  <w:footnote w:type="continuationSeparator" w:id="0">
    <w:p w14:paraId="1ECF203B" w14:textId="77777777" w:rsidR="00360C46" w:rsidRDefault="00360C46" w:rsidP="0025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517017"/>
      <w:docPartObj>
        <w:docPartGallery w:val="Page Numbers (Top of Page)"/>
        <w:docPartUnique/>
      </w:docPartObj>
    </w:sdtPr>
    <w:sdtEndPr/>
    <w:sdtContent>
      <w:p w14:paraId="2A29F6AC" w14:textId="72D4A559" w:rsidR="005B735B" w:rsidRDefault="005B735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51">
          <w:rPr>
            <w:noProof/>
          </w:rPr>
          <w:t>5</w:t>
        </w:r>
        <w:r>
          <w:fldChar w:fldCharType="end"/>
        </w:r>
      </w:p>
    </w:sdtContent>
  </w:sdt>
  <w:p w14:paraId="26E8E0BB" w14:textId="77777777" w:rsidR="005B735B" w:rsidRDefault="005B7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00B1"/>
    <w:multiLevelType w:val="hybridMultilevel"/>
    <w:tmpl w:val="602CEC42"/>
    <w:lvl w:ilvl="0" w:tplc="D76E3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4910"/>
    <w:multiLevelType w:val="hybridMultilevel"/>
    <w:tmpl w:val="3EBE83B2"/>
    <w:lvl w:ilvl="0" w:tplc="D76E3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73D4"/>
    <w:multiLevelType w:val="hybridMultilevel"/>
    <w:tmpl w:val="3BD012A4"/>
    <w:lvl w:ilvl="0" w:tplc="86C6BB0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DF4CA5"/>
    <w:multiLevelType w:val="hybridMultilevel"/>
    <w:tmpl w:val="2B3268F2"/>
    <w:lvl w:ilvl="0" w:tplc="787CA6B0">
      <w:start w:val="1"/>
      <w:numFmt w:val="decimal"/>
      <w:lvlText w:val="(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752BED"/>
    <w:multiLevelType w:val="hybridMultilevel"/>
    <w:tmpl w:val="98FA19C0"/>
    <w:lvl w:ilvl="0" w:tplc="B1DCE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F1971"/>
    <w:multiLevelType w:val="hybridMultilevel"/>
    <w:tmpl w:val="4DAE6724"/>
    <w:lvl w:ilvl="0" w:tplc="06041F5C">
      <w:start w:val="1"/>
      <w:numFmt w:val="decimal"/>
      <w:lvlText w:val="(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0"/>
    <w:rsid w:val="00006021"/>
    <w:rsid w:val="000065D8"/>
    <w:rsid w:val="000132C0"/>
    <w:rsid w:val="0001530D"/>
    <w:rsid w:val="0001717B"/>
    <w:rsid w:val="00022AE7"/>
    <w:rsid w:val="0002348A"/>
    <w:rsid w:val="00025332"/>
    <w:rsid w:val="0004203F"/>
    <w:rsid w:val="00043992"/>
    <w:rsid w:val="00047C58"/>
    <w:rsid w:val="00054708"/>
    <w:rsid w:val="00054B2B"/>
    <w:rsid w:val="000576A7"/>
    <w:rsid w:val="000629F6"/>
    <w:rsid w:val="0006678E"/>
    <w:rsid w:val="00066CCC"/>
    <w:rsid w:val="00070DD8"/>
    <w:rsid w:val="00071A35"/>
    <w:rsid w:val="00077975"/>
    <w:rsid w:val="000807AD"/>
    <w:rsid w:val="00080978"/>
    <w:rsid w:val="00080F70"/>
    <w:rsid w:val="0008289A"/>
    <w:rsid w:val="000A2ED0"/>
    <w:rsid w:val="000A6A51"/>
    <w:rsid w:val="000B127B"/>
    <w:rsid w:val="000B479B"/>
    <w:rsid w:val="000B4B1E"/>
    <w:rsid w:val="000C2840"/>
    <w:rsid w:val="000C2887"/>
    <w:rsid w:val="000C39C9"/>
    <w:rsid w:val="000D06AE"/>
    <w:rsid w:val="000D4862"/>
    <w:rsid w:val="000D5146"/>
    <w:rsid w:val="000D5405"/>
    <w:rsid w:val="000D6A7C"/>
    <w:rsid w:val="000D7A1C"/>
    <w:rsid w:val="000D7ED9"/>
    <w:rsid w:val="000E2EF4"/>
    <w:rsid w:val="000E3478"/>
    <w:rsid w:val="000E4509"/>
    <w:rsid w:val="000E6C99"/>
    <w:rsid w:val="000F0ADB"/>
    <w:rsid w:val="000F1DC3"/>
    <w:rsid w:val="000F568B"/>
    <w:rsid w:val="00100C65"/>
    <w:rsid w:val="001037CE"/>
    <w:rsid w:val="001132A3"/>
    <w:rsid w:val="00115378"/>
    <w:rsid w:val="001156D2"/>
    <w:rsid w:val="0012019C"/>
    <w:rsid w:val="001203FD"/>
    <w:rsid w:val="00121553"/>
    <w:rsid w:val="001366F7"/>
    <w:rsid w:val="00147A31"/>
    <w:rsid w:val="00147FE4"/>
    <w:rsid w:val="00150165"/>
    <w:rsid w:val="00152B40"/>
    <w:rsid w:val="00154425"/>
    <w:rsid w:val="00154D9F"/>
    <w:rsid w:val="00156B60"/>
    <w:rsid w:val="00157F9C"/>
    <w:rsid w:val="00165461"/>
    <w:rsid w:val="00170D6D"/>
    <w:rsid w:val="001726E0"/>
    <w:rsid w:val="00176B2B"/>
    <w:rsid w:val="0018255C"/>
    <w:rsid w:val="00184BA0"/>
    <w:rsid w:val="0018576A"/>
    <w:rsid w:val="0018718B"/>
    <w:rsid w:val="001905BB"/>
    <w:rsid w:val="0019196E"/>
    <w:rsid w:val="001927BD"/>
    <w:rsid w:val="0019538C"/>
    <w:rsid w:val="00197092"/>
    <w:rsid w:val="00197ADD"/>
    <w:rsid w:val="001A314C"/>
    <w:rsid w:val="001A6545"/>
    <w:rsid w:val="001A7846"/>
    <w:rsid w:val="001B0962"/>
    <w:rsid w:val="001B5CE1"/>
    <w:rsid w:val="001C0155"/>
    <w:rsid w:val="001C0B06"/>
    <w:rsid w:val="001C0F5A"/>
    <w:rsid w:val="001D274B"/>
    <w:rsid w:val="001E03DF"/>
    <w:rsid w:val="001E0B2A"/>
    <w:rsid w:val="001E613E"/>
    <w:rsid w:val="001E75A4"/>
    <w:rsid w:val="001F3CD7"/>
    <w:rsid w:val="001F6CEB"/>
    <w:rsid w:val="00200A85"/>
    <w:rsid w:val="00201012"/>
    <w:rsid w:val="00203693"/>
    <w:rsid w:val="002046D5"/>
    <w:rsid w:val="00207EBA"/>
    <w:rsid w:val="002165FA"/>
    <w:rsid w:val="00224177"/>
    <w:rsid w:val="00226013"/>
    <w:rsid w:val="00227151"/>
    <w:rsid w:val="00242B74"/>
    <w:rsid w:val="00246481"/>
    <w:rsid w:val="002516FA"/>
    <w:rsid w:val="00256A9F"/>
    <w:rsid w:val="00257CCC"/>
    <w:rsid w:val="00257DCB"/>
    <w:rsid w:val="00263CC9"/>
    <w:rsid w:val="002716C3"/>
    <w:rsid w:val="00275ACE"/>
    <w:rsid w:val="0028401A"/>
    <w:rsid w:val="00284B94"/>
    <w:rsid w:val="002B40B2"/>
    <w:rsid w:val="002C1984"/>
    <w:rsid w:val="002C4441"/>
    <w:rsid w:val="002D2058"/>
    <w:rsid w:val="002F0BA6"/>
    <w:rsid w:val="002F43D3"/>
    <w:rsid w:val="002F7C0C"/>
    <w:rsid w:val="00300374"/>
    <w:rsid w:val="003003AE"/>
    <w:rsid w:val="003021A0"/>
    <w:rsid w:val="003104B9"/>
    <w:rsid w:val="00316529"/>
    <w:rsid w:val="0031672B"/>
    <w:rsid w:val="00321D43"/>
    <w:rsid w:val="0033065D"/>
    <w:rsid w:val="00332279"/>
    <w:rsid w:val="00333F2B"/>
    <w:rsid w:val="0033501B"/>
    <w:rsid w:val="00336770"/>
    <w:rsid w:val="0034021A"/>
    <w:rsid w:val="00340636"/>
    <w:rsid w:val="00343958"/>
    <w:rsid w:val="00346351"/>
    <w:rsid w:val="003479CF"/>
    <w:rsid w:val="00353D46"/>
    <w:rsid w:val="00353FCD"/>
    <w:rsid w:val="00360C46"/>
    <w:rsid w:val="00371716"/>
    <w:rsid w:val="00374136"/>
    <w:rsid w:val="00374669"/>
    <w:rsid w:val="00375B59"/>
    <w:rsid w:val="003811A3"/>
    <w:rsid w:val="00390BB3"/>
    <w:rsid w:val="003910C1"/>
    <w:rsid w:val="003936E5"/>
    <w:rsid w:val="003947B0"/>
    <w:rsid w:val="00394F6B"/>
    <w:rsid w:val="0039521A"/>
    <w:rsid w:val="003A3324"/>
    <w:rsid w:val="003A61E8"/>
    <w:rsid w:val="003A728C"/>
    <w:rsid w:val="003A7586"/>
    <w:rsid w:val="003B3470"/>
    <w:rsid w:val="003B4B43"/>
    <w:rsid w:val="003B6A27"/>
    <w:rsid w:val="003C420F"/>
    <w:rsid w:val="003C7EEA"/>
    <w:rsid w:val="003D0575"/>
    <w:rsid w:val="003D4AC6"/>
    <w:rsid w:val="003D6AA6"/>
    <w:rsid w:val="003E0048"/>
    <w:rsid w:val="003E4128"/>
    <w:rsid w:val="003E5106"/>
    <w:rsid w:val="003E71F4"/>
    <w:rsid w:val="003F3B28"/>
    <w:rsid w:val="003F50CD"/>
    <w:rsid w:val="003F7564"/>
    <w:rsid w:val="003F78F8"/>
    <w:rsid w:val="00401B6F"/>
    <w:rsid w:val="00401BBF"/>
    <w:rsid w:val="00410F37"/>
    <w:rsid w:val="00437B22"/>
    <w:rsid w:val="00437C40"/>
    <w:rsid w:val="00453EE1"/>
    <w:rsid w:val="004555F7"/>
    <w:rsid w:val="004560AA"/>
    <w:rsid w:val="004677ED"/>
    <w:rsid w:val="00475C8D"/>
    <w:rsid w:val="00480793"/>
    <w:rsid w:val="00487A2E"/>
    <w:rsid w:val="00495145"/>
    <w:rsid w:val="00495C50"/>
    <w:rsid w:val="00496478"/>
    <w:rsid w:val="004A2FAB"/>
    <w:rsid w:val="004A370E"/>
    <w:rsid w:val="004A6D2A"/>
    <w:rsid w:val="004B4784"/>
    <w:rsid w:val="004C156D"/>
    <w:rsid w:val="004C7A54"/>
    <w:rsid w:val="004D4782"/>
    <w:rsid w:val="004E15D2"/>
    <w:rsid w:val="004E78C1"/>
    <w:rsid w:val="004F100D"/>
    <w:rsid w:val="004F4CCB"/>
    <w:rsid w:val="00511968"/>
    <w:rsid w:val="00512F4C"/>
    <w:rsid w:val="005149E3"/>
    <w:rsid w:val="00521C94"/>
    <w:rsid w:val="00521DE1"/>
    <w:rsid w:val="0052519E"/>
    <w:rsid w:val="00532D53"/>
    <w:rsid w:val="00533DF4"/>
    <w:rsid w:val="00535B08"/>
    <w:rsid w:val="00537252"/>
    <w:rsid w:val="00542B26"/>
    <w:rsid w:val="00545481"/>
    <w:rsid w:val="0055184F"/>
    <w:rsid w:val="005547E8"/>
    <w:rsid w:val="00554DEB"/>
    <w:rsid w:val="00572AE1"/>
    <w:rsid w:val="00574038"/>
    <w:rsid w:val="00586C17"/>
    <w:rsid w:val="005A05A4"/>
    <w:rsid w:val="005A5E08"/>
    <w:rsid w:val="005B18C0"/>
    <w:rsid w:val="005B1E59"/>
    <w:rsid w:val="005B37EB"/>
    <w:rsid w:val="005B735B"/>
    <w:rsid w:val="005C185E"/>
    <w:rsid w:val="005C386D"/>
    <w:rsid w:val="005E406C"/>
    <w:rsid w:val="005E7DA8"/>
    <w:rsid w:val="005F0CBE"/>
    <w:rsid w:val="005F66B8"/>
    <w:rsid w:val="005F6B04"/>
    <w:rsid w:val="005F6C3C"/>
    <w:rsid w:val="00600EFA"/>
    <w:rsid w:val="00601FFE"/>
    <w:rsid w:val="00603355"/>
    <w:rsid w:val="00603AEE"/>
    <w:rsid w:val="00603B49"/>
    <w:rsid w:val="00604861"/>
    <w:rsid w:val="00607D3C"/>
    <w:rsid w:val="00614B45"/>
    <w:rsid w:val="00614D0D"/>
    <w:rsid w:val="00623BDC"/>
    <w:rsid w:val="00624998"/>
    <w:rsid w:val="00625370"/>
    <w:rsid w:val="00626826"/>
    <w:rsid w:val="00626E38"/>
    <w:rsid w:val="00651B10"/>
    <w:rsid w:val="00652BC4"/>
    <w:rsid w:val="00667AF2"/>
    <w:rsid w:val="006722E3"/>
    <w:rsid w:val="00677D08"/>
    <w:rsid w:val="006840DC"/>
    <w:rsid w:val="0069713B"/>
    <w:rsid w:val="006A2774"/>
    <w:rsid w:val="006A2B0A"/>
    <w:rsid w:val="006A51BA"/>
    <w:rsid w:val="006A6CD0"/>
    <w:rsid w:val="006B1785"/>
    <w:rsid w:val="006B36B1"/>
    <w:rsid w:val="006B59DE"/>
    <w:rsid w:val="006B7BD6"/>
    <w:rsid w:val="006C5BFC"/>
    <w:rsid w:val="006C6CD0"/>
    <w:rsid w:val="006D0431"/>
    <w:rsid w:val="006E23C3"/>
    <w:rsid w:val="006E5729"/>
    <w:rsid w:val="006E5F91"/>
    <w:rsid w:val="006F0B8A"/>
    <w:rsid w:val="006F1A36"/>
    <w:rsid w:val="006F2CF8"/>
    <w:rsid w:val="006F4559"/>
    <w:rsid w:val="0070055D"/>
    <w:rsid w:val="00706EBC"/>
    <w:rsid w:val="00711468"/>
    <w:rsid w:val="007231D1"/>
    <w:rsid w:val="00726DAB"/>
    <w:rsid w:val="00735E11"/>
    <w:rsid w:val="00742351"/>
    <w:rsid w:val="0074454C"/>
    <w:rsid w:val="007449C9"/>
    <w:rsid w:val="007472AC"/>
    <w:rsid w:val="00755960"/>
    <w:rsid w:val="00770DC0"/>
    <w:rsid w:val="00774C7E"/>
    <w:rsid w:val="00775A4B"/>
    <w:rsid w:val="00776D68"/>
    <w:rsid w:val="00781023"/>
    <w:rsid w:val="00793237"/>
    <w:rsid w:val="007A57D3"/>
    <w:rsid w:val="007A6A64"/>
    <w:rsid w:val="007B5282"/>
    <w:rsid w:val="007B726A"/>
    <w:rsid w:val="007C0719"/>
    <w:rsid w:val="007C6F49"/>
    <w:rsid w:val="007C7378"/>
    <w:rsid w:val="007D7F23"/>
    <w:rsid w:val="0080123A"/>
    <w:rsid w:val="00807652"/>
    <w:rsid w:val="00814BC2"/>
    <w:rsid w:val="008152F5"/>
    <w:rsid w:val="008335C0"/>
    <w:rsid w:val="00834CF4"/>
    <w:rsid w:val="00835EF1"/>
    <w:rsid w:val="008456EC"/>
    <w:rsid w:val="008502C0"/>
    <w:rsid w:val="00850777"/>
    <w:rsid w:val="008537DE"/>
    <w:rsid w:val="00857440"/>
    <w:rsid w:val="008577F8"/>
    <w:rsid w:val="00861FB8"/>
    <w:rsid w:val="0087133D"/>
    <w:rsid w:val="00872A94"/>
    <w:rsid w:val="0087569A"/>
    <w:rsid w:val="008828D2"/>
    <w:rsid w:val="00883552"/>
    <w:rsid w:val="00884169"/>
    <w:rsid w:val="008849A6"/>
    <w:rsid w:val="008864CF"/>
    <w:rsid w:val="00886527"/>
    <w:rsid w:val="008911DD"/>
    <w:rsid w:val="008A1916"/>
    <w:rsid w:val="008A237C"/>
    <w:rsid w:val="008B1C8A"/>
    <w:rsid w:val="008C5025"/>
    <w:rsid w:val="008D097E"/>
    <w:rsid w:val="008D16B5"/>
    <w:rsid w:val="008E5A27"/>
    <w:rsid w:val="008F0741"/>
    <w:rsid w:val="008F336B"/>
    <w:rsid w:val="008F7CE8"/>
    <w:rsid w:val="0090462C"/>
    <w:rsid w:val="00905331"/>
    <w:rsid w:val="009150D7"/>
    <w:rsid w:val="0091598A"/>
    <w:rsid w:val="00917E8B"/>
    <w:rsid w:val="00921762"/>
    <w:rsid w:val="00923F90"/>
    <w:rsid w:val="00924399"/>
    <w:rsid w:val="00925BB4"/>
    <w:rsid w:val="00933203"/>
    <w:rsid w:val="009358BA"/>
    <w:rsid w:val="00937273"/>
    <w:rsid w:val="00940A23"/>
    <w:rsid w:val="00942346"/>
    <w:rsid w:val="009426ED"/>
    <w:rsid w:val="00960B38"/>
    <w:rsid w:val="0096112C"/>
    <w:rsid w:val="00964F45"/>
    <w:rsid w:val="00974034"/>
    <w:rsid w:val="009747C7"/>
    <w:rsid w:val="00976439"/>
    <w:rsid w:val="00984906"/>
    <w:rsid w:val="00995A84"/>
    <w:rsid w:val="009976BC"/>
    <w:rsid w:val="009A651F"/>
    <w:rsid w:val="009A6E7D"/>
    <w:rsid w:val="009B49F3"/>
    <w:rsid w:val="009C359F"/>
    <w:rsid w:val="009C3BAE"/>
    <w:rsid w:val="009C6548"/>
    <w:rsid w:val="009E4AF5"/>
    <w:rsid w:val="009E7E49"/>
    <w:rsid w:val="009F1E9B"/>
    <w:rsid w:val="009F60B7"/>
    <w:rsid w:val="00A01E35"/>
    <w:rsid w:val="00A1088E"/>
    <w:rsid w:val="00A12EA5"/>
    <w:rsid w:val="00A12FF4"/>
    <w:rsid w:val="00A131D4"/>
    <w:rsid w:val="00A13742"/>
    <w:rsid w:val="00A25F9B"/>
    <w:rsid w:val="00A27360"/>
    <w:rsid w:val="00A314E6"/>
    <w:rsid w:val="00A43647"/>
    <w:rsid w:val="00A46A6A"/>
    <w:rsid w:val="00A5092A"/>
    <w:rsid w:val="00A56711"/>
    <w:rsid w:val="00A63DDF"/>
    <w:rsid w:val="00A74DD1"/>
    <w:rsid w:val="00A848A5"/>
    <w:rsid w:val="00A864B6"/>
    <w:rsid w:val="00A9513A"/>
    <w:rsid w:val="00A97058"/>
    <w:rsid w:val="00A97605"/>
    <w:rsid w:val="00AA23C0"/>
    <w:rsid w:val="00AA5A5A"/>
    <w:rsid w:val="00AC39D3"/>
    <w:rsid w:val="00AC602E"/>
    <w:rsid w:val="00AC6240"/>
    <w:rsid w:val="00AD0DEA"/>
    <w:rsid w:val="00AD1A22"/>
    <w:rsid w:val="00AD6BE3"/>
    <w:rsid w:val="00AE4F08"/>
    <w:rsid w:val="00AF51BB"/>
    <w:rsid w:val="00B021EB"/>
    <w:rsid w:val="00B0308C"/>
    <w:rsid w:val="00B1029F"/>
    <w:rsid w:val="00B11030"/>
    <w:rsid w:val="00B12612"/>
    <w:rsid w:val="00B14F1F"/>
    <w:rsid w:val="00B20BC6"/>
    <w:rsid w:val="00B2397C"/>
    <w:rsid w:val="00B35AC1"/>
    <w:rsid w:val="00B375D2"/>
    <w:rsid w:val="00B4102A"/>
    <w:rsid w:val="00B43F93"/>
    <w:rsid w:val="00B45F12"/>
    <w:rsid w:val="00B46185"/>
    <w:rsid w:val="00B47C7B"/>
    <w:rsid w:val="00B510D4"/>
    <w:rsid w:val="00B55380"/>
    <w:rsid w:val="00B655F5"/>
    <w:rsid w:val="00B70A7E"/>
    <w:rsid w:val="00B710F6"/>
    <w:rsid w:val="00B734AC"/>
    <w:rsid w:val="00B74C0D"/>
    <w:rsid w:val="00B85872"/>
    <w:rsid w:val="00BA5077"/>
    <w:rsid w:val="00BB3D8E"/>
    <w:rsid w:val="00BB49F2"/>
    <w:rsid w:val="00BB6130"/>
    <w:rsid w:val="00BC2884"/>
    <w:rsid w:val="00BD0212"/>
    <w:rsid w:val="00BE3CA8"/>
    <w:rsid w:val="00BE4620"/>
    <w:rsid w:val="00BF1A02"/>
    <w:rsid w:val="00C061D1"/>
    <w:rsid w:val="00C12493"/>
    <w:rsid w:val="00C20973"/>
    <w:rsid w:val="00C224AF"/>
    <w:rsid w:val="00C33905"/>
    <w:rsid w:val="00C37B80"/>
    <w:rsid w:val="00C47245"/>
    <w:rsid w:val="00C64F49"/>
    <w:rsid w:val="00C723FE"/>
    <w:rsid w:val="00C75EAF"/>
    <w:rsid w:val="00C82B2D"/>
    <w:rsid w:val="00C86A18"/>
    <w:rsid w:val="00C94671"/>
    <w:rsid w:val="00CA21E6"/>
    <w:rsid w:val="00CA2CE9"/>
    <w:rsid w:val="00CA6155"/>
    <w:rsid w:val="00CB1E9C"/>
    <w:rsid w:val="00CC62F3"/>
    <w:rsid w:val="00CD6D7A"/>
    <w:rsid w:val="00CE3625"/>
    <w:rsid w:val="00CE6657"/>
    <w:rsid w:val="00CE6682"/>
    <w:rsid w:val="00CF008A"/>
    <w:rsid w:val="00CF0F65"/>
    <w:rsid w:val="00CF4A16"/>
    <w:rsid w:val="00CF54D6"/>
    <w:rsid w:val="00D06F1E"/>
    <w:rsid w:val="00D07960"/>
    <w:rsid w:val="00D14CE7"/>
    <w:rsid w:val="00D154C3"/>
    <w:rsid w:val="00D23A2B"/>
    <w:rsid w:val="00D24FC5"/>
    <w:rsid w:val="00D30D43"/>
    <w:rsid w:val="00D41534"/>
    <w:rsid w:val="00D42876"/>
    <w:rsid w:val="00D43A35"/>
    <w:rsid w:val="00D45379"/>
    <w:rsid w:val="00D5095C"/>
    <w:rsid w:val="00D66661"/>
    <w:rsid w:val="00D71088"/>
    <w:rsid w:val="00D747A8"/>
    <w:rsid w:val="00D83418"/>
    <w:rsid w:val="00D87D46"/>
    <w:rsid w:val="00D9020E"/>
    <w:rsid w:val="00D954D0"/>
    <w:rsid w:val="00DA65C0"/>
    <w:rsid w:val="00DB05AD"/>
    <w:rsid w:val="00DB2796"/>
    <w:rsid w:val="00DC0B7D"/>
    <w:rsid w:val="00DC5C18"/>
    <w:rsid w:val="00DD329A"/>
    <w:rsid w:val="00DD5422"/>
    <w:rsid w:val="00DE0657"/>
    <w:rsid w:val="00DE5E0F"/>
    <w:rsid w:val="00DF2012"/>
    <w:rsid w:val="00E00A46"/>
    <w:rsid w:val="00E018DD"/>
    <w:rsid w:val="00E1189B"/>
    <w:rsid w:val="00E15066"/>
    <w:rsid w:val="00E23197"/>
    <w:rsid w:val="00E23542"/>
    <w:rsid w:val="00E23D63"/>
    <w:rsid w:val="00E2671B"/>
    <w:rsid w:val="00E32484"/>
    <w:rsid w:val="00E34417"/>
    <w:rsid w:val="00E371F2"/>
    <w:rsid w:val="00E4492D"/>
    <w:rsid w:val="00E477FB"/>
    <w:rsid w:val="00E55B8A"/>
    <w:rsid w:val="00E65E72"/>
    <w:rsid w:val="00E72698"/>
    <w:rsid w:val="00E74CF4"/>
    <w:rsid w:val="00E75276"/>
    <w:rsid w:val="00E77680"/>
    <w:rsid w:val="00E86267"/>
    <w:rsid w:val="00E9532F"/>
    <w:rsid w:val="00EA4BF0"/>
    <w:rsid w:val="00EB33D4"/>
    <w:rsid w:val="00EB4676"/>
    <w:rsid w:val="00EB5F1E"/>
    <w:rsid w:val="00EC16E7"/>
    <w:rsid w:val="00EC2BDC"/>
    <w:rsid w:val="00EC4780"/>
    <w:rsid w:val="00EC4EC2"/>
    <w:rsid w:val="00EC4F41"/>
    <w:rsid w:val="00EC5BBF"/>
    <w:rsid w:val="00EC616A"/>
    <w:rsid w:val="00EE351C"/>
    <w:rsid w:val="00EE36D6"/>
    <w:rsid w:val="00EE47E6"/>
    <w:rsid w:val="00EF5228"/>
    <w:rsid w:val="00EF7575"/>
    <w:rsid w:val="00F02901"/>
    <w:rsid w:val="00F1255B"/>
    <w:rsid w:val="00F13427"/>
    <w:rsid w:val="00F140BE"/>
    <w:rsid w:val="00F1519D"/>
    <w:rsid w:val="00F166A3"/>
    <w:rsid w:val="00F172CC"/>
    <w:rsid w:val="00F22667"/>
    <w:rsid w:val="00F23E7C"/>
    <w:rsid w:val="00F26D8B"/>
    <w:rsid w:val="00F32547"/>
    <w:rsid w:val="00F348B6"/>
    <w:rsid w:val="00F36FEB"/>
    <w:rsid w:val="00F410F4"/>
    <w:rsid w:val="00F561C7"/>
    <w:rsid w:val="00F6127B"/>
    <w:rsid w:val="00F75B72"/>
    <w:rsid w:val="00F775A7"/>
    <w:rsid w:val="00F77F55"/>
    <w:rsid w:val="00F85B83"/>
    <w:rsid w:val="00F96F7A"/>
    <w:rsid w:val="00FA32A4"/>
    <w:rsid w:val="00FA62FC"/>
    <w:rsid w:val="00FA749B"/>
    <w:rsid w:val="00FB08E4"/>
    <w:rsid w:val="00FB296E"/>
    <w:rsid w:val="00FB6F68"/>
    <w:rsid w:val="00FD029B"/>
    <w:rsid w:val="00FD247F"/>
    <w:rsid w:val="00FD7220"/>
    <w:rsid w:val="00FE0C41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4A470"/>
  <w15:docId w15:val="{5A98C247-5B57-49F4-8BC6-35A1C0A5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15378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A23C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AA23C0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ListParagraph">
    <w:name w:val="List Paragraph"/>
    <w:basedOn w:val="Normal"/>
    <w:uiPriority w:val="34"/>
    <w:qFormat/>
    <w:rsid w:val="00AA2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AA23C0"/>
    <w:pPr>
      <w:spacing w:before="100" w:beforeAutospacing="1" w:after="100" w:afterAutospacing="1"/>
    </w:pPr>
  </w:style>
  <w:style w:type="paragraph" w:customStyle="1" w:styleId="Default">
    <w:name w:val="Default"/>
    <w:rsid w:val="00AA23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A23C0"/>
    <w:rPr>
      <w:b/>
      <w:bCs/>
    </w:rPr>
  </w:style>
  <w:style w:type="paragraph" w:customStyle="1" w:styleId="1">
    <w:name w:val="1"/>
    <w:basedOn w:val="Normal"/>
    <w:rsid w:val="00E55B8A"/>
    <w:pPr>
      <w:jc w:val="center"/>
    </w:pPr>
    <w:rPr>
      <w:b/>
      <w:lang w:val="en-US" w:eastAsia="en-US"/>
    </w:rPr>
  </w:style>
  <w:style w:type="character" w:customStyle="1" w:styleId="Heading1Char">
    <w:name w:val="Heading 1 Char"/>
    <w:link w:val="Heading1"/>
    <w:uiPriority w:val="9"/>
    <w:rsid w:val="00115378"/>
    <w:rPr>
      <w:rFonts w:ascii="Cambria" w:eastAsia="Calibri" w:hAnsi="Cambria"/>
      <w:b/>
      <w:bCs/>
      <w:kern w:val="36"/>
      <w:sz w:val="32"/>
      <w:szCs w:val="32"/>
    </w:rPr>
  </w:style>
  <w:style w:type="paragraph" w:customStyle="1" w:styleId="box451577">
    <w:name w:val="box_451577"/>
    <w:basedOn w:val="Normal"/>
    <w:rsid w:val="003B4B43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3B4B43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6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516FA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516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516FA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1E8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7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lanak">
    <w:name w:val="clanak"/>
    <w:basedOn w:val="Normal"/>
    <w:rsid w:val="00586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5C7E-F27C-4A6D-A4A1-EE045744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7375</Words>
  <Characters>42044</Characters>
  <Application>Microsoft Office Word</Application>
  <DocSecurity>0</DocSecurity>
  <Lines>350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GOSPODARSTVA</vt:lpstr>
      <vt:lpstr>MINISTARSTVO GOSPODARSTVA</vt:lpstr>
    </vt:vector>
  </TitlesOfParts>
  <Company>MINGO</Company>
  <LinksUpToDate>false</LinksUpToDate>
  <CharactersWithSpaces>49321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GOSPODARSTVA</dc:title>
  <dc:creator>Gogo</dc:creator>
  <cp:lastModifiedBy>Sanja Duspara</cp:lastModifiedBy>
  <cp:revision>6</cp:revision>
  <cp:lastPrinted>2019-10-11T11:14:00Z</cp:lastPrinted>
  <dcterms:created xsi:type="dcterms:W3CDTF">2019-11-25T14:23:00Z</dcterms:created>
  <dcterms:modified xsi:type="dcterms:W3CDTF">2019-11-26T13:45:00Z</dcterms:modified>
</cp:coreProperties>
</file>