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BFC7E" w14:textId="77777777" w:rsidR="00DB4ADA" w:rsidRDefault="00DB4ADA" w:rsidP="00DB4ADA">
      <w:pPr>
        <w:jc w:val="right"/>
      </w:pPr>
    </w:p>
    <w:p w14:paraId="29124C56" w14:textId="77777777" w:rsidR="00DB4ADA" w:rsidRDefault="00DB4ADA" w:rsidP="00DB4ADA">
      <w:pPr>
        <w:jc w:val="center"/>
      </w:pPr>
      <w:r>
        <w:rPr>
          <w:noProof/>
          <w:lang w:eastAsia="hr-HR"/>
        </w:rPr>
        <w:drawing>
          <wp:inline distT="0" distB="0" distL="0" distR="0" wp14:anchorId="013D4A3E" wp14:editId="63607B4D">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3E073B8F" w14:textId="77777777" w:rsidR="00DB4ADA" w:rsidRDefault="00DB4ADA" w:rsidP="00DB4ADA">
      <w:pPr>
        <w:spacing w:before="60" w:after="1680"/>
        <w:jc w:val="center"/>
        <w:rPr>
          <w:sz w:val="28"/>
        </w:rPr>
      </w:pPr>
      <w:r>
        <w:rPr>
          <w:sz w:val="28"/>
        </w:rPr>
        <w:t>VLADA REPUBLIKE HRVATSKE</w:t>
      </w:r>
    </w:p>
    <w:p w14:paraId="3684BF42" w14:textId="77777777" w:rsidR="00DB4ADA" w:rsidRDefault="00DB4ADA" w:rsidP="00DB4ADA">
      <w:pPr>
        <w:rPr>
          <w:sz w:val="24"/>
        </w:rPr>
      </w:pPr>
      <w:r>
        <w:tab/>
      </w:r>
      <w:r>
        <w:tab/>
      </w:r>
      <w:r>
        <w:tab/>
      </w:r>
      <w:r>
        <w:tab/>
      </w:r>
      <w:r>
        <w:tab/>
      </w:r>
      <w:r>
        <w:tab/>
      </w:r>
      <w:r>
        <w:tab/>
      </w:r>
      <w:r>
        <w:tab/>
        <w:t xml:space="preserve">Zagreb, </w:t>
      </w:r>
      <w:r w:rsidR="00646A80">
        <w:t>26</w:t>
      </w:r>
      <w:r>
        <w:t>. studenoga 2019.</w:t>
      </w:r>
    </w:p>
    <w:p w14:paraId="1DAA0671" w14:textId="77777777" w:rsidR="00DB4ADA" w:rsidRDefault="00DB4ADA" w:rsidP="00DB4ADA">
      <w:pPr>
        <w:rPr>
          <w:b/>
        </w:rPr>
      </w:pPr>
    </w:p>
    <w:p w14:paraId="1EC5F11F" w14:textId="77777777" w:rsidR="00DB4ADA" w:rsidRDefault="00DB4ADA" w:rsidP="00DB4ADA">
      <w:pPr>
        <w:rPr>
          <w:b/>
        </w:rPr>
      </w:pPr>
    </w:p>
    <w:p w14:paraId="2AC00476" w14:textId="77777777" w:rsidR="00DB4ADA" w:rsidRDefault="00DB4ADA" w:rsidP="00DB4ADA">
      <w:pPr>
        <w:spacing w:line="360" w:lineRule="auto"/>
      </w:pPr>
    </w:p>
    <w:p w14:paraId="2377E04F" w14:textId="77777777" w:rsidR="00DB4ADA" w:rsidRPr="00116610" w:rsidRDefault="00DB4ADA" w:rsidP="00DB4ADA">
      <w:pPr>
        <w:spacing w:line="360" w:lineRule="auto"/>
        <w:rPr>
          <w:rFonts w:ascii="Times New Roman" w:hAnsi="Times New Roman" w:cs="Times New Roman"/>
          <w:sz w:val="24"/>
          <w:szCs w:val="24"/>
        </w:rPr>
      </w:pPr>
      <w:r w:rsidRPr="00116610">
        <w:rPr>
          <w:rFonts w:ascii="Times New Roman" w:hAnsi="Times New Roman" w:cs="Times New Roman"/>
          <w:sz w:val="24"/>
          <w:szCs w:val="24"/>
        </w:rPr>
        <w:t>___________________________________________________________________________</w:t>
      </w:r>
    </w:p>
    <w:p w14:paraId="48E50E71" w14:textId="77777777" w:rsidR="00DB4ADA" w:rsidRPr="007E5F6F" w:rsidRDefault="00DB4ADA" w:rsidP="00DB4ADA">
      <w:pPr>
        <w:spacing w:line="360" w:lineRule="auto"/>
        <w:rPr>
          <w:rFonts w:cs="Times New Roman"/>
          <w:b/>
          <w:sz w:val="24"/>
          <w:szCs w:val="24"/>
        </w:rPr>
      </w:pPr>
      <w:r w:rsidRPr="007E5F6F">
        <w:rPr>
          <w:rFonts w:cs="Times New Roman"/>
          <w:b/>
          <w:sz w:val="24"/>
          <w:szCs w:val="24"/>
        </w:rPr>
        <w:t xml:space="preserve">Predlagatelj: </w:t>
      </w:r>
      <w:r w:rsidRPr="007E5F6F">
        <w:rPr>
          <w:rFonts w:cs="Times New Roman"/>
          <w:b/>
          <w:sz w:val="24"/>
          <w:szCs w:val="24"/>
        </w:rPr>
        <w:tab/>
      </w:r>
      <w:r w:rsidRPr="007E5F6F">
        <w:rPr>
          <w:rFonts w:cs="Times New Roman"/>
          <w:sz w:val="24"/>
          <w:szCs w:val="24"/>
        </w:rPr>
        <w:t>Ministarstvo zaštite okoliša i energetike</w:t>
      </w:r>
    </w:p>
    <w:p w14:paraId="1667D36E" w14:textId="77777777" w:rsidR="00DB4ADA" w:rsidRPr="007E5F6F" w:rsidRDefault="00DB4ADA" w:rsidP="00DB4ADA">
      <w:pPr>
        <w:spacing w:line="360" w:lineRule="auto"/>
        <w:jc w:val="both"/>
        <w:rPr>
          <w:rFonts w:cs="Times New Roman"/>
          <w:sz w:val="24"/>
          <w:szCs w:val="24"/>
        </w:rPr>
      </w:pPr>
      <w:r w:rsidRPr="007E5F6F">
        <w:rPr>
          <w:rFonts w:cs="Times New Roman"/>
          <w:sz w:val="24"/>
          <w:szCs w:val="24"/>
        </w:rPr>
        <w:t>__________________________________________________________________________</w:t>
      </w:r>
      <w:r w:rsidR="00116610" w:rsidRPr="007E5F6F">
        <w:rPr>
          <w:rFonts w:cs="Times New Roman"/>
          <w:sz w:val="24"/>
          <w:szCs w:val="24"/>
        </w:rPr>
        <w:t>_</w:t>
      </w:r>
    </w:p>
    <w:p w14:paraId="2826D64A" w14:textId="77777777" w:rsidR="00DB4ADA" w:rsidRPr="007E5F6F" w:rsidRDefault="00DB4ADA" w:rsidP="00DB4ADA">
      <w:pPr>
        <w:pStyle w:val="NormalWeb"/>
        <w:spacing w:before="0" w:beforeAutospacing="0" w:after="0" w:afterAutospacing="0"/>
        <w:ind w:left="1410" w:hanging="1410"/>
        <w:jc w:val="both"/>
        <w:rPr>
          <w:rFonts w:asciiTheme="minorHAnsi" w:hAnsiTheme="minorHAnsi"/>
          <w:bCs/>
          <w:color w:val="000000"/>
        </w:rPr>
      </w:pPr>
      <w:r w:rsidRPr="007E5F6F">
        <w:rPr>
          <w:rFonts w:asciiTheme="minorHAnsi" w:hAnsiTheme="minorHAnsi"/>
          <w:b/>
        </w:rPr>
        <w:t xml:space="preserve">Predmet: </w:t>
      </w:r>
      <w:r w:rsidRPr="007E5F6F">
        <w:rPr>
          <w:rFonts w:asciiTheme="minorHAnsi" w:hAnsiTheme="minorHAnsi"/>
          <w:b/>
        </w:rPr>
        <w:tab/>
      </w:r>
      <w:r w:rsidRPr="007E5F6F">
        <w:rPr>
          <w:rFonts w:asciiTheme="minorHAnsi" w:hAnsiTheme="minorHAnsi"/>
        </w:rPr>
        <w:t>Nacrt konačnog prijedloga zakona o klimatskim promjenama i zaštiti ozonskog sloja</w:t>
      </w:r>
      <w:r w:rsidR="00950014">
        <w:rPr>
          <w:rFonts w:asciiTheme="minorHAnsi" w:hAnsiTheme="minorHAnsi"/>
        </w:rPr>
        <w:t xml:space="preserve"> (EU)</w:t>
      </w:r>
    </w:p>
    <w:p w14:paraId="74F7989D" w14:textId="77777777" w:rsidR="00DB4ADA" w:rsidRDefault="00DB4ADA" w:rsidP="00DB4ADA">
      <w:pPr>
        <w:ind w:left="1410" w:hanging="1410"/>
        <w:jc w:val="both"/>
      </w:pPr>
      <w:r>
        <w:t>___________________________________________________________________________</w:t>
      </w:r>
      <w:r w:rsidR="0087038B">
        <w:t>_______</w:t>
      </w:r>
    </w:p>
    <w:p w14:paraId="59A6C707" w14:textId="77777777" w:rsidR="00DB4ADA" w:rsidRDefault="00DB4ADA" w:rsidP="00DB4ADA">
      <w:pPr>
        <w:spacing w:line="360" w:lineRule="auto"/>
      </w:pPr>
    </w:p>
    <w:p w14:paraId="6E2E4B74" w14:textId="77777777" w:rsidR="00DB4ADA" w:rsidRDefault="00DB4ADA" w:rsidP="00DB4ADA">
      <w:pPr>
        <w:spacing w:line="360" w:lineRule="auto"/>
      </w:pPr>
    </w:p>
    <w:p w14:paraId="0111A146" w14:textId="77777777" w:rsidR="00DB4ADA" w:rsidRDefault="00DB4ADA" w:rsidP="00DB4ADA"/>
    <w:p w14:paraId="1C649EEC" w14:textId="77777777" w:rsidR="00DB4ADA" w:rsidRDefault="00DB4ADA" w:rsidP="00DB4ADA"/>
    <w:p w14:paraId="5B3188D1" w14:textId="77777777" w:rsidR="00860FB9" w:rsidRDefault="00860FB9" w:rsidP="00DB4ADA"/>
    <w:p w14:paraId="165AB167" w14:textId="77777777" w:rsidR="00860FB9" w:rsidRDefault="00860FB9" w:rsidP="00DB4ADA"/>
    <w:p w14:paraId="305474C4" w14:textId="77777777" w:rsidR="00860FB9" w:rsidRDefault="00860FB9" w:rsidP="00DB4ADA"/>
    <w:p w14:paraId="33104D75" w14:textId="77777777" w:rsidR="00DB4ADA" w:rsidRDefault="00DB4ADA" w:rsidP="00DB4ADA">
      <w:pPr>
        <w:pStyle w:val="Footer"/>
      </w:pPr>
    </w:p>
    <w:p w14:paraId="13785B92" w14:textId="77777777" w:rsidR="00646A80" w:rsidRDefault="00646A80" w:rsidP="00DB4ADA">
      <w:pPr>
        <w:pStyle w:val="Footer"/>
      </w:pPr>
    </w:p>
    <w:p w14:paraId="0B5DB042" w14:textId="77777777" w:rsidR="00646A80" w:rsidRDefault="00646A80" w:rsidP="00DB4ADA">
      <w:pPr>
        <w:pStyle w:val="Footer"/>
      </w:pPr>
    </w:p>
    <w:p w14:paraId="243F7AA4" w14:textId="77777777" w:rsidR="00DB4ADA" w:rsidRDefault="00DB4ADA" w:rsidP="00DB4ADA">
      <w:pPr>
        <w:pStyle w:val="Footer"/>
        <w:pBdr>
          <w:top w:val="single" w:sz="4" w:space="1" w:color="404040"/>
        </w:pBdr>
        <w:jc w:val="center"/>
        <w:rPr>
          <w:rFonts w:ascii="Times New Roman" w:hAnsi="Times New Roman"/>
          <w:color w:val="404040"/>
          <w:spacing w:val="20"/>
          <w:sz w:val="20"/>
        </w:rPr>
      </w:pPr>
      <w:r>
        <w:rPr>
          <w:rFonts w:ascii="Times New Roman" w:hAnsi="Times New Roman"/>
          <w:color w:val="404040"/>
          <w:spacing w:val="20"/>
          <w:sz w:val="20"/>
        </w:rPr>
        <w:t>Banski dvori | Trg Sv. Marka 2  | 10000 Zagreb | tel. 01 4569 222 | vlada.gov.hr</w:t>
      </w:r>
    </w:p>
    <w:p w14:paraId="3250B4EE" w14:textId="77777777" w:rsidR="00DB4ADA" w:rsidRDefault="00DB4ADA" w:rsidP="006C3F27">
      <w:pPr>
        <w:pBdr>
          <w:bottom w:val="single" w:sz="12" w:space="1" w:color="auto"/>
        </w:pBdr>
        <w:spacing w:after="0" w:line="240" w:lineRule="auto"/>
        <w:jc w:val="center"/>
        <w:rPr>
          <w:rFonts w:ascii="Times New Roman" w:hAnsi="Times New Roman" w:cs="Times New Roman"/>
          <w:b/>
          <w:sz w:val="24"/>
          <w:szCs w:val="24"/>
        </w:rPr>
      </w:pPr>
    </w:p>
    <w:p w14:paraId="5D39CFA6" w14:textId="77777777" w:rsidR="004F6DAD" w:rsidRPr="008D1FC4" w:rsidRDefault="00741086" w:rsidP="006C3F27">
      <w:pPr>
        <w:pBdr>
          <w:bottom w:val="single" w:sz="12" w:space="1" w:color="auto"/>
        </w:pBdr>
        <w:spacing w:after="0" w:line="240" w:lineRule="auto"/>
        <w:jc w:val="center"/>
        <w:rPr>
          <w:rFonts w:ascii="Times New Roman" w:hAnsi="Times New Roman" w:cs="Times New Roman"/>
          <w:b/>
          <w:sz w:val="24"/>
          <w:szCs w:val="24"/>
        </w:rPr>
      </w:pPr>
      <w:r w:rsidRPr="008D1FC4">
        <w:rPr>
          <w:rFonts w:ascii="Times New Roman" w:hAnsi="Times New Roman" w:cs="Times New Roman"/>
          <w:b/>
          <w:sz w:val="24"/>
          <w:szCs w:val="24"/>
        </w:rPr>
        <w:t>MI</w:t>
      </w:r>
      <w:r w:rsidR="00DA6FD5">
        <w:rPr>
          <w:rFonts w:ascii="Times New Roman" w:hAnsi="Times New Roman" w:cs="Times New Roman"/>
          <w:b/>
          <w:sz w:val="24"/>
          <w:szCs w:val="24"/>
        </w:rPr>
        <w:t>N</w:t>
      </w:r>
      <w:r w:rsidRPr="008D1FC4">
        <w:rPr>
          <w:rFonts w:ascii="Times New Roman" w:hAnsi="Times New Roman" w:cs="Times New Roman"/>
          <w:b/>
          <w:sz w:val="24"/>
          <w:szCs w:val="24"/>
        </w:rPr>
        <w:t>ISTARSTVO ZAŠTITE OKOLIŠA I ENERGETIKE</w:t>
      </w:r>
    </w:p>
    <w:p w14:paraId="0DDFEE32" w14:textId="77777777" w:rsidR="004F6DAD" w:rsidRPr="0083201A" w:rsidRDefault="004F6DAD" w:rsidP="006C3F27">
      <w:pPr>
        <w:spacing w:after="0" w:line="240" w:lineRule="auto"/>
        <w:rPr>
          <w:rFonts w:ascii="Times New Roman" w:hAnsi="Times New Roman" w:cs="Times New Roman"/>
          <w:sz w:val="24"/>
          <w:szCs w:val="24"/>
        </w:rPr>
      </w:pPr>
    </w:p>
    <w:p w14:paraId="62C1B44D" w14:textId="77777777" w:rsidR="00F162D5" w:rsidRPr="0083201A" w:rsidRDefault="00F162D5" w:rsidP="006C3F27">
      <w:pPr>
        <w:pStyle w:val="BodyText"/>
        <w:tabs>
          <w:tab w:val="left" w:pos="1134"/>
        </w:tabs>
        <w:ind w:left="0"/>
      </w:pPr>
    </w:p>
    <w:p w14:paraId="3C2EDA65" w14:textId="77777777" w:rsidR="00F162D5" w:rsidRPr="0083201A" w:rsidRDefault="00F162D5" w:rsidP="006C3F27">
      <w:pPr>
        <w:pStyle w:val="BodyText"/>
        <w:tabs>
          <w:tab w:val="left" w:pos="1134"/>
        </w:tabs>
        <w:ind w:left="0"/>
      </w:pPr>
    </w:p>
    <w:p w14:paraId="6C7D2829" w14:textId="77777777" w:rsidR="00F162D5" w:rsidRPr="0083201A" w:rsidRDefault="00F162D5" w:rsidP="006C3F27">
      <w:pPr>
        <w:pStyle w:val="BodyText"/>
        <w:tabs>
          <w:tab w:val="left" w:pos="1134"/>
        </w:tabs>
        <w:ind w:left="0"/>
      </w:pPr>
    </w:p>
    <w:p w14:paraId="187A9413" w14:textId="77777777" w:rsidR="00CF5097" w:rsidRPr="0083201A" w:rsidRDefault="00CF5097" w:rsidP="006C3F27">
      <w:pPr>
        <w:pStyle w:val="BodyText"/>
        <w:tabs>
          <w:tab w:val="left" w:pos="1134"/>
        </w:tabs>
        <w:ind w:left="0"/>
      </w:pPr>
    </w:p>
    <w:p w14:paraId="318F5506" w14:textId="77777777" w:rsidR="00CF5097" w:rsidRPr="0083201A" w:rsidRDefault="00CF5097" w:rsidP="006C3F27">
      <w:pPr>
        <w:pStyle w:val="BodyText"/>
        <w:tabs>
          <w:tab w:val="left" w:pos="1134"/>
        </w:tabs>
        <w:ind w:left="0"/>
        <w:rPr>
          <w:bCs/>
          <w:lang w:eastAsia="en-GB" w:bidi="ar-SA"/>
        </w:rPr>
      </w:pPr>
    </w:p>
    <w:p w14:paraId="62BDA2E4" w14:textId="77777777" w:rsidR="001803F9" w:rsidRPr="0083201A" w:rsidRDefault="001803F9" w:rsidP="006C3F27">
      <w:pPr>
        <w:pStyle w:val="BodyText"/>
        <w:ind w:left="0"/>
        <w:rPr>
          <w:bCs/>
          <w:lang w:eastAsia="en-GB" w:bidi="ar-SA"/>
        </w:rPr>
      </w:pPr>
    </w:p>
    <w:p w14:paraId="201EEB42" w14:textId="77777777" w:rsidR="001803F9" w:rsidRPr="0083201A" w:rsidRDefault="001803F9" w:rsidP="006C3F27">
      <w:pPr>
        <w:pStyle w:val="BodyText"/>
        <w:tabs>
          <w:tab w:val="left" w:pos="1134"/>
        </w:tabs>
        <w:ind w:left="0"/>
        <w:rPr>
          <w:bCs/>
          <w:lang w:eastAsia="en-GB" w:bidi="ar-SA"/>
        </w:rPr>
      </w:pPr>
    </w:p>
    <w:p w14:paraId="5D340211" w14:textId="77777777" w:rsidR="001803F9" w:rsidRPr="0083201A" w:rsidRDefault="001803F9" w:rsidP="006C3F27">
      <w:pPr>
        <w:pStyle w:val="BodyText"/>
        <w:tabs>
          <w:tab w:val="left" w:pos="1134"/>
        </w:tabs>
        <w:ind w:left="0"/>
        <w:rPr>
          <w:bCs/>
          <w:lang w:eastAsia="en-GB" w:bidi="ar-SA"/>
        </w:rPr>
      </w:pPr>
    </w:p>
    <w:p w14:paraId="2F401DC5" w14:textId="77777777" w:rsidR="001803F9" w:rsidRPr="0083201A" w:rsidRDefault="001803F9" w:rsidP="006C3F27">
      <w:pPr>
        <w:pStyle w:val="BodyText"/>
        <w:tabs>
          <w:tab w:val="left" w:pos="1134"/>
        </w:tabs>
        <w:ind w:left="0"/>
        <w:rPr>
          <w:bCs/>
          <w:lang w:eastAsia="en-GB" w:bidi="ar-SA"/>
        </w:rPr>
      </w:pPr>
    </w:p>
    <w:p w14:paraId="49C2CF01" w14:textId="77777777" w:rsidR="001803F9" w:rsidRPr="0083201A" w:rsidRDefault="001803F9" w:rsidP="006C3F27">
      <w:pPr>
        <w:pStyle w:val="BodyText"/>
        <w:tabs>
          <w:tab w:val="left" w:pos="1134"/>
        </w:tabs>
        <w:ind w:left="0"/>
        <w:rPr>
          <w:bCs/>
          <w:lang w:eastAsia="en-GB" w:bidi="ar-SA"/>
        </w:rPr>
      </w:pPr>
    </w:p>
    <w:p w14:paraId="518C3B4B" w14:textId="77777777" w:rsidR="001803F9" w:rsidRPr="0083201A" w:rsidRDefault="001803F9" w:rsidP="006C3F27">
      <w:pPr>
        <w:pStyle w:val="BodyText"/>
        <w:tabs>
          <w:tab w:val="left" w:pos="1134"/>
        </w:tabs>
        <w:ind w:left="0"/>
        <w:rPr>
          <w:bCs/>
          <w:lang w:eastAsia="en-GB" w:bidi="ar-SA"/>
        </w:rPr>
      </w:pPr>
    </w:p>
    <w:p w14:paraId="0BCB9599" w14:textId="77777777" w:rsidR="001803F9" w:rsidRPr="0083201A" w:rsidRDefault="001803F9" w:rsidP="006C3F27">
      <w:pPr>
        <w:pStyle w:val="BodyText"/>
        <w:tabs>
          <w:tab w:val="left" w:pos="1134"/>
        </w:tabs>
        <w:ind w:left="0"/>
        <w:rPr>
          <w:bCs/>
          <w:lang w:eastAsia="en-GB" w:bidi="ar-SA"/>
        </w:rPr>
      </w:pPr>
    </w:p>
    <w:p w14:paraId="1C36D0E5" w14:textId="77777777" w:rsidR="001803F9" w:rsidRPr="0083201A" w:rsidRDefault="001803F9" w:rsidP="006C3F27">
      <w:pPr>
        <w:pStyle w:val="BodyText"/>
        <w:tabs>
          <w:tab w:val="left" w:pos="1134"/>
        </w:tabs>
        <w:ind w:left="0"/>
        <w:rPr>
          <w:bCs/>
          <w:lang w:eastAsia="en-GB" w:bidi="ar-SA"/>
        </w:rPr>
      </w:pPr>
    </w:p>
    <w:p w14:paraId="7DF8B183" w14:textId="77777777" w:rsidR="001803F9" w:rsidRPr="0083201A" w:rsidRDefault="001803F9" w:rsidP="006C3F27">
      <w:pPr>
        <w:pStyle w:val="BodyText"/>
        <w:tabs>
          <w:tab w:val="left" w:pos="1134"/>
        </w:tabs>
        <w:ind w:left="0"/>
        <w:rPr>
          <w:bCs/>
          <w:lang w:eastAsia="en-GB" w:bidi="ar-SA"/>
        </w:rPr>
      </w:pPr>
    </w:p>
    <w:p w14:paraId="48BEE401" w14:textId="77777777" w:rsidR="004F6DAD" w:rsidRPr="0083201A" w:rsidRDefault="00DB4ADA" w:rsidP="00116610">
      <w:pPr>
        <w:pStyle w:val="BodyText"/>
        <w:tabs>
          <w:tab w:val="left" w:pos="1134"/>
        </w:tabs>
        <w:ind w:left="0"/>
        <w:jc w:val="right"/>
        <w:rPr>
          <w:bCs/>
          <w:lang w:eastAsia="en-GB" w:bidi="ar-SA"/>
        </w:rPr>
      </w:pPr>
      <w:r>
        <w:rPr>
          <w:bCs/>
          <w:lang w:eastAsia="en-GB" w:bidi="ar-SA"/>
        </w:rPr>
        <w:t>NACRT</w:t>
      </w:r>
    </w:p>
    <w:p w14:paraId="5E3DC61D" w14:textId="77777777" w:rsidR="004F6DAD" w:rsidRPr="0083201A" w:rsidRDefault="004F6DAD" w:rsidP="006C3F27">
      <w:pPr>
        <w:pStyle w:val="BodyText"/>
        <w:tabs>
          <w:tab w:val="left" w:pos="1134"/>
        </w:tabs>
        <w:ind w:left="0"/>
        <w:rPr>
          <w:bCs/>
          <w:lang w:eastAsia="en-GB" w:bidi="ar-SA"/>
        </w:rPr>
      </w:pPr>
    </w:p>
    <w:p w14:paraId="02E638E1" w14:textId="77777777" w:rsidR="004F6DAD" w:rsidRPr="0083201A" w:rsidRDefault="004F6DAD" w:rsidP="006C3F27">
      <w:pPr>
        <w:pStyle w:val="BodyText"/>
        <w:tabs>
          <w:tab w:val="left" w:pos="1134"/>
        </w:tabs>
        <w:ind w:left="0"/>
        <w:rPr>
          <w:bCs/>
          <w:lang w:eastAsia="en-GB" w:bidi="ar-SA"/>
        </w:rPr>
      </w:pPr>
    </w:p>
    <w:p w14:paraId="5520CA42" w14:textId="77777777" w:rsidR="004F6DAD" w:rsidRPr="0083201A" w:rsidRDefault="004F6DAD" w:rsidP="006C3F27">
      <w:pPr>
        <w:pStyle w:val="BodyText"/>
        <w:tabs>
          <w:tab w:val="left" w:pos="1134"/>
        </w:tabs>
        <w:ind w:left="0"/>
        <w:rPr>
          <w:bCs/>
          <w:lang w:eastAsia="en-GB" w:bidi="ar-SA"/>
        </w:rPr>
      </w:pPr>
    </w:p>
    <w:p w14:paraId="65FC1A7F" w14:textId="77777777" w:rsidR="004F6DAD" w:rsidRPr="0083201A" w:rsidRDefault="004F6DAD" w:rsidP="006C3F27">
      <w:pPr>
        <w:pStyle w:val="BodyText"/>
        <w:tabs>
          <w:tab w:val="left" w:pos="1134"/>
        </w:tabs>
        <w:ind w:left="0"/>
        <w:rPr>
          <w:bCs/>
          <w:lang w:eastAsia="en-GB" w:bidi="ar-SA"/>
        </w:rPr>
      </w:pPr>
    </w:p>
    <w:p w14:paraId="139166C9" w14:textId="77777777" w:rsidR="004F6DAD" w:rsidRPr="0083201A" w:rsidRDefault="004F6DAD" w:rsidP="006C3F27">
      <w:pPr>
        <w:pStyle w:val="BodyText"/>
        <w:tabs>
          <w:tab w:val="left" w:pos="1134"/>
        </w:tabs>
        <w:ind w:left="0"/>
        <w:rPr>
          <w:bCs/>
          <w:lang w:eastAsia="en-GB" w:bidi="ar-SA"/>
        </w:rPr>
      </w:pPr>
    </w:p>
    <w:p w14:paraId="4C20EF08" w14:textId="77777777" w:rsidR="004F6DAD" w:rsidRPr="0083201A" w:rsidRDefault="004F6DAD" w:rsidP="006C3F27">
      <w:pPr>
        <w:pStyle w:val="BodyText"/>
        <w:tabs>
          <w:tab w:val="left" w:pos="1134"/>
        </w:tabs>
        <w:ind w:left="0"/>
        <w:rPr>
          <w:bCs/>
          <w:lang w:eastAsia="en-GB" w:bidi="ar-SA"/>
        </w:rPr>
      </w:pPr>
    </w:p>
    <w:p w14:paraId="267EE0B9" w14:textId="77777777" w:rsidR="004F6DAD" w:rsidRPr="008D1FC4" w:rsidRDefault="00741086" w:rsidP="006C3F27">
      <w:pPr>
        <w:pStyle w:val="tb-na16"/>
        <w:spacing w:before="0" w:beforeAutospacing="0" w:after="0" w:afterAutospacing="0"/>
        <w:rPr>
          <w:sz w:val="24"/>
          <w:szCs w:val="24"/>
          <w:lang w:val="hr-HR"/>
        </w:rPr>
      </w:pPr>
      <w:r w:rsidRPr="008D1FC4">
        <w:rPr>
          <w:sz w:val="24"/>
          <w:szCs w:val="24"/>
          <w:lang w:val="hr-HR"/>
        </w:rPr>
        <w:t xml:space="preserve">KONAČNI </w:t>
      </w:r>
      <w:r w:rsidR="00CF5097" w:rsidRPr="008D1FC4">
        <w:rPr>
          <w:sz w:val="24"/>
          <w:szCs w:val="24"/>
          <w:lang w:val="hr-HR"/>
        </w:rPr>
        <w:t xml:space="preserve">PRIJEDLOG ZAKONA O KLIMATSKIM PROMJENAMA </w:t>
      </w:r>
    </w:p>
    <w:p w14:paraId="6C7FD260" w14:textId="286D8654" w:rsidR="00CF5097" w:rsidRPr="008D1FC4" w:rsidRDefault="00CF5097" w:rsidP="006C3F27">
      <w:pPr>
        <w:pStyle w:val="tb-na16"/>
        <w:spacing w:before="0" w:beforeAutospacing="0" w:after="0" w:afterAutospacing="0"/>
        <w:rPr>
          <w:sz w:val="24"/>
          <w:szCs w:val="24"/>
          <w:lang w:val="hr-HR"/>
        </w:rPr>
      </w:pPr>
      <w:r w:rsidRPr="008D1FC4">
        <w:rPr>
          <w:sz w:val="24"/>
          <w:szCs w:val="24"/>
          <w:lang w:val="hr-HR"/>
        </w:rPr>
        <w:t>I ZAŠTITI OZONSKOG SLOJA</w:t>
      </w:r>
      <w:r w:rsidR="007A65E7">
        <w:rPr>
          <w:sz w:val="24"/>
          <w:szCs w:val="24"/>
          <w:lang w:val="hr-HR"/>
        </w:rPr>
        <w:t xml:space="preserve"> </w:t>
      </w:r>
      <w:bookmarkStart w:id="0" w:name="_GoBack"/>
      <w:bookmarkEnd w:id="0"/>
    </w:p>
    <w:p w14:paraId="7EB69D6A" w14:textId="77777777" w:rsidR="00CF5097" w:rsidRPr="0083201A" w:rsidRDefault="00CF5097" w:rsidP="006C3F27">
      <w:pPr>
        <w:tabs>
          <w:tab w:val="left" w:pos="1134"/>
        </w:tabs>
        <w:spacing w:after="0" w:line="240" w:lineRule="auto"/>
        <w:ind w:left="3035" w:right="1793"/>
        <w:rPr>
          <w:rFonts w:ascii="Times New Roman" w:hAnsi="Times New Roman" w:cs="Times New Roman"/>
          <w:sz w:val="24"/>
          <w:szCs w:val="24"/>
        </w:rPr>
      </w:pPr>
    </w:p>
    <w:p w14:paraId="3EC1E51E" w14:textId="77777777" w:rsidR="00CF5097" w:rsidRPr="0083201A" w:rsidRDefault="00CF5097" w:rsidP="006C3F27">
      <w:pPr>
        <w:pStyle w:val="BodyText"/>
        <w:tabs>
          <w:tab w:val="left" w:pos="1134"/>
        </w:tabs>
        <w:ind w:left="0"/>
      </w:pPr>
    </w:p>
    <w:p w14:paraId="2F7F823F" w14:textId="77777777" w:rsidR="00CF5097" w:rsidRPr="0083201A" w:rsidRDefault="00CF5097" w:rsidP="006C3F27">
      <w:pPr>
        <w:pStyle w:val="BodyText"/>
        <w:tabs>
          <w:tab w:val="left" w:pos="1134"/>
        </w:tabs>
        <w:ind w:left="0"/>
      </w:pPr>
    </w:p>
    <w:p w14:paraId="49B47644" w14:textId="77777777" w:rsidR="00CF5097" w:rsidRPr="0083201A" w:rsidRDefault="00CF5097" w:rsidP="006C3F27">
      <w:pPr>
        <w:pStyle w:val="BodyText"/>
        <w:tabs>
          <w:tab w:val="left" w:pos="1134"/>
        </w:tabs>
        <w:ind w:left="0"/>
      </w:pPr>
    </w:p>
    <w:p w14:paraId="2B29DE34" w14:textId="77777777" w:rsidR="00CF5097" w:rsidRPr="0083201A" w:rsidRDefault="00CF5097" w:rsidP="006C3F27">
      <w:pPr>
        <w:pStyle w:val="BodyText"/>
        <w:tabs>
          <w:tab w:val="left" w:pos="1134"/>
        </w:tabs>
        <w:ind w:left="0"/>
      </w:pPr>
    </w:p>
    <w:p w14:paraId="003E4005" w14:textId="77777777" w:rsidR="00CF5097" w:rsidRPr="0083201A" w:rsidRDefault="00CF5097" w:rsidP="006C3F27">
      <w:pPr>
        <w:pStyle w:val="BodyText"/>
        <w:tabs>
          <w:tab w:val="left" w:pos="1134"/>
        </w:tabs>
        <w:ind w:left="0"/>
      </w:pPr>
    </w:p>
    <w:p w14:paraId="6F2AAC19" w14:textId="77777777" w:rsidR="00CF5097" w:rsidRPr="0083201A" w:rsidRDefault="00CF5097" w:rsidP="006C3F27">
      <w:pPr>
        <w:pStyle w:val="BodyText"/>
        <w:tabs>
          <w:tab w:val="left" w:pos="1134"/>
        </w:tabs>
        <w:ind w:left="0"/>
      </w:pPr>
    </w:p>
    <w:p w14:paraId="53192255" w14:textId="77777777" w:rsidR="00CF5097" w:rsidRPr="0083201A" w:rsidRDefault="00CF5097" w:rsidP="006C3F27">
      <w:pPr>
        <w:pStyle w:val="BodyText"/>
        <w:tabs>
          <w:tab w:val="left" w:pos="1134"/>
        </w:tabs>
        <w:ind w:left="0"/>
      </w:pPr>
    </w:p>
    <w:p w14:paraId="06470AA6" w14:textId="77777777" w:rsidR="00CF5097" w:rsidRPr="0083201A" w:rsidRDefault="00CF5097" w:rsidP="006C3F27">
      <w:pPr>
        <w:pStyle w:val="BodyText"/>
        <w:tabs>
          <w:tab w:val="left" w:pos="1134"/>
        </w:tabs>
        <w:ind w:left="0"/>
      </w:pPr>
    </w:p>
    <w:p w14:paraId="6E7027C4" w14:textId="77777777" w:rsidR="00CF5097" w:rsidRPr="0083201A" w:rsidRDefault="00CF5097" w:rsidP="006C3F27">
      <w:pPr>
        <w:pStyle w:val="BodyText"/>
        <w:tabs>
          <w:tab w:val="left" w:pos="1134"/>
        </w:tabs>
        <w:ind w:left="0"/>
      </w:pPr>
    </w:p>
    <w:p w14:paraId="5FB28383" w14:textId="77777777" w:rsidR="00CF5097" w:rsidRPr="0083201A" w:rsidRDefault="00CF5097" w:rsidP="006C3F27">
      <w:pPr>
        <w:pStyle w:val="BodyText"/>
        <w:tabs>
          <w:tab w:val="left" w:pos="1134"/>
        </w:tabs>
        <w:ind w:left="0"/>
      </w:pPr>
    </w:p>
    <w:p w14:paraId="5E6C156D" w14:textId="77777777" w:rsidR="00CF5097" w:rsidRPr="0083201A" w:rsidRDefault="00CF5097" w:rsidP="006C3F27">
      <w:pPr>
        <w:pStyle w:val="BodyText"/>
        <w:tabs>
          <w:tab w:val="left" w:pos="1134"/>
        </w:tabs>
        <w:ind w:left="0"/>
      </w:pPr>
    </w:p>
    <w:p w14:paraId="737ED275" w14:textId="77777777" w:rsidR="00CF5097" w:rsidRPr="0083201A" w:rsidRDefault="00CF5097" w:rsidP="006C3F27">
      <w:pPr>
        <w:pStyle w:val="BodyText"/>
        <w:tabs>
          <w:tab w:val="left" w:pos="1134"/>
        </w:tabs>
        <w:ind w:left="0"/>
      </w:pPr>
    </w:p>
    <w:p w14:paraId="635CC6DE" w14:textId="77777777" w:rsidR="00CF5097" w:rsidRPr="0083201A" w:rsidRDefault="00CF5097" w:rsidP="006C3F27">
      <w:pPr>
        <w:pStyle w:val="BodyText"/>
        <w:tabs>
          <w:tab w:val="left" w:pos="1134"/>
        </w:tabs>
        <w:ind w:left="0"/>
      </w:pPr>
    </w:p>
    <w:p w14:paraId="79460FEE" w14:textId="77777777" w:rsidR="00CF5097" w:rsidRPr="0083201A" w:rsidRDefault="00CF5097" w:rsidP="006C3F27">
      <w:pPr>
        <w:pStyle w:val="BodyText"/>
        <w:tabs>
          <w:tab w:val="left" w:pos="1134"/>
        </w:tabs>
        <w:ind w:left="0"/>
      </w:pPr>
    </w:p>
    <w:p w14:paraId="0FDE2323" w14:textId="77777777" w:rsidR="000E4D8F" w:rsidRPr="0083201A" w:rsidRDefault="000E4D8F" w:rsidP="006C3F27">
      <w:pPr>
        <w:pStyle w:val="BodyText"/>
        <w:tabs>
          <w:tab w:val="left" w:pos="1134"/>
        </w:tabs>
        <w:ind w:left="0"/>
      </w:pPr>
    </w:p>
    <w:p w14:paraId="57F6AAFD" w14:textId="77777777" w:rsidR="00CF5097" w:rsidRPr="0083201A" w:rsidRDefault="00CF5097" w:rsidP="006C3F27">
      <w:pPr>
        <w:pStyle w:val="BodyText"/>
        <w:ind w:left="0"/>
      </w:pPr>
    </w:p>
    <w:p w14:paraId="2D0A8B5F" w14:textId="77777777" w:rsidR="00CF5097" w:rsidRPr="0083201A" w:rsidRDefault="00CF5097" w:rsidP="006C3F27">
      <w:pPr>
        <w:pStyle w:val="BodyText"/>
        <w:tabs>
          <w:tab w:val="left" w:pos="1134"/>
        </w:tabs>
        <w:ind w:left="0"/>
      </w:pPr>
    </w:p>
    <w:p w14:paraId="08917EBA" w14:textId="77777777" w:rsidR="00CF5097" w:rsidRPr="0083201A" w:rsidRDefault="00CF5097" w:rsidP="006C3F27">
      <w:pPr>
        <w:pStyle w:val="BodyText"/>
        <w:tabs>
          <w:tab w:val="left" w:pos="1134"/>
        </w:tabs>
        <w:ind w:left="0"/>
      </w:pPr>
    </w:p>
    <w:p w14:paraId="50B7566C" w14:textId="77777777" w:rsidR="00CF5097" w:rsidRPr="0083201A" w:rsidRDefault="00CF5097" w:rsidP="006C3F27">
      <w:pPr>
        <w:pStyle w:val="BodyText"/>
        <w:tabs>
          <w:tab w:val="left" w:pos="1134"/>
        </w:tabs>
        <w:ind w:left="0"/>
      </w:pPr>
    </w:p>
    <w:p w14:paraId="247B578F" w14:textId="77777777" w:rsidR="004F6DAD" w:rsidRPr="0083201A" w:rsidRDefault="004F6DAD" w:rsidP="006C3F27">
      <w:pPr>
        <w:pStyle w:val="BodyText"/>
        <w:tabs>
          <w:tab w:val="left" w:pos="1134"/>
        </w:tabs>
        <w:ind w:left="0"/>
      </w:pPr>
    </w:p>
    <w:p w14:paraId="2ADAD920" w14:textId="77777777" w:rsidR="004F6DAD" w:rsidRPr="0083201A" w:rsidRDefault="004F6DAD" w:rsidP="006C3F27">
      <w:pPr>
        <w:pStyle w:val="BodyText"/>
        <w:tabs>
          <w:tab w:val="left" w:pos="1134"/>
        </w:tabs>
        <w:ind w:left="0"/>
      </w:pPr>
    </w:p>
    <w:p w14:paraId="28C861BD" w14:textId="77777777" w:rsidR="00766CFB" w:rsidRPr="0083201A" w:rsidRDefault="00766CFB" w:rsidP="006C3F27">
      <w:pPr>
        <w:pBdr>
          <w:bottom w:val="single" w:sz="12" w:space="1" w:color="auto"/>
        </w:pBdr>
        <w:spacing w:after="0" w:line="240" w:lineRule="auto"/>
        <w:rPr>
          <w:rFonts w:ascii="Times New Roman" w:hAnsi="Times New Roman" w:cs="Times New Roman"/>
          <w:sz w:val="24"/>
          <w:szCs w:val="24"/>
        </w:rPr>
      </w:pPr>
    </w:p>
    <w:p w14:paraId="3C508B15" w14:textId="77777777" w:rsidR="00766CFB" w:rsidRPr="0083201A" w:rsidRDefault="00766CFB" w:rsidP="006C3F27">
      <w:pPr>
        <w:spacing w:after="0" w:line="240" w:lineRule="auto"/>
        <w:jc w:val="center"/>
        <w:rPr>
          <w:rFonts w:ascii="Times New Roman" w:hAnsi="Times New Roman" w:cs="Times New Roman"/>
          <w:sz w:val="24"/>
          <w:szCs w:val="24"/>
        </w:rPr>
        <w:sectPr w:rsidR="00766CFB" w:rsidRPr="0083201A" w:rsidSect="009246B9">
          <w:headerReference w:type="default" r:id="rId9"/>
          <w:pgSz w:w="11906" w:h="16838"/>
          <w:pgMar w:top="1417" w:right="1417" w:bottom="1417" w:left="1417" w:header="708" w:footer="708" w:gutter="0"/>
          <w:cols w:space="708"/>
          <w:titlePg/>
          <w:docGrid w:linePitch="360"/>
        </w:sectPr>
      </w:pPr>
      <w:r w:rsidRPr="0083201A">
        <w:rPr>
          <w:rFonts w:ascii="Times New Roman" w:hAnsi="Times New Roman" w:cs="Times New Roman"/>
          <w:sz w:val="24"/>
          <w:szCs w:val="24"/>
        </w:rPr>
        <w:t xml:space="preserve">Zagreb, </w:t>
      </w:r>
      <w:r w:rsidR="00DB4ADA">
        <w:rPr>
          <w:rFonts w:ascii="Times New Roman" w:hAnsi="Times New Roman" w:cs="Times New Roman"/>
          <w:sz w:val="24"/>
          <w:szCs w:val="24"/>
        </w:rPr>
        <w:t>studeni</w:t>
      </w:r>
      <w:r w:rsidRPr="0083201A">
        <w:rPr>
          <w:rFonts w:ascii="Times New Roman" w:hAnsi="Times New Roman" w:cs="Times New Roman"/>
          <w:sz w:val="24"/>
          <w:szCs w:val="24"/>
        </w:rPr>
        <w:t xml:space="preserve"> 2019.</w:t>
      </w:r>
    </w:p>
    <w:p w14:paraId="78F47A0B" w14:textId="77777777" w:rsidR="00741086" w:rsidRPr="00FB173B" w:rsidRDefault="00741086" w:rsidP="00741086">
      <w:pPr>
        <w:pStyle w:val="tb-na16"/>
        <w:spacing w:before="0" w:beforeAutospacing="0" w:after="0" w:afterAutospacing="0"/>
        <w:rPr>
          <w:sz w:val="24"/>
          <w:szCs w:val="24"/>
          <w:lang w:val="hr-HR"/>
        </w:rPr>
      </w:pPr>
      <w:bookmarkStart w:id="1" w:name="_Toc531289304"/>
      <w:bookmarkStart w:id="2" w:name="_Toc536200309"/>
      <w:bookmarkStart w:id="3" w:name="_Toc536200569"/>
      <w:r w:rsidRPr="00FB173B">
        <w:rPr>
          <w:sz w:val="24"/>
          <w:szCs w:val="24"/>
          <w:lang w:val="hr-HR"/>
        </w:rPr>
        <w:lastRenderedPageBreak/>
        <w:t xml:space="preserve">KONAČNI PRIJEDLOG ZAKONA O KLIMATSKIM PROMJENAMA </w:t>
      </w:r>
    </w:p>
    <w:p w14:paraId="55FAFAE5" w14:textId="77777777" w:rsidR="00741086" w:rsidRPr="00FB173B" w:rsidRDefault="00741086" w:rsidP="00741086">
      <w:pPr>
        <w:pStyle w:val="tb-na16"/>
        <w:spacing w:before="0" w:beforeAutospacing="0" w:after="0" w:afterAutospacing="0"/>
        <w:rPr>
          <w:sz w:val="24"/>
          <w:szCs w:val="24"/>
          <w:lang w:val="hr-HR"/>
        </w:rPr>
      </w:pPr>
      <w:r w:rsidRPr="00FB173B">
        <w:rPr>
          <w:sz w:val="24"/>
          <w:szCs w:val="24"/>
          <w:lang w:val="hr-HR"/>
        </w:rPr>
        <w:t>I ZAŠTITI OZONSKOG SLOJA</w:t>
      </w:r>
    </w:p>
    <w:p w14:paraId="1878099F" w14:textId="77777777" w:rsidR="00453B2D" w:rsidRDefault="00453B2D" w:rsidP="007E5F6F">
      <w:pPr>
        <w:spacing w:after="0" w:line="240" w:lineRule="auto"/>
        <w:rPr>
          <w:rFonts w:ascii="Times New Roman" w:hAnsi="Times New Roman" w:cs="Times New Roman"/>
          <w:sz w:val="24"/>
          <w:szCs w:val="24"/>
        </w:rPr>
      </w:pPr>
      <w:bookmarkStart w:id="4" w:name="_Toc531289305"/>
      <w:bookmarkEnd w:id="1"/>
      <w:bookmarkEnd w:id="2"/>
      <w:bookmarkEnd w:id="3"/>
    </w:p>
    <w:p w14:paraId="5015D7DA" w14:textId="77777777" w:rsidR="00C0365C" w:rsidRPr="0083201A" w:rsidRDefault="00C0365C" w:rsidP="007E5F6F">
      <w:pPr>
        <w:spacing w:after="0" w:line="240" w:lineRule="auto"/>
        <w:rPr>
          <w:rFonts w:ascii="Times New Roman" w:hAnsi="Times New Roman" w:cs="Times New Roman"/>
          <w:sz w:val="24"/>
          <w:szCs w:val="24"/>
        </w:rPr>
      </w:pPr>
    </w:p>
    <w:p w14:paraId="71069DC9" w14:textId="77777777" w:rsidR="0054386F" w:rsidRPr="00116610" w:rsidRDefault="000E4D8F" w:rsidP="007E5F6F">
      <w:pPr>
        <w:pStyle w:val="Heading2"/>
        <w:spacing w:before="0" w:beforeAutospacing="0" w:after="0" w:afterAutospacing="0"/>
        <w:jc w:val="center"/>
        <w:rPr>
          <w:sz w:val="24"/>
          <w:szCs w:val="24"/>
        </w:rPr>
      </w:pPr>
      <w:bookmarkStart w:id="5" w:name="_Toc531289306"/>
      <w:bookmarkStart w:id="6" w:name="_Toc536200310"/>
      <w:bookmarkStart w:id="7" w:name="_Toc536200570"/>
      <w:bookmarkEnd w:id="4"/>
      <w:r w:rsidRPr="00116610">
        <w:rPr>
          <w:sz w:val="24"/>
          <w:szCs w:val="24"/>
        </w:rPr>
        <w:t xml:space="preserve">I. </w:t>
      </w:r>
      <w:r w:rsidR="0054386F" w:rsidRPr="00116610">
        <w:rPr>
          <w:sz w:val="24"/>
          <w:szCs w:val="24"/>
        </w:rPr>
        <w:t>OPĆE ODREDBE</w:t>
      </w:r>
      <w:bookmarkEnd w:id="5"/>
      <w:bookmarkEnd w:id="6"/>
      <w:bookmarkEnd w:id="7"/>
    </w:p>
    <w:p w14:paraId="25E00ED3" w14:textId="77777777" w:rsidR="00B36735" w:rsidRPr="0083201A" w:rsidRDefault="00B36735" w:rsidP="007E5F6F">
      <w:pPr>
        <w:spacing w:after="0" w:line="240" w:lineRule="auto"/>
        <w:rPr>
          <w:rFonts w:ascii="Times New Roman" w:hAnsi="Times New Roman" w:cs="Times New Roman"/>
          <w:sz w:val="24"/>
          <w:szCs w:val="24"/>
        </w:rPr>
      </w:pPr>
    </w:p>
    <w:p w14:paraId="1FA57039" w14:textId="77777777" w:rsidR="0054386F" w:rsidRPr="00116610" w:rsidRDefault="0054386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p>
    <w:p w14:paraId="28CEFDB2" w14:textId="77777777" w:rsidR="00B36735" w:rsidRPr="0083201A" w:rsidRDefault="00B36735" w:rsidP="007E5F6F">
      <w:pPr>
        <w:spacing w:after="0" w:line="240" w:lineRule="auto"/>
        <w:rPr>
          <w:rFonts w:ascii="Times New Roman" w:hAnsi="Times New Roman" w:cs="Times New Roman"/>
          <w:sz w:val="24"/>
          <w:szCs w:val="24"/>
        </w:rPr>
      </w:pPr>
    </w:p>
    <w:p w14:paraId="27E757FA" w14:textId="77777777" w:rsidR="0054386F" w:rsidRPr="0083201A" w:rsidRDefault="00782E19" w:rsidP="007E5F6F">
      <w:pPr>
        <w:pStyle w:val="TOC3"/>
        <w:rPr>
          <w:rFonts w:ascii="Times New Roman" w:eastAsiaTheme="minorEastAsia" w:hAnsi="Times New Roman" w:cs="Times New Roman"/>
          <w:sz w:val="24"/>
          <w:szCs w:val="24"/>
          <w:lang w:eastAsia="hr-HR"/>
        </w:rPr>
      </w:pPr>
      <w:r w:rsidRPr="0083201A">
        <w:rPr>
          <w:rFonts w:ascii="Times New Roman" w:hAnsi="Times New Roman" w:cs="Times New Roman"/>
          <w:sz w:val="24"/>
          <w:szCs w:val="24"/>
          <w:lang w:eastAsia="hr-HR"/>
        </w:rPr>
        <w:tab/>
      </w:r>
      <w:r w:rsidRPr="0083201A">
        <w:rPr>
          <w:rFonts w:ascii="Times New Roman" w:hAnsi="Times New Roman" w:cs="Times New Roman"/>
          <w:sz w:val="24"/>
          <w:szCs w:val="24"/>
          <w:lang w:eastAsia="hr-HR"/>
        </w:rPr>
        <w:tab/>
      </w:r>
      <w:r w:rsidR="0054386F" w:rsidRPr="0083201A">
        <w:rPr>
          <w:rFonts w:ascii="Times New Roman" w:hAnsi="Times New Roman" w:cs="Times New Roman"/>
          <w:sz w:val="24"/>
          <w:szCs w:val="24"/>
          <w:lang w:eastAsia="hr-HR"/>
        </w:rPr>
        <w:t xml:space="preserve">Ovim se Zakonom određuju nadležnost i odgovornost za </w:t>
      </w:r>
      <w:r w:rsidR="009756A5" w:rsidRPr="0083201A">
        <w:rPr>
          <w:rFonts w:ascii="Times New Roman" w:hAnsi="Times New Roman" w:cs="Times New Roman"/>
          <w:sz w:val="24"/>
          <w:szCs w:val="24"/>
          <w:lang w:eastAsia="hr-HR"/>
        </w:rPr>
        <w:t>ublažavanje klimatskih promjena</w:t>
      </w:r>
      <w:r w:rsidR="005137CE" w:rsidRPr="0083201A">
        <w:rPr>
          <w:rFonts w:ascii="Times New Roman" w:hAnsi="Times New Roman" w:cs="Times New Roman"/>
          <w:sz w:val="24"/>
          <w:szCs w:val="24"/>
          <w:lang w:eastAsia="hr-HR"/>
        </w:rPr>
        <w:t>,</w:t>
      </w:r>
      <w:r w:rsidR="009756A5" w:rsidRPr="0083201A">
        <w:rPr>
          <w:rFonts w:ascii="Times New Roman" w:hAnsi="Times New Roman" w:cs="Times New Roman"/>
          <w:sz w:val="24"/>
          <w:szCs w:val="24"/>
          <w:lang w:eastAsia="hr-HR"/>
        </w:rPr>
        <w:t xml:space="preserve"> prilagodbu klimatskim promjenama</w:t>
      </w:r>
      <w:r w:rsidR="005137CE" w:rsidRPr="0083201A">
        <w:rPr>
          <w:rFonts w:ascii="Times New Roman" w:hAnsi="Times New Roman" w:cs="Times New Roman"/>
          <w:sz w:val="24"/>
          <w:szCs w:val="24"/>
          <w:lang w:eastAsia="hr-HR"/>
        </w:rPr>
        <w:t xml:space="preserve"> i</w:t>
      </w:r>
      <w:r w:rsidR="009756A5" w:rsidRPr="0083201A">
        <w:rPr>
          <w:rFonts w:ascii="Times New Roman" w:hAnsi="Times New Roman" w:cs="Times New Roman"/>
          <w:sz w:val="24"/>
          <w:szCs w:val="24"/>
          <w:lang w:eastAsia="hr-HR"/>
        </w:rPr>
        <w:t xml:space="preserve"> </w:t>
      </w:r>
      <w:r w:rsidR="0054386F" w:rsidRPr="0083201A">
        <w:rPr>
          <w:rFonts w:ascii="Times New Roman" w:hAnsi="Times New Roman" w:cs="Times New Roman"/>
          <w:sz w:val="24"/>
          <w:szCs w:val="24"/>
          <w:lang w:eastAsia="hr-HR"/>
        </w:rPr>
        <w:t xml:space="preserve">zaštitu </w:t>
      </w:r>
      <w:r w:rsidR="009756A5" w:rsidRPr="0083201A">
        <w:rPr>
          <w:rFonts w:ascii="Times New Roman" w:hAnsi="Times New Roman" w:cs="Times New Roman"/>
          <w:sz w:val="24"/>
          <w:szCs w:val="24"/>
          <w:lang w:eastAsia="hr-HR"/>
        </w:rPr>
        <w:t>ozonskog sloja</w:t>
      </w:r>
      <w:r w:rsidR="00C22F03" w:rsidRPr="0083201A">
        <w:rPr>
          <w:rFonts w:ascii="Times New Roman" w:hAnsi="Times New Roman" w:cs="Times New Roman"/>
          <w:sz w:val="24"/>
          <w:szCs w:val="24"/>
          <w:lang w:eastAsia="hr-HR"/>
        </w:rPr>
        <w:t xml:space="preserve">, </w:t>
      </w:r>
      <w:r w:rsidR="0036547B" w:rsidRPr="0083201A">
        <w:rPr>
          <w:rFonts w:ascii="Times New Roman" w:hAnsi="Times New Roman" w:cs="Times New Roman"/>
          <w:sz w:val="24"/>
          <w:szCs w:val="24"/>
          <w:lang w:eastAsia="hr-HR"/>
        </w:rPr>
        <w:t>dokumenti o klimatskim promjenama</w:t>
      </w:r>
      <w:r w:rsidR="005137CE" w:rsidRPr="0083201A">
        <w:rPr>
          <w:rFonts w:ascii="Times New Roman" w:hAnsi="Times New Roman" w:cs="Times New Roman"/>
          <w:sz w:val="24"/>
          <w:szCs w:val="24"/>
          <w:lang w:eastAsia="hr-HR"/>
        </w:rPr>
        <w:t xml:space="preserve"> i zaštiti ozonskog sloja,</w:t>
      </w:r>
      <w:r w:rsidR="0054386F" w:rsidRPr="0083201A">
        <w:rPr>
          <w:rFonts w:ascii="Times New Roman" w:hAnsi="Times New Roman" w:cs="Times New Roman"/>
          <w:sz w:val="24"/>
          <w:szCs w:val="24"/>
          <w:lang w:eastAsia="hr-HR"/>
        </w:rPr>
        <w:t xml:space="preserve"> </w:t>
      </w:r>
      <w:r w:rsidR="005137CE" w:rsidRPr="0083201A">
        <w:rPr>
          <w:rFonts w:ascii="Times New Roman" w:hAnsi="Times New Roman" w:cs="Times New Roman"/>
          <w:sz w:val="24"/>
          <w:szCs w:val="24"/>
          <w:lang w:eastAsia="hr-HR"/>
        </w:rPr>
        <w:t xml:space="preserve">praćenje i izvješćivanje o emisijama stakleničkih plinova, </w:t>
      </w:r>
      <w:hyperlink w:anchor="_Toc536200584" w:history="1">
        <w:r w:rsidRPr="0083201A">
          <w:rPr>
            <w:rStyle w:val="Hyperlink"/>
            <w:rFonts w:ascii="Times New Roman" w:hAnsi="Times New Roman" w:cs="Times New Roman"/>
            <w:color w:val="auto"/>
            <w:sz w:val="24"/>
            <w:szCs w:val="24"/>
            <w:u w:val="none"/>
          </w:rPr>
          <w:t>sustav trgovanja emisijama stakleničkih plinova</w:t>
        </w:r>
      </w:hyperlink>
      <w:r w:rsidRPr="0083201A">
        <w:rPr>
          <w:rFonts w:ascii="Times New Roman" w:eastAsiaTheme="minorEastAsia" w:hAnsi="Times New Roman" w:cs="Times New Roman"/>
          <w:sz w:val="24"/>
          <w:szCs w:val="24"/>
          <w:lang w:eastAsia="hr-HR"/>
        </w:rPr>
        <w:t xml:space="preserve">, </w:t>
      </w:r>
      <w:r w:rsidR="00CD269C">
        <w:rPr>
          <w:rFonts w:ascii="Times New Roman" w:eastAsiaTheme="minorEastAsia" w:hAnsi="Times New Roman" w:cs="Times New Roman"/>
          <w:sz w:val="24"/>
          <w:szCs w:val="24"/>
          <w:lang w:eastAsia="hr-HR"/>
        </w:rPr>
        <w:t xml:space="preserve">zrakoplovna djelatnost, </w:t>
      </w:r>
      <w:r w:rsidRPr="0083201A">
        <w:rPr>
          <w:rFonts w:ascii="Times New Roman" w:eastAsiaTheme="minorEastAsia" w:hAnsi="Times New Roman" w:cs="Times New Roman"/>
          <w:sz w:val="24"/>
          <w:szCs w:val="24"/>
          <w:lang w:eastAsia="hr-HR"/>
        </w:rPr>
        <w:t>s</w:t>
      </w:r>
      <w:hyperlink w:anchor="_Toc536200585" w:history="1">
        <w:r w:rsidR="005137CE" w:rsidRPr="0083201A">
          <w:rPr>
            <w:rStyle w:val="Hyperlink"/>
            <w:rFonts w:ascii="Times New Roman" w:hAnsi="Times New Roman" w:cs="Times New Roman"/>
            <w:color w:val="auto"/>
            <w:sz w:val="24"/>
            <w:szCs w:val="24"/>
            <w:u w:val="none"/>
          </w:rPr>
          <w:t>ektori</w:t>
        </w:r>
        <w:r w:rsidRPr="0083201A">
          <w:rPr>
            <w:rStyle w:val="Hyperlink"/>
            <w:rFonts w:ascii="Times New Roman" w:hAnsi="Times New Roman" w:cs="Times New Roman"/>
            <w:color w:val="auto"/>
            <w:sz w:val="24"/>
            <w:szCs w:val="24"/>
            <w:u w:val="none"/>
          </w:rPr>
          <w:t xml:space="preserve"> izvan sustava trgovanja emisijama stakleničkih plinova</w:t>
        </w:r>
      </w:hyperlink>
      <w:r w:rsidRPr="0083201A">
        <w:rPr>
          <w:rStyle w:val="Hyperlink"/>
          <w:rFonts w:ascii="Times New Roman" w:hAnsi="Times New Roman" w:cs="Times New Roman"/>
          <w:color w:val="auto"/>
          <w:sz w:val="24"/>
          <w:szCs w:val="24"/>
          <w:u w:val="none"/>
        </w:rPr>
        <w:t xml:space="preserve">, </w:t>
      </w:r>
      <w:r w:rsidR="005137CE" w:rsidRPr="0083201A">
        <w:rPr>
          <w:rStyle w:val="Hyperlink"/>
          <w:rFonts w:ascii="Times New Roman" w:hAnsi="Times New Roman" w:cs="Times New Roman"/>
          <w:color w:val="auto"/>
          <w:sz w:val="24"/>
          <w:szCs w:val="24"/>
          <w:u w:val="none"/>
        </w:rPr>
        <w:t xml:space="preserve">Registar Unije, </w:t>
      </w:r>
      <w:r w:rsidR="00D6549D" w:rsidRPr="0083201A">
        <w:rPr>
          <w:rFonts w:ascii="Times New Roman" w:hAnsi="Times New Roman" w:cs="Times New Roman"/>
          <w:sz w:val="24"/>
          <w:szCs w:val="24"/>
          <w:lang w:eastAsia="hr-HR"/>
        </w:rPr>
        <w:t>tvari koje oštećuju ozonski</w:t>
      </w:r>
      <w:r w:rsidR="005137CE" w:rsidRPr="0083201A">
        <w:rPr>
          <w:rFonts w:ascii="Times New Roman" w:hAnsi="Times New Roman" w:cs="Times New Roman"/>
          <w:sz w:val="24"/>
          <w:szCs w:val="24"/>
          <w:lang w:eastAsia="hr-HR"/>
        </w:rPr>
        <w:t xml:space="preserve"> sloj i </w:t>
      </w:r>
      <w:r w:rsidR="00930FC0" w:rsidRPr="0083201A">
        <w:rPr>
          <w:rFonts w:ascii="Times New Roman" w:hAnsi="Times New Roman" w:cs="Times New Roman"/>
          <w:sz w:val="24"/>
          <w:szCs w:val="24"/>
          <w:lang w:eastAsia="hr-HR"/>
        </w:rPr>
        <w:t>fluo</w:t>
      </w:r>
      <w:r w:rsidR="005137CE" w:rsidRPr="0083201A">
        <w:rPr>
          <w:rFonts w:ascii="Times New Roman" w:hAnsi="Times New Roman" w:cs="Times New Roman"/>
          <w:sz w:val="24"/>
          <w:szCs w:val="24"/>
          <w:lang w:eastAsia="hr-HR"/>
        </w:rPr>
        <w:t>rirani staklenički plinovi</w:t>
      </w:r>
      <w:r w:rsidR="00D6549D" w:rsidRPr="0083201A">
        <w:rPr>
          <w:rFonts w:ascii="Times New Roman" w:hAnsi="Times New Roman" w:cs="Times New Roman"/>
          <w:sz w:val="24"/>
          <w:szCs w:val="24"/>
          <w:lang w:eastAsia="hr-HR"/>
        </w:rPr>
        <w:t xml:space="preserve">, </w:t>
      </w:r>
      <w:r w:rsidR="0054386F" w:rsidRPr="0083201A">
        <w:rPr>
          <w:rFonts w:ascii="Times New Roman" w:hAnsi="Times New Roman" w:cs="Times New Roman"/>
          <w:sz w:val="24"/>
          <w:szCs w:val="24"/>
          <w:lang w:eastAsia="hr-HR"/>
        </w:rPr>
        <w:t xml:space="preserve">financiranje </w:t>
      </w:r>
      <w:r w:rsidRPr="0083201A">
        <w:rPr>
          <w:rFonts w:ascii="Times New Roman" w:hAnsi="Times New Roman" w:cs="Times New Roman"/>
          <w:sz w:val="24"/>
          <w:szCs w:val="24"/>
        </w:rPr>
        <w:t>ublažavanja</w:t>
      </w:r>
      <w:r w:rsidR="00C22F03" w:rsidRPr="0083201A">
        <w:rPr>
          <w:rFonts w:ascii="Times New Roman" w:hAnsi="Times New Roman" w:cs="Times New Roman"/>
          <w:sz w:val="24"/>
          <w:szCs w:val="24"/>
        </w:rPr>
        <w:t xml:space="preserve"> klimatskih promjena, prilagodb</w:t>
      </w:r>
      <w:r w:rsidR="00AF4C3F" w:rsidRPr="0083201A">
        <w:rPr>
          <w:rFonts w:ascii="Times New Roman" w:hAnsi="Times New Roman" w:cs="Times New Roman"/>
          <w:sz w:val="24"/>
          <w:szCs w:val="24"/>
        </w:rPr>
        <w:t>e</w:t>
      </w:r>
      <w:r w:rsidRPr="0083201A">
        <w:rPr>
          <w:rFonts w:ascii="Times New Roman" w:hAnsi="Times New Roman" w:cs="Times New Roman"/>
          <w:sz w:val="24"/>
          <w:szCs w:val="24"/>
        </w:rPr>
        <w:t xml:space="preserve"> klimatskim promjenama i zaštite ozonskog sloja</w:t>
      </w:r>
      <w:r w:rsidRPr="0083201A">
        <w:rPr>
          <w:rStyle w:val="Hyperlink"/>
          <w:rFonts w:ascii="Times New Roman" w:hAnsi="Times New Roman" w:cs="Times New Roman"/>
          <w:color w:val="auto"/>
          <w:sz w:val="24"/>
          <w:szCs w:val="24"/>
          <w:u w:val="none"/>
        </w:rPr>
        <w:t xml:space="preserve">, </w:t>
      </w:r>
      <w:r w:rsidRPr="0083201A">
        <w:rPr>
          <w:rFonts w:ascii="Times New Roman" w:hAnsi="Times New Roman" w:cs="Times New Roman"/>
          <w:sz w:val="24"/>
          <w:szCs w:val="24"/>
          <w:lang w:eastAsia="hr-HR"/>
        </w:rPr>
        <w:t>informacijski sustav</w:t>
      </w:r>
      <w:r w:rsidR="00CD269C" w:rsidRPr="00CD269C">
        <w:rPr>
          <w:rFonts w:ascii="Times New Roman" w:hAnsi="Times New Roman" w:cs="Times New Roman"/>
          <w:sz w:val="24"/>
          <w:szCs w:val="24"/>
          <w:lang w:eastAsia="hr-HR"/>
        </w:rPr>
        <w:t xml:space="preserve"> </w:t>
      </w:r>
      <w:r w:rsidR="00CD269C">
        <w:rPr>
          <w:rFonts w:ascii="Times New Roman" w:hAnsi="Times New Roman" w:cs="Times New Roman"/>
          <w:sz w:val="24"/>
          <w:szCs w:val="24"/>
          <w:lang w:eastAsia="hr-HR"/>
        </w:rPr>
        <w:t xml:space="preserve">za </w:t>
      </w:r>
      <w:r w:rsidR="00CD269C" w:rsidRPr="0083201A">
        <w:rPr>
          <w:rFonts w:ascii="Times New Roman" w:hAnsi="Times New Roman" w:cs="Times New Roman"/>
          <w:sz w:val="24"/>
          <w:szCs w:val="24"/>
          <w:lang w:eastAsia="hr-HR"/>
        </w:rPr>
        <w:t>klimatsk</w:t>
      </w:r>
      <w:r w:rsidR="00CD269C">
        <w:rPr>
          <w:rFonts w:ascii="Times New Roman" w:hAnsi="Times New Roman" w:cs="Times New Roman"/>
          <w:sz w:val="24"/>
          <w:szCs w:val="24"/>
          <w:lang w:eastAsia="hr-HR"/>
        </w:rPr>
        <w:t>e</w:t>
      </w:r>
      <w:r w:rsidR="00CD269C" w:rsidRPr="0083201A">
        <w:rPr>
          <w:rFonts w:ascii="Times New Roman" w:hAnsi="Times New Roman" w:cs="Times New Roman"/>
          <w:sz w:val="24"/>
          <w:szCs w:val="24"/>
          <w:lang w:eastAsia="hr-HR"/>
        </w:rPr>
        <w:t xml:space="preserve"> promjen</w:t>
      </w:r>
      <w:r w:rsidR="00CD269C">
        <w:rPr>
          <w:rFonts w:ascii="Times New Roman" w:hAnsi="Times New Roman" w:cs="Times New Roman"/>
          <w:sz w:val="24"/>
          <w:szCs w:val="24"/>
          <w:lang w:eastAsia="hr-HR"/>
        </w:rPr>
        <w:t>e</w:t>
      </w:r>
      <w:r w:rsidR="00CD269C" w:rsidRPr="0083201A">
        <w:rPr>
          <w:rFonts w:ascii="Times New Roman" w:hAnsi="Times New Roman" w:cs="Times New Roman"/>
          <w:sz w:val="24"/>
          <w:szCs w:val="24"/>
          <w:lang w:eastAsia="hr-HR"/>
        </w:rPr>
        <w:t xml:space="preserve"> i zaštit</w:t>
      </w:r>
      <w:r w:rsidR="00CD269C">
        <w:rPr>
          <w:rFonts w:ascii="Times New Roman" w:hAnsi="Times New Roman" w:cs="Times New Roman"/>
          <w:sz w:val="24"/>
          <w:szCs w:val="24"/>
          <w:lang w:eastAsia="hr-HR"/>
        </w:rPr>
        <w:t>u</w:t>
      </w:r>
      <w:r w:rsidR="00CD269C" w:rsidRPr="0083201A">
        <w:rPr>
          <w:rFonts w:ascii="Times New Roman" w:hAnsi="Times New Roman" w:cs="Times New Roman"/>
          <w:sz w:val="24"/>
          <w:szCs w:val="24"/>
          <w:lang w:eastAsia="hr-HR"/>
        </w:rPr>
        <w:t xml:space="preserve"> ozonskog sloja</w:t>
      </w:r>
      <w:r w:rsidRPr="0083201A">
        <w:rPr>
          <w:rFonts w:ascii="Times New Roman" w:hAnsi="Times New Roman" w:cs="Times New Roman"/>
          <w:sz w:val="24"/>
          <w:szCs w:val="24"/>
          <w:lang w:eastAsia="hr-HR"/>
        </w:rPr>
        <w:t>,</w:t>
      </w:r>
      <w:r w:rsidRPr="0083201A" w:rsidDel="00782E19">
        <w:rPr>
          <w:rFonts w:ascii="Times New Roman" w:hAnsi="Times New Roman" w:cs="Times New Roman"/>
          <w:sz w:val="24"/>
          <w:szCs w:val="24"/>
          <w:lang w:eastAsia="hr-HR"/>
        </w:rPr>
        <w:t xml:space="preserve"> </w:t>
      </w:r>
      <w:r w:rsidR="0054386F" w:rsidRPr="0083201A">
        <w:rPr>
          <w:rFonts w:ascii="Times New Roman" w:hAnsi="Times New Roman" w:cs="Times New Roman"/>
          <w:sz w:val="24"/>
          <w:szCs w:val="24"/>
          <w:lang w:eastAsia="hr-HR"/>
        </w:rPr>
        <w:t>upravni i inspekcijski nadzor.</w:t>
      </w:r>
    </w:p>
    <w:p w14:paraId="7126E224" w14:textId="77777777" w:rsidR="0013560B" w:rsidRPr="0083201A" w:rsidRDefault="0013560B" w:rsidP="007E5F6F">
      <w:pPr>
        <w:spacing w:after="0" w:line="240" w:lineRule="auto"/>
        <w:rPr>
          <w:rFonts w:ascii="Times New Roman" w:hAnsi="Times New Roman" w:cs="Times New Roman"/>
          <w:sz w:val="24"/>
          <w:szCs w:val="24"/>
        </w:rPr>
      </w:pPr>
      <w:bookmarkStart w:id="8" w:name="_Toc531289309"/>
    </w:p>
    <w:p w14:paraId="7BBE747D" w14:textId="77777777" w:rsidR="0013560B" w:rsidRPr="00116610" w:rsidRDefault="0013560B"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2.</w:t>
      </w:r>
    </w:p>
    <w:p w14:paraId="5487D186" w14:textId="77777777" w:rsidR="0013560B" w:rsidRPr="0083201A" w:rsidRDefault="0013560B" w:rsidP="007E5F6F">
      <w:pPr>
        <w:spacing w:after="0" w:line="240" w:lineRule="auto"/>
        <w:rPr>
          <w:rFonts w:ascii="Times New Roman" w:hAnsi="Times New Roman" w:cs="Times New Roman"/>
          <w:sz w:val="24"/>
          <w:szCs w:val="24"/>
        </w:rPr>
      </w:pPr>
    </w:p>
    <w:p w14:paraId="797DF418" w14:textId="77777777" w:rsidR="003D0EDF" w:rsidRPr="0083201A" w:rsidRDefault="008B26E7"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r>
      <w:r w:rsidR="003D0EDF" w:rsidRPr="0083201A">
        <w:rPr>
          <w:rFonts w:ascii="Times New Roman" w:eastAsia="Times New Roman" w:hAnsi="Times New Roman" w:cs="Times New Roman"/>
          <w:sz w:val="24"/>
          <w:szCs w:val="24"/>
          <w:lang w:eastAsia="hr-HR"/>
        </w:rPr>
        <w:t>(1) Ovim se Zakonom u pravni poredak Republike Hrvatske prenose sljedeće direktive:</w:t>
      </w:r>
    </w:p>
    <w:p w14:paraId="700A2491" w14:textId="77777777" w:rsidR="00D73E54" w:rsidRPr="0083201A" w:rsidRDefault="00D73E54"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5029C596"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D8DEF85" w14:textId="77777777" w:rsidR="003D0EDF"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3D0EDF" w:rsidRPr="0083201A">
        <w:rPr>
          <w:rFonts w:ascii="Times New Roman" w:eastAsia="Times New Roman" w:hAnsi="Times New Roman" w:cs="Times New Roman"/>
          <w:sz w:val="24"/>
          <w:szCs w:val="24"/>
          <w:lang w:eastAsia="hr-HR"/>
        </w:rPr>
        <w:t>. Direktiva 2003/87/EZ Europskog parlamenta i Vijeća kojom se utvrđuje shema za trgovanje kvotama emisije stakleničkih plinova unutar Zajednice i kojom se izmjenjuje i dopunjuje Direktiva Vijeća 96/61/EZ (SL L 275, 25.10.2003.)</w:t>
      </w:r>
      <w:r w:rsidR="00453B2D"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Direktiva 2003/87/EZ)</w:t>
      </w:r>
    </w:p>
    <w:p w14:paraId="792AADF6"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5609EE4" w14:textId="77777777" w:rsidR="003D0EDF"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3D0EDF" w:rsidRPr="0083201A">
        <w:rPr>
          <w:rFonts w:ascii="Times New Roman" w:eastAsia="Times New Roman" w:hAnsi="Times New Roman" w:cs="Times New Roman"/>
          <w:sz w:val="24"/>
          <w:szCs w:val="24"/>
          <w:lang w:eastAsia="hr-HR"/>
        </w:rPr>
        <w:t>. Direktiva 2004/101/EZ Europskog parlamenta i Vijeća kojom se dopunjuje Direktiva 2003/87/EZ kojom se utvrđuje shema za trgovanje kvotama emisije stakleničkih plinova unutar Zajednice, vezano za projektne mehanizme Kyotskog protokola (SL L 338, 13.11.2004.)</w:t>
      </w:r>
    </w:p>
    <w:p w14:paraId="16BC79A8"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793DA00" w14:textId="77777777" w:rsidR="003D0EDF"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3D0EDF" w:rsidRPr="0083201A">
        <w:rPr>
          <w:rFonts w:ascii="Times New Roman" w:eastAsia="Times New Roman" w:hAnsi="Times New Roman" w:cs="Times New Roman"/>
          <w:sz w:val="24"/>
          <w:szCs w:val="24"/>
          <w:lang w:eastAsia="hr-HR"/>
        </w:rPr>
        <w:t>. Direktiva 2008/101/EZ Europskog parlamenta i Vijeća o izmjeni Direktive 2003/87/EZ radi uključivanja zrakoplovnih djelatnosti u sustav trgovanja emisijskim jedinicama stakleničkih plinova unutar Zajednice (SL L 8, 13.1.2009.)</w:t>
      </w:r>
    </w:p>
    <w:p w14:paraId="5E1F2623"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C06FB62" w14:textId="77777777" w:rsidR="003D0EDF"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3D0EDF" w:rsidRPr="0083201A">
        <w:rPr>
          <w:rFonts w:ascii="Times New Roman" w:eastAsia="Times New Roman" w:hAnsi="Times New Roman" w:cs="Times New Roman"/>
          <w:sz w:val="24"/>
          <w:szCs w:val="24"/>
          <w:lang w:eastAsia="hr-HR"/>
        </w:rPr>
        <w:t>. Direktiva 2009/29/EZ Europskog parlamenta i Vijeća o izmjeni Direktive 2003/87/EZ u svrhu poboljšanja i proširenja sustava Zajednice za trgovanje emisijskim jedinicama stakleničkih plinova (SL L 140, 5.6.2009.)</w:t>
      </w:r>
    </w:p>
    <w:p w14:paraId="62E6C34E"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9DF65F8" w14:textId="77777777" w:rsidR="00D73E54"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3D0EDF" w:rsidRPr="0083201A">
        <w:rPr>
          <w:rFonts w:ascii="Times New Roman" w:eastAsia="Times New Roman" w:hAnsi="Times New Roman" w:cs="Times New Roman"/>
          <w:sz w:val="24"/>
          <w:szCs w:val="24"/>
          <w:lang w:eastAsia="hr-HR"/>
        </w:rPr>
        <w:t xml:space="preserve">. Direktiva 2009/30/EZ Europskog parlamenta i Vijeća o izmjenama i dopunama Direktive 98/70/EZ u pogledu specifikacije benzina i dizelskih goriva i plinskog ulja i uvođenju mehanizma praćenja i smanjenja emisija stakleničkih plinova i izmjenama i dopunama Direktive Vijeća 1999/32/EZ u pogledu specifikacije goriva koje koriste plovila za unutarnju plovidbu i ukidanju Direktive 93/12/EEZ (SL L 140, 5.6.2009.) </w:t>
      </w:r>
    </w:p>
    <w:p w14:paraId="1A57C4BF" w14:textId="77777777" w:rsidR="00617CD7" w:rsidRPr="0083201A" w:rsidRDefault="00617CD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4238B36" w14:textId="77777777" w:rsidR="00D73E54"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D73E54" w:rsidRPr="0083201A">
        <w:rPr>
          <w:rFonts w:ascii="Times New Roman" w:eastAsia="Times New Roman" w:hAnsi="Times New Roman" w:cs="Times New Roman"/>
          <w:sz w:val="24"/>
          <w:szCs w:val="24"/>
          <w:lang w:eastAsia="hr-HR"/>
        </w:rPr>
        <w:t xml:space="preserve">. </w:t>
      </w:r>
      <w:r w:rsidR="003D0EDF" w:rsidRPr="0083201A">
        <w:rPr>
          <w:rFonts w:ascii="Times New Roman" w:eastAsia="Times New Roman" w:hAnsi="Times New Roman" w:cs="Times New Roman"/>
          <w:sz w:val="24"/>
          <w:szCs w:val="24"/>
          <w:lang w:eastAsia="hr-HR"/>
        </w:rPr>
        <w:t>Direktiva Vijeća (EU) 2015/652 od 20. travnja 2015. o utvrđivanju metoda izračuna i zahtjeva u vezi s izvješćivanjem u skladu s Direktivom 98/70/EZ Europskog parlamenta i Vijeća o kakvoći benzinskih i dizelskih goriva (SL L 107, 25.4.2015)</w:t>
      </w:r>
    </w:p>
    <w:p w14:paraId="52A05675" w14:textId="77777777" w:rsidR="00617CD7" w:rsidRPr="0083201A" w:rsidRDefault="00617CD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C21970D" w14:textId="77777777" w:rsidR="003D0EDF"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3D0EDF" w:rsidRPr="0083201A">
        <w:rPr>
          <w:rFonts w:ascii="Times New Roman" w:eastAsia="Times New Roman" w:hAnsi="Times New Roman" w:cs="Times New Roman"/>
          <w:sz w:val="24"/>
          <w:szCs w:val="24"/>
          <w:lang w:eastAsia="hr-HR"/>
        </w:rPr>
        <w:t xml:space="preserve">. Direktiva (EU) 2015/1513 Europskog parlamenta i Vijeća od 9. rujna 2015. o izmjeni Direktive 98/70/EZ o kakvoći benzinskih i dizelskih goriva i izmjeni Direktive 2009/28/EZ o </w:t>
      </w:r>
      <w:r w:rsidR="003D0EDF" w:rsidRPr="0083201A">
        <w:rPr>
          <w:rFonts w:ascii="Times New Roman" w:eastAsia="Times New Roman" w:hAnsi="Times New Roman" w:cs="Times New Roman"/>
          <w:sz w:val="24"/>
          <w:szCs w:val="24"/>
          <w:lang w:eastAsia="hr-HR"/>
        </w:rPr>
        <w:lastRenderedPageBreak/>
        <w:t>promicanju uporabe energije iz obnovljivih izvora (Tekst značajan za EGP) (SL L 239, 15.9.2015.)</w:t>
      </w:r>
    </w:p>
    <w:p w14:paraId="5FACB1AD"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F291FAC" w14:textId="77777777" w:rsidR="00786932"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D73E54" w:rsidRPr="0083201A">
        <w:rPr>
          <w:rFonts w:ascii="Times New Roman" w:eastAsia="Times New Roman" w:hAnsi="Times New Roman" w:cs="Times New Roman"/>
          <w:sz w:val="24"/>
          <w:szCs w:val="24"/>
          <w:lang w:eastAsia="hr-HR"/>
        </w:rPr>
        <w:t xml:space="preserve">. Direktiva 2018/410 Europskog parlamenta i Vijeća od 14. ožujka 2018. o izmjeni Direktive 2003/87/EZ radi poboljšanja troškovno učinkovitih smanjenja emisija i ulaganja za niske emisije ugljika te Odluke (EU) 2015/1814 (SL L 76, 19.3.2018.) </w:t>
      </w:r>
    </w:p>
    <w:p w14:paraId="67B103EA" w14:textId="77777777" w:rsidR="00617CD7" w:rsidRPr="0083201A" w:rsidRDefault="00617CD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CF020B9" w14:textId="77777777" w:rsidR="00D73E54" w:rsidRPr="0083201A" w:rsidRDefault="000E4D9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E81C70" w:rsidRPr="0083201A">
        <w:rPr>
          <w:rFonts w:ascii="Times New Roman" w:eastAsia="Times New Roman" w:hAnsi="Times New Roman" w:cs="Times New Roman"/>
          <w:sz w:val="24"/>
          <w:szCs w:val="24"/>
          <w:lang w:eastAsia="hr-HR"/>
        </w:rPr>
        <w:t xml:space="preserve">. Direktiva 2006/123/EZ </w:t>
      </w:r>
      <w:r w:rsidR="00786932" w:rsidRPr="0083201A">
        <w:rPr>
          <w:rFonts w:ascii="Times New Roman" w:eastAsia="Times New Roman" w:hAnsi="Times New Roman" w:cs="Times New Roman"/>
          <w:sz w:val="24"/>
          <w:szCs w:val="24"/>
          <w:lang w:eastAsia="hr-HR"/>
        </w:rPr>
        <w:t xml:space="preserve">od 12. prosinca 2006. </w:t>
      </w:r>
      <w:r w:rsidR="00E81C70" w:rsidRPr="0083201A">
        <w:rPr>
          <w:rFonts w:ascii="Times New Roman" w:eastAsia="Times New Roman" w:hAnsi="Times New Roman" w:cs="Times New Roman"/>
          <w:sz w:val="24"/>
          <w:szCs w:val="24"/>
          <w:lang w:eastAsia="hr-HR"/>
        </w:rPr>
        <w:t>o uslugama na unutarnjem tržištu</w:t>
      </w:r>
      <w:r w:rsidR="00786932" w:rsidRPr="0083201A">
        <w:rPr>
          <w:rFonts w:ascii="Times New Roman" w:eastAsia="Times New Roman" w:hAnsi="Times New Roman" w:cs="Times New Roman"/>
          <w:sz w:val="24"/>
          <w:szCs w:val="24"/>
          <w:lang w:eastAsia="hr-HR"/>
        </w:rPr>
        <w:t xml:space="preserve"> (SL L 376, 27.12.2006.)</w:t>
      </w:r>
      <w:r w:rsidR="00E81C70" w:rsidRPr="0083201A">
        <w:rPr>
          <w:rFonts w:ascii="Times New Roman" w:eastAsia="Times New Roman" w:hAnsi="Times New Roman" w:cs="Times New Roman"/>
          <w:sz w:val="24"/>
          <w:szCs w:val="24"/>
          <w:lang w:eastAsia="hr-HR"/>
        </w:rPr>
        <w:t>.</w:t>
      </w:r>
    </w:p>
    <w:p w14:paraId="7323FE38"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6DCA035" w14:textId="77777777" w:rsidR="003D0EDF" w:rsidRPr="0083201A" w:rsidRDefault="008B26E7" w:rsidP="007E5F6F">
      <w:pPr>
        <w:pStyle w:val="ListParagraph"/>
        <w:tabs>
          <w:tab w:val="left" w:pos="0"/>
          <w:tab w:val="left" w:pos="709"/>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r>
      <w:r w:rsidR="003D0EDF" w:rsidRPr="0083201A">
        <w:rPr>
          <w:rFonts w:ascii="Times New Roman" w:eastAsia="Times New Roman" w:hAnsi="Times New Roman" w:cs="Times New Roman"/>
          <w:sz w:val="24"/>
          <w:szCs w:val="24"/>
          <w:lang w:eastAsia="hr-HR"/>
        </w:rPr>
        <w:t>(2) Ovim se Zakonom uređuje okvir za provedbu sljedećih akata Europske unije u području klimatskih promjena:</w:t>
      </w:r>
    </w:p>
    <w:p w14:paraId="18FAE075"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B819BC1" w14:textId="77777777" w:rsidR="00D73E54"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Odluke Komisije 2005/381/EZ od 4. svibnja 2005. o donošenju upitnika za izvješćivanje o primjeni Direktive 2003/87/EZ Europskog parlamenta i Vijeća o uspostavi sustava trgovanja emisijskim jedinicama stakleničkih plinova unutar Zajednice i o izmjeni Direktive 96/61/EZ (priopćena pod brojem dokumenta C(2005) 1359) (Tekst značajan za EGP) (SL L 126, 19. 5. 2005.) kako je izmijenjena i dopunjena Odlukom Komisije 2006/803/EZ od 23. studenoga 2006. o izmjeni Odluke 2005/381/EZ o uvođenju upitnika za izvješćivanje o primjeni Direktive 2003/87/EZ Europskog parlamenta i Vijeća o utvrđivanju sustava trgovanja emisijskim jedinicama stakleničkih plinova unutar Zajednice i o izmjeni Direktive Vijeća 96/61/EZ (priopćeno pod brojem dokumenta C(2006) 5546) (Tekst značajan za EGP) (SL L 126, 19.5.2005.) </w:t>
      </w:r>
    </w:p>
    <w:p w14:paraId="66411E3E" w14:textId="77777777" w:rsidR="00617CD7" w:rsidRPr="0083201A" w:rsidRDefault="00617CD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B321659" w14:textId="77777777" w:rsidR="00D73E54"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Odluke 2006/780/EZ od 13. studenoga 2006. o izbjegavanju dvostrukoga brojanja smanjenja emisija stakleničkih plinova na temelju sustava Zajednice za trgovanje emisijama za projektne aktivnosti na temelju Kyotskog protokola u skladu s Direktivom 2003/87/EZ Europskoga parlamenta i Vijeća (priopćeno pod brojem dokumenta C(2006) 5362) (SL L 316, 16.11.2006</w:t>
      </w:r>
      <w:r w:rsidR="00CD269C">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w:t>
      </w:r>
    </w:p>
    <w:p w14:paraId="7B904EC3" w14:textId="77777777" w:rsidR="00617CD7" w:rsidRPr="0083201A" w:rsidRDefault="00617CD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A2A878C"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Odluke br. 406/2009/EZ Europskog parlamenta i Vijeća od 23. travnja 2009. o naporima koje poduzimaju države članice radi smanjenja emisija stakleničkih plinova s ciljem ostvarenja ciljeva Zajednice vezanih za smanjenje emisija stakleničkih plinova do 202</w:t>
      </w:r>
      <w:r w:rsidR="00AB7374" w:rsidRPr="0083201A">
        <w:rPr>
          <w:rFonts w:ascii="Times New Roman" w:eastAsia="Times New Roman" w:hAnsi="Times New Roman" w:cs="Times New Roman"/>
          <w:sz w:val="24"/>
          <w:szCs w:val="24"/>
          <w:lang w:eastAsia="hr-HR"/>
        </w:rPr>
        <w:t>0. godine (SL L 140, 5.6.2009.);</w:t>
      </w:r>
      <w:r w:rsidRPr="0083201A">
        <w:rPr>
          <w:rFonts w:ascii="Times New Roman" w:eastAsia="Times New Roman" w:hAnsi="Times New Roman" w:cs="Times New Roman"/>
          <w:sz w:val="24"/>
          <w:szCs w:val="24"/>
          <w:lang w:eastAsia="hr-HR"/>
        </w:rPr>
        <w:t xml:space="preserve"> (u daljnjem tekstu: Odluka </w:t>
      </w:r>
      <w:r w:rsidR="00944742" w:rsidRPr="0083201A">
        <w:rPr>
          <w:rFonts w:ascii="Times New Roman" w:eastAsia="Times New Roman" w:hAnsi="Times New Roman" w:cs="Times New Roman"/>
          <w:sz w:val="24"/>
          <w:szCs w:val="24"/>
          <w:lang w:eastAsia="hr-HR"/>
        </w:rPr>
        <w:t xml:space="preserve">br. </w:t>
      </w:r>
      <w:r w:rsidRPr="0083201A">
        <w:rPr>
          <w:rFonts w:ascii="Times New Roman" w:eastAsia="Times New Roman" w:hAnsi="Times New Roman" w:cs="Times New Roman"/>
          <w:sz w:val="24"/>
          <w:szCs w:val="24"/>
          <w:lang w:eastAsia="hr-HR"/>
        </w:rPr>
        <w:t>406/2009/EZ)</w:t>
      </w:r>
    </w:p>
    <w:p w14:paraId="7C9EF7AC"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9907E50"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Uredbe Komisije (EU) br. 1031/2010 od 12. studenoga 2010. o rasporedu, upravljanju i drugim aspektima dražbi emisijskih jedinica stakleničkih plinova prema Direktivi 2003/87/EZ Europskoga parlamenta i Vijeća o uspostavi sustava trgovanja emisijskim jedinicama stakleničkih plinova unutar Zajednice (Tekst značajan za EGP) (SL L 302, 18.11.2010.)</w:t>
      </w:r>
      <w:r w:rsidR="00FE04B9"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(u daljnjem tekstu: Uredba Komisije (EU) br. 1031/2010)</w:t>
      </w:r>
    </w:p>
    <w:p w14:paraId="374AB494"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7FE72CC"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Uredbe Komisije (EU) br. 1210/2011 od 23. studenoga 2011. posebno radi određivanja količine emisijskih jedinica stakleničkih plinova koje treba staviti na dražbu prije 2013. (Tekst značajan za EGP) (SL L 308, 24.11.2011</w:t>
      </w:r>
      <w:r w:rsidR="00CD269C">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w:t>
      </w:r>
    </w:p>
    <w:p w14:paraId="0786DE92" w14:textId="77777777" w:rsidR="00304E08" w:rsidRPr="0083201A" w:rsidRDefault="00304E08"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C152E13" w14:textId="77777777" w:rsidR="00304E08"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304E08" w:rsidRPr="0083201A">
        <w:rPr>
          <w:rFonts w:ascii="Times New Roman" w:eastAsia="Times New Roman" w:hAnsi="Times New Roman" w:cs="Times New Roman"/>
          <w:sz w:val="24"/>
          <w:szCs w:val="24"/>
          <w:lang w:eastAsia="hr-HR"/>
        </w:rPr>
        <w:t>. Odluke Komisije 2011/278/EU od 27. travnja 2011. o utvrđivanju prijelaznih propisa na razini Unije za usklađenu besplatnu dodjelu emisijskih jedinica na temelju članka 10.a Direktive 2003/87/EZ Europskog parlamenta i Vijeća (priopćena pod brojem dokumenta C(2011) 2772) (SL L 130, 17.5.2011.)</w:t>
      </w:r>
      <w:r w:rsidR="00597A5F" w:rsidRPr="0083201A">
        <w:rPr>
          <w:rFonts w:ascii="Times New Roman" w:eastAsia="Times New Roman" w:hAnsi="Times New Roman" w:cs="Times New Roman"/>
          <w:sz w:val="24"/>
          <w:szCs w:val="24"/>
          <w:lang w:eastAsia="hr-HR"/>
        </w:rPr>
        <w:t>;</w:t>
      </w:r>
      <w:r w:rsidR="00304E08" w:rsidRPr="0083201A">
        <w:rPr>
          <w:rFonts w:ascii="Times New Roman" w:eastAsia="Times New Roman" w:hAnsi="Times New Roman" w:cs="Times New Roman"/>
          <w:sz w:val="24"/>
          <w:szCs w:val="24"/>
          <w:lang w:eastAsia="hr-HR"/>
        </w:rPr>
        <w:t xml:space="preserve"> (u daljnjem tekstu: Odluka Komisije 2011/278/EU)</w:t>
      </w:r>
    </w:p>
    <w:p w14:paraId="33958118" w14:textId="77777777" w:rsidR="00304E08" w:rsidRPr="0083201A" w:rsidRDefault="00304E08"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98648AB" w14:textId="77777777" w:rsidR="00556F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7</w:t>
      </w:r>
      <w:r w:rsidR="00304E08" w:rsidRPr="0083201A">
        <w:rPr>
          <w:rFonts w:ascii="Times New Roman" w:eastAsia="Times New Roman" w:hAnsi="Times New Roman" w:cs="Times New Roman"/>
          <w:sz w:val="24"/>
          <w:szCs w:val="24"/>
          <w:lang w:eastAsia="hr-HR"/>
        </w:rPr>
        <w:t>. Uredbe Komisije (EU) br. 550/2011 od 7. lipnja 2011. o utvrđivanju određenih ograničenja koja se primjenjuju na korištenje međunarodnih emisijskih kredita iz projekata koji uključuju industrijske plinove, na temelju Direktive 2003/87/EZ Europskog parlamenta i Vijeća (Tekst</w:t>
      </w:r>
      <w:r w:rsidR="00987A79" w:rsidRPr="0083201A">
        <w:rPr>
          <w:rFonts w:ascii="Times New Roman" w:eastAsia="Times New Roman" w:hAnsi="Times New Roman" w:cs="Times New Roman"/>
          <w:sz w:val="24"/>
          <w:szCs w:val="24"/>
          <w:lang w:eastAsia="hr-HR"/>
        </w:rPr>
        <w:t xml:space="preserve"> značajan za EGP) (SL L 149, 8.6.</w:t>
      </w:r>
      <w:r w:rsidR="00304E08" w:rsidRPr="0083201A">
        <w:rPr>
          <w:rFonts w:ascii="Times New Roman" w:eastAsia="Times New Roman" w:hAnsi="Times New Roman" w:cs="Times New Roman"/>
          <w:sz w:val="24"/>
          <w:szCs w:val="24"/>
          <w:lang w:eastAsia="hr-HR"/>
        </w:rPr>
        <w:t xml:space="preserve">2011.) </w:t>
      </w:r>
    </w:p>
    <w:p w14:paraId="7F9E7E84" w14:textId="77777777" w:rsidR="00617CD7" w:rsidRPr="0083201A" w:rsidRDefault="00617CD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E688935" w14:textId="77777777" w:rsidR="00556F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8. Uredbe Komisije (EU) br. 601/2012 od 21. lipnja 2012. o praćenju i izvješćivanju o emisijama stakleničkih plinova u skladu s Direktivom 2003/87/EZ Europskog parlamenta i Vijeća (Tekst </w:t>
      </w:r>
      <w:r w:rsidR="00006DC2" w:rsidRPr="0083201A">
        <w:rPr>
          <w:rFonts w:ascii="Times New Roman" w:eastAsia="Times New Roman" w:hAnsi="Times New Roman" w:cs="Times New Roman"/>
          <w:sz w:val="24"/>
          <w:szCs w:val="24"/>
          <w:lang w:eastAsia="hr-HR"/>
        </w:rPr>
        <w:t>značajan za EGP) (SL L 181, 12.7.</w:t>
      </w:r>
      <w:r w:rsidRPr="0083201A">
        <w:rPr>
          <w:rFonts w:ascii="Times New Roman" w:eastAsia="Times New Roman" w:hAnsi="Times New Roman" w:cs="Times New Roman"/>
          <w:sz w:val="24"/>
          <w:szCs w:val="24"/>
          <w:lang w:eastAsia="hr-HR"/>
        </w:rPr>
        <w:t>2012.)</w:t>
      </w:r>
      <w:r w:rsidR="00987A79"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(u daljnjem tekstu: Uredba Komisije (EU) br. 601/2012)</w:t>
      </w:r>
    </w:p>
    <w:p w14:paraId="0B64AED1" w14:textId="77777777" w:rsidR="00D73E54" w:rsidRPr="0083201A" w:rsidRDefault="00D73E54"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30934571" w14:textId="77777777" w:rsidR="003D0EDF" w:rsidRPr="0083201A" w:rsidRDefault="00556FDF"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3D0EDF" w:rsidRPr="0083201A">
        <w:rPr>
          <w:rFonts w:ascii="Times New Roman" w:eastAsia="Times New Roman" w:hAnsi="Times New Roman" w:cs="Times New Roman"/>
          <w:sz w:val="24"/>
          <w:szCs w:val="24"/>
          <w:lang w:eastAsia="hr-HR"/>
        </w:rPr>
        <w:t>. Uredbe Komisije (EU) br. 784/2012 od 30. kolovoza 2012. o izmjeni Uredbe (EU) 1031/2010 u pogledu navođenja dražbovne platforme koju imenuje Njemačka i o ispravku njezinog član</w:t>
      </w:r>
      <w:r w:rsidR="00006DC2" w:rsidRPr="0083201A">
        <w:rPr>
          <w:rFonts w:ascii="Times New Roman" w:eastAsia="Times New Roman" w:hAnsi="Times New Roman" w:cs="Times New Roman"/>
          <w:sz w:val="24"/>
          <w:szCs w:val="24"/>
          <w:lang w:eastAsia="hr-HR"/>
        </w:rPr>
        <w:t>ka 59. stavka 7. (SL L 234, 31.8.</w:t>
      </w:r>
      <w:r w:rsidR="003D0EDF" w:rsidRPr="0083201A">
        <w:rPr>
          <w:rFonts w:ascii="Times New Roman" w:eastAsia="Times New Roman" w:hAnsi="Times New Roman" w:cs="Times New Roman"/>
          <w:sz w:val="24"/>
          <w:szCs w:val="24"/>
          <w:lang w:eastAsia="hr-HR"/>
        </w:rPr>
        <w:t>2012.)</w:t>
      </w:r>
    </w:p>
    <w:p w14:paraId="1CDBDEC3" w14:textId="77777777" w:rsidR="00D73E54" w:rsidRPr="0083201A" w:rsidRDefault="00D73E54"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39FDA918" w14:textId="77777777" w:rsidR="003D0EDF" w:rsidRPr="0083201A" w:rsidRDefault="00556FDF"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10</w:t>
      </w:r>
      <w:r w:rsidR="003D0EDF" w:rsidRPr="0083201A">
        <w:rPr>
          <w:rFonts w:ascii="Times New Roman" w:eastAsia="Times New Roman" w:hAnsi="Times New Roman" w:cs="Times New Roman"/>
          <w:sz w:val="24"/>
          <w:szCs w:val="24"/>
          <w:lang w:eastAsia="hr-HR"/>
        </w:rPr>
        <w:t>. Uredbe Komisije (EU) br. 1042/2012 od 7. studenoga 2012. o izmjeni Uredbe (EU) br. 1031/2010 u pogledu navođenja dražbovne platforme koju imenuje Ujedinjena Kraljevina (Tekst</w:t>
      </w:r>
      <w:r w:rsidR="00006DC2" w:rsidRPr="0083201A">
        <w:rPr>
          <w:rFonts w:ascii="Times New Roman" w:eastAsia="Times New Roman" w:hAnsi="Times New Roman" w:cs="Times New Roman"/>
          <w:sz w:val="24"/>
          <w:szCs w:val="24"/>
          <w:lang w:eastAsia="hr-HR"/>
        </w:rPr>
        <w:t xml:space="preserve"> značajan za EGP) (SL L 310, 9.11.</w:t>
      </w:r>
      <w:r w:rsidR="003D0EDF" w:rsidRPr="0083201A">
        <w:rPr>
          <w:rFonts w:ascii="Times New Roman" w:eastAsia="Times New Roman" w:hAnsi="Times New Roman" w:cs="Times New Roman"/>
          <w:sz w:val="24"/>
          <w:szCs w:val="24"/>
          <w:lang w:eastAsia="hr-HR"/>
        </w:rPr>
        <w:t>2012.)</w:t>
      </w:r>
    </w:p>
    <w:p w14:paraId="534CD7C8" w14:textId="77777777" w:rsidR="00556F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5FEFA3C" w14:textId="77777777" w:rsidR="00556F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11. Odluke Komisije 2013/162/EU od 26. ožujka 2013. o utvrđivanju godišnjih emisijskih jedinica za razdoblje od 2013. do 2020. u skladu s Odlukom br. 406/2009/EZ Europskog parlamenta i Vijeća (priopćena pod brojem dokume</w:t>
      </w:r>
      <w:r w:rsidR="00006DC2" w:rsidRPr="0083201A">
        <w:rPr>
          <w:rFonts w:ascii="Times New Roman" w:eastAsia="Times New Roman" w:hAnsi="Times New Roman" w:cs="Times New Roman"/>
          <w:sz w:val="24"/>
          <w:szCs w:val="24"/>
          <w:lang w:eastAsia="hr-HR"/>
        </w:rPr>
        <w:t>nta C(2013) 1708) (SL L 90, 28.3.</w:t>
      </w:r>
      <w:r w:rsidRPr="0083201A">
        <w:rPr>
          <w:rFonts w:ascii="Times New Roman" w:eastAsia="Times New Roman" w:hAnsi="Times New Roman" w:cs="Times New Roman"/>
          <w:sz w:val="24"/>
          <w:szCs w:val="24"/>
          <w:lang w:eastAsia="hr-HR"/>
        </w:rPr>
        <w:t>2013.)</w:t>
      </w:r>
      <w:r w:rsidR="00006DC2"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(u daljnjem tekstu: Odluka Komisije 2013/162/EU)</w:t>
      </w:r>
    </w:p>
    <w:p w14:paraId="61D29CD2"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7D71A00" w14:textId="77777777" w:rsidR="003D0E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12</w:t>
      </w:r>
      <w:r w:rsidR="003D0EDF" w:rsidRPr="0083201A">
        <w:rPr>
          <w:rFonts w:ascii="Times New Roman" w:eastAsia="Times New Roman" w:hAnsi="Times New Roman" w:cs="Times New Roman"/>
          <w:sz w:val="24"/>
          <w:szCs w:val="24"/>
          <w:lang w:eastAsia="hr-HR"/>
        </w:rPr>
        <w:t>. Uredbe Komisije (EU) br. 389/2013 od 2. svibnja 2013. o uspostavi Registra Unije u skladu s Direktivom 2003/87/EZ Europskog parlamenta i Vijeća, odlukama Komisije br. 280/2004/EZ i br. 406/2009/EZ Europskog parlamenta i Vijeća i o ukidanju uredbi Komisije (EU) br. 920/2010 i br. 1193/2011 (Tekst</w:t>
      </w:r>
      <w:r w:rsidR="00990BE9" w:rsidRPr="0083201A">
        <w:rPr>
          <w:rFonts w:ascii="Times New Roman" w:eastAsia="Times New Roman" w:hAnsi="Times New Roman" w:cs="Times New Roman"/>
          <w:sz w:val="24"/>
          <w:szCs w:val="24"/>
          <w:lang w:eastAsia="hr-HR"/>
        </w:rPr>
        <w:t xml:space="preserve"> značajan za EGP) (SL L 122, 3.5.</w:t>
      </w:r>
      <w:r w:rsidR="003D0EDF" w:rsidRPr="0083201A">
        <w:rPr>
          <w:rFonts w:ascii="Times New Roman" w:eastAsia="Times New Roman" w:hAnsi="Times New Roman" w:cs="Times New Roman"/>
          <w:sz w:val="24"/>
          <w:szCs w:val="24"/>
          <w:lang w:eastAsia="hr-HR"/>
        </w:rPr>
        <w:t>2013.)</w:t>
      </w:r>
      <w:r w:rsidR="00AA3645"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Komisije (EU) br. 389/2013)</w:t>
      </w:r>
    </w:p>
    <w:p w14:paraId="420D598D"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1531511D" w14:textId="77777777" w:rsidR="00D73E54"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556FDF"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xml:space="preserve">. Uredbe (EU) br. 525/2013 Europskoga parlamenta i Vijeća od 21. svibnja 2013. o mehanizmu za praćenje i izvješćivanje o emisijama stakleničkih plinova i za izvješćivanje o drugim informacijama u vezi klimatskih promjena na nacionalnoj razini i razini Unije te stavljanju izvan snage Odluke Komisije br. 280/2004/EZ (Tekst značajan za EGP) (SL L 165, </w:t>
      </w:r>
    </w:p>
    <w:p w14:paraId="200185AD" w14:textId="77777777" w:rsidR="003D0EDF" w:rsidRPr="0083201A" w:rsidRDefault="00F32AB0"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18.6.</w:t>
      </w:r>
      <w:r w:rsidR="003D0EDF" w:rsidRPr="0083201A">
        <w:rPr>
          <w:rFonts w:ascii="Times New Roman" w:eastAsia="Times New Roman" w:hAnsi="Times New Roman" w:cs="Times New Roman"/>
          <w:sz w:val="24"/>
          <w:szCs w:val="24"/>
          <w:lang w:eastAsia="hr-HR"/>
        </w:rPr>
        <w:t>2013.)</w:t>
      </w:r>
      <w:r w:rsidR="00E7092D"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(EU) br. 525/2013)</w:t>
      </w:r>
    </w:p>
    <w:p w14:paraId="757203E7"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20CAEC1" w14:textId="77777777" w:rsidR="003D0E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14</w:t>
      </w:r>
      <w:r w:rsidR="003D0EDF" w:rsidRPr="0083201A">
        <w:rPr>
          <w:rFonts w:ascii="Times New Roman" w:eastAsia="Times New Roman" w:hAnsi="Times New Roman" w:cs="Times New Roman"/>
          <w:sz w:val="24"/>
          <w:szCs w:val="24"/>
          <w:lang w:eastAsia="hr-HR"/>
        </w:rPr>
        <w:t>. Odluke Komisije 529/2013/EU Europskog parlamenta i Vijeća od 21. svibnja 2013. o pravilima za obračun emisija i uklanjanja stakleničkih plinova koji nastaju iz djelatnosti vezanih uz korištenje zemljišta, prenamjenu zemljišta i šumarstvo te informacijama o mjerama u vezi tih djelatnosti (SL</w:t>
      </w:r>
      <w:r w:rsidR="00F32AB0" w:rsidRPr="0083201A">
        <w:rPr>
          <w:rFonts w:ascii="Times New Roman" w:eastAsia="Times New Roman" w:hAnsi="Times New Roman" w:cs="Times New Roman"/>
          <w:sz w:val="24"/>
          <w:szCs w:val="24"/>
          <w:lang w:eastAsia="hr-HR"/>
        </w:rPr>
        <w:t xml:space="preserve"> L 165, 18.6.</w:t>
      </w:r>
      <w:r w:rsidR="003D0EDF" w:rsidRPr="0083201A">
        <w:rPr>
          <w:rFonts w:ascii="Times New Roman" w:eastAsia="Times New Roman" w:hAnsi="Times New Roman" w:cs="Times New Roman"/>
          <w:sz w:val="24"/>
          <w:szCs w:val="24"/>
          <w:lang w:eastAsia="hr-HR"/>
        </w:rPr>
        <w:t>2013.)</w:t>
      </w:r>
      <w:r w:rsidR="009A314F"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Odluka 529/2013/EU)</w:t>
      </w:r>
    </w:p>
    <w:p w14:paraId="2B98E314"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34C3C40" w14:textId="77777777" w:rsidR="003D0E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15</w:t>
      </w:r>
      <w:r w:rsidR="003D0EDF" w:rsidRPr="0083201A">
        <w:rPr>
          <w:rFonts w:ascii="Times New Roman" w:eastAsia="Times New Roman" w:hAnsi="Times New Roman" w:cs="Times New Roman"/>
          <w:sz w:val="24"/>
          <w:szCs w:val="24"/>
          <w:lang w:eastAsia="hr-HR"/>
        </w:rPr>
        <w:t>. Provedbene odluke Komisije оd 31. listopada 2013. o prilagodbama godišnjih emisijskih kvota država članica za razdoblje 2013. – 2020. u skladu s Odlukom 406/2009/EZ Europskog parlamenta i Vij</w:t>
      </w:r>
      <w:r w:rsidR="000831CF" w:rsidRPr="0083201A">
        <w:rPr>
          <w:rFonts w:ascii="Times New Roman" w:eastAsia="Times New Roman" w:hAnsi="Times New Roman" w:cs="Times New Roman"/>
          <w:sz w:val="24"/>
          <w:szCs w:val="24"/>
          <w:lang w:eastAsia="hr-HR"/>
        </w:rPr>
        <w:t>eća (2013/634/EU) (SL L 292, 1.11.</w:t>
      </w:r>
      <w:r w:rsidR="003D0EDF" w:rsidRPr="0083201A">
        <w:rPr>
          <w:rFonts w:ascii="Times New Roman" w:eastAsia="Times New Roman" w:hAnsi="Times New Roman" w:cs="Times New Roman"/>
          <w:sz w:val="24"/>
          <w:szCs w:val="24"/>
          <w:lang w:eastAsia="hr-HR"/>
        </w:rPr>
        <w:t>2013.)</w:t>
      </w:r>
      <w:r w:rsidR="00FA2EF4"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Odluka Komisije 2013/634/EU)</w:t>
      </w:r>
    </w:p>
    <w:p w14:paraId="3EB02FC1"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824C40D" w14:textId="77777777" w:rsidR="008650EC"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16</w:t>
      </w:r>
      <w:r w:rsidR="008650EC" w:rsidRPr="0083201A">
        <w:rPr>
          <w:rFonts w:ascii="Times New Roman" w:eastAsia="Times New Roman" w:hAnsi="Times New Roman" w:cs="Times New Roman"/>
          <w:sz w:val="24"/>
          <w:szCs w:val="24"/>
          <w:lang w:eastAsia="hr-HR"/>
        </w:rPr>
        <w:t>. Uredbe Komisije (EU) br. 1123/2013 оd 8. studenoga 2013. o utvrđivanju prava korištenja međunarodnih jedinica sukladno Direktivi 2003/87/EZ Europskog parlamenta i Vijeća, (Tekst značajan za EGP) (SL L 299, 9.11.2013.</w:t>
      </w:r>
      <w:r w:rsidR="00FA2EF4" w:rsidRPr="0083201A">
        <w:rPr>
          <w:rFonts w:ascii="Times New Roman" w:eastAsia="Times New Roman" w:hAnsi="Times New Roman" w:cs="Times New Roman"/>
          <w:sz w:val="24"/>
          <w:szCs w:val="24"/>
          <w:lang w:eastAsia="hr-HR"/>
        </w:rPr>
        <w:t>);</w:t>
      </w:r>
      <w:r w:rsidR="008650EC" w:rsidRPr="0083201A">
        <w:rPr>
          <w:rFonts w:ascii="Times New Roman" w:eastAsia="Times New Roman" w:hAnsi="Times New Roman" w:cs="Times New Roman"/>
          <w:sz w:val="24"/>
          <w:szCs w:val="24"/>
          <w:lang w:eastAsia="hr-HR"/>
        </w:rPr>
        <w:t xml:space="preserve"> </w:t>
      </w:r>
      <w:r w:rsidR="00C227D2" w:rsidRPr="0083201A">
        <w:rPr>
          <w:rFonts w:ascii="Times New Roman" w:eastAsia="Times New Roman" w:hAnsi="Times New Roman" w:cs="Times New Roman"/>
          <w:sz w:val="24"/>
          <w:szCs w:val="24"/>
          <w:lang w:eastAsia="hr-HR"/>
        </w:rPr>
        <w:t>(</w:t>
      </w:r>
      <w:r w:rsidR="008650EC" w:rsidRPr="0083201A">
        <w:rPr>
          <w:rFonts w:ascii="Times New Roman" w:eastAsia="Times New Roman" w:hAnsi="Times New Roman" w:cs="Times New Roman"/>
          <w:sz w:val="24"/>
          <w:szCs w:val="24"/>
          <w:lang w:eastAsia="hr-HR"/>
        </w:rPr>
        <w:t>u daljnjem tekstu: Uredba Komisije (EU) br. 1123/2013)</w:t>
      </w:r>
    </w:p>
    <w:p w14:paraId="0581DE66" w14:textId="77777777" w:rsidR="00556FDF" w:rsidRPr="0083201A" w:rsidRDefault="00556F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23DA0F5" w14:textId="77777777" w:rsidR="00556FDF" w:rsidRPr="0083201A" w:rsidRDefault="00556FDF"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17. Uredbe Komisije (EU) br. 1143/2013 оd 13. studenoga 2013. o izmjeni Uredbe (EU) br. 1031/2010 o rasporedu, upravljanju i drugim aspektima dražbi emisijskih jedinica stakleničkih plinova prema Direktivi 2003/87/EZ Europskog parlamenta i Vijeća o uspostavi sustava trgovanja emisijskim jedinicama stakleničkih plinova unutar Zajednice, a posebno za navođenje dražbovne platforme koju imenuje Njemačka (Tekst značajan za EGP) ( SL L 303, 14.11.2013</w:t>
      </w:r>
      <w:r w:rsidR="00CD269C">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w:t>
      </w:r>
    </w:p>
    <w:p w14:paraId="7154AFCB" w14:textId="77777777" w:rsidR="00304E08" w:rsidRPr="0083201A" w:rsidRDefault="00304E08"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58E8E1F3" w14:textId="77777777" w:rsidR="00304E08" w:rsidRPr="0083201A" w:rsidRDefault="00556FDF"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18</w:t>
      </w:r>
      <w:r w:rsidR="00304E08" w:rsidRPr="0083201A">
        <w:rPr>
          <w:rFonts w:ascii="Times New Roman" w:eastAsia="Times New Roman" w:hAnsi="Times New Roman" w:cs="Times New Roman"/>
          <w:sz w:val="24"/>
          <w:szCs w:val="24"/>
          <w:lang w:eastAsia="hr-HR"/>
        </w:rPr>
        <w:t xml:space="preserve">. Uredbe Komisije (EU) br. 176/2014 оd 25. veljače 2014. o izmjeni Uredbe (EU) br. 1031/2010, posebno radi utvrđivanja količina emisijskih jedinica stakleničkih plinova za prodaju na dražbi u razdoblju 2013.–2020. (Tekst značajan za EGP) (SL L 56, 26.2.2014.) </w:t>
      </w:r>
    </w:p>
    <w:p w14:paraId="793113FF"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AD90CFA" w14:textId="77777777" w:rsidR="003D0EDF" w:rsidRPr="0083201A" w:rsidRDefault="008650EC"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556FDF" w:rsidRPr="0083201A">
        <w:rPr>
          <w:rFonts w:ascii="Times New Roman" w:eastAsia="Times New Roman" w:hAnsi="Times New Roman" w:cs="Times New Roman"/>
          <w:sz w:val="24"/>
          <w:szCs w:val="24"/>
          <w:lang w:eastAsia="hr-HR"/>
        </w:rPr>
        <w:t>9</w:t>
      </w:r>
      <w:r w:rsidR="003D0EDF" w:rsidRPr="0083201A">
        <w:rPr>
          <w:rFonts w:ascii="Times New Roman" w:eastAsia="Times New Roman" w:hAnsi="Times New Roman" w:cs="Times New Roman"/>
          <w:sz w:val="24"/>
          <w:szCs w:val="24"/>
          <w:lang w:eastAsia="hr-HR"/>
        </w:rPr>
        <w:t>. Delegirane uredbe Komisije (EU) br. 666/2014 оd 12. ožujka 2014. o uspostavi materijalnih zahtjeva za sustav inventara Unije i uzimanju u obzir promjena potencijala globalnog zagrijavanja i međunarodno dogovorenih smjernica za inventare u skladu s Uredbom (EU) br. 525/2013 Europskog parlamenta i Vijeća (Tekst značajan za EGP) (SL L 179, 19.6.2014.)</w:t>
      </w:r>
      <w:r w:rsidR="00FD4892"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Komisije (EU) br. 666/2014)</w:t>
      </w:r>
    </w:p>
    <w:p w14:paraId="23D3D007" w14:textId="77777777" w:rsidR="00714F22" w:rsidRPr="0083201A" w:rsidRDefault="00714F22"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FE0641A" w14:textId="77777777" w:rsidR="00714F22" w:rsidRPr="0083201A" w:rsidRDefault="00714F22"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20. Provedben</w:t>
      </w:r>
      <w:r w:rsidR="00100B0C"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odluk</w:t>
      </w:r>
      <w:r w:rsidR="00100B0C"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Komisije 2014/166/EU оd 21. ožujka 2014. o izmjeni Odluke Komisije 2005/381/EZ u pogledu upitnika za izvješćivanje o primjeni Direktive 2003/87/EZ Europskog parlamenta i Vijeća (priopćeno pod brojem dokumenta C(2014) 1726) (Tekst značajan za EGP)</w:t>
      </w:r>
      <w:r w:rsidR="00100B0C"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(SL L 89, 25.3.2014.)</w:t>
      </w:r>
    </w:p>
    <w:p w14:paraId="2E6CFED5"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678EC80"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63631"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 xml:space="preserve">. Uredbe (EU) br. 421/2014 Europskog parlamenta i </w:t>
      </w:r>
      <w:r w:rsidR="00944742" w:rsidRPr="0083201A">
        <w:rPr>
          <w:rFonts w:ascii="Times New Roman" w:eastAsia="Times New Roman" w:hAnsi="Times New Roman" w:cs="Times New Roman"/>
          <w:sz w:val="24"/>
          <w:szCs w:val="24"/>
          <w:lang w:eastAsia="hr-HR"/>
        </w:rPr>
        <w:t>V</w:t>
      </w:r>
      <w:r w:rsidRPr="0083201A">
        <w:rPr>
          <w:rFonts w:ascii="Times New Roman" w:eastAsia="Times New Roman" w:hAnsi="Times New Roman" w:cs="Times New Roman"/>
          <w:sz w:val="24"/>
          <w:szCs w:val="24"/>
          <w:lang w:eastAsia="hr-HR"/>
        </w:rPr>
        <w:t>ijeća od 16. travnja 2014. o izmjeni Direktive 2003/87/EZ o uspostavi sustava trgovanja emisijskim jedinicama stakleničkih plinova unutar Zajednice s ciljem provedbe međunarodnog sporazuma o primjeni jedinstvene globalne tržišno utemeljene mjere na emisije iz međunarodnog zrakoplovstva do 2020 (SL L 129, 30.4.2014.)</w:t>
      </w:r>
    </w:p>
    <w:p w14:paraId="0815AA0B"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2291CAC"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63631"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Uredbe (EU) br. 662/2014 Europskog parlamenta i Vijeća od 15. svibnja 2014. o izmjeni Uredbe (EU) br. 525/2013 s obzirom na tehničku provedbu Kyotskog protokola uz Okvirnu konvenciju Ujedinjenih naroda o promjeni klime (Tekst značajan za EGP) (SL L 189, 27.6.2014.)</w:t>
      </w:r>
      <w:r w:rsidR="003634BB" w:rsidRPr="0083201A">
        <w:rPr>
          <w:rFonts w:ascii="Times New Roman" w:eastAsia="Times New Roman" w:hAnsi="Times New Roman" w:cs="Times New Roman"/>
          <w:sz w:val="24"/>
          <w:szCs w:val="24"/>
          <w:lang w:eastAsia="hr-HR"/>
        </w:rPr>
        <w:t>; (u daljnjem tekstu: Uredba (EU) br. 662/2014)</w:t>
      </w:r>
    </w:p>
    <w:p w14:paraId="3E3DC08F"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2111220"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63631"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Uredbe Komisije (EU) br. 749/2014 od 30. lipnja 2014. o strukturi, formatu, postupcima podnošenja i pregledu informacija koje države članice dostavljaju u skladu s Uredbom (EU) br. 525/2013 Europskog parlamenta i Vijeća (Tekst značajan za EGP) (SL L 203, 11.7.2014.)</w:t>
      </w:r>
    </w:p>
    <w:p w14:paraId="43F15035"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1B9EE164" w14:textId="77777777" w:rsidR="003D0EDF" w:rsidRPr="0083201A" w:rsidRDefault="003D0EDF"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63631"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Uredbe (EU) 2015/757 Europskog parlamenta i Vijeća od 29. travnja 2015. o praćenju emisija ugljikova dioksida iz pomorskog prometa, izvješćivanju o njima i njihovoj verifikaciji te o izmjeni Direktive 2009/16/EZ (Tekst značajan za EGP) (SL L 123/55, 19.5.2015.)</w:t>
      </w:r>
      <w:r w:rsidR="00D5256D" w:rsidRPr="0083201A">
        <w:rPr>
          <w:rFonts w:ascii="Times New Roman" w:eastAsia="Times New Roman" w:hAnsi="Times New Roman" w:cs="Times New Roman"/>
          <w:sz w:val="24"/>
          <w:szCs w:val="24"/>
          <w:lang w:eastAsia="hr-HR"/>
        </w:rPr>
        <w:t xml:space="preserve">; (u daljnjem tekstu: </w:t>
      </w:r>
      <w:r w:rsidR="00D5256D" w:rsidRPr="0083201A">
        <w:rPr>
          <w:rFonts w:ascii="Times New Roman" w:hAnsi="Times New Roman" w:cs="Times New Roman"/>
          <w:bCs/>
          <w:sz w:val="24"/>
          <w:szCs w:val="24"/>
        </w:rPr>
        <w:t>Uredba (EU) 2015/757)</w:t>
      </w:r>
    </w:p>
    <w:p w14:paraId="39396E87"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B520988"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25</w:t>
      </w:r>
      <w:r w:rsidR="003D0EDF" w:rsidRPr="0083201A">
        <w:rPr>
          <w:rFonts w:ascii="Times New Roman" w:eastAsia="Times New Roman" w:hAnsi="Times New Roman" w:cs="Times New Roman"/>
          <w:sz w:val="24"/>
          <w:szCs w:val="24"/>
          <w:lang w:eastAsia="hr-HR"/>
        </w:rPr>
        <w:t>. Delegirane uredbe Komisije (EU) br. 2015/1844 оd 13. srpnja 2015. o izmjeni Uredbe (EU) br. 389/2013 u pogledu tehničke provedbe Kyotskog protokola nakon 2012. (Tekst značajan za EGP) (SL L 268, 15.10.2015.)</w:t>
      </w:r>
      <w:r w:rsidR="007048E4"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Komisije (EU) br. 2015/1844)</w:t>
      </w:r>
    </w:p>
    <w:p w14:paraId="4544941A"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2F28049"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26</w:t>
      </w:r>
      <w:r w:rsidR="003D0EDF" w:rsidRPr="0083201A">
        <w:rPr>
          <w:rFonts w:ascii="Times New Roman" w:eastAsia="Times New Roman" w:hAnsi="Times New Roman" w:cs="Times New Roman"/>
          <w:sz w:val="24"/>
          <w:szCs w:val="24"/>
          <w:lang w:eastAsia="hr-HR"/>
        </w:rPr>
        <w:t>. Odluke Komisije (EU) 2017/1471 оd 10. kolovoza 2017. o izmjeni Odluke 2013/162/EU radi revidiranja godišnjih emisijskih jedinica država članica za razdoblje od 2017. do 2020. (priopćeno pod brojem dokumenta C(2017) 5556) (SL L 209, 12.8.2017.)</w:t>
      </w:r>
    </w:p>
    <w:p w14:paraId="5C305E5D"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6A0FAB7" w14:textId="77777777" w:rsidR="00304E08" w:rsidRPr="0083201A" w:rsidRDefault="00663631"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27</w:t>
      </w:r>
      <w:r w:rsidR="00304E08" w:rsidRPr="0083201A">
        <w:rPr>
          <w:rFonts w:ascii="Times New Roman" w:eastAsia="Times New Roman" w:hAnsi="Times New Roman" w:cs="Times New Roman"/>
          <w:sz w:val="24"/>
          <w:szCs w:val="24"/>
          <w:lang w:eastAsia="hr-HR"/>
        </w:rPr>
        <w:t>. Uredbe Komisije (EU) 2017/1902 оd 18. listopada 2017. o izmjeni Uredbe Komisije (EU) br. 1031/2010 radi usklađivanja prodaje emisijskih jedinica na dražbi s Odlukom (EU) 2015/1814 Europskog parlamenta i Vijeća i radi uvrštavanja dražbovne platforme koju imenuje Ujedinjena Kraljevina na popis (Tekst značajan za EGP) (SL L 269, 19.10.2017.)</w:t>
      </w:r>
    </w:p>
    <w:p w14:paraId="28BF0BA9" w14:textId="77777777" w:rsidR="00304E08" w:rsidRPr="0083201A" w:rsidRDefault="00304E08"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42F0951"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28</w:t>
      </w:r>
      <w:r w:rsidR="003D0EDF" w:rsidRPr="0083201A">
        <w:rPr>
          <w:rFonts w:ascii="Times New Roman" w:eastAsia="Times New Roman" w:hAnsi="Times New Roman" w:cs="Times New Roman"/>
          <w:sz w:val="24"/>
          <w:szCs w:val="24"/>
          <w:lang w:eastAsia="hr-HR"/>
        </w:rPr>
        <w:t xml:space="preserve">. Uredbe (EU) br. 2392/2017 Europskog parlamenta i </w:t>
      </w:r>
      <w:r w:rsidR="00944742" w:rsidRPr="0083201A">
        <w:rPr>
          <w:rFonts w:ascii="Times New Roman" w:eastAsia="Times New Roman" w:hAnsi="Times New Roman" w:cs="Times New Roman"/>
          <w:sz w:val="24"/>
          <w:szCs w:val="24"/>
          <w:lang w:eastAsia="hr-HR"/>
        </w:rPr>
        <w:t>V</w:t>
      </w:r>
      <w:r w:rsidR="003D0EDF" w:rsidRPr="0083201A">
        <w:rPr>
          <w:rFonts w:ascii="Times New Roman" w:eastAsia="Times New Roman" w:hAnsi="Times New Roman" w:cs="Times New Roman"/>
          <w:sz w:val="24"/>
          <w:szCs w:val="24"/>
          <w:lang w:eastAsia="hr-HR"/>
        </w:rPr>
        <w:t>ijeća od 13. prosinca 2017. o izmjeni Direktive 2003/87/EZ kako bi se nastavila postojeća ograničenja područja primjene za zrakoplovne djelatnosti i pripremila provedba globalne tržišno utemeljene mjere od 2021. (SL L 350, 29.12.2017.)</w:t>
      </w:r>
    </w:p>
    <w:p w14:paraId="5B8547BC"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31DD2F0"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29</w:t>
      </w:r>
      <w:r w:rsidR="003D0EDF" w:rsidRPr="0083201A">
        <w:rPr>
          <w:rFonts w:ascii="Times New Roman" w:eastAsia="Times New Roman" w:hAnsi="Times New Roman" w:cs="Times New Roman"/>
          <w:sz w:val="24"/>
          <w:szCs w:val="24"/>
          <w:lang w:eastAsia="hr-HR"/>
        </w:rPr>
        <w:t>. Uredbe (EU) br.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(Tekst značajan za EGP) (SL L 156, 19.6.2018</w:t>
      </w:r>
      <w:r w:rsidR="00CD269C">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w:t>
      </w:r>
      <w:r w:rsidR="002C2080" w:rsidRPr="0083201A">
        <w:rPr>
          <w:rFonts w:ascii="Times New Roman" w:eastAsia="Times New Roman" w:hAnsi="Times New Roman" w:cs="Times New Roman"/>
          <w:sz w:val="24"/>
          <w:szCs w:val="24"/>
          <w:lang w:eastAsia="hr-HR"/>
        </w:rPr>
        <w:t>; (u daljnjem tekstu: Uredba (EU) br. 2018/841)</w:t>
      </w:r>
    </w:p>
    <w:p w14:paraId="4A31FA48"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A5B85BA"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30</w:t>
      </w:r>
      <w:r w:rsidR="003D0EDF" w:rsidRPr="0083201A">
        <w:rPr>
          <w:rFonts w:ascii="Times New Roman" w:eastAsia="Times New Roman" w:hAnsi="Times New Roman" w:cs="Times New Roman"/>
          <w:sz w:val="24"/>
          <w:szCs w:val="24"/>
          <w:lang w:eastAsia="hr-HR"/>
        </w:rPr>
        <w:t>. 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19.6.2018.)</w:t>
      </w:r>
      <w:r w:rsidR="002C2080" w:rsidRPr="0083201A">
        <w:rPr>
          <w:rFonts w:ascii="Times New Roman" w:eastAsia="Times New Roman" w:hAnsi="Times New Roman" w:cs="Times New Roman"/>
          <w:sz w:val="24"/>
          <w:szCs w:val="24"/>
          <w:lang w:eastAsia="hr-HR"/>
        </w:rPr>
        <w:t>; (u daljnjem tekstu: Uredba (EU) br. 2018/842)</w:t>
      </w:r>
    </w:p>
    <w:p w14:paraId="24262E27"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7C55220"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31</w:t>
      </w:r>
      <w:r w:rsidR="003D0EDF" w:rsidRPr="0083201A">
        <w:rPr>
          <w:rFonts w:ascii="Times New Roman" w:eastAsia="Times New Roman" w:hAnsi="Times New Roman" w:cs="Times New Roman"/>
          <w:sz w:val="24"/>
          <w:szCs w:val="24"/>
          <w:lang w:eastAsia="hr-HR"/>
        </w:rPr>
        <w:t>. 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21.12.2018.)</w:t>
      </w:r>
      <w:r w:rsidR="007048E4"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(EU) br. 2018/1999)</w:t>
      </w:r>
    </w:p>
    <w:p w14:paraId="17EC8C2A"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8C9E85E"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32</w:t>
      </w:r>
      <w:r w:rsidR="003D0EDF" w:rsidRPr="0083201A">
        <w:rPr>
          <w:rFonts w:ascii="Times New Roman" w:eastAsia="Times New Roman" w:hAnsi="Times New Roman" w:cs="Times New Roman"/>
          <w:sz w:val="24"/>
          <w:szCs w:val="24"/>
          <w:lang w:eastAsia="hr-HR"/>
        </w:rPr>
        <w:t>. Provedbene uredbe Komisije (EU) br. 2018/2066 оd 19. prosinca 2018. o praćenju i izvješćivanju o emisijama stakleničkih plinova u skladu s Direktivom 2003/87/EZ Europskog parlamenta i Vijeća i o izmjeni Uredbe Komisije (EU) br. 601/2012 (Tekst značajan za EGP) (SL L 334, 31.12.2018.)</w:t>
      </w:r>
      <w:r w:rsidR="00624C6B"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Komisije (EU) br. 2018/2066)</w:t>
      </w:r>
    </w:p>
    <w:p w14:paraId="24E4586F"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7215E95"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33</w:t>
      </w:r>
      <w:r w:rsidR="003D0EDF" w:rsidRPr="0083201A">
        <w:rPr>
          <w:rFonts w:ascii="Times New Roman" w:eastAsia="Times New Roman" w:hAnsi="Times New Roman" w:cs="Times New Roman"/>
          <w:sz w:val="24"/>
          <w:szCs w:val="24"/>
          <w:lang w:eastAsia="hr-HR"/>
        </w:rPr>
        <w:t>. Provedbene uredbe Komisije (EU) br. 2018/2067 оd 19. prosinca 2018. o verifikaciji podataka i akreditaciji verifikatora u skladu s Direktivom 2003/87/EZ Europskog parlamenta i Vijeća (Tekst značajan za EGP) (SL L 334, 31.12.2018.)</w:t>
      </w:r>
      <w:r w:rsidR="00624C6B"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Komisije (EU) br. 2018/2067</w:t>
      </w:r>
      <w:r w:rsidR="00624C6B" w:rsidRPr="0083201A">
        <w:rPr>
          <w:rFonts w:ascii="Times New Roman" w:eastAsia="Times New Roman" w:hAnsi="Times New Roman" w:cs="Times New Roman"/>
          <w:sz w:val="24"/>
          <w:szCs w:val="24"/>
          <w:lang w:eastAsia="hr-HR"/>
        </w:rPr>
        <w:t>)</w:t>
      </w:r>
    </w:p>
    <w:p w14:paraId="0636662E" w14:textId="77777777" w:rsidR="00304E08" w:rsidRPr="0083201A" w:rsidRDefault="00304E08"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FFAA356" w14:textId="77777777" w:rsidR="00304E08"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34</w:t>
      </w:r>
      <w:r w:rsidR="00304E08" w:rsidRPr="0083201A">
        <w:rPr>
          <w:rFonts w:ascii="Times New Roman" w:eastAsia="Times New Roman" w:hAnsi="Times New Roman" w:cs="Times New Roman"/>
          <w:sz w:val="24"/>
          <w:szCs w:val="24"/>
          <w:lang w:eastAsia="hr-HR"/>
        </w:rPr>
        <w:t>. P</w:t>
      </w:r>
      <w:r w:rsidR="00556FDF" w:rsidRPr="0083201A">
        <w:rPr>
          <w:rFonts w:ascii="Times New Roman" w:eastAsia="Times New Roman" w:hAnsi="Times New Roman" w:cs="Times New Roman"/>
          <w:sz w:val="24"/>
          <w:szCs w:val="24"/>
          <w:lang w:eastAsia="hr-HR"/>
        </w:rPr>
        <w:t xml:space="preserve">rovedbene uredbe Komisije (EU) </w:t>
      </w:r>
      <w:r w:rsidR="00304E08" w:rsidRPr="0083201A">
        <w:rPr>
          <w:rFonts w:ascii="Times New Roman" w:eastAsia="Times New Roman" w:hAnsi="Times New Roman" w:cs="Times New Roman"/>
          <w:sz w:val="24"/>
          <w:szCs w:val="24"/>
          <w:lang w:eastAsia="hr-HR"/>
        </w:rPr>
        <w:t>2019/7 od 30. listopada 2018. o izmjeni Uredbe (EU) br. 1031/2010 u pogledu dražbov</w:t>
      </w:r>
      <w:r w:rsidR="00A87507" w:rsidRPr="0083201A">
        <w:rPr>
          <w:rFonts w:ascii="Times New Roman" w:eastAsia="Times New Roman" w:hAnsi="Times New Roman" w:cs="Times New Roman"/>
          <w:sz w:val="24"/>
          <w:szCs w:val="24"/>
          <w:lang w:eastAsia="hr-HR"/>
        </w:rPr>
        <w:t>ne prodaje 50 milijuna nedodi</w:t>
      </w:r>
      <w:r w:rsidR="00304E08" w:rsidRPr="0083201A">
        <w:rPr>
          <w:rFonts w:ascii="Times New Roman" w:eastAsia="Times New Roman" w:hAnsi="Times New Roman" w:cs="Times New Roman"/>
          <w:sz w:val="24"/>
          <w:szCs w:val="24"/>
          <w:lang w:eastAsia="hr-HR"/>
        </w:rPr>
        <w:t xml:space="preserve">jeljenih emisijskih jedinica iz rezerve za stabilnost tržišta namijenjenih inovacijskom fondu te kako bi se na popis unijela dražbovna platforma koju će imenovati Njemačka (Tekst značajan za EGP) (SL L 2, 4.1.2019.) </w:t>
      </w:r>
    </w:p>
    <w:p w14:paraId="7D591605"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DAEC0B7" w14:textId="77777777" w:rsidR="003D0EDF" w:rsidRPr="0083201A"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35</w:t>
      </w:r>
      <w:r w:rsidR="003D0EDF" w:rsidRPr="0083201A">
        <w:rPr>
          <w:rFonts w:ascii="Times New Roman" w:eastAsia="Times New Roman" w:hAnsi="Times New Roman" w:cs="Times New Roman"/>
          <w:sz w:val="24"/>
          <w:szCs w:val="24"/>
          <w:lang w:eastAsia="hr-HR"/>
        </w:rPr>
        <w:t>. Delegirane uredbe Komisije (EU) 2019/331 оd 19. prosinca 2018. o utvrđivanju prijelaznih pravila na razini Unije za usklađenu besplatnu dodjelu emisijskih jedinica na temelju članka 10.a Direktive 2003/87/EZ Europskog parlamenta i Vijeća (Tekst značajan za EGP) (SL L 59/8, 27.2.2019.)</w:t>
      </w:r>
      <w:r w:rsidR="005B26D3" w:rsidRPr="0083201A">
        <w:rPr>
          <w:rFonts w:ascii="Times New Roman" w:eastAsia="Times New Roman" w:hAnsi="Times New Roman" w:cs="Times New Roman"/>
          <w:sz w:val="24"/>
          <w:szCs w:val="24"/>
          <w:lang w:eastAsia="hr-HR"/>
        </w:rPr>
        <w:t>;</w:t>
      </w:r>
      <w:r w:rsidR="003D0EDF" w:rsidRPr="0083201A">
        <w:rPr>
          <w:rFonts w:ascii="Times New Roman" w:eastAsia="Times New Roman" w:hAnsi="Times New Roman" w:cs="Times New Roman"/>
          <w:sz w:val="24"/>
          <w:szCs w:val="24"/>
          <w:lang w:eastAsia="hr-HR"/>
        </w:rPr>
        <w:t xml:space="preserve"> (u daljnjem tekstu: Uredba Komisije (EU) 2019/331)</w:t>
      </w:r>
    </w:p>
    <w:p w14:paraId="142412E9"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6F633BC" w14:textId="77777777" w:rsidR="009D6BD5" w:rsidRPr="0087038B" w:rsidRDefault="00663631"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36</w:t>
      </w:r>
      <w:r w:rsidR="00B7496E" w:rsidRPr="0083201A">
        <w:rPr>
          <w:rFonts w:ascii="Times New Roman" w:eastAsia="Times New Roman" w:hAnsi="Times New Roman" w:cs="Times New Roman"/>
          <w:sz w:val="24"/>
          <w:szCs w:val="24"/>
          <w:lang w:eastAsia="hr-HR"/>
        </w:rPr>
        <w:t xml:space="preserve">. Delegirane </w:t>
      </w:r>
      <w:r w:rsidR="00944742" w:rsidRPr="0083201A">
        <w:rPr>
          <w:rFonts w:ascii="Times New Roman" w:eastAsia="Times New Roman" w:hAnsi="Times New Roman" w:cs="Times New Roman"/>
          <w:sz w:val="24"/>
          <w:szCs w:val="24"/>
          <w:lang w:eastAsia="hr-HR"/>
        </w:rPr>
        <w:t>u</w:t>
      </w:r>
      <w:r w:rsidR="00B7496E" w:rsidRPr="0083201A">
        <w:rPr>
          <w:rFonts w:ascii="Times New Roman" w:eastAsia="Times New Roman" w:hAnsi="Times New Roman" w:cs="Times New Roman"/>
          <w:sz w:val="24"/>
          <w:szCs w:val="24"/>
          <w:lang w:eastAsia="hr-HR"/>
        </w:rPr>
        <w:t>redbe Komisije (EU) 2019/856 od 26. veljače 2019.</w:t>
      </w:r>
      <w:r w:rsidR="00556FDF" w:rsidRPr="0083201A">
        <w:rPr>
          <w:rFonts w:ascii="Times New Roman" w:eastAsia="Times New Roman" w:hAnsi="Times New Roman" w:cs="Times New Roman"/>
          <w:sz w:val="24"/>
          <w:szCs w:val="24"/>
          <w:lang w:eastAsia="hr-HR"/>
        </w:rPr>
        <w:t xml:space="preserve"> </w:t>
      </w:r>
      <w:r w:rsidR="009D6BD5" w:rsidRPr="0083201A">
        <w:rPr>
          <w:rFonts w:ascii="Times New Roman" w:eastAsia="Times New Roman" w:hAnsi="Times New Roman" w:cs="Times New Roman"/>
          <w:sz w:val="24"/>
          <w:szCs w:val="24"/>
          <w:lang w:eastAsia="hr-HR"/>
        </w:rPr>
        <w:t>o dopuni Direktive 2003/87/EZ Europskog parlamenta i Vijeća o pogledu funkcioniranja Inovacijskog fonda (Tekst značajan za EGP) (SL L 140, 28.5.2019.)</w:t>
      </w:r>
      <w:r w:rsidR="00D5236E" w:rsidRPr="0083201A">
        <w:rPr>
          <w:rFonts w:ascii="Times New Roman" w:eastAsia="Times New Roman" w:hAnsi="Times New Roman" w:cs="Times New Roman"/>
          <w:sz w:val="24"/>
          <w:szCs w:val="24"/>
          <w:lang w:eastAsia="hr-HR"/>
        </w:rPr>
        <w:t>;</w:t>
      </w:r>
      <w:r w:rsidR="009D6BD5" w:rsidRPr="0083201A">
        <w:rPr>
          <w:rFonts w:ascii="Times New Roman" w:eastAsia="Times New Roman" w:hAnsi="Times New Roman" w:cs="Times New Roman"/>
          <w:sz w:val="24"/>
          <w:szCs w:val="24"/>
          <w:lang w:eastAsia="hr-HR"/>
        </w:rPr>
        <w:t xml:space="preserve"> (u daljnjem tekstu: Uredba Komisije (EU</w:t>
      </w:r>
      <w:r w:rsidR="00944742" w:rsidRPr="0083201A">
        <w:rPr>
          <w:rFonts w:ascii="Times New Roman" w:eastAsia="Times New Roman" w:hAnsi="Times New Roman" w:cs="Times New Roman"/>
          <w:sz w:val="24"/>
          <w:szCs w:val="24"/>
          <w:lang w:eastAsia="hr-HR"/>
        </w:rPr>
        <w:t xml:space="preserve">) </w:t>
      </w:r>
      <w:r w:rsidR="009D6BD5" w:rsidRPr="0087038B">
        <w:rPr>
          <w:rFonts w:ascii="Times New Roman" w:eastAsia="Times New Roman" w:hAnsi="Times New Roman" w:cs="Times New Roman"/>
          <w:sz w:val="24"/>
          <w:szCs w:val="24"/>
          <w:lang w:eastAsia="hr-HR"/>
        </w:rPr>
        <w:t>2019/856).</w:t>
      </w:r>
    </w:p>
    <w:p w14:paraId="6E2B8AE3" w14:textId="77777777" w:rsidR="00EF57D3" w:rsidRPr="0087038B" w:rsidRDefault="00EF57D3" w:rsidP="007E5F6F">
      <w:pPr>
        <w:pStyle w:val="Default"/>
        <w:jc w:val="both"/>
      </w:pPr>
    </w:p>
    <w:p w14:paraId="177C0D45" w14:textId="77777777" w:rsidR="00EF57D3" w:rsidRPr="00B13E4A" w:rsidRDefault="00EF57D3" w:rsidP="007E5F6F">
      <w:pPr>
        <w:spacing w:after="0" w:line="240" w:lineRule="auto"/>
        <w:jc w:val="both"/>
        <w:rPr>
          <w:rFonts w:ascii="Times New Roman" w:hAnsi="Times New Roman" w:cs="Times New Roman"/>
          <w:sz w:val="24"/>
          <w:szCs w:val="24"/>
        </w:rPr>
      </w:pPr>
      <w:r w:rsidRPr="00116610">
        <w:rPr>
          <w:rFonts w:ascii="Times New Roman" w:hAnsi="Times New Roman" w:cs="Times New Roman"/>
          <w:bCs/>
          <w:sz w:val="24"/>
          <w:szCs w:val="24"/>
        </w:rPr>
        <w:t xml:space="preserve">37. Provedbene uredbe Komisije (EU) 2019/1842 оd 31. listopada 2019. o utvrđivanju pravila za primjenu Direktive 2003/87/EZ Europskog parlamenta i Vijeća u pogledu dodatnih aranžmana za prilagodbe dodjele besplatnih emisijskih jedinica zbog promjena razine </w:t>
      </w:r>
      <w:r w:rsidRPr="00B13E4A">
        <w:rPr>
          <w:rFonts w:ascii="Times New Roman" w:hAnsi="Times New Roman" w:cs="Times New Roman"/>
          <w:bCs/>
          <w:sz w:val="24"/>
          <w:szCs w:val="24"/>
        </w:rPr>
        <w:t>aktivnosti (</w:t>
      </w:r>
      <w:r w:rsidRPr="00B13E4A">
        <w:rPr>
          <w:rFonts w:ascii="Times New Roman" w:hAnsi="Times New Roman" w:cs="Times New Roman"/>
          <w:sz w:val="24"/>
          <w:szCs w:val="24"/>
        </w:rPr>
        <w:t>SL L 282, 4.11. 2019.).</w:t>
      </w:r>
    </w:p>
    <w:p w14:paraId="0D15CBA3" w14:textId="77777777" w:rsidR="0087038B" w:rsidRPr="00116610" w:rsidRDefault="0087038B" w:rsidP="007E5F6F">
      <w:pPr>
        <w:spacing w:after="0" w:line="240" w:lineRule="auto"/>
        <w:jc w:val="both"/>
        <w:rPr>
          <w:color w:val="1F497D"/>
        </w:rPr>
      </w:pPr>
    </w:p>
    <w:p w14:paraId="1831EF34" w14:textId="77777777" w:rsidR="003D0EDF" w:rsidRPr="0083201A" w:rsidRDefault="008B26E7" w:rsidP="007E5F6F">
      <w:pPr>
        <w:pStyle w:val="ListParagraph"/>
        <w:tabs>
          <w:tab w:val="left" w:pos="0"/>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t>(3</w:t>
      </w:r>
      <w:r w:rsidR="003D0EDF" w:rsidRPr="0083201A">
        <w:rPr>
          <w:rFonts w:ascii="Times New Roman" w:eastAsia="Times New Roman" w:hAnsi="Times New Roman" w:cs="Times New Roman"/>
          <w:sz w:val="24"/>
          <w:szCs w:val="24"/>
          <w:lang w:eastAsia="hr-HR"/>
        </w:rPr>
        <w:t>) Ovim se Zakonom uređuje okvir za provedbu sljedećih akata Europske unije u području zaštite ozonskog sloja:</w:t>
      </w:r>
    </w:p>
    <w:p w14:paraId="4EB26034" w14:textId="77777777" w:rsidR="00A87507"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C217B37" w14:textId="77777777" w:rsidR="00B60BED"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B60BED" w:rsidRPr="0083201A">
        <w:rPr>
          <w:rFonts w:ascii="Times New Roman" w:eastAsia="Times New Roman" w:hAnsi="Times New Roman" w:cs="Times New Roman"/>
          <w:sz w:val="24"/>
          <w:szCs w:val="24"/>
          <w:lang w:eastAsia="hr-HR"/>
        </w:rPr>
        <w:t>. Uredbe Komisije (EZ) br. 1497/2007 od 18. prosinca 2007. o utvrđivanju, u skladu s Uredbom (EZ) br. 842/2006 Europskog parlamenta i Vijeća, standardnih zahtjeva za provjeru propuštanja nepokretnih protupožarnih sustava koji sadrže određene fluorirane stakleničke plinove (Tekst značajan za EGP) (SL L 333, 18.12.2007.)</w:t>
      </w:r>
      <w:r w:rsidR="00D5236E" w:rsidRPr="0083201A">
        <w:rPr>
          <w:rFonts w:ascii="Times New Roman" w:eastAsia="Times New Roman" w:hAnsi="Times New Roman" w:cs="Times New Roman"/>
          <w:sz w:val="24"/>
          <w:szCs w:val="24"/>
          <w:lang w:eastAsia="hr-HR"/>
        </w:rPr>
        <w:t>;</w:t>
      </w:r>
      <w:r w:rsidR="00B60BED" w:rsidRPr="0083201A">
        <w:rPr>
          <w:rFonts w:ascii="Times New Roman" w:eastAsia="Times New Roman" w:hAnsi="Times New Roman" w:cs="Times New Roman"/>
          <w:sz w:val="24"/>
          <w:szCs w:val="24"/>
          <w:lang w:eastAsia="hr-HR"/>
        </w:rPr>
        <w:t xml:space="preserve"> (u daljnjem tekstu: Uredba Komisije (EZ) br. 1497/2007) </w:t>
      </w:r>
    </w:p>
    <w:p w14:paraId="1B80BC08" w14:textId="77777777" w:rsidR="00B60BED" w:rsidRPr="0083201A" w:rsidRDefault="00B60BED"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34BA4A96" w14:textId="77777777" w:rsidR="00B60BED"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B60BED" w:rsidRPr="0083201A">
        <w:rPr>
          <w:rFonts w:ascii="Times New Roman" w:eastAsia="Times New Roman" w:hAnsi="Times New Roman" w:cs="Times New Roman"/>
          <w:sz w:val="24"/>
          <w:szCs w:val="24"/>
          <w:lang w:eastAsia="hr-HR"/>
        </w:rPr>
        <w:t xml:space="preserve">. Uredbe Komisije (EZ) br. 1516/2007 od 19. prosinca 2007. o utvrđivanju, u skladu s Uredbom (EZ) br. 842/2006 Europskog parlamenta i Vijeća, standardnih zahtjeva u pogledu provjere propuštanja nepokretne opreme za hlađenje i klimatizaciju i dizalica topline, koje sadrže određene fluorirane stakleničke plinove (Tekst značajan za EGP) (SL L 335, 19.12.2007.) </w:t>
      </w:r>
    </w:p>
    <w:p w14:paraId="69CC2180" w14:textId="77777777" w:rsidR="009E6C05" w:rsidRPr="0083201A" w:rsidRDefault="009E6C05"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72E1081" w14:textId="77777777" w:rsidR="00B60BED"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B60BED" w:rsidRPr="0083201A">
        <w:rPr>
          <w:rFonts w:ascii="Times New Roman" w:eastAsia="Times New Roman" w:hAnsi="Times New Roman" w:cs="Times New Roman"/>
          <w:sz w:val="24"/>
          <w:szCs w:val="24"/>
          <w:lang w:eastAsia="hr-HR"/>
        </w:rPr>
        <w:t xml:space="preserve">. Uredbe Komisije (EZ) br. 304/2008 od 2. travnja 2008. o utvrđivanju, u skladu s Uredbom (EZ) br. 842/2006 Europskog parlamenta i Vijeća, minimalnih zahtjeva i uvjeta za uzajamno priznavanje certifikacije poduzeća i osoblja u pogledu nepokretnih protupožarnih sustava i vatrogasnih aparata koji sadrže određene fluorirane stakleničke plinove (Tekst značajan za EGP) (SL L 92, 3.4.2008.) </w:t>
      </w:r>
    </w:p>
    <w:p w14:paraId="1D3BF903" w14:textId="77777777" w:rsidR="009E6C05" w:rsidRPr="0083201A" w:rsidRDefault="009E6C05"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0CC9AE5" w14:textId="77777777" w:rsidR="00B60BED"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B60BED" w:rsidRPr="0083201A">
        <w:rPr>
          <w:rFonts w:ascii="Times New Roman" w:eastAsia="Times New Roman" w:hAnsi="Times New Roman" w:cs="Times New Roman"/>
          <w:sz w:val="24"/>
          <w:szCs w:val="24"/>
          <w:lang w:eastAsia="hr-HR"/>
        </w:rPr>
        <w:t xml:space="preserve">. Uredbe Komisije (EZ) br. 306/2008 od 2. travnja 2008. o utvrđivanju, u skladu s Uredbom (EZ) br. 842/2006 Europskog parlamenta i Vijeća, minimalnih zahtjeva i uvjeta za uzajamno priznavanje certifikacije osoblja koje iz opreme rekuperira otapala na bazi određenih fluoriranih stakleničkih plinova (Tekst značajan za EGP) (SL L 92, 3.4.2008.) </w:t>
      </w:r>
    </w:p>
    <w:p w14:paraId="645EFC82" w14:textId="77777777" w:rsidR="009E6C05" w:rsidRPr="0083201A" w:rsidRDefault="009E6C05"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B0A05B5" w14:textId="77777777" w:rsidR="00A87507"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B60BED" w:rsidRPr="0083201A">
        <w:rPr>
          <w:rFonts w:ascii="Times New Roman" w:eastAsia="Times New Roman" w:hAnsi="Times New Roman" w:cs="Times New Roman"/>
          <w:sz w:val="24"/>
          <w:szCs w:val="24"/>
          <w:lang w:eastAsia="hr-HR"/>
        </w:rPr>
        <w:t xml:space="preserve">. Uredbe Komisije (EZ) br. 307/2008 od 2. travnja 2008. o utvrđivanju, u skladu s Uredbom (EZ) br. 842/2006 Europskog parlamenta i Vijeća, minimalnih zahtjeva za programe osposobljavanja i uvjeta za uzajamno priznavanje potvrda o osposobljavanju za osoblje u pogledu klimatizacijskih sustava u određenim motornim vozilima koji sadrže određene fluorirane stakleničke plinove (Tekst značajan za EGP) (SL L 92, 3.4.2008.) </w:t>
      </w:r>
    </w:p>
    <w:p w14:paraId="3A89BB9C" w14:textId="77777777" w:rsidR="009E6C05" w:rsidRPr="0083201A" w:rsidRDefault="009E6C05"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50EF14C1" w14:textId="77777777" w:rsidR="00A87507"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 Uredbe (EZ) br. 1005/2009 Europskog parlamenta i Vijeća od 16. rujna 2009. o tvarima koje oštećuju ozonski sloj (Tekst značajan za EGP) (SL L 286, 31.10.2009.)</w:t>
      </w:r>
      <w:r w:rsidR="009E7138"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(u daljnjem tekstu: Uredba (EZ) br.1005/2009)</w:t>
      </w:r>
    </w:p>
    <w:p w14:paraId="7EFC1C15" w14:textId="77777777" w:rsidR="00156353"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28CE4804" w14:textId="77777777" w:rsidR="003D0EDF"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3D0EDF" w:rsidRPr="0083201A">
        <w:rPr>
          <w:rFonts w:ascii="Times New Roman" w:eastAsia="Times New Roman" w:hAnsi="Times New Roman" w:cs="Times New Roman"/>
          <w:sz w:val="24"/>
          <w:szCs w:val="24"/>
          <w:lang w:eastAsia="hr-HR"/>
        </w:rPr>
        <w:t>. Odluke Komisije od 18. lipnja 2010. o upotrebi kontroliranih tvari kao procesnih agensa na temelju članka 8. stavka 4. Uredbe (EZ) br. 1005/2009 Europskog parlamenta i Vijeća (priopćena pod brojem dokumenta C(2010) 3847) (Tekst značajan za EGP) (SL L 169, 3.7.2010.)</w:t>
      </w:r>
    </w:p>
    <w:p w14:paraId="0CAD9AFF" w14:textId="77777777" w:rsidR="00156353" w:rsidRPr="0083201A" w:rsidRDefault="00156353"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7B1FDE6F" w14:textId="77777777" w:rsidR="00156353" w:rsidRPr="0083201A" w:rsidRDefault="00A87507"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3D0EDF" w:rsidRPr="0083201A">
        <w:rPr>
          <w:rFonts w:ascii="Times New Roman" w:eastAsia="Times New Roman" w:hAnsi="Times New Roman" w:cs="Times New Roman"/>
          <w:sz w:val="24"/>
          <w:szCs w:val="24"/>
          <w:lang w:eastAsia="hr-HR"/>
        </w:rPr>
        <w:t xml:space="preserve">. </w:t>
      </w:r>
      <w:r w:rsidR="00E4607D" w:rsidRPr="0083201A">
        <w:rPr>
          <w:rFonts w:ascii="Times New Roman" w:eastAsia="Times New Roman" w:hAnsi="Times New Roman" w:cs="Times New Roman"/>
          <w:sz w:val="24"/>
          <w:szCs w:val="24"/>
          <w:lang w:eastAsia="hr-HR"/>
        </w:rPr>
        <w:t xml:space="preserve">Uredbe </w:t>
      </w:r>
      <w:r w:rsidR="003D0EDF" w:rsidRPr="0083201A">
        <w:rPr>
          <w:rFonts w:ascii="Times New Roman" w:eastAsia="Times New Roman" w:hAnsi="Times New Roman" w:cs="Times New Roman"/>
          <w:sz w:val="24"/>
          <w:szCs w:val="24"/>
          <w:lang w:eastAsia="hr-HR"/>
        </w:rPr>
        <w:t xml:space="preserve">Komisije (EU) br. 744/2010 od 18. kolovoza 2010. o izmjeni Uredbe (EZ) br. 1005/2009 Europskog parlamenta i Vijeća o tvarima koje oštećuju ozonski sloj, s obzirom na kritične primjene halona (Tekst </w:t>
      </w:r>
      <w:r w:rsidR="004F442C" w:rsidRPr="0083201A">
        <w:rPr>
          <w:rFonts w:ascii="Times New Roman" w:eastAsia="Times New Roman" w:hAnsi="Times New Roman" w:cs="Times New Roman"/>
          <w:sz w:val="24"/>
          <w:szCs w:val="24"/>
          <w:lang w:eastAsia="hr-HR"/>
        </w:rPr>
        <w:t>značajan za EGP) (SL L 218, 19.8.</w:t>
      </w:r>
      <w:r w:rsidR="003D0EDF" w:rsidRPr="0083201A">
        <w:rPr>
          <w:rFonts w:ascii="Times New Roman" w:eastAsia="Times New Roman" w:hAnsi="Times New Roman" w:cs="Times New Roman"/>
          <w:sz w:val="24"/>
          <w:szCs w:val="24"/>
          <w:lang w:eastAsia="hr-HR"/>
        </w:rPr>
        <w:t xml:space="preserve">2010.) </w:t>
      </w:r>
    </w:p>
    <w:p w14:paraId="10A53233" w14:textId="77777777" w:rsidR="009E6C05" w:rsidRPr="0083201A" w:rsidRDefault="009E6C05"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2C839B55" w14:textId="77777777" w:rsidR="00156353" w:rsidRPr="0083201A" w:rsidRDefault="00A87507"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3D0EDF" w:rsidRPr="0083201A">
        <w:rPr>
          <w:rFonts w:ascii="Times New Roman" w:eastAsia="Times New Roman" w:hAnsi="Times New Roman" w:cs="Times New Roman"/>
          <w:sz w:val="24"/>
          <w:szCs w:val="24"/>
          <w:lang w:eastAsia="hr-HR"/>
        </w:rPr>
        <w:t xml:space="preserve">. Uredbe Komisije (EU) br. 291/2011 od 24. ožujka 2011. o neophodnim laboratorijskim i analitičkim uporabama kontroliranih tvari koje nisu klorofluorougljikovodici u Uniji na temelju Uredbe (EZ) br. 1005/2009 Europskog parlamenta i Vijeća o tvarima koje oštećuju ozonski sloj (Tekst značajan za EGP) (SL L 79, 24.3.2011.) </w:t>
      </w:r>
    </w:p>
    <w:p w14:paraId="4FEAC653" w14:textId="77777777" w:rsidR="009E6C05" w:rsidRPr="0083201A" w:rsidRDefault="009E6C05"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7CC72BB3" w14:textId="77777777" w:rsidR="00A87507" w:rsidRPr="0083201A" w:rsidRDefault="00A87507"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10. Uredbe Komisije (EU) br. 537/2011 od 1. lipnja 2011. o mehanizmu za raspodjelu količina kontroliranih tvari odobrenih za laboratorijsku i analitičku primjenu u Uniji u skladu s Uredbom (EZ) br. 1005/2009 Europskog parlamenta i Vijeća o tvarima koje oštećuju ozonski sloj (Tekst značajan za EGP) (SL L 147, 1.6.2011.)</w:t>
      </w:r>
      <w:r w:rsidR="00330952"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(u daljnjem tekstu: Uredba Komisije (EZ) br. 537/2011)</w:t>
      </w:r>
    </w:p>
    <w:p w14:paraId="7FE47227" w14:textId="77777777" w:rsidR="00A87507" w:rsidRPr="0083201A" w:rsidRDefault="00A87507"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79FC3362" w14:textId="77777777" w:rsidR="00156353" w:rsidRPr="0083201A" w:rsidRDefault="00A87507"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11</w:t>
      </w:r>
      <w:r w:rsidR="003D0EDF" w:rsidRPr="0083201A">
        <w:rPr>
          <w:rFonts w:ascii="Times New Roman" w:eastAsia="Times New Roman" w:hAnsi="Times New Roman" w:cs="Times New Roman"/>
          <w:sz w:val="24"/>
          <w:szCs w:val="24"/>
          <w:lang w:eastAsia="hr-HR"/>
        </w:rPr>
        <w:t xml:space="preserve">. </w:t>
      </w:r>
      <w:r w:rsidR="00E4607D" w:rsidRPr="0083201A">
        <w:rPr>
          <w:rFonts w:ascii="Times New Roman" w:eastAsia="Times New Roman" w:hAnsi="Times New Roman" w:cs="Times New Roman"/>
          <w:sz w:val="24"/>
          <w:szCs w:val="24"/>
          <w:lang w:eastAsia="hr-HR"/>
        </w:rPr>
        <w:t xml:space="preserve">Uredbe </w:t>
      </w:r>
      <w:r w:rsidR="003D0EDF" w:rsidRPr="0083201A">
        <w:rPr>
          <w:rFonts w:ascii="Times New Roman" w:eastAsia="Times New Roman" w:hAnsi="Times New Roman" w:cs="Times New Roman"/>
          <w:sz w:val="24"/>
          <w:szCs w:val="24"/>
          <w:lang w:eastAsia="hr-HR"/>
        </w:rPr>
        <w:t xml:space="preserve">Komisije (EU) br. 1087/2013 оd 4. studenoga 2013. o izmjeni Uredbe (EZ) br. 1005/2009 Europskog parlamenta i Vijeća u pogledu izvješćivanja o metilbromidu (Tekst značajan za EGP) </w:t>
      </w:r>
      <w:r w:rsidR="00366B8D" w:rsidRPr="0083201A">
        <w:rPr>
          <w:rFonts w:ascii="Times New Roman" w:eastAsia="Times New Roman" w:hAnsi="Times New Roman" w:cs="Times New Roman"/>
          <w:sz w:val="24"/>
          <w:szCs w:val="24"/>
          <w:lang w:eastAsia="hr-HR"/>
        </w:rPr>
        <w:t xml:space="preserve">(SL L 293, 5.11.2013.) </w:t>
      </w:r>
    </w:p>
    <w:p w14:paraId="5B4C221F" w14:textId="77777777" w:rsidR="009E6C05" w:rsidRPr="0083201A" w:rsidRDefault="009E6C05"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p>
    <w:p w14:paraId="12C5F248" w14:textId="77777777" w:rsidR="003D0EDF" w:rsidRPr="0083201A" w:rsidRDefault="00A87507" w:rsidP="007E5F6F">
      <w:pPr>
        <w:pStyle w:val="ListParagraph"/>
        <w:tabs>
          <w:tab w:val="left" w:pos="709"/>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12</w:t>
      </w:r>
      <w:r w:rsidR="003D0EDF" w:rsidRPr="0083201A">
        <w:rPr>
          <w:rFonts w:ascii="Times New Roman" w:eastAsia="Times New Roman" w:hAnsi="Times New Roman" w:cs="Times New Roman"/>
          <w:sz w:val="24"/>
          <w:szCs w:val="24"/>
          <w:lang w:eastAsia="hr-HR"/>
        </w:rPr>
        <w:t xml:space="preserve">. </w:t>
      </w:r>
      <w:r w:rsidR="00E4607D" w:rsidRPr="0083201A">
        <w:rPr>
          <w:rFonts w:ascii="Times New Roman" w:eastAsia="Times New Roman" w:hAnsi="Times New Roman" w:cs="Times New Roman"/>
          <w:sz w:val="24"/>
          <w:szCs w:val="24"/>
          <w:lang w:eastAsia="hr-HR"/>
        </w:rPr>
        <w:t xml:space="preserve">Uredbe </w:t>
      </w:r>
      <w:r w:rsidR="003D0EDF" w:rsidRPr="0083201A">
        <w:rPr>
          <w:rFonts w:ascii="Times New Roman" w:eastAsia="Times New Roman" w:hAnsi="Times New Roman" w:cs="Times New Roman"/>
          <w:sz w:val="24"/>
          <w:szCs w:val="24"/>
          <w:lang w:eastAsia="hr-HR"/>
        </w:rPr>
        <w:t xml:space="preserve">Komisije (EU) br. 1088/2013 оd 4. studenoga 2013. o izmjeni Uredbe (EU) br. 1005/2009 Europskog parlamenta i Vijeća u vezi sa zahtjevima za uvozne i izvozne dozvole za proizvode i opremu koji sadrže halone za kritičnu primjenu u zrakoplovima ili o njima ovise (Tekst značajan za EGP) </w:t>
      </w:r>
      <w:r w:rsidR="00366B8D" w:rsidRPr="0083201A">
        <w:rPr>
          <w:rFonts w:ascii="Times New Roman" w:eastAsia="Times New Roman" w:hAnsi="Times New Roman" w:cs="Times New Roman"/>
          <w:sz w:val="24"/>
          <w:szCs w:val="24"/>
          <w:lang w:eastAsia="hr-HR"/>
        </w:rPr>
        <w:t xml:space="preserve">(SL L 293, 5.11.2013.) </w:t>
      </w:r>
    </w:p>
    <w:p w14:paraId="4EEC60AA" w14:textId="77777777" w:rsidR="00D73E54" w:rsidRPr="0083201A" w:rsidRDefault="00D73E54" w:rsidP="007E5F6F">
      <w:pPr>
        <w:spacing w:after="0" w:line="240" w:lineRule="auto"/>
        <w:rPr>
          <w:rFonts w:ascii="Times New Roman" w:eastAsia="Times New Roman" w:hAnsi="Times New Roman" w:cs="Times New Roman"/>
          <w:sz w:val="24"/>
          <w:szCs w:val="24"/>
          <w:lang w:eastAsia="hr-HR"/>
        </w:rPr>
      </w:pPr>
    </w:p>
    <w:p w14:paraId="5D452F8D" w14:textId="77777777" w:rsidR="00D73E54" w:rsidRPr="0083201A" w:rsidRDefault="00A8750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13</w:t>
      </w:r>
      <w:r w:rsidR="00D73E54" w:rsidRPr="0083201A">
        <w:rPr>
          <w:rFonts w:ascii="Times New Roman" w:eastAsia="Times New Roman" w:hAnsi="Times New Roman" w:cs="Times New Roman"/>
          <w:sz w:val="24"/>
          <w:szCs w:val="24"/>
          <w:lang w:eastAsia="hr-HR"/>
        </w:rPr>
        <w:t>. Uredbe (EU) br. 517/2014 Europskog parlamenta i Vijeća od 16. travnja 2014. o fluoriranim stakleničkim plinovima i stavljanju izvan snage Uredbe (EZ) br. 842/2006 (Tekst značajan za EGP) (SL L 150, 20.5.2014.)</w:t>
      </w:r>
    </w:p>
    <w:p w14:paraId="423E0D3D"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618EAEE8" w14:textId="77777777" w:rsidR="00D73E54"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14</w:t>
      </w:r>
      <w:r w:rsidR="00D73E54" w:rsidRPr="0083201A">
        <w:rPr>
          <w:rFonts w:ascii="Times New Roman" w:eastAsia="Times New Roman" w:hAnsi="Times New Roman" w:cs="Times New Roman"/>
          <w:sz w:val="24"/>
          <w:szCs w:val="24"/>
          <w:lang w:eastAsia="hr-HR"/>
        </w:rPr>
        <w:t>. Provedbene uredbe Komisije (EU) br. 1191/2014 оd 30. listopada 2014. o određivanju oblika i načina podnošenja izvješća iz članka 19. Uredbe (EU) br. 517/2014 Europskog parlamenta i Vijeća o fluoriranim stakleničkim plinovima (Tekst značajan za EGP) (SL L 318, 5.11.2014.)</w:t>
      </w:r>
      <w:r w:rsidR="00715726" w:rsidRPr="0083201A">
        <w:rPr>
          <w:rFonts w:ascii="Times New Roman" w:eastAsia="Times New Roman" w:hAnsi="Times New Roman" w:cs="Times New Roman"/>
          <w:sz w:val="24"/>
          <w:szCs w:val="24"/>
          <w:lang w:eastAsia="hr-HR"/>
        </w:rPr>
        <w:t>;</w:t>
      </w:r>
      <w:r w:rsidR="00D73E54" w:rsidRPr="0083201A">
        <w:rPr>
          <w:rFonts w:ascii="Times New Roman" w:eastAsia="Times New Roman" w:hAnsi="Times New Roman" w:cs="Times New Roman"/>
          <w:sz w:val="24"/>
          <w:szCs w:val="24"/>
          <w:lang w:eastAsia="hr-HR"/>
        </w:rPr>
        <w:t xml:space="preserve"> (u daljnjem tekstu: Uredba Komisije (EZ) br. 1191/2014)</w:t>
      </w:r>
    </w:p>
    <w:p w14:paraId="39D8DAA4"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F488FAE" w14:textId="77777777" w:rsidR="00D73E54" w:rsidRPr="0083201A" w:rsidRDefault="0015635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15</w:t>
      </w:r>
      <w:r w:rsidR="00D73E54" w:rsidRPr="0083201A">
        <w:rPr>
          <w:rFonts w:ascii="Times New Roman" w:eastAsia="Times New Roman" w:hAnsi="Times New Roman" w:cs="Times New Roman"/>
          <w:sz w:val="24"/>
          <w:szCs w:val="24"/>
          <w:lang w:eastAsia="hr-HR"/>
        </w:rPr>
        <w:t>. Provedbene uredbe Komisije (EU) 2015/2065 оd 17. studenoga 2015. o utvrđivanju, u skladu s Uredbom (EU) br. 517/2014 Europskog parlamenta i Vijeća, formata kojim se države članice koriste za obavješćivanje o svojim programima osposobljavanja i certifikacije (Tekst značajan za EGP) (SL L 301, 18.11.2015.)</w:t>
      </w:r>
      <w:r w:rsidR="00617CD7" w:rsidRPr="0083201A">
        <w:rPr>
          <w:rFonts w:ascii="Times New Roman" w:eastAsia="Times New Roman" w:hAnsi="Times New Roman" w:cs="Times New Roman"/>
          <w:sz w:val="24"/>
          <w:szCs w:val="24"/>
          <w:lang w:eastAsia="hr-HR"/>
        </w:rPr>
        <w:t>;</w:t>
      </w:r>
      <w:r w:rsidR="00D73E54" w:rsidRPr="0083201A">
        <w:rPr>
          <w:rFonts w:ascii="Times New Roman" w:eastAsia="Times New Roman" w:hAnsi="Times New Roman" w:cs="Times New Roman"/>
          <w:sz w:val="24"/>
          <w:szCs w:val="24"/>
          <w:lang w:eastAsia="hr-HR"/>
        </w:rPr>
        <w:t xml:space="preserve"> (u daljnjem tekstu: </w:t>
      </w:r>
      <w:r w:rsidR="004728F8" w:rsidRPr="0083201A">
        <w:rPr>
          <w:rFonts w:ascii="Times New Roman" w:eastAsia="Times New Roman" w:hAnsi="Times New Roman" w:cs="Times New Roman"/>
          <w:sz w:val="24"/>
          <w:szCs w:val="24"/>
          <w:lang w:eastAsia="hr-HR"/>
        </w:rPr>
        <w:t xml:space="preserve">Uredba Komisije (EU) 2015/2065) </w:t>
      </w:r>
    </w:p>
    <w:p w14:paraId="2DBCF8B4"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59DD9D9" w14:textId="77777777" w:rsidR="00D73E54"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16</w:t>
      </w:r>
      <w:r w:rsidR="00D73E54" w:rsidRPr="0083201A">
        <w:rPr>
          <w:rFonts w:ascii="Times New Roman" w:eastAsia="Times New Roman" w:hAnsi="Times New Roman" w:cs="Times New Roman"/>
          <w:sz w:val="24"/>
          <w:szCs w:val="24"/>
          <w:lang w:eastAsia="hr-HR"/>
        </w:rPr>
        <w:t>. Provedbene uredbe Komisije (EU) 2015/2066 оd 17. studenoga 2015. o utvrđivanju, u skladu s Uredbom (EU) br. 517/2014 Europskog parlamenta i Vijeća, minimalnih zahtjeva i uvjeta za uzajamno priznavanje certifikacije fizičkih osoba koje obavljaju ugradnju, servisiranje, održavanje, popravak ili stavljanje izvan pogona električnih rasklopnih uređaja koji sadržavaju fluorirane stakleničke plinove, ili prikupljanje fluoriranih stakleničkih plinova iz električnih rasklopnih uređaja (Tekst značajan za EGP) (SL L 301, 18.11.2015.) (u daljnjem tekstu: Uredba Komisije (EU) 2015/2066)</w:t>
      </w:r>
    </w:p>
    <w:p w14:paraId="53BB261C"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DB1D690" w14:textId="77777777" w:rsidR="00D73E54"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17</w:t>
      </w:r>
      <w:r w:rsidR="00D73E54" w:rsidRPr="0083201A">
        <w:rPr>
          <w:rFonts w:ascii="Times New Roman" w:eastAsia="Times New Roman" w:hAnsi="Times New Roman" w:cs="Times New Roman"/>
          <w:sz w:val="24"/>
          <w:szCs w:val="24"/>
          <w:lang w:eastAsia="hr-HR"/>
        </w:rPr>
        <w:t xml:space="preserve">. Provedbene uredbe Komisije (EU) 2015/2067 оd 17. studenoga 2015. o utvrđivanju, u skladu s Uredbom (EU) br. 517/2014 Europskog parlamenta i Vijeća, minimalnih zahtjeva i </w:t>
      </w:r>
      <w:r w:rsidR="00D73E54" w:rsidRPr="0083201A">
        <w:rPr>
          <w:rFonts w:ascii="Times New Roman" w:eastAsia="Times New Roman" w:hAnsi="Times New Roman" w:cs="Times New Roman"/>
          <w:sz w:val="24"/>
          <w:szCs w:val="24"/>
          <w:lang w:eastAsia="hr-HR"/>
        </w:rPr>
        <w:lastRenderedPageBreak/>
        <w:t>uvjeta za uzajamno priznavanje certifikacije fizičkih osoba u pogledu nepokretne rashladne i klimatizacijske opreme i dizalica topline te rashladnih jedinica kamiona hladnjača i prikolica hladnjača koji sadržavaju fluorirane stakleničke plinove, kao i certifikacije poduzeća u pogledu nepokretne rashladne i klimatizacijske opreme i dizalica topline koji sadržavaju fluorirane stakleničke plinove (Tekst značajan za EGP) (SL L 301, 18.11.2015.)</w:t>
      </w:r>
      <w:r w:rsidR="00625AFE" w:rsidRPr="0083201A">
        <w:rPr>
          <w:rFonts w:ascii="Times New Roman" w:eastAsia="Times New Roman" w:hAnsi="Times New Roman" w:cs="Times New Roman"/>
          <w:sz w:val="24"/>
          <w:szCs w:val="24"/>
          <w:lang w:eastAsia="hr-HR"/>
        </w:rPr>
        <w:t>;</w:t>
      </w:r>
      <w:r w:rsidR="00D73E54" w:rsidRPr="0083201A">
        <w:rPr>
          <w:rFonts w:ascii="Times New Roman" w:eastAsia="Times New Roman" w:hAnsi="Times New Roman" w:cs="Times New Roman"/>
          <w:sz w:val="24"/>
          <w:szCs w:val="24"/>
          <w:lang w:eastAsia="hr-HR"/>
        </w:rPr>
        <w:t xml:space="preserve"> (u daljnjem tekstu: Uredba Komisije (EZ) 2015/2067)</w:t>
      </w:r>
    </w:p>
    <w:p w14:paraId="3A813CB6"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0B02E943" w14:textId="77777777" w:rsidR="00D73E54"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18</w:t>
      </w:r>
      <w:r w:rsidR="00D73E54" w:rsidRPr="0083201A">
        <w:rPr>
          <w:rFonts w:ascii="Times New Roman" w:eastAsia="Times New Roman" w:hAnsi="Times New Roman" w:cs="Times New Roman"/>
          <w:sz w:val="24"/>
          <w:szCs w:val="24"/>
          <w:lang w:eastAsia="hr-HR"/>
        </w:rPr>
        <w:t>. Provedbene uredbe Komisije (EU) 2015/2068 оd 17. studenoga 2015. o utvrđivanju, u skladu s Uredbom (EU) br. 517/2014 Europskog parlamenta i Vijeća, oblika oznaka za proizvode i opremu koji sadržavaju fluorirane stakleničke plinove (Tekst značajan za EGP) (SL L 301, 18.11.2015.)</w:t>
      </w:r>
      <w:r w:rsidR="003837B6" w:rsidRPr="0083201A">
        <w:rPr>
          <w:rFonts w:ascii="Times New Roman" w:eastAsia="Times New Roman" w:hAnsi="Times New Roman" w:cs="Times New Roman"/>
          <w:sz w:val="24"/>
          <w:szCs w:val="24"/>
          <w:lang w:eastAsia="hr-HR"/>
        </w:rPr>
        <w:t>;</w:t>
      </w:r>
      <w:r w:rsidR="00D73E54" w:rsidRPr="0083201A">
        <w:rPr>
          <w:rFonts w:ascii="Times New Roman" w:eastAsia="Times New Roman" w:hAnsi="Times New Roman" w:cs="Times New Roman"/>
          <w:sz w:val="24"/>
          <w:szCs w:val="24"/>
          <w:lang w:eastAsia="hr-HR"/>
        </w:rPr>
        <w:t xml:space="preserve"> (u daljnje</w:t>
      </w:r>
      <w:r w:rsidR="004F442C" w:rsidRPr="0083201A">
        <w:rPr>
          <w:rFonts w:ascii="Times New Roman" w:eastAsia="Times New Roman" w:hAnsi="Times New Roman" w:cs="Times New Roman"/>
          <w:sz w:val="24"/>
          <w:szCs w:val="24"/>
          <w:lang w:eastAsia="hr-HR"/>
        </w:rPr>
        <w:t xml:space="preserve">m tekstu: Uredba Komisije (EZ) </w:t>
      </w:r>
      <w:r w:rsidR="00D73E54" w:rsidRPr="0083201A">
        <w:rPr>
          <w:rFonts w:ascii="Times New Roman" w:eastAsia="Times New Roman" w:hAnsi="Times New Roman" w:cs="Times New Roman"/>
          <w:sz w:val="24"/>
          <w:szCs w:val="24"/>
          <w:lang w:eastAsia="hr-HR"/>
        </w:rPr>
        <w:t>2015/2068)</w:t>
      </w:r>
    </w:p>
    <w:p w14:paraId="09BB6C56"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637CD2C" w14:textId="77777777" w:rsidR="00D73E54"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19</w:t>
      </w:r>
      <w:r w:rsidR="00D73E54" w:rsidRPr="0083201A">
        <w:rPr>
          <w:rFonts w:ascii="Times New Roman" w:eastAsia="Times New Roman" w:hAnsi="Times New Roman" w:cs="Times New Roman"/>
          <w:sz w:val="24"/>
          <w:szCs w:val="24"/>
          <w:lang w:eastAsia="hr-HR"/>
        </w:rPr>
        <w:t>. Provedbene uredbe Komisije (EU) 2016/879 оd 2. lipnja 2016. o utvrđivanju detaljnih pravila, u skladu s Uredbom (EU) br. 517/2014 Europskog parlamenta i Vijeća, u pogledu izjave o sukladnosti za stavljanje na tržište rashladne i klimatizacijske opreme te opreme za dizalice topline punjene fluorougljikovodicima i verifikaciji te izjave koju obavlja neovisni revizor (Tekst značajan za EGP) (SL L 146, 3.6.</w:t>
      </w:r>
      <w:r w:rsidR="00894282" w:rsidRPr="0083201A">
        <w:rPr>
          <w:rFonts w:ascii="Times New Roman" w:eastAsia="Times New Roman" w:hAnsi="Times New Roman" w:cs="Times New Roman"/>
          <w:sz w:val="24"/>
          <w:szCs w:val="24"/>
          <w:lang w:eastAsia="hr-HR"/>
        </w:rPr>
        <w:t xml:space="preserve">2016.) </w:t>
      </w:r>
    </w:p>
    <w:p w14:paraId="55C6F816" w14:textId="77777777" w:rsidR="00156353" w:rsidRPr="0083201A" w:rsidRDefault="00156353" w:rsidP="007E5F6F">
      <w:pPr>
        <w:spacing w:after="0" w:line="240" w:lineRule="auto"/>
        <w:rPr>
          <w:rFonts w:ascii="Times New Roman" w:eastAsia="Times New Roman" w:hAnsi="Times New Roman" w:cs="Times New Roman"/>
          <w:sz w:val="24"/>
          <w:szCs w:val="24"/>
          <w:lang w:eastAsia="hr-HR"/>
        </w:rPr>
      </w:pPr>
    </w:p>
    <w:p w14:paraId="4D283B6F" w14:textId="77777777" w:rsidR="00156353" w:rsidRPr="0083201A" w:rsidRDefault="0015635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20. </w:t>
      </w:r>
      <w:r w:rsidR="00E4607D" w:rsidRPr="0083201A">
        <w:rPr>
          <w:rFonts w:ascii="Times New Roman" w:eastAsia="Times New Roman" w:hAnsi="Times New Roman" w:cs="Times New Roman"/>
          <w:sz w:val="24"/>
          <w:szCs w:val="24"/>
          <w:lang w:eastAsia="hr-HR"/>
        </w:rPr>
        <w:t xml:space="preserve">Uredbe </w:t>
      </w:r>
      <w:r w:rsidRPr="0083201A">
        <w:rPr>
          <w:rFonts w:ascii="Times New Roman" w:eastAsia="Times New Roman" w:hAnsi="Times New Roman" w:cs="Times New Roman"/>
          <w:sz w:val="24"/>
          <w:szCs w:val="24"/>
          <w:lang w:eastAsia="hr-HR"/>
        </w:rPr>
        <w:t xml:space="preserve">Komisije (EU) 2017/605 оd 29. ožujka 2017. o izmjeni Priloga VI. Uredbi (EZ) br. 1005/2009 Europskog parlamenta i Vijeća o tvarima koje oštećuju ozonski sloj (Tekst značajan za EGP) </w:t>
      </w:r>
      <w:r w:rsidR="00617CD7" w:rsidRPr="0083201A">
        <w:rPr>
          <w:rFonts w:ascii="Times New Roman" w:eastAsia="Times New Roman" w:hAnsi="Times New Roman" w:cs="Times New Roman"/>
          <w:sz w:val="24"/>
          <w:szCs w:val="24"/>
          <w:lang w:eastAsia="hr-HR"/>
        </w:rPr>
        <w:t>(SL L 84, 30.3.</w:t>
      </w:r>
      <w:r w:rsidR="00366B8D" w:rsidRPr="0083201A">
        <w:rPr>
          <w:rFonts w:ascii="Times New Roman" w:eastAsia="Times New Roman" w:hAnsi="Times New Roman" w:cs="Times New Roman"/>
          <w:sz w:val="24"/>
          <w:szCs w:val="24"/>
          <w:lang w:eastAsia="hr-HR"/>
        </w:rPr>
        <w:t xml:space="preserve">2017.) </w:t>
      </w:r>
    </w:p>
    <w:p w14:paraId="1B7CEA31" w14:textId="77777777" w:rsidR="00A64CC7" w:rsidRPr="0083201A" w:rsidRDefault="00A64CC7"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22311D9D" w14:textId="77777777" w:rsidR="00156353" w:rsidRPr="0083201A" w:rsidRDefault="00156353"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21. Provedbene uredbe Komisije (EU) 2017/1375 оd 25. srpnja 2017. o izmjeni Provedbene uredbe (EU) br. 1191/2014 o određivanju oblika i načina podnošenja izvješća iz članka 19. Uredbe (EU) br. 517/2014 Europskog parlamenta i Vijeća o fluoriranim stakleničkim plinovima (Tekst značajan za EGP) (SL L 194, 26.7.2017.) </w:t>
      </w:r>
    </w:p>
    <w:p w14:paraId="5149D245" w14:textId="77777777" w:rsidR="00156353" w:rsidRPr="0083201A" w:rsidRDefault="00156353"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181490CA" w14:textId="77777777" w:rsidR="00D73E54" w:rsidRPr="0083201A" w:rsidRDefault="00156353"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22</w:t>
      </w:r>
      <w:r w:rsidR="00D73E54" w:rsidRPr="0083201A">
        <w:rPr>
          <w:rFonts w:ascii="Times New Roman" w:eastAsia="Times New Roman" w:hAnsi="Times New Roman" w:cs="Times New Roman"/>
          <w:sz w:val="24"/>
          <w:szCs w:val="24"/>
          <w:lang w:eastAsia="hr-HR"/>
        </w:rPr>
        <w:t xml:space="preserve">. Provedbene odluke Komisije (EU) 2017/1984 оd 24. listopada 2017. o utvrđivanju, u skladu s Uredbom (EU) br. 517/2014 Europskog parlamenta i Vijeća o fluoriranim stakleničkim plinovima, referentnih vrijednosti za razdoblje od 1. siječnja 2018. do 31. prosinca 2020. za svakog proizvođača ili uvoznika koji je zakonito stavio na tržište fluorougljikovodike od 1. siječnja 2015. kako je prijavio u skladu s tom Uredbom (priopćeno pod brojem dokumenta C(2017) 7080) (Tekst značajan za EGP) (SL L 287, 4.11.2017.) </w:t>
      </w:r>
    </w:p>
    <w:p w14:paraId="68034230" w14:textId="77777777" w:rsidR="00A64CC7" w:rsidRPr="0083201A" w:rsidRDefault="00A64CC7"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600F1D1A" w14:textId="77777777" w:rsidR="00D73E54" w:rsidRPr="0083201A" w:rsidRDefault="00156353"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23</w:t>
      </w:r>
      <w:r w:rsidR="00D73E54" w:rsidRPr="0083201A">
        <w:rPr>
          <w:rFonts w:ascii="Times New Roman" w:eastAsia="Times New Roman" w:hAnsi="Times New Roman" w:cs="Times New Roman"/>
          <w:sz w:val="24"/>
          <w:szCs w:val="24"/>
          <w:lang w:eastAsia="hr-HR"/>
        </w:rPr>
        <w:t>. Provedbene uredbe Komisije (EU) 2018/1992 оd 14. prosinca 2018. o izmjeni Provedbene uredbe (EU) br. 1191/2014 u pogledu izvješćivanja iz članka 19. Uredbe (EU) br. 517/2014 o podacima u vezi s fluorougljikovodicima koji su stavljeni na tržište u Ujedinjenoj Kraljevini i u Uniji 27 država članica (Tekst značajan za EGP) (SL L 320, 17.12 2018</w:t>
      </w:r>
      <w:r w:rsidR="00CD269C">
        <w:rPr>
          <w:rFonts w:ascii="Times New Roman" w:eastAsia="Times New Roman" w:hAnsi="Times New Roman" w:cs="Times New Roman"/>
          <w:sz w:val="24"/>
          <w:szCs w:val="24"/>
          <w:lang w:eastAsia="hr-HR"/>
        </w:rPr>
        <w:t>.)</w:t>
      </w:r>
    </w:p>
    <w:p w14:paraId="3EDC5D57" w14:textId="77777777" w:rsidR="00A64CC7" w:rsidRPr="0083201A" w:rsidRDefault="00A64CC7"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p>
    <w:p w14:paraId="26F5A5DA" w14:textId="77777777" w:rsidR="00D73E54" w:rsidRPr="0083201A" w:rsidRDefault="00156353" w:rsidP="007E5F6F">
      <w:pPr>
        <w:pStyle w:val="ListParagraph"/>
        <w:tabs>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24</w:t>
      </w:r>
      <w:r w:rsidR="00D73E54" w:rsidRPr="0083201A">
        <w:rPr>
          <w:rFonts w:ascii="Times New Roman" w:eastAsia="Times New Roman" w:hAnsi="Times New Roman" w:cs="Times New Roman"/>
          <w:sz w:val="24"/>
          <w:szCs w:val="24"/>
          <w:lang w:eastAsia="hr-HR"/>
        </w:rPr>
        <w:t xml:space="preserve">. Provedbene uredbe Komisije (EU) 2018/2023 оd 17. prosinca 2018. o izmjeni Provedbene odluke (EU) 2017/1984 o utvrđivanju, u skladu s Uredbom (EU) br. 517/2014 Europskog parlamenta i Vijeća o fluoriranim stakleničkim plinovima, referentnih vrijednosti, u pogledu referentnih vrijednosti za razdoblje od 30. ožujka 2019. do 31. prosinca 2020. za proizvođače ili uvoznike s poslovnim nastanom u Ujedinjenoj Kraljevini koji su zakonito stavili na tržište fluorougljikovodike od 1. siječnja 2015., kako su prijavili u skladu s tom Uredbom (priopćeno pod brojem dokumenta C(2018) 8801) (Tekst značajan za EGP) (SL L 323, 19.12.2018.) </w:t>
      </w:r>
    </w:p>
    <w:p w14:paraId="38E86E78" w14:textId="77777777" w:rsidR="00D73E54" w:rsidRPr="0083201A" w:rsidRDefault="00D73E54"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47E2B601" w14:textId="77777777" w:rsidR="00D73E54"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25</w:t>
      </w:r>
      <w:r w:rsidR="00D73E54" w:rsidRPr="0083201A">
        <w:rPr>
          <w:rFonts w:ascii="Times New Roman" w:eastAsia="Times New Roman" w:hAnsi="Times New Roman" w:cs="Times New Roman"/>
          <w:sz w:val="24"/>
          <w:szCs w:val="24"/>
          <w:lang w:eastAsia="hr-HR"/>
        </w:rPr>
        <w:t xml:space="preserve">. Provedbene uredbe Komisije (EU) 2019/522 оd 27. ožujka 2019. o izmjeni Provedbene uredbe (EU) br. 1191/2014 u pogledu izvješćivanja o podacima o proizvodnji i o uvozu i izvozu </w:t>
      </w:r>
      <w:r w:rsidR="00D73E54" w:rsidRPr="0083201A">
        <w:rPr>
          <w:rFonts w:ascii="Times New Roman" w:eastAsia="Times New Roman" w:hAnsi="Times New Roman" w:cs="Times New Roman"/>
          <w:sz w:val="24"/>
          <w:szCs w:val="24"/>
          <w:lang w:eastAsia="hr-HR"/>
        </w:rPr>
        <w:lastRenderedPageBreak/>
        <w:t xml:space="preserve">plinova koji sadržavaju fluorougljikovodike u skladu s člankom 19. Uredbe </w:t>
      </w:r>
      <w:r w:rsidR="001467DC" w:rsidRPr="0083201A">
        <w:rPr>
          <w:rFonts w:ascii="Times New Roman" w:eastAsia="Times New Roman" w:hAnsi="Times New Roman" w:cs="Times New Roman"/>
          <w:sz w:val="24"/>
          <w:szCs w:val="24"/>
          <w:lang w:eastAsia="hr-HR"/>
        </w:rPr>
        <w:t xml:space="preserve">(EU) br. 517/2014 </w:t>
      </w:r>
      <w:r w:rsidR="00D73E54" w:rsidRPr="0083201A">
        <w:rPr>
          <w:rFonts w:ascii="Times New Roman" w:eastAsia="Times New Roman" w:hAnsi="Times New Roman" w:cs="Times New Roman"/>
          <w:sz w:val="24"/>
          <w:szCs w:val="24"/>
          <w:lang w:eastAsia="hr-HR"/>
        </w:rPr>
        <w:t xml:space="preserve">(Tekst značajan za EGP) (SL L 86, 28.3.2019.) </w:t>
      </w:r>
    </w:p>
    <w:p w14:paraId="5F6D17FB" w14:textId="77777777" w:rsidR="00A64CC7" w:rsidRPr="0083201A" w:rsidRDefault="00A64CC7"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p>
    <w:p w14:paraId="773DED4B" w14:textId="77777777" w:rsidR="00D73E54" w:rsidRPr="0083201A" w:rsidRDefault="00156353" w:rsidP="007E5F6F">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26</w:t>
      </w:r>
      <w:r w:rsidR="00D73E54" w:rsidRPr="0083201A">
        <w:rPr>
          <w:rFonts w:ascii="Times New Roman" w:eastAsia="Times New Roman" w:hAnsi="Times New Roman" w:cs="Times New Roman"/>
          <w:sz w:val="24"/>
          <w:szCs w:val="24"/>
          <w:lang w:eastAsia="hr-HR"/>
        </w:rPr>
        <w:t>. Provedbene uredbe Komisije (EU) 2019/661 оd 25. travnja 2019. o osiguravanju neometanog funkcioniranja elektroničkog registra kvota za stavljanje fluorougljikovodika na tržište (Tekst značajan za EGP) (SL L 112, 26.4.2019.)</w:t>
      </w:r>
      <w:r w:rsidRPr="0083201A">
        <w:rPr>
          <w:rFonts w:ascii="Times New Roman" w:eastAsia="Times New Roman" w:hAnsi="Times New Roman" w:cs="Times New Roman"/>
          <w:sz w:val="24"/>
          <w:szCs w:val="24"/>
          <w:lang w:eastAsia="hr-HR"/>
        </w:rPr>
        <w:t>.</w:t>
      </w:r>
    </w:p>
    <w:p w14:paraId="1DC552C8" w14:textId="77777777" w:rsidR="003D0EDF" w:rsidRPr="0083201A" w:rsidRDefault="003D0EDF" w:rsidP="007E5F6F">
      <w:pPr>
        <w:spacing w:after="0" w:line="240" w:lineRule="auto"/>
        <w:rPr>
          <w:rFonts w:ascii="Times New Roman" w:hAnsi="Times New Roman" w:cs="Times New Roman"/>
          <w:sz w:val="24"/>
          <w:szCs w:val="24"/>
        </w:rPr>
      </w:pPr>
    </w:p>
    <w:bookmarkEnd w:id="8"/>
    <w:p w14:paraId="360571F0" w14:textId="77777777" w:rsidR="0054386F"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D82F25" w:rsidRPr="00116610">
        <w:rPr>
          <w:rFonts w:ascii="Times New Roman" w:eastAsia="Times New Roman" w:hAnsi="Times New Roman" w:cs="Times New Roman"/>
          <w:b/>
          <w:color w:val="auto"/>
          <w:sz w:val="24"/>
          <w:szCs w:val="24"/>
        </w:rPr>
        <w:t>.</w:t>
      </w:r>
    </w:p>
    <w:p w14:paraId="09F0CF45" w14:textId="77777777" w:rsidR="00B36735" w:rsidRPr="0083201A" w:rsidRDefault="00B36735" w:rsidP="007E5F6F">
      <w:pPr>
        <w:spacing w:after="0" w:line="240" w:lineRule="auto"/>
        <w:rPr>
          <w:rFonts w:ascii="Times New Roman" w:hAnsi="Times New Roman" w:cs="Times New Roman"/>
          <w:sz w:val="24"/>
          <w:szCs w:val="24"/>
        </w:rPr>
      </w:pPr>
    </w:p>
    <w:p w14:paraId="764C3DB0" w14:textId="77777777" w:rsidR="0054386F" w:rsidRPr="0083201A" w:rsidRDefault="0054386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Nadležno tijelo za provedbu akata iz članka 2. stav</w:t>
      </w:r>
      <w:r w:rsidR="008B26E7"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ka 2. </w:t>
      </w:r>
      <w:r w:rsidR="008B26E7" w:rsidRPr="0083201A">
        <w:rPr>
          <w:rFonts w:ascii="Times New Roman" w:eastAsia="Times New Roman" w:hAnsi="Times New Roman" w:cs="Times New Roman"/>
          <w:sz w:val="24"/>
          <w:szCs w:val="24"/>
          <w:lang w:eastAsia="hr-HR"/>
        </w:rPr>
        <w:t xml:space="preserve">i 3. </w:t>
      </w:r>
      <w:r w:rsidRPr="0083201A">
        <w:rPr>
          <w:rFonts w:ascii="Times New Roman" w:eastAsia="Times New Roman" w:hAnsi="Times New Roman" w:cs="Times New Roman"/>
          <w:sz w:val="24"/>
          <w:szCs w:val="24"/>
          <w:lang w:eastAsia="hr-HR"/>
        </w:rPr>
        <w:t xml:space="preserve">ovoga Zakona je </w:t>
      </w:r>
      <w:r w:rsidR="00347D56" w:rsidRPr="0083201A">
        <w:rPr>
          <w:rFonts w:ascii="Times New Roman" w:eastAsia="Times New Roman" w:hAnsi="Times New Roman" w:cs="Times New Roman"/>
          <w:sz w:val="24"/>
          <w:szCs w:val="24"/>
          <w:lang w:eastAsia="hr-HR"/>
        </w:rPr>
        <w:t xml:space="preserve">tijelo </w:t>
      </w:r>
      <w:r w:rsidR="00347D56"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ako ovim Zakonom nije drukčije propisano.</w:t>
      </w:r>
    </w:p>
    <w:p w14:paraId="65E78EE8" w14:textId="77777777" w:rsidR="00B96C10" w:rsidRPr="0083201A" w:rsidRDefault="00B96C10" w:rsidP="007E5F6F">
      <w:pPr>
        <w:spacing w:after="0" w:line="240" w:lineRule="auto"/>
      </w:pPr>
    </w:p>
    <w:p w14:paraId="7F6251CA" w14:textId="77777777" w:rsidR="0054386F"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54386F" w:rsidRPr="00116610">
        <w:rPr>
          <w:rFonts w:ascii="Times New Roman" w:eastAsia="Times New Roman" w:hAnsi="Times New Roman" w:cs="Times New Roman"/>
          <w:b/>
          <w:color w:val="auto"/>
          <w:sz w:val="24"/>
          <w:szCs w:val="24"/>
        </w:rPr>
        <w:t>.</w:t>
      </w:r>
    </w:p>
    <w:p w14:paraId="79E8A7B8" w14:textId="77777777" w:rsidR="00B36735" w:rsidRPr="0083201A" w:rsidRDefault="00B36735" w:rsidP="007E5F6F">
      <w:pPr>
        <w:spacing w:after="0" w:line="240" w:lineRule="auto"/>
        <w:rPr>
          <w:rFonts w:ascii="Times New Roman" w:hAnsi="Times New Roman" w:cs="Times New Roman"/>
          <w:sz w:val="24"/>
          <w:szCs w:val="24"/>
        </w:rPr>
      </w:pPr>
    </w:p>
    <w:p w14:paraId="6D772910" w14:textId="77777777" w:rsidR="0054386F" w:rsidRPr="0083201A" w:rsidRDefault="00484330"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D6549D" w:rsidRPr="0083201A">
        <w:rPr>
          <w:rFonts w:ascii="Times New Roman" w:eastAsia="Times New Roman" w:hAnsi="Times New Roman" w:cs="Times New Roman"/>
          <w:sz w:val="24"/>
          <w:szCs w:val="24"/>
          <w:lang w:eastAsia="hr-HR"/>
        </w:rPr>
        <w:t>Ublažavanje klimatskih promjena, prilagodba klimatskim promjenama i zaštita ozonskog sloja,</w:t>
      </w:r>
      <w:r w:rsidR="0054386F" w:rsidRPr="0083201A">
        <w:rPr>
          <w:rFonts w:ascii="Times New Roman" w:eastAsia="Times New Roman" w:hAnsi="Times New Roman" w:cs="Times New Roman"/>
          <w:sz w:val="24"/>
          <w:szCs w:val="24"/>
          <w:lang w:eastAsia="hr-HR"/>
        </w:rPr>
        <w:t xml:space="preserve"> u cilju održivog razv</w:t>
      </w:r>
      <w:r w:rsidR="005435E8" w:rsidRPr="0083201A">
        <w:rPr>
          <w:rFonts w:ascii="Times New Roman" w:eastAsia="Times New Roman" w:hAnsi="Times New Roman" w:cs="Times New Roman"/>
          <w:sz w:val="24"/>
          <w:szCs w:val="24"/>
          <w:lang w:eastAsia="hr-HR"/>
        </w:rPr>
        <w:t>oja</w:t>
      </w:r>
      <w:r w:rsidR="0054386F" w:rsidRPr="0083201A">
        <w:rPr>
          <w:rFonts w:ascii="Times New Roman" w:eastAsia="Times New Roman" w:hAnsi="Times New Roman" w:cs="Times New Roman"/>
          <w:sz w:val="24"/>
          <w:szCs w:val="24"/>
          <w:lang w:eastAsia="hr-HR"/>
        </w:rPr>
        <w:t xml:space="preserve">, temelji se na načelima zaštite okoliša određenim </w:t>
      </w:r>
      <w:r w:rsidR="00F17D8C" w:rsidRPr="0083201A">
        <w:rPr>
          <w:rFonts w:ascii="Times New Roman" w:eastAsia="Times New Roman" w:hAnsi="Times New Roman" w:cs="Times New Roman"/>
          <w:sz w:val="24"/>
          <w:szCs w:val="24"/>
          <w:lang w:eastAsia="hr-HR"/>
        </w:rPr>
        <w:t>z</w:t>
      </w:r>
      <w:r w:rsidR="0054386F" w:rsidRPr="0083201A">
        <w:rPr>
          <w:rFonts w:ascii="Times New Roman" w:eastAsia="Times New Roman" w:hAnsi="Times New Roman" w:cs="Times New Roman"/>
          <w:sz w:val="24"/>
          <w:szCs w:val="24"/>
          <w:lang w:eastAsia="hr-HR"/>
        </w:rPr>
        <w:t xml:space="preserve">akonom </w:t>
      </w:r>
      <w:r w:rsidR="00F17D8C" w:rsidRPr="0083201A">
        <w:rPr>
          <w:rFonts w:ascii="Times New Roman" w:eastAsia="Times New Roman" w:hAnsi="Times New Roman" w:cs="Times New Roman"/>
          <w:sz w:val="24"/>
          <w:szCs w:val="24"/>
          <w:lang w:eastAsia="hr-HR"/>
        </w:rPr>
        <w:t>k</w:t>
      </w:r>
      <w:r w:rsidR="0054386F" w:rsidRPr="0083201A">
        <w:rPr>
          <w:rFonts w:ascii="Times New Roman" w:eastAsia="Times New Roman" w:hAnsi="Times New Roman" w:cs="Times New Roman"/>
          <w:sz w:val="24"/>
          <w:szCs w:val="24"/>
          <w:lang w:eastAsia="hr-HR"/>
        </w:rPr>
        <w:t>o</w:t>
      </w:r>
      <w:r w:rsidR="006918E1" w:rsidRPr="0083201A">
        <w:rPr>
          <w:rFonts w:ascii="Times New Roman" w:eastAsia="Times New Roman" w:hAnsi="Times New Roman" w:cs="Times New Roman"/>
          <w:sz w:val="24"/>
          <w:szCs w:val="24"/>
          <w:lang w:eastAsia="hr-HR"/>
        </w:rPr>
        <w:t>j</w:t>
      </w:r>
      <w:r w:rsidR="00F17D8C" w:rsidRPr="0083201A">
        <w:rPr>
          <w:rFonts w:ascii="Times New Roman" w:eastAsia="Times New Roman" w:hAnsi="Times New Roman" w:cs="Times New Roman"/>
          <w:sz w:val="24"/>
          <w:szCs w:val="24"/>
          <w:lang w:eastAsia="hr-HR"/>
        </w:rPr>
        <w:t>im se uređuje područje</w:t>
      </w:r>
      <w:r w:rsidR="0054386F" w:rsidRPr="0083201A">
        <w:rPr>
          <w:rFonts w:ascii="Times New Roman" w:eastAsia="Times New Roman" w:hAnsi="Times New Roman" w:cs="Times New Roman"/>
          <w:sz w:val="24"/>
          <w:szCs w:val="24"/>
          <w:lang w:eastAsia="hr-HR"/>
        </w:rPr>
        <w:t xml:space="preserve"> zaštit</w:t>
      </w:r>
      <w:r w:rsidR="00F17D8C" w:rsidRPr="0083201A">
        <w:rPr>
          <w:rFonts w:ascii="Times New Roman" w:eastAsia="Times New Roman" w:hAnsi="Times New Roman" w:cs="Times New Roman"/>
          <w:sz w:val="24"/>
          <w:szCs w:val="24"/>
          <w:lang w:eastAsia="hr-HR"/>
        </w:rPr>
        <w:t>e</w:t>
      </w:r>
      <w:r w:rsidR="0054386F" w:rsidRPr="0083201A">
        <w:rPr>
          <w:rFonts w:ascii="Times New Roman" w:eastAsia="Times New Roman" w:hAnsi="Times New Roman" w:cs="Times New Roman"/>
          <w:sz w:val="24"/>
          <w:szCs w:val="24"/>
          <w:lang w:eastAsia="hr-HR"/>
        </w:rPr>
        <w:t xml:space="preserve"> okoliša i zahtjevima međunarodnog prava i pravne stečevine Europske unije.</w:t>
      </w:r>
    </w:p>
    <w:p w14:paraId="0F6F4852" w14:textId="77777777" w:rsidR="0031725F" w:rsidRPr="0083201A" w:rsidRDefault="0031725F" w:rsidP="007E5F6F">
      <w:pPr>
        <w:spacing w:after="0" w:line="240" w:lineRule="auto"/>
        <w:ind w:firstLine="709"/>
        <w:jc w:val="both"/>
        <w:rPr>
          <w:rFonts w:ascii="Times New Roman" w:eastAsia="Times New Roman" w:hAnsi="Times New Roman" w:cs="Times New Roman"/>
          <w:sz w:val="24"/>
          <w:szCs w:val="24"/>
          <w:lang w:eastAsia="hr-HR"/>
        </w:rPr>
      </w:pPr>
    </w:p>
    <w:p w14:paraId="3B362EDB" w14:textId="77777777" w:rsidR="0031725F" w:rsidRPr="0083201A" w:rsidRDefault="0031725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Za ublažavanje klimatskih promjena, prilagodbu klimatskim promjenama i zaštitu ozonskog sloja primjenjuju se i odredbe zakona kojim se uređuje </w:t>
      </w:r>
      <w:r w:rsidR="00E42DB2" w:rsidRPr="0083201A">
        <w:rPr>
          <w:rFonts w:ascii="Times New Roman" w:eastAsia="Times New Roman" w:hAnsi="Times New Roman" w:cs="Times New Roman"/>
          <w:sz w:val="24"/>
          <w:szCs w:val="24"/>
          <w:lang w:eastAsia="hr-HR"/>
        </w:rPr>
        <w:t xml:space="preserve">područje </w:t>
      </w:r>
      <w:r w:rsidRPr="0083201A">
        <w:rPr>
          <w:rFonts w:ascii="Times New Roman" w:eastAsia="Times New Roman" w:hAnsi="Times New Roman" w:cs="Times New Roman"/>
          <w:sz w:val="24"/>
          <w:szCs w:val="24"/>
          <w:lang w:eastAsia="hr-HR"/>
        </w:rPr>
        <w:t>zaštit</w:t>
      </w:r>
      <w:r w:rsidR="00E42DB2"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okoliša i drugih propisa, osim ako ovim Zakonom nije drukčije propisano.</w:t>
      </w:r>
    </w:p>
    <w:p w14:paraId="28B062D3" w14:textId="77777777" w:rsidR="00772536" w:rsidRPr="0083201A" w:rsidRDefault="00772536" w:rsidP="007E5F6F">
      <w:pPr>
        <w:spacing w:after="0" w:line="240" w:lineRule="auto"/>
        <w:rPr>
          <w:rFonts w:ascii="Times New Roman" w:hAnsi="Times New Roman" w:cs="Times New Roman"/>
          <w:sz w:val="24"/>
          <w:szCs w:val="24"/>
        </w:rPr>
      </w:pPr>
    </w:p>
    <w:p w14:paraId="11CBF546" w14:textId="77777777" w:rsidR="0054386F"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5.</w:t>
      </w:r>
    </w:p>
    <w:p w14:paraId="588D2FE2" w14:textId="77777777" w:rsidR="00772536" w:rsidRPr="0083201A" w:rsidRDefault="00772536" w:rsidP="007E5F6F">
      <w:pPr>
        <w:spacing w:after="0" w:line="240" w:lineRule="auto"/>
        <w:rPr>
          <w:rFonts w:ascii="Times New Roman" w:hAnsi="Times New Roman" w:cs="Times New Roman"/>
          <w:sz w:val="24"/>
          <w:szCs w:val="24"/>
        </w:rPr>
      </w:pPr>
    </w:p>
    <w:p w14:paraId="3B72C672" w14:textId="77777777" w:rsidR="0054386F" w:rsidRPr="0083201A" w:rsidRDefault="00121F2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r>
      <w:r w:rsidR="0054386F" w:rsidRPr="0083201A">
        <w:rPr>
          <w:rFonts w:ascii="Times New Roman" w:eastAsia="Times New Roman" w:hAnsi="Times New Roman" w:cs="Times New Roman"/>
          <w:sz w:val="24"/>
          <w:szCs w:val="24"/>
          <w:lang w:eastAsia="hr-HR"/>
        </w:rPr>
        <w:t xml:space="preserve">Mjere koje se poduzimaju u cilju </w:t>
      </w:r>
      <w:r w:rsidR="00D6549D" w:rsidRPr="0083201A">
        <w:rPr>
          <w:rFonts w:ascii="Times New Roman" w:eastAsia="Times New Roman" w:hAnsi="Times New Roman" w:cs="Times New Roman"/>
          <w:sz w:val="24"/>
          <w:szCs w:val="24"/>
          <w:lang w:eastAsia="hr-HR"/>
        </w:rPr>
        <w:t xml:space="preserve">ublažavanja klimatskih promjena i prilagodbe klimatskim promjenama i </w:t>
      </w:r>
      <w:r w:rsidR="0054386F" w:rsidRPr="0083201A">
        <w:rPr>
          <w:rFonts w:ascii="Times New Roman" w:eastAsia="Times New Roman" w:hAnsi="Times New Roman" w:cs="Times New Roman"/>
          <w:sz w:val="24"/>
          <w:szCs w:val="24"/>
          <w:lang w:eastAsia="hr-HR"/>
        </w:rPr>
        <w:t>zaštite ozonskog sloja, ne smiju ugroziti ostale sastavnice okoliša, kvalitetu življenja sadašnjih i budućih naraštaja, te ne smiju biti u suprotnosti s propisima u područjima zaštite na radu i zaštite zdravlja ljudi.</w:t>
      </w:r>
    </w:p>
    <w:p w14:paraId="3D33D8FC" w14:textId="77777777" w:rsidR="00B96C10" w:rsidRPr="0083201A" w:rsidRDefault="00B96C10" w:rsidP="007E5F6F">
      <w:pPr>
        <w:spacing w:after="0" w:line="240" w:lineRule="auto"/>
      </w:pPr>
    </w:p>
    <w:p w14:paraId="0917FFA9" w14:textId="77777777" w:rsidR="0054386F"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6</w:t>
      </w:r>
      <w:r w:rsidR="0054386F" w:rsidRPr="00116610">
        <w:rPr>
          <w:rFonts w:ascii="Times New Roman" w:eastAsia="Times New Roman" w:hAnsi="Times New Roman" w:cs="Times New Roman"/>
          <w:b/>
          <w:color w:val="auto"/>
          <w:sz w:val="24"/>
          <w:szCs w:val="24"/>
        </w:rPr>
        <w:t>.</w:t>
      </w:r>
    </w:p>
    <w:p w14:paraId="78B7AE23" w14:textId="77777777" w:rsidR="00772536" w:rsidRPr="0083201A" w:rsidRDefault="00772536" w:rsidP="007E5F6F">
      <w:pPr>
        <w:spacing w:after="0" w:line="240" w:lineRule="auto"/>
        <w:rPr>
          <w:rFonts w:ascii="Times New Roman" w:hAnsi="Times New Roman" w:cs="Times New Roman"/>
          <w:sz w:val="24"/>
          <w:szCs w:val="24"/>
        </w:rPr>
      </w:pPr>
    </w:p>
    <w:p w14:paraId="39A07A50" w14:textId="77777777" w:rsidR="00772536" w:rsidRDefault="00772536"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r>
      <w:r w:rsidR="0040469A" w:rsidRPr="0083201A">
        <w:rPr>
          <w:rFonts w:ascii="Times New Roman" w:eastAsia="Times New Roman" w:hAnsi="Times New Roman" w:cs="Times New Roman"/>
          <w:sz w:val="24"/>
          <w:szCs w:val="24"/>
          <w:lang w:eastAsia="hr-HR"/>
        </w:rPr>
        <w:t>Mjere za</w:t>
      </w:r>
      <w:r w:rsidR="0054386F" w:rsidRPr="0083201A">
        <w:rPr>
          <w:rFonts w:ascii="Times New Roman" w:eastAsia="Times New Roman" w:hAnsi="Times New Roman" w:cs="Times New Roman"/>
          <w:sz w:val="24"/>
          <w:szCs w:val="24"/>
          <w:lang w:eastAsia="hr-HR"/>
        </w:rPr>
        <w:t xml:space="preserve"> </w:t>
      </w:r>
      <w:r w:rsidR="0040469A" w:rsidRPr="0083201A">
        <w:rPr>
          <w:rFonts w:ascii="Times New Roman" w:eastAsia="Times New Roman" w:hAnsi="Times New Roman" w:cs="Times New Roman"/>
          <w:sz w:val="24"/>
          <w:szCs w:val="24"/>
          <w:lang w:eastAsia="hr-HR"/>
        </w:rPr>
        <w:t>ublažavanje klimatskih promjena, prilagodbu</w:t>
      </w:r>
      <w:r w:rsidR="00D6549D" w:rsidRPr="0083201A">
        <w:rPr>
          <w:rFonts w:ascii="Times New Roman" w:eastAsia="Times New Roman" w:hAnsi="Times New Roman" w:cs="Times New Roman"/>
          <w:sz w:val="24"/>
          <w:szCs w:val="24"/>
          <w:lang w:eastAsia="hr-HR"/>
        </w:rPr>
        <w:t xml:space="preserve"> klimatskim promjenama i </w:t>
      </w:r>
      <w:r w:rsidR="0040469A" w:rsidRPr="0083201A">
        <w:rPr>
          <w:rFonts w:ascii="Times New Roman" w:eastAsia="Times New Roman" w:hAnsi="Times New Roman" w:cs="Times New Roman"/>
          <w:sz w:val="24"/>
          <w:szCs w:val="24"/>
          <w:lang w:eastAsia="hr-HR"/>
        </w:rPr>
        <w:t>zaštitu</w:t>
      </w:r>
      <w:r w:rsidR="00676E04"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ozonskog sloja, određuju se u cilju:</w:t>
      </w:r>
    </w:p>
    <w:p w14:paraId="5C8123CE" w14:textId="77777777" w:rsidR="00FB173B" w:rsidRPr="0083201A" w:rsidRDefault="00FB173B" w:rsidP="007E5F6F">
      <w:pPr>
        <w:spacing w:after="0" w:line="240" w:lineRule="auto"/>
        <w:jc w:val="both"/>
        <w:rPr>
          <w:rFonts w:ascii="Times New Roman" w:eastAsia="Times New Roman" w:hAnsi="Times New Roman" w:cs="Times New Roman"/>
          <w:sz w:val="24"/>
          <w:szCs w:val="24"/>
          <w:lang w:eastAsia="hr-HR"/>
        </w:rPr>
      </w:pPr>
    </w:p>
    <w:p w14:paraId="61478062" w14:textId="77777777" w:rsidR="00E2627E" w:rsidRPr="0083201A" w:rsidRDefault="00E2627E"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712D98" w:rsidRPr="0083201A">
        <w:rPr>
          <w:rFonts w:ascii="Times New Roman" w:eastAsia="Times New Roman" w:hAnsi="Times New Roman" w:cs="Times New Roman"/>
          <w:sz w:val="24"/>
          <w:szCs w:val="24"/>
          <w:lang w:eastAsia="hr-HR"/>
        </w:rPr>
        <w:t>zaštite klimatskog sustava i ostvarenja ciljeva u skladu s Pariškim sporazumom o klimatskim promjenama (u daljnjem tekstu: Pariški sporazum)</w:t>
      </w:r>
    </w:p>
    <w:p w14:paraId="0F1514AF" w14:textId="77777777" w:rsidR="00E2627E" w:rsidRPr="0083201A" w:rsidRDefault="00E2627E"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AF476C" w:rsidRPr="0083201A">
        <w:rPr>
          <w:rFonts w:ascii="Times New Roman" w:eastAsia="Times New Roman" w:hAnsi="Times New Roman" w:cs="Times New Roman"/>
          <w:sz w:val="24"/>
          <w:szCs w:val="24"/>
          <w:lang w:eastAsia="hr-HR"/>
        </w:rPr>
        <w:t>jačanja otpornosti na klimatske promjene i smanjenja ranjivosti prirodnih sustava i društva na klimatske promjene, povećanje sposobnosti oporavka od štetnih utjecaja i iskorištavanja mogućih pozitivnih učinaka klimatskih promjena</w:t>
      </w:r>
    </w:p>
    <w:p w14:paraId="36C73253" w14:textId="77777777" w:rsidR="00E2627E" w:rsidRPr="0083201A" w:rsidRDefault="00E2627E"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54386F" w:rsidRPr="0083201A">
        <w:rPr>
          <w:rFonts w:ascii="Times New Roman" w:eastAsia="Times New Roman" w:hAnsi="Times New Roman" w:cs="Times New Roman"/>
          <w:sz w:val="24"/>
          <w:szCs w:val="24"/>
          <w:lang w:eastAsia="hr-HR"/>
        </w:rPr>
        <w:t>izbjegavanja, sprječavanja ili smanjenja štetnih posljedica po ljudsko zdravlje, kvalite</w:t>
      </w:r>
      <w:r w:rsidR="00772536" w:rsidRPr="0083201A">
        <w:rPr>
          <w:rFonts w:ascii="Times New Roman" w:eastAsia="Times New Roman" w:hAnsi="Times New Roman" w:cs="Times New Roman"/>
          <w:sz w:val="24"/>
          <w:szCs w:val="24"/>
          <w:lang w:eastAsia="hr-HR"/>
        </w:rPr>
        <w:t>tu življenja i okoliš u cjelini</w:t>
      </w:r>
    </w:p>
    <w:p w14:paraId="12E26F33" w14:textId="77777777" w:rsidR="00E2627E" w:rsidRPr="0083201A" w:rsidRDefault="00E2627E"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w:t>
      </w:r>
      <w:r w:rsidR="0054386F" w:rsidRPr="0083201A">
        <w:rPr>
          <w:rFonts w:ascii="Times New Roman" w:eastAsia="Times New Roman" w:hAnsi="Times New Roman" w:cs="Times New Roman"/>
          <w:sz w:val="24"/>
          <w:szCs w:val="24"/>
          <w:lang w:eastAsia="hr-HR"/>
        </w:rPr>
        <w:t xml:space="preserve">sprječavanja i smanjivanja </w:t>
      </w:r>
      <w:r w:rsidR="007465C7" w:rsidRPr="0083201A">
        <w:rPr>
          <w:rFonts w:ascii="Times New Roman" w:eastAsia="Times New Roman" w:hAnsi="Times New Roman" w:cs="Times New Roman"/>
          <w:sz w:val="24"/>
          <w:szCs w:val="24"/>
          <w:lang w:eastAsia="hr-HR"/>
        </w:rPr>
        <w:t>onečišćenja</w:t>
      </w:r>
      <w:r w:rsidR="0054386F" w:rsidRPr="0083201A">
        <w:rPr>
          <w:rFonts w:ascii="Times New Roman" w:eastAsia="Times New Roman" w:hAnsi="Times New Roman" w:cs="Times New Roman"/>
          <w:sz w:val="24"/>
          <w:szCs w:val="24"/>
          <w:lang w:eastAsia="hr-HR"/>
        </w:rPr>
        <w:t xml:space="preserve"> koja utječu na ozonski sloj i k</w:t>
      </w:r>
      <w:r w:rsidRPr="0083201A">
        <w:rPr>
          <w:rFonts w:ascii="Times New Roman" w:eastAsia="Times New Roman" w:hAnsi="Times New Roman" w:cs="Times New Roman"/>
          <w:sz w:val="24"/>
          <w:szCs w:val="24"/>
          <w:lang w:eastAsia="hr-HR"/>
        </w:rPr>
        <w:t>limatske promjene</w:t>
      </w:r>
    </w:p>
    <w:p w14:paraId="13D0B13A" w14:textId="77777777" w:rsidR="00E2627E" w:rsidRPr="0083201A" w:rsidRDefault="00E2627E"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w:t>
      </w:r>
      <w:r w:rsidR="0054386F" w:rsidRPr="0083201A">
        <w:rPr>
          <w:rFonts w:ascii="Times New Roman" w:eastAsia="Times New Roman" w:hAnsi="Times New Roman" w:cs="Times New Roman"/>
          <w:sz w:val="24"/>
          <w:szCs w:val="24"/>
          <w:lang w:eastAsia="hr-HR"/>
        </w:rPr>
        <w:t>korištenja učinkovitijih tehnologija s obzirom na potrošnju energije te poticanja upor</w:t>
      </w:r>
      <w:r w:rsidR="00772536" w:rsidRPr="0083201A">
        <w:rPr>
          <w:rFonts w:ascii="Times New Roman" w:eastAsia="Times New Roman" w:hAnsi="Times New Roman" w:cs="Times New Roman"/>
          <w:sz w:val="24"/>
          <w:szCs w:val="24"/>
          <w:lang w:eastAsia="hr-HR"/>
        </w:rPr>
        <w:t>abe obnovljivih izvora energije</w:t>
      </w:r>
    </w:p>
    <w:p w14:paraId="482BAC4D" w14:textId="77777777" w:rsidR="00E2627E" w:rsidRPr="0083201A" w:rsidRDefault="00E2627E"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w:t>
      </w:r>
      <w:r w:rsidR="0054386F" w:rsidRPr="0083201A">
        <w:rPr>
          <w:rFonts w:ascii="Times New Roman" w:eastAsia="Times New Roman" w:hAnsi="Times New Roman" w:cs="Times New Roman"/>
          <w:sz w:val="24"/>
          <w:szCs w:val="24"/>
          <w:lang w:eastAsia="hr-HR"/>
        </w:rPr>
        <w:t>osiguravanja dostupnosti javnosti informacija o emisijama stakleničkih plinova i potrošnji tvari koje oštećuju ozo</w:t>
      </w:r>
      <w:r w:rsidR="00772536" w:rsidRPr="0083201A">
        <w:rPr>
          <w:rFonts w:ascii="Times New Roman" w:eastAsia="Times New Roman" w:hAnsi="Times New Roman" w:cs="Times New Roman"/>
          <w:sz w:val="24"/>
          <w:szCs w:val="24"/>
          <w:lang w:eastAsia="hr-HR"/>
        </w:rPr>
        <w:t>nski sloj</w:t>
      </w:r>
      <w:r w:rsidR="001F4564" w:rsidRPr="0083201A">
        <w:rPr>
          <w:rFonts w:ascii="Times New Roman" w:eastAsia="Times New Roman" w:hAnsi="Times New Roman" w:cs="Times New Roman"/>
          <w:sz w:val="24"/>
          <w:szCs w:val="24"/>
          <w:lang w:eastAsia="hr-HR"/>
        </w:rPr>
        <w:t xml:space="preserve"> i </w:t>
      </w:r>
      <w:r w:rsidR="00676E04" w:rsidRPr="0083201A">
        <w:rPr>
          <w:rFonts w:ascii="Times New Roman" w:eastAsia="Times New Roman" w:hAnsi="Times New Roman" w:cs="Times New Roman"/>
          <w:sz w:val="24"/>
          <w:szCs w:val="24"/>
          <w:lang w:eastAsia="hr-HR"/>
        </w:rPr>
        <w:t xml:space="preserve">o </w:t>
      </w:r>
      <w:r w:rsidR="001F4564" w:rsidRPr="0083201A">
        <w:rPr>
          <w:rFonts w:ascii="Times New Roman" w:eastAsia="Times New Roman" w:hAnsi="Times New Roman" w:cs="Times New Roman"/>
          <w:sz w:val="24"/>
          <w:szCs w:val="24"/>
          <w:lang w:eastAsia="hr-HR"/>
        </w:rPr>
        <w:t>fluoriranim stakleničkim plinovima</w:t>
      </w:r>
    </w:p>
    <w:p w14:paraId="4E7DE295" w14:textId="77777777" w:rsidR="0054386F" w:rsidRPr="0083201A" w:rsidRDefault="00E2627E"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7. </w:t>
      </w:r>
      <w:r w:rsidR="0054386F" w:rsidRPr="0083201A">
        <w:rPr>
          <w:rFonts w:ascii="Times New Roman" w:eastAsia="Times New Roman" w:hAnsi="Times New Roman" w:cs="Times New Roman"/>
          <w:sz w:val="24"/>
          <w:szCs w:val="24"/>
          <w:lang w:eastAsia="hr-HR"/>
        </w:rPr>
        <w:t>izvršenja obveza preuzetih međunarodnim ugovorima i sporazumima kojih je Republika Hrvatska stranka, te sudjelovanje u međunarodnoj suradnji u području zaštite ozonskog sloja i ublažavanja klimatskih promjena.</w:t>
      </w:r>
    </w:p>
    <w:p w14:paraId="4E6A5B73" w14:textId="77777777" w:rsidR="00FB173B" w:rsidRPr="0083201A" w:rsidRDefault="00FB173B" w:rsidP="007E5F6F">
      <w:pPr>
        <w:spacing w:after="0" w:line="240" w:lineRule="auto"/>
        <w:rPr>
          <w:rFonts w:ascii="Times New Roman" w:eastAsia="Times New Roman" w:hAnsi="Times New Roman" w:cs="Times New Roman"/>
          <w:i/>
          <w:sz w:val="24"/>
          <w:szCs w:val="24"/>
          <w:lang w:eastAsia="hr-HR"/>
        </w:rPr>
      </w:pPr>
    </w:p>
    <w:p w14:paraId="61432524" w14:textId="77777777" w:rsidR="0054386F"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7</w:t>
      </w:r>
      <w:r w:rsidR="0054386F" w:rsidRPr="00116610">
        <w:rPr>
          <w:rFonts w:ascii="Times New Roman" w:eastAsia="Times New Roman" w:hAnsi="Times New Roman" w:cs="Times New Roman"/>
          <w:b/>
          <w:color w:val="auto"/>
          <w:sz w:val="24"/>
          <w:szCs w:val="24"/>
        </w:rPr>
        <w:t xml:space="preserve">. </w:t>
      </w:r>
    </w:p>
    <w:p w14:paraId="67F4B22A" w14:textId="77777777" w:rsidR="00772536" w:rsidRPr="0083201A" w:rsidRDefault="00772536" w:rsidP="007E5F6F">
      <w:pPr>
        <w:spacing w:after="0" w:line="240" w:lineRule="auto"/>
        <w:rPr>
          <w:rFonts w:ascii="Times New Roman" w:hAnsi="Times New Roman" w:cs="Times New Roman"/>
          <w:sz w:val="24"/>
          <w:szCs w:val="24"/>
        </w:rPr>
      </w:pPr>
    </w:p>
    <w:p w14:paraId="3163D82A"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Učinkovitost ublažavanja klimatskih pro</w:t>
      </w:r>
      <w:r w:rsidR="00D6549D" w:rsidRPr="0083201A">
        <w:rPr>
          <w:rFonts w:ascii="Times New Roman" w:eastAsia="Times New Roman" w:hAnsi="Times New Roman" w:cs="Times New Roman"/>
          <w:sz w:val="24"/>
          <w:szCs w:val="24"/>
          <w:lang w:eastAsia="hr-HR"/>
        </w:rPr>
        <w:t>mjena,</w:t>
      </w:r>
      <w:r w:rsidRPr="0083201A">
        <w:rPr>
          <w:rFonts w:ascii="Times New Roman" w:eastAsia="Times New Roman" w:hAnsi="Times New Roman" w:cs="Times New Roman"/>
          <w:sz w:val="24"/>
          <w:szCs w:val="24"/>
          <w:lang w:eastAsia="hr-HR"/>
        </w:rPr>
        <w:t xml:space="preserve"> prilagodbe klimatskim promjenama </w:t>
      </w:r>
      <w:r w:rsidR="00D6549D" w:rsidRPr="0083201A">
        <w:rPr>
          <w:rFonts w:ascii="Times New Roman" w:eastAsia="Times New Roman" w:hAnsi="Times New Roman" w:cs="Times New Roman"/>
          <w:sz w:val="24"/>
          <w:szCs w:val="24"/>
          <w:lang w:eastAsia="hr-HR"/>
        </w:rPr>
        <w:t xml:space="preserve">i zaštite ozonskog sloja </w:t>
      </w:r>
      <w:r w:rsidRPr="0083201A">
        <w:rPr>
          <w:rFonts w:ascii="Times New Roman" w:eastAsia="Times New Roman" w:hAnsi="Times New Roman" w:cs="Times New Roman"/>
          <w:sz w:val="24"/>
          <w:szCs w:val="24"/>
          <w:lang w:eastAsia="hr-HR"/>
        </w:rPr>
        <w:t>osiguravaju Hrvatski sabor i Vlada Republike Hrvatske te predstavnička i izvršna tijela jedinica lokalne i područne (regionalne) samouprave unutar svoje i ovim Zakonom određene nadležnosti.</w:t>
      </w:r>
    </w:p>
    <w:p w14:paraId="5E68941B" w14:textId="77777777" w:rsidR="00772536" w:rsidRPr="0083201A" w:rsidRDefault="00772536" w:rsidP="007E5F6F">
      <w:pPr>
        <w:spacing w:after="0" w:line="240" w:lineRule="auto"/>
        <w:ind w:firstLine="708"/>
        <w:jc w:val="both"/>
        <w:rPr>
          <w:rFonts w:ascii="Times New Roman" w:eastAsia="Times New Roman" w:hAnsi="Times New Roman" w:cs="Times New Roman"/>
          <w:sz w:val="24"/>
          <w:szCs w:val="24"/>
          <w:lang w:eastAsia="hr-HR"/>
        </w:rPr>
      </w:pPr>
    </w:p>
    <w:p w14:paraId="6D06A945"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Upravne i stručne poslove</w:t>
      </w:r>
      <w:r w:rsidR="00D6549D"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u</w:t>
      </w:r>
      <w:r w:rsidR="00D6549D" w:rsidRPr="0083201A">
        <w:rPr>
          <w:rFonts w:ascii="Times New Roman" w:eastAsia="Times New Roman" w:hAnsi="Times New Roman" w:cs="Times New Roman"/>
          <w:sz w:val="24"/>
          <w:szCs w:val="24"/>
          <w:lang w:eastAsia="hr-HR"/>
        </w:rPr>
        <w:t>blažavanja klimatskih promjena,</w:t>
      </w:r>
      <w:r w:rsidRPr="0083201A">
        <w:rPr>
          <w:rFonts w:ascii="Times New Roman" w:eastAsia="Times New Roman" w:hAnsi="Times New Roman" w:cs="Times New Roman"/>
          <w:sz w:val="24"/>
          <w:szCs w:val="24"/>
          <w:lang w:eastAsia="hr-HR"/>
        </w:rPr>
        <w:t xml:space="preserve"> prilagodbe klimatskim promjenama </w:t>
      </w:r>
      <w:r w:rsidR="00D6549D" w:rsidRPr="0083201A">
        <w:rPr>
          <w:rFonts w:ascii="Times New Roman" w:eastAsia="Times New Roman" w:hAnsi="Times New Roman" w:cs="Times New Roman"/>
          <w:sz w:val="24"/>
          <w:szCs w:val="24"/>
          <w:lang w:eastAsia="hr-HR"/>
        </w:rPr>
        <w:t xml:space="preserve">i zaštite ozonskog sloja </w:t>
      </w:r>
      <w:r w:rsidRPr="0083201A">
        <w:rPr>
          <w:rFonts w:ascii="Times New Roman" w:eastAsia="Times New Roman" w:hAnsi="Times New Roman" w:cs="Times New Roman"/>
          <w:sz w:val="24"/>
          <w:szCs w:val="24"/>
          <w:lang w:eastAsia="hr-HR"/>
        </w:rPr>
        <w:t xml:space="preserve">te provedbu mjera </w:t>
      </w:r>
      <w:r w:rsidR="00D6549D" w:rsidRPr="0083201A">
        <w:rPr>
          <w:rFonts w:ascii="Times New Roman" w:eastAsia="Times New Roman" w:hAnsi="Times New Roman" w:cs="Times New Roman"/>
          <w:sz w:val="24"/>
          <w:szCs w:val="24"/>
          <w:lang w:eastAsia="hr-HR"/>
        </w:rPr>
        <w:t xml:space="preserve">ublažavanja klimatskih promjena, </w:t>
      </w:r>
      <w:r w:rsidRPr="0083201A">
        <w:rPr>
          <w:rFonts w:ascii="Times New Roman" w:eastAsia="Times New Roman" w:hAnsi="Times New Roman" w:cs="Times New Roman"/>
          <w:sz w:val="24"/>
          <w:szCs w:val="24"/>
          <w:lang w:eastAsia="hr-HR"/>
        </w:rPr>
        <w:t xml:space="preserve">prilagodbe klimatskim promjenama </w:t>
      </w:r>
      <w:r w:rsidR="00D6549D" w:rsidRPr="0083201A">
        <w:rPr>
          <w:rFonts w:ascii="Times New Roman" w:eastAsia="Times New Roman" w:hAnsi="Times New Roman" w:cs="Times New Roman"/>
          <w:sz w:val="24"/>
          <w:szCs w:val="24"/>
          <w:lang w:eastAsia="hr-HR"/>
        </w:rPr>
        <w:t xml:space="preserve">i zaštite ozonskog sloja </w:t>
      </w:r>
      <w:r w:rsidRPr="0083201A">
        <w:rPr>
          <w:rFonts w:ascii="Times New Roman" w:eastAsia="Times New Roman" w:hAnsi="Times New Roman" w:cs="Times New Roman"/>
          <w:sz w:val="24"/>
          <w:szCs w:val="24"/>
          <w:lang w:eastAsia="hr-HR"/>
        </w:rPr>
        <w:t>provode i osiguravaju tijela državne uprave, upravna tijela jedinica lokalne i područne (regionalne) samouprave nadležna za obavljanje poslova zaštite okoliša te druge pravne osobe koje imaju javne ovlasti.</w:t>
      </w:r>
    </w:p>
    <w:p w14:paraId="3398B7A0" w14:textId="77777777" w:rsidR="00772536" w:rsidRPr="0083201A" w:rsidRDefault="00772536" w:rsidP="007E5F6F">
      <w:pPr>
        <w:spacing w:after="0" w:line="240" w:lineRule="auto"/>
        <w:ind w:firstLine="708"/>
        <w:jc w:val="both"/>
        <w:rPr>
          <w:rFonts w:ascii="Times New Roman" w:eastAsia="Times New Roman" w:hAnsi="Times New Roman" w:cs="Times New Roman"/>
          <w:sz w:val="24"/>
          <w:szCs w:val="24"/>
          <w:lang w:eastAsia="hr-HR"/>
        </w:rPr>
      </w:pPr>
    </w:p>
    <w:p w14:paraId="04C93CD6" w14:textId="77777777" w:rsidR="0054386F" w:rsidRPr="0083201A" w:rsidRDefault="005F0E3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54386F" w:rsidRPr="0083201A">
        <w:rPr>
          <w:rFonts w:ascii="Times New Roman" w:eastAsia="Times New Roman" w:hAnsi="Times New Roman" w:cs="Times New Roman"/>
          <w:sz w:val="24"/>
          <w:szCs w:val="24"/>
          <w:lang w:eastAsia="hr-HR"/>
        </w:rPr>
        <w:t xml:space="preserve">) Građani, kao pojedinci i/ili organizirani </w:t>
      </w:r>
      <w:r w:rsidR="007430B2" w:rsidRPr="0083201A">
        <w:rPr>
          <w:rFonts w:ascii="Times New Roman" w:eastAsia="Times New Roman" w:hAnsi="Times New Roman" w:cs="Times New Roman"/>
          <w:sz w:val="24"/>
          <w:szCs w:val="24"/>
          <w:lang w:eastAsia="hr-HR"/>
        </w:rPr>
        <w:t>u strukovne udr</w:t>
      </w:r>
      <w:r w:rsidR="00D6549D" w:rsidRPr="0083201A">
        <w:rPr>
          <w:rFonts w:ascii="Times New Roman" w:eastAsia="Times New Roman" w:hAnsi="Times New Roman" w:cs="Times New Roman"/>
          <w:sz w:val="24"/>
          <w:szCs w:val="24"/>
          <w:lang w:eastAsia="hr-HR"/>
        </w:rPr>
        <w:t xml:space="preserve">uge i udruge radi </w:t>
      </w:r>
      <w:r w:rsidR="0054386F" w:rsidRPr="0083201A">
        <w:rPr>
          <w:rFonts w:ascii="Times New Roman" w:eastAsia="Times New Roman" w:hAnsi="Times New Roman" w:cs="Times New Roman"/>
          <w:sz w:val="24"/>
          <w:szCs w:val="24"/>
          <w:lang w:eastAsia="hr-HR"/>
        </w:rPr>
        <w:t>ub</w:t>
      </w:r>
      <w:r w:rsidR="00D6549D" w:rsidRPr="0083201A">
        <w:rPr>
          <w:rFonts w:ascii="Times New Roman" w:eastAsia="Times New Roman" w:hAnsi="Times New Roman" w:cs="Times New Roman"/>
          <w:sz w:val="24"/>
          <w:szCs w:val="24"/>
          <w:lang w:eastAsia="hr-HR"/>
        </w:rPr>
        <w:t xml:space="preserve">lažavanja klimatskih promjena, </w:t>
      </w:r>
      <w:r w:rsidR="0054386F" w:rsidRPr="0083201A">
        <w:rPr>
          <w:rFonts w:ascii="Times New Roman" w:eastAsia="Times New Roman" w:hAnsi="Times New Roman" w:cs="Times New Roman"/>
          <w:sz w:val="24"/>
          <w:szCs w:val="24"/>
          <w:lang w:eastAsia="hr-HR"/>
        </w:rPr>
        <w:t xml:space="preserve">prilagodbe klimatskim promjenama </w:t>
      </w:r>
      <w:r w:rsidR="00D6549D" w:rsidRPr="0083201A">
        <w:rPr>
          <w:rFonts w:ascii="Times New Roman" w:eastAsia="Times New Roman" w:hAnsi="Times New Roman" w:cs="Times New Roman"/>
          <w:sz w:val="24"/>
          <w:szCs w:val="24"/>
          <w:lang w:eastAsia="hr-HR"/>
        </w:rPr>
        <w:t xml:space="preserve">i zaštite ozonskog sloja, </w:t>
      </w:r>
      <w:r w:rsidR="0054386F" w:rsidRPr="0083201A">
        <w:rPr>
          <w:rFonts w:ascii="Times New Roman" w:eastAsia="Times New Roman" w:hAnsi="Times New Roman" w:cs="Times New Roman"/>
          <w:sz w:val="24"/>
          <w:szCs w:val="24"/>
          <w:lang w:eastAsia="hr-HR"/>
        </w:rPr>
        <w:t xml:space="preserve">pridonose </w:t>
      </w:r>
      <w:r w:rsidR="00932FEE" w:rsidRPr="0083201A">
        <w:rPr>
          <w:rFonts w:ascii="Times New Roman" w:eastAsia="Times New Roman" w:hAnsi="Times New Roman" w:cs="Times New Roman"/>
          <w:sz w:val="24"/>
          <w:szCs w:val="24"/>
          <w:lang w:eastAsia="hr-HR"/>
        </w:rPr>
        <w:t xml:space="preserve">svojim djelovanjem </w:t>
      </w:r>
      <w:r w:rsidR="0054386F" w:rsidRPr="0083201A">
        <w:rPr>
          <w:rFonts w:ascii="Times New Roman" w:eastAsia="Times New Roman" w:hAnsi="Times New Roman" w:cs="Times New Roman"/>
          <w:sz w:val="24"/>
          <w:szCs w:val="24"/>
          <w:lang w:eastAsia="hr-HR"/>
        </w:rPr>
        <w:t>ostvarivanju ciljeva u</w:t>
      </w:r>
      <w:r w:rsidR="00D6549D" w:rsidRPr="0083201A">
        <w:rPr>
          <w:rFonts w:ascii="Times New Roman" w:eastAsia="Times New Roman" w:hAnsi="Times New Roman" w:cs="Times New Roman"/>
          <w:sz w:val="24"/>
          <w:szCs w:val="24"/>
          <w:lang w:eastAsia="hr-HR"/>
        </w:rPr>
        <w:t>blažavanja klimatskih promjena,</w:t>
      </w:r>
      <w:r w:rsidR="0054386F" w:rsidRPr="0083201A">
        <w:rPr>
          <w:rFonts w:ascii="Times New Roman" w:eastAsia="Times New Roman" w:hAnsi="Times New Roman" w:cs="Times New Roman"/>
          <w:sz w:val="24"/>
          <w:szCs w:val="24"/>
          <w:lang w:eastAsia="hr-HR"/>
        </w:rPr>
        <w:t xml:space="preserve"> prilagodbe klimatskim promjenama</w:t>
      </w:r>
      <w:r w:rsidR="00D6549D" w:rsidRPr="0083201A">
        <w:rPr>
          <w:rFonts w:ascii="Times New Roman" w:eastAsia="Times New Roman" w:hAnsi="Times New Roman" w:cs="Times New Roman"/>
          <w:sz w:val="24"/>
          <w:szCs w:val="24"/>
          <w:lang w:eastAsia="hr-HR"/>
        </w:rPr>
        <w:t xml:space="preserve"> i zaštite ozonskog sloja</w:t>
      </w:r>
      <w:r w:rsidR="00933AD3" w:rsidRPr="0083201A">
        <w:rPr>
          <w:rFonts w:ascii="Times New Roman" w:eastAsia="Times New Roman" w:hAnsi="Times New Roman" w:cs="Times New Roman"/>
          <w:sz w:val="24"/>
          <w:szCs w:val="24"/>
          <w:lang w:eastAsia="hr-HR"/>
        </w:rPr>
        <w:t>.</w:t>
      </w:r>
      <w:r w:rsidR="0054386F" w:rsidRPr="0083201A">
        <w:rPr>
          <w:rFonts w:ascii="Times New Roman" w:eastAsia="Times New Roman" w:hAnsi="Times New Roman" w:cs="Times New Roman"/>
          <w:sz w:val="24"/>
          <w:szCs w:val="24"/>
          <w:lang w:eastAsia="hr-HR"/>
        </w:rPr>
        <w:t xml:space="preserve"> </w:t>
      </w:r>
    </w:p>
    <w:p w14:paraId="372F8AB3" w14:textId="77777777" w:rsidR="00776246" w:rsidRPr="0083201A" w:rsidRDefault="00776246" w:rsidP="007E5F6F">
      <w:pPr>
        <w:spacing w:after="0" w:line="240" w:lineRule="auto"/>
        <w:rPr>
          <w:rFonts w:ascii="Times New Roman" w:hAnsi="Times New Roman" w:cs="Times New Roman"/>
          <w:sz w:val="24"/>
          <w:szCs w:val="24"/>
        </w:rPr>
      </w:pPr>
    </w:p>
    <w:p w14:paraId="35E8CE45" w14:textId="77777777" w:rsidR="0054386F"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8</w:t>
      </w:r>
      <w:r w:rsidR="0054386F" w:rsidRPr="00116610">
        <w:rPr>
          <w:rFonts w:ascii="Times New Roman" w:eastAsia="Times New Roman" w:hAnsi="Times New Roman" w:cs="Times New Roman"/>
          <w:b/>
          <w:color w:val="auto"/>
          <w:sz w:val="24"/>
          <w:szCs w:val="24"/>
        </w:rPr>
        <w:t>.</w:t>
      </w:r>
    </w:p>
    <w:p w14:paraId="3F3DED5B" w14:textId="77777777" w:rsidR="00772536" w:rsidRPr="0083201A" w:rsidRDefault="00772536" w:rsidP="007E5F6F">
      <w:pPr>
        <w:spacing w:after="0" w:line="240" w:lineRule="auto"/>
        <w:jc w:val="both"/>
        <w:rPr>
          <w:rFonts w:ascii="Times New Roman" w:eastAsia="Times New Roman" w:hAnsi="Times New Roman" w:cs="Times New Roman"/>
          <w:sz w:val="24"/>
          <w:szCs w:val="24"/>
          <w:lang w:eastAsia="hr-HR"/>
        </w:rPr>
      </w:pPr>
    </w:p>
    <w:p w14:paraId="45C7900E"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Za potrebe izrade prijedloga nacionalnih </w:t>
      </w:r>
      <w:r w:rsidR="00AC4133" w:rsidRPr="0083201A">
        <w:rPr>
          <w:rFonts w:ascii="Times New Roman" w:eastAsia="Times New Roman" w:hAnsi="Times New Roman" w:cs="Times New Roman"/>
          <w:sz w:val="24"/>
          <w:szCs w:val="24"/>
          <w:lang w:eastAsia="hr-HR"/>
        </w:rPr>
        <w:t xml:space="preserve">strategija, </w:t>
      </w:r>
      <w:r w:rsidRPr="0083201A">
        <w:rPr>
          <w:rFonts w:ascii="Times New Roman" w:eastAsia="Times New Roman" w:hAnsi="Times New Roman" w:cs="Times New Roman"/>
          <w:sz w:val="24"/>
          <w:szCs w:val="24"/>
          <w:lang w:eastAsia="hr-HR"/>
        </w:rPr>
        <w:t>planova, programa, izvješća</w:t>
      </w:r>
      <w:r w:rsidR="00E05614"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nacrta prijedloga</w:t>
      </w:r>
      <w:r w:rsidR="00E05614" w:rsidRPr="0083201A">
        <w:rPr>
          <w:rFonts w:ascii="Times New Roman" w:eastAsia="Times New Roman" w:hAnsi="Times New Roman" w:cs="Times New Roman"/>
          <w:sz w:val="24"/>
          <w:szCs w:val="24"/>
          <w:lang w:eastAsia="hr-HR"/>
        </w:rPr>
        <w:t xml:space="preserve"> nacionalnih</w:t>
      </w:r>
      <w:r w:rsidRPr="0083201A">
        <w:rPr>
          <w:rFonts w:ascii="Times New Roman" w:eastAsia="Times New Roman" w:hAnsi="Times New Roman" w:cs="Times New Roman"/>
          <w:sz w:val="24"/>
          <w:szCs w:val="24"/>
          <w:lang w:eastAsia="hr-HR"/>
        </w:rPr>
        <w:t xml:space="preserve"> propisa</w:t>
      </w:r>
      <w:r w:rsidR="00484330" w:rsidRPr="0083201A">
        <w:rPr>
          <w:rFonts w:ascii="Times New Roman" w:eastAsia="Times New Roman" w:hAnsi="Times New Roman" w:cs="Times New Roman"/>
          <w:sz w:val="24"/>
          <w:szCs w:val="24"/>
          <w:lang w:eastAsia="hr-HR"/>
        </w:rPr>
        <w:t xml:space="preserve"> i </w:t>
      </w:r>
      <w:r w:rsidR="00E05614" w:rsidRPr="0083201A">
        <w:rPr>
          <w:rFonts w:ascii="Times New Roman" w:eastAsia="Times New Roman" w:hAnsi="Times New Roman" w:cs="Times New Roman"/>
          <w:sz w:val="24"/>
          <w:szCs w:val="24"/>
          <w:lang w:eastAsia="hr-HR"/>
        </w:rPr>
        <w:t>propisa</w:t>
      </w:r>
      <w:r w:rsidR="00484330" w:rsidRPr="0083201A">
        <w:rPr>
          <w:rFonts w:ascii="Times New Roman" w:eastAsia="Times New Roman" w:hAnsi="Times New Roman" w:cs="Times New Roman"/>
          <w:sz w:val="24"/>
          <w:szCs w:val="24"/>
          <w:lang w:eastAsia="hr-HR"/>
        </w:rPr>
        <w:t xml:space="preserve"> Europske unije</w:t>
      </w:r>
      <w:r w:rsidRPr="0083201A">
        <w:rPr>
          <w:rFonts w:ascii="Times New Roman" w:eastAsia="Times New Roman" w:hAnsi="Times New Roman" w:cs="Times New Roman"/>
          <w:sz w:val="24"/>
          <w:szCs w:val="24"/>
          <w:lang w:eastAsia="hr-HR"/>
        </w:rPr>
        <w:t>, odluku o osnivanju stručnog povjerenstva</w:t>
      </w:r>
      <w:r w:rsidR="00E05614" w:rsidRPr="0083201A">
        <w:rPr>
          <w:rFonts w:ascii="Times New Roman" w:eastAsia="Times New Roman" w:hAnsi="Times New Roman" w:cs="Times New Roman"/>
          <w:sz w:val="24"/>
          <w:szCs w:val="24"/>
          <w:lang w:eastAsia="hr-HR"/>
        </w:rPr>
        <w:t xml:space="preserve"> i/ili radne</w:t>
      </w:r>
      <w:r w:rsidR="00AC4133" w:rsidRPr="0083201A">
        <w:rPr>
          <w:rFonts w:ascii="Times New Roman" w:eastAsia="Times New Roman" w:hAnsi="Times New Roman" w:cs="Times New Roman"/>
          <w:sz w:val="24"/>
          <w:szCs w:val="24"/>
          <w:lang w:eastAsia="hr-HR"/>
        </w:rPr>
        <w:t xml:space="preserve"> skupi</w:t>
      </w:r>
      <w:r w:rsidR="00E05614" w:rsidRPr="0083201A">
        <w:rPr>
          <w:rFonts w:ascii="Times New Roman" w:eastAsia="Times New Roman" w:hAnsi="Times New Roman" w:cs="Times New Roman"/>
          <w:sz w:val="24"/>
          <w:szCs w:val="24"/>
          <w:lang w:eastAsia="hr-HR"/>
        </w:rPr>
        <w:t>ne</w:t>
      </w:r>
      <w:r w:rsidRPr="0083201A">
        <w:rPr>
          <w:rFonts w:ascii="Times New Roman" w:eastAsia="Times New Roman" w:hAnsi="Times New Roman" w:cs="Times New Roman"/>
          <w:sz w:val="24"/>
          <w:szCs w:val="24"/>
          <w:lang w:eastAsia="hr-HR"/>
        </w:rPr>
        <w:t xml:space="preserve"> donosi ministar.</w:t>
      </w:r>
    </w:p>
    <w:p w14:paraId="13EE3451" w14:textId="77777777" w:rsidR="00776246" w:rsidRPr="0083201A" w:rsidRDefault="00776246" w:rsidP="007E5F6F">
      <w:pPr>
        <w:spacing w:after="0" w:line="240" w:lineRule="auto"/>
        <w:rPr>
          <w:rFonts w:ascii="Times New Roman" w:hAnsi="Times New Roman" w:cs="Times New Roman"/>
          <w:sz w:val="24"/>
          <w:szCs w:val="24"/>
        </w:rPr>
      </w:pPr>
    </w:p>
    <w:p w14:paraId="3459C8FD" w14:textId="77777777" w:rsidR="0054386F" w:rsidRPr="00116610" w:rsidRDefault="00982A8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w:t>
      </w:r>
      <w:r w:rsidR="00F72E62" w:rsidRPr="00116610">
        <w:rPr>
          <w:rFonts w:ascii="Times New Roman" w:eastAsia="Times New Roman" w:hAnsi="Times New Roman" w:cs="Times New Roman"/>
          <w:b/>
          <w:color w:val="auto"/>
          <w:sz w:val="24"/>
          <w:szCs w:val="24"/>
        </w:rPr>
        <w:t>anak 9</w:t>
      </w:r>
      <w:r w:rsidR="0054386F" w:rsidRPr="00116610">
        <w:rPr>
          <w:rFonts w:ascii="Times New Roman" w:eastAsia="Times New Roman" w:hAnsi="Times New Roman" w:cs="Times New Roman"/>
          <w:b/>
          <w:color w:val="auto"/>
          <w:sz w:val="24"/>
          <w:szCs w:val="24"/>
        </w:rPr>
        <w:t xml:space="preserve">. </w:t>
      </w:r>
    </w:p>
    <w:p w14:paraId="73806946" w14:textId="77777777" w:rsidR="00772536" w:rsidRPr="0083201A" w:rsidRDefault="00772536" w:rsidP="007E5F6F">
      <w:pPr>
        <w:spacing w:after="0" w:line="240" w:lineRule="auto"/>
        <w:rPr>
          <w:rFonts w:ascii="Times New Roman" w:hAnsi="Times New Roman" w:cs="Times New Roman"/>
          <w:sz w:val="24"/>
          <w:szCs w:val="24"/>
        </w:rPr>
      </w:pPr>
    </w:p>
    <w:p w14:paraId="20539AB1" w14:textId="77777777" w:rsidR="0054386F" w:rsidRPr="0083201A" w:rsidRDefault="0031725F" w:rsidP="007E5F6F">
      <w:pPr>
        <w:pStyle w:val="ListParagraph"/>
        <w:spacing w:after="0" w:line="240" w:lineRule="auto"/>
        <w:ind w:left="0"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54386F" w:rsidRPr="0083201A">
        <w:rPr>
          <w:rFonts w:ascii="Times New Roman" w:eastAsia="Times New Roman" w:hAnsi="Times New Roman" w:cs="Times New Roman"/>
          <w:sz w:val="24"/>
          <w:szCs w:val="24"/>
          <w:lang w:eastAsia="hr-HR"/>
        </w:rPr>
        <w:t>P</w:t>
      </w:r>
      <w:r w:rsidR="009A39A4" w:rsidRPr="0083201A">
        <w:rPr>
          <w:rFonts w:ascii="Times New Roman" w:eastAsia="Times New Roman" w:hAnsi="Times New Roman" w:cs="Times New Roman"/>
          <w:sz w:val="24"/>
          <w:szCs w:val="24"/>
          <w:lang w:eastAsia="hr-HR"/>
        </w:rPr>
        <w:t>ojedini p</w:t>
      </w:r>
      <w:r w:rsidR="0054386F" w:rsidRPr="0083201A">
        <w:rPr>
          <w:rFonts w:ascii="Times New Roman" w:eastAsia="Times New Roman" w:hAnsi="Times New Roman" w:cs="Times New Roman"/>
          <w:sz w:val="24"/>
          <w:szCs w:val="24"/>
          <w:lang w:eastAsia="hr-HR"/>
        </w:rPr>
        <w:t>ojmovi</w:t>
      </w:r>
      <w:r w:rsidR="001467DC" w:rsidRPr="0083201A">
        <w:rPr>
          <w:rFonts w:ascii="Times New Roman" w:eastAsia="Times New Roman" w:hAnsi="Times New Roman" w:cs="Times New Roman"/>
          <w:sz w:val="24"/>
          <w:szCs w:val="24"/>
          <w:lang w:eastAsia="hr-HR"/>
        </w:rPr>
        <w:t xml:space="preserve"> </w:t>
      </w:r>
      <w:r w:rsidR="007465C7" w:rsidRPr="0083201A">
        <w:rPr>
          <w:rFonts w:ascii="Times New Roman" w:eastAsia="Times New Roman" w:hAnsi="Times New Roman" w:cs="Times New Roman"/>
          <w:sz w:val="24"/>
          <w:szCs w:val="24"/>
          <w:lang w:eastAsia="hr-HR"/>
        </w:rPr>
        <w:t xml:space="preserve">u </w:t>
      </w:r>
      <w:r w:rsidR="009A39A4" w:rsidRPr="0083201A">
        <w:rPr>
          <w:rFonts w:ascii="Times New Roman" w:eastAsia="Times New Roman" w:hAnsi="Times New Roman" w:cs="Times New Roman"/>
          <w:sz w:val="24"/>
          <w:szCs w:val="24"/>
          <w:lang w:eastAsia="hr-HR"/>
        </w:rPr>
        <w:t xml:space="preserve">smislu </w:t>
      </w:r>
      <w:r w:rsidR="007465C7" w:rsidRPr="0083201A">
        <w:rPr>
          <w:rFonts w:ascii="Times New Roman" w:eastAsia="Times New Roman" w:hAnsi="Times New Roman" w:cs="Times New Roman"/>
          <w:sz w:val="24"/>
          <w:szCs w:val="24"/>
          <w:lang w:eastAsia="hr-HR"/>
        </w:rPr>
        <w:t>ovo</w:t>
      </w:r>
      <w:r w:rsidR="009A39A4" w:rsidRPr="0083201A">
        <w:rPr>
          <w:rFonts w:ascii="Times New Roman" w:eastAsia="Times New Roman" w:hAnsi="Times New Roman" w:cs="Times New Roman"/>
          <w:sz w:val="24"/>
          <w:szCs w:val="24"/>
          <w:lang w:eastAsia="hr-HR"/>
        </w:rPr>
        <w:t>g</w:t>
      </w:r>
      <w:r w:rsidR="001467DC" w:rsidRPr="0083201A">
        <w:rPr>
          <w:rFonts w:ascii="Times New Roman" w:eastAsia="Times New Roman" w:hAnsi="Times New Roman" w:cs="Times New Roman"/>
          <w:sz w:val="24"/>
          <w:szCs w:val="24"/>
          <w:lang w:eastAsia="hr-HR"/>
        </w:rPr>
        <w:t xml:space="preserve">a </w:t>
      </w:r>
      <w:r w:rsidR="007465C7" w:rsidRPr="0083201A">
        <w:rPr>
          <w:rFonts w:ascii="Times New Roman" w:eastAsia="Times New Roman" w:hAnsi="Times New Roman" w:cs="Times New Roman"/>
          <w:sz w:val="24"/>
          <w:szCs w:val="24"/>
          <w:lang w:eastAsia="hr-HR"/>
        </w:rPr>
        <w:t>Zakon</w:t>
      </w:r>
      <w:r w:rsidR="009A39A4" w:rsidRPr="0083201A">
        <w:rPr>
          <w:rFonts w:ascii="Times New Roman" w:eastAsia="Times New Roman" w:hAnsi="Times New Roman" w:cs="Times New Roman"/>
          <w:sz w:val="24"/>
          <w:szCs w:val="24"/>
          <w:lang w:eastAsia="hr-HR"/>
        </w:rPr>
        <w:t>a</w:t>
      </w:r>
      <w:r w:rsidR="007465C7" w:rsidRPr="0083201A">
        <w:rPr>
          <w:rFonts w:ascii="Times New Roman" w:eastAsia="Times New Roman" w:hAnsi="Times New Roman" w:cs="Times New Roman"/>
          <w:sz w:val="24"/>
          <w:szCs w:val="24"/>
          <w:lang w:eastAsia="hr-HR"/>
        </w:rPr>
        <w:t xml:space="preserve"> </w:t>
      </w:r>
      <w:r w:rsidR="00487BED" w:rsidRPr="0083201A">
        <w:rPr>
          <w:rFonts w:ascii="Times New Roman" w:eastAsia="Times New Roman" w:hAnsi="Times New Roman" w:cs="Times New Roman"/>
          <w:sz w:val="24"/>
          <w:szCs w:val="24"/>
          <w:lang w:eastAsia="hr-HR"/>
        </w:rPr>
        <w:t>imaju sljedeće značenje</w:t>
      </w:r>
      <w:r w:rsidR="0054386F" w:rsidRPr="0083201A">
        <w:rPr>
          <w:rFonts w:ascii="Times New Roman" w:eastAsia="Times New Roman" w:hAnsi="Times New Roman" w:cs="Times New Roman"/>
          <w:sz w:val="24"/>
          <w:szCs w:val="24"/>
          <w:lang w:eastAsia="hr-HR"/>
        </w:rPr>
        <w:t>:</w:t>
      </w:r>
    </w:p>
    <w:p w14:paraId="4262404F" w14:textId="77777777" w:rsidR="00772536" w:rsidRPr="0083201A" w:rsidRDefault="00772536" w:rsidP="007E5F6F">
      <w:pPr>
        <w:pStyle w:val="ListParagraph"/>
        <w:spacing w:after="0" w:line="240" w:lineRule="auto"/>
        <w:ind w:left="0"/>
        <w:jc w:val="both"/>
        <w:rPr>
          <w:rFonts w:ascii="Times New Roman" w:eastAsia="Times New Roman" w:hAnsi="Times New Roman" w:cs="Times New Roman"/>
          <w:sz w:val="24"/>
          <w:szCs w:val="24"/>
          <w:lang w:eastAsia="hr-HR"/>
        </w:rPr>
      </w:pPr>
    </w:p>
    <w:p w14:paraId="4E49DF87" w14:textId="77777777" w:rsidR="00772536" w:rsidRPr="0083201A" w:rsidRDefault="00766602" w:rsidP="007E5F6F">
      <w:pPr>
        <w:pStyle w:val="BodyText"/>
        <w:ind w:left="0"/>
        <w:jc w:val="both"/>
      </w:pPr>
      <w:r w:rsidRPr="0083201A">
        <w:rPr>
          <w:i/>
        </w:rPr>
        <w:t xml:space="preserve">1. </w:t>
      </w:r>
      <w:r w:rsidR="00932FEE" w:rsidRPr="0083201A">
        <w:rPr>
          <w:i/>
        </w:rPr>
        <w:t xml:space="preserve">bazna godina </w:t>
      </w:r>
      <w:r w:rsidR="00932FEE" w:rsidRPr="0083201A">
        <w:rPr>
          <w:i/>
          <w:lang w:bidi="ar-SA"/>
        </w:rPr>
        <w:t>za operatora zrakoplova</w:t>
      </w:r>
      <w:r w:rsidR="00932FEE" w:rsidRPr="0083201A">
        <w:rPr>
          <w:lang w:bidi="ar-SA"/>
        </w:rPr>
        <w:t xml:space="preserve"> znači prvu kalendarsku godinu poslovanja operatora zrakoplova koji je počeo poslovati nakon 1. siječnja 2006. godine</w:t>
      </w:r>
      <w:r w:rsidR="00A040DD" w:rsidRPr="0083201A">
        <w:rPr>
          <w:lang w:bidi="ar-SA"/>
        </w:rPr>
        <w:t>, a u svim drugim slučajevima znači kalendarsku godinu koja započinje 1. siječnja 2006.</w:t>
      </w:r>
      <w:r w:rsidR="00772536" w:rsidRPr="0083201A">
        <w:rPr>
          <w:lang w:bidi="ar-SA"/>
        </w:rPr>
        <w:t xml:space="preserve"> godine</w:t>
      </w:r>
    </w:p>
    <w:p w14:paraId="03112D2A" w14:textId="77777777" w:rsidR="00772536" w:rsidRPr="0083201A" w:rsidRDefault="00B668F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iCs/>
          <w:sz w:val="24"/>
          <w:szCs w:val="24"/>
          <w:lang w:eastAsia="hr-HR"/>
        </w:rPr>
        <w:t>2.</w:t>
      </w:r>
      <w:r w:rsidR="00766602" w:rsidRPr="0083201A">
        <w:rPr>
          <w:rFonts w:ascii="Times New Roman" w:eastAsia="Times New Roman" w:hAnsi="Times New Roman" w:cs="Times New Roman"/>
          <w:i/>
          <w:iCs/>
          <w:sz w:val="24"/>
          <w:szCs w:val="24"/>
          <w:lang w:eastAsia="hr-HR"/>
        </w:rPr>
        <w:t xml:space="preserve"> </w:t>
      </w:r>
      <w:r w:rsidR="006C1595" w:rsidRPr="0083201A">
        <w:rPr>
          <w:rFonts w:ascii="Times New Roman" w:eastAsia="Times New Roman" w:hAnsi="Times New Roman" w:cs="Times New Roman"/>
          <w:i/>
          <w:iCs/>
          <w:sz w:val="24"/>
          <w:szCs w:val="24"/>
          <w:lang w:eastAsia="hr-HR"/>
        </w:rPr>
        <w:t>dobavlja</w:t>
      </w:r>
      <w:r w:rsidR="00E2627E" w:rsidRPr="0083201A">
        <w:rPr>
          <w:rFonts w:ascii="Times New Roman" w:eastAsia="Times New Roman" w:hAnsi="Times New Roman" w:cs="Times New Roman"/>
          <w:i/>
          <w:iCs/>
          <w:sz w:val="24"/>
          <w:szCs w:val="24"/>
          <w:lang w:eastAsia="hr-HR"/>
        </w:rPr>
        <w:t>č</w:t>
      </w:r>
      <w:r w:rsidR="00E2627E" w:rsidRPr="0083201A">
        <w:rPr>
          <w:rFonts w:ascii="Times New Roman" w:eastAsia="Times New Roman" w:hAnsi="Times New Roman" w:cs="Times New Roman"/>
          <w:iCs/>
          <w:sz w:val="24"/>
          <w:szCs w:val="24"/>
          <w:lang w:eastAsia="hr-HR"/>
        </w:rPr>
        <w:t xml:space="preserve"> je</w:t>
      </w:r>
      <w:r w:rsidR="00E2627E" w:rsidRPr="0083201A">
        <w:rPr>
          <w:rFonts w:ascii="Times New Roman" w:eastAsia="Times New Roman" w:hAnsi="Times New Roman" w:cs="Times New Roman"/>
          <w:i/>
          <w:iCs/>
          <w:sz w:val="24"/>
          <w:szCs w:val="24"/>
          <w:lang w:eastAsia="hr-HR"/>
        </w:rPr>
        <w:t xml:space="preserve"> </w:t>
      </w:r>
      <w:r w:rsidR="00DA41E6" w:rsidRPr="0083201A">
        <w:rPr>
          <w:rFonts w:ascii="Times New Roman" w:eastAsia="Times New Roman" w:hAnsi="Times New Roman" w:cs="Times New Roman"/>
          <w:sz w:val="24"/>
          <w:szCs w:val="24"/>
          <w:lang w:eastAsia="hr-HR"/>
        </w:rPr>
        <w:t xml:space="preserve">pravna osoba </w:t>
      </w:r>
      <w:r w:rsidR="006C1595" w:rsidRPr="0083201A">
        <w:rPr>
          <w:rFonts w:ascii="Times New Roman" w:eastAsia="Times New Roman" w:hAnsi="Times New Roman" w:cs="Times New Roman"/>
          <w:sz w:val="24"/>
          <w:szCs w:val="24"/>
          <w:lang w:eastAsia="hr-HR"/>
        </w:rPr>
        <w:t xml:space="preserve">ili obrtnik koja stavlja gorivo i energiju na tržište i koja se, po posebnom zakonu kojim se uređuju trošarine, smatra trošarinskim obveznikom. Ako za gorivo ili energiju nije potrebno plaćati trošarine, dobavljač je pravna osoba ili obrtnik koja je u skladu s posebnim zakonom kojim se uređuju trošarine ishodila akt nadležnog tijela da može u okviru svoje djelatnosti nabavljati trošarinsku robu bez plaćanja trošarine. Za dobavljača se smatra i proizvođač koji sam eksploatira i proizvodi gorivo ili energiju </w:t>
      </w:r>
      <w:r w:rsidR="00772536" w:rsidRPr="0083201A">
        <w:rPr>
          <w:rFonts w:ascii="Times New Roman" w:eastAsia="Times New Roman" w:hAnsi="Times New Roman" w:cs="Times New Roman"/>
          <w:sz w:val="24"/>
          <w:szCs w:val="24"/>
          <w:lang w:eastAsia="hr-HR"/>
        </w:rPr>
        <w:t>na području Republike Hrvatske</w:t>
      </w:r>
      <w:r w:rsidR="006430FA" w:rsidRPr="0083201A">
        <w:rPr>
          <w:rFonts w:ascii="Times New Roman" w:eastAsia="Times New Roman" w:hAnsi="Times New Roman" w:cs="Times New Roman"/>
          <w:sz w:val="24"/>
          <w:szCs w:val="24"/>
          <w:lang w:eastAsia="hr-HR"/>
        </w:rPr>
        <w:t>. U smislu ovog</w:t>
      </w:r>
      <w:r w:rsidR="006578CD" w:rsidRPr="0083201A">
        <w:rPr>
          <w:rFonts w:ascii="Times New Roman" w:eastAsia="Times New Roman" w:hAnsi="Times New Roman" w:cs="Times New Roman"/>
          <w:sz w:val="24"/>
          <w:szCs w:val="24"/>
          <w:lang w:eastAsia="hr-HR"/>
        </w:rPr>
        <w:t>a</w:t>
      </w:r>
      <w:r w:rsidR="006430FA" w:rsidRPr="0083201A">
        <w:rPr>
          <w:rFonts w:ascii="Times New Roman" w:eastAsia="Times New Roman" w:hAnsi="Times New Roman" w:cs="Times New Roman"/>
          <w:sz w:val="24"/>
          <w:szCs w:val="24"/>
          <w:lang w:eastAsia="hr-HR"/>
        </w:rPr>
        <w:t xml:space="preserve"> Zakona, dobavljačem se smatra i pravna osoba ili obrtnik koji stavlja na tržište nova osobna vozila namijenjena prodaji ili leasingu</w:t>
      </w:r>
    </w:p>
    <w:p w14:paraId="44FE660B" w14:textId="77777777" w:rsidR="00772536" w:rsidRPr="0083201A" w:rsidRDefault="00B668F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3.</w:t>
      </w:r>
      <w:r w:rsidR="00766602" w:rsidRPr="0083201A">
        <w:rPr>
          <w:rFonts w:ascii="Times New Roman" w:eastAsia="Times New Roman" w:hAnsi="Times New Roman" w:cs="Times New Roman"/>
          <w:i/>
          <w:sz w:val="24"/>
          <w:szCs w:val="24"/>
          <w:lang w:eastAsia="hr-HR"/>
        </w:rPr>
        <w:t xml:space="preserve"> </w:t>
      </w:r>
      <w:r w:rsidR="008D5D25" w:rsidRPr="0083201A">
        <w:rPr>
          <w:rFonts w:ascii="Times New Roman" w:eastAsia="Times New Roman" w:hAnsi="Times New Roman" w:cs="Times New Roman"/>
          <w:i/>
          <w:sz w:val="24"/>
          <w:szCs w:val="24"/>
          <w:lang w:eastAsia="hr-HR"/>
        </w:rPr>
        <w:t>dozvola za emisiju stakleničkih plinova</w:t>
      </w:r>
      <w:r w:rsidR="00E2627E" w:rsidRPr="0083201A">
        <w:rPr>
          <w:rFonts w:ascii="Times New Roman" w:eastAsia="Times New Roman" w:hAnsi="Times New Roman" w:cs="Times New Roman"/>
          <w:sz w:val="24"/>
          <w:szCs w:val="24"/>
          <w:lang w:eastAsia="hr-HR"/>
        </w:rPr>
        <w:t xml:space="preserve"> je</w:t>
      </w:r>
      <w:r w:rsidR="00CE21C2" w:rsidRPr="0083201A">
        <w:rPr>
          <w:rFonts w:ascii="Times New Roman" w:eastAsia="Times New Roman" w:hAnsi="Times New Roman" w:cs="Times New Roman"/>
          <w:i/>
          <w:sz w:val="24"/>
          <w:szCs w:val="24"/>
          <w:lang w:eastAsia="hr-HR"/>
        </w:rPr>
        <w:t xml:space="preserve"> </w:t>
      </w:r>
      <w:r w:rsidR="008D5D25" w:rsidRPr="0083201A">
        <w:rPr>
          <w:rFonts w:ascii="Times New Roman" w:eastAsia="Times New Roman" w:hAnsi="Times New Roman" w:cs="Times New Roman"/>
          <w:sz w:val="24"/>
          <w:szCs w:val="24"/>
          <w:lang w:eastAsia="hr-HR"/>
        </w:rPr>
        <w:t>dozvola koja se izdaje u skladu s ovim Zakonom</w:t>
      </w:r>
    </w:p>
    <w:p w14:paraId="6E9DA044" w14:textId="77777777" w:rsidR="00772536"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4. </w:t>
      </w:r>
      <w:r w:rsidR="0054386F" w:rsidRPr="0083201A">
        <w:rPr>
          <w:rFonts w:ascii="Times New Roman" w:eastAsia="Times New Roman" w:hAnsi="Times New Roman" w:cs="Times New Roman"/>
          <w:i/>
          <w:sz w:val="24"/>
          <w:szCs w:val="24"/>
          <w:lang w:eastAsia="hr-HR"/>
        </w:rPr>
        <w:t>država članica za upravljanje</w:t>
      </w:r>
      <w:r w:rsidR="00E2627E" w:rsidRPr="0083201A">
        <w:rPr>
          <w:rFonts w:ascii="Times New Roman" w:eastAsia="Times New Roman" w:hAnsi="Times New Roman" w:cs="Times New Roman"/>
          <w:sz w:val="24"/>
          <w:szCs w:val="24"/>
          <w:lang w:eastAsia="hr-HR"/>
        </w:rPr>
        <w:t xml:space="preserve"> je</w:t>
      </w:r>
      <w:r w:rsidR="006F0C5D"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 xml:space="preserve">država članica Europske unije odgovorna za obavljanje poslova upravljanja </w:t>
      </w:r>
      <w:r w:rsidR="002F79C7" w:rsidRPr="0083201A">
        <w:rPr>
          <w:rFonts w:ascii="Times New Roman" w:eastAsia="Times New Roman" w:hAnsi="Times New Roman" w:cs="Times New Roman"/>
          <w:sz w:val="24"/>
          <w:szCs w:val="24"/>
          <w:lang w:eastAsia="hr-HR"/>
        </w:rPr>
        <w:t xml:space="preserve">sustava </w:t>
      </w:r>
      <w:r w:rsidR="0054386F" w:rsidRPr="0083201A">
        <w:rPr>
          <w:rFonts w:ascii="Times New Roman" w:eastAsia="Times New Roman" w:hAnsi="Times New Roman" w:cs="Times New Roman"/>
          <w:sz w:val="24"/>
          <w:szCs w:val="24"/>
          <w:lang w:eastAsia="hr-HR"/>
        </w:rPr>
        <w:t xml:space="preserve">trgovanja emisijskim jedinicama s </w:t>
      </w:r>
      <w:r w:rsidR="00772536" w:rsidRPr="0083201A">
        <w:rPr>
          <w:rFonts w:ascii="Times New Roman" w:eastAsia="Times New Roman" w:hAnsi="Times New Roman" w:cs="Times New Roman"/>
          <w:sz w:val="24"/>
          <w:szCs w:val="24"/>
          <w:lang w:eastAsia="hr-HR"/>
        </w:rPr>
        <w:t>obzirom na operatore zrakoplova</w:t>
      </w:r>
    </w:p>
    <w:p w14:paraId="301A539B" w14:textId="77777777" w:rsidR="00772536"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5. </w:t>
      </w:r>
      <w:r w:rsidR="0054386F" w:rsidRPr="0083201A">
        <w:rPr>
          <w:rFonts w:ascii="Times New Roman" w:eastAsia="Times New Roman" w:hAnsi="Times New Roman" w:cs="Times New Roman"/>
          <w:i/>
          <w:sz w:val="24"/>
          <w:szCs w:val="24"/>
          <w:lang w:eastAsia="hr-HR"/>
        </w:rPr>
        <w:t>emisija stakleničkih plinova u životnom vijeku goriva</w:t>
      </w:r>
      <w:r w:rsidR="00E2627E" w:rsidRPr="0083201A">
        <w:rPr>
          <w:rFonts w:ascii="Times New Roman" w:eastAsia="Times New Roman" w:hAnsi="Times New Roman" w:cs="Times New Roman"/>
          <w:sz w:val="24"/>
          <w:szCs w:val="24"/>
          <w:lang w:eastAsia="hr-HR"/>
        </w:rPr>
        <w:t xml:space="preserve"> su</w:t>
      </w:r>
      <w:r w:rsidR="0054386F" w:rsidRPr="0083201A">
        <w:rPr>
          <w:rFonts w:ascii="Times New Roman" w:eastAsia="Times New Roman" w:hAnsi="Times New Roman" w:cs="Times New Roman"/>
          <w:sz w:val="24"/>
          <w:szCs w:val="24"/>
          <w:lang w:eastAsia="hr-HR"/>
        </w:rPr>
        <w:t xml:space="preserve"> sve </w:t>
      </w:r>
      <w:r w:rsidR="00120B15" w:rsidRPr="0083201A">
        <w:rPr>
          <w:rFonts w:ascii="Times New Roman" w:eastAsia="Times New Roman" w:hAnsi="Times New Roman" w:cs="Times New Roman"/>
          <w:sz w:val="24"/>
          <w:szCs w:val="24"/>
          <w:lang w:eastAsia="hr-HR"/>
        </w:rPr>
        <w:t>neto emisije ugljikova</w:t>
      </w:r>
      <w:r w:rsidR="0054386F" w:rsidRPr="0083201A">
        <w:rPr>
          <w:rFonts w:ascii="Times New Roman" w:eastAsia="Times New Roman" w:hAnsi="Times New Roman" w:cs="Times New Roman"/>
          <w:sz w:val="24"/>
          <w:szCs w:val="24"/>
          <w:lang w:eastAsia="hr-HR"/>
        </w:rPr>
        <w:t xml:space="preserve"> dioksida (CO</w:t>
      </w:r>
      <w:r w:rsidR="0054386F" w:rsidRPr="0083201A">
        <w:rPr>
          <w:rFonts w:ascii="Times New Roman" w:eastAsia="Times New Roman" w:hAnsi="Times New Roman" w:cs="Times New Roman"/>
          <w:sz w:val="24"/>
          <w:szCs w:val="24"/>
          <w:vertAlign w:val="subscript"/>
          <w:lang w:eastAsia="hr-HR"/>
        </w:rPr>
        <w:t>2</w:t>
      </w:r>
      <w:r w:rsidR="0054386F" w:rsidRPr="0083201A">
        <w:rPr>
          <w:rFonts w:ascii="Times New Roman" w:eastAsia="Times New Roman" w:hAnsi="Times New Roman" w:cs="Times New Roman"/>
          <w:sz w:val="24"/>
          <w:szCs w:val="24"/>
          <w:lang w:eastAsia="hr-HR"/>
        </w:rPr>
        <w:t>), metana (CH</w:t>
      </w:r>
      <w:r w:rsidR="0054386F" w:rsidRPr="0083201A">
        <w:rPr>
          <w:rFonts w:ascii="Times New Roman" w:eastAsia="Times New Roman" w:hAnsi="Times New Roman" w:cs="Times New Roman"/>
          <w:sz w:val="24"/>
          <w:szCs w:val="24"/>
          <w:vertAlign w:val="subscript"/>
          <w:lang w:eastAsia="hr-HR"/>
        </w:rPr>
        <w:t>4</w:t>
      </w:r>
      <w:r w:rsidR="0054386F" w:rsidRPr="0083201A">
        <w:rPr>
          <w:rFonts w:ascii="Times New Roman" w:eastAsia="Times New Roman" w:hAnsi="Times New Roman" w:cs="Times New Roman"/>
          <w:sz w:val="24"/>
          <w:szCs w:val="24"/>
          <w:lang w:eastAsia="hr-HR"/>
        </w:rPr>
        <w:t>) i didušikovog oksida (N</w:t>
      </w:r>
      <w:r w:rsidR="0054386F" w:rsidRPr="0083201A">
        <w:rPr>
          <w:rFonts w:ascii="Times New Roman" w:eastAsia="Times New Roman" w:hAnsi="Times New Roman" w:cs="Times New Roman"/>
          <w:sz w:val="24"/>
          <w:szCs w:val="24"/>
          <w:vertAlign w:val="subscript"/>
          <w:lang w:eastAsia="hr-HR"/>
        </w:rPr>
        <w:t>2</w:t>
      </w:r>
      <w:r w:rsidR="0054386F" w:rsidRPr="0083201A">
        <w:rPr>
          <w:rFonts w:ascii="Times New Roman" w:eastAsia="Times New Roman" w:hAnsi="Times New Roman" w:cs="Times New Roman"/>
          <w:sz w:val="24"/>
          <w:szCs w:val="24"/>
          <w:lang w:eastAsia="hr-HR"/>
        </w:rPr>
        <w:t>O) koje se mogu pripisati tekućem naftnom gorivu stavljenom na tržište (uključujući namiješane komponente). To obuhvaća sve relevantne faze od ekstrakcije, promet i distribuciju, preradu i izgaranje, neovisn</w:t>
      </w:r>
      <w:r w:rsidR="00772536" w:rsidRPr="0083201A">
        <w:rPr>
          <w:rFonts w:ascii="Times New Roman" w:eastAsia="Times New Roman" w:hAnsi="Times New Roman" w:cs="Times New Roman"/>
          <w:sz w:val="24"/>
          <w:szCs w:val="24"/>
          <w:lang w:eastAsia="hr-HR"/>
        </w:rPr>
        <w:t>o o mjestu nastanka tih emisija</w:t>
      </w:r>
    </w:p>
    <w:p w14:paraId="7D06215E" w14:textId="77777777" w:rsidR="00772536"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lastRenderedPageBreak/>
        <w:t xml:space="preserve">6. </w:t>
      </w:r>
      <w:r w:rsidR="0054386F" w:rsidRPr="0083201A">
        <w:rPr>
          <w:rFonts w:ascii="Times New Roman" w:eastAsia="Times New Roman" w:hAnsi="Times New Roman" w:cs="Times New Roman"/>
          <w:i/>
          <w:sz w:val="24"/>
          <w:szCs w:val="24"/>
          <w:lang w:eastAsia="hr-HR"/>
        </w:rPr>
        <w:t>emisija stakleničkih p</w:t>
      </w:r>
      <w:r w:rsidR="00FD01CB" w:rsidRPr="0083201A">
        <w:rPr>
          <w:rFonts w:ascii="Times New Roman" w:eastAsia="Times New Roman" w:hAnsi="Times New Roman" w:cs="Times New Roman"/>
          <w:i/>
          <w:sz w:val="24"/>
          <w:szCs w:val="24"/>
          <w:lang w:eastAsia="hr-HR"/>
        </w:rPr>
        <w:t>linova po energetskoj jedinici</w:t>
      </w:r>
      <w:r w:rsidR="00E2627E" w:rsidRPr="0083201A">
        <w:rPr>
          <w:rFonts w:ascii="Times New Roman" w:eastAsia="Times New Roman" w:hAnsi="Times New Roman" w:cs="Times New Roman"/>
          <w:sz w:val="24"/>
          <w:szCs w:val="24"/>
          <w:lang w:eastAsia="hr-HR"/>
        </w:rPr>
        <w:t xml:space="preserve"> je</w:t>
      </w:r>
      <w:r w:rsidR="00CE31B9"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ukupna masa emisije stakleničkih plin</w:t>
      </w:r>
      <w:r w:rsidR="00FC7EF0" w:rsidRPr="0083201A">
        <w:rPr>
          <w:rFonts w:ascii="Times New Roman" w:eastAsia="Times New Roman" w:hAnsi="Times New Roman" w:cs="Times New Roman"/>
          <w:sz w:val="24"/>
          <w:szCs w:val="24"/>
          <w:lang w:eastAsia="hr-HR"/>
        </w:rPr>
        <w:t>ova izražena kao ekvivalent CO</w:t>
      </w:r>
      <w:r w:rsidR="00FC7EF0" w:rsidRPr="0083201A">
        <w:rPr>
          <w:rFonts w:ascii="Times New Roman" w:eastAsia="Times New Roman" w:hAnsi="Times New Roman" w:cs="Times New Roman"/>
          <w:sz w:val="24"/>
          <w:szCs w:val="24"/>
          <w:vertAlign w:val="subscript"/>
          <w:lang w:eastAsia="hr-HR"/>
        </w:rPr>
        <w:t>2</w:t>
      </w:r>
      <w:r w:rsidR="00FC7EF0"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pridružena tekućem naftnom gorivu stavljenom na tržište, podijeljena s ukupnim sadržajem energije u tekućem naftnom gorivu stavljenom na tržište (izraženo kao njeg</w:t>
      </w:r>
      <w:r w:rsidR="00772536" w:rsidRPr="0083201A">
        <w:rPr>
          <w:rFonts w:ascii="Times New Roman" w:eastAsia="Times New Roman" w:hAnsi="Times New Roman" w:cs="Times New Roman"/>
          <w:sz w:val="24"/>
          <w:szCs w:val="24"/>
          <w:lang w:eastAsia="hr-HR"/>
        </w:rPr>
        <w:t>ova donja toplinska vrijednost)</w:t>
      </w:r>
    </w:p>
    <w:p w14:paraId="6F3B1EF6" w14:textId="77777777" w:rsidR="00772536"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7. </w:t>
      </w:r>
      <w:r w:rsidR="0054386F" w:rsidRPr="0083201A">
        <w:rPr>
          <w:rFonts w:ascii="Times New Roman" w:eastAsia="Times New Roman" w:hAnsi="Times New Roman" w:cs="Times New Roman"/>
          <w:i/>
          <w:sz w:val="24"/>
          <w:szCs w:val="24"/>
          <w:lang w:eastAsia="hr-HR"/>
        </w:rPr>
        <w:t>emisijska jedinica</w:t>
      </w:r>
      <w:r w:rsidR="00E2627E" w:rsidRPr="0083201A">
        <w:rPr>
          <w:rFonts w:ascii="Times New Roman" w:eastAsia="Times New Roman" w:hAnsi="Times New Roman" w:cs="Times New Roman"/>
          <w:sz w:val="24"/>
          <w:szCs w:val="24"/>
          <w:lang w:eastAsia="hr-HR"/>
        </w:rPr>
        <w:t xml:space="preserve"> je</w:t>
      </w:r>
      <w:r w:rsidR="0054386F" w:rsidRPr="0083201A">
        <w:rPr>
          <w:rFonts w:ascii="Times New Roman" w:eastAsia="Times New Roman" w:hAnsi="Times New Roman" w:cs="Times New Roman"/>
          <w:sz w:val="24"/>
          <w:szCs w:val="24"/>
          <w:lang w:eastAsia="hr-HR"/>
        </w:rPr>
        <w:t xml:space="preserve"> pravo na emisiju j</w:t>
      </w:r>
      <w:r w:rsidR="00120B15" w:rsidRPr="0083201A">
        <w:rPr>
          <w:rFonts w:ascii="Times New Roman" w:eastAsia="Times New Roman" w:hAnsi="Times New Roman" w:cs="Times New Roman"/>
          <w:sz w:val="24"/>
          <w:szCs w:val="24"/>
          <w:lang w:eastAsia="hr-HR"/>
        </w:rPr>
        <w:t>edne tone ekvivalenta ugljikova</w:t>
      </w:r>
      <w:r w:rsidR="0054386F" w:rsidRPr="0083201A">
        <w:rPr>
          <w:rFonts w:ascii="Times New Roman" w:eastAsia="Times New Roman" w:hAnsi="Times New Roman" w:cs="Times New Roman"/>
          <w:sz w:val="24"/>
          <w:szCs w:val="24"/>
          <w:lang w:eastAsia="hr-HR"/>
        </w:rPr>
        <w:t xml:space="preserve"> dioksida </w:t>
      </w:r>
      <w:r w:rsidR="001F4564" w:rsidRPr="0083201A">
        <w:rPr>
          <w:rFonts w:ascii="Times New Roman" w:eastAsia="Times New Roman" w:hAnsi="Times New Roman" w:cs="Times New Roman"/>
          <w:sz w:val="24"/>
          <w:szCs w:val="24"/>
          <w:lang w:eastAsia="hr-HR"/>
        </w:rPr>
        <w:t>(CO</w:t>
      </w:r>
      <w:r w:rsidR="001F4564" w:rsidRPr="0083201A">
        <w:rPr>
          <w:rFonts w:ascii="Times New Roman" w:eastAsia="Times New Roman" w:hAnsi="Times New Roman" w:cs="Times New Roman"/>
          <w:sz w:val="24"/>
          <w:szCs w:val="24"/>
          <w:vertAlign w:val="subscript"/>
          <w:lang w:eastAsia="hr-HR"/>
        </w:rPr>
        <w:t>2</w:t>
      </w:r>
      <w:r w:rsidR="001F4564"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koje važi za određeno razdoblje i koje se može prenositi</w:t>
      </w:r>
      <w:r w:rsidR="00772536" w:rsidRPr="0083201A">
        <w:rPr>
          <w:rFonts w:ascii="Times New Roman" w:eastAsia="Times New Roman" w:hAnsi="Times New Roman" w:cs="Times New Roman"/>
          <w:sz w:val="24"/>
          <w:szCs w:val="24"/>
          <w:lang w:eastAsia="hr-HR"/>
        </w:rPr>
        <w:t xml:space="preserve"> </w:t>
      </w:r>
      <w:r w:rsidR="00CD1866" w:rsidRPr="0083201A">
        <w:rPr>
          <w:rFonts w:ascii="Times New Roman" w:eastAsia="Times New Roman" w:hAnsi="Times New Roman" w:cs="Times New Roman"/>
          <w:sz w:val="24"/>
          <w:szCs w:val="24"/>
          <w:lang w:eastAsia="hr-HR"/>
        </w:rPr>
        <w:t xml:space="preserve">u skladu s </w:t>
      </w:r>
      <w:r w:rsidR="00772536" w:rsidRPr="0083201A">
        <w:rPr>
          <w:rFonts w:ascii="Times New Roman" w:eastAsia="Times New Roman" w:hAnsi="Times New Roman" w:cs="Times New Roman"/>
          <w:sz w:val="24"/>
          <w:szCs w:val="24"/>
          <w:lang w:eastAsia="hr-HR"/>
        </w:rPr>
        <w:t>odredbama ovog</w:t>
      </w:r>
      <w:r w:rsidR="001F4564" w:rsidRPr="0083201A">
        <w:rPr>
          <w:rFonts w:ascii="Times New Roman" w:eastAsia="Times New Roman" w:hAnsi="Times New Roman" w:cs="Times New Roman"/>
          <w:sz w:val="24"/>
          <w:szCs w:val="24"/>
          <w:lang w:eastAsia="hr-HR"/>
        </w:rPr>
        <w:t>a</w:t>
      </w:r>
      <w:r w:rsidR="00772536" w:rsidRPr="0083201A">
        <w:rPr>
          <w:rFonts w:ascii="Times New Roman" w:eastAsia="Times New Roman" w:hAnsi="Times New Roman" w:cs="Times New Roman"/>
          <w:sz w:val="24"/>
          <w:szCs w:val="24"/>
          <w:lang w:eastAsia="hr-HR"/>
        </w:rPr>
        <w:t xml:space="preserve"> Zakona</w:t>
      </w:r>
    </w:p>
    <w:p w14:paraId="4A1FC179" w14:textId="77777777" w:rsidR="00772536"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8. </w:t>
      </w:r>
      <w:r w:rsidR="00BB4011" w:rsidRPr="0083201A">
        <w:rPr>
          <w:rFonts w:ascii="Times New Roman" w:eastAsia="Times New Roman" w:hAnsi="Times New Roman" w:cs="Times New Roman"/>
          <w:i/>
          <w:sz w:val="24"/>
          <w:szCs w:val="24"/>
          <w:lang w:eastAsia="hr-HR"/>
        </w:rPr>
        <w:t>emi</w:t>
      </w:r>
      <w:r w:rsidR="00656142" w:rsidRPr="0083201A">
        <w:rPr>
          <w:rFonts w:ascii="Times New Roman" w:eastAsia="Times New Roman" w:hAnsi="Times New Roman" w:cs="Times New Roman"/>
          <w:i/>
          <w:sz w:val="24"/>
          <w:szCs w:val="24"/>
          <w:lang w:eastAsia="hr-HR"/>
        </w:rPr>
        <w:t>sij</w:t>
      </w:r>
      <w:r w:rsidR="00CD269C">
        <w:rPr>
          <w:rFonts w:ascii="Times New Roman" w:eastAsia="Times New Roman" w:hAnsi="Times New Roman" w:cs="Times New Roman"/>
          <w:i/>
          <w:sz w:val="24"/>
          <w:szCs w:val="24"/>
          <w:lang w:eastAsia="hr-HR"/>
        </w:rPr>
        <w:t xml:space="preserve">a </w:t>
      </w:r>
      <w:r w:rsidR="00CD269C" w:rsidRPr="00116610">
        <w:rPr>
          <w:rFonts w:ascii="Times New Roman" w:eastAsia="Times New Roman" w:hAnsi="Times New Roman" w:cs="Times New Roman"/>
          <w:sz w:val="24"/>
          <w:szCs w:val="24"/>
          <w:lang w:eastAsia="hr-HR"/>
        </w:rPr>
        <w:t>je</w:t>
      </w:r>
      <w:r w:rsidR="00CD269C">
        <w:rPr>
          <w:rFonts w:ascii="Times New Roman" w:eastAsia="Times New Roman" w:hAnsi="Times New Roman" w:cs="Times New Roman"/>
          <w:sz w:val="24"/>
          <w:szCs w:val="24"/>
          <w:lang w:eastAsia="hr-HR"/>
        </w:rPr>
        <w:t xml:space="preserve"> </w:t>
      </w:r>
      <w:r w:rsidR="00BB4011" w:rsidRPr="0083201A">
        <w:rPr>
          <w:rFonts w:ascii="Times New Roman" w:eastAsia="Times New Roman" w:hAnsi="Times New Roman" w:cs="Times New Roman"/>
          <w:sz w:val="24"/>
          <w:szCs w:val="24"/>
          <w:lang w:eastAsia="hr-HR"/>
        </w:rPr>
        <w:t>ispuštanje u atmosferu stakleničkih plinova iz izvora u nekom postrojenj</w:t>
      </w:r>
      <w:r w:rsidR="001B2D4E" w:rsidRPr="0083201A">
        <w:rPr>
          <w:rFonts w:ascii="Times New Roman" w:eastAsia="Times New Roman" w:hAnsi="Times New Roman" w:cs="Times New Roman"/>
          <w:sz w:val="24"/>
          <w:szCs w:val="24"/>
          <w:lang w:eastAsia="hr-HR"/>
        </w:rPr>
        <w:t xml:space="preserve">u ili ispuštanje </w:t>
      </w:r>
      <w:r w:rsidR="00484330" w:rsidRPr="0083201A">
        <w:rPr>
          <w:rFonts w:ascii="Times New Roman" w:eastAsia="Times New Roman" w:hAnsi="Times New Roman" w:cs="Times New Roman"/>
          <w:sz w:val="24"/>
          <w:szCs w:val="24"/>
          <w:lang w:eastAsia="hr-HR"/>
        </w:rPr>
        <w:t xml:space="preserve">stakleničkih </w:t>
      </w:r>
      <w:r w:rsidR="001B2D4E" w:rsidRPr="0083201A">
        <w:rPr>
          <w:rFonts w:ascii="Times New Roman" w:eastAsia="Times New Roman" w:hAnsi="Times New Roman" w:cs="Times New Roman"/>
          <w:sz w:val="24"/>
          <w:szCs w:val="24"/>
          <w:lang w:eastAsia="hr-HR"/>
        </w:rPr>
        <w:t>plinova iz zrakoplova</w:t>
      </w:r>
      <w:r w:rsidR="00BB4011" w:rsidRPr="0083201A">
        <w:rPr>
          <w:rFonts w:ascii="Times New Roman" w:eastAsia="Times New Roman" w:hAnsi="Times New Roman" w:cs="Times New Roman"/>
          <w:sz w:val="24"/>
          <w:szCs w:val="24"/>
          <w:lang w:eastAsia="hr-HR"/>
        </w:rPr>
        <w:t xml:space="preserve"> pri obavljanju djelatnosti navedenih u </w:t>
      </w:r>
      <w:r w:rsidR="00160FAE" w:rsidRPr="0083201A">
        <w:rPr>
          <w:rFonts w:ascii="Times New Roman" w:eastAsia="Times New Roman" w:hAnsi="Times New Roman" w:cs="Times New Roman"/>
          <w:sz w:val="24"/>
          <w:szCs w:val="24"/>
          <w:lang w:eastAsia="hr-HR"/>
        </w:rPr>
        <w:t>uredbi iz člank</w:t>
      </w:r>
      <w:r w:rsidR="00944742" w:rsidRPr="0083201A">
        <w:rPr>
          <w:rFonts w:ascii="Times New Roman" w:eastAsia="Times New Roman" w:hAnsi="Times New Roman" w:cs="Times New Roman"/>
          <w:sz w:val="24"/>
          <w:szCs w:val="24"/>
          <w:lang w:eastAsia="hr-HR"/>
        </w:rPr>
        <w:t>a</w:t>
      </w:r>
      <w:r w:rsidR="00160FAE" w:rsidRPr="0083201A">
        <w:rPr>
          <w:rFonts w:ascii="Times New Roman" w:eastAsia="Times New Roman" w:hAnsi="Times New Roman" w:cs="Times New Roman"/>
          <w:sz w:val="24"/>
          <w:szCs w:val="24"/>
          <w:lang w:eastAsia="hr-HR"/>
        </w:rPr>
        <w:t xml:space="preserve"> 59. ovoga Z</w:t>
      </w:r>
      <w:r w:rsidR="00944742" w:rsidRPr="0083201A">
        <w:rPr>
          <w:rFonts w:ascii="Times New Roman" w:eastAsia="Times New Roman" w:hAnsi="Times New Roman" w:cs="Times New Roman"/>
          <w:sz w:val="24"/>
          <w:szCs w:val="24"/>
          <w:lang w:eastAsia="hr-HR"/>
        </w:rPr>
        <w:t>akona</w:t>
      </w:r>
    </w:p>
    <w:p w14:paraId="3F4E0D68"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9. </w:t>
      </w:r>
      <w:r w:rsidR="0054386F" w:rsidRPr="0083201A">
        <w:rPr>
          <w:rFonts w:ascii="Times New Roman" w:eastAsia="Times New Roman" w:hAnsi="Times New Roman" w:cs="Times New Roman"/>
          <w:i/>
          <w:sz w:val="24"/>
          <w:szCs w:val="24"/>
          <w:lang w:eastAsia="hr-HR"/>
        </w:rPr>
        <w:t>fleksibilni mehanizmi Kyotskog protokola</w:t>
      </w:r>
      <w:r w:rsidR="00E2627E" w:rsidRPr="0083201A">
        <w:rPr>
          <w:rFonts w:ascii="Times New Roman" w:eastAsia="Times New Roman" w:hAnsi="Times New Roman" w:cs="Times New Roman"/>
          <w:sz w:val="24"/>
          <w:szCs w:val="24"/>
          <w:lang w:eastAsia="hr-HR"/>
        </w:rPr>
        <w:t xml:space="preserve"> su </w:t>
      </w:r>
      <w:r w:rsidR="0054386F" w:rsidRPr="0083201A">
        <w:rPr>
          <w:rFonts w:ascii="Times New Roman" w:eastAsia="Times New Roman" w:hAnsi="Times New Roman" w:cs="Times New Roman"/>
          <w:sz w:val="24"/>
          <w:szCs w:val="24"/>
          <w:lang w:eastAsia="hr-HR"/>
        </w:rPr>
        <w:t xml:space="preserve">mehanizam čistog razvoja, mehanizam zajedničkih projekata i </w:t>
      </w:r>
      <w:r w:rsidR="001A09D5" w:rsidRPr="0083201A">
        <w:rPr>
          <w:rFonts w:ascii="Times New Roman" w:eastAsia="Times New Roman" w:hAnsi="Times New Roman" w:cs="Times New Roman"/>
          <w:sz w:val="24"/>
          <w:szCs w:val="24"/>
          <w:lang w:eastAsia="hr-HR"/>
        </w:rPr>
        <w:t>mehanizam trgovanja</w:t>
      </w:r>
      <w:r w:rsidR="0054386F" w:rsidRPr="0083201A">
        <w:rPr>
          <w:rFonts w:ascii="Times New Roman" w:eastAsia="Times New Roman" w:hAnsi="Times New Roman" w:cs="Times New Roman"/>
          <w:sz w:val="24"/>
          <w:szCs w:val="24"/>
          <w:lang w:eastAsia="hr-HR"/>
        </w:rPr>
        <w:t xml:space="preserve"> emisijama, koje stranke Kyotskog protokola kao nadopunu domaćim mjerama smanjenja emisija koriste za izvršenje svojih obveza </w:t>
      </w:r>
      <w:r w:rsidR="004A7888" w:rsidRPr="0083201A">
        <w:rPr>
          <w:rFonts w:ascii="Times New Roman" w:eastAsia="Times New Roman" w:hAnsi="Times New Roman" w:cs="Times New Roman"/>
          <w:sz w:val="24"/>
          <w:szCs w:val="24"/>
          <w:lang w:eastAsia="hr-HR"/>
        </w:rPr>
        <w:t>iz Priloga B Kyotskog protokola</w:t>
      </w:r>
    </w:p>
    <w:p w14:paraId="30652F71"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iCs/>
          <w:sz w:val="24"/>
          <w:szCs w:val="24"/>
          <w:lang w:eastAsia="hr-HR"/>
        </w:rPr>
        <w:t xml:space="preserve">10. </w:t>
      </w:r>
      <w:r w:rsidR="00E2627E" w:rsidRPr="0083201A">
        <w:rPr>
          <w:rFonts w:ascii="Times New Roman" w:eastAsia="Times New Roman" w:hAnsi="Times New Roman" w:cs="Times New Roman"/>
          <w:i/>
          <w:iCs/>
          <w:sz w:val="24"/>
          <w:szCs w:val="24"/>
          <w:lang w:eastAsia="hr-HR"/>
        </w:rPr>
        <w:t>generator električne energije</w:t>
      </w:r>
      <w:r w:rsidR="00E2627E" w:rsidRPr="0083201A">
        <w:rPr>
          <w:rFonts w:ascii="Times New Roman" w:eastAsia="Times New Roman" w:hAnsi="Times New Roman" w:cs="Times New Roman"/>
          <w:iCs/>
          <w:sz w:val="24"/>
          <w:szCs w:val="24"/>
          <w:lang w:eastAsia="hr-HR"/>
        </w:rPr>
        <w:t xml:space="preserve"> je</w:t>
      </w:r>
      <w:r w:rsidR="005B50D5" w:rsidRPr="0083201A">
        <w:rPr>
          <w:rFonts w:ascii="Times New Roman" w:eastAsia="Times New Roman" w:hAnsi="Times New Roman" w:cs="Times New Roman"/>
          <w:iCs/>
          <w:sz w:val="24"/>
          <w:szCs w:val="24"/>
          <w:lang w:eastAsia="hr-HR"/>
        </w:rPr>
        <w:t xml:space="preserve"> </w:t>
      </w:r>
      <w:r w:rsidR="008D5D25" w:rsidRPr="0083201A">
        <w:rPr>
          <w:rFonts w:ascii="Times New Roman" w:eastAsia="Times New Roman" w:hAnsi="Times New Roman" w:cs="Times New Roman"/>
          <w:sz w:val="24"/>
          <w:szCs w:val="24"/>
          <w:lang w:eastAsia="hr-HR"/>
        </w:rPr>
        <w:t xml:space="preserve">postrojenje koje na dan ili nakon 1. siječnja 2005. proizvodi električnu energiju za prodaju trećim stranama i u kojemu se osim »izgaranja goriva« ne odvija nijedna druga djelatnost navedena u </w:t>
      </w:r>
      <w:r w:rsidR="00160FAE" w:rsidRPr="0083201A">
        <w:rPr>
          <w:rFonts w:ascii="Times New Roman" w:eastAsia="Times New Roman" w:hAnsi="Times New Roman" w:cs="Times New Roman"/>
          <w:sz w:val="24"/>
          <w:szCs w:val="24"/>
          <w:lang w:eastAsia="hr-HR"/>
        </w:rPr>
        <w:t>uredbi iz članka 59. ovoga Zakona</w:t>
      </w:r>
    </w:p>
    <w:p w14:paraId="34D9C1AA"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11. </w:t>
      </w:r>
      <w:r w:rsidR="008D5D25" w:rsidRPr="0083201A">
        <w:rPr>
          <w:rFonts w:ascii="Times New Roman" w:eastAsia="Times New Roman" w:hAnsi="Times New Roman" w:cs="Times New Roman"/>
          <w:i/>
          <w:sz w:val="24"/>
          <w:szCs w:val="24"/>
          <w:lang w:eastAsia="hr-HR"/>
        </w:rPr>
        <w:t>izgaranje</w:t>
      </w:r>
      <w:r w:rsidR="00E2627E" w:rsidRPr="0083201A">
        <w:rPr>
          <w:rFonts w:ascii="Times New Roman" w:eastAsia="Times New Roman" w:hAnsi="Times New Roman" w:cs="Times New Roman"/>
          <w:sz w:val="24"/>
          <w:szCs w:val="24"/>
          <w:lang w:eastAsia="hr-HR"/>
        </w:rPr>
        <w:t xml:space="preserve"> je</w:t>
      </w:r>
      <w:r w:rsidR="008D5D25" w:rsidRPr="0083201A">
        <w:rPr>
          <w:rFonts w:ascii="Times New Roman" w:eastAsia="Times New Roman" w:hAnsi="Times New Roman" w:cs="Times New Roman"/>
          <w:sz w:val="24"/>
          <w:szCs w:val="24"/>
          <w:lang w:eastAsia="hr-HR"/>
        </w:rPr>
        <w:t xml:space="preserve"> svaka oksidacija goriva, bez obzira na način na koji se proizvedena toplinska, električna ili mehanička energija koristi i sve druge izravno povezane djelatnosti, uključujući pročišćavanj</w:t>
      </w:r>
      <w:r w:rsidR="004A7888" w:rsidRPr="0083201A">
        <w:rPr>
          <w:rFonts w:ascii="Times New Roman" w:eastAsia="Times New Roman" w:hAnsi="Times New Roman" w:cs="Times New Roman"/>
          <w:sz w:val="24"/>
          <w:szCs w:val="24"/>
          <w:lang w:eastAsia="hr-HR"/>
        </w:rPr>
        <w:t>e otpadnih plinova</w:t>
      </w:r>
    </w:p>
    <w:p w14:paraId="20E778C4"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12. </w:t>
      </w:r>
      <w:r w:rsidR="00E2627E" w:rsidRPr="0083201A">
        <w:rPr>
          <w:rFonts w:ascii="Times New Roman" w:eastAsia="Times New Roman" w:hAnsi="Times New Roman" w:cs="Times New Roman"/>
          <w:i/>
          <w:sz w:val="24"/>
          <w:szCs w:val="24"/>
          <w:lang w:eastAsia="hr-HR"/>
        </w:rPr>
        <w:t>javnost</w:t>
      </w:r>
      <w:r w:rsidR="00E2627E" w:rsidRPr="0083201A">
        <w:rPr>
          <w:rFonts w:ascii="Times New Roman" w:eastAsia="Times New Roman" w:hAnsi="Times New Roman" w:cs="Times New Roman"/>
          <w:sz w:val="24"/>
          <w:szCs w:val="24"/>
          <w:lang w:eastAsia="hr-HR"/>
        </w:rPr>
        <w:t xml:space="preserve"> je</w:t>
      </w:r>
      <w:r w:rsidR="008D5D25" w:rsidRPr="0083201A">
        <w:rPr>
          <w:rFonts w:ascii="Times New Roman" w:eastAsia="Times New Roman" w:hAnsi="Times New Roman" w:cs="Times New Roman"/>
          <w:sz w:val="24"/>
          <w:szCs w:val="24"/>
          <w:lang w:eastAsia="hr-HR"/>
        </w:rPr>
        <w:t xml:space="preserve"> jedna ili više osoba, u skladu s nacionalnim propisima ili praksom, udruge,</w:t>
      </w:r>
      <w:r w:rsidR="004A7888" w:rsidRPr="0083201A">
        <w:rPr>
          <w:rFonts w:ascii="Times New Roman" w:eastAsia="Times New Roman" w:hAnsi="Times New Roman" w:cs="Times New Roman"/>
          <w:sz w:val="24"/>
          <w:szCs w:val="24"/>
          <w:lang w:eastAsia="hr-HR"/>
        </w:rPr>
        <w:t xml:space="preserve"> organizacije ili skupine osoba</w:t>
      </w:r>
    </w:p>
    <w:p w14:paraId="6B10C128"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13. </w:t>
      </w:r>
      <w:r w:rsidR="0054386F" w:rsidRPr="0083201A">
        <w:rPr>
          <w:rFonts w:ascii="Times New Roman" w:eastAsia="Times New Roman" w:hAnsi="Times New Roman" w:cs="Times New Roman"/>
          <w:i/>
          <w:sz w:val="24"/>
          <w:szCs w:val="24"/>
          <w:lang w:eastAsia="hr-HR"/>
        </w:rPr>
        <w:t>jedinica dodijeljene kvote</w:t>
      </w:r>
      <w:r w:rsidR="00B51831" w:rsidRPr="0083201A">
        <w:rPr>
          <w:rFonts w:ascii="Times New Roman" w:eastAsia="Times New Roman" w:hAnsi="Times New Roman" w:cs="Times New Roman"/>
          <w:i/>
          <w:sz w:val="24"/>
          <w:szCs w:val="24"/>
          <w:lang w:eastAsia="hr-HR"/>
        </w:rPr>
        <w:t xml:space="preserve"> </w:t>
      </w:r>
      <w:r w:rsidR="00B51831" w:rsidRPr="0083201A">
        <w:rPr>
          <w:rFonts w:ascii="Times New Roman" w:eastAsia="Times New Roman" w:hAnsi="Times New Roman" w:cs="Times New Roman"/>
          <w:sz w:val="24"/>
          <w:szCs w:val="24"/>
          <w:lang w:eastAsia="hr-HR"/>
        </w:rPr>
        <w:t>je</w:t>
      </w:r>
      <w:r w:rsidR="00B51831" w:rsidRPr="0083201A">
        <w:rPr>
          <w:rFonts w:ascii="Times New Roman" w:eastAsia="Times New Roman" w:hAnsi="Times New Roman" w:cs="Times New Roman"/>
          <w:i/>
          <w:sz w:val="24"/>
          <w:szCs w:val="24"/>
          <w:lang w:eastAsia="hr-HR"/>
        </w:rPr>
        <w:t xml:space="preserve"> </w:t>
      </w:r>
      <w:r w:rsidR="0054386F" w:rsidRPr="0083201A">
        <w:rPr>
          <w:rFonts w:ascii="Times New Roman" w:eastAsia="Times New Roman" w:hAnsi="Times New Roman" w:cs="Times New Roman"/>
          <w:sz w:val="24"/>
          <w:szCs w:val="24"/>
          <w:lang w:eastAsia="hr-HR"/>
        </w:rPr>
        <w:t>jedinica koju izdaje stranka Priloga B Kyotskog protoko</w:t>
      </w:r>
      <w:r w:rsidR="004A7888" w:rsidRPr="0083201A">
        <w:rPr>
          <w:rFonts w:ascii="Times New Roman" w:eastAsia="Times New Roman" w:hAnsi="Times New Roman" w:cs="Times New Roman"/>
          <w:sz w:val="24"/>
          <w:szCs w:val="24"/>
          <w:lang w:eastAsia="hr-HR"/>
        </w:rPr>
        <w:t>la na temelju dodijeljene kvote</w:t>
      </w:r>
    </w:p>
    <w:p w14:paraId="7CCF0015"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14. </w:t>
      </w:r>
      <w:r w:rsidR="0054386F" w:rsidRPr="0083201A">
        <w:rPr>
          <w:rFonts w:ascii="Times New Roman" w:eastAsia="Times New Roman" w:hAnsi="Times New Roman" w:cs="Times New Roman"/>
          <w:i/>
          <w:sz w:val="24"/>
          <w:szCs w:val="24"/>
          <w:lang w:eastAsia="hr-HR"/>
        </w:rPr>
        <w:t>jedinica ovjerenih smanjenja emisija</w:t>
      </w:r>
      <w:r w:rsidR="0054386F"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54386F" w:rsidRPr="0083201A">
        <w:rPr>
          <w:rFonts w:ascii="Times New Roman" w:eastAsia="Times New Roman" w:hAnsi="Times New Roman" w:cs="Times New Roman"/>
          <w:sz w:val="24"/>
          <w:szCs w:val="24"/>
          <w:lang w:eastAsia="hr-HR"/>
        </w:rPr>
        <w:t xml:space="preserve">jedinica koju izdaje stranka Priloga B Kyotskog protokola za projekte aktivnosti u </w:t>
      </w:r>
      <w:r w:rsidR="004A7888" w:rsidRPr="0083201A">
        <w:rPr>
          <w:rFonts w:ascii="Times New Roman" w:eastAsia="Times New Roman" w:hAnsi="Times New Roman" w:cs="Times New Roman"/>
          <w:sz w:val="24"/>
          <w:szCs w:val="24"/>
          <w:lang w:eastAsia="hr-HR"/>
        </w:rPr>
        <w:t>okviru mehanizma čistog razvoja</w:t>
      </w:r>
    </w:p>
    <w:p w14:paraId="2C431CD7"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15. </w:t>
      </w:r>
      <w:r w:rsidR="00131642" w:rsidRPr="0083201A">
        <w:rPr>
          <w:rFonts w:ascii="Times New Roman" w:eastAsia="Times New Roman" w:hAnsi="Times New Roman" w:cs="Times New Roman"/>
          <w:i/>
          <w:sz w:val="24"/>
          <w:szCs w:val="24"/>
          <w:lang w:eastAsia="hr-HR"/>
        </w:rPr>
        <w:t>j</w:t>
      </w:r>
      <w:r w:rsidR="00B51831" w:rsidRPr="0083201A">
        <w:rPr>
          <w:rFonts w:ascii="Times New Roman" w:eastAsia="Times New Roman" w:hAnsi="Times New Roman" w:cs="Times New Roman"/>
          <w:i/>
          <w:sz w:val="24"/>
          <w:szCs w:val="24"/>
          <w:lang w:eastAsia="hr-HR"/>
        </w:rPr>
        <w:t>edinica smanjenja emisije je</w:t>
      </w:r>
      <w:r w:rsidR="00131642" w:rsidRPr="0083201A">
        <w:rPr>
          <w:rFonts w:ascii="Times New Roman" w:eastAsia="Times New Roman" w:hAnsi="Times New Roman" w:cs="Times New Roman"/>
          <w:i/>
          <w:sz w:val="24"/>
          <w:szCs w:val="24"/>
          <w:lang w:eastAsia="hr-HR"/>
        </w:rPr>
        <w:t xml:space="preserve"> </w:t>
      </w:r>
      <w:r w:rsidR="00131642" w:rsidRPr="0083201A">
        <w:rPr>
          <w:rFonts w:ascii="Times New Roman" w:eastAsia="Times New Roman" w:hAnsi="Times New Roman" w:cs="Times New Roman"/>
          <w:sz w:val="24"/>
          <w:szCs w:val="24"/>
          <w:lang w:eastAsia="hr-HR"/>
        </w:rPr>
        <w:t xml:space="preserve">jedinica izdana </w:t>
      </w:r>
      <w:r w:rsidR="00CD1866" w:rsidRPr="0083201A">
        <w:rPr>
          <w:rFonts w:ascii="Times New Roman" w:eastAsia="Times New Roman" w:hAnsi="Times New Roman" w:cs="Times New Roman"/>
          <w:sz w:val="24"/>
          <w:szCs w:val="24"/>
          <w:lang w:eastAsia="hr-HR"/>
        </w:rPr>
        <w:t>u skladu s člankom</w:t>
      </w:r>
      <w:r w:rsidR="00131642" w:rsidRPr="0083201A">
        <w:rPr>
          <w:rFonts w:ascii="Times New Roman" w:eastAsia="Times New Roman" w:hAnsi="Times New Roman" w:cs="Times New Roman"/>
          <w:sz w:val="24"/>
          <w:szCs w:val="24"/>
          <w:lang w:eastAsia="hr-HR"/>
        </w:rPr>
        <w:t xml:space="preserve"> 6. Kyotskog protokola i odlukama koje su usvojene na temelju </w:t>
      </w:r>
      <w:r w:rsidR="006233ED" w:rsidRPr="0083201A">
        <w:rPr>
          <w:rFonts w:ascii="Times New Roman" w:eastAsia="Times New Roman" w:hAnsi="Times New Roman" w:cs="Times New Roman"/>
          <w:sz w:val="24"/>
          <w:szCs w:val="24"/>
          <w:lang w:eastAsia="hr-HR"/>
        </w:rPr>
        <w:t>K</w:t>
      </w:r>
      <w:r w:rsidR="00131642" w:rsidRPr="0083201A">
        <w:rPr>
          <w:rFonts w:ascii="Times New Roman" w:eastAsia="Times New Roman" w:hAnsi="Times New Roman" w:cs="Times New Roman"/>
          <w:sz w:val="24"/>
          <w:szCs w:val="24"/>
          <w:lang w:eastAsia="hr-HR"/>
        </w:rPr>
        <w:t xml:space="preserve">onvencije ili Kyotskog protokola i iznosi </w:t>
      </w:r>
      <w:r w:rsidR="00461B52" w:rsidRPr="0083201A">
        <w:rPr>
          <w:rFonts w:ascii="Times New Roman" w:eastAsia="Times New Roman" w:hAnsi="Times New Roman" w:cs="Times New Roman"/>
          <w:sz w:val="24"/>
          <w:szCs w:val="24"/>
          <w:lang w:eastAsia="hr-HR"/>
        </w:rPr>
        <w:t>j</w:t>
      </w:r>
      <w:r w:rsidR="00120B15" w:rsidRPr="0083201A">
        <w:rPr>
          <w:rFonts w:ascii="Times New Roman" w:eastAsia="Times New Roman" w:hAnsi="Times New Roman" w:cs="Times New Roman"/>
          <w:sz w:val="24"/>
          <w:szCs w:val="24"/>
          <w:lang w:eastAsia="hr-HR"/>
        </w:rPr>
        <w:t>ednu tonu ekvivalenta ugljikova</w:t>
      </w:r>
      <w:r w:rsidR="00131642" w:rsidRPr="0083201A">
        <w:rPr>
          <w:rFonts w:ascii="Times New Roman" w:eastAsia="Times New Roman" w:hAnsi="Times New Roman" w:cs="Times New Roman"/>
          <w:sz w:val="24"/>
          <w:szCs w:val="24"/>
          <w:lang w:eastAsia="hr-HR"/>
        </w:rPr>
        <w:t xml:space="preserve"> dioksida</w:t>
      </w:r>
    </w:p>
    <w:p w14:paraId="25B63DA6" w14:textId="77777777" w:rsidR="00864DF5"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16. </w:t>
      </w:r>
      <w:r w:rsidR="0054386F" w:rsidRPr="0083201A">
        <w:rPr>
          <w:rFonts w:ascii="Times New Roman" w:eastAsia="Times New Roman" w:hAnsi="Times New Roman" w:cs="Times New Roman"/>
          <w:i/>
          <w:sz w:val="24"/>
          <w:szCs w:val="24"/>
          <w:lang w:eastAsia="hr-HR"/>
        </w:rPr>
        <w:t>jedinica uklanjanja</w:t>
      </w:r>
      <w:r w:rsidR="00B51831" w:rsidRPr="0083201A">
        <w:rPr>
          <w:rFonts w:ascii="Times New Roman" w:eastAsia="Times New Roman" w:hAnsi="Times New Roman" w:cs="Times New Roman"/>
          <w:sz w:val="24"/>
          <w:szCs w:val="24"/>
          <w:lang w:eastAsia="hr-HR"/>
        </w:rPr>
        <w:t xml:space="preserve"> je </w:t>
      </w:r>
      <w:r w:rsidR="0054386F" w:rsidRPr="0083201A">
        <w:rPr>
          <w:rFonts w:ascii="Times New Roman" w:eastAsia="Times New Roman" w:hAnsi="Times New Roman" w:cs="Times New Roman"/>
          <w:sz w:val="24"/>
          <w:szCs w:val="24"/>
          <w:lang w:eastAsia="hr-HR"/>
        </w:rPr>
        <w:t xml:space="preserve">jedinica koju izdaje stranka Priloga B </w:t>
      </w:r>
      <w:r w:rsidR="004A7888" w:rsidRPr="0083201A">
        <w:rPr>
          <w:rFonts w:ascii="Times New Roman" w:eastAsia="Times New Roman" w:hAnsi="Times New Roman" w:cs="Times New Roman"/>
          <w:sz w:val="24"/>
          <w:szCs w:val="24"/>
          <w:lang w:eastAsia="hr-HR"/>
        </w:rPr>
        <w:t>Kyotskog p</w:t>
      </w:r>
      <w:r w:rsidR="0054386F" w:rsidRPr="0083201A">
        <w:rPr>
          <w:rFonts w:ascii="Times New Roman" w:eastAsia="Times New Roman" w:hAnsi="Times New Roman" w:cs="Times New Roman"/>
          <w:sz w:val="24"/>
          <w:szCs w:val="24"/>
          <w:lang w:eastAsia="hr-HR"/>
        </w:rPr>
        <w:t xml:space="preserve">rotokola </w:t>
      </w:r>
      <w:r w:rsidR="007465C7" w:rsidRPr="0083201A">
        <w:rPr>
          <w:rFonts w:ascii="Times New Roman" w:eastAsia="Times New Roman" w:hAnsi="Times New Roman" w:cs="Times New Roman"/>
          <w:sz w:val="24"/>
          <w:szCs w:val="24"/>
          <w:lang w:eastAsia="hr-HR"/>
        </w:rPr>
        <w:t>na temelju aktivnosti korištenja</w:t>
      </w:r>
      <w:r w:rsidR="0054386F" w:rsidRPr="0083201A">
        <w:rPr>
          <w:rFonts w:ascii="Times New Roman" w:eastAsia="Times New Roman" w:hAnsi="Times New Roman" w:cs="Times New Roman"/>
          <w:sz w:val="24"/>
          <w:szCs w:val="24"/>
          <w:lang w:eastAsia="hr-HR"/>
        </w:rPr>
        <w:t xml:space="preserve"> zemljišta, </w:t>
      </w:r>
      <w:r w:rsidR="00A22008" w:rsidRPr="0083201A">
        <w:rPr>
          <w:rFonts w:ascii="Times New Roman" w:eastAsia="Times New Roman" w:hAnsi="Times New Roman" w:cs="Times New Roman"/>
          <w:sz w:val="24"/>
          <w:szCs w:val="24"/>
          <w:lang w:eastAsia="hr-HR"/>
        </w:rPr>
        <w:t>prenamjene zemljišta i šumarstva</w:t>
      </w:r>
    </w:p>
    <w:p w14:paraId="5B67BF1A" w14:textId="77777777" w:rsidR="00B3097C"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17. </w:t>
      </w:r>
      <w:r w:rsidR="00B51831" w:rsidRPr="0083201A">
        <w:rPr>
          <w:rFonts w:ascii="Times New Roman" w:eastAsia="Times New Roman" w:hAnsi="Times New Roman" w:cs="Times New Roman"/>
          <w:i/>
          <w:sz w:val="24"/>
          <w:szCs w:val="24"/>
          <w:lang w:eastAsia="hr-HR"/>
        </w:rPr>
        <w:t>klimatski sustav</w:t>
      </w:r>
      <w:r w:rsidR="00864DF5" w:rsidRPr="0083201A">
        <w:rPr>
          <w:rFonts w:ascii="Times New Roman" w:eastAsia="Times New Roman" w:hAnsi="Times New Roman" w:cs="Times New Roman"/>
          <w:i/>
          <w:sz w:val="24"/>
          <w:szCs w:val="24"/>
          <w:lang w:eastAsia="hr-HR"/>
        </w:rPr>
        <w:t xml:space="preserve"> </w:t>
      </w:r>
      <w:r w:rsidR="00B3097C" w:rsidRPr="0083201A">
        <w:rPr>
          <w:rFonts w:ascii="Times New Roman" w:hAnsi="Times New Roman" w:cs="Times New Roman"/>
          <w:sz w:val="24"/>
          <w:szCs w:val="24"/>
        </w:rPr>
        <w:t>je složeni sustav koji se sastoji od pet glavnih sastavnica: atmosfere, hidrosfere, kriosfere, kopnene površine i biosfe</w:t>
      </w:r>
      <w:r w:rsidR="00A22008" w:rsidRPr="0083201A">
        <w:rPr>
          <w:rFonts w:ascii="Times New Roman" w:hAnsi="Times New Roman" w:cs="Times New Roman"/>
          <w:sz w:val="24"/>
          <w:szCs w:val="24"/>
        </w:rPr>
        <w:t>re, te interakcija između njih</w:t>
      </w:r>
    </w:p>
    <w:p w14:paraId="361B3252" w14:textId="77777777" w:rsidR="0054386F"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18. </w:t>
      </w:r>
      <w:r w:rsidR="00103EF4" w:rsidRPr="0083201A">
        <w:rPr>
          <w:rFonts w:ascii="Times New Roman" w:eastAsia="Times New Roman" w:hAnsi="Times New Roman" w:cs="Times New Roman"/>
          <w:i/>
          <w:sz w:val="24"/>
          <w:szCs w:val="24"/>
          <w:lang w:eastAsia="hr-HR"/>
        </w:rPr>
        <w:t>Konvencija</w:t>
      </w:r>
      <w:r w:rsidR="00103EF4"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103EF4" w:rsidRPr="0083201A">
        <w:rPr>
          <w:rFonts w:ascii="Times New Roman" w:eastAsia="Times New Roman" w:hAnsi="Times New Roman" w:cs="Times New Roman"/>
          <w:sz w:val="24"/>
          <w:szCs w:val="24"/>
          <w:lang w:eastAsia="hr-HR"/>
        </w:rPr>
        <w:t>Okvirna konvencija Ujedinjenih naroda o promjeni klime, donesena u lipnju 1992. godine u Rio de Janeiru</w:t>
      </w:r>
    </w:p>
    <w:p w14:paraId="4C664084"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19. </w:t>
      </w:r>
      <w:r w:rsidR="0054386F" w:rsidRPr="0083201A">
        <w:rPr>
          <w:rFonts w:ascii="Times New Roman" w:eastAsia="Times New Roman" w:hAnsi="Times New Roman" w:cs="Times New Roman"/>
          <w:i/>
          <w:sz w:val="24"/>
          <w:szCs w:val="24"/>
          <w:lang w:eastAsia="hr-HR"/>
        </w:rPr>
        <w:t>mehanizam čistog razvoja</w:t>
      </w:r>
      <w:r w:rsidR="00B51831" w:rsidRPr="0083201A">
        <w:rPr>
          <w:rFonts w:ascii="Times New Roman" w:eastAsia="Times New Roman" w:hAnsi="Times New Roman" w:cs="Times New Roman"/>
          <w:sz w:val="24"/>
          <w:szCs w:val="24"/>
          <w:lang w:eastAsia="hr-HR"/>
        </w:rPr>
        <w:t xml:space="preserve"> je </w:t>
      </w:r>
      <w:r w:rsidR="0054386F" w:rsidRPr="0083201A">
        <w:rPr>
          <w:rFonts w:ascii="Times New Roman" w:eastAsia="Times New Roman" w:hAnsi="Times New Roman" w:cs="Times New Roman"/>
          <w:sz w:val="24"/>
          <w:szCs w:val="24"/>
          <w:lang w:eastAsia="hr-HR"/>
        </w:rPr>
        <w:t xml:space="preserve">instrument Kyotskog protokola za provedbu projekata za smanjenje ili uklanjanje emisije u zemljama koje nisu stranke Priloga I. </w:t>
      </w:r>
      <w:r w:rsidR="00EC5A38" w:rsidRPr="0083201A">
        <w:rPr>
          <w:rFonts w:ascii="Times New Roman" w:eastAsia="Times New Roman" w:hAnsi="Times New Roman" w:cs="Times New Roman"/>
          <w:sz w:val="24"/>
          <w:szCs w:val="24"/>
          <w:lang w:eastAsia="hr-HR"/>
        </w:rPr>
        <w:t>Konvencije</w:t>
      </w:r>
      <w:r w:rsidR="0054386F" w:rsidRPr="0083201A">
        <w:rPr>
          <w:rFonts w:ascii="Times New Roman" w:eastAsia="Times New Roman" w:hAnsi="Times New Roman" w:cs="Times New Roman"/>
          <w:sz w:val="24"/>
          <w:szCs w:val="24"/>
          <w:lang w:eastAsia="hr-HR"/>
        </w:rPr>
        <w:t xml:space="preserve"> </w:t>
      </w:r>
    </w:p>
    <w:p w14:paraId="09C5E1CC" w14:textId="77777777" w:rsidR="005831D3"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20. </w:t>
      </w:r>
      <w:r w:rsidR="0054386F" w:rsidRPr="0083201A">
        <w:rPr>
          <w:rFonts w:ascii="Times New Roman" w:eastAsia="Times New Roman" w:hAnsi="Times New Roman" w:cs="Times New Roman"/>
          <w:i/>
          <w:sz w:val="24"/>
          <w:szCs w:val="24"/>
          <w:lang w:eastAsia="hr-HR"/>
        </w:rPr>
        <w:t>mehanizam zajedničkih projekata</w:t>
      </w:r>
      <w:r w:rsidR="00354F1A"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54386F" w:rsidRPr="0083201A">
        <w:rPr>
          <w:rFonts w:ascii="Times New Roman" w:eastAsia="Times New Roman" w:hAnsi="Times New Roman" w:cs="Times New Roman"/>
          <w:sz w:val="24"/>
          <w:szCs w:val="24"/>
          <w:lang w:eastAsia="hr-HR"/>
        </w:rPr>
        <w:t>instrument Kyotskog protokola za provedbu projekata za smanjenje ili uklanjanje emisije među strankam</w:t>
      </w:r>
      <w:r w:rsidR="004A7888" w:rsidRPr="0083201A">
        <w:rPr>
          <w:rFonts w:ascii="Times New Roman" w:eastAsia="Times New Roman" w:hAnsi="Times New Roman" w:cs="Times New Roman"/>
          <w:sz w:val="24"/>
          <w:szCs w:val="24"/>
          <w:lang w:eastAsia="hr-HR"/>
        </w:rPr>
        <w:t xml:space="preserve">a Priloga I. </w:t>
      </w:r>
      <w:r w:rsidR="00EC5A38" w:rsidRPr="0083201A">
        <w:rPr>
          <w:rFonts w:ascii="Times New Roman" w:eastAsia="Times New Roman" w:hAnsi="Times New Roman" w:cs="Times New Roman"/>
          <w:sz w:val="24"/>
          <w:szCs w:val="24"/>
          <w:lang w:eastAsia="hr-HR"/>
        </w:rPr>
        <w:t>Konvencije</w:t>
      </w:r>
    </w:p>
    <w:p w14:paraId="0773FA6C"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21. </w:t>
      </w:r>
      <w:r w:rsidR="005831D3" w:rsidRPr="0083201A">
        <w:rPr>
          <w:rFonts w:ascii="Times New Roman" w:eastAsia="Times New Roman" w:hAnsi="Times New Roman" w:cs="Times New Roman"/>
          <w:i/>
          <w:sz w:val="24"/>
          <w:szCs w:val="24"/>
          <w:lang w:eastAsia="hr-HR"/>
        </w:rPr>
        <w:t>Montrealski protokol</w:t>
      </w:r>
      <w:r w:rsidR="00A9753F"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hyperlink r:id="rId10" w:tgtFrame="_blank" w:history="1">
        <w:r w:rsidR="00A9753F" w:rsidRPr="0083201A">
          <w:rPr>
            <w:rFonts w:ascii="Times New Roman" w:eastAsia="Times New Roman" w:hAnsi="Times New Roman" w:cs="Times New Roman"/>
            <w:sz w:val="24"/>
            <w:szCs w:val="24"/>
            <w:lang w:eastAsia="hr-HR"/>
          </w:rPr>
          <w:t>međunarodni ugovor o tvarima koje oštećuju ozonski omotač</w:t>
        </w:r>
      </w:hyperlink>
      <w:r w:rsidR="003D6FF6" w:rsidRPr="0083201A">
        <w:rPr>
          <w:rFonts w:ascii="Times New Roman" w:eastAsia="Times New Roman" w:hAnsi="Times New Roman" w:cs="Times New Roman"/>
          <w:sz w:val="24"/>
          <w:szCs w:val="24"/>
          <w:lang w:eastAsia="hr-HR"/>
        </w:rPr>
        <w:t>, donesen u rujnu 1987. godine u Montrealu</w:t>
      </w:r>
    </w:p>
    <w:p w14:paraId="075AB444"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22. </w:t>
      </w:r>
      <w:r w:rsidR="00F13C0C" w:rsidRPr="0083201A">
        <w:rPr>
          <w:rFonts w:ascii="Times New Roman" w:eastAsia="Times New Roman" w:hAnsi="Times New Roman" w:cs="Times New Roman"/>
          <w:i/>
          <w:sz w:val="24"/>
          <w:szCs w:val="24"/>
          <w:lang w:eastAsia="hr-HR"/>
        </w:rPr>
        <w:t>novo postrojenje</w:t>
      </w:r>
      <w:r w:rsidR="0054386F" w:rsidRPr="0083201A">
        <w:rPr>
          <w:rFonts w:ascii="Times New Roman" w:eastAsia="Times New Roman" w:hAnsi="Times New Roman" w:cs="Times New Roman"/>
          <w:i/>
          <w:sz w:val="24"/>
          <w:szCs w:val="24"/>
          <w:lang w:eastAsia="hr-HR"/>
        </w:rPr>
        <w:t xml:space="preserve"> </w:t>
      </w:r>
      <w:r w:rsidR="00484330" w:rsidRPr="0083201A">
        <w:rPr>
          <w:rFonts w:ascii="Times New Roman" w:eastAsia="Times New Roman" w:hAnsi="Times New Roman" w:cs="Times New Roman"/>
          <w:i/>
          <w:sz w:val="24"/>
          <w:szCs w:val="24"/>
          <w:lang w:eastAsia="hr-HR"/>
        </w:rPr>
        <w:t>u</w:t>
      </w:r>
      <w:r w:rsidR="00F13C0C" w:rsidRPr="0083201A">
        <w:rPr>
          <w:rFonts w:ascii="Times New Roman" w:eastAsia="Times New Roman" w:hAnsi="Times New Roman" w:cs="Times New Roman"/>
          <w:i/>
          <w:sz w:val="24"/>
          <w:szCs w:val="24"/>
          <w:lang w:eastAsia="hr-HR"/>
        </w:rPr>
        <w:t xml:space="preserve"> razdoblj</w:t>
      </w:r>
      <w:r w:rsidR="00484330" w:rsidRPr="0083201A">
        <w:rPr>
          <w:rFonts w:ascii="Times New Roman" w:eastAsia="Times New Roman" w:hAnsi="Times New Roman" w:cs="Times New Roman"/>
          <w:i/>
          <w:sz w:val="24"/>
          <w:szCs w:val="24"/>
          <w:lang w:eastAsia="hr-HR"/>
        </w:rPr>
        <w:t>u</w:t>
      </w:r>
      <w:r w:rsidR="00F13C0C" w:rsidRPr="0083201A">
        <w:rPr>
          <w:rFonts w:ascii="Times New Roman" w:eastAsia="Times New Roman" w:hAnsi="Times New Roman" w:cs="Times New Roman"/>
          <w:i/>
          <w:sz w:val="24"/>
          <w:szCs w:val="24"/>
          <w:lang w:eastAsia="hr-HR"/>
        </w:rPr>
        <w:t xml:space="preserve"> trgovanja 2013.</w:t>
      </w:r>
      <w:r w:rsidR="00C4602A" w:rsidRPr="0083201A">
        <w:rPr>
          <w:rFonts w:ascii="Times New Roman" w:eastAsia="Times New Roman" w:hAnsi="Times New Roman" w:cs="Times New Roman"/>
          <w:i/>
          <w:sz w:val="24"/>
          <w:szCs w:val="24"/>
          <w:lang w:eastAsia="hr-HR"/>
        </w:rPr>
        <w:t xml:space="preserve"> - </w:t>
      </w:r>
      <w:r w:rsidR="00F13C0C" w:rsidRPr="0083201A">
        <w:rPr>
          <w:rFonts w:ascii="Times New Roman" w:eastAsia="Times New Roman" w:hAnsi="Times New Roman" w:cs="Times New Roman"/>
          <w:i/>
          <w:sz w:val="24"/>
          <w:szCs w:val="24"/>
          <w:lang w:eastAsia="hr-HR"/>
        </w:rPr>
        <w:t>2020.</w:t>
      </w:r>
      <w:r w:rsidR="00484330" w:rsidRPr="0083201A">
        <w:rPr>
          <w:rFonts w:ascii="Times New Roman" w:eastAsia="Times New Roman" w:hAnsi="Times New Roman" w:cs="Times New Roman"/>
          <w:i/>
          <w:sz w:val="24"/>
          <w:szCs w:val="24"/>
          <w:lang w:eastAsia="hr-HR"/>
        </w:rPr>
        <w:t xml:space="preserve"> godine</w:t>
      </w:r>
      <w:r w:rsidR="00F13C0C"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54386F" w:rsidRPr="0083201A">
        <w:rPr>
          <w:rFonts w:ascii="Times New Roman" w:eastAsia="Times New Roman" w:hAnsi="Times New Roman" w:cs="Times New Roman"/>
          <w:sz w:val="24"/>
          <w:szCs w:val="24"/>
          <w:lang w:eastAsia="hr-HR"/>
        </w:rPr>
        <w:t>svako postrojenje u kojem se obavlja djelatnost kojom se ispuštaju staklenički plinovi i koje je</w:t>
      </w:r>
      <w:r w:rsidR="00BB4011" w:rsidRPr="0083201A">
        <w:rPr>
          <w:rFonts w:ascii="Times New Roman" w:eastAsia="Times New Roman" w:hAnsi="Times New Roman" w:cs="Times New Roman"/>
          <w:sz w:val="24"/>
          <w:szCs w:val="24"/>
          <w:lang w:eastAsia="hr-HR"/>
        </w:rPr>
        <w:t xml:space="preserve"> dobilo dozvolu za emisije stakleničkih plinova </w:t>
      </w:r>
      <w:r w:rsidR="004A7888" w:rsidRPr="0083201A">
        <w:rPr>
          <w:rFonts w:ascii="Times New Roman" w:eastAsia="Times New Roman" w:hAnsi="Times New Roman" w:cs="Times New Roman"/>
          <w:sz w:val="24"/>
          <w:szCs w:val="24"/>
          <w:lang w:eastAsia="hr-HR"/>
        </w:rPr>
        <w:t>nakon 30. lipnja 2011. godine</w:t>
      </w:r>
    </w:p>
    <w:p w14:paraId="3DC23C91"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23. </w:t>
      </w:r>
      <w:r w:rsidR="00C4602A" w:rsidRPr="0083201A">
        <w:rPr>
          <w:rFonts w:ascii="Times New Roman" w:eastAsia="Times New Roman" w:hAnsi="Times New Roman" w:cs="Times New Roman"/>
          <w:i/>
          <w:sz w:val="24"/>
          <w:szCs w:val="24"/>
          <w:lang w:eastAsia="hr-HR"/>
        </w:rPr>
        <w:t>novo postrojenje u razdoblju</w:t>
      </w:r>
      <w:r w:rsidR="00F13C0C" w:rsidRPr="0083201A">
        <w:rPr>
          <w:rFonts w:ascii="Times New Roman" w:eastAsia="Times New Roman" w:hAnsi="Times New Roman" w:cs="Times New Roman"/>
          <w:i/>
          <w:sz w:val="24"/>
          <w:szCs w:val="24"/>
          <w:lang w:eastAsia="hr-HR"/>
        </w:rPr>
        <w:t xml:space="preserve"> </w:t>
      </w:r>
      <w:r w:rsidR="00484330" w:rsidRPr="0083201A">
        <w:rPr>
          <w:rFonts w:ascii="Times New Roman" w:eastAsia="Times New Roman" w:hAnsi="Times New Roman" w:cs="Times New Roman"/>
          <w:i/>
          <w:sz w:val="24"/>
          <w:szCs w:val="24"/>
          <w:lang w:eastAsia="hr-HR"/>
        </w:rPr>
        <w:t xml:space="preserve">trgovanja </w:t>
      </w:r>
      <w:r w:rsidR="00C4602A" w:rsidRPr="0083201A">
        <w:rPr>
          <w:rFonts w:ascii="Times New Roman" w:eastAsia="Times New Roman" w:hAnsi="Times New Roman" w:cs="Times New Roman"/>
          <w:i/>
          <w:sz w:val="24"/>
          <w:szCs w:val="24"/>
          <w:lang w:eastAsia="hr-HR"/>
        </w:rPr>
        <w:t>2021. - 2025</w:t>
      </w:r>
      <w:r w:rsidR="00F13C0C" w:rsidRPr="0083201A">
        <w:rPr>
          <w:rFonts w:ascii="Times New Roman" w:eastAsia="Times New Roman" w:hAnsi="Times New Roman" w:cs="Times New Roman"/>
          <w:i/>
          <w:sz w:val="24"/>
          <w:szCs w:val="24"/>
          <w:lang w:eastAsia="hr-HR"/>
        </w:rPr>
        <w:t>.</w:t>
      </w:r>
      <w:r w:rsidR="00484330" w:rsidRPr="0083201A">
        <w:rPr>
          <w:rFonts w:ascii="Times New Roman" w:eastAsia="Times New Roman" w:hAnsi="Times New Roman" w:cs="Times New Roman"/>
          <w:i/>
          <w:sz w:val="24"/>
          <w:szCs w:val="24"/>
          <w:lang w:eastAsia="hr-HR"/>
        </w:rPr>
        <w:t xml:space="preserve"> godine</w:t>
      </w:r>
      <w:r w:rsidR="00F13C0C"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F13C0C" w:rsidRPr="0083201A">
        <w:rPr>
          <w:rFonts w:ascii="Times New Roman" w:eastAsia="Times New Roman" w:hAnsi="Times New Roman" w:cs="Times New Roman"/>
          <w:sz w:val="24"/>
          <w:szCs w:val="24"/>
          <w:lang w:eastAsia="hr-HR"/>
        </w:rPr>
        <w:t>svako postrojenje u kojem se obavlja djelatnost kojom se ispuštaju staklenički plinovi i koje je dobilo dozvolu za emisije stakleničkih plinov</w:t>
      </w:r>
      <w:r w:rsidR="004A7888" w:rsidRPr="0083201A">
        <w:rPr>
          <w:rFonts w:ascii="Times New Roman" w:eastAsia="Times New Roman" w:hAnsi="Times New Roman" w:cs="Times New Roman"/>
          <w:sz w:val="24"/>
          <w:szCs w:val="24"/>
          <w:lang w:eastAsia="hr-HR"/>
        </w:rPr>
        <w:t>a nakon 30. lipnja 2019. godine</w:t>
      </w:r>
    </w:p>
    <w:p w14:paraId="5F9A526D" w14:textId="77777777" w:rsidR="00354F1A"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24. </w:t>
      </w:r>
      <w:r w:rsidR="00C4602A" w:rsidRPr="0083201A">
        <w:rPr>
          <w:rFonts w:ascii="Times New Roman" w:eastAsia="Times New Roman" w:hAnsi="Times New Roman" w:cs="Times New Roman"/>
          <w:i/>
          <w:sz w:val="24"/>
          <w:szCs w:val="24"/>
          <w:lang w:eastAsia="hr-HR"/>
        </w:rPr>
        <w:t xml:space="preserve">novo postrojenje u razdoblju </w:t>
      </w:r>
      <w:r w:rsidR="00484330" w:rsidRPr="0083201A">
        <w:rPr>
          <w:rFonts w:ascii="Times New Roman" w:eastAsia="Times New Roman" w:hAnsi="Times New Roman" w:cs="Times New Roman"/>
          <w:i/>
          <w:sz w:val="24"/>
          <w:szCs w:val="24"/>
          <w:lang w:eastAsia="hr-HR"/>
        </w:rPr>
        <w:t xml:space="preserve">trgovanja </w:t>
      </w:r>
      <w:r w:rsidR="00C4602A" w:rsidRPr="0083201A">
        <w:rPr>
          <w:rFonts w:ascii="Times New Roman" w:eastAsia="Times New Roman" w:hAnsi="Times New Roman" w:cs="Times New Roman"/>
          <w:i/>
          <w:sz w:val="24"/>
          <w:szCs w:val="24"/>
          <w:lang w:eastAsia="hr-HR"/>
        </w:rPr>
        <w:t>2026. - 2030.</w:t>
      </w:r>
      <w:r w:rsidR="00484330" w:rsidRPr="0083201A">
        <w:rPr>
          <w:rFonts w:ascii="Times New Roman" w:eastAsia="Times New Roman" w:hAnsi="Times New Roman" w:cs="Times New Roman"/>
          <w:i/>
          <w:sz w:val="24"/>
          <w:szCs w:val="24"/>
          <w:lang w:eastAsia="hr-HR"/>
        </w:rPr>
        <w:t xml:space="preserve"> godine</w:t>
      </w:r>
      <w:r w:rsidR="00C4602A"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C4602A" w:rsidRPr="0083201A">
        <w:rPr>
          <w:rFonts w:ascii="Times New Roman" w:eastAsia="Times New Roman" w:hAnsi="Times New Roman" w:cs="Times New Roman"/>
          <w:sz w:val="24"/>
          <w:szCs w:val="24"/>
          <w:lang w:eastAsia="hr-HR"/>
        </w:rPr>
        <w:t xml:space="preserve">svako postrojenje u kojem se obavlja djelatnost kojom se ispuštaju staklenički plinovi i koje </w:t>
      </w:r>
      <w:r w:rsidR="00622649">
        <w:rPr>
          <w:rFonts w:ascii="Times New Roman" w:eastAsia="Times New Roman" w:hAnsi="Times New Roman" w:cs="Times New Roman"/>
          <w:sz w:val="24"/>
          <w:szCs w:val="24"/>
          <w:lang w:eastAsia="hr-HR"/>
        </w:rPr>
        <w:t>ishodi</w:t>
      </w:r>
      <w:r w:rsidR="00C4602A" w:rsidRPr="0083201A">
        <w:rPr>
          <w:rFonts w:ascii="Times New Roman" w:eastAsia="Times New Roman" w:hAnsi="Times New Roman" w:cs="Times New Roman"/>
          <w:sz w:val="24"/>
          <w:szCs w:val="24"/>
          <w:lang w:eastAsia="hr-HR"/>
        </w:rPr>
        <w:t xml:space="preserve"> dozvolu za emisije stakleničkih plinov</w:t>
      </w:r>
      <w:r w:rsidR="004A7888" w:rsidRPr="0083201A">
        <w:rPr>
          <w:rFonts w:ascii="Times New Roman" w:eastAsia="Times New Roman" w:hAnsi="Times New Roman" w:cs="Times New Roman"/>
          <w:sz w:val="24"/>
          <w:szCs w:val="24"/>
          <w:lang w:eastAsia="hr-HR"/>
        </w:rPr>
        <w:t>a nakon 30. lipnja 2024. godine</w:t>
      </w:r>
    </w:p>
    <w:p w14:paraId="3E5911F0"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lastRenderedPageBreak/>
        <w:t xml:space="preserve">25. </w:t>
      </w:r>
      <w:r w:rsidR="00B51831" w:rsidRPr="0083201A">
        <w:rPr>
          <w:rFonts w:ascii="Times New Roman" w:eastAsia="Times New Roman" w:hAnsi="Times New Roman" w:cs="Times New Roman"/>
          <w:i/>
          <w:sz w:val="24"/>
          <w:szCs w:val="24"/>
          <w:lang w:eastAsia="hr-HR"/>
        </w:rPr>
        <w:t>operater</w:t>
      </w:r>
      <w:r w:rsidR="008D5D25" w:rsidRPr="0083201A">
        <w:rPr>
          <w:rFonts w:ascii="Times New Roman" w:eastAsia="Times New Roman" w:hAnsi="Times New Roman" w:cs="Times New Roman"/>
          <w:i/>
          <w:sz w:val="24"/>
          <w:szCs w:val="24"/>
          <w:lang w:eastAsia="hr-HR"/>
        </w:rPr>
        <w:t xml:space="preserve"> </w:t>
      </w:r>
      <w:r w:rsidR="00131C35" w:rsidRPr="0083201A">
        <w:rPr>
          <w:rFonts w:ascii="Times New Roman" w:eastAsia="Times New Roman" w:hAnsi="Times New Roman" w:cs="Times New Roman"/>
          <w:i/>
          <w:sz w:val="24"/>
          <w:szCs w:val="24"/>
          <w:lang w:eastAsia="hr-HR"/>
        </w:rPr>
        <w:t>postrojenja</w:t>
      </w:r>
      <w:r w:rsidR="00131C35"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8D5D25" w:rsidRPr="0083201A">
        <w:rPr>
          <w:rFonts w:ascii="Times New Roman" w:eastAsia="Times New Roman" w:hAnsi="Times New Roman" w:cs="Times New Roman"/>
          <w:sz w:val="24"/>
          <w:szCs w:val="24"/>
          <w:lang w:eastAsia="hr-HR"/>
        </w:rPr>
        <w:t>svaka</w:t>
      </w:r>
      <w:r w:rsidR="00975BDD" w:rsidRPr="0083201A">
        <w:rPr>
          <w:rFonts w:ascii="Times New Roman" w:eastAsia="Times New Roman" w:hAnsi="Times New Roman" w:cs="Times New Roman"/>
          <w:sz w:val="24"/>
          <w:szCs w:val="24"/>
          <w:lang w:eastAsia="hr-HR"/>
        </w:rPr>
        <w:t xml:space="preserve"> pravna</w:t>
      </w:r>
      <w:r w:rsidR="008D5D25" w:rsidRPr="0083201A">
        <w:rPr>
          <w:rFonts w:ascii="Times New Roman" w:eastAsia="Times New Roman" w:hAnsi="Times New Roman" w:cs="Times New Roman"/>
          <w:sz w:val="24"/>
          <w:szCs w:val="24"/>
          <w:lang w:eastAsia="hr-HR"/>
        </w:rPr>
        <w:t xml:space="preserve"> osoba koja upravlja postrojenjem ili ga nadzire ili, ako to predviđaju nacionalni propisi, osoba kojoj je povjerena odlučujuća gospodarska ovlast nad tehnič</w:t>
      </w:r>
      <w:r w:rsidR="004A7888" w:rsidRPr="0083201A">
        <w:rPr>
          <w:rFonts w:ascii="Times New Roman" w:eastAsia="Times New Roman" w:hAnsi="Times New Roman" w:cs="Times New Roman"/>
          <w:sz w:val="24"/>
          <w:szCs w:val="24"/>
          <w:lang w:eastAsia="hr-HR"/>
        </w:rPr>
        <w:t>kim funkcioniranjem postrojenja</w:t>
      </w:r>
    </w:p>
    <w:p w14:paraId="7A120511" w14:textId="77777777" w:rsidR="00103EF4"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26. </w:t>
      </w:r>
      <w:r w:rsidR="00103EF4" w:rsidRPr="0083201A">
        <w:rPr>
          <w:rFonts w:ascii="Times New Roman" w:eastAsia="Times New Roman" w:hAnsi="Times New Roman" w:cs="Times New Roman"/>
          <w:i/>
          <w:sz w:val="24"/>
          <w:szCs w:val="24"/>
          <w:lang w:eastAsia="hr-HR"/>
        </w:rPr>
        <w:t>operator komercijalnog zračnog prijevoza</w:t>
      </w:r>
      <w:r w:rsidR="00103EF4"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103EF4" w:rsidRPr="0083201A">
        <w:rPr>
          <w:rFonts w:ascii="Times New Roman" w:eastAsia="Times New Roman" w:hAnsi="Times New Roman" w:cs="Times New Roman"/>
          <w:sz w:val="24"/>
          <w:szCs w:val="24"/>
          <w:lang w:eastAsia="hr-HR"/>
        </w:rPr>
        <w:t>operator koji uz naknadu pruža usluge redovnog ili izvanrednog zračnog prijevoza putnika, tereta ili pošt</w:t>
      </w:r>
      <w:r w:rsidR="00131C35" w:rsidRPr="0083201A">
        <w:rPr>
          <w:rFonts w:ascii="Times New Roman" w:eastAsia="Times New Roman" w:hAnsi="Times New Roman" w:cs="Times New Roman"/>
          <w:sz w:val="24"/>
          <w:szCs w:val="24"/>
          <w:lang w:eastAsia="hr-HR"/>
        </w:rPr>
        <w:t>anskih pošiljaka</w:t>
      </w:r>
    </w:p>
    <w:p w14:paraId="2059580F"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27. </w:t>
      </w:r>
      <w:r w:rsidR="002F79C7" w:rsidRPr="0083201A">
        <w:rPr>
          <w:rFonts w:ascii="Times New Roman" w:eastAsia="Times New Roman" w:hAnsi="Times New Roman" w:cs="Times New Roman"/>
          <w:i/>
          <w:sz w:val="24"/>
          <w:szCs w:val="24"/>
          <w:lang w:eastAsia="hr-HR"/>
        </w:rPr>
        <w:t>operator zrakoplova</w:t>
      </w:r>
      <w:r w:rsidR="002F79C7"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je</w:t>
      </w:r>
      <w:r w:rsidR="00975BDD" w:rsidRPr="0083201A">
        <w:rPr>
          <w:rFonts w:ascii="Times New Roman" w:eastAsia="Times New Roman" w:hAnsi="Times New Roman" w:cs="Times New Roman"/>
          <w:sz w:val="24"/>
          <w:szCs w:val="24"/>
          <w:lang w:eastAsia="hr-HR"/>
        </w:rPr>
        <w:t xml:space="preserve"> pravna</w:t>
      </w:r>
      <w:r w:rsidR="00B51831" w:rsidRPr="0083201A">
        <w:rPr>
          <w:rFonts w:ascii="Times New Roman" w:eastAsia="Times New Roman" w:hAnsi="Times New Roman" w:cs="Times New Roman"/>
          <w:sz w:val="24"/>
          <w:szCs w:val="24"/>
          <w:lang w:eastAsia="hr-HR"/>
        </w:rPr>
        <w:t xml:space="preserve"> </w:t>
      </w:r>
      <w:r w:rsidR="002F79C7" w:rsidRPr="0083201A">
        <w:rPr>
          <w:rFonts w:ascii="Times New Roman" w:eastAsia="Times New Roman" w:hAnsi="Times New Roman" w:cs="Times New Roman"/>
          <w:sz w:val="24"/>
          <w:szCs w:val="24"/>
          <w:lang w:eastAsia="hr-HR"/>
        </w:rPr>
        <w:t>osoba koja obavlja zrakoplovnu djelatnost, koristeći zrakoplov ili vlasn</w:t>
      </w:r>
      <w:r w:rsidR="00FA4E4E" w:rsidRPr="0083201A">
        <w:rPr>
          <w:rFonts w:ascii="Times New Roman" w:eastAsia="Times New Roman" w:hAnsi="Times New Roman" w:cs="Times New Roman"/>
          <w:sz w:val="24"/>
          <w:szCs w:val="24"/>
          <w:lang w:eastAsia="hr-HR"/>
        </w:rPr>
        <w:t xml:space="preserve">ik zrakoplova ako identitet te </w:t>
      </w:r>
      <w:r w:rsidR="002F79C7" w:rsidRPr="0083201A">
        <w:rPr>
          <w:rFonts w:ascii="Times New Roman" w:eastAsia="Times New Roman" w:hAnsi="Times New Roman" w:cs="Times New Roman"/>
          <w:sz w:val="24"/>
          <w:szCs w:val="24"/>
          <w:lang w:eastAsia="hr-HR"/>
        </w:rPr>
        <w:t>sobe nije p</w:t>
      </w:r>
      <w:r w:rsidR="004A7888" w:rsidRPr="0083201A">
        <w:rPr>
          <w:rFonts w:ascii="Times New Roman" w:eastAsia="Times New Roman" w:hAnsi="Times New Roman" w:cs="Times New Roman"/>
          <w:sz w:val="24"/>
          <w:szCs w:val="24"/>
          <w:lang w:eastAsia="hr-HR"/>
        </w:rPr>
        <w:t>oznat ili ga vlasnik nije naveo</w:t>
      </w:r>
    </w:p>
    <w:p w14:paraId="1E940D18"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28. </w:t>
      </w:r>
      <w:r w:rsidR="00F23901" w:rsidRPr="0083201A">
        <w:rPr>
          <w:rFonts w:ascii="Times New Roman" w:eastAsia="Times New Roman" w:hAnsi="Times New Roman" w:cs="Times New Roman"/>
          <w:i/>
          <w:sz w:val="24"/>
          <w:szCs w:val="24"/>
          <w:lang w:eastAsia="hr-HR"/>
        </w:rPr>
        <w:t>osoba</w:t>
      </w:r>
      <w:r w:rsidR="00F23901" w:rsidRPr="0083201A">
        <w:rPr>
          <w:rFonts w:ascii="Times New Roman" w:eastAsia="Times New Roman" w:hAnsi="Times New Roman" w:cs="Times New Roman"/>
          <w:sz w:val="24"/>
          <w:szCs w:val="24"/>
          <w:lang w:eastAsia="hr-HR"/>
        </w:rPr>
        <w:t xml:space="preserve"> znači svak</w:t>
      </w:r>
      <w:r w:rsidR="00CE5496" w:rsidRPr="0083201A">
        <w:rPr>
          <w:rFonts w:ascii="Times New Roman" w:eastAsia="Times New Roman" w:hAnsi="Times New Roman" w:cs="Times New Roman"/>
          <w:sz w:val="24"/>
          <w:szCs w:val="24"/>
          <w:lang w:eastAsia="hr-HR"/>
        </w:rPr>
        <w:t>u</w:t>
      </w:r>
      <w:r w:rsidR="00F23901" w:rsidRPr="0083201A">
        <w:rPr>
          <w:rFonts w:ascii="Times New Roman" w:eastAsia="Times New Roman" w:hAnsi="Times New Roman" w:cs="Times New Roman"/>
          <w:sz w:val="24"/>
          <w:szCs w:val="24"/>
          <w:lang w:eastAsia="hr-HR"/>
        </w:rPr>
        <w:t xml:space="preserve"> fizičk</w:t>
      </w:r>
      <w:r w:rsidR="00CE5496" w:rsidRPr="0083201A">
        <w:rPr>
          <w:rFonts w:ascii="Times New Roman" w:eastAsia="Times New Roman" w:hAnsi="Times New Roman" w:cs="Times New Roman"/>
          <w:sz w:val="24"/>
          <w:szCs w:val="24"/>
          <w:lang w:eastAsia="hr-HR"/>
        </w:rPr>
        <w:t>u osobu u svojstvu radnika kod pravne osobe i</w:t>
      </w:r>
      <w:r w:rsidR="00B51831" w:rsidRPr="0083201A">
        <w:rPr>
          <w:rFonts w:ascii="Times New Roman" w:eastAsia="Times New Roman" w:hAnsi="Times New Roman" w:cs="Times New Roman"/>
          <w:sz w:val="24"/>
          <w:szCs w:val="24"/>
          <w:lang w:eastAsia="hr-HR"/>
        </w:rPr>
        <w:t>li</w:t>
      </w:r>
      <w:r w:rsidR="00CE5496" w:rsidRPr="0083201A">
        <w:rPr>
          <w:rFonts w:ascii="Times New Roman" w:eastAsia="Times New Roman" w:hAnsi="Times New Roman" w:cs="Times New Roman"/>
          <w:sz w:val="24"/>
          <w:szCs w:val="24"/>
          <w:lang w:eastAsia="hr-HR"/>
        </w:rPr>
        <w:t xml:space="preserve"> obrtnika</w:t>
      </w:r>
    </w:p>
    <w:p w14:paraId="30C71CCC"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29. </w:t>
      </w:r>
      <w:r w:rsidR="00103EF4" w:rsidRPr="0083201A">
        <w:rPr>
          <w:rFonts w:ascii="Times New Roman" w:eastAsia="Times New Roman" w:hAnsi="Times New Roman" w:cs="Times New Roman"/>
          <w:i/>
          <w:sz w:val="24"/>
          <w:szCs w:val="24"/>
          <w:lang w:eastAsia="hr-HR"/>
        </w:rPr>
        <w:t>podatak o djelatnosti</w:t>
      </w:r>
      <w:r w:rsidR="00103EF4"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103EF4" w:rsidRPr="0083201A">
        <w:rPr>
          <w:rFonts w:ascii="Times New Roman" w:eastAsia="Times New Roman" w:hAnsi="Times New Roman" w:cs="Times New Roman"/>
          <w:sz w:val="24"/>
          <w:szCs w:val="24"/>
          <w:lang w:eastAsia="hr-HR"/>
        </w:rPr>
        <w:t>brojčana vrijednost koja daje ukupnu količinu proizvoda, potrošenog energenta ili sirovine ili količinu obavljenog posla za određenu djelatnost</w:t>
      </w:r>
    </w:p>
    <w:p w14:paraId="61A89819"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trike/>
          <w:sz w:val="24"/>
          <w:szCs w:val="24"/>
          <w:lang w:eastAsia="hr-HR"/>
        </w:rPr>
      </w:pPr>
      <w:r w:rsidRPr="0083201A">
        <w:rPr>
          <w:rFonts w:ascii="Times New Roman" w:eastAsia="Times New Roman" w:hAnsi="Times New Roman" w:cs="Times New Roman"/>
          <w:i/>
          <w:sz w:val="24"/>
          <w:szCs w:val="24"/>
          <w:lang w:eastAsia="hr-HR"/>
        </w:rPr>
        <w:t xml:space="preserve">30. </w:t>
      </w:r>
      <w:r w:rsidR="00712D98" w:rsidRPr="0083201A">
        <w:rPr>
          <w:rFonts w:ascii="Times New Roman" w:eastAsia="Times New Roman" w:hAnsi="Times New Roman" w:cs="Times New Roman"/>
          <w:i/>
          <w:sz w:val="24"/>
          <w:szCs w:val="24"/>
          <w:lang w:eastAsia="hr-HR"/>
        </w:rPr>
        <w:t>ponor</w:t>
      </w:r>
      <w:r w:rsidR="00B51831" w:rsidRPr="0083201A">
        <w:rPr>
          <w:rFonts w:ascii="Times New Roman" w:eastAsia="Times New Roman" w:hAnsi="Times New Roman" w:cs="Times New Roman"/>
          <w:sz w:val="24"/>
          <w:szCs w:val="24"/>
          <w:lang w:eastAsia="hr-HR"/>
        </w:rPr>
        <w:t xml:space="preserve"> je</w:t>
      </w:r>
      <w:r w:rsidR="00712D98" w:rsidRPr="0083201A">
        <w:rPr>
          <w:rFonts w:ascii="Times New Roman" w:eastAsia="Times New Roman" w:hAnsi="Times New Roman" w:cs="Times New Roman"/>
          <w:sz w:val="24"/>
          <w:szCs w:val="24"/>
          <w:lang w:eastAsia="hr-HR"/>
        </w:rPr>
        <w:t xml:space="preserve"> postupak, djelatnost ili mehanizam kojim se iz atmosfere uklanjaju staklenički plinovi, aerosoli ili prethodnici stakleničkog plina</w:t>
      </w:r>
    </w:p>
    <w:p w14:paraId="1BDFD6B1"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31. </w:t>
      </w:r>
      <w:r w:rsidR="008D5D25" w:rsidRPr="0083201A">
        <w:rPr>
          <w:rFonts w:ascii="Times New Roman" w:eastAsia="Times New Roman" w:hAnsi="Times New Roman" w:cs="Times New Roman"/>
          <w:i/>
          <w:sz w:val="24"/>
          <w:szCs w:val="24"/>
          <w:lang w:eastAsia="hr-HR"/>
        </w:rPr>
        <w:t>postrojenje</w:t>
      </w:r>
      <w:r w:rsidR="008D5D25"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8D5D25" w:rsidRPr="0083201A">
        <w:rPr>
          <w:rFonts w:ascii="Times New Roman" w:eastAsia="Times New Roman" w:hAnsi="Times New Roman" w:cs="Times New Roman"/>
          <w:sz w:val="24"/>
          <w:szCs w:val="24"/>
          <w:lang w:eastAsia="hr-HR"/>
        </w:rPr>
        <w:t xml:space="preserve">nepokretna tehnička jedinica u kojoj se obavljaju jedna ili više djelatnosti iz </w:t>
      </w:r>
      <w:r w:rsidR="00160FAE" w:rsidRPr="0083201A">
        <w:rPr>
          <w:rFonts w:ascii="Times New Roman" w:eastAsia="Times New Roman" w:hAnsi="Times New Roman" w:cs="Times New Roman"/>
          <w:sz w:val="24"/>
          <w:szCs w:val="24"/>
          <w:lang w:eastAsia="hr-HR"/>
        </w:rPr>
        <w:t xml:space="preserve">uredbe iz članka 59. ovoga Zakona </w:t>
      </w:r>
      <w:r w:rsidR="008D5D25" w:rsidRPr="0083201A">
        <w:rPr>
          <w:rFonts w:ascii="Times New Roman" w:eastAsia="Times New Roman" w:hAnsi="Times New Roman" w:cs="Times New Roman"/>
          <w:sz w:val="24"/>
          <w:szCs w:val="24"/>
          <w:lang w:eastAsia="hr-HR"/>
        </w:rPr>
        <w:t>i bilo koje druge izravno pridružene djelatnosti tehnički povezane s djelatnostima koje se obavljaju na toj lokaciji i koje mogu imati utjecaj na emisije i onečišćenje</w:t>
      </w:r>
    </w:p>
    <w:p w14:paraId="753C1572" w14:textId="77777777" w:rsidR="004A7888" w:rsidRPr="0083201A" w:rsidRDefault="0076660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32. </w:t>
      </w:r>
      <w:r w:rsidR="008D5D25" w:rsidRPr="0083201A">
        <w:rPr>
          <w:rFonts w:ascii="Times New Roman" w:eastAsia="Times New Roman" w:hAnsi="Times New Roman" w:cs="Times New Roman"/>
          <w:i/>
          <w:sz w:val="24"/>
          <w:szCs w:val="24"/>
          <w:lang w:eastAsia="hr-HR"/>
        </w:rPr>
        <w:t>povijesne emisije iz zrakoplovstva</w:t>
      </w:r>
      <w:r w:rsidR="004F2A34" w:rsidRPr="0083201A">
        <w:rPr>
          <w:rFonts w:ascii="Times New Roman" w:eastAsia="Times New Roman" w:hAnsi="Times New Roman" w:cs="Times New Roman"/>
          <w:i/>
          <w:sz w:val="24"/>
          <w:szCs w:val="24"/>
          <w:lang w:eastAsia="hr-HR"/>
        </w:rPr>
        <w:t xml:space="preserve"> </w:t>
      </w:r>
      <w:r w:rsidR="00B51831" w:rsidRPr="0083201A">
        <w:rPr>
          <w:rFonts w:ascii="Times New Roman" w:eastAsia="Times New Roman" w:hAnsi="Times New Roman" w:cs="Times New Roman"/>
          <w:i/>
          <w:sz w:val="24"/>
          <w:szCs w:val="24"/>
          <w:lang w:eastAsia="hr-HR"/>
        </w:rPr>
        <w:t xml:space="preserve">su </w:t>
      </w:r>
      <w:r w:rsidR="008D5D25" w:rsidRPr="0083201A">
        <w:rPr>
          <w:rFonts w:ascii="Times New Roman" w:eastAsia="Times New Roman" w:hAnsi="Times New Roman" w:cs="Times New Roman"/>
          <w:sz w:val="24"/>
          <w:szCs w:val="24"/>
          <w:lang w:eastAsia="hr-HR"/>
        </w:rPr>
        <w:t>srednja vrijednost prosječnih godišnjih emisija u kalendarskoj godini 2004., 2005. i 2006. iz zrakoplova koji se koriste u okviru zrakoplovnih dj</w:t>
      </w:r>
      <w:r w:rsidR="004A7888" w:rsidRPr="0083201A">
        <w:rPr>
          <w:rFonts w:ascii="Times New Roman" w:eastAsia="Times New Roman" w:hAnsi="Times New Roman" w:cs="Times New Roman"/>
          <w:sz w:val="24"/>
          <w:szCs w:val="24"/>
          <w:lang w:eastAsia="hr-HR"/>
        </w:rPr>
        <w:t xml:space="preserve">elatnosti navedenih u </w:t>
      </w:r>
      <w:r w:rsidR="00160FAE" w:rsidRPr="0083201A">
        <w:rPr>
          <w:rFonts w:ascii="Times New Roman" w:eastAsia="Times New Roman" w:hAnsi="Times New Roman" w:cs="Times New Roman"/>
          <w:sz w:val="24"/>
          <w:szCs w:val="24"/>
          <w:lang w:eastAsia="hr-HR"/>
        </w:rPr>
        <w:t>uredbi iz članka 59. ovoga Zakona</w:t>
      </w:r>
    </w:p>
    <w:p w14:paraId="1D0FABC1"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33. </w:t>
      </w:r>
      <w:r w:rsidR="0086775F" w:rsidRPr="0083201A">
        <w:rPr>
          <w:rFonts w:ascii="Times New Roman" w:eastAsia="Times New Roman" w:hAnsi="Times New Roman" w:cs="Times New Roman"/>
          <w:i/>
          <w:sz w:val="24"/>
          <w:szCs w:val="24"/>
          <w:lang w:eastAsia="hr-HR"/>
        </w:rPr>
        <w:t>pripisane emisije iz zrakoplovstva</w:t>
      </w:r>
      <w:r w:rsidR="0086775F"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su</w:t>
      </w:r>
      <w:r w:rsidR="0086775F" w:rsidRPr="0083201A">
        <w:rPr>
          <w:rFonts w:ascii="Times New Roman" w:eastAsia="Times New Roman" w:hAnsi="Times New Roman" w:cs="Times New Roman"/>
          <w:sz w:val="24"/>
          <w:szCs w:val="24"/>
          <w:lang w:eastAsia="hr-HR"/>
        </w:rPr>
        <w:t xml:space="preserve"> emisije iz svih letova u okviru zrakoplovnih djelatnosti navedenih u Prilogu I.</w:t>
      </w:r>
      <w:r w:rsidR="005B50D5" w:rsidRPr="0083201A">
        <w:rPr>
          <w:rFonts w:ascii="Times New Roman" w:eastAsia="Times New Roman" w:hAnsi="Times New Roman" w:cs="Times New Roman"/>
          <w:sz w:val="24"/>
          <w:szCs w:val="24"/>
          <w:lang w:eastAsia="hr-HR"/>
        </w:rPr>
        <w:t xml:space="preserve"> Direktive 2003/87/EZ</w:t>
      </w:r>
      <w:r w:rsidR="0086775F" w:rsidRPr="0083201A">
        <w:rPr>
          <w:rFonts w:ascii="Times New Roman" w:eastAsia="Times New Roman" w:hAnsi="Times New Roman" w:cs="Times New Roman"/>
          <w:sz w:val="24"/>
          <w:szCs w:val="24"/>
          <w:lang w:eastAsia="hr-HR"/>
        </w:rPr>
        <w:t>, odnosno odlaznih letova iz zračne luke smještene na državnom području države članice i dolaznih letova i</w:t>
      </w:r>
      <w:r w:rsidR="004A7888" w:rsidRPr="0083201A">
        <w:rPr>
          <w:rFonts w:ascii="Times New Roman" w:eastAsia="Times New Roman" w:hAnsi="Times New Roman" w:cs="Times New Roman"/>
          <w:sz w:val="24"/>
          <w:szCs w:val="24"/>
          <w:lang w:eastAsia="hr-HR"/>
        </w:rPr>
        <w:t>z treće zemlje u tu zračnu luku</w:t>
      </w:r>
    </w:p>
    <w:p w14:paraId="7D3CCFF8"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34. </w:t>
      </w:r>
      <w:r w:rsidR="00B51831" w:rsidRPr="0083201A">
        <w:rPr>
          <w:rFonts w:ascii="Times New Roman" w:eastAsia="Times New Roman" w:hAnsi="Times New Roman" w:cs="Times New Roman"/>
          <w:i/>
          <w:sz w:val="24"/>
          <w:szCs w:val="24"/>
          <w:lang w:eastAsia="hr-HR"/>
        </w:rPr>
        <w:t>projektna aktivnost</w:t>
      </w:r>
      <w:r w:rsidR="008D5D25"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8D5D25" w:rsidRPr="0083201A">
        <w:rPr>
          <w:rFonts w:ascii="Times New Roman" w:eastAsia="Times New Roman" w:hAnsi="Times New Roman" w:cs="Times New Roman"/>
          <w:sz w:val="24"/>
          <w:szCs w:val="24"/>
          <w:lang w:eastAsia="hr-HR"/>
        </w:rPr>
        <w:t xml:space="preserve">projektna aktivnost koju je odobrila jedna ili više stranaka iz Priloga I. </w:t>
      </w:r>
      <w:r w:rsidR="005B50D5" w:rsidRPr="0083201A">
        <w:rPr>
          <w:rFonts w:ascii="Times New Roman" w:eastAsia="Times New Roman" w:hAnsi="Times New Roman" w:cs="Times New Roman"/>
          <w:sz w:val="24"/>
          <w:szCs w:val="24"/>
          <w:lang w:eastAsia="hr-HR"/>
        </w:rPr>
        <w:t xml:space="preserve">Direktive 2003/87/EZ </w:t>
      </w:r>
      <w:r w:rsidR="008D5D25" w:rsidRPr="0083201A">
        <w:rPr>
          <w:rFonts w:ascii="Times New Roman" w:eastAsia="Times New Roman" w:hAnsi="Times New Roman" w:cs="Times New Roman"/>
          <w:sz w:val="24"/>
          <w:szCs w:val="24"/>
          <w:lang w:eastAsia="hr-HR"/>
        </w:rPr>
        <w:t xml:space="preserve">u skladu s člankom 6. ili člankom 12. Kyotskog protokola i odlukama koje su usvojene prema </w:t>
      </w:r>
      <w:r w:rsidR="00EC5A38" w:rsidRPr="0083201A">
        <w:rPr>
          <w:rFonts w:ascii="Times New Roman" w:eastAsia="Times New Roman" w:hAnsi="Times New Roman" w:cs="Times New Roman"/>
          <w:sz w:val="24"/>
          <w:szCs w:val="24"/>
          <w:lang w:eastAsia="hr-HR"/>
        </w:rPr>
        <w:t>Konvenciji</w:t>
      </w:r>
      <w:r w:rsidR="004A7888" w:rsidRPr="0083201A">
        <w:rPr>
          <w:rFonts w:ascii="Times New Roman" w:eastAsia="Times New Roman" w:hAnsi="Times New Roman" w:cs="Times New Roman"/>
          <w:sz w:val="24"/>
          <w:szCs w:val="24"/>
          <w:lang w:eastAsia="hr-HR"/>
        </w:rPr>
        <w:t xml:space="preserve"> ili Kyotskom protokolu</w:t>
      </w:r>
    </w:p>
    <w:p w14:paraId="21035A87"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35. </w:t>
      </w:r>
      <w:r w:rsidR="0054386F" w:rsidRPr="0083201A">
        <w:rPr>
          <w:rFonts w:ascii="Times New Roman" w:eastAsia="Times New Roman" w:hAnsi="Times New Roman" w:cs="Times New Roman"/>
          <w:i/>
          <w:sz w:val="24"/>
          <w:szCs w:val="24"/>
          <w:lang w:eastAsia="hr-HR"/>
        </w:rPr>
        <w:t>registar mehanizma čistog razvoja</w:t>
      </w:r>
      <w:r w:rsidR="006605D7"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54386F" w:rsidRPr="0083201A">
        <w:rPr>
          <w:rFonts w:ascii="Times New Roman" w:eastAsia="Times New Roman" w:hAnsi="Times New Roman" w:cs="Times New Roman"/>
          <w:sz w:val="24"/>
          <w:szCs w:val="24"/>
          <w:lang w:eastAsia="hr-HR"/>
        </w:rPr>
        <w:t xml:space="preserve">registar Tajništva </w:t>
      </w:r>
      <w:r w:rsidR="00EC5A38" w:rsidRPr="0083201A">
        <w:rPr>
          <w:rFonts w:ascii="Times New Roman" w:eastAsia="Times New Roman" w:hAnsi="Times New Roman" w:cs="Times New Roman"/>
          <w:sz w:val="24"/>
          <w:szCs w:val="24"/>
          <w:lang w:eastAsia="hr-HR"/>
        </w:rPr>
        <w:t>K</w:t>
      </w:r>
      <w:r w:rsidR="0054386F" w:rsidRPr="0083201A">
        <w:rPr>
          <w:rFonts w:ascii="Times New Roman" w:eastAsia="Times New Roman" w:hAnsi="Times New Roman" w:cs="Times New Roman"/>
          <w:sz w:val="24"/>
          <w:szCs w:val="24"/>
          <w:lang w:eastAsia="hr-HR"/>
        </w:rPr>
        <w:t>onvencije za sud</w:t>
      </w:r>
      <w:r w:rsidR="004A7888" w:rsidRPr="0083201A">
        <w:rPr>
          <w:rFonts w:ascii="Times New Roman" w:eastAsia="Times New Roman" w:hAnsi="Times New Roman" w:cs="Times New Roman"/>
          <w:sz w:val="24"/>
          <w:szCs w:val="24"/>
          <w:lang w:eastAsia="hr-HR"/>
        </w:rPr>
        <w:t>ionike mehanizma čistog razvoja</w:t>
      </w:r>
    </w:p>
    <w:p w14:paraId="18B4A338"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36. </w:t>
      </w:r>
      <w:r w:rsidR="00572907" w:rsidRPr="0083201A">
        <w:rPr>
          <w:rFonts w:ascii="Times New Roman" w:eastAsia="Times New Roman" w:hAnsi="Times New Roman" w:cs="Times New Roman"/>
          <w:i/>
          <w:sz w:val="24"/>
          <w:szCs w:val="24"/>
          <w:lang w:eastAsia="hr-HR"/>
        </w:rPr>
        <w:t>servisiranje</w:t>
      </w:r>
      <w:r w:rsidR="00572907"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54386F" w:rsidRPr="0083201A">
        <w:rPr>
          <w:rFonts w:ascii="Times New Roman" w:eastAsia="Times New Roman" w:hAnsi="Times New Roman" w:cs="Times New Roman"/>
          <w:sz w:val="24"/>
          <w:szCs w:val="24"/>
          <w:lang w:eastAsia="hr-HR"/>
        </w:rPr>
        <w:t>djelatnost prikupljanja, provjere propuštanja, ugradnje i održavanja ili servisiranja rashladnih i klimatizacijskih uređaja i opreme, dizalica topline, nepokretnih protupožarnih sustava i aparata za gašenje požara koji sadrž</w:t>
      </w:r>
      <w:r w:rsidR="00D80539" w:rsidRPr="0083201A">
        <w:rPr>
          <w:rFonts w:ascii="Times New Roman" w:eastAsia="Times New Roman" w:hAnsi="Times New Roman" w:cs="Times New Roman"/>
          <w:sz w:val="24"/>
          <w:szCs w:val="24"/>
          <w:lang w:eastAsia="hr-HR"/>
        </w:rPr>
        <w:t>avaju</w:t>
      </w:r>
      <w:r w:rsidR="0054386F" w:rsidRPr="0083201A">
        <w:rPr>
          <w:rFonts w:ascii="Times New Roman" w:eastAsia="Times New Roman" w:hAnsi="Times New Roman" w:cs="Times New Roman"/>
          <w:sz w:val="24"/>
          <w:szCs w:val="24"/>
          <w:lang w:eastAsia="hr-HR"/>
        </w:rPr>
        <w:t xml:space="preserve"> kontrolirane tvari </w:t>
      </w:r>
      <w:r w:rsidR="00496710" w:rsidRPr="0083201A">
        <w:rPr>
          <w:rFonts w:ascii="Times New Roman" w:eastAsia="Times New Roman" w:hAnsi="Times New Roman" w:cs="Times New Roman"/>
          <w:sz w:val="24"/>
          <w:szCs w:val="24"/>
          <w:lang w:eastAsia="hr-HR"/>
        </w:rPr>
        <w:t xml:space="preserve">definirane Uredbom (EU) 1005/2009 </w:t>
      </w:r>
      <w:r w:rsidR="0054386F" w:rsidRPr="0083201A">
        <w:rPr>
          <w:rFonts w:ascii="Times New Roman" w:eastAsia="Times New Roman" w:hAnsi="Times New Roman" w:cs="Times New Roman"/>
          <w:sz w:val="24"/>
          <w:szCs w:val="24"/>
          <w:lang w:eastAsia="hr-HR"/>
        </w:rPr>
        <w:t>ili fluorirane stakle</w:t>
      </w:r>
      <w:r w:rsidR="004A7888" w:rsidRPr="0083201A">
        <w:rPr>
          <w:rFonts w:ascii="Times New Roman" w:eastAsia="Times New Roman" w:hAnsi="Times New Roman" w:cs="Times New Roman"/>
          <w:sz w:val="24"/>
          <w:szCs w:val="24"/>
          <w:lang w:eastAsia="hr-HR"/>
        </w:rPr>
        <w:t xml:space="preserve">ničke plinove </w:t>
      </w:r>
      <w:r w:rsidR="00496710" w:rsidRPr="0083201A">
        <w:rPr>
          <w:rFonts w:ascii="Times New Roman" w:eastAsia="Times New Roman" w:hAnsi="Times New Roman" w:cs="Times New Roman"/>
          <w:sz w:val="24"/>
          <w:szCs w:val="24"/>
          <w:lang w:eastAsia="hr-HR"/>
        </w:rPr>
        <w:t xml:space="preserve">definirane Uredbom (EU) 517/2014 </w:t>
      </w:r>
      <w:r w:rsidR="004A7888" w:rsidRPr="0083201A">
        <w:rPr>
          <w:rFonts w:ascii="Times New Roman" w:eastAsia="Times New Roman" w:hAnsi="Times New Roman" w:cs="Times New Roman"/>
          <w:sz w:val="24"/>
          <w:szCs w:val="24"/>
          <w:lang w:eastAsia="hr-HR"/>
        </w:rPr>
        <w:t>ili o njima ovise</w:t>
      </w:r>
    </w:p>
    <w:p w14:paraId="64E65B55"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37. </w:t>
      </w:r>
      <w:r w:rsidR="00B51831" w:rsidRPr="0083201A">
        <w:rPr>
          <w:rFonts w:ascii="Times New Roman" w:eastAsia="Times New Roman" w:hAnsi="Times New Roman" w:cs="Times New Roman"/>
          <w:i/>
          <w:sz w:val="24"/>
          <w:szCs w:val="24"/>
          <w:lang w:eastAsia="hr-HR"/>
        </w:rPr>
        <w:t>staklenički plinovi</w:t>
      </w:r>
      <w:r w:rsidR="0054386F"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su </w:t>
      </w:r>
      <w:r w:rsidR="0054386F" w:rsidRPr="0083201A">
        <w:rPr>
          <w:rFonts w:ascii="Times New Roman" w:eastAsia="Times New Roman" w:hAnsi="Times New Roman" w:cs="Times New Roman"/>
          <w:sz w:val="24"/>
          <w:szCs w:val="24"/>
          <w:lang w:eastAsia="hr-HR"/>
        </w:rPr>
        <w:t>plinoviti sastojci atmosfere kako prirodni tako i antropogeni koji apsorbiraju i ponovno emitiraju infracrveno zračenje, i koji se prema odred</w:t>
      </w:r>
      <w:r w:rsidR="004A7888" w:rsidRPr="0083201A">
        <w:rPr>
          <w:rFonts w:ascii="Times New Roman" w:eastAsia="Times New Roman" w:hAnsi="Times New Roman" w:cs="Times New Roman"/>
          <w:sz w:val="24"/>
          <w:szCs w:val="24"/>
          <w:lang w:eastAsia="hr-HR"/>
        </w:rPr>
        <w:t xml:space="preserve">bama </w:t>
      </w:r>
      <w:r w:rsidR="006233ED" w:rsidRPr="0083201A">
        <w:rPr>
          <w:rFonts w:ascii="Times New Roman" w:eastAsia="Times New Roman" w:hAnsi="Times New Roman" w:cs="Times New Roman"/>
          <w:sz w:val="24"/>
          <w:szCs w:val="24"/>
          <w:lang w:eastAsia="hr-HR"/>
        </w:rPr>
        <w:t>K</w:t>
      </w:r>
      <w:r w:rsidR="004A7888" w:rsidRPr="0083201A">
        <w:rPr>
          <w:rFonts w:ascii="Times New Roman" w:eastAsia="Times New Roman" w:hAnsi="Times New Roman" w:cs="Times New Roman"/>
          <w:sz w:val="24"/>
          <w:szCs w:val="24"/>
          <w:lang w:eastAsia="hr-HR"/>
        </w:rPr>
        <w:t>onvencije nadziru</w:t>
      </w:r>
    </w:p>
    <w:p w14:paraId="744AAA5C"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38. </w:t>
      </w:r>
      <w:r w:rsidR="008D5D25" w:rsidRPr="0083201A">
        <w:rPr>
          <w:rFonts w:ascii="Times New Roman" w:eastAsia="Times New Roman" w:hAnsi="Times New Roman" w:cs="Times New Roman"/>
          <w:i/>
          <w:sz w:val="24"/>
          <w:szCs w:val="24"/>
          <w:lang w:eastAsia="hr-HR"/>
        </w:rPr>
        <w:t>Stranka iz Priloga I.</w:t>
      </w:r>
      <w:r w:rsidR="008D5D25"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8D5D25" w:rsidRPr="0083201A">
        <w:rPr>
          <w:rFonts w:ascii="Times New Roman" w:eastAsia="Times New Roman" w:hAnsi="Times New Roman" w:cs="Times New Roman"/>
          <w:sz w:val="24"/>
          <w:szCs w:val="24"/>
          <w:lang w:eastAsia="hr-HR"/>
        </w:rPr>
        <w:t xml:space="preserve">stranka navedena u Prilogu I. </w:t>
      </w:r>
      <w:r w:rsidR="00EC5A38" w:rsidRPr="0083201A">
        <w:rPr>
          <w:rFonts w:ascii="Times New Roman" w:eastAsia="Times New Roman" w:hAnsi="Times New Roman" w:cs="Times New Roman"/>
          <w:sz w:val="24"/>
          <w:szCs w:val="24"/>
          <w:lang w:eastAsia="hr-HR"/>
        </w:rPr>
        <w:t xml:space="preserve">Konvencije </w:t>
      </w:r>
      <w:r w:rsidR="008D5D25" w:rsidRPr="0083201A">
        <w:rPr>
          <w:rFonts w:ascii="Times New Roman" w:eastAsia="Times New Roman" w:hAnsi="Times New Roman" w:cs="Times New Roman"/>
          <w:sz w:val="24"/>
          <w:szCs w:val="24"/>
          <w:lang w:eastAsia="hr-HR"/>
        </w:rPr>
        <w:t xml:space="preserve">koja je ratificirala Kyotski protokol kako se navodi u članku </w:t>
      </w:r>
      <w:r w:rsidR="004A7888" w:rsidRPr="0083201A">
        <w:rPr>
          <w:rFonts w:ascii="Times New Roman" w:eastAsia="Times New Roman" w:hAnsi="Times New Roman" w:cs="Times New Roman"/>
          <w:sz w:val="24"/>
          <w:szCs w:val="24"/>
          <w:lang w:eastAsia="hr-HR"/>
        </w:rPr>
        <w:t>1. stavku 7. Kyotskog protokola</w:t>
      </w:r>
    </w:p>
    <w:p w14:paraId="6F768D7F" w14:textId="77777777" w:rsidR="002E31F4"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39. </w:t>
      </w:r>
      <w:r w:rsidR="00AE34C2" w:rsidRPr="0083201A">
        <w:rPr>
          <w:rFonts w:ascii="Times New Roman" w:eastAsia="Times New Roman" w:hAnsi="Times New Roman" w:cs="Times New Roman"/>
          <w:i/>
          <w:sz w:val="24"/>
          <w:szCs w:val="24"/>
          <w:lang w:eastAsia="hr-HR"/>
        </w:rPr>
        <w:t>s</w:t>
      </w:r>
      <w:r w:rsidR="000F0C8A" w:rsidRPr="0083201A">
        <w:rPr>
          <w:rFonts w:ascii="Times New Roman" w:eastAsia="Times New Roman" w:hAnsi="Times New Roman" w:cs="Times New Roman"/>
          <w:i/>
          <w:sz w:val="24"/>
          <w:szCs w:val="24"/>
          <w:lang w:eastAsia="hr-HR"/>
        </w:rPr>
        <w:t>tručno osposobljena osoba</w:t>
      </w:r>
      <w:r w:rsidR="000F0C8A"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2E31F4" w:rsidRPr="0083201A">
        <w:rPr>
          <w:rFonts w:ascii="Times New Roman" w:eastAsia="Times New Roman" w:hAnsi="Times New Roman" w:cs="Times New Roman"/>
          <w:sz w:val="24"/>
          <w:szCs w:val="24"/>
          <w:lang w:eastAsia="hr-HR"/>
        </w:rPr>
        <w:t>osoba koja završila program osposobljavanja i položila stručni ispit za obavljanje djelatnosti prikupljanja, provjere propuštanja, ugradnje, održavanja  i/ili servisiranja opreme i uređaja koji sadržavaju tvari koje oštećuju ozonski sloj ili fluorirane stakleničke plinove ili o njima ovise te upotpunjavala i usavršavala svoje znanje</w:t>
      </w:r>
    </w:p>
    <w:p w14:paraId="321F2791"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40. </w:t>
      </w:r>
      <w:r w:rsidR="00120B15" w:rsidRPr="0083201A">
        <w:rPr>
          <w:rFonts w:ascii="Times New Roman" w:eastAsia="Times New Roman" w:hAnsi="Times New Roman" w:cs="Times New Roman"/>
          <w:i/>
          <w:sz w:val="24"/>
          <w:szCs w:val="24"/>
          <w:lang w:eastAsia="hr-HR"/>
        </w:rPr>
        <w:t>tona ekvivalenta ugljikova</w:t>
      </w:r>
      <w:r w:rsidR="008D5D25" w:rsidRPr="0083201A">
        <w:rPr>
          <w:rFonts w:ascii="Times New Roman" w:eastAsia="Times New Roman" w:hAnsi="Times New Roman" w:cs="Times New Roman"/>
          <w:i/>
          <w:sz w:val="24"/>
          <w:szCs w:val="24"/>
          <w:lang w:eastAsia="hr-HR"/>
        </w:rPr>
        <w:t xml:space="preserve"> dioksida</w:t>
      </w:r>
      <w:r w:rsidR="00120B15"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120B15" w:rsidRPr="0083201A">
        <w:rPr>
          <w:rFonts w:ascii="Times New Roman" w:eastAsia="Times New Roman" w:hAnsi="Times New Roman" w:cs="Times New Roman"/>
          <w:sz w:val="24"/>
          <w:szCs w:val="24"/>
          <w:lang w:eastAsia="hr-HR"/>
        </w:rPr>
        <w:t>jedna metrička tona ugljikova</w:t>
      </w:r>
      <w:r w:rsidR="008D5D25" w:rsidRPr="0083201A">
        <w:rPr>
          <w:rFonts w:ascii="Times New Roman" w:eastAsia="Times New Roman" w:hAnsi="Times New Roman" w:cs="Times New Roman"/>
          <w:sz w:val="24"/>
          <w:szCs w:val="24"/>
          <w:lang w:eastAsia="hr-HR"/>
        </w:rPr>
        <w:t xml:space="preserve"> dioksida (CO</w:t>
      </w:r>
      <w:r w:rsidR="008D5D25" w:rsidRPr="0083201A">
        <w:rPr>
          <w:rFonts w:ascii="Times New Roman" w:eastAsia="Times New Roman" w:hAnsi="Times New Roman" w:cs="Times New Roman"/>
          <w:sz w:val="24"/>
          <w:szCs w:val="24"/>
          <w:vertAlign w:val="subscript"/>
          <w:lang w:eastAsia="hr-HR"/>
        </w:rPr>
        <w:t>2</w:t>
      </w:r>
      <w:r w:rsidR="008D5D25" w:rsidRPr="0083201A">
        <w:rPr>
          <w:rFonts w:ascii="Times New Roman" w:eastAsia="Times New Roman" w:hAnsi="Times New Roman" w:cs="Times New Roman"/>
          <w:sz w:val="24"/>
          <w:szCs w:val="24"/>
          <w:lang w:eastAsia="hr-HR"/>
        </w:rPr>
        <w:t xml:space="preserve">) ili količina bilo kojeg stakleničkoga plina navedenog u </w:t>
      </w:r>
      <w:r w:rsidR="00160FAE" w:rsidRPr="0083201A">
        <w:rPr>
          <w:rFonts w:ascii="Times New Roman" w:eastAsia="Times New Roman" w:hAnsi="Times New Roman" w:cs="Times New Roman"/>
          <w:sz w:val="24"/>
          <w:szCs w:val="24"/>
          <w:lang w:eastAsia="hr-HR"/>
        </w:rPr>
        <w:t xml:space="preserve">uredbi iz članka 59. ovoga Zakona </w:t>
      </w:r>
      <w:r w:rsidR="008D5D25" w:rsidRPr="0083201A">
        <w:rPr>
          <w:rFonts w:ascii="Times New Roman" w:eastAsia="Times New Roman" w:hAnsi="Times New Roman" w:cs="Times New Roman"/>
          <w:sz w:val="24"/>
          <w:szCs w:val="24"/>
          <w:lang w:eastAsia="hr-HR"/>
        </w:rPr>
        <w:t>s jednakim pote</w:t>
      </w:r>
      <w:r w:rsidR="004A7888" w:rsidRPr="0083201A">
        <w:rPr>
          <w:rFonts w:ascii="Times New Roman" w:eastAsia="Times New Roman" w:hAnsi="Times New Roman" w:cs="Times New Roman"/>
          <w:sz w:val="24"/>
          <w:szCs w:val="24"/>
          <w:lang w:eastAsia="hr-HR"/>
        </w:rPr>
        <w:t>ncijalom globalnog zagrijavanja</w:t>
      </w:r>
    </w:p>
    <w:p w14:paraId="703DA4D6"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41. </w:t>
      </w:r>
      <w:r w:rsidR="0054386F" w:rsidRPr="0083201A">
        <w:rPr>
          <w:rFonts w:ascii="Times New Roman" w:eastAsia="Times New Roman" w:hAnsi="Times New Roman" w:cs="Times New Roman"/>
          <w:i/>
          <w:sz w:val="24"/>
          <w:szCs w:val="24"/>
          <w:lang w:eastAsia="hr-HR"/>
        </w:rPr>
        <w:t>tonski kilometri</w:t>
      </w:r>
      <w:r w:rsidR="0054386F"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su </w:t>
      </w:r>
      <w:r w:rsidR="0054386F" w:rsidRPr="0083201A">
        <w:rPr>
          <w:rFonts w:ascii="Times New Roman" w:eastAsia="Times New Roman" w:hAnsi="Times New Roman" w:cs="Times New Roman"/>
          <w:sz w:val="24"/>
          <w:szCs w:val="24"/>
          <w:lang w:eastAsia="hr-HR"/>
        </w:rPr>
        <w:t>umnožak udaljenosti koju pređe zrakoplov između polazne i dolazne zračne luke i korisnog t</w:t>
      </w:r>
      <w:r w:rsidR="004A7888" w:rsidRPr="0083201A">
        <w:rPr>
          <w:rFonts w:ascii="Times New Roman" w:eastAsia="Times New Roman" w:hAnsi="Times New Roman" w:cs="Times New Roman"/>
          <w:sz w:val="24"/>
          <w:szCs w:val="24"/>
          <w:lang w:eastAsia="hr-HR"/>
        </w:rPr>
        <w:t xml:space="preserve">ereta </w:t>
      </w:r>
      <w:r w:rsidR="00CD1866" w:rsidRPr="0083201A">
        <w:rPr>
          <w:rFonts w:ascii="Times New Roman" w:eastAsia="Times New Roman" w:hAnsi="Times New Roman" w:cs="Times New Roman"/>
          <w:sz w:val="24"/>
          <w:szCs w:val="24"/>
          <w:lang w:eastAsia="hr-HR"/>
        </w:rPr>
        <w:t>u skladu s</w:t>
      </w:r>
      <w:r w:rsidR="004A7888" w:rsidRPr="0083201A">
        <w:rPr>
          <w:rFonts w:ascii="Times New Roman" w:eastAsia="Times New Roman" w:hAnsi="Times New Roman" w:cs="Times New Roman"/>
          <w:sz w:val="24"/>
          <w:szCs w:val="24"/>
          <w:lang w:eastAsia="hr-HR"/>
        </w:rPr>
        <w:t xml:space="preserve"> </w:t>
      </w:r>
      <w:r w:rsidR="00CD1866" w:rsidRPr="0083201A">
        <w:rPr>
          <w:rFonts w:ascii="Times New Roman" w:eastAsia="Times New Roman" w:hAnsi="Times New Roman" w:cs="Times New Roman"/>
          <w:sz w:val="24"/>
          <w:szCs w:val="24"/>
          <w:lang w:eastAsia="hr-HR"/>
        </w:rPr>
        <w:t>posebnim propisom</w:t>
      </w:r>
    </w:p>
    <w:p w14:paraId="07E9AAAB" w14:textId="77777777" w:rsidR="004A7888" w:rsidRPr="0083201A" w:rsidRDefault="00766602"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i/>
          <w:sz w:val="24"/>
          <w:szCs w:val="24"/>
          <w:lang w:eastAsia="hr-HR"/>
        </w:rPr>
        <w:t xml:space="preserve">42. </w:t>
      </w:r>
      <w:r w:rsidR="0054386F" w:rsidRPr="0083201A">
        <w:rPr>
          <w:rFonts w:ascii="Times New Roman" w:eastAsia="Times New Roman" w:hAnsi="Times New Roman" w:cs="Times New Roman"/>
          <w:i/>
          <w:sz w:val="24"/>
          <w:szCs w:val="24"/>
          <w:lang w:eastAsia="hr-HR"/>
        </w:rPr>
        <w:t>trgovanje emisijama</w:t>
      </w:r>
      <w:r w:rsidR="0054386F"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 xml:space="preserve">je </w:t>
      </w:r>
      <w:r w:rsidR="0054386F" w:rsidRPr="0083201A">
        <w:rPr>
          <w:rFonts w:ascii="Times New Roman" w:eastAsia="Times New Roman" w:hAnsi="Times New Roman" w:cs="Times New Roman"/>
          <w:sz w:val="24"/>
          <w:szCs w:val="24"/>
          <w:lang w:eastAsia="hr-HR"/>
        </w:rPr>
        <w:t>instrument Kyotskog protokola koji omogućuje trgovinsku razmjenu s emisijskim jedinicama među strankam</w:t>
      </w:r>
      <w:r w:rsidR="004A7888" w:rsidRPr="0083201A">
        <w:rPr>
          <w:rFonts w:ascii="Times New Roman" w:eastAsia="Times New Roman" w:hAnsi="Times New Roman" w:cs="Times New Roman"/>
          <w:sz w:val="24"/>
          <w:szCs w:val="24"/>
          <w:lang w:eastAsia="hr-HR"/>
        </w:rPr>
        <w:t xml:space="preserve">a Priloga I. </w:t>
      </w:r>
      <w:r w:rsidR="006233ED" w:rsidRPr="0083201A">
        <w:rPr>
          <w:rFonts w:ascii="Times New Roman" w:eastAsia="Times New Roman" w:hAnsi="Times New Roman" w:cs="Times New Roman"/>
          <w:sz w:val="24"/>
          <w:szCs w:val="24"/>
          <w:lang w:eastAsia="hr-HR"/>
        </w:rPr>
        <w:t>K</w:t>
      </w:r>
      <w:r w:rsidR="004A7888" w:rsidRPr="0083201A">
        <w:rPr>
          <w:rFonts w:ascii="Times New Roman" w:eastAsia="Times New Roman" w:hAnsi="Times New Roman" w:cs="Times New Roman"/>
          <w:sz w:val="24"/>
          <w:szCs w:val="24"/>
          <w:lang w:eastAsia="hr-HR"/>
        </w:rPr>
        <w:t>onvencije</w:t>
      </w:r>
    </w:p>
    <w:p w14:paraId="2A451E97" w14:textId="77777777" w:rsidR="004A7888" w:rsidRPr="0083201A" w:rsidRDefault="00863518" w:rsidP="007E5F6F">
      <w:pPr>
        <w:pStyle w:val="CM1"/>
        <w:jc w:val="both"/>
        <w:rPr>
          <w:rFonts w:ascii="Times New Roman" w:eastAsia="Times New Roman" w:hAnsi="Times New Roman" w:cs="Times New Roman"/>
          <w:lang w:eastAsia="hr-HR"/>
        </w:rPr>
      </w:pPr>
      <w:r w:rsidRPr="0083201A">
        <w:rPr>
          <w:rFonts w:ascii="Times New Roman" w:eastAsia="Times New Roman" w:hAnsi="Times New Roman" w:cs="Times New Roman"/>
          <w:i/>
          <w:lang w:eastAsia="hr-HR"/>
        </w:rPr>
        <w:lastRenderedPageBreak/>
        <w:t>4</w:t>
      </w:r>
      <w:r w:rsidR="0052396C" w:rsidRPr="0083201A">
        <w:rPr>
          <w:rFonts w:ascii="Times New Roman" w:eastAsia="Times New Roman" w:hAnsi="Times New Roman" w:cs="Times New Roman"/>
          <w:i/>
          <w:lang w:eastAsia="hr-HR"/>
        </w:rPr>
        <w:t>3</w:t>
      </w:r>
      <w:r w:rsidRPr="0083201A">
        <w:rPr>
          <w:rFonts w:ascii="Times New Roman" w:eastAsia="Times New Roman" w:hAnsi="Times New Roman" w:cs="Times New Roman"/>
          <w:i/>
          <w:lang w:eastAsia="hr-HR"/>
        </w:rPr>
        <w:t>.</w:t>
      </w:r>
      <w:r w:rsidR="00766602" w:rsidRPr="0083201A">
        <w:rPr>
          <w:rFonts w:ascii="Times New Roman" w:eastAsia="Times New Roman" w:hAnsi="Times New Roman" w:cs="Times New Roman"/>
          <w:i/>
          <w:lang w:eastAsia="hr-HR"/>
        </w:rPr>
        <w:t xml:space="preserve"> </w:t>
      </w:r>
      <w:r w:rsidR="008D5D25" w:rsidRPr="0083201A">
        <w:rPr>
          <w:rFonts w:ascii="Times New Roman" w:eastAsia="Times New Roman" w:hAnsi="Times New Roman" w:cs="Times New Roman"/>
          <w:i/>
          <w:lang w:eastAsia="hr-HR"/>
        </w:rPr>
        <w:t>verifikator</w:t>
      </w:r>
      <w:r w:rsidR="008D5D25" w:rsidRPr="0083201A">
        <w:rPr>
          <w:rFonts w:ascii="Times New Roman" w:eastAsia="Times New Roman" w:hAnsi="Times New Roman" w:cs="Times New Roman"/>
          <w:lang w:eastAsia="hr-HR"/>
        </w:rPr>
        <w:t xml:space="preserve"> </w:t>
      </w:r>
      <w:r w:rsidR="00B51831" w:rsidRPr="0083201A">
        <w:rPr>
          <w:rFonts w:ascii="Times New Roman" w:eastAsia="Times New Roman" w:hAnsi="Times New Roman" w:cs="Times New Roman"/>
          <w:lang w:eastAsia="hr-HR"/>
        </w:rPr>
        <w:t xml:space="preserve">je </w:t>
      </w:r>
      <w:r w:rsidR="00572907" w:rsidRPr="0083201A">
        <w:rPr>
          <w:rFonts w:ascii="Times New Roman" w:eastAsia="Times New Roman" w:hAnsi="Times New Roman" w:cs="Times New Roman"/>
          <w:lang w:eastAsia="hr-HR"/>
        </w:rPr>
        <w:t xml:space="preserve">pravna osoba koja provodi verifikacijske aktivnosti u skladu s </w:t>
      </w:r>
      <w:r w:rsidR="00DF108A" w:rsidRPr="0083201A">
        <w:rPr>
          <w:rFonts w:ascii="Times New Roman" w:eastAsia="Times New Roman" w:hAnsi="Times New Roman" w:cs="Times New Roman"/>
          <w:lang w:eastAsia="hr-HR"/>
        </w:rPr>
        <w:t>Provedbenom uredbom Komisije (EU) br. 2018/2067</w:t>
      </w:r>
      <w:r w:rsidR="00572907" w:rsidRPr="0083201A">
        <w:rPr>
          <w:rFonts w:ascii="Times New Roman" w:eastAsia="Times New Roman" w:hAnsi="Times New Roman" w:cs="Times New Roman"/>
          <w:lang w:eastAsia="hr-HR"/>
        </w:rPr>
        <w:t xml:space="preserve"> i koju je akreditiralo nacionalno akreditacijsko tijelo u skladu s Uredbom (EU) br. 765/2008</w:t>
      </w:r>
    </w:p>
    <w:p w14:paraId="38B350BC" w14:textId="77777777" w:rsidR="0054386F" w:rsidRPr="0083201A" w:rsidRDefault="00EE4343" w:rsidP="007E5F6F">
      <w:pPr>
        <w:pStyle w:val="CM1"/>
        <w:jc w:val="both"/>
        <w:rPr>
          <w:rFonts w:ascii="Times New Roman" w:eastAsia="Times New Roman" w:hAnsi="Times New Roman" w:cs="Times New Roman"/>
          <w:lang w:eastAsia="hr-HR"/>
        </w:rPr>
      </w:pPr>
      <w:r w:rsidRPr="0083201A">
        <w:rPr>
          <w:rFonts w:ascii="Times New Roman" w:eastAsia="Times New Roman" w:hAnsi="Times New Roman" w:cs="Times New Roman"/>
          <w:i/>
          <w:lang w:eastAsia="hr-HR"/>
        </w:rPr>
        <w:t>4</w:t>
      </w:r>
      <w:r w:rsidR="0052396C" w:rsidRPr="0083201A">
        <w:rPr>
          <w:rFonts w:ascii="Times New Roman" w:eastAsia="Times New Roman" w:hAnsi="Times New Roman" w:cs="Times New Roman"/>
          <w:i/>
          <w:lang w:eastAsia="hr-HR"/>
        </w:rPr>
        <w:t>4</w:t>
      </w:r>
      <w:r w:rsidR="00863518" w:rsidRPr="0083201A">
        <w:rPr>
          <w:rFonts w:ascii="Times New Roman" w:eastAsia="Times New Roman" w:hAnsi="Times New Roman" w:cs="Times New Roman"/>
          <w:i/>
          <w:lang w:eastAsia="hr-HR"/>
        </w:rPr>
        <w:t xml:space="preserve">. </w:t>
      </w:r>
      <w:r w:rsidR="0054386F" w:rsidRPr="0083201A">
        <w:rPr>
          <w:rFonts w:ascii="Times New Roman" w:eastAsia="Times New Roman" w:hAnsi="Times New Roman" w:cs="Times New Roman"/>
          <w:i/>
          <w:lang w:eastAsia="hr-HR"/>
        </w:rPr>
        <w:t>v</w:t>
      </w:r>
      <w:r w:rsidR="008D5D25" w:rsidRPr="0083201A">
        <w:rPr>
          <w:rFonts w:ascii="Times New Roman" w:eastAsia="Times New Roman" w:hAnsi="Times New Roman" w:cs="Times New Roman"/>
          <w:i/>
          <w:lang w:eastAsia="hr-HR"/>
        </w:rPr>
        <w:t>isokoučinkovita kogeneracija</w:t>
      </w:r>
      <w:r w:rsidR="008D5D25" w:rsidRPr="0083201A">
        <w:rPr>
          <w:rFonts w:ascii="Times New Roman" w:eastAsia="Times New Roman" w:hAnsi="Times New Roman" w:cs="Times New Roman"/>
          <w:lang w:eastAsia="hr-HR"/>
        </w:rPr>
        <w:t xml:space="preserve"> </w:t>
      </w:r>
      <w:r w:rsidR="00B51831" w:rsidRPr="0083201A">
        <w:rPr>
          <w:rFonts w:ascii="Times New Roman" w:eastAsia="Times New Roman" w:hAnsi="Times New Roman" w:cs="Times New Roman"/>
          <w:lang w:eastAsia="hr-HR"/>
        </w:rPr>
        <w:t xml:space="preserve">je </w:t>
      </w:r>
      <w:r w:rsidR="0054386F" w:rsidRPr="0083201A">
        <w:rPr>
          <w:rFonts w:ascii="Times New Roman" w:eastAsia="Times New Roman" w:hAnsi="Times New Roman" w:cs="Times New Roman"/>
          <w:lang w:eastAsia="hr-HR"/>
        </w:rPr>
        <w:t>kogeneracija koja se temelji na potrošnji korisne topline i uštedi primarne energije prema posebnom propisu kojim se uređ</w:t>
      </w:r>
      <w:r w:rsidR="004A7888" w:rsidRPr="0083201A">
        <w:rPr>
          <w:rFonts w:ascii="Times New Roman" w:eastAsia="Times New Roman" w:hAnsi="Times New Roman" w:cs="Times New Roman"/>
          <w:lang w:eastAsia="hr-HR"/>
        </w:rPr>
        <w:t>uje tržište elektri</w:t>
      </w:r>
      <w:r w:rsidR="00320846" w:rsidRPr="0083201A">
        <w:rPr>
          <w:rFonts w:ascii="Times New Roman" w:eastAsia="Times New Roman" w:hAnsi="Times New Roman" w:cs="Times New Roman"/>
          <w:lang w:eastAsia="hr-HR"/>
        </w:rPr>
        <w:t>čne energije.</w:t>
      </w:r>
    </w:p>
    <w:p w14:paraId="522D19E2" w14:textId="77777777" w:rsidR="004A7888" w:rsidRPr="0083201A" w:rsidRDefault="004A7888" w:rsidP="007E5F6F">
      <w:pPr>
        <w:pStyle w:val="Default"/>
        <w:rPr>
          <w:color w:val="auto"/>
          <w:lang w:eastAsia="hr-HR"/>
        </w:rPr>
      </w:pPr>
    </w:p>
    <w:p w14:paraId="2746C7EC" w14:textId="77777777" w:rsidR="0054386F" w:rsidRPr="0083201A" w:rsidRDefault="00C8087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54386F" w:rsidRPr="0083201A">
        <w:rPr>
          <w:rFonts w:ascii="Times New Roman" w:eastAsia="Times New Roman" w:hAnsi="Times New Roman" w:cs="Times New Roman"/>
          <w:sz w:val="24"/>
          <w:szCs w:val="24"/>
          <w:lang w:eastAsia="hr-HR"/>
        </w:rPr>
        <w:t>) Uvoz proizvoda iz treće države na carinsko područje Europske unije na području Republike Hrvatske smatra se stavljanjem na tržište.</w:t>
      </w:r>
    </w:p>
    <w:p w14:paraId="617073E3" w14:textId="77777777" w:rsidR="004A7888" w:rsidRPr="0083201A" w:rsidRDefault="004A7888" w:rsidP="007E5F6F">
      <w:pPr>
        <w:spacing w:after="0" w:line="240" w:lineRule="auto"/>
        <w:ind w:firstLine="360"/>
        <w:jc w:val="both"/>
        <w:rPr>
          <w:rFonts w:ascii="Times New Roman" w:eastAsia="Times New Roman" w:hAnsi="Times New Roman" w:cs="Times New Roman"/>
          <w:sz w:val="24"/>
          <w:szCs w:val="24"/>
          <w:lang w:eastAsia="hr-HR"/>
        </w:rPr>
      </w:pPr>
    </w:p>
    <w:p w14:paraId="321AAC6C" w14:textId="77777777" w:rsidR="000D7688" w:rsidRPr="0083201A" w:rsidRDefault="00C8087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54386F" w:rsidRPr="0083201A">
        <w:rPr>
          <w:rFonts w:ascii="Times New Roman" w:eastAsia="Times New Roman" w:hAnsi="Times New Roman" w:cs="Times New Roman"/>
          <w:sz w:val="24"/>
          <w:szCs w:val="24"/>
          <w:lang w:eastAsia="hr-HR"/>
        </w:rPr>
        <w:t xml:space="preserve">) Osim pojmova iz stavka 1. ovoga članka primjenjuju se i pojmovi koji imaju jednako značenje kao pojmovi korišteni u propisima </w:t>
      </w:r>
      <w:r w:rsidR="00E625DC" w:rsidRPr="0083201A">
        <w:rPr>
          <w:rFonts w:ascii="Times New Roman" w:eastAsia="Times New Roman" w:hAnsi="Times New Roman" w:cs="Times New Roman"/>
          <w:sz w:val="24"/>
          <w:szCs w:val="24"/>
          <w:lang w:eastAsia="hr-HR"/>
        </w:rPr>
        <w:t xml:space="preserve">u </w:t>
      </w:r>
      <w:r w:rsidR="0054386F" w:rsidRPr="0083201A">
        <w:rPr>
          <w:rFonts w:ascii="Times New Roman" w:eastAsia="Times New Roman" w:hAnsi="Times New Roman" w:cs="Times New Roman"/>
          <w:sz w:val="24"/>
          <w:szCs w:val="24"/>
          <w:lang w:eastAsia="hr-HR"/>
        </w:rPr>
        <w:t>člank</w:t>
      </w:r>
      <w:r w:rsidR="00E625DC" w:rsidRPr="0083201A">
        <w:rPr>
          <w:rFonts w:ascii="Times New Roman" w:eastAsia="Times New Roman" w:hAnsi="Times New Roman" w:cs="Times New Roman"/>
          <w:sz w:val="24"/>
          <w:szCs w:val="24"/>
          <w:lang w:eastAsia="hr-HR"/>
        </w:rPr>
        <w:t>u</w:t>
      </w:r>
      <w:r w:rsidR="0054386F" w:rsidRPr="0083201A">
        <w:rPr>
          <w:rFonts w:ascii="Times New Roman" w:eastAsia="Times New Roman" w:hAnsi="Times New Roman" w:cs="Times New Roman"/>
          <w:sz w:val="24"/>
          <w:szCs w:val="24"/>
          <w:lang w:eastAsia="hr-HR"/>
        </w:rPr>
        <w:t xml:space="preserve"> 2. stav</w:t>
      </w:r>
      <w:r w:rsidR="00E625DC" w:rsidRPr="0083201A">
        <w:rPr>
          <w:rFonts w:ascii="Times New Roman" w:eastAsia="Times New Roman" w:hAnsi="Times New Roman" w:cs="Times New Roman"/>
          <w:sz w:val="24"/>
          <w:szCs w:val="24"/>
          <w:lang w:eastAsia="hr-HR"/>
        </w:rPr>
        <w:t>cim</w:t>
      </w:r>
      <w:r w:rsidR="0054386F" w:rsidRPr="0083201A">
        <w:rPr>
          <w:rFonts w:ascii="Times New Roman" w:eastAsia="Times New Roman" w:hAnsi="Times New Roman" w:cs="Times New Roman"/>
          <w:sz w:val="24"/>
          <w:szCs w:val="24"/>
          <w:lang w:eastAsia="hr-HR"/>
        </w:rPr>
        <w:t>a 2.</w:t>
      </w:r>
      <w:r w:rsidR="003D27BB" w:rsidRPr="0083201A">
        <w:rPr>
          <w:rFonts w:ascii="Times New Roman" w:eastAsia="Times New Roman" w:hAnsi="Times New Roman" w:cs="Times New Roman"/>
          <w:sz w:val="24"/>
          <w:szCs w:val="24"/>
          <w:lang w:eastAsia="hr-HR"/>
        </w:rPr>
        <w:t>i 3.</w:t>
      </w:r>
      <w:r w:rsidR="0054386F" w:rsidRPr="0083201A">
        <w:rPr>
          <w:rFonts w:ascii="Times New Roman" w:eastAsia="Times New Roman" w:hAnsi="Times New Roman" w:cs="Times New Roman"/>
          <w:sz w:val="24"/>
          <w:szCs w:val="24"/>
          <w:lang w:eastAsia="hr-HR"/>
        </w:rPr>
        <w:t xml:space="preserve"> ovoga Zakona.</w:t>
      </w:r>
    </w:p>
    <w:p w14:paraId="445586B9" w14:textId="77777777" w:rsidR="004A7888" w:rsidRPr="0083201A" w:rsidRDefault="004A7888" w:rsidP="007E5F6F">
      <w:pPr>
        <w:spacing w:after="0" w:line="240" w:lineRule="auto"/>
        <w:ind w:firstLine="360"/>
        <w:jc w:val="both"/>
        <w:rPr>
          <w:rFonts w:ascii="Times New Roman" w:eastAsia="Times New Roman" w:hAnsi="Times New Roman" w:cs="Times New Roman"/>
          <w:sz w:val="24"/>
          <w:szCs w:val="24"/>
          <w:lang w:eastAsia="hr-HR"/>
        </w:rPr>
      </w:pPr>
    </w:p>
    <w:p w14:paraId="201E38BB" w14:textId="77777777" w:rsidR="000D7688" w:rsidRDefault="00C8087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866DEA" w:rsidRPr="0083201A">
        <w:rPr>
          <w:rFonts w:ascii="Times New Roman" w:eastAsia="Times New Roman" w:hAnsi="Times New Roman" w:cs="Times New Roman"/>
          <w:sz w:val="24"/>
          <w:szCs w:val="24"/>
          <w:lang w:eastAsia="hr-HR"/>
        </w:rPr>
        <w:t xml:space="preserve">) </w:t>
      </w:r>
      <w:r w:rsidR="000D7688" w:rsidRPr="0083201A">
        <w:rPr>
          <w:rFonts w:ascii="Times New Roman" w:eastAsia="Times New Roman" w:hAnsi="Times New Roman" w:cs="Times New Roman"/>
          <w:sz w:val="24"/>
          <w:szCs w:val="24"/>
          <w:lang w:eastAsia="hr-HR"/>
        </w:rPr>
        <w:t>Izrazi koji se koriste u ovom propisu, a imaju rodno značenje odnose se jednako na muški i ženski rod.</w:t>
      </w:r>
    </w:p>
    <w:p w14:paraId="42732963" w14:textId="77777777" w:rsidR="00C0365C" w:rsidRPr="0083201A" w:rsidRDefault="00C0365C" w:rsidP="007E5F6F">
      <w:pPr>
        <w:spacing w:after="0" w:line="240" w:lineRule="auto"/>
        <w:ind w:firstLine="709"/>
        <w:jc w:val="both"/>
        <w:rPr>
          <w:rFonts w:ascii="Times New Roman" w:eastAsia="Times New Roman" w:hAnsi="Times New Roman" w:cs="Times New Roman"/>
          <w:sz w:val="24"/>
          <w:szCs w:val="24"/>
          <w:lang w:eastAsia="hr-HR"/>
        </w:rPr>
      </w:pPr>
    </w:p>
    <w:p w14:paraId="5707916E" w14:textId="77777777" w:rsidR="00F87984" w:rsidRPr="0083201A" w:rsidRDefault="00F87984" w:rsidP="007E5F6F">
      <w:pPr>
        <w:pStyle w:val="Heading2"/>
        <w:spacing w:before="0" w:beforeAutospacing="0" w:after="0" w:afterAutospacing="0"/>
        <w:rPr>
          <w:b w:val="0"/>
          <w:sz w:val="24"/>
          <w:szCs w:val="24"/>
        </w:rPr>
      </w:pPr>
      <w:bookmarkStart w:id="9" w:name="_Toc531289314"/>
      <w:bookmarkStart w:id="10" w:name="_Toc536200315"/>
      <w:bookmarkStart w:id="11" w:name="_Toc536200575"/>
    </w:p>
    <w:p w14:paraId="58631A54" w14:textId="77777777" w:rsidR="00F87984" w:rsidRPr="00116610" w:rsidRDefault="00C321CE" w:rsidP="007E5F6F">
      <w:pPr>
        <w:pStyle w:val="Heading2"/>
        <w:spacing w:before="0" w:beforeAutospacing="0" w:after="0" w:afterAutospacing="0"/>
        <w:jc w:val="center"/>
        <w:rPr>
          <w:sz w:val="24"/>
          <w:szCs w:val="24"/>
        </w:rPr>
      </w:pPr>
      <w:r w:rsidRPr="00116610">
        <w:rPr>
          <w:sz w:val="24"/>
          <w:szCs w:val="24"/>
        </w:rPr>
        <w:t xml:space="preserve">II. </w:t>
      </w:r>
      <w:r w:rsidR="007B7D6A" w:rsidRPr="00116610">
        <w:rPr>
          <w:sz w:val="24"/>
          <w:szCs w:val="24"/>
        </w:rPr>
        <w:t>DOKUM</w:t>
      </w:r>
      <w:r w:rsidR="00866DEA" w:rsidRPr="00116610">
        <w:rPr>
          <w:sz w:val="24"/>
          <w:szCs w:val="24"/>
        </w:rPr>
        <w:t>ENTI O KLIMATSKIM PROMJENAMA</w:t>
      </w:r>
      <w:r w:rsidR="007B7D6A" w:rsidRPr="00116610">
        <w:rPr>
          <w:sz w:val="24"/>
          <w:szCs w:val="24"/>
        </w:rPr>
        <w:t xml:space="preserve"> </w:t>
      </w:r>
    </w:p>
    <w:p w14:paraId="6CF5DB89" w14:textId="77777777" w:rsidR="000E3578" w:rsidRPr="00116610" w:rsidRDefault="007B7D6A" w:rsidP="007E5F6F">
      <w:pPr>
        <w:pStyle w:val="Heading2"/>
        <w:spacing w:before="0" w:beforeAutospacing="0" w:after="0" w:afterAutospacing="0"/>
        <w:jc w:val="center"/>
        <w:rPr>
          <w:sz w:val="24"/>
          <w:szCs w:val="24"/>
        </w:rPr>
      </w:pPr>
      <w:r w:rsidRPr="00116610">
        <w:rPr>
          <w:sz w:val="24"/>
          <w:szCs w:val="24"/>
        </w:rPr>
        <w:t xml:space="preserve">I </w:t>
      </w:r>
      <w:r w:rsidR="00866DEA" w:rsidRPr="00116610">
        <w:rPr>
          <w:sz w:val="24"/>
          <w:szCs w:val="24"/>
        </w:rPr>
        <w:t>ZAŠTITI</w:t>
      </w:r>
      <w:r w:rsidR="00043E5A" w:rsidRPr="00116610">
        <w:rPr>
          <w:sz w:val="24"/>
          <w:szCs w:val="24"/>
        </w:rPr>
        <w:t xml:space="preserve"> </w:t>
      </w:r>
      <w:r w:rsidRPr="00116610">
        <w:rPr>
          <w:sz w:val="24"/>
          <w:szCs w:val="24"/>
        </w:rPr>
        <w:t>OZONSKOG SLOJA</w:t>
      </w:r>
      <w:bookmarkEnd w:id="9"/>
      <w:bookmarkEnd w:id="10"/>
      <w:bookmarkEnd w:id="11"/>
    </w:p>
    <w:p w14:paraId="2EF3FA80" w14:textId="77777777" w:rsidR="004A7888" w:rsidRPr="0083201A" w:rsidRDefault="004A7888" w:rsidP="007E5F6F">
      <w:pPr>
        <w:spacing w:after="0" w:line="240" w:lineRule="auto"/>
        <w:rPr>
          <w:rFonts w:ascii="Times New Roman" w:hAnsi="Times New Roman" w:cs="Times New Roman"/>
          <w:sz w:val="24"/>
          <w:szCs w:val="24"/>
        </w:rPr>
      </w:pPr>
    </w:p>
    <w:p w14:paraId="60DDD159" w14:textId="77777777" w:rsidR="000E3578" w:rsidRPr="00116610" w:rsidRDefault="00637809"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F72E62" w:rsidRPr="00116610">
        <w:rPr>
          <w:rFonts w:ascii="Times New Roman" w:eastAsia="Times New Roman" w:hAnsi="Times New Roman" w:cs="Times New Roman"/>
          <w:b/>
          <w:color w:val="auto"/>
          <w:sz w:val="24"/>
          <w:szCs w:val="24"/>
        </w:rPr>
        <w:t>0</w:t>
      </w:r>
      <w:r w:rsidR="000E3578" w:rsidRPr="00116610">
        <w:rPr>
          <w:rFonts w:ascii="Times New Roman" w:eastAsia="Times New Roman" w:hAnsi="Times New Roman" w:cs="Times New Roman"/>
          <w:b/>
          <w:color w:val="auto"/>
          <w:sz w:val="24"/>
          <w:szCs w:val="24"/>
        </w:rPr>
        <w:t>.</w:t>
      </w:r>
    </w:p>
    <w:p w14:paraId="38B51CCC" w14:textId="77777777" w:rsidR="000E3578" w:rsidRPr="0083201A" w:rsidRDefault="000E3578" w:rsidP="007E5F6F">
      <w:pPr>
        <w:spacing w:after="0" w:line="240" w:lineRule="auto"/>
        <w:jc w:val="both"/>
        <w:rPr>
          <w:rFonts w:ascii="Times New Roman" w:eastAsia="Times New Roman" w:hAnsi="Times New Roman" w:cs="Times New Roman"/>
          <w:sz w:val="24"/>
          <w:szCs w:val="24"/>
          <w:lang w:eastAsia="hr-HR"/>
        </w:rPr>
      </w:pPr>
    </w:p>
    <w:p w14:paraId="171E934E" w14:textId="77777777" w:rsidR="006023A5" w:rsidRPr="0083201A" w:rsidRDefault="00DE1D7B" w:rsidP="007E5F6F">
      <w:pPr>
        <w:tabs>
          <w:tab w:val="left" w:pos="709"/>
        </w:tabs>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r>
      <w:r w:rsidR="006023A5" w:rsidRPr="0083201A">
        <w:rPr>
          <w:rFonts w:ascii="Times New Roman" w:eastAsia="Times New Roman" w:hAnsi="Times New Roman" w:cs="Times New Roman"/>
          <w:sz w:val="24"/>
          <w:szCs w:val="24"/>
          <w:lang w:eastAsia="hr-HR"/>
        </w:rPr>
        <w:t xml:space="preserve">Temeljni dokumenti </w:t>
      </w:r>
      <w:r w:rsidRPr="0083201A">
        <w:rPr>
          <w:rFonts w:ascii="Times New Roman" w:eastAsia="Times New Roman" w:hAnsi="Times New Roman" w:cs="Times New Roman"/>
          <w:sz w:val="24"/>
          <w:szCs w:val="24"/>
          <w:lang w:eastAsia="hr-HR"/>
        </w:rPr>
        <w:t xml:space="preserve">o klimatskim promjenama i </w:t>
      </w:r>
      <w:r w:rsidR="006023A5" w:rsidRPr="0083201A">
        <w:rPr>
          <w:rFonts w:ascii="Times New Roman" w:eastAsia="Times New Roman" w:hAnsi="Times New Roman" w:cs="Times New Roman"/>
          <w:sz w:val="24"/>
          <w:szCs w:val="24"/>
          <w:lang w:eastAsia="hr-HR"/>
        </w:rPr>
        <w:t>zaštit</w:t>
      </w:r>
      <w:r w:rsidRPr="0083201A">
        <w:rPr>
          <w:rFonts w:ascii="Times New Roman" w:eastAsia="Times New Roman" w:hAnsi="Times New Roman" w:cs="Times New Roman"/>
          <w:sz w:val="24"/>
          <w:szCs w:val="24"/>
          <w:lang w:eastAsia="hr-HR"/>
        </w:rPr>
        <w:t xml:space="preserve">i </w:t>
      </w:r>
      <w:r w:rsidR="006023A5" w:rsidRPr="0083201A">
        <w:rPr>
          <w:rFonts w:ascii="Times New Roman" w:eastAsia="Times New Roman" w:hAnsi="Times New Roman" w:cs="Times New Roman"/>
          <w:sz w:val="24"/>
          <w:szCs w:val="24"/>
          <w:lang w:eastAsia="hr-HR"/>
        </w:rPr>
        <w:t>ozonskog sloja su:</w:t>
      </w:r>
    </w:p>
    <w:p w14:paraId="0B05DEF9" w14:textId="77777777" w:rsidR="006023A5" w:rsidRPr="0083201A" w:rsidRDefault="006023A5" w:rsidP="007E5F6F">
      <w:pPr>
        <w:spacing w:after="0" w:line="240" w:lineRule="auto"/>
        <w:jc w:val="both"/>
        <w:rPr>
          <w:rFonts w:ascii="Times New Roman" w:eastAsia="Times New Roman" w:hAnsi="Times New Roman" w:cs="Times New Roman"/>
          <w:sz w:val="24"/>
          <w:szCs w:val="24"/>
          <w:lang w:eastAsia="hr-HR"/>
        </w:rPr>
      </w:pPr>
    </w:p>
    <w:p w14:paraId="7B479C71" w14:textId="77777777" w:rsidR="005F4C20" w:rsidRPr="0083201A" w:rsidRDefault="00A65126" w:rsidP="007E5F6F">
      <w:pPr>
        <w:spacing w:after="0" w:line="240" w:lineRule="auto"/>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1. </w:t>
      </w:r>
      <w:r w:rsidR="006023A5" w:rsidRPr="0083201A">
        <w:rPr>
          <w:rFonts w:ascii="Times New Roman" w:eastAsia="Times New Roman" w:hAnsi="Times New Roman" w:cs="Times New Roman"/>
          <w:sz w:val="24"/>
          <w:szCs w:val="24"/>
          <w:lang w:eastAsia="hr-HR"/>
        </w:rPr>
        <w:t>Strategija niskougljičnog razvoja Republike Hrvatske</w:t>
      </w:r>
      <w:r w:rsidR="00E625DC" w:rsidRPr="0083201A">
        <w:rPr>
          <w:rFonts w:ascii="Times New Roman" w:hAnsi="Times New Roman" w:cs="Times New Roman"/>
          <w:sz w:val="24"/>
          <w:szCs w:val="24"/>
        </w:rPr>
        <w:t xml:space="preserve"> </w:t>
      </w:r>
    </w:p>
    <w:p w14:paraId="05499EC7" w14:textId="77777777" w:rsidR="00A73C55" w:rsidRPr="0083201A" w:rsidRDefault="00A65126"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6023A5" w:rsidRPr="0083201A">
        <w:rPr>
          <w:rFonts w:ascii="Times New Roman" w:eastAsia="Times New Roman" w:hAnsi="Times New Roman" w:cs="Times New Roman"/>
          <w:sz w:val="24"/>
          <w:szCs w:val="24"/>
          <w:lang w:eastAsia="hr-HR"/>
        </w:rPr>
        <w:t>Strategija prilagodbe klimatskim promjenama u Republici Hrvatskoj</w:t>
      </w:r>
    </w:p>
    <w:p w14:paraId="745CF85B" w14:textId="77777777" w:rsidR="00F76939"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D674E0" w:rsidRPr="0083201A">
        <w:rPr>
          <w:rFonts w:ascii="Times New Roman" w:eastAsia="Times New Roman" w:hAnsi="Times New Roman" w:cs="Times New Roman"/>
          <w:sz w:val="24"/>
          <w:szCs w:val="24"/>
          <w:lang w:eastAsia="hr-HR"/>
        </w:rPr>
        <w:t>Akcijski plan za provedbu</w:t>
      </w:r>
      <w:r w:rsidR="006023A5" w:rsidRPr="0083201A">
        <w:rPr>
          <w:rFonts w:ascii="Times New Roman" w:eastAsia="Times New Roman" w:hAnsi="Times New Roman" w:cs="Times New Roman"/>
          <w:sz w:val="24"/>
          <w:szCs w:val="24"/>
          <w:lang w:eastAsia="hr-HR"/>
        </w:rPr>
        <w:t xml:space="preserve"> Strategije niskougljičnog razvoja Republike Hrvatske </w:t>
      </w:r>
    </w:p>
    <w:p w14:paraId="2DB0A083" w14:textId="77777777" w:rsidR="00CA26AF" w:rsidRPr="0083201A" w:rsidRDefault="00A65126"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w:t>
      </w:r>
      <w:r w:rsidR="00CA26AF" w:rsidRPr="0083201A">
        <w:rPr>
          <w:rFonts w:ascii="Times New Roman" w:eastAsia="Times New Roman" w:hAnsi="Times New Roman" w:cs="Times New Roman"/>
          <w:sz w:val="24"/>
          <w:szCs w:val="24"/>
          <w:lang w:eastAsia="hr-HR"/>
        </w:rPr>
        <w:t xml:space="preserve">Akcijski plan za provedbu Strategije prilagodbe klimatskim promjenama u Republici </w:t>
      </w:r>
      <w:r w:rsidR="00DC7EDA" w:rsidRPr="0083201A">
        <w:rPr>
          <w:rFonts w:ascii="Times New Roman" w:eastAsia="Times New Roman" w:hAnsi="Times New Roman" w:cs="Times New Roman"/>
          <w:sz w:val="24"/>
          <w:szCs w:val="24"/>
          <w:lang w:eastAsia="hr-HR"/>
        </w:rPr>
        <w:t>Hrvatskoj</w:t>
      </w:r>
    </w:p>
    <w:p w14:paraId="6C0A9954" w14:textId="77777777" w:rsidR="00A73C55"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w:t>
      </w:r>
      <w:r w:rsidR="00A73C55" w:rsidRPr="0083201A">
        <w:rPr>
          <w:rFonts w:ascii="Times New Roman" w:eastAsia="Times New Roman" w:hAnsi="Times New Roman" w:cs="Times New Roman"/>
          <w:sz w:val="24"/>
          <w:szCs w:val="24"/>
          <w:lang w:eastAsia="hr-HR"/>
        </w:rPr>
        <w:t>Integrirani energetski i klimatski plan Republike Hrvatske</w:t>
      </w:r>
    </w:p>
    <w:p w14:paraId="6DA92040" w14:textId="77777777" w:rsidR="006023A5"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B96C10"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 xml:space="preserve">Program </w:t>
      </w:r>
      <w:r w:rsidR="00FC286E" w:rsidRPr="0083201A">
        <w:rPr>
          <w:rFonts w:ascii="Times New Roman" w:hAnsi="Times New Roman" w:cs="Times New Roman"/>
          <w:sz w:val="24"/>
          <w:szCs w:val="24"/>
          <w:lang w:eastAsia="hr-HR"/>
        </w:rPr>
        <w:t>ublažavanja klimatskih promjena, prilagodbe klimatskim promjenama i zaštite ozonskog sloja.</w:t>
      </w:r>
    </w:p>
    <w:p w14:paraId="0C473775" w14:textId="77777777" w:rsidR="000F1D4D" w:rsidRPr="0083201A" w:rsidRDefault="000F1D4D" w:rsidP="007E5F6F">
      <w:pPr>
        <w:spacing w:after="0" w:line="240" w:lineRule="auto"/>
        <w:rPr>
          <w:rFonts w:ascii="Times New Roman" w:hAnsi="Times New Roman" w:cs="Times New Roman"/>
          <w:sz w:val="24"/>
          <w:szCs w:val="24"/>
        </w:rPr>
      </w:pPr>
    </w:p>
    <w:p w14:paraId="23272EE4" w14:textId="77777777" w:rsidR="00637809" w:rsidRPr="00116610" w:rsidRDefault="00DC7ED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637809" w:rsidRPr="00116610">
        <w:rPr>
          <w:rFonts w:ascii="Times New Roman" w:eastAsia="Times New Roman" w:hAnsi="Times New Roman" w:cs="Times New Roman"/>
          <w:b/>
          <w:color w:val="auto"/>
          <w:sz w:val="24"/>
          <w:szCs w:val="24"/>
        </w:rPr>
        <w:t>1</w:t>
      </w:r>
      <w:r w:rsidR="00F72E62" w:rsidRPr="00116610">
        <w:rPr>
          <w:rFonts w:ascii="Times New Roman" w:eastAsia="Times New Roman" w:hAnsi="Times New Roman" w:cs="Times New Roman"/>
          <w:b/>
          <w:color w:val="auto"/>
          <w:sz w:val="24"/>
          <w:szCs w:val="24"/>
        </w:rPr>
        <w:t>1</w:t>
      </w:r>
      <w:r w:rsidR="00B94B98" w:rsidRPr="00116610">
        <w:rPr>
          <w:rFonts w:ascii="Times New Roman" w:eastAsia="Times New Roman" w:hAnsi="Times New Roman" w:cs="Times New Roman"/>
          <w:b/>
          <w:color w:val="auto"/>
          <w:sz w:val="24"/>
          <w:szCs w:val="24"/>
        </w:rPr>
        <w:t>.</w:t>
      </w:r>
    </w:p>
    <w:p w14:paraId="313E9AD3" w14:textId="77777777" w:rsidR="004A7888" w:rsidRPr="0083201A" w:rsidRDefault="004A7888" w:rsidP="007E5F6F">
      <w:pPr>
        <w:spacing w:after="0" w:line="240" w:lineRule="auto"/>
        <w:rPr>
          <w:rFonts w:ascii="Times New Roman" w:hAnsi="Times New Roman" w:cs="Times New Roman"/>
          <w:sz w:val="24"/>
          <w:szCs w:val="24"/>
        </w:rPr>
      </w:pPr>
    </w:p>
    <w:p w14:paraId="49C65AC2" w14:textId="77777777" w:rsidR="006C1595" w:rsidRPr="0083201A" w:rsidRDefault="0001283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6C1595" w:rsidRPr="0083201A">
        <w:rPr>
          <w:rFonts w:ascii="Times New Roman" w:eastAsia="Times New Roman" w:hAnsi="Times New Roman" w:cs="Times New Roman"/>
          <w:sz w:val="24"/>
          <w:szCs w:val="24"/>
          <w:lang w:eastAsia="hr-HR"/>
        </w:rPr>
        <w:t xml:space="preserve">Za provedbu Uredbe </w:t>
      </w:r>
      <w:r w:rsidR="00F30BAA" w:rsidRPr="0083201A">
        <w:rPr>
          <w:rFonts w:ascii="Times New Roman" w:eastAsia="Times New Roman" w:hAnsi="Times New Roman" w:cs="Times New Roman"/>
          <w:sz w:val="24"/>
          <w:szCs w:val="24"/>
          <w:lang w:eastAsia="hr-HR"/>
        </w:rPr>
        <w:t xml:space="preserve">(EU) br. 2018/1999 </w:t>
      </w:r>
      <w:r w:rsidR="00D8164E" w:rsidRPr="0083201A">
        <w:rPr>
          <w:rFonts w:ascii="Times New Roman" w:eastAsia="Times New Roman" w:hAnsi="Times New Roman" w:cs="Times New Roman"/>
          <w:sz w:val="24"/>
          <w:szCs w:val="24"/>
          <w:lang w:eastAsia="hr-HR"/>
        </w:rPr>
        <w:t>nadležni su</w:t>
      </w:r>
      <w:r w:rsidR="006C1595" w:rsidRPr="0083201A">
        <w:rPr>
          <w:rFonts w:ascii="Times New Roman" w:eastAsia="Times New Roman" w:hAnsi="Times New Roman" w:cs="Times New Roman"/>
          <w:sz w:val="24"/>
          <w:szCs w:val="24"/>
          <w:lang w:eastAsia="hr-HR"/>
        </w:rPr>
        <w:t xml:space="preserve"> </w:t>
      </w:r>
      <w:r w:rsidR="008B26E7" w:rsidRPr="0083201A">
        <w:rPr>
          <w:rFonts w:ascii="Times New Roman" w:eastAsia="Times New Roman" w:hAnsi="Times New Roman" w:cs="Times New Roman"/>
          <w:sz w:val="24"/>
          <w:szCs w:val="24"/>
          <w:lang w:eastAsia="hr-HR"/>
        </w:rPr>
        <w:t xml:space="preserve">tijelo </w:t>
      </w:r>
      <w:r w:rsidR="008B26E7" w:rsidRPr="0083201A">
        <w:rPr>
          <w:rFonts w:ascii="Times New Roman" w:hAnsi="Times New Roman" w:cs="Times New Roman"/>
          <w:sz w:val="24"/>
          <w:szCs w:val="24"/>
        </w:rPr>
        <w:t>državne uprave nadležno za zaštitu okoliša</w:t>
      </w:r>
      <w:r w:rsidR="008B26E7" w:rsidRPr="0083201A">
        <w:rPr>
          <w:rFonts w:ascii="Times New Roman" w:eastAsia="Times New Roman" w:hAnsi="Times New Roman" w:cs="Times New Roman"/>
          <w:sz w:val="24"/>
          <w:szCs w:val="24"/>
          <w:lang w:eastAsia="hr-HR"/>
        </w:rPr>
        <w:t xml:space="preserve"> </w:t>
      </w:r>
      <w:r w:rsidR="00FE6E62" w:rsidRPr="0083201A">
        <w:rPr>
          <w:rFonts w:ascii="Times New Roman" w:eastAsia="Times New Roman" w:hAnsi="Times New Roman" w:cs="Times New Roman"/>
          <w:sz w:val="24"/>
          <w:szCs w:val="24"/>
          <w:lang w:eastAsia="hr-HR"/>
        </w:rPr>
        <w:t>i</w:t>
      </w:r>
      <w:r w:rsidR="00712D98" w:rsidRPr="0083201A">
        <w:rPr>
          <w:rFonts w:ascii="Times New Roman" w:eastAsia="Times New Roman" w:hAnsi="Times New Roman" w:cs="Times New Roman"/>
          <w:sz w:val="24"/>
          <w:szCs w:val="24"/>
          <w:lang w:eastAsia="hr-HR"/>
        </w:rPr>
        <w:t xml:space="preserve"> </w:t>
      </w:r>
      <w:r w:rsidR="00347D56" w:rsidRPr="0083201A">
        <w:rPr>
          <w:rFonts w:ascii="Times New Roman" w:hAnsi="Times New Roman" w:cs="Times New Roman"/>
          <w:sz w:val="24"/>
          <w:szCs w:val="24"/>
        </w:rPr>
        <w:t xml:space="preserve">tijelo državne uprave </w:t>
      </w:r>
      <w:r w:rsidR="00712D98" w:rsidRPr="0083201A">
        <w:rPr>
          <w:rFonts w:ascii="Times New Roman" w:eastAsia="Times New Roman" w:hAnsi="Times New Roman" w:cs="Times New Roman"/>
          <w:sz w:val="24"/>
          <w:szCs w:val="24"/>
          <w:lang w:eastAsia="hr-HR"/>
        </w:rPr>
        <w:t xml:space="preserve">nadležno za </w:t>
      </w:r>
      <w:r w:rsidR="006F2968" w:rsidRPr="0083201A">
        <w:rPr>
          <w:rFonts w:ascii="Times New Roman" w:eastAsia="Times New Roman" w:hAnsi="Times New Roman" w:cs="Times New Roman"/>
          <w:sz w:val="24"/>
          <w:szCs w:val="24"/>
          <w:lang w:eastAsia="hr-HR"/>
        </w:rPr>
        <w:t>energetiku</w:t>
      </w:r>
      <w:r w:rsidR="00072BF3" w:rsidRPr="0083201A">
        <w:rPr>
          <w:rFonts w:ascii="Times New Roman" w:eastAsia="Times New Roman" w:hAnsi="Times New Roman" w:cs="Times New Roman"/>
          <w:sz w:val="24"/>
          <w:szCs w:val="24"/>
          <w:lang w:eastAsia="hr-HR"/>
        </w:rPr>
        <w:t xml:space="preserve">, </w:t>
      </w:r>
      <w:r w:rsidR="006C1595" w:rsidRPr="0083201A">
        <w:rPr>
          <w:rFonts w:ascii="Times New Roman" w:eastAsia="Times New Roman" w:hAnsi="Times New Roman" w:cs="Times New Roman"/>
          <w:sz w:val="24"/>
          <w:szCs w:val="24"/>
          <w:lang w:eastAsia="hr-HR"/>
        </w:rPr>
        <w:t>svaki u svom djelokrugu rada.</w:t>
      </w:r>
    </w:p>
    <w:p w14:paraId="5994909A" w14:textId="77777777" w:rsidR="006C1595" w:rsidRPr="0083201A" w:rsidRDefault="006C1595" w:rsidP="007E5F6F">
      <w:pPr>
        <w:spacing w:after="0" w:line="240" w:lineRule="auto"/>
        <w:jc w:val="both"/>
        <w:rPr>
          <w:rFonts w:ascii="Times New Roman" w:eastAsia="Times New Roman" w:hAnsi="Times New Roman" w:cs="Times New Roman"/>
          <w:sz w:val="24"/>
          <w:szCs w:val="24"/>
          <w:lang w:eastAsia="hr-HR"/>
        </w:rPr>
      </w:pPr>
    </w:p>
    <w:p w14:paraId="337C52C4" w14:textId="77777777" w:rsidR="0001283B" w:rsidRPr="0083201A" w:rsidRDefault="0001283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712D98" w:rsidRPr="0083201A">
        <w:rPr>
          <w:rFonts w:ascii="Times New Roman" w:eastAsia="Times New Roman" w:hAnsi="Times New Roman" w:cs="Times New Roman"/>
          <w:sz w:val="24"/>
          <w:szCs w:val="24"/>
          <w:lang w:eastAsia="hr-HR"/>
        </w:rPr>
        <w:t>Za provedbu Uredbe (EU) br. 525/2013, Odluke 529/2</w:t>
      </w:r>
      <w:r w:rsidR="00FC286E" w:rsidRPr="0083201A">
        <w:rPr>
          <w:rFonts w:ascii="Times New Roman" w:eastAsia="Times New Roman" w:hAnsi="Times New Roman" w:cs="Times New Roman"/>
          <w:sz w:val="24"/>
          <w:szCs w:val="24"/>
          <w:lang w:eastAsia="hr-HR"/>
        </w:rPr>
        <w:t>013/EU, Uredbe (EU) br. 2018/841</w:t>
      </w:r>
      <w:r w:rsidR="00712D98" w:rsidRPr="0083201A">
        <w:rPr>
          <w:rFonts w:ascii="Times New Roman" w:eastAsia="Times New Roman" w:hAnsi="Times New Roman" w:cs="Times New Roman"/>
          <w:sz w:val="24"/>
          <w:szCs w:val="24"/>
          <w:lang w:eastAsia="hr-HR"/>
        </w:rPr>
        <w:t xml:space="preserve"> i Uredbe (EU) br. 2018/84</w:t>
      </w:r>
      <w:r w:rsidR="00FC286E" w:rsidRPr="0083201A">
        <w:rPr>
          <w:rFonts w:ascii="Times New Roman" w:eastAsia="Times New Roman" w:hAnsi="Times New Roman" w:cs="Times New Roman"/>
          <w:sz w:val="24"/>
          <w:szCs w:val="24"/>
          <w:lang w:eastAsia="hr-HR"/>
        </w:rPr>
        <w:t>2</w:t>
      </w:r>
      <w:r w:rsidR="00D8164E" w:rsidRPr="0083201A">
        <w:rPr>
          <w:rFonts w:ascii="Times New Roman" w:eastAsia="Times New Roman" w:hAnsi="Times New Roman" w:cs="Times New Roman"/>
          <w:sz w:val="24"/>
          <w:szCs w:val="24"/>
          <w:lang w:eastAsia="hr-HR"/>
        </w:rPr>
        <w:t xml:space="preserve"> nadležni su </w:t>
      </w:r>
      <w:r w:rsidR="008B26E7" w:rsidRPr="0083201A">
        <w:rPr>
          <w:rFonts w:ascii="Times New Roman" w:eastAsia="Times New Roman" w:hAnsi="Times New Roman" w:cs="Times New Roman"/>
          <w:sz w:val="24"/>
          <w:szCs w:val="24"/>
          <w:lang w:eastAsia="hr-HR"/>
        </w:rPr>
        <w:t xml:space="preserve">tijelo </w:t>
      </w:r>
      <w:r w:rsidR="008B26E7" w:rsidRPr="0083201A">
        <w:rPr>
          <w:rFonts w:ascii="Times New Roman" w:hAnsi="Times New Roman" w:cs="Times New Roman"/>
          <w:sz w:val="24"/>
          <w:szCs w:val="24"/>
        </w:rPr>
        <w:t>državne uprave nadležno za zaštitu okoliša</w:t>
      </w:r>
      <w:r w:rsidR="009269D3" w:rsidRPr="0083201A">
        <w:rPr>
          <w:rFonts w:ascii="Times New Roman" w:eastAsia="Times New Roman" w:hAnsi="Times New Roman" w:cs="Times New Roman"/>
          <w:sz w:val="24"/>
          <w:szCs w:val="24"/>
          <w:lang w:eastAsia="hr-HR"/>
        </w:rPr>
        <w:t xml:space="preserve"> </w:t>
      </w:r>
      <w:r w:rsidR="00712D98" w:rsidRPr="0083201A">
        <w:rPr>
          <w:rFonts w:ascii="Times New Roman" w:eastAsia="Times New Roman" w:hAnsi="Times New Roman" w:cs="Times New Roman"/>
          <w:sz w:val="24"/>
          <w:szCs w:val="24"/>
          <w:lang w:eastAsia="hr-HR"/>
        </w:rPr>
        <w:t xml:space="preserve">i </w:t>
      </w:r>
      <w:r w:rsidRPr="0083201A">
        <w:rPr>
          <w:rFonts w:ascii="Times New Roman" w:eastAsia="Times New Roman" w:hAnsi="Times New Roman" w:cs="Times New Roman"/>
          <w:sz w:val="24"/>
          <w:szCs w:val="24"/>
          <w:lang w:eastAsia="hr-HR"/>
        </w:rPr>
        <w:t xml:space="preserve">tijelo državne uprave nadležno za poljoprivredu i šumarstvo. </w:t>
      </w:r>
    </w:p>
    <w:p w14:paraId="437FF57B" w14:textId="77777777" w:rsidR="004A7888" w:rsidRPr="0083201A" w:rsidRDefault="004A7888" w:rsidP="007E5F6F">
      <w:pPr>
        <w:spacing w:after="0" w:line="240" w:lineRule="auto"/>
        <w:rPr>
          <w:rFonts w:ascii="Times New Roman" w:hAnsi="Times New Roman" w:cs="Times New Roman"/>
          <w:sz w:val="24"/>
          <w:szCs w:val="24"/>
        </w:rPr>
      </w:pPr>
    </w:p>
    <w:p w14:paraId="1EF94614" w14:textId="77777777" w:rsidR="000E3578" w:rsidRPr="00116610" w:rsidRDefault="0025200E"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F72E62" w:rsidRPr="00116610">
        <w:rPr>
          <w:rFonts w:ascii="Times New Roman" w:eastAsia="Times New Roman" w:hAnsi="Times New Roman" w:cs="Times New Roman"/>
          <w:b/>
          <w:color w:val="auto"/>
          <w:sz w:val="24"/>
          <w:szCs w:val="24"/>
        </w:rPr>
        <w:t>2</w:t>
      </w:r>
      <w:r w:rsidR="000E3578" w:rsidRPr="00116610">
        <w:rPr>
          <w:rFonts w:ascii="Times New Roman" w:eastAsia="Times New Roman" w:hAnsi="Times New Roman" w:cs="Times New Roman"/>
          <w:b/>
          <w:color w:val="auto"/>
          <w:sz w:val="24"/>
          <w:szCs w:val="24"/>
        </w:rPr>
        <w:t>.</w:t>
      </w:r>
    </w:p>
    <w:p w14:paraId="5C02314D" w14:textId="77777777" w:rsidR="000E3578" w:rsidRPr="0083201A" w:rsidRDefault="000E3578" w:rsidP="007E5F6F">
      <w:pPr>
        <w:spacing w:after="0" w:line="240" w:lineRule="auto"/>
        <w:jc w:val="both"/>
        <w:rPr>
          <w:rFonts w:ascii="Times New Roman" w:eastAsia="Times New Roman" w:hAnsi="Times New Roman" w:cs="Times New Roman"/>
          <w:sz w:val="24"/>
          <w:szCs w:val="24"/>
          <w:lang w:eastAsia="hr-HR"/>
        </w:rPr>
      </w:pPr>
    </w:p>
    <w:p w14:paraId="5B2A2E1D" w14:textId="77777777" w:rsidR="006C1595" w:rsidRPr="0083201A" w:rsidRDefault="006C159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Republika Hrvatska je obvezna izrađivati, podnositi </w:t>
      </w:r>
      <w:r w:rsidR="00AF6B62" w:rsidRPr="0083201A">
        <w:rPr>
          <w:rFonts w:ascii="Times New Roman" w:eastAsia="Times New Roman" w:hAnsi="Times New Roman" w:cs="Times New Roman"/>
          <w:sz w:val="24"/>
          <w:szCs w:val="24"/>
          <w:lang w:eastAsia="hr-HR"/>
        </w:rPr>
        <w:t>Europskoj komisiji</w:t>
      </w:r>
      <w:r w:rsidRPr="0083201A">
        <w:rPr>
          <w:rFonts w:ascii="Times New Roman" w:eastAsia="Times New Roman" w:hAnsi="Times New Roman" w:cs="Times New Roman"/>
          <w:sz w:val="24"/>
          <w:szCs w:val="24"/>
          <w:lang w:eastAsia="hr-HR"/>
        </w:rPr>
        <w:t xml:space="preserve"> i ažurirati svoju Strategiju niskougljičnog razvoja s perspektivom od barem 30 godina u obliku, rokovima i s ciljevima u skladu s člankom 15. Uredbe (EU) br. 2018/1999.</w:t>
      </w:r>
    </w:p>
    <w:p w14:paraId="7C37F1E3" w14:textId="77777777" w:rsidR="006C1595" w:rsidRPr="0083201A" w:rsidRDefault="006C1595" w:rsidP="007E5F6F">
      <w:pPr>
        <w:spacing w:after="0" w:line="240" w:lineRule="auto"/>
        <w:jc w:val="both"/>
        <w:rPr>
          <w:rFonts w:ascii="Times New Roman" w:eastAsia="Times New Roman" w:hAnsi="Times New Roman" w:cs="Times New Roman"/>
          <w:sz w:val="24"/>
          <w:szCs w:val="24"/>
          <w:lang w:eastAsia="hr-HR"/>
        </w:rPr>
      </w:pPr>
    </w:p>
    <w:p w14:paraId="09478C20" w14:textId="77777777" w:rsidR="006C1595" w:rsidRPr="0083201A" w:rsidRDefault="006C159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Strategijom niskougljičnog razvoja </w:t>
      </w:r>
      <w:r w:rsidR="00E625DC" w:rsidRPr="0083201A">
        <w:rPr>
          <w:rFonts w:ascii="Times New Roman" w:eastAsia="Times New Roman" w:hAnsi="Times New Roman" w:cs="Times New Roman"/>
          <w:sz w:val="24"/>
          <w:szCs w:val="24"/>
          <w:lang w:eastAsia="hr-HR"/>
        </w:rPr>
        <w:t>Republike Hrvatske do 2030. godine s pogledom na 2050. godinu (u daljnjem tekstu: St</w:t>
      </w:r>
      <w:r w:rsidR="008B496E" w:rsidRPr="0083201A">
        <w:rPr>
          <w:rFonts w:ascii="Times New Roman" w:eastAsia="Times New Roman" w:hAnsi="Times New Roman" w:cs="Times New Roman"/>
          <w:sz w:val="24"/>
          <w:szCs w:val="24"/>
          <w:lang w:eastAsia="hr-HR"/>
        </w:rPr>
        <w:t>rategija niskougljičnog razvoja</w:t>
      </w:r>
      <w:r w:rsidR="00E625DC"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utvrđuju se smjernice dugoročnog </w:t>
      </w:r>
      <w:r w:rsidR="00F30BAA" w:rsidRPr="0083201A">
        <w:rPr>
          <w:rFonts w:ascii="Times New Roman" w:eastAsia="Times New Roman" w:hAnsi="Times New Roman" w:cs="Times New Roman"/>
          <w:sz w:val="24"/>
          <w:szCs w:val="24"/>
          <w:lang w:eastAsia="hr-HR"/>
        </w:rPr>
        <w:t xml:space="preserve">gospodarskog i socijalnog razvoja prema društvu s niskim emisijama stakleničkih </w:t>
      </w:r>
      <w:r w:rsidR="00F30BAA" w:rsidRPr="0083201A">
        <w:rPr>
          <w:rFonts w:ascii="Times New Roman" w:eastAsia="Times New Roman" w:hAnsi="Times New Roman" w:cs="Times New Roman"/>
          <w:sz w:val="24"/>
          <w:szCs w:val="24"/>
          <w:lang w:eastAsia="hr-HR"/>
        </w:rPr>
        <w:lastRenderedPageBreak/>
        <w:t xml:space="preserve">plinova </w:t>
      </w:r>
      <w:r w:rsidR="007E6B54" w:rsidRPr="0083201A">
        <w:rPr>
          <w:rFonts w:ascii="Times New Roman" w:eastAsia="Times New Roman" w:hAnsi="Times New Roman" w:cs="Times New Roman"/>
          <w:sz w:val="24"/>
          <w:szCs w:val="24"/>
          <w:lang w:eastAsia="hr-HR"/>
        </w:rPr>
        <w:t>u skladu s člankom</w:t>
      </w:r>
      <w:r w:rsidRPr="0083201A">
        <w:rPr>
          <w:rFonts w:ascii="Times New Roman" w:eastAsia="Times New Roman" w:hAnsi="Times New Roman" w:cs="Times New Roman"/>
          <w:sz w:val="24"/>
          <w:szCs w:val="24"/>
          <w:lang w:eastAsia="hr-HR"/>
        </w:rPr>
        <w:t xml:space="preserve"> 15. </w:t>
      </w:r>
      <w:r w:rsidR="007E6B54" w:rsidRPr="0083201A">
        <w:rPr>
          <w:rFonts w:ascii="Times New Roman" w:eastAsia="Times New Roman" w:hAnsi="Times New Roman" w:cs="Times New Roman"/>
          <w:sz w:val="24"/>
          <w:szCs w:val="24"/>
          <w:lang w:eastAsia="hr-HR"/>
        </w:rPr>
        <w:t>stavkom 2</w:t>
      </w:r>
      <w:r w:rsidR="00F30BAA" w:rsidRPr="0083201A">
        <w:rPr>
          <w:rFonts w:ascii="Times New Roman" w:eastAsia="Times New Roman" w:hAnsi="Times New Roman" w:cs="Times New Roman"/>
          <w:sz w:val="24"/>
          <w:szCs w:val="24"/>
          <w:lang w:eastAsia="hr-HR"/>
        </w:rPr>
        <w:t>. Uredbe (EU) br. 2018/1999</w:t>
      </w:r>
      <w:r w:rsidR="007E6B54" w:rsidRPr="0083201A">
        <w:rPr>
          <w:rFonts w:ascii="Times New Roman" w:eastAsia="Times New Roman" w:hAnsi="Times New Roman" w:cs="Times New Roman"/>
          <w:sz w:val="24"/>
          <w:szCs w:val="24"/>
          <w:lang w:eastAsia="hr-HR"/>
        </w:rPr>
        <w:t>, člankom</w:t>
      </w:r>
      <w:r w:rsidRPr="0083201A">
        <w:rPr>
          <w:rFonts w:ascii="Times New Roman" w:eastAsia="Times New Roman" w:hAnsi="Times New Roman" w:cs="Times New Roman"/>
          <w:sz w:val="24"/>
          <w:szCs w:val="24"/>
          <w:lang w:eastAsia="hr-HR"/>
        </w:rPr>
        <w:t xml:space="preserve"> 4. Uredbe </w:t>
      </w:r>
      <w:r w:rsidR="007E6B54" w:rsidRPr="0083201A">
        <w:rPr>
          <w:rFonts w:ascii="Times New Roman" w:eastAsia="Times New Roman" w:hAnsi="Times New Roman" w:cs="Times New Roman"/>
          <w:sz w:val="24"/>
          <w:szCs w:val="24"/>
          <w:lang w:eastAsia="hr-HR"/>
        </w:rPr>
        <w:t>(EU) br. 2018/842 i člankom</w:t>
      </w:r>
      <w:r w:rsidRPr="0083201A">
        <w:rPr>
          <w:rFonts w:ascii="Times New Roman" w:eastAsia="Times New Roman" w:hAnsi="Times New Roman" w:cs="Times New Roman"/>
          <w:sz w:val="24"/>
          <w:szCs w:val="24"/>
          <w:lang w:eastAsia="hr-HR"/>
        </w:rPr>
        <w:t xml:space="preserve"> 4. Uredbe (EU) br. 2018/841 te utvrđivanjem mjera za njihovo ostvarenje, uvažavajući postojeće stanje i preuzete međunarodne obveze.</w:t>
      </w:r>
    </w:p>
    <w:p w14:paraId="18D76871" w14:textId="77777777" w:rsidR="006C1595" w:rsidRPr="0083201A" w:rsidRDefault="006C1595" w:rsidP="007E5F6F">
      <w:pPr>
        <w:spacing w:after="0" w:line="240" w:lineRule="auto"/>
        <w:jc w:val="both"/>
        <w:rPr>
          <w:rFonts w:ascii="Times New Roman" w:eastAsia="Times New Roman" w:hAnsi="Times New Roman" w:cs="Times New Roman"/>
          <w:sz w:val="24"/>
          <w:szCs w:val="24"/>
          <w:lang w:eastAsia="hr-HR"/>
        </w:rPr>
      </w:pPr>
    </w:p>
    <w:p w14:paraId="1ACE6F1A" w14:textId="77777777" w:rsidR="00F30BAA" w:rsidRDefault="000F51A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6C1595" w:rsidRPr="0083201A">
        <w:rPr>
          <w:rFonts w:ascii="Times New Roman" w:eastAsia="Times New Roman" w:hAnsi="Times New Roman" w:cs="Times New Roman"/>
          <w:sz w:val="24"/>
          <w:szCs w:val="24"/>
          <w:lang w:eastAsia="hr-HR"/>
        </w:rPr>
        <w:t>Strategija niskougljičnog razvoja</w:t>
      </w:r>
      <w:r w:rsidR="00E625DC" w:rsidRPr="0083201A">
        <w:rPr>
          <w:rFonts w:ascii="Times New Roman" w:eastAsia="Times New Roman" w:hAnsi="Times New Roman" w:cs="Times New Roman"/>
          <w:sz w:val="24"/>
          <w:szCs w:val="24"/>
          <w:lang w:eastAsia="hr-HR"/>
        </w:rPr>
        <w:t xml:space="preserve"> </w:t>
      </w:r>
      <w:r w:rsidR="006C1595" w:rsidRPr="0083201A">
        <w:rPr>
          <w:rFonts w:ascii="Times New Roman" w:eastAsia="Times New Roman" w:hAnsi="Times New Roman" w:cs="Times New Roman"/>
          <w:sz w:val="24"/>
          <w:szCs w:val="24"/>
          <w:lang w:eastAsia="hr-HR"/>
        </w:rPr>
        <w:t>sadrži</w:t>
      </w:r>
      <w:r w:rsidR="00D51561" w:rsidRPr="0083201A">
        <w:rPr>
          <w:rFonts w:ascii="Times New Roman" w:eastAsia="Times New Roman" w:hAnsi="Times New Roman" w:cs="Times New Roman"/>
          <w:sz w:val="24"/>
          <w:szCs w:val="24"/>
          <w:lang w:eastAsia="hr-HR"/>
        </w:rPr>
        <w:t>:</w:t>
      </w:r>
    </w:p>
    <w:p w14:paraId="7C88E6D3" w14:textId="77777777" w:rsidR="00FB173B" w:rsidRPr="0083201A" w:rsidRDefault="00FB173B" w:rsidP="007E5F6F">
      <w:pPr>
        <w:spacing w:after="0" w:line="240" w:lineRule="auto"/>
        <w:jc w:val="both"/>
        <w:rPr>
          <w:rFonts w:ascii="Times New Roman" w:eastAsia="Times New Roman" w:hAnsi="Times New Roman" w:cs="Times New Roman"/>
          <w:sz w:val="24"/>
          <w:szCs w:val="24"/>
          <w:lang w:eastAsia="hr-HR"/>
        </w:rPr>
      </w:pPr>
    </w:p>
    <w:p w14:paraId="2B0C1734" w14:textId="77777777" w:rsidR="006023A5" w:rsidRPr="0083201A" w:rsidRDefault="0022243D" w:rsidP="007E5F6F">
      <w:pPr>
        <w:spacing w:after="0" w:line="240" w:lineRule="auto"/>
        <w:ind w:left="142" w:hanging="142"/>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65126"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analizu postojećeg gospodarskog, socijalnog i okolišnog stanja</w:t>
      </w:r>
    </w:p>
    <w:p w14:paraId="09E2E4C2" w14:textId="77777777" w:rsidR="006023A5" w:rsidRPr="0083201A" w:rsidRDefault="0022243D" w:rsidP="007E5F6F">
      <w:pPr>
        <w:spacing w:after="0" w:line="240" w:lineRule="auto"/>
        <w:ind w:left="142" w:hanging="142"/>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A65126"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načela i mjerila za određivanje ciljeva i prioriteta niskougljičnog razvoja</w:t>
      </w:r>
    </w:p>
    <w:p w14:paraId="606EA929" w14:textId="77777777" w:rsidR="006023A5" w:rsidRPr="0083201A" w:rsidRDefault="0022243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A65126"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mjere za smanjenje emisija i povećanje odliva stakleničk</w:t>
      </w:r>
      <w:r w:rsidRPr="0083201A">
        <w:rPr>
          <w:rFonts w:ascii="Times New Roman" w:eastAsia="Times New Roman" w:hAnsi="Times New Roman" w:cs="Times New Roman"/>
          <w:sz w:val="24"/>
          <w:szCs w:val="24"/>
          <w:lang w:eastAsia="hr-HR"/>
        </w:rPr>
        <w:t xml:space="preserve">ih plinova vezano za korištenje </w:t>
      </w:r>
      <w:r w:rsidR="006023A5" w:rsidRPr="0083201A">
        <w:rPr>
          <w:rFonts w:ascii="Times New Roman" w:eastAsia="Times New Roman" w:hAnsi="Times New Roman" w:cs="Times New Roman"/>
          <w:sz w:val="24"/>
          <w:szCs w:val="24"/>
          <w:lang w:eastAsia="hr-HR"/>
        </w:rPr>
        <w:t>zemljišta, promjenu korištenja zemljišta i šumarstvo</w:t>
      </w:r>
    </w:p>
    <w:p w14:paraId="105C7D10" w14:textId="77777777" w:rsidR="006023A5" w:rsidRPr="0083201A" w:rsidRDefault="0022243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A65126"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osnovne ciljeve i mjere niskougljičnog razvoja gospodarstva, niskougljičnog socijalnog razvoja</w:t>
      </w:r>
    </w:p>
    <w:p w14:paraId="47368942" w14:textId="77777777" w:rsidR="006023A5" w:rsidRPr="0083201A" w:rsidRDefault="0022243D" w:rsidP="007E5F6F">
      <w:pPr>
        <w:spacing w:after="0" w:line="240" w:lineRule="auto"/>
        <w:ind w:left="142" w:hanging="142"/>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A65126"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 xml:space="preserve">ocjenu osnovnih utjecaja </w:t>
      </w:r>
      <w:r w:rsidR="00591A2F" w:rsidRPr="0083201A">
        <w:rPr>
          <w:rFonts w:ascii="Times New Roman" w:eastAsia="Times New Roman" w:hAnsi="Times New Roman" w:cs="Times New Roman"/>
          <w:sz w:val="24"/>
          <w:szCs w:val="24"/>
          <w:lang w:eastAsia="hr-HR"/>
        </w:rPr>
        <w:t>S</w:t>
      </w:r>
      <w:r w:rsidR="006023A5" w:rsidRPr="0083201A">
        <w:rPr>
          <w:rFonts w:ascii="Times New Roman" w:eastAsia="Times New Roman" w:hAnsi="Times New Roman" w:cs="Times New Roman"/>
          <w:sz w:val="24"/>
          <w:szCs w:val="24"/>
          <w:lang w:eastAsia="hr-HR"/>
        </w:rPr>
        <w:t xml:space="preserve">trategije </w:t>
      </w:r>
      <w:r w:rsidR="00F30BAA" w:rsidRPr="0083201A">
        <w:rPr>
          <w:rFonts w:ascii="Times New Roman" w:eastAsia="Times New Roman" w:hAnsi="Times New Roman" w:cs="Times New Roman"/>
          <w:sz w:val="24"/>
          <w:szCs w:val="24"/>
          <w:lang w:eastAsia="hr-HR"/>
        </w:rPr>
        <w:t xml:space="preserve">niskougljičnog razvoja </w:t>
      </w:r>
      <w:r w:rsidR="006023A5" w:rsidRPr="0083201A">
        <w:rPr>
          <w:rFonts w:ascii="Times New Roman" w:eastAsia="Times New Roman" w:hAnsi="Times New Roman" w:cs="Times New Roman"/>
          <w:sz w:val="24"/>
          <w:szCs w:val="24"/>
          <w:lang w:eastAsia="hr-HR"/>
        </w:rPr>
        <w:t>na gospodarstvo, društvo i okoliš</w:t>
      </w:r>
    </w:p>
    <w:p w14:paraId="123C7688" w14:textId="77777777" w:rsidR="006023A5" w:rsidRPr="0083201A" w:rsidRDefault="0022243D" w:rsidP="007E5F6F">
      <w:pPr>
        <w:spacing w:after="0" w:line="240" w:lineRule="auto"/>
        <w:ind w:left="142" w:hanging="142"/>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A65126"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smjernice za znanstvena istraživanja iz područja ublažavanja klimatskih promjena</w:t>
      </w:r>
    </w:p>
    <w:p w14:paraId="349BF2CF" w14:textId="77777777" w:rsidR="006023A5" w:rsidRPr="0083201A" w:rsidRDefault="0022243D" w:rsidP="007E5F6F">
      <w:pPr>
        <w:spacing w:after="0" w:line="240" w:lineRule="auto"/>
        <w:ind w:left="142" w:hanging="142"/>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A65126" w:rsidRPr="0083201A">
        <w:rPr>
          <w:rFonts w:ascii="Times New Roman" w:eastAsia="Times New Roman" w:hAnsi="Times New Roman" w:cs="Times New Roman"/>
          <w:sz w:val="24"/>
          <w:szCs w:val="24"/>
          <w:lang w:eastAsia="hr-HR"/>
        </w:rPr>
        <w:t xml:space="preserve"> </w:t>
      </w:r>
      <w:r w:rsidR="002765F7" w:rsidRPr="0083201A">
        <w:rPr>
          <w:rFonts w:ascii="Times New Roman" w:eastAsia="Times New Roman" w:hAnsi="Times New Roman" w:cs="Times New Roman"/>
          <w:sz w:val="24"/>
          <w:szCs w:val="24"/>
          <w:lang w:eastAsia="hr-HR"/>
        </w:rPr>
        <w:t xml:space="preserve">stručna </w:t>
      </w:r>
      <w:r w:rsidR="0001283B" w:rsidRPr="0083201A">
        <w:rPr>
          <w:rFonts w:ascii="Times New Roman" w:eastAsia="Times New Roman" w:hAnsi="Times New Roman" w:cs="Times New Roman"/>
          <w:sz w:val="24"/>
          <w:szCs w:val="24"/>
          <w:lang w:eastAsia="hr-HR"/>
        </w:rPr>
        <w:t>tijela</w:t>
      </w:r>
      <w:r w:rsidR="006023A5" w:rsidRPr="0083201A">
        <w:rPr>
          <w:rFonts w:ascii="Times New Roman" w:eastAsia="Times New Roman" w:hAnsi="Times New Roman" w:cs="Times New Roman"/>
          <w:sz w:val="24"/>
          <w:szCs w:val="24"/>
          <w:lang w:eastAsia="hr-HR"/>
        </w:rPr>
        <w:t xml:space="preserve"> koje će biti uključen</w:t>
      </w:r>
      <w:r w:rsidR="002765F7" w:rsidRPr="0083201A">
        <w:rPr>
          <w:rFonts w:ascii="Times New Roman" w:eastAsia="Times New Roman" w:hAnsi="Times New Roman" w:cs="Times New Roman"/>
          <w:sz w:val="24"/>
          <w:szCs w:val="24"/>
          <w:lang w:eastAsia="hr-HR"/>
        </w:rPr>
        <w:t>a</w:t>
      </w:r>
      <w:r w:rsidR="006023A5" w:rsidRPr="0083201A">
        <w:rPr>
          <w:rFonts w:ascii="Times New Roman" w:eastAsia="Times New Roman" w:hAnsi="Times New Roman" w:cs="Times New Roman"/>
          <w:sz w:val="24"/>
          <w:szCs w:val="24"/>
          <w:lang w:eastAsia="hr-HR"/>
        </w:rPr>
        <w:t xml:space="preserve"> u provedbu </w:t>
      </w:r>
      <w:r w:rsidR="00F30BAA" w:rsidRPr="0083201A">
        <w:rPr>
          <w:rFonts w:ascii="Times New Roman" w:eastAsia="Times New Roman" w:hAnsi="Times New Roman" w:cs="Times New Roman"/>
          <w:sz w:val="24"/>
          <w:szCs w:val="24"/>
          <w:lang w:eastAsia="hr-HR"/>
        </w:rPr>
        <w:t>Strategij</w:t>
      </w:r>
      <w:r w:rsidR="00072DF4" w:rsidRPr="0083201A">
        <w:rPr>
          <w:rFonts w:ascii="Times New Roman" w:eastAsia="Times New Roman" w:hAnsi="Times New Roman" w:cs="Times New Roman"/>
          <w:sz w:val="24"/>
          <w:szCs w:val="24"/>
          <w:lang w:eastAsia="hr-HR"/>
        </w:rPr>
        <w:t>e</w:t>
      </w:r>
      <w:r w:rsidR="00F30BAA" w:rsidRPr="0083201A">
        <w:rPr>
          <w:rFonts w:ascii="Times New Roman" w:eastAsia="Times New Roman" w:hAnsi="Times New Roman" w:cs="Times New Roman"/>
          <w:sz w:val="24"/>
          <w:szCs w:val="24"/>
          <w:lang w:eastAsia="hr-HR"/>
        </w:rPr>
        <w:t xml:space="preserve"> niskougljičnog razvoja</w:t>
      </w:r>
    </w:p>
    <w:p w14:paraId="5DBEB9E7" w14:textId="77777777" w:rsidR="006023A5" w:rsidRPr="0083201A" w:rsidRDefault="0022243D" w:rsidP="007E5F6F">
      <w:pPr>
        <w:spacing w:after="0" w:line="240" w:lineRule="auto"/>
        <w:ind w:left="142" w:hanging="142"/>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A65126"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 xml:space="preserve">način provedbe i odgovornost za provedbu </w:t>
      </w:r>
      <w:r w:rsidR="00F30BAA" w:rsidRPr="0083201A">
        <w:rPr>
          <w:rFonts w:ascii="Times New Roman" w:eastAsia="Times New Roman" w:hAnsi="Times New Roman" w:cs="Times New Roman"/>
          <w:sz w:val="24"/>
          <w:szCs w:val="24"/>
          <w:lang w:eastAsia="hr-HR"/>
        </w:rPr>
        <w:t>Strategij</w:t>
      </w:r>
      <w:r w:rsidR="00072DF4" w:rsidRPr="0083201A">
        <w:rPr>
          <w:rFonts w:ascii="Times New Roman" w:eastAsia="Times New Roman" w:hAnsi="Times New Roman" w:cs="Times New Roman"/>
          <w:sz w:val="24"/>
          <w:szCs w:val="24"/>
          <w:lang w:eastAsia="hr-HR"/>
        </w:rPr>
        <w:t>e</w:t>
      </w:r>
      <w:r w:rsidR="00F30BAA" w:rsidRPr="0083201A">
        <w:rPr>
          <w:rFonts w:ascii="Times New Roman" w:eastAsia="Times New Roman" w:hAnsi="Times New Roman" w:cs="Times New Roman"/>
          <w:sz w:val="24"/>
          <w:szCs w:val="24"/>
          <w:lang w:eastAsia="hr-HR"/>
        </w:rPr>
        <w:t xml:space="preserve"> niskougljičnog razvoja</w:t>
      </w:r>
    </w:p>
    <w:p w14:paraId="78EEB06D" w14:textId="77777777" w:rsidR="006023A5" w:rsidRPr="0083201A" w:rsidRDefault="0022243D" w:rsidP="007E5F6F">
      <w:pPr>
        <w:spacing w:after="0" w:line="240" w:lineRule="auto"/>
        <w:ind w:left="142" w:hanging="142"/>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A65126" w:rsidRPr="0083201A">
        <w:rPr>
          <w:rFonts w:ascii="Times New Roman" w:eastAsia="Times New Roman" w:hAnsi="Times New Roman" w:cs="Times New Roman"/>
          <w:sz w:val="24"/>
          <w:szCs w:val="24"/>
          <w:lang w:eastAsia="hr-HR"/>
        </w:rPr>
        <w:t xml:space="preserve"> </w:t>
      </w:r>
      <w:r w:rsidR="00EB3C1D" w:rsidRPr="0083201A">
        <w:rPr>
          <w:rFonts w:ascii="Times New Roman" w:eastAsia="Times New Roman" w:hAnsi="Times New Roman" w:cs="Times New Roman"/>
          <w:sz w:val="24"/>
          <w:szCs w:val="24"/>
          <w:lang w:eastAsia="hr-HR"/>
        </w:rPr>
        <w:t xml:space="preserve">okvir za </w:t>
      </w:r>
      <w:r w:rsidR="006023A5" w:rsidRPr="0083201A">
        <w:rPr>
          <w:rFonts w:ascii="Times New Roman" w:eastAsia="Times New Roman" w:hAnsi="Times New Roman" w:cs="Times New Roman"/>
          <w:sz w:val="24"/>
          <w:szCs w:val="24"/>
          <w:lang w:eastAsia="hr-HR"/>
        </w:rPr>
        <w:t xml:space="preserve">praćenje </w:t>
      </w:r>
      <w:r w:rsidR="00EB3C1D" w:rsidRPr="0083201A">
        <w:rPr>
          <w:rFonts w:ascii="Times New Roman" w:eastAsia="Times New Roman" w:hAnsi="Times New Roman" w:cs="Times New Roman"/>
          <w:sz w:val="24"/>
          <w:szCs w:val="24"/>
          <w:lang w:eastAsia="hr-HR"/>
        </w:rPr>
        <w:t xml:space="preserve">i vrednovanje </w:t>
      </w:r>
      <w:r w:rsidR="006023A5" w:rsidRPr="0083201A">
        <w:rPr>
          <w:rFonts w:ascii="Times New Roman" w:eastAsia="Times New Roman" w:hAnsi="Times New Roman" w:cs="Times New Roman"/>
          <w:sz w:val="24"/>
          <w:szCs w:val="24"/>
          <w:lang w:eastAsia="hr-HR"/>
        </w:rPr>
        <w:t xml:space="preserve">provedbe </w:t>
      </w:r>
      <w:r w:rsidR="00F30BAA" w:rsidRPr="0083201A">
        <w:rPr>
          <w:rFonts w:ascii="Times New Roman" w:eastAsia="Times New Roman" w:hAnsi="Times New Roman" w:cs="Times New Roman"/>
          <w:sz w:val="24"/>
          <w:szCs w:val="24"/>
          <w:lang w:eastAsia="hr-HR"/>
        </w:rPr>
        <w:t>Strategije niskougljičnog razvoja</w:t>
      </w:r>
      <w:r w:rsidR="00E04EE3" w:rsidRPr="0083201A">
        <w:rPr>
          <w:rFonts w:ascii="Times New Roman" w:eastAsia="Times New Roman" w:hAnsi="Times New Roman" w:cs="Times New Roman"/>
          <w:sz w:val="24"/>
          <w:szCs w:val="24"/>
          <w:lang w:eastAsia="hr-HR"/>
        </w:rPr>
        <w:t>.</w:t>
      </w:r>
      <w:r w:rsidR="00F30BAA" w:rsidRPr="0083201A">
        <w:rPr>
          <w:rFonts w:ascii="Times New Roman" w:eastAsia="Times New Roman" w:hAnsi="Times New Roman" w:cs="Times New Roman"/>
          <w:sz w:val="24"/>
          <w:szCs w:val="24"/>
          <w:lang w:eastAsia="hr-HR"/>
        </w:rPr>
        <w:t xml:space="preserve"> </w:t>
      </w:r>
    </w:p>
    <w:p w14:paraId="77F339CF" w14:textId="77777777" w:rsidR="006023A5" w:rsidRPr="0083201A" w:rsidRDefault="006023A5" w:rsidP="007E5F6F">
      <w:pPr>
        <w:spacing w:after="0" w:line="240" w:lineRule="auto"/>
        <w:jc w:val="both"/>
        <w:rPr>
          <w:rFonts w:ascii="Times New Roman" w:eastAsia="Times New Roman" w:hAnsi="Times New Roman" w:cs="Times New Roman"/>
          <w:sz w:val="24"/>
          <w:szCs w:val="24"/>
          <w:lang w:eastAsia="hr-HR"/>
        </w:rPr>
      </w:pPr>
    </w:p>
    <w:p w14:paraId="48FDAFE9" w14:textId="77777777" w:rsidR="006023A5" w:rsidRPr="0083201A" w:rsidRDefault="000F51A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6023A5" w:rsidRPr="0083201A">
        <w:rPr>
          <w:rFonts w:ascii="Times New Roman" w:eastAsia="Times New Roman" w:hAnsi="Times New Roman" w:cs="Times New Roman"/>
          <w:sz w:val="24"/>
          <w:szCs w:val="24"/>
          <w:lang w:eastAsia="hr-HR"/>
        </w:rPr>
        <w:t xml:space="preserve">) Nositelj izrade </w:t>
      </w:r>
      <w:r w:rsidR="00F30BAA" w:rsidRPr="0083201A">
        <w:rPr>
          <w:rFonts w:ascii="Times New Roman" w:eastAsia="Times New Roman" w:hAnsi="Times New Roman" w:cs="Times New Roman"/>
          <w:sz w:val="24"/>
          <w:szCs w:val="24"/>
          <w:lang w:eastAsia="hr-HR"/>
        </w:rPr>
        <w:t xml:space="preserve">Strategije niskougljičnog razvoja </w:t>
      </w:r>
      <w:r w:rsidR="006023A5" w:rsidRPr="0083201A">
        <w:rPr>
          <w:rFonts w:ascii="Times New Roman" w:eastAsia="Times New Roman" w:hAnsi="Times New Roman" w:cs="Times New Roman"/>
          <w:sz w:val="24"/>
          <w:szCs w:val="24"/>
          <w:lang w:eastAsia="hr-HR"/>
        </w:rPr>
        <w:t xml:space="preserve">je </w:t>
      </w:r>
      <w:r w:rsidR="008B26E7" w:rsidRPr="0083201A">
        <w:rPr>
          <w:rFonts w:ascii="Times New Roman" w:eastAsia="Times New Roman" w:hAnsi="Times New Roman" w:cs="Times New Roman"/>
          <w:sz w:val="24"/>
          <w:szCs w:val="24"/>
          <w:lang w:eastAsia="hr-HR"/>
        </w:rPr>
        <w:t xml:space="preserve">tijelo </w:t>
      </w:r>
      <w:r w:rsidR="008B26E7" w:rsidRPr="0083201A">
        <w:rPr>
          <w:rFonts w:ascii="Times New Roman" w:hAnsi="Times New Roman" w:cs="Times New Roman"/>
          <w:sz w:val="24"/>
          <w:szCs w:val="24"/>
        </w:rPr>
        <w:t>državne uprave nadležno za zaštitu okoliša</w:t>
      </w:r>
      <w:r w:rsidR="008B26E7" w:rsidRPr="0083201A">
        <w:rPr>
          <w:rFonts w:ascii="Times New Roman" w:eastAsia="Times New Roman" w:hAnsi="Times New Roman" w:cs="Times New Roman"/>
          <w:sz w:val="24"/>
          <w:szCs w:val="24"/>
          <w:lang w:eastAsia="hr-HR"/>
        </w:rPr>
        <w:t xml:space="preserve"> </w:t>
      </w:r>
      <w:r w:rsidR="006023A5" w:rsidRPr="0083201A">
        <w:rPr>
          <w:rFonts w:ascii="Times New Roman" w:eastAsia="Times New Roman" w:hAnsi="Times New Roman" w:cs="Times New Roman"/>
          <w:sz w:val="24"/>
          <w:szCs w:val="24"/>
          <w:lang w:eastAsia="hr-HR"/>
        </w:rPr>
        <w:t xml:space="preserve">u suradnji s tijelima državne uprave i drugim </w:t>
      </w:r>
      <w:r w:rsidR="0001283B" w:rsidRPr="0083201A">
        <w:rPr>
          <w:rFonts w:ascii="Times New Roman" w:eastAsia="Times New Roman" w:hAnsi="Times New Roman" w:cs="Times New Roman"/>
          <w:sz w:val="24"/>
          <w:szCs w:val="24"/>
          <w:lang w:eastAsia="hr-HR"/>
        </w:rPr>
        <w:t xml:space="preserve">pravnim osobama </w:t>
      </w:r>
      <w:r w:rsidR="000A62B9" w:rsidRPr="0083201A">
        <w:rPr>
          <w:rFonts w:ascii="Times New Roman" w:eastAsia="Times New Roman" w:hAnsi="Times New Roman" w:cs="Times New Roman"/>
          <w:sz w:val="24"/>
          <w:szCs w:val="24"/>
          <w:lang w:eastAsia="hr-HR"/>
        </w:rPr>
        <w:t>s</w:t>
      </w:r>
      <w:r w:rsidR="0001283B" w:rsidRPr="0083201A">
        <w:rPr>
          <w:rFonts w:ascii="Times New Roman" w:eastAsia="Times New Roman" w:hAnsi="Times New Roman" w:cs="Times New Roman"/>
          <w:sz w:val="24"/>
          <w:szCs w:val="24"/>
          <w:lang w:eastAsia="hr-HR"/>
        </w:rPr>
        <w:t xml:space="preserve"> javn</w:t>
      </w:r>
      <w:r w:rsidR="000A62B9" w:rsidRPr="0083201A">
        <w:rPr>
          <w:rFonts w:ascii="Times New Roman" w:eastAsia="Times New Roman" w:hAnsi="Times New Roman" w:cs="Times New Roman"/>
          <w:sz w:val="24"/>
          <w:szCs w:val="24"/>
          <w:lang w:eastAsia="hr-HR"/>
        </w:rPr>
        <w:t>im</w:t>
      </w:r>
      <w:r w:rsidR="0001283B" w:rsidRPr="0083201A">
        <w:rPr>
          <w:rFonts w:ascii="Times New Roman" w:eastAsia="Times New Roman" w:hAnsi="Times New Roman" w:cs="Times New Roman"/>
          <w:sz w:val="24"/>
          <w:szCs w:val="24"/>
          <w:lang w:eastAsia="hr-HR"/>
        </w:rPr>
        <w:t xml:space="preserve"> ovlasti</w:t>
      </w:r>
      <w:r w:rsidR="000A62B9" w:rsidRPr="0083201A">
        <w:rPr>
          <w:rFonts w:ascii="Times New Roman" w:eastAsia="Times New Roman" w:hAnsi="Times New Roman" w:cs="Times New Roman"/>
          <w:sz w:val="24"/>
          <w:szCs w:val="24"/>
          <w:lang w:eastAsia="hr-HR"/>
        </w:rPr>
        <w:t>ma</w:t>
      </w:r>
      <w:r w:rsidR="0001283B" w:rsidRPr="0083201A">
        <w:rPr>
          <w:rFonts w:ascii="Times New Roman" w:eastAsia="Times New Roman" w:hAnsi="Times New Roman" w:cs="Times New Roman"/>
          <w:sz w:val="24"/>
          <w:szCs w:val="24"/>
          <w:lang w:eastAsia="hr-HR"/>
        </w:rPr>
        <w:t xml:space="preserve"> </w:t>
      </w:r>
      <w:r w:rsidR="00575D48" w:rsidRPr="0083201A">
        <w:rPr>
          <w:rFonts w:ascii="Times New Roman" w:eastAsia="Times New Roman" w:hAnsi="Times New Roman" w:cs="Times New Roman"/>
          <w:sz w:val="24"/>
          <w:szCs w:val="24"/>
          <w:lang w:eastAsia="hr-HR"/>
        </w:rPr>
        <w:t>nadležnim za poslove energetike, prometa, poljoprivrede, gospodarenj</w:t>
      </w:r>
      <w:r w:rsidR="005E7A08" w:rsidRPr="0083201A">
        <w:rPr>
          <w:rFonts w:ascii="Times New Roman" w:eastAsia="Times New Roman" w:hAnsi="Times New Roman" w:cs="Times New Roman"/>
          <w:sz w:val="24"/>
          <w:szCs w:val="24"/>
          <w:lang w:eastAsia="hr-HR"/>
        </w:rPr>
        <w:t>a</w:t>
      </w:r>
      <w:r w:rsidR="00575D48" w:rsidRPr="0083201A">
        <w:rPr>
          <w:rFonts w:ascii="Times New Roman" w:eastAsia="Times New Roman" w:hAnsi="Times New Roman" w:cs="Times New Roman"/>
          <w:sz w:val="24"/>
          <w:szCs w:val="24"/>
          <w:lang w:eastAsia="hr-HR"/>
        </w:rPr>
        <w:t xml:space="preserve"> otpadom, šumarstva, industrije, infrastrukture, </w:t>
      </w:r>
      <w:r w:rsidR="002C5C0C" w:rsidRPr="0083201A">
        <w:rPr>
          <w:rFonts w:ascii="Times New Roman" w:eastAsia="Times New Roman" w:hAnsi="Times New Roman" w:cs="Times New Roman"/>
          <w:sz w:val="24"/>
          <w:szCs w:val="24"/>
          <w:lang w:eastAsia="hr-HR"/>
        </w:rPr>
        <w:t>graditeljstva, prostornog uređenja</w:t>
      </w:r>
      <w:r w:rsidR="00575D48" w:rsidRPr="0083201A">
        <w:rPr>
          <w:rFonts w:ascii="Times New Roman" w:eastAsia="Times New Roman" w:hAnsi="Times New Roman" w:cs="Times New Roman"/>
          <w:sz w:val="24"/>
          <w:szCs w:val="24"/>
          <w:lang w:eastAsia="hr-HR"/>
        </w:rPr>
        <w:t xml:space="preserve"> i turizma</w:t>
      </w:r>
      <w:r w:rsidR="006023A5" w:rsidRPr="0083201A">
        <w:rPr>
          <w:rFonts w:ascii="Times New Roman" w:eastAsia="Times New Roman" w:hAnsi="Times New Roman" w:cs="Times New Roman"/>
          <w:sz w:val="24"/>
          <w:szCs w:val="24"/>
          <w:lang w:eastAsia="hr-HR"/>
        </w:rPr>
        <w:t>.</w:t>
      </w:r>
    </w:p>
    <w:p w14:paraId="47526545" w14:textId="77777777" w:rsidR="006023A5" w:rsidRPr="0083201A" w:rsidRDefault="006023A5" w:rsidP="007E5F6F">
      <w:pPr>
        <w:spacing w:after="0" w:line="240" w:lineRule="auto"/>
        <w:jc w:val="both"/>
        <w:rPr>
          <w:rFonts w:ascii="Times New Roman" w:eastAsia="Times New Roman" w:hAnsi="Times New Roman" w:cs="Times New Roman"/>
          <w:sz w:val="24"/>
          <w:szCs w:val="24"/>
          <w:lang w:eastAsia="hr-HR"/>
        </w:rPr>
      </w:pPr>
    </w:p>
    <w:p w14:paraId="3F03E9EC" w14:textId="77777777" w:rsidR="006023A5" w:rsidRPr="0083201A" w:rsidRDefault="006023A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F51A6"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xml:space="preserve">) </w:t>
      </w:r>
      <w:r w:rsidR="00FD1CE1" w:rsidRPr="0083201A">
        <w:rPr>
          <w:rFonts w:ascii="Times New Roman" w:eastAsia="Times New Roman" w:hAnsi="Times New Roman" w:cs="Times New Roman"/>
          <w:sz w:val="24"/>
          <w:szCs w:val="24"/>
          <w:lang w:eastAsia="hr-HR"/>
        </w:rPr>
        <w:t>Strategiju niskougljičnog razvoja</w:t>
      </w:r>
      <w:r w:rsidRPr="0083201A">
        <w:rPr>
          <w:rFonts w:ascii="Times New Roman" w:eastAsia="Times New Roman" w:hAnsi="Times New Roman" w:cs="Times New Roman"/>
          <w:sz w:val="24"/>
          <w:szCs w:val="24"/>
          <w:lang w:eastAsia="hr-HR"/>
        </w:rPr>
        <w:t>, na prijedlog Vlade</w:t>
      </w:r>
      <w:r w:rsidR="008931D5" w:rsidRPr="0083201A">
        <w:rPr>
          <w:rFonts w:ascii="Times New Roman" w:eastAsia="Times New Roman" w:hAnsi="Times New Roman" w:cs="Times New Roman"/>
          <w:sz w:val="24"/>
          <w:szCs w:val="24"/>
          <w:lang w:eastAsia="hr-HR"/>
        </w:rPr>
        <w:t xml:space="preserve"> Republike Hrvatske</w:t>
      </w:r>
      <w:r w:rsidRPr="0083201A">
        <w:rPr>
          <w:rFonts w:ascii="Times New Roman" w:eastAsia="Times New Roman" w:hAnsi="Times New Roman" w:cs="Times New Roman"/>
          <w:sz w:val="24"/>
          <w:szCs w:val="24"/>
          <w:lang w:eastAsia="hr-HR"/>
        </w:rPr>
        <w:t>, donosi Hrvatski sabor.</w:t>
      </w:r>
    </w:p>
    <w:p w14:paraId="1431E51E" w14:textId="77777777" w:rsidR="006023A5" w:rsidRPr="0083201A" w:rsidRDefault="006023A5" w:rsidP="007E5F6F">
      <w:pPr>
        <w:spacing w:after="0" w:line="240" w:lineRule="auto"/>
        <w:jc w:val="both"/>
        <w:rPr>
          <w:rFonts w:ascii="Times New Roman" w:eastAsia="Times New Roman" w:hAnsi="Times New Roman" w:cs="Times New Roman"/>
          <w:sz w:val="24"/>
          <w:szCs w:val="24"/>
          <w:lang w:eastAsia="hr-HR"/>
        </w:rPr>
      </w:pPr>
    </w:p>
    <w:p w14:paraId="592F7654" w14:textId="77777777" w:rsidR="006023A5" w:rsidRPr="0083201A" w:rsidRDefault="000F51A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6C1595" w:rsidRPr="0083201A">
        <w:rPr>
          <w:rFonts w:ascii="Times New Roman" w:eastAsia="Times New Roman" w:hAnsi="Times New Roman" w:cs="Times New Roman"/>
          <w:sz w:val="24"/>
          <w:szCs w:val="24"/>
          <w:lang w:eastAsia="hr-HR"/>
        </w:rPr>
        <w:t>)</w:t>
      </w:r>
      <w:r w:rsidR="006023A5" w:rsidRPr="0083201A">
        <w:rPr>
          <w:rFonts w:ascii="Times New Roman" w:eastAsia="Times New Roman" w:hAnsi="Times New Roman" w:cs="Times New Roman"/>
          <w:sz w:val="24"/>
          <w:szCs w:val="24"/>
          <w:lang w:eastAsia="hr-HR"/>
        </w:rPr>
        <w:t xml:space="preserve"> </w:t>
      </w:r>
      <w:r w:rsidR="006C1595" w:rsidRPr="0083201A">
        <w:rPr>
          <w:rFonts w:ascii="Times New Roman" w:eastAsia="Times New Roman" w:hAnsi="Times New Roman" w:cs="Times New Roman"/>
          <w:sz w:val="24"/>
          <w:szCs w:val="24"/>
          <w:lang w:eastAsia="hr-HR"/>
        </w:rPr>
        <w:t>Strategij</w:t>
      </w:r>
      <w:r w:rsidR="00FD1CE1" w:rsidRPr="0083201A">
        <w:rPr>
          <w:rFonts w:ascii="Times New Roman" w:eastAsia="Times New Roman" w:hAnsi="Times New Roman" w:cs="Times New Roman"/>
          <w:sz w:val="24"/>
          <w:szCs w:val="24"/>
          <w:lang w:eastAsia="hr-HR"/>
        </w:rPr>
        <w:t>a</w:t>
      </w:r>
      <w:r w:rsidR="006C1595" w:rsidRPr="0083201A">
        <w:rPr>
          <w:rFonts w:ascii="Times New Roman" w:eastAsia="Times New Roman" w:hAnsi="Times New Roman" w:cs="Times New Roman"/>
          <w:sz w:val="24"/>
          <w:szCs w:val="24"/>
          <w:lang w:eastAsia="hr-HR"/>
        </w:rPr>
        <w:t xml:space="preserve"> niskougljičnog razvoja</w:t>
      </w:r>
      <w:r w:rsidR="006023A5" w:rsidRPr="0083201A">
        <w:rPr>
          <w:rFonts w:ascii="Times New Roman" w:eastAsia="Times New Roman" w:hAnsi="Times New Roman" w:cs="Times New Roman"/>
          <w:sz w:val="24"/>
          <w:szCs w:val="24"/>
          <w:lang w:eastAsia="hr-HR"/>
        </w:rPr>
        <w:t xml:space="preserve"> se prema potrebi ažurira svakih pet godina</w:t>
      </w:r>
      <w:r w:rsidR="00030F5C" w:rsidRPr="0083201A">
        <w:rPr>
          <w:rFonts w:ascii="Times New Roman" w:eastAsia="Times New Roman" w:hAnsi="Times New Roman" w:cs="Times New Roman"/>
          <w:sz w:val="24"/>
          <w:szCs w:val="24"/>
          <w:lang w:eastAsia="hr-HR"/>
        </w:rPr>
        <w:t>.</w:t>
      </w:r>
    </w:p>
    <w:p w14:paraId="0CDB6AD5" w14:textId="77777777" w:rsidR="006C1595" w:rsidRPr="0083201A" w:rsidRDefault="006C1595" w:rsidP="007E5F6F">
      <w:pPr>
        <w:spacing w:after="0" w:line="240" w:lineRule="auto"/>
        <w:jc w:val="both"/>
        <w:rPr>
          <w:rFonts w:ascii="Times New Roman" w:eastAsia="Times New Roman" w:hAnsi="Times New Roman" w:cs="Times New Roman"/>
          <w:sz w:val="24"/>
          <w:szCs w:val="24"/>
          <w:lang w:eastAsia="hr-HR"/>
        </w:rPr>
      </w:pPr>
    </w:p>
    <w:p w14:paraId="589E1996" w14:textId="77777777" w:rsidR="006C1595" w:rsidRPr="0083201A" w:rsidRDefault="0099236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6C1595" w:rsidRPr="0083201A">
        <w:rPr>
          <w:rFonts w:ascii="Times New Roman" w:eastAsia="Times New Roman" w:hAnsi="Times New Roman" w:cs="Times New Roman"/>
          <w:sz w:val="24"/>
          <w:szCs w:val="24"/>
          <w:lang w:eastAsia="hr-HR"/>
        </w:rPr>
        <w:t xml:space="preserve">) </w:t>
      </w:r>
      <w:r w:rsidR="005346AA" w:rsidRPr="0083201A">
        <w:rPr>
          <w:rFonts w:ascii="Times New Roman" w:eastAsia="Times New Roman" w:hAnsi="Times New Roman" w:cs="Times New Roman"/>
          <w:sz w:val="24"/>
          <w:szCs w:val="24"/>
          <w:lang w:eastAsia="hr-HR"/>
        </w:rPr>
        <w:t>T</w:t>
      </w:r>
      <w:r w:rsidR="008B26E7" w:rsidRPr="0083201A">
        <w:rPr>
          <w:rFonts w:ascii="Times New Roman" w:eastAsia="Times New Roman" w:hAnsi="Times New Roman" w:cs="Times New Roman"/>
          <w:sz w:val="24"/>
          <w:szCs w:val="24"/>
          <w:lang w:eastAsia="hr-HR"/>
        </w:rPr>
        <w:t xml:space="preserve">ijelo </w:t>
      </w:r>
      <w:r w:rsidR="008B26E7" w:rsidRPr="0083201A">
        <w:rPr>
          <w:rFonts w:ascii="Times New Roman" w:hAnsi="Times New Roman" w:cs="Times New Roman"/>
          <w:sz w:val="24"/>
          <w:szCs w:val="24"/>
        </w:rPr>
        <w:t>državne uprave nadležno za zaštitu okoliša</w:t>
      </w:r>
      <w:r w:rsidR="001C20FC" w:rsidRPr="0083201A">
        <w:rPr>
          <w:rFonts w:ascii="Times New Roman" w:eastAsia="Times New Roman" w:hAnsi="Times New Roman" w:cs="Times New Roman"/>
          <w:sz w:val="24"/>
          <w:szCs w:val="24"/>
          <w:lang w:eastAsia="hr-HR"/>
        </w:rPr>
        <w:t xml:space="preserve"> </w:t>
      </w:r>
      <w:r w:rsidR="006C1595" w:rsidRPr="0083201A">
        <w:rPr>
          <w:rFonts w:ascii="Times New Roman" w:eastAsia="Times New Roman" w:hAnsi="Times New Roman" w:cs="Times New Roman"/>
          <w:sz w:val="24"/>
          <w:szCs w:val="24"/>
          <w:lang w:eastAsia="hr-HR"/>
        </w:rPr>
        <w:t>Strategiju niskougljičnog raz</w:t>
      </w:r>
      <w:r w:rsidR="00ED5A64" w:rsidRPr="0083201A">
        <w:rPr>
          <w:rFonts w:ascii="Times New Roman" w:eastAsia="Times New Roman" w:hAnsi="Times New Roman" w:cs="Times New Roman"/>
          <w:sz w:val="24"/>
          <w:szCs w:val="24"/>
          <w:lang w:eastAsia="hr-HR"/>
        </w:rPr>
        <w:t>voja podnosi Komisiji</w:t>
      </w:r>
      <w:r w:rsidR="006C1595" w:rsidRPr="0083201A">
        <w:rPr>
          <w:rFonts w:ascii="Times New Roman" w:eastAsia="Times New Roman" w:hAnsi="Times New Roman" w:cs="Times New Roman"/>
          <w:sz w:val="24"/>
          <w:szCs w:val="24"/>
          <w:lang w:eastAsia="hr-HR"/>
        </w:rPr>
        <w:t xml:space="preserve"> u</w:t>
      </w:r>
      <w:r w:rsidR="00ED5A64" w:rsidRPr="0083201A">
        <w:rPr>
          <w:rFonts w:ascii="Times New Roman" w:eastAsia="Times New Roman" w:hAnsi="Times New Roman" w:cs="Times New Roman"/>
          <w:sz w:val="24"/>
          <w:szCs w:val="24"/>
          <w:lang w:eastAsia="hr-HR"/>
        </w:rPr>
        <w:t xml:space="preserve"> skladu s rokovima</w:t>
      </w:r>
      <w:r w:rsidR="00401970" w:rsidRPr="0083201A">
        <w:rPr>
          <w:rFonts w:ascii="Times New Roman" w:eastAsia="Times New Roman" w:hAnsi="Times New Roman" w:cs="Times New Roman"/>
          <w:sz w:val="24"/>
          <w:szCs w:val="24"/>
          <w:lang w:eastAsia="hr-HR"/>
        </w:rPr>
        <w:t xml:space="preserve"> propisani</w:t>
      </w:r>
      <w:r w:rsidR="006C1595" w:rsidRPr="0083201A">
        <w:rPr>
          <w:rFonts w:ascii="Times New Roman" w:eastAsia="Times New Roman" w:hAnsi="Times New Roman" w:cs="Times New Roman"/>
          <w:sz w:val="24"/>
          <w:szCs w:val="24"/>
          <w:lang w:eastAsia="hr-HR"/>
        </w:rPr>
        <w:t xml:space="preserve">m </w:t>
      </w:r>
      <w:r w:rsidR="00ED5A64" w:rsidRPr="0083201A">
        <w:rPr>
          <w:rFonts w:ascii="Times New Roman" w:eastAsia="Times New Roman" w:hAnsi="Times New Roman" w:cs="Times New Roman"/>
          <w:sz w:val="24"/>
          <w:szCs w:val="24"/>
          <w:lang w:eastAsia="hr-HR"/>
        </w:rPr>
        <w:t>u članku 15. stavku</w:t>
      </w:r>
      <w:r w:rsidR="00C321CE" w:rsidRPr="0083201A">
        <w:rPr>
          <w:rFonts w:ascii="Times New Roman" w:eastAsia="Times New Roman" w:hAnsi="Times New Roman" w:cs="Times New Roman"/>
          <w:sz w:val="24"/>
          <w:szCs w:val="24"/>
          <w:lang w:eastAsia="hr-HR"/>
        </w:rPr>
        <w:t xml:space="preserve"> 1. Uredbe (EU) br. 2018/1999</w:t>
      </w:r>
      <w:r w:rsidR="006C1595" w:rsidRPr="0083201A">
        <w:rPr>
          <w:rFonts w:ascii="Times New Roman" w:eastAsia="Times New Roman" w:hAnsi="Times New Roman" w:cs="Times New Roman"/>
          <w:sz w:val="24"/>
          <w:szCs w:val="24"/>
          <w:lang w:eastAsia="hr-HR"/>
        </w:rPr>
        <w:t>.</w:t>
      </w:r>
    </w:p>
    <w:p w14:paraId="44486FC6" w14:textId="77777777" w:rsidR="006C1595" w:rsidRPr="0083201A" w:rsidRDefault="006C1595" w:rsidP="007E5F6F">
      <w:pPr>
        <w:spacing w:after="0" w:line="240" w:lineRule="auto"/>
        <w:jc w:val="both"/>
        <w:rPr>
          <w:rFonts w:ascii="Times New Roman" w:eastAsia="Times New Roman" w:hAnsi="Times New Roman" w:cs="Times New Roman"/>
          <w:sz w:val="24"/>
          <w:szCs w:val="24"/>
          <w:lang w:eastAsia="hr-HR"/>
        </w:rPr>
      </w:pPr>
    </w:p>
    <w:p w14:paraId="29F4E86E" w14:textId="77777777" w:rsidR="006C1595" w:rsidRPr="0083201A" w:rsidRDefault="0099236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6C1595" w:rsidRPr="0083201A">
        <w:rPr>
          <w:rFonts w:ascii="Times New Roman" w:eastAsia="Times New Roman" w:hAnsi="Times New Roman" w:cs="Times New Roman"/>
          <w:sz w:val="24"/>
          <w:szCs w:val="24"/>
          <w:lang w:eastAsia="hr-HR"/>
        </w:rPr>
        <w:t xml:space="preserve">) </w:t>
      </w:r>
      <w:r w:rsidR="005346AA" w:rsidRPr="0083201A">
        <w:rPr>
          <w:rFonts w:ascii="Times New Roman" w:eastAsia="Times New Roman" w:hAnsi="Times New Roman" w:cs="Times New Roman"/>
          <w:sz w:val="24"/>
          <w:szCs w:val="24"/>
          <w:lang w:eastAsia="hr-HR"/>
        </w:rPr>
        <w:t>T</w:t>
      </w:r>
      <w:r w:rsidR="008B26E7" w:rsidRPr="0083201A">
        <w:rPr>
          <w:rFonts w:ascii="Times New Roman" w:eastAsia="Times New Roman" w:hAnsi="Times New Roman" w:cs="Times New Roman"/>
          <w:sz w:val="24"/>
          <w:szCs w:val="24"/>
          <w:lang w:eastAsia="hr-HR"/>
        </w:rPr>
        <w:t xml:space="preserve">ijelo </w:t>
      </w:r>
      <w:r w:rsidR="008B26E7" w:rsidRPr="0083201A">
        <w:rPr>
          <w:rFonts w:ascii="Times New Roman" w:hAnsi="Times New Roman" w:cs="Times New Roman"/>
          <w:sz w:val="24"/>
          <w:szCs w:val="24"/>
        </w:rPr>
        <w:t>državne uprave nadležno za zaštitu okoliša</w:t>
      </w:r>
      <w:r w:rsidR="001C20FC" w:rsidRPr="0083201A">
        <w:rPr>
          <w:rFonts w:ascii="Times New Roman" w:eastAsia="Times New Roman" w:hAnsi="Times New Roman" w:cs="Times New Roman"/>
          <w:sz w:val="24"/>
          <w:szCs w:val="24"/>
          <w:lang w:eastAsia="hr-HR"/>
        </w:rPr>
        <w:t xml:space="preserve"> </w:t>
      </w:r>
      <w:r w:rsidR="006C1595" w:rsidRPr="0083201A">
        <w:rPr>
          <w:rFonts w:ascii="Times New Roman" w:eastAsia="Times New Roman" w:hAnsi="Times New Roman" w:cs="Times New Roman"/>
          <w:sz w:val="24"/>
          <w:szCs w:val="24"/>
          <w:lang w:eastAsia="hr-HR"/>
        </w:rPr>
        <w:t>izvješćuje Komisiju o stanju provedbe Strategije niskougljičnog razvoja putem izvješća iz članka 4. stavka 2. Uredbe (EU) br. 525/2013.</w:t>
      </w:r>
    </w:p>
    <w:p w14:paraId="33859436" w14:textId="77777777" w:rsidR="006C1595" w:rsidRPr="0083201A" w:rsidRDefault="006C1595" w:rsidP="007E5F6F">
      <w:pPr>
        <w:spacing w:after="0" w:line="240" w:lineRule="auto"/>
        <w:jc w:val="both"/>
        <w:rPr>
          <w:rFonts w:ascii="Times New Roman" w:eastAsia="Times New Roman" w:hAnsi="Times New Roman" w:cs="Times New Roman"/>
          <w:sz w:val="24"/>
          <w:szCs w:val="24"/>
          <w:lang w:eastAsia="hr-HR"/>
        </w:rPr>
      </w:pPr>
    </w:p>
    <w:p w14:paraId="2693A3B3" w14:textId="77777777" w:rsidR="007E6B54" w:rsidRPr="0083201A" w:rsidRDefault="0099236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6C1595" w:rsidRPr="0083201A">
        <w:rPr>
          <w:rFonts w:ascii="Times New Roman" w:eastAsia="Times New Roman" w:hAnsi="Times New Roman" w:cs="Times New Roman"/>
          <w:sz w:val="24"/>
          <w:szCs w:val="24"/>
          <w:lang w:eastAsia="hr-HR"/>
        </w:rPr>
        <w:t>) Strategija niskougljičnog razvoja objavljuje se u Narodnim novinama.</w:t>
      </w:r>
    </w:p>
    <w:p w14:paraId="08FBD9D4" w14:textId="77777777" w:rsidR="00EB4F59" w:rsidRPr="0083201A" w:rsidRDefault="00EB4F59" w:rsidP="007E5F6F">
      <w:pPr>
        <w:spacing w:after="0" w:line="240" w:lineRule="auto"/>
        <w:rPr>
          <w:rFonts w:ascii="Times New Roman" w:hAnsi="Times New Roman" w:cs="Times New Roman"/>
          <w:sz w:val="24"/>
          <w:szCs w:val="24"/>
        </w:rPr>
      </w:pPr>
    </w:p>
    <w:p w14:paraId="40E05EA6" w14:textId="77777777" w:rsidR="00EB4F59" w:rsidRPr="00116610" w:rsidRDefault="00EB4F59"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F72E62" w:rsidRPr="00116610">
        <w:rPr>
          <w:rFonts w:ascii="Times New Roman" w:eastAsia="Times New Roman" w:hAnsi="Times New Roman" w:cs="Times New Roman"/>
          <w:b/>
          <w:color w:val="auto"/>
          <w:sz w:val="24"/>
          <w:szCs w:val="24"/>
        </w:rPr>
        <w:t>3</w:t>
      </w:r>
      <w:r w:rsidRPr="00116610">
        <w:rPr>
          <w:rFonts w:ascii="Times New Roman" w:eastAsia="Times New Roman" w:hAnsi="Times New Roman" w:cs="Times New Roman"/>
          <w:b/>
          <w:color w:val="auto"/>
          <w:sz w:val="24"/>
          <w:szCs w:val="24"/>
        </w:rPr>
        <w:t>.</w:t>
      </w:r>
    </w:p>
    <w:p w14:paraId="7A9BEED4" w14:textId="77777777" w:rsidR="00EB4F59" w:rsidRPr="0083201A" w:rsidRDefault="00EB4F59" w:rsidP="007E5F6F">
      <w:pPr>
        <w:spacing w:after="0" w:line="240" w:lineRule="auto"/>
        <w:rPr>
          <w:rFonts w:ascii="Times New Roman" w:hAnsi="Times New Roman" w:cs="Times New Roman"/>
          <w:sz w:val="24"/>
          <w:szCs w:val="24"/>
        </w:rPr>
      </w:pPr>
    </w:p>
    <w:p w14:paraId="4B2623C4" w14:textId="77777777" w:rsidR="00EB4F59" w:rsidRPr="0083201A" w:rsidRDefault="00EB4F59"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Prilagodba klimatskim promjenama podrazumijeva procjenu štetnih utjecaja klimatskih promjena i poduzimanje primjerenih mjera s ciljem </w:t>
      </w:r>
      <w:r w:rsidR="00146AE9" w:rsidRPr="0083201A">
        <w:rPr>
          <w:rFonts w:ascii="Times New Roman" w:eastAsia="Times New Roman" w:hAnsi="Times New Roman" w:cs="Times New Roman"/>
          <w:sz w:val="24"/>
          <w:szCs w:val="24"/>
          <w:lang w:eastAsia="hr-HR"/>
        </w:rPr>
        <w:t xml:space="preserve">jačanja otpornosti na klimatske promjene i </w:t>
      </w:r>
      <w:r w:rsidRPr="0083201A">
        <w:rPr>
          <w:rFonts w:ascii="Times New Roman" w:eastAsia="Times New Roman" w:hAnsi="Times New Roman" w:cs="Times New Roman"/>
          <w:sz w:val="24"/>
          <w:szCs w:val="24"/>
          <w:lang w:eastAsia="hr-HR"/>
        </w:rPr>
        <w:t>sprječavanja ili smanjenja potencijalne štete koje one mogu uzrokovati</w:t>
      </w:r>
      <w:r w:rsidR="007E6266" w:rsidRPr="0083201A">
        <w:rPr>
          <w:rFonts w:ascii="Times New Roman" w:eastAsia="Times New Roman" w:hAnsi="Times New Roman" w:cs="Times New Roman"/>
          <w:sz w:val="24"/>
          <w:szCs w:val="24"/>
          <w:lang w:eastAsia="hr-HR"/>
        </w:rPr>
        <w:t xml:space="preserve"> kao i iskorištavanje mogućih pozitivnih učinaka klimatskih promjena</w:t>
      </w:r>
      <w:r w:rsidRPr="0083201A">
        <w:rPr>
          <w:rFonts w:ascii="Times New Roman" w:eastAsia="Times New Roman" w:hAnsi="Times New Roman" w:cs="Times New Roman"/>
          <w:sz w:val="24"/>
          <w:szCs w:val="24"/>
          <w:lang w:eastAsia="hr-HR"/>
        </w:rPr>
        <w:t>.</w:t>
      </w:r>
    </w:p>
    <w:p w14:paraId="1136EDA6" w14:textId="77777777" w:rsidR="00C57EBA" w:rsidRPr="0083201A" w:rsidRDefault="00C57EBA" w:rsidP="007E5F6F">
      <w:pPr>
        <w:pStyle w:val="ListParagraph"/>
        <w:spacing w:after="0" w:line="240" w:lineRule="auto"/>
        <w:ind w:left="1068"/>
        <w:jc w:val="both"/>
        <w:rPr>
          <w:rFonts w:ascii="Times New Roman" w:eastAsia="Times New Roman" w:hAnsi="Times New Roman" w:cs="Times New Roman"/>
          <w:sz w:val="24"/>
          <w:szCs w:val="24"/>
          <w:lang w:eastAsia="hr-HR"/>
        </w:rPr>
      </w:pPr>
    </w:p>
    <w:p w14:paraId="0347ABCF" w14:textId="77777777" w:rsidR="00EB4F59" w:rsidRPr="0083201A" w:rsidRDefault="001370F7" w:rsidP="007E5F6F">
      <w:pPr>
        <w:pStyle w:val="ListParagraph"/>
        <w:spacing w:after="0" w:line="240" w:lineRule="auto"/>
        <w:ind w:left="0" w:firstLine="709"/>
        <w:jc w:val="both"/>
        <w:rPr>
          <w:rFonts w:ascii="Times New Roman" w:eastAsia="Times New Roman" w:hAnsi="Times New Roman" w:cs="Times New Roman"/>
          <w:sz w:val="24"/>
          <w:szCs w:val="24"/>
          <w:highlight w:val="yellow"/>
          <w:lang w:eastAsia="hr-HR"/>
        </w:rPr>
      </w:pPr>
      <w:r w:rsidRPr="0083201A">
        <w:rPr>
          <w:rFonts w:ascii="Times New Roman" w:eastAsia="Times New Roman" w:hAnsi="Times New Roman" w:cs="Times New Roman"/>
          <w:sz w:val="24"/>
          <w:szCs w:val="24"/>
          <w:lang w:eastAsia="hr-HR"/>
        </w:rPr>
        <w:t>(</w:t>
      </w:r>
      <w:r w:rsidR="006F1960"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w:t>
      </w:r>
      <w:r w:rsidR="00331909" w:rsidRPr="0083201A">
        <w:rPr>
          <w:rFonts w:ascii="Times New Roman" w:eastAsia="Times New Roman" w:hAnsi="Times New Roman" w:cs="Times New Roman"/>
          <w:sz w:val="24"/>
          <w:szCs w:val="24"/>
          <w:lang w:eastAsia="hr-HR"/>
        </w:rPr>
        <w:t xml:space="preserve">Prilagodba </w:t>
      </w:r>
      <w:r w:rsidR="00086830" w:rsidRPr="0083201A">
        <w:rPr>
          <w:rFonts w:ascii="Times New Roman" w:eastAsia="Times New Roman" w:hAnsi="Times New Roman" w:cs="Times New Roman"/>
          <w:sz w:val="24"/>
          <w:szCs w:val="24"/>
          <w:lang w:eastAsia="hr-HR"/>
        </w:rPr>
        <w:t xml:space="preserve">klimatskim </w:t>
      </w:r>
      <w:r w:rsidR="00331909" w:rsidRPr="0083201A">
        <w:rPr>
          <w:rFonts w:ascii="Times New Roman" w:eastAsia="Times New Roman" w:hAnsi="Times New Roman" w:cs="Times New Roman"/>
          <w:sz w:val="24"/>
          <w:szCs w:val="24"/>
          <w:lang w:eastAsia="hr-HR"/>
        </w:rPr>
        <w:t>promjenama obavlja se provedbom mjera prilagodbe u sektorima koji su ranjivi na utjecaje klimatskih promjena.</w:t>
      </w:r>
    </w:p>
    <w:p w14:paraId="6F96E802" w14:textId="77777777" w:rsidR="00C57EBA" w:rsidRPr="0083201A" w:rsidRDefault="00C57EBA" w:rsidP="007E5F6F">
      <w:pPr>
        <w:spacing w:after="0" w:line="240" w:lineRule="auto"/>
        <w:jc w:val="both"/>
        <w:rPr>
          <w:rFonts w:ascii="Times New Roman" w:eastAsia="Times New Roman" w:hAnsi="Times New Roman" w:cs="Times New Roman"/>
          <w:sz w:val="24"/>
          <w:szCs w:val="24"/>
          <w:lang w:eastAsia="hr-HR"/>
        </w:rPr>
      </w:pPr>
    </w:p>
    <w:p w14:paraId="0B4F7D55" w14:textId="77777777" w:rsidR="00EB4F59" w:rsidRPr="0083201A" w:rsidRDefault="00EB4F5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6F1960"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xml:space="preserve">) </w:t>
      </w:r>
      <w:r w:rsidR="006F1960" w:rsidRPr="0083201A">
        <w:rPr>
          <w:rFonts w:ascii="Times New Roman" w:eastAsia="Times New Roman" w:hAnsi="Times New Roman" w:cs="Times New Roman"/>
          <w:sz w:val="24"/>
          <w:szCs w:val="24"/>
          <w:lang w:eastAsia="hr-HR"/>
        </w:rPr>
        <w:t>M</w:t>
      </w:r>
      <w:r w:rsidRPr="0083201A">
        <w:rPr>
          <w:rFonts w:ascii="Times New Roman" w:eastAsia="Times New Roman" w:hAnsi="Times New Roman" w:cs="Times New Roman"/>
          <w:sz w:val="24"/>
          <w:szCs w:val="24"/>
          <w:lang w:eastAsia="hr-HR"/>
        </w:rPr>
        <w:t>jer</w:t>
      </w:r>
      <w:r w:rsidR="00A66FC8"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prilagodbe provode tijela državne uprave i </w:t>
      </w:r>
      <w:r w:rsidR="0001283B" w:rsidRPr="0083201A">
        <w:rPr>
          <w:rFonts w:ascii="Times New Roman" w:eastAsia="Times New Roman" w:hAnsi="Times New Roman" w:cs="Times New Roman"/>
          <w:sz w:val="24"/>
          <w:szCs w:val="24"/>
          <w:lang w:eastAsia="hr-HR"/>
        </w:rPr>
        <w:t xml:space="preserve">druge pravne osobe koje imaju javne vlasti </w:t>
      </w:r>
      <w:r w:rsidRPr="0083201A">
        <w:rPr>
          <w:rFonts w:ascii="Times New Roman" w:eastAsia="Times New Roman" w:hAnsi="Times New Roman" w:cs="Times New Roman"/>
          <w:sz w:val="24"/>
          <w:szCs w:val="24"/>
          <w:lang w:eastAsia="hr-HR"/>
        </w:rPr>
        <w:t>nadležn</w:t>
      </w:r>
      <w:r w:rsidR="001A54BD"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za poslove meteorologije, zaštite okoliša, poljoprivrede, ribarstva, </w:t>
      </w:r>
      <w:r w:rsidRPr="0083201A">
        <w:rPr>
          <w:rFonts w:ascii="Times New Roman" w:eastAsia="Times New Roman" w:hAnsi="Times New Roman" w:cs="Times New Roman"/>
          <w:sz w:val="24"/>
          <w:szCs w:val="24"/>
          <w:lang w:eastAsia="hr-HR"/>
        </w:rPr>
        <w:lastRenderedPageBreak/>
        <w:t>šumarstva, vodnoga gospodarstva, energetike,</w:t>
      </w:r>
      <w:r w:rsidR="00984C15" w:rsidRPr="0083201A">
        <w:rPr>
          <w:rFonts w:ascii="Times New Roman" w:eastAsia="Times New Roman" w:hAnsi="Times New Roman" w:cs="Times New Roman"/>
          <w:sz w:val="24"/>
          <w:szCs w:val="24"/>
          <w:lang w:eastAsia="hr-HR"/>
        </w:rPr>
        <w:t xml:space="preserve"> </w:t>
      </w:r>
      <w:r w:rsidR="00EB0564" w:rsidRPr="0083201A">
        <w:rPr>
          <w:rFonts w:ascii="Times New Roman" w:eastAsia="Times New Roman" w:hAnsi="Times New Roman" w:cs="Times New Roman"/>
          <w:sz w:val="24"/>
          <w:szCs w:val="24"/>
          <w:lang w:eastAsia="hr-HR"/>
        </w:rPr>
        <w:t xml:space="preserve">industrije, </w:t>
      </w:r>
      <w:r w:rsidR="00984C15" w:rsidRPr="0083201A">
        <w:rPr>
          <w:rFonts w:ascii="Times New Roman" w:eastAsia="Times New Roman" w:hAnsi="Times New Roman" w:cs="Times New Roman"/>
          <w:sz w:val="24"/>
          <w:szCs w:val="24"/>
          <w:lang w:eastAsia="hr-HR"/>
        </w:rPr>
        <w:t>prometa,</w:t>
      </w:r>
      <w:r w:rsidRPr="0083201A">
        <w:rPr>
          <w:rFonts w:ascii="Times New Roman" w:eastAsia="Times New Roman" w:hAnsi="Times New Roman" w:cs="Times New Roman"/>
          <w:sz w:val="24"/>
          <w:szCs w:val="24"/>
          <w:lang w:eastAsia="hr-HR"/>
        </w:rPr>
        <w:t xml:space="preserve"> </w:t>
      </w:r>
      <w:r w:rsidR="001A6F76" w:rsidRPr="0083201A">
        <w:rPr>
          <w:rFonts w:ascii="Times New Roman" w:eastAsia="Times New Roman" w:hAnsi="Times New Roman" w:cs="Times New Roman"/>
          <w:sz w:val="24"/>
          <w:szCs w:val="24"/>
          <w:lang w:eastAsia="hr-HR"/>
        </w:rPr>
        <w:t xml:space="preserve">infrastrukture, </w:t>
      </w:r>
      <w:r w:rsidRPr="0083201A">
        <w:rPr>
          <w:rFonts w:ascii="Times New Roman" w:eastAsia="Times New Roman" w:hAnsi="Times New Roman" w:cs="Times New Roman"/>
          <w:sz w:val="24"/>
          <w:szCs w:val="24"/>
          <w:lang w:eastAsia="hr-HR"/>
        </w:rPr>
        <w:t xml:space="preserve">prostornog </w:t>
      </w:r>
      <w:r w:rsidR="00EF5177" w:rsidRPr="0083201A">
        <w:rPr>
          <w:rFonts w:ascii="Times New Roman" w:eastAsia="Times New Roman" w:hAnsi="Times New Roman" w:cs="Times New Roman"/>
          <w:sz w:val="24"/>
          <w:szCs w:val="24"/>
          <w:lang w:eastAsia="hr-HR"/>
        </w:rPr>
        <w:t>uređe</w:t>
      </w:r>
      <w:r w:rsidR="00AF6B62" w:rsidRPr="0083201A">
        <w:rPr>
          <w:rFonts w:ascii="Times New Roman" w:eastAsia="Times New Roman" w:hAnsi="Times New Roman" w:cs="Times New Roman"/>
          <w:sz w:val="24"/>
          <w:szCs w:val="24"/>
          <w:lang w:eastAsia="hr-HR"/>
        </w:rPr>
        <w:t>nja, zaštite prirode, mora</w:t>
      </w:r>
      <w:r w:rsidRPr="0083201A">
        <w:rPr>
          <w:rFonts w:ascii="Times New Roman" w:eastAsia="Times New Roman" w:hAnsi="Times New Roman" w:cs="Times New Roman"/>
          <w:sz w:val="24"/>
          <w:szCs w:val="24"/>
          <w:lang w:eastAsia="hr-HR"/>
        </w:rPr>
        <w:t>, turizm</w:t>
      </w:r>
      <w:r w:rsidR="00AF6B62"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i zaštitu ljudskog zdravlja.</w:t>
      </w:r>
    </w:p>
    <w:p w14:paraId="0387DFF4" w14:textId="77777777" w:rsidR="004F22C2" w:rsidRPr="0083201A" w:rsidRDefault="004F22C2" w:rsidP="007E5F6F">
      <w:pPr>
        <w:spacing w:after="0" w:line="240" w:lineRule="auto"/>
        <w:rPr>
          <w:rFonts w:ascii="Times New Roman" w:hAnsi="Times New Roman" w:cs="Times New Roman"/>
          <w:sz w:val="24"/>
          <w:szCs w:val="24"/>
        </w:rPr>
      </w:pPr>
    </w:p>
    <w:p w14:paraId="0EA73E5A" w14:textId="77777777" w:rsidR="00EB4F59" w:rsidRPr="00116610" w:rsidRDefault="00EB4F59"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w:t>
      </w:r>
      <w:r w:rsidR="00F72E62" w:rsidRPr="00116610">
        <w:rPr>
          <w:rFonts w:ascii="Times New Roman" w:eastAsia="Times New Roman" w:hAnsi="Times New Roman" w:cs="Times New Roman"/>
          <w:b/>
          <w:color w:val="auto"/>
          <w:sz w:val="24"/>
          <w:szCs w:val="24"/>
        </w:rPr>
        <w:t>k 14</w:t>
      </w:r>
      <w:r w:rsidRPr="00116610">
        <w:rPr>
          <w:rFonts w:ascii="Times New Roman" w:eastAsia="Times New Roman" w:hAnsi="Times New Roman" w:cs="Times New Roman"/>
          <w:b/>
          <w:color w:val="auto"/>
          <w:sz w:val="24"/>
          <w:szCs w:val="24"/>
        </w:rPr>
        <w:t>.</w:t>
      </w:r>
    </w:p>
    <w:p w14:paraId="410FCAB4" w14:textId="77777777" w:rsidR="00EB4F59" w:rsidRPr="0083201A" w:rsidRDefault="00EB4F59" w:rsidP="007E5F6F">
      <w:pPr>
        <w:spacing w:after="0" w:line="240" w:lineRule="auto"/>
        <w:rPr>
          <w:rFonts w:ascii="Times New Roman" w:hAnsi="Times New Roman" w:cs="Times New Roman"/>
          <w:sz w:val="24"/>
          <w:szCs w:val="24"/>
        </w:rPr>
      </w:pPr>
    </w:p>
    <w:p w14:paraId="15E02439" w14:textId="77777777" w:rsidR="00EB4F59" w:rsidRPr="0083201A" w:rsidRDefault="000F51A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B4F59" w:rsidRPr="0083201A">
        <w:rPr>
          <w:rFonts w:ascii="Times New Roman" w:eastAsia="Times New Roman" w:hAnsi="Times New Roman" w:cs="Times New Roman"/>
          <w:sz w:val="24"/>
          <w:szCs w:val="24"/>
          <w:lang w:eastAsia="hr-HR"/>
        </w:rPr>
        <w:t xml:space="preserve">Strategija prilagodbe klimatskim promjenama </w:t>
      </w:r>
      <w:r w:rsidR="008B496E" w:rsidRPr="0083201A">
        <w:rPr>
          <w:rFonts w:ascii="Times New Roman" w:eastAsia="Times New Roman" w:hAnsi="Times New Roman" w:cs="Times New Roman"/>
          <w:sz w:val="24"/>
          <w:szCs w:val="24"/>
          <w:lang w:eastAsia="hr-HR"/>
        </w:rPr>
        <w:t xml:space="preserve">u Republici Hrvatskoj za razdoblje do 2040. godine s pogledom na 2070. godinu </w:t>
      </w:r>
      <w:r w:rsidR="00EB4F59" w:rsidRPr="0083201A">
        <w:rPr>
          <w:rFonts w:ascii="Times New Roman" w:eastAsia="Times New Roman" w:hAnsi="Times New Roman" w:cs="Times New Roman"/>
          <w:sz w:val="24"/>
          <w:szCs w:val="24"/>
          <w:lang w:eastAsia="hr-HR"/>
        </w:rPr>
        <w:t>(u daljnjem tekstu: Strategija prilagodbe</w:t>
      </w:r>
      <w:r w:rsidR="008B496E" w:rsidRPr="0083201A">
        <w:rPr>
          <w:rFonts w:ascii="Times New Roman" w:hAnsi="Times New Roman" w:cs="Times New Roman"/>
          <w:sz w:val="24"/>
          <w:szCs w:val="24"/>
        </w:rPr>
        <w:t xml:space="preserve"> </w:t>
      </w:r>
      <w:r w:rsidR="008B496E" w:rsidRPr="0083201A">
        <w:rPr>
          <w:rFonts w:ascii="Times New Roman" w:eastAsia="Times New Roman" w:hAnsi="Times New Roman" w:cs="Times New Roman"/>
          <w:sz w:val="24"/>
          <w:szCs w:val="24"/>
          <w:lang w:eastAsia="hr-HR"/>
        </w:rPr>
        <w:t>klimatskim promjenama</w:t>
      </w:r>
      <w:r w:rsidR="00EB4F59" w:rsidRPr="0083201A">
        <w:rPr>
          <w:rFonts w:ascii="Times New Roman" w:eastAsia="Times New Roman" w:hAnsi="Times New Roman" w:cs="Times New Roman"/>
          <w:sz w:val="24"/>
          <w:szCs w:val="24"/>
          <w:lang w:eastAsia="hr-HR"/>
        </w:rPr>
        <w:t>) određuje ciljeve i prioritete za provedbu mjera prilagodbe klimatskim promjenama u Republici Hrvatskoj i sadrži</w:t>
      </w:r>
      <w:r w:rsidR="00D51561" w:rsidRPr="0083201A">
        <w:rPr>
          <w:rFonts w:ascii="Times New Roman" w:eastAsia="Times New Roman" w:hAnsi="Times New Roman" w:cs="Times New Roman"/>
          <w:sz w:val="24"/>
          <w:szCs w:val="24"/>
          <w:lang w:eastAsia="hr-HR"/>
        </w:rPr>
        <w:t>:</w:t>
      </w:r>
    </w:p>
    <w:p w14:paraId="52DA6776" w14:textId="77777777" w:rsidR="00EB4F59" w:rsidRPr="0083201A" w:rsidRDefault="00EB4F59" w:rsidP="007E5F6F">
      <w:pPr>
        <w:pStyle w:val="ListParagraph"/>
        <w:spacing w:after="0" w:line="240" w:lineRule="auto"/>
        <w:ind w:left="709"/>
        <w:jc w:val="both"/>
        <w:rPr>
          <w:rFonts w:ascii="Times New Roman" w:eastAsia="Times New Roman" w:hAnsi="Times New Roman" w:cs="Times New Roman"/>
          <w:sz w:val="24"/>
          <w:szCs w:val="24"/>
          <w:lang w:eastAsia="hr-HR"/>
        </w:rPr>
      </w:pPr>
    </w:p>
    <w:p w14:paraId="1FC00205" w14:textId="77777777" w:rsidR="00E63623" w:rsidRPr="0083201A" w:rsidRDefault="0022243D" w:rsidP="007E5F6F">
      <w:pPr>
        <w:tabs>
          <w:tab w:val="left" w:pos="709"/>
        </w:tabs>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65126" w:rsidRPr="0083201A">
        <w:rPr>
          <w:rFonts w:ascii="Times New Roman" w:eastAsia="Times New Roman" w:hAnsi="Times New Roman" w:cs="Times New Roman"/>
          <w:sz w:val="24"/>
          <w:szCs w:val="24"/>
          <w:lang w:eastAsia="hr-HR"/>
        </w:rPr>
        <w:t xml:space="preserve"> </w:t>
      </w:r>
      <w:r w:rsidR="00984C15" w:rsidRPr="0083201A">
        <w:rPr>
          <w:rFonts w:ascii="Times New Roman" w:eastAsia="Times New Roman" w:hAnsi="Times New Roman" w:cs="Times New Roman"/>
          <w:sz w:val="24"/>
          <w:szCs w:val="24"/>
          <w:lang w:eastAsia="hr-HR"/>
        </w:rPr>
        <w:t xml:space="preserve">klimatske </w:t>
      </w:r>
      <w:r w:rsidR="004F22C2" w:rsidRPr="0083201A">
        <w:rPr>
          <w:rFonts w:ascii="Times New Roman" w:eastAsia="Times New Roman" w:hAnsi="Times New Roman" w:cs="Times New Roman"/>
          <w:sz w:val="24"/>
          <w:szCs w:val="24"/>
          <w:lang w:eastAsia="hr-HR"/>
        </w:rPr>
        <w:t>modele</w:t>
      </w:r>
      <w:r w:rsidR="00984C15" w:rsidRPr="0083201A">
        <w:rPr>
          <w:rFonts w:ascii="Times New Roman" w:eastAsia="Times New Roman" w:hAnsi="Times New Roman" w:cs="Times New Roman"/>
          <w:sz w:val="24"/>
          <w:szCs w:val="24"/>
          <w:lang w:eastAsia="hr-HR"/>
        </w:rPr>
        <w:t xml:space="preserve"> i projekcije buduće klime</w:t>
      </w:r>
    </w:p>
    <w:p w14:paraId="241A3FBA" w14:textId="77777777" w:rsidR="00E63623" w:rsidRPr="0083201A" w:rsidRDefault="0022243D" w:rsidP="007E5F6F">
      <w:pPr>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A65126"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 xml:space="preserve">procjenu </w:t>
      </w:r>
      <w:r w:rsidR="00F5216D" w:rsidRPr="0083201A">
        <w:rPr>
          <w:rFonts w:ascii="Times New Roman" w:eastAsia="Times New Roman" w:hAnsi="Times New Roman" w:cs="Times New Roman"/>
          <w:sz w:val="24"/>
          <w:szCs w:val="24"/>
          <w:lang w:eastAsia="hr-HR"/>
        </w:rPr>
        <w:t xml:space="preserve">utjecaja klimatskih promjena na društvo i okoliš </w:t>
      </w:r>
    </w:p>
    <w:p w14:paraId="1E0B881B" w14:textId="77777777" w:rsidR="00EB4F59" w:rsidRPr="0083201A" w:rsidRDefault="0022243D" w:rsidP="007E5F6F">
      <w:pPr>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A65126"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procjenu</w:t>
      </w:r>
      <w:r w:rsidR="00F5216D" w:rsidRPr="0083201A">
        <w:rPr>
          <w:rFonts w:ascii="Times New Roman" w:eastAsia="Times New Roman" w:hAnsi="Times New Roman" w:cs="Times New Roman"/>
          <w:sz w:val="24"/>
          <w:szCs w:val="24"/>
          <w:lang w:eastAsia="hr-HR"/>
        </w:rPr>
        <w:t xml:space="preserve"> ranjivosti</w:t>
      </w:r>
      <w:r w:rsidR="00EB4F59" w:rsidRPr="0083201A">
        <w:rPr>
          <w:rFonts w:ascii="Times New Roman" w:eastAsia="Times New Roman" w:hAnsi="Times New Roman" w:cs="Times New Roman"/>
          <w:sz w:val="24"/>
          <w:szCs w:val="24"/>
          <w:lang w:eastAsia="hr-HR"/>
        </w:rPr>
        <w:t xml:space="preserve"> </w:t>
      </w:r>
      <w:r w:rsidR="00B576F8" w:rsidRPr="0083201A">
        <w:rPr>
          <w:rFonts w:ascii="Times New Roman" w:eastAsia="Times New Roman" w:hAnsi="Times New Roman" w:cs="Times New Roman"/>
          <w:sz w:val="24"/>
          <w:szCs w:val="24"/>
          <w:lang w:eastAsia="hr-HR"/>
        </w:rPr>
        <w:t>i rizika</w:t>
      </w:r>
    </w:p>
    <w:p w14:paraId="3B713CDD" w14:textId="77777777" w:rsidR="00E63623" w:rsidRPr="0083201A" w:rsidRDefault="00E63623" w:rsidP="007E5F6F">
      <w:pPr>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22243D" w:rsidRPr="0083201A">
        <w:rPr>
          <w:rFonts w:ascii="Times New Roman" w:eastAsia="Times New Roman" w:hAnsi="Times New Roman" w:cs="Times New Roman"/>
          <w:sz w:val="24"/>
          <w:szCs w:val="24"/>
          <w:lang w:eastAsia="hr-HR"/>
        </w:rPr>
        <w:t>.</w:t>
      </w:r>
      <w:r w:rsidR="00A65126"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prioritetne mjere i aktivnosti</w:t>
      </w:r>
    </w:p>
    <w:p w14:paraId="0238C7F3" w14:textId="77777777" w:rsidR="00EB4F59" w:rsidRPr="0083201A" w:rsidRDefault="00E63623" w:rsidP="007E5F6F">
      <w:pPr>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22243D" w:rsidRPr="0083201A">
        <w:rPr>
          <w:rFonts w:ascii="Times New Roman" w:eastAsia="Times New Roman" w:hAnsi="Times New Roman" w:cs="Times New Roman"/>
          <w:sz w:val="24"/>
          <w:szCs w:val="24"/>
          <w:lang w:eastAsia="hr-HR"/>
        </w:rPr>
        <w:t>.</w:t>
      </w:r>
      <w:r w:rsidR="00A65126"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međunarodne obveze i međunarodnu suradnju Republike Hrvatske</w:t>
      </w:r>
    </w:p>
    <w:p w14:paraId="575B6AB3" w14:textId="77777777" w:rsidR="00756857" w:rsidRPr="0083201A" w:rsidRDefault="00A65126"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w:t>
      </w:r>
      <w:r w:rsidR="00756857" w:rsidRPr="0083201A">
        <w:rPr>
          <w:rFonts w:ascii="Times New Roman" w:eastAsia="Times New Roman" w:hAnsi="Times New Roman" w:cs="Times New Roman"/>
          <w:sz w:val="24"/>
          <w:szCs w:val="24"/>
          <w:lang w:eastAsia="hr-HR"/>
        </w:rPr>
        <w:t>smjernice za znanstvena istraživanja iz područja procjene utjecaja i prilagodbe klimatskim promjenama</w:t>
      </w:r>
    </w:p>
    <w:p w14:paraId="6919426C" w14:textId="77777777" w:rsidR="00EB4F59" w:rsidRPr="0083201A" w:rsidRDefault="00756857" w:rsidP="007E5F6F">
      <w:pPr>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22243D" w:rsidRPr="0083201A">
        <w:rPr>
          <w:rFonts w:ascii="Times New Roman" w:eastAsia="Times New Roman" w:hAnsi="Times New Roman" w:cs="Times New Roman"/>
          <w:sz w:val="24"/>
          <w:szCs w:val="24"/>
          <w:lang w:eastAsia="hr-HR"/>
        </w:rPr>
        <w:t>.</w:t>
      </w:r>
      <w:r w:rsidR="00A65126"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 xml:space="preserve">procjenu sredstava za provedbu </w:t>
      </w:r>
    </w:p>
    <w:p w14:paraId="09162193" w14:textId="77777777" w:rsidR="00EB4F59" w:rsidRPr="0083201A" w:rsidRDefault="00756857" w:rsidP="007E5F6F">
      <w:pPr>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22243D" w:rsidRPr="0083201A">
        <w:rPr>
          <w:rFonts w:ascii="Times New Roman" w:eastAsia="Times New Roman" w:hAnsi="Times New Roman" w:cs="Times New Roman"/>
          <w:sz w:val="24"/>
          <w:szCs w:val="24"/>
          <w:lang w:eastAsia="hr-HR"/>
        </w:rPr>
        <w:t>.</w:t>
      </w:r>
      <w:r w:rsidR="00A65126"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analizu troškova i koristi provedbe mjera prilagodbe klimatskim promjenama</w:t>
      </w:r>
    </w:p>
    <w:p w14:paraId="3112ACF1" w14:textId="77777777" w:rsidR="00EB4F59" w:rsidRPr="0083201A" w:rsidRDefault="00756857" w:rsidP="007E5F6F">
      <w:pPr>
        <w:spacing w:after="0" w:line="240" w:lineRule="auto"/>
        <w:ind w:left="709" w:hanging="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22243D" w:rsidRPr="0083201A">
        <w:rPr>
          <w:rFonts w:ascii="Times New Roman" w:eastAsia="Times New Roman" w:hAnsi="Times New Roman" w:cs="Times New Roman"/>
          <w:sz w:val="24"/>
          <w:szCs w:val="24"/>
          <w:lang w:eastAsia="hr-HR"/>
        </w:rPr>
        <w:t>.</w:t>
      </w:r>
      <w:r w:rsidR="00A65126" w:rsidRPr="0083201A">
        <w:rPr>
          <w:rFonts w:ascii="Times New Roman" w:eastAsia="Times New Roman" w:hAnsi="Times New Roman" w:cs="Times New Roman"/>
          <w:sz w:val="24"/>
          <w:szCs w:val="24"/>
          <w:lang w:eastAsia="hr-HR"/>
        </w:rPr>
        <w:t xml:space="preserve"> </w:t>
      </w:r>
      <w:r w:rsidR="00F5216D" w:rsidRPr="0083201A">
        <w:rPr>
          <w:rFonts w:ascii="Times New Roman" w:eastAsia="Times New Roman" w:hAnsi="Times New Roman" w:cs="Times New Roman"/>
          <w:sz w:val="24"/>
          <w:szCs w:val="24"/>
          <w:lang w:eastAsia="hr-HR"/>
        </w:rPr>
        <w:t xml:space="preserve">okvir za </w:t>
      </w:r>
      <w:r w:rsidR="00EB4F59" w:rsidRPr="0083201A">
        <w:rPr>
          <w:rFonts w:ascii="Times New Roman" w:eastAsia="Times New Roman" w:hAnsi="Times New Roman" w:cs="Times New Roman"/>
          <w:sz w:val="24"/>
          <w:szCs w:val="24"/>
          <w:lang w:eastAsia="hr-HR"/>
        </w:rPr>
        <w:t>praćenje</w:t>
      </w:r>
      <w:r w:rsidR="00F5216D" w:rsidRPr="0083201A">
        <w:rPr>
          <w:rFonts w:ascii="Times New Roman" w:eastAsia="Times New Roman" w:hAnsi="Times New Roman" w:cs="Times New Roman"/>
          <w:sz w:val="24"/>
          <w:szCs w:val="24"/>
          <w:lang w:eastAsia="hr-HR"/>
        </w:rPr>
        <w:t xml:space="preserve"> i vrednovanje </w:t>
      </w:r>
      <w:r w:rsidR="001B67B3" w:rsidRPr="0083201A">
        <w:rPr>
          <w:rFonts w:ascii="Times New Roman" w:eastAsia="Times New Roman" w:hAnsi="Times New Roman" w:cs="Times New Roman"/>
          <w:sz w:val="24"/>
          <w:szCs w:val="24"/>
          <w:lang w:eastAsia="hr-HR"/>
        </w:rPr>
        <w:t>s pokazateljima</w:t>
      </w:r>
      <w:r w:rsidR="00EB4F59" w:rsidRPr="0083201A">
        <w:rPr>
          <w:rFonts w:ascii="Times New Roman" w:eastAsia="Times New Roman" w:hAnsi="Times New Roman" w:cs="Times New Roman"/>
          <w:sz w:val="24"/>
          <w:szCs w:val="24"/>
          <w:lang w:eastAsia="hr-HR"/>
        </w:rPr>
        <w:t>.</w:t>
      </w:r>
    </w:p>
    <w:p w14:paraId="3481574B" w14:textId="77777777" w:rsidR="00EB4F59" w:rsidRPr="0083201A" w:rsidRDefault="00EB4F59" w:rsidP="007E5F6F">
      <w:pPr>
        <w:spacing w:after="0" w:line="240" w:lineRule="auto"/>
        <w:jc w:val="both"/>
        <w:rPr>
          <w:rFonts w:ascii="Times New Roman" w:eastAsia="Times New Roman" w:hAnsi="Times New Roman" w:cs="Times New Roman"/>
          <w:sz w:val="24"/>
          <w:szCs w:val="24"/>
          <w:lang w:eastAsia="hr-HR"/>
        </w:rPr>
      </w:pPr>
    </w:p>
    <w:p w14:paraId="60FEA57F" w14:textId="77777777" w:rsidR="00EB4F59" w:rsidRPr="0083201A" w:rsidRDefault="000F51A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EB4F59" w:rsidRPr="0083201A">
        <w:rPr>
          <w:rFonts w:ascii="Times New Roman" w:eastAsia="Times New Roman" w:hAnsi="Times New Roman" w:cs="Times New Roman"/>
          <w:sz w:val="24"/>
          <w:szCs w:val="24"/>
          <w:lang w:eastAsia="hr-HR"/>
        </w:rPr>
        <w:t xml:space="preserve">Nositelj izrade Strategije prilagodbe </w:t>
      </w:r>
      <w:r w:rsidR="008B496E" w:rsidRPr="0083201A">
        <w:rPr>
          <w:rFonts w:ascii="Times New Roman" w:eastAsia="Times New Roman" w:hAnsi="Times New Roman" w:cs="Times New Roman"/>
          <w:sz w:val="24"/>
          <w:szCs w:val="24"/>
          <w:lang w:eastAsia="hr-HR"/>
        </w:rPr>
        <w:t xml:space="preserve">klimatskim promjenama </w:t>
      </w:r>
      <w:r w:rsidR="00EB4F59" w:rsidRPr="0083201A">
        <w:rPr>
          <w:rFonts w:ascii="Times New Roman" w:eastAsia="Times New Roman" w:hAnsi="Times New Roman" w:cs="Times New Roman"/>
          <w:sz w:val="24"/>
          <w:szCs w:val="24"/>
          <w:lang w:eastAsia="hr-HR"/>
        </w:rPr>
        <w:t xml:space="preserve">je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1C20FC" w:rsidRPr="0083201A">
        <w:rPr>
          <w:rFonts w:ascii="Times New Roman" w:eastAsia="Times New Roman" w:hAnsi="Times New Roman" w:cs="Times New Roman"/>
          <w:sz w:val="24"/>
          <w:szCs w:val="24"/>
          <w:lang w:eastAsia="hr-HR"/>
        </w:rPr>
        <w:t xml:space="preserve"> </w:t>
      </w:r>
      <w:r w:rsidR="005346AA" w:rsidRPr="0083201A">
        <w:rPr>
          <w:rFonts w:ascii="Times New Roman" w:eastAsia="Times New Roman" w:hAnsi="Times New Roman" w:cs="Times New Roman"/>
          <w:sz w:val="24"/>
          <w:szCs w:val="24"/>
          <w:lang w:eastAsia="hr-HR"/>
        </w:rPr>
        <w:t>u suradnji s</w:t>
      </w:r>
      <w:r w:rsidR="00EB4F59" w:rsidRPr="0083201A">
        <w:rPr>
          <w:rFonts w:ascii="Times New Roman" w:eastAsia="Times New Roman" w:hAnsi="Times New Roman" w:cs="Times New Roman"/>
          <w:sz w:val="24"/>
          <w:szCs w:val="24"/>
          <w:lang w:eastAsia="hr-HR"/>
        </w:rPr>
        <w:t xml:space="preserve"> tijelima državne uprave i </w:t>
      </w:r>
      <w:r w:rsidR="001A54BD" w:rsidRPr="0083201A">
        <w:rPr>
          <w:rFonts w:ascii="Times New Roman" w:eastAsia="Times New Roman" w:hAnsi="Times New Roman" w:cs="Times New Roman"/>
          <w:sz w:val="24"/>
          <w:szCs w:val="24"/>
          <w:lang w:eastAsia="hr-HR"/>
        </w:rPr>
        <w:t xml:space="preserve">drugim pravnim </w:t>
      </w:r>
      <w:r w:rsidR="003D27BB" w:rsidRPr="0083201A">
        <w:rPr>
          <w:rFonts w:ascii="Times New Roman" w:eastAsia="Times New Roman" w:hAnsi="Times New Roman" w:cs="Times New Roman"/>
          <w:sz w:val="24"/>
          <w:szCs w:val="24"/>
          <w:lang w:eastAsia="hr-HR"/>
        </w:rPr>
        <w:t>osobama koje imaju javne vlasti</w:t>
      </w:r>
      <w:r w:rsidR="00EB4F59" w:rsidRPr="0083201A">
        <w:rPr>
          <w:rFonts w:ascii="Times New Roman" w:eastAsia="Times New Roman" w:hAnsi="Times New Roman" w:cs="Times New Roman"/>
          <w:sz w:val="24"/>
          <w:szCs w:val="24"/>
          <w:lang w:eastAsia="hr-HR"/>
        </w:rPr>
        <w:t xml:space="preserve"> nadležn</w:t>
      </w:r>
      <w:r w:rsidR="00A30A88" w:rsidRPr="0083201A">
        <w:rPr>
          <w:rFonts w:ascii="Times New Roman" w:eastAsia="Times New Roman" w:hAnsi="Times New Roman" w:cs="Times New Roman"/>
          <w:sz w:val="24"/>
          <w:szCs w:val="24"/>
          <w:lang w:eastAsia="hr-HR"/>
        </w:rPr>
        <w:t>im</w:t>
      </w:r>
      <w:r w:rsidR="00EB4F59" w:rsidRPr="0083201A">
        <w:rPr>
          <w:rFonts w:ascii="Times New Roman" w:eastAsia="Times New Roman" w:hAnsi="Times New Roman" w:cs="Times New Roman"/>
          <w:sz w:val="24"/>
          <w:szCs w:val="24"/>
          <w:lang w:eastAsia="hr-HR"/>
        </w:rPr>
        <w:t xml:space="preserve"> za poslove meteorologije, zaštite prirode, zaštite okoliša, poljoprivrede, ribarstva, šumarstva, vodnoga gospodarstva, energetike, </w:t>
      </w:r>
      <w:r w:rsidR="00EB0564" w:rsidRPr="0083201A">
        <w:rPr>
          <w:rFonts w:ascii="Times New Roman" w:eastAsia="Times New Roman" w:hAnsi="Times New Roman" w:cs="Times New Roman"/>
          <w:sz w:val="24"/>
          <w:szCs w:val="24"/>
          <w:lang w:eastAsia="hr-HR"/>
        </w:rPr>
        <w:t xml:space="preserve">industrije, </w:t>
      </w:r>
      <w:r w:rsidR="00EB4F59" w:rsidRPr="0083201A">
        <w:rPr>
          <w:rFonts w:ascii="Times New Roman" w:eastAsia="Times New Roman" w:hAnsi="Times New Roman" w:cs="Times New Roman"/>
          <w:sz w:val="24"/>
          <w:szCs w:val="24"/>
          <w:lang w:eastAsia="hr-HR"/>
        </w:rPr>
        <w:t xml:space="preserve">prostornog </w:t>
      </w:r>
      <w:r w:rsidR="00EF5177" w:rsidRPr="0083201A">
        <w:rPr>
          <w:rFonts w:ascii="Times New Roman" w:eastAsia="Times New Roman" w:hAnsi="Times New Roman" w:cs="Times New Roman"/>
          <w:sz w:val="24"/>
          <w:szCs w:val="24"/>
          <w:lang w:eastAsia="hr-HR"/>
        </w:rPr>
        <w:t>uređenja</w:t>
      </w:r>
      <w:r w:rsidR="00C87210" w:rsidRPr="0083201A">
        <w:rPr>
          <w:rFonts w:ascii="Times New Roman" w:eastAsia="Times New Roman" w:hAnsi="Times New Roman" w:cs="Times New Roman"/>
          <w:sz w:val="24"/>
          <w:szCs w:val="24"/>
          <w:lang w:eastAsia="hr-HR"/>
        </w:rPr>
        <w:t>,</w:t>
      </w:r>
      <w:r w:rsidR="00EB4F59" w:rsidRPr="0083201A">
        <w:rPr>
          <w:rFonts w:ascii="Times New Roman" w:eastAsia="Times New Roman" w:hAnsi="Times New Roman" w:cs="Times New Roman"/>
          <w:sz w:val="24"/>
          <w:szCs w:val="24"/>
          <w:lang w:eastAsia="hr-HR"/>
        </w:rPr>
        <w:t xml:space="preserve"> </w:t>
      </w:r>
      <w:r w:rsidR="00A30A88" w:rsidRPr="0083201A">
        <w:rPr>
          <w:rFonts w:ascii="Times New Roman" w:eastAsia="Times New Roman" w:hAnsi="Times New Roman" w:cs="Times New Roman"/>
          <w:sz w:val="24"/>
          <w:szCs w:val="24"/>
          <w:lang w:eastAsia="hr-HR"/>
        </w:rPr>
        <w:t>prometa</w:t>
      </w:r>
      <w:r w:rsidR="00EB4F59" w:rsidRPr="0083201A">
        <w:rPr>
          <w:rFonts w:ascii="Times New Roman" w:eastAsia="Times New Roman" w:hAnsi="Times New Roman" w:cs="Times New Roman"/>
          <w:sz w:val="24"/>
          <w:szCs w:val="24"/>
          <w:lang w:eastAsia="hr-HR"/>
        </w:rPr>
        <w:t>, mora, turizma i zaštite ljudskog zdravlja.</w:t>
      </w:r>
    </w:p>
    <w:p w14:paraId="241FDD65" w14:textId="77777777" w:rsidR="00EB4F59" w:rsidRPr="0083201A" w:rsidRDefault="00EB4F59" w:rsidP="007E5F6F">
      <w:pPr>
        <w:pStyle w:val="ListParagraph"/>
        <w:spacing w:after="0" w:line="240" w:lineRule="auto"/>
        <w:jc w:val="both"/>
        <w:rPr>
          <w:rFonts w:ascii="Times New Roman" w:eastAsia="Times New Roman" w:hAnsi="Times New Roman" w:cs="Times New Roman"/>
          <w:sz w:val="24"/>
          <w:szCs w:val="24"/>
          <w:lang w:eastAsia="hr-HR"/>
        </w:rPr>
      </w:pPr>
    </w:p>
    <w:p w14:paraId="757D2083" w14:textId="77777777" w:rsidR="00EB4F59" w:rsidRPr="0083201A" w:rsidRDefault="00EB4F5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Strategiju prilagodbe </w:t>
      </w:r>
      <w:r w:rsidR="008B496E" w:rsidRPr="0083201A">
        <w:rPr>
          <w:rFonts w:ascii="Times New Roman" w:eastAsia="Times New Roman" w:hAnsi="Times New Roman" w:cs="Times New Roman"/>
          <w:sz w:val="24"/>
          <w:szCs w:val="24"/>
          <w:lang w:eastAsia="hr-HR"/>
        </w:rPr>
        <w:t>klimatskim promjenama</w:t>
      </w:r>
      <w:r w:rsidR="00591A2F" w:rsidRPr="0083201A">
        <w:rPr>
          <w:rFonts w:ascii="Times New Roman" w:eastAsia="Times New Roman" w:hAnsi="Times New Roman" w:cs="Times New Roman"/>
          <w:sz w:val="24"/>
          <w:szCs w:val="24"/>
          <w:lang w:eastAsia="hr-HR"/>
        </w:rPr>
        <w:t>,</w:t>
      </w:r>
      <w:r w:rsidR="008B496E"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na prijedlog Vlade</w:t>
      </w:r>
      <w:r w:rsidR="001A54BD" w:rsidRPr="0083201A">
        <w:rPr>
          <w:rFonts w:ascii="Times New Roman" w:eastAsia="Times New Roman" w:hAnsi="Times New Roman" w:cs="Times New Roman"/>
          <w:sz w:val="24"/>
          <w:szCs w:val="24"/>
          <w:lang w:eastAsia="hr-HR"/>
        </w:rPr>
        <w:t xml:space="preserve"> Republike Hrvatske</w:t>
      </w:r>
      <w:r w:rsidRPr="0083201A">
        <w:rPr>
          <w:rFonts w:ascii="Times New Roman" w:eastAsia="Times New Roman" w:hAnsi="Times New Roman" w:cs="Times New Roman"/>
          <w:sz w:val="24"/>
          <w:szCs w:val="24"/>
          <w:lang w:eastAsia="hr-HR"/>
        </w:rPr>
        <w:t>, donosi Hrvatski sabor.</w:t>
      </w:r>
    </w:p>
    <w:p w14:paraId="5C5543F7" w14:textId="77777777" w:rsidR="00EB4F59" w:rsidRPr="0083201A" w:rsidRDefault="00EB4F59" w:rsidP="007E5F6F">
      <w:pPr>
        <w:spacing w:after="0" w:line="240" w:lineRule="auto"/>
        <w:jc w:val="both"/>
        <w:rPr>
          <w:rFonts w:ascii="Times New Roman" w:eastAsia="Times New Roman" w:hAnsi="Times New Roman" w:cs="Times New Roman"/>
          <w:sz w:val="24"/>
          <w:szCs w:val="24"/>
          <w:lang w:eastAsia="hr-HR"/>
        </w:rPr>
      </w:pPr>
    </w:p>
    <w:p w14:paraId="4E1D36AB" w14:textId="77777777" w:rsidR="00EB4F59" w:rsidRPr="0083201A" w:rsidRDefault="00EB4F5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Strategija prilagodbe </w:t>
      </w:r>
      <w:r w:rsidR="008B496E" w:rsidRPr="0083201A">
        <w:rPr>
          <w:rFonts w:ascii="Times New Roman" w:eastAsia="Times New Roman" w:hAnsi="Times New Roman" w:cs="Times New Roman"/>
          <w:sz w:val="24"/>
          <w:szCs w:val="24"/>
          <w:lang w:eastAsia="hr-HR"/>
        </w:rPr>
        <w:t xml:space="preserve">klimatskim promjenama </w:t>
      </w:r>
      <w:r w:rsidRPr="0083201A">
        <w:rPr>
          <w:rFonts w:ascii="Times New Roman" w:eastAsia="Times New Roman" w:hAnsi="Times New Roman" w:cs="Times New Roman"/>
          <w:sz w:val="24"/>
          <w:szCs w:val="24"/>
          <w:lang w:eastAsia="hr-HR"/>
        </w:rPr>
        <w:t>se prema potrebi ažurira svakih pet godina</w:t>
      </w:r>
      <w:r w:rsidR="005E1AC7" w:rsidRPr="0083201A">
        <w:rPr>
          <w:rFonts w:ascii="Times New Roman" w:hAnsi="Times New Roman" w:cs="Times New Roman"/>
          <w:sz w:val="24"/>
          <w:szCs w:val="24"/>
        </w:rPr>
        <w:t>.</w:t>
      </w:r>
    </w:p>
    <w:p w14:paraId="51C71317" w14:textId="77777777" w:rsidR="00EB4F59" w:rsidRPr="0083201A" w:rsidRDefault="00EB4F59" w:rsidP="007E5F6F">
      <w:pPr>
        <w:spacing w:after="0" w:line="240" w:lineRule="auto"/>
        <w:jc w:val="both"/>
        <w:rPr>
          <w:rFonts w:ascii="Times New Roman" w:eastAsia="Times New Roman" w:hAnsi="Times New Roman" w:cs="Times New Roman"/>
          <w:sz w:val="24"/>
          <w:szCs w:val="24"/>
          <w:lang w:eastAsia="hr-HR"/>
        </w:rPr>
      </w:pPr>
    </w:p>
    <w:p w14:paraId="5D343272" w14:textId="77777777" w:rsidR="00EB4F59" w:rsidRPr="0083201A" w:rsidRDefault="00EB4F5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Strategija prilagodbe </w:t>
      </w:r>
      <w:r w:rsidR="008B496E" w:rsidRPr="0083201A">
        <w:rPr>
          <w:rFonts w:ascii="Times New Roman" w:eastAsia="Times New Roman" w:hAnsi="Times New Roman" w:cs="Times New Roman"/>
          <w:sz w:val="24"/>
          <w:szCs w:val="24"/>
          <w:lang w:eastAsia="hr-HR"/>
        </w:rPr>
        <w:t xml:space="preserve">klimatskim promjenama </w:t>
      </w:r>
      <w:r w:rsidRPr="0083201A">
        <w:rPr>
          <w:rFonts w:ascii="Times New Roman" w:eastAsia="Times New Roman" w:hAnsi="Times New Roman" w:cs="Times New Roman"/>
          <w:sz w:val="24"/>
          <w:szCs w:val="24"/>
          <w:lang w:eastAsia="hr-HR"/>
        </w:rPr>
        <w:t>objavljuje se u Narodnim novinama.</w:t>
      </w:r>
    </w:p>
    <w:p w14:paraId="36801821" w14:textId="77777777" w:rsidR="00F45FC0" w:rsidRPr="0083201A" w:rsidRDefault="00F45FC0" w:rsidP="007E5F6F">
      <w:pPr>
        <w:spacing w:after="0" w:line="240" w:lineRule="auto"/>
        <w:ind w:firstLine="708"/>
        <w:jc w:val="both"/>
        <w:rPr>
          <w:rFonts w:ascii="Times New Roman" w:eastAsia="Times New Roman" w:hAnsi="Times New Roman" w:cs="Times New Roman"/>
          <w:sz w:val="24"/>
          <w:szCs w:val="24"/>
          <w:lang w:eastAsia="hr-HR"/>
        </w:rPr>
      </w:pPr>
    </w:p>
    <w:p w14:paraId="6B2A8639" w14:textId="77777777" w:rsidR="00F45FC0" w:rsidRPr="0083201A" w:rsidRDefault="00F45FC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w:t>
      </w:r>
      <w:r w:rsidR="005346AA"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izvješćuje Komisiju o statusu primjene mjera prilagodbe u skladu s člankom 15. Uredbe (EU) br. 525/2013 i člankom 19. Uredbe (EU) br. 2018/1999.</w:t>
      </w:r>
    </w:p>
    <w:p w14:paraId="596C298C" w14:textId="77777777" w:rsidR="00EB4F59" w:rsidRPr="0083201A" w:rsidRDefault="00EB4F59" w:rsidP="007E5F6F">
      <w:pPr>
        <w:spacing w:after="0" w:line="240" w:lineRule="auto"/>
        <w:jc w:val="both"/>
        <w:rPr>
          <w:rFonts w:ascii="Times New Roman" w:eastAsia="Times New Roman" w:hAnsi="Times New Roman" w:cs="Times New Roman"/>
          <w:sz w:val="24"/>
          <w:szCs w:val="24"/>
          <w:lang w:eastAsia="hr-HR"/>
        </w:rPr>
      </w:pPr>
    </w:p>
    <w:p w14:paraId="2582CEFB" w14:textId="77777777" w:rsidR="00AF6B62" w:rsidRPr="00116610" w:rsidRDefault="002E106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15</w:t>
      </w:r>
      <w:r w:rsidR="00AF6B62" w:rsidRPr="00116610">
        <w:rPr>
          <w:rFonts w:ascii="Times New Roman" w:eastAsia="Times New Roman" w:hAnsi="Times New Roman" w:cs="Times New Roman"/>
          <w:b/>
          <w:color w:val="auto"/>
          <w:sz w:val="24"/>
          <w:szCs w:val="24"/>
        </w:rPr>
        <w:t>.</w:t>
      </w:r>
    </w:p>
    <w:p w14:paraId="264B34F9" w14:textId="77777777" w:rsidR="00AF6B62" w:rsidRPr="0083201A" w:rsidRDefault="00AF6B62" w:rsidP="007E5F6F">
      <w:pPr>
        <w:spacing w:after="0" w:line="240" w:lineRule="auto"/>
        <w:jc w:val="both"/>
        <w:rPr>
          <w:rFonts w:ascii="Times New Roman" w:eastAsia="Times New Roman" w:hAnsi="Times New Roman" w:cs="Times New Roman"/>
          <w:sz w:val="24"/>
          <w:szCs w:val="24"/>
          <w:lang w:eastAsia="hr-HR"/>
        </w:rPr>
      </w:pPr>
    </w:p>
    <w:p w14:paraId="2E3BFA5E" w14:textId="77777777" w:rsidR="00EB4F59" w:rsidRPr="0083201A" w:rsidRDefault="002E106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EB4F59" w:rsidRPr="0083201A">
        <w:rPr>
          <w:rFonts w:ascii="Times New Roman" w:eastAsia="Times New Roman" w:hAnsi="Times New Roman" w:cs="Times New Roman"/>
          <w:sz w:val="24"/>
          <w:szCs w:val="24"/>
          <w:lang w:eastAsia="hr-HR"/>
        </w:rPr>
        <w:t xml:space="preserve">) </w:t>
      </w:r>
      <w:r w:rsidR="00F47023" w:rsidRPr="0083201A">
        <w:rPr>
          <w:rFonts w:ascii="Times New Roman" w:eastAsia="Times New Roman" w:hAnsi="Times New Roman" w:cs="Times New Roman"/>
          <w:sz w:val="24"/>
          <w:szCs w:val="24"/>
          <w:lang w:eastAsia="hr-HR"/>
        </w:rPr>
        <w:t>Nacionalni r</w:t>
      </w:r>
      <w:r w:rsidR="00EB4F59" w:rsidRPr="0083201A">
        <w:rPr>
          <w:rFonts w:ascii="Times New Roman" w:eastAsia="Times New Roman" w:hAnsi="Times New Roman" w:cs="Times New Roman"/>
          <w:sz w:val="24"/>
          <w:szCs w:val="24"/>
          <w:lang w:eastAsia="hr-HR"/>
        </w:rPr>
        <w:t>azvojni dokumenti</w:t>
      </w:r>
      <w:r w:rsidR="003B711F" w:rsidRPr="0083201A">
        <w:rPr>
          <w:rFonts w:ascii="Times New Roman" w:eastAsia="Times New Roman" w:hAnsi="Times New Roman" w:cs="Times New Roman"/>
          <w:sz w:val="24"/>
          <w:szCs w:val="24"/>
          <w:lang w:eastAsia="hr-HR"/>
        </w:rPr>
        <w:t xml:space="preserve"> i</w:t>
      </w:r>
      <w:r w:rsidR="00F47023" w:rsidRPr="0083201A">
        <w:rPr>
          <w:rFonts w:ascii="Times New Roman" w:eastAsia="Times New Roman" w:hAnsi="Times New Roman" w:cs="Times New Roman"/>
          <w:sz w:val="24"/>
          <w:szCs w:val="24"/>
          <w:lang w:eastAsia="hr-HR"/>
        </w:rPr>
        <w:t xml:space="preserve"> razvojni dokumenti</w:t>
      </w:r>
      <w:r w:rsidR="00EB4F59" w:rsidRPr="0083201A">
        <w:rPr>
          <w:rFonts w:ascii="Times New Roman" w:eastAsia="Times New Roman" w:hAnsi="Times New Roman" w:cs="Times New Roman"/>
          <w:sz w:val="24"/>
          <w:szCs w:val="24"/>
          <w:lang w:eastAsia="hr-HR"/>
        </w:rPr>
        <w:t xml:space="preserve"> pojedinih </w:t>
      </w:r>
      <w:r w:rsidR="002765F7" w:rsidRPr="0083201A">
        <w:rPr>
          <w:rFonts w:ascii="Times New Roman" w:eastAsia="Times New Roman" w:hAnsi="Times New Roman" w:cs="Times New Roman"/>
          <w:sz w:val="24"/>
          <w:szCs w:val="24"/>
          <w:lang w:eastAsia="hr-HR"/>
        </w:rPr>
        <w:t>područja i djelatnosti</w:t>
      </w:r>
      <w:r w:rsidR="002A5B64"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moraju biti usklađeni s načelima, osnovnim ciljevima, prioritetima i mjerama utvrđenim u</w:t>
      </w:r>
      <w:r w:rsidR="00575D48" w:rsidRPr="0083201A">
        <w:rPr>
          <w:rFonts w:ascii="Times New Roman" w:eastAsia="Times New Roman" w:hAnsi="Times New Roman" w:cs="Times New Roman"/>
          <w:sz w:val="24"/>
          <w:szCs w:val="24"/>
          <w:lang w:eastAsia="hr-HR"/>
        </w:rPr>
        <w:t xml:space="preserve"> Strategiji</w:t>
      </w:r>
      <w:r w:rsidR="00575D48" w:rsidRPr="0083201A">
        <w:rPr>
          <w:rFonts w:ascii="Times New Roman" w:hAnsi="Times New Roman" w:cs="Times New Roman"/>
          <w:sz w:val="24"/>
          <w:szCs w:val="24"/>
        </w:rPr>
        <w:t xml:space="preserve"> </w:t>
      </w:r>
      <w:r w:rsidR="00575D48" w:rsidRPr="0083201A">
        <w:rPr>
          <w:rFonts w:ascii="Times New Roman" w:eastAsia="Times New Roman" w:hAnsi="Times New Roman" w:cs="Times New Roman"/>
          <w:sz w:val="24"/>
          <w:szCs w:val="24"/>
          <w:lang w:eastAsia="hr-HR"/>
        </w:rPr>
        <w:t>niskougljičnog razvoja</w:t>
      </w:r>
      <w:r w:rsidR="00EB4F59" w:rsidRPr="0083201A">
        <w:rPr>
          <w:rFonts w:ascii="Times New Roman" w:eastAsia="Times New Roman" w:hAnsi="Times New Roman" w:cs="Times New Roman"/>
          <w:sz w:val="24"/>
          <w:szCs w:val="24"/>
          <w:lang w:eastAsia="hr-HR"/>
        </w:rPr>
        <w:t xml:space="preserve"> </w:t>
      </w:r>
      <w:r w:rsidR="00575D48" w:rsidRPr="0083201A">
        <w:rPr>
          <w:rFonts w:ascii="Times New Roman" w:eastAsia="Times New Roman" w:hAnsi="Times New Roman" w:cs="Times New Roman"/>
          <w:sz w:val="24"/>
          <w:szCs w:val="24"/>
          <w:lang w:eastAsia="hr-HR"/>
        </w:rPr>
        <w:t>i</w:t>
      </w:r>
      <w:r w:rsidR="003535FE" w:rsidRPr="0083201A">
        <w:rPr>
          <w:rFonts w:ascii="Times New Roman" w:eastAsia="Times New Roman" w:hAnsi="Times New Roman" w:cs="Times New Roman"/>
          <w:sz w:val="24"/>
          <w:szCs w:val="24"/>
          <w:lang w:eastAsia="hr-HR"/>
        </w:rPr>
        <w:t xml:space="preserve"> </w:t>
      </w:r>
      <w:r w:rsidR="00EB4F59" w:rsidRPr="0083201A">
        <w:rPr>
          <w:rFonts w:ascii="Times New Roman" w:eastAsia="Times New Roman" w:hAnsi="Times New Roman" w:cs="Times New Roman"/>
          <w:sz w:val="24"/>
          <w:szCs w:val="24"/>
          <w:lang w:eastAsia="hr-HR"/>
        </w:rPr>
        <w:t>Strategiji prilagodbe</w:t>
      </w:r>
      <w:r w:rsidR="00E42DB2" w:rsidRPr="0083201A">
        <w:rPr>
          <w:rFonts w:ascii="Times New Roman" w:eastAsia="Times New Roman" w:hAnsi="Times New Roman" w:cs="Times New Roman"/>
          <w:sz w:val="24"/>
          <w:szCs w:val="24"/>
          <w:lang w:eastAsia="hr-HR"/>
        </w:rPr>
        <w:t xml:space="preserve"> klimatskim promjenama</w:t>
      </w:r>
      <w:r w:rsidR="00EB4F59" w:rsidRPr="0083201A">
        <w:rPr>
          <w:rFonts w:ascii="Times New Roman" w:eastAsia="Times New Roman" w:hAnsi="Times New Roman" w:cs="Times New Roman"/>
          <w:sz w:val="24"/>
          <w:szCs w:val="24"/>
          <w:lang w:eastAsia="hr-HR"/>
        </w:rPr>
        <w:t>.</w:t>
      </w:r>
    </w:p>
    <w:p w14:paraId="4E00ADAE" w14:textId="77777777" w:rsidR="00EB4F59" w:rsidRPr="0083201A" w:rsidRDefault="00EB4F59" w:rsidP="007E5F6F">
      <w:pPr>
        <w:spacing w:after="0" w:line="240" w:lineRule="auto"/>
        <w:jc w:val="both"/>
        <w:rPr>
          <w:rFonts w:ascii="Times New Roman" w:eastAsia="Times New Roman" w:hAnsi="Times New Roman" w:cs="Times New Roman"/>
          <w:sz w:val="24"/>
          <w:szCs w:val="24"/>
          <w:lang w:eastAsia="hr-HR"/>
        </w:rPr>
      </w:pPr>
    </w:p>
    <w:p w14:paraId="0B13DBA2" w14:textId="77777777" w:rsidR="003535FE" w:rsidRPr="0083201A" w:rsidRDefault="003535FE"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Tijela državne uprave i drug</w:t>
      </w:r>
      <w:r w:rsidR="001A54BD" w:rsidRPr="0083201A">
        <w:rPr>
          <w:rFonts w:ascii="Times New Roman" w:eastAsia="Times New Roman" w:hAnsi="Times New Roman" w:cs="Times New Roman"/>
          <w:sz w:val="24"/>
          <w:szCs w:val="24"/>
          <w:lang w:eastAsia="hr-HR"/>
        </w:rPr>
        <w:t xml:space="preserve">e pravne osobe </w:t>
      </w:r>
      <w:r w:rsidR="006961A3" w:rsidRPr="0083201A">
        <w:rPr>
          <w:rFonts w:ascii="Times New Roman" w:eastAsia="Times New Roman" w:hAnsi="Times New Roman" w:cs="Times New Roman"/>
          <w:sz w:val="24"/>
          <w:szCs w:val="24"/>
          <w:lang w:eastAsia="hr-HR"/>
        </w:rPr>
        <w:t>s</w:t>
      </w:r>
      <w:r w:rsidRPr="0083201A">
        <w:rPr>
          <w:rFonts w:ascii="Times New Roman" w:eastAsia="Times New Roman" w:hAnsi="Times New Roman" w:cs="Times New Roman"/>
          <w:sz w:val="24"/>
          <w:szCs w:val="24"/>
          <w:lang w:eastAsia="hr-HR"/>
        </w:rPr>
        <w:t xml:space="preserve"> javn</w:t>
      </w:r>
      <w:r w:rsidR="006961A3" w:rsidRPr="0083201A">
        <w:rPr>
          <w:rFonts w:ascii="Times New Roman" w:eastAsia="Times New Roman" w:hAnsi="Times New Roman" w:cs="Times New Roman"/>
          <w:sz w:val="24"/>
          <w:szCs w:val="24"/>
          <w:lang w:eastAsia="hr-HR"/>
        </w:rPr>
        <w:t>im</w:t>
      </w:r>
      <w:r w:rsidRPr="0083201A">
        <w:rPr>
          <w:rFonts w:ascii="Times New Roman" w:eastAsia="Times New Roman" w:hAnsi="Times New Roman" w:cs="Times New Roman"/>
          <w:sz w:val="24"/>
          <w:szCs w:val="24"/>
          <w:lang w:eastAsia="hr-HR"/>
        </w:rPr>
        <w:t xml:space="preserve"> </w:t>
      </w:r>
      <w:r w:rsidR="00B51831" w:rsidRPr="0083201A">
        <w:rPr>
          <w:rFonts w:ascii="Times New Roman" w:eastAsia="Times New Roman" w:hAnsi="Times New Roman" w:cs="Times New Roman"/>
          <w:sz w:val="24"/>
          <w:szCs w:val="24"/>
          <w:lang w:eastAsia="hr-HR"/>
        </w:rPr>
        <w:t>o</w:t>
      </w:r>
      <w:r w:rsidRPr="0083201A">
        <w:rPr>
          <w:rFonts w:ascii="Times New Roman" w:eastAsia="Times New Roman" w:hAnsi="Times New Roman" w:cs="Times New Roman"/>
          <w:sz w:val="24"/>
          <w:szCs w:val="24"/>
          <w:lang w:eastAsia="hr-HR"/>
        </w:rPr>
        <w:t>vlasti</w:t>
      </w:r>
      <w:r w:rsidR="006961A3" w:rsidRPr="0083201A">
        <w:rPr>
          <w:rFonts w:ascii="Times New Roman" w:eastAsia="Times New Roman" w:hAnsi="Times New Roman" w:cs="Times New Roman"/>
          <w:sz w:val="24"/>
          <w:szCs w:val="24"/>
          <w:lang w:eastAsia="hr-HR"/>
        </w:rPr>
        <w:t>ma</w:t>
      </w:r>
      <w:r w:rsidRPr="0083201A">
        <w:rPr>
          <w:rFonts w:ascii="Times New Roman" w:eastAsia="Times New Roman" w:hAnsi="Times New Roman" w:cs="Times New Roman"/>
          <w:sz w:val="24"/>
          <w:szCs w:val="24"/>
          <w:lang w:eastAsia="hr-HR"/>
        </w:rPr>
        <w:t xml:space="preserve"> nadležn</w:t>
      </w:r>
      <w:r w:rsidR="000A0A8D"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za poslove energetike, prometa, poljoprivrede, gospodarenj</w:t>
      </w:r>
      <w:r w:rsidR="00A478E6"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otpadom, šumarstva, industrije, infrastrukture, </w:t>
      </w:r>
      <w:r w:rsidR="002C5C0C" w:rsidRPr="0083201A">
        <w:rPr>
          <w:rFonts w:ascii="Times New Roman" w:eastAsia="Times New Roman" w:hAnsi="Times New Roman" w:cs="Times New Roman"/>
          <w:sz w:val="24"/>
          <w:szCs w:val="24"/>
          <w:lang w:eastAsia="hr-HR"/>
        </w:rPr>
        <w:t>graditeljstva, prostornog uređenja</w:t>
      </w:r>
      <w:r w:rsidRPr="0083201A">
        <w:rPr>
          <w:rFonts w:ascii="Times New Roman" w:eastAsia="Times New Roman" w:hAnsi="Times New Roman" w:cs="Times New Roman"/>
          <w:sz w:val="24"/>
          <w:szCs w:val="24"/>
          <w:lang w:eastAsia="hr-HR"/>
        </w:rPr>
        <w:t xml:space="preserve"> i turizma dužna su svake dvije godine, u skladu s rokovima </w:t>
      </w:r>
      <w:r w:rsidR="00AD28DE" w:rsidRPr="0083201A">
        <w:rPr>
          <w:rFonts w:ascii="Times New Roman" w:eastAsia="Times New Roman" w:hAnsi="Times New Roman" w:cs="Times New Roman"/>
          <w:sz w:val="24"/>
          <w:szCs w:val="24"/>
          <w:lang w:eastAsia="hr-HR"/>
        </w:rPr>
        <w:t>za dostavu izvješća iz članka 21</w:t>
      </w:r>
      <w:r w:rsidRPr="0083201A">
        <w:rPr>
          <w:rFonts w:ascii="Times New Roman" w:eastAsia="Times New Roman" w:hAnsi="Times New Roman" w:cs="Times New Roman"/>
          <w:sz w:val="24"/>
          <w:szCs w:val="24"/>
          <w:lang w:eastAsia="hr-HR"/>
        </w:rPr>
        <w:t xml:space="preserve">. stavka 3. ovoga Zakona, </w:t>
      </w:r>
      <w:r w:rsidR="00DB057F" w:rsidRPr="0083201A">
        <w:rPr>
          <w:rFonts w:ascii="Times New Roman" w:eastAsia="Times New Roman" w:hAnsi="Times New Roman" w:cs="Times New Roman"/>
          <w:sz w:val="24"/>
          <w:szCs w:val="24"/>
          <w:lang w:eastAsia="hr-HR"/>
        </w:rPr>
        <w:t xml:space="preserve">dostavljati podatke </w:t>
      </w:r>
      <w:r w:rsidR="003D6BCA" w:rsidRPr="0083201A">
        <w:rPr>
          <w:rFonts w:ascii="Times New Roman" w:eastAsia="Times New Roman" w:hAnsi="Times New Roman" w:cs="Times New Roman"/>
          <w:sz w:val="24"/>
          <w:szCs w:val="24"/>
          <w:lang w:eastAsia="hr-HR"/>
        </w:rPr>
        <w:t>tijel</w:t>
      </w:r>
      <w:r w:rsidR="00DB057F" w:rsidRPr="0083201A">
        <w:rPr>
          <w:rFonts w:ascii="Times New Roman" w:eastAsia="Times New Roman" w:hAnsi="Times New Roman" w:cs="Times New Roman"/>
          <w:sz w:val="24"/>
          <w:szCs w:val="24"/>
          <w:lang w:eastAsia="hr-HR"/>
        </w:rPr>
        <w:t>u</w:t>
      </w:r>
      <w:r w:rsidR="003D6BCA" w:rsidRPr="0083201A">
        <w:rPr>
          <w:rFonts w:ascii="Times New Roman" w:eastAsia="Times New Roman" w:hAnsi="Times New Roman" w:cs="Times New Roman"/>
          <w:sz w:val="24"/>
          <w:szCs w:val="24"/>
          <w:lang w:eastAsia="hr-HR"/>
        </w:rPr>
        <w:t xml:space="preserve"> </w:t>
      </w:r>
      <w:r w:rsidR="003D6BCA" w:rsidRPr="0083201A">
        <w:rPr>
          <w:rFonts w:ascii="Times New Roman" w:hAnsi="Times New Roman" w:cs="Times New Roman"/>
          <w:sz w:val="24"/>
          <w:szCs w:val="24"/>
        </w:rPr>
        <w:t>državne uprave nadležno</w:t>
      </w:r>
      <w:r w:rsidR="00DB057F" w:rsidRPr="0083201A">
        <w:rPr>
          <w:rFonts w:ascii="Times New Roman" w:hAnsi="Times New Roman" w:cs="Times New Roman"/>
          <w:sz w:val="24"/>
          <w:szCs w:val="24"/>
        </w:rPr>
        <w:t>m</w:t>
      </w:r>
      <w:r w:rsidR="003D6BCA" w:rsidRPr="0083201A">
        <w:rPr>
          <w:rFonts w:ascii="Times New Roman" w:hAnsi="Times New Roman" w:cs="Times New Roman"/>
          <w:sz w:val="24"/>
          <w:szCs w:val="24"/>
        </w:rPr>
        <w:t xml:space="preserve"> za zaštitu okoliša</w:t>
      </w:r>
      <w:r w:rsidRPr="0083201A">
        <w:rPr>
          <w:rFonts w:ascii="Times New Roman" w:eastAsia="Times New Roman" w:hAnsi="Times New Roman" w:cs="Times New Roman"/>
          <w:sz w:val="24"/>
          <w:szCs w:val="24"/>
          <w:lang w:eastAsia="hr-HR"/>
        </w:rPr>
        <w:t xml:space="preserve"> o aktivnostima vezano za niskougljični </w:t>
      </w:r>
      <w:r w:rsidRPr="0083201A">
        <w:rPr>
          <w:rFonts w:ascii="Times New Roman" w:eastAsia="Times New Roman" w:hAnsi="Times New Roman" w:cs="Times New Roman"/>
          <w:sz w:val="24"/>
          <w:szCs w:val="24"/>
          <w:lang w:eastAsia="hr-HR"/>
        </w:rPr>
        <w:lastRenderedPageBreak/>
        <w:t>razvoj</w:t>
      </w:r>
      <w:r w:rsidR="00DB057F" w:rsidRPr="0083201A">
        <w:rPr>
          <w:rFonts w:ascii="Times New Roman" w:eastAsia="Times New Roman" w:hAnsi="Times New Roman" w:cs="Times New Roman"/>
          <w:sz w:val="24"/>
          <w:szCs w:val="24"/>
          <w:lang w:eastAsia="hr-HR"/>
        </w:rPr>
        <w:t xml:space="preserve">, koje izrađuje izvješće </w:t>
      </w:r>
      <w:r w:rsidRPr="0083201A">
        <w:rPr>
          <w:rFonts w:ascii="Times New Roman" w:eastAsia="Times New Roman" w:hAnsi="Times New Roman" w:cs="Times New Roman"/>
          <w:sz w:val="24"/>
          <w:szCs w:val="24"/>
          <w:lang w:eastAsia="hr-HR"/>
        </w:rPr>
        <w:t>u skladu s člankom 15. Uredbe (EU) br. 525/2013 i člankom 17. i člankom 18. Uredbe (EU) br. 2018/1999.</w:t>
      </w:r>
    </w:p>
    <w:p w14:paraId="13DD8D27" w14:textId="77777777" w:rsidR="007F67D3" w:rsidRPr="0083201A" w:rsidRDefault="007F67D3" w:rsidP="007E5F6F">
      <w:pPr>
        <w:spacing w:after="0" w:line="240" w:lineRule="auto"/>
        <w:ind w:firstLine="708"/>
        <w:jc w:val="both"/>
        <w:rPr>
          <w:rFonts w:ascii="Times New Roman" w:eastAsia="Times New Roman" w:hAnsi="Times New Roman" w:cs="Times New Roman"/>
          <w:sz w:val="24"/>
          <w:szCs w:val="24"/>
          <w:lang w:eastAsia="hr-HR"/>
        </w:rPr>
      </w:pPr>
    </w:p>
    <w:p w14:paraId="357CC698" w14:textId="77777777" w:rsidR="002E1067" w:rsidRPr="0083201A" w:rsidRDefault="009B0B6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7F67D3" w:rsidRPr="0083201A">
        <w:rPr>
          <w:rFonts w:ascii="Times New Roman" w:eastAsia="Times New Roman" w:hAnsi="Times New Roman" w:cs="Times New Roman"/>
          <w:sz w:val="24"/>
          <w:szCs w:val="24"/>
          <w:lang w:eastAsia="hr-HR"/>
        </w:rPr>
        <w:t>3</w:t>
      </w:r>
      <w:r w:rsidR="002E1067" w:rsidRPr="0083201A">
        <w:rPr>
          <w:rFonts w:ascii="Times New Roman" w:eastAsia="Times New Roman" w:hAnsi="Times New Roman" w:cs="Times New Roman"/>
          <w:sz w:val="24"/>
          <w:szCs w:val="24"/>
          <w:lang w:eastAsia="hr-HR"/>
        </w:rPr>
        <w:t xml:space="preserve">) Tijela državne uprave i druga tijela javne vlasti nadležna za poslove meteorologije, zaštite prirode, zaštite okoliša, poljoprivrede, ribarstva, šumarstva, vodnoga gospodarstva, energetike, </w:t>
      </w:r>
      <w:r w:rsidR="00A478E6" w:rsidRPr="0083201A">
        <w:rPr>
          <w:rFonts w:ascii="Times New Roman" w:eastAsia="Times New Roman" w:hAnsi="Times New Roman" w:cs="Times New Roman"/>
          <w:sz w:val="24"/>
          <w:szCs w:val="24"/>
          <w:lang w:eastAsia="hr-HR"/>
        </w:rPr>
        <w:t xml:space="preserve">graditeljstva, </w:t>
      </w:r>
      <w:r w:rsidR="002E1067" w:rsidRPr="0083201A">
        <w:rPr>
          <w:rFonts w:ascii="Times New Roman" w:eastAsia="Times New Roman" w:hAnsi="Times New Roman" w:cs="Times New Roman"/>
          <w:sz w:val="24"/>
          <w:szCs w:val="24"/>
          <w:lang w:eastAsia="hr-HR"/>
        </w:rPr>
        <w:t xml:space="preserve">prostornog </w:t>
      </w:r>
      <w:r w:rsidR="00EF5177" w:rsidRPr="0083201A">
        <w:rPr>
          <w:rFonts w:ascii="Times New Roman" w:eastAsia="Times New Roman" w:hAnsi="Times New Roman" w:cs="Times New Roman"/>
          <w:sz w:val="24"/>
          <w:szCs w:val="24"/>
          <w:lang w:eastAsia="hr-HR"/>
        </w:rPr>
        <w:t>uređenja</w:t>
      </w:r>
      <w:r w:rsidR="002E1067" w:rsidRPr="0083201A">
        <w:rPr>
          <w:rFonts w:ascii="Times New Roman" w:eastAsia="Times New Roman" w:hAnsi="Times New Roman" w:cs="Times New Roman"/>
          <w:sz w:val="24"/>
          <w:szCs w:val="24"/>
          <w:lang w:eastAsia="hr-HR"/>
        </w:rPr>
        <w:t>,</w:t>
      </w:r>
      <w:r w:rsidR="000A0A8D" w:rsidRPr="0083201A">
        <w:rPr>
          <w:rFonts w:ascii="Times New Roman" w:eastAsia="Times New Roman" w:hAnsi="Times New Roman" w:cs="Times New Roman"/>
          <w:sz w:val="24"/>
          <w:szCs w:val="24"/>
          <w:lang w:eastAsia="hr-HR"/>
        </w:rPr>
        <w:t xml:space="preserve"> prometa,</w:t>
      </w:r>
      <w:r w:rsidR="002E1067" w:rsidRPr="0083201A">
        <w:rPr>
          <w:rFonts w:ascii="Times New Roman" w:eastAsia="Times New Roman" w:hAnsi="Times New Roman" w:cs="Times New Roman"/>
          <w:sz w:val="24"/>
          <w:szCs w:val="24"/>
          <w:lang w:eastAsia="hr-HR"/>
        </w:rPr>
        <w:t xml:space="preserve"> mora, turizma i zaštite ljudskog zdravlja dužna su svake dvije godine, </w:t>
      </w:r>
      <w:r w:rsidR="00E86087" w:rsidRPr="0083201A">
        <w:rPr>
          <w:rFonts w:ascii="Times New Roman" w:eastAsia="Times New Roman" w:hAnsi="Times New Roman" w:cs="Times New Roman"/>
          <w:sz w:val="24"/>
          <w:szCs w:val="24"/>
          <w:lang w:eastAsia="hr-HR"/>
        </w:rPr>
        <w:t xml:space="preserve">u skladu s rokovima </w:t>
      </w:r>
      <w:r w:rsidR="00AD28DE" w:rsidRPr="0083201A">
        <w:rPr>
          <w:rFonts w:ascii="Times New Roman" w:eastAsia="Times New Roman" w:hAnsi="Times New Roman" w:cs="Times New Roman"/>
          <w:sz w:val="24"/>
          <w:szCs w:val="24"/>
          <w:lang w:eastAsia="hr-HR"/>
        </w:rPr>
        <w:t>za dostavu izvješća iz članka 21</w:t>
      </w:r>
      <w:r w:rsidR="00E86087" w:rsidRPr="0083201A">
        <w:rPr>
          <w:rFonts w:ascii="Times New Roman" w:eastAsia="Times New Roman" w:hAnsi="Times New Roman" w:cs="Times New Roman"/>
          <w:sz w:val="24"/>
          <w:szCs w:val="24"/>
          <w:lang w:eastAsia="hr-HR"/>
        </w:rPr>
        <w:t>. stavka 3. ovoga Zakona</w:t>
      </w:r>
      <w:r w:rsidR="002E1067" w:rsidRPr="0083201A">
        <w:rPr>
          <w:rFonts w:ascii="Times New Roman" w:eastAsia="Times New Roman" w:hAnsi="Times New Roman" w:cs="Times New Roman"/>
          <w:sz w:val="24"/>
          <w:szCs w:val="24"/>
          <w:lang w:eastAsia="hr-HR"/>
        </w:rPr>
        <w:t xml:space="preserve">, izvješćivati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002E1067" w:rsidRPr="0083201A">
        <w:rPr>
          <w:rFonts w:ascii="Times New Roman" w:eastAsia="Times New Roman" w:hAnsi="Times New Roman" w:cs="Times New Roman"/>
          <w:sz w:val="24"/>
          <w:szCs w:val="24"/>
          <w:lang w:eastAsia="hr-HR"/>
        </w:rPr>
        <w:t>o aktivnostima vezano za prilagodbu klimatskim promjenama u skladu s člankom 15. Uredbe (EU) br. 525/2013 i Uredbom (EU) br. 2018/1999.</w:t>
      </w:r>
    </w:p>
    <w:p w14:paraId="0EDB7C41" w14:textId="77777777" w:rsidR="00EB4F59" w:rsidRPr="0083201A" w:rsidRDefault="00EB4F59" w:rsidP="007E5F6F">
      <w:pPr>
        <w:spacing w:after="0" w:line="240" w:lineRule="auto"/>
        <w:rPr>
          <w:rFonts w:ascii="Times New Roman" w:hAnsi="Times New Roman" w:cs="Times New Roman"/>
          <w:sz w:val="24"/>
          <w:szCs w:val="24"/>
        </w:rPr>
      </w:pPr>
    </w:p>
    <w:p w14:paraId="153A8496" w14:textId="77777777" w:rsidR="006023A5" w:rsidRPr="00116610" w:rsidRDefault="00637809"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2E1067" w:rsidRPr="00116610">
        <w:rPr>
          <w:rFonts w:ascii="Times New Roman" w:eastAsia="Times New Roman" w:hAnsi="Times New Roman" w:cs="Times New Roman"/>
          <w:b/>
          <w:color w:val="auto"/>
          <w:sz w:val="24"/>
          <w:szCs w:val="24"/>
        </w:rPr>
        <w:t>6</w:t>
      </w:r>
      <w:r w:rsidR="006023A5" w:rsidRPr="00116610">
        <w:rPr>
          <w:rFonts w:ascii="Times New Roman" w:eastAsia="Times New Roman" w:hAnsi="Times New Roman" w:cs="Times New Roman"/>
          <w:b/>
          <w:color w:val="auto"/>
          <w:sz w:val="24"/>
          <w:szCs w:val="24"/>
        </w:rPr>
        <w:t>.</w:t>
      </w:r>
    </w:p>
    <w:p w14:paraId="00FD2019" w14:textId="77777777" w:rsidR="004A7888" w:rsidRPr="0083201A" w:rsidRDefault="004A7888" w:rsidP="007E5F6F">
      <w:pPr>
        <w:spacing w:after="0" w:line="240" w:lineRule="auto"/>
        <w:rPr>
          <w:rFonts w:ascii="Times New Roman" w:hAnsi="Times New Roman" w:cs="Times New Roman"/>
          <w:sz w:val="24"/>
          <w:szCs w:val="24"/>
        </w:rPr>
      </w:pPr>
    </w:p>
    <w:p w14:paraId="09C51C01" w14:textId="77777777" w:rsidR="006023A5" w:rsidRPr="0083201A" w:rsidRDefault="006023A5"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(1) Na temelju </w:t>
      </w:r>
      <w:r w:rsidR="00BE294C" w:rsidRPr="0083201A">
        <w:rPr>
          <w:rFonts w:ascii="Times New Roman" w:hAnsi="Times New Roman" w:cs="Times New Roman"/>
          <w:sz w:val="24"/>
          <w:szCs w:val="24"/>
        </w:rPr>
        <w:t xml:space="preserve">Strategije niskougljičnog razvoja </w:t>
      </w:r>
      <w:r w:rsidRPr="0083201A">
        <w:rPr>
          <w:rFonts w:ascii="Times New Roman" w:hAnsi="Times New Roman" w:cs="Times New Roman"/>
          <w:sz w:val="24"/>
          <w:szCs w:val="24"/>
        </w:rPr>
        <w:t xml:space="preserve">donosi se Akcijski plan </w:t>
      </w:r>
      <w:r w:rsidR="00A478E6" w:rsidRPr="0083201A">
        <w:rPr>
          <w:rFonts w:ascii="Times New Roman" w:hAnsi="Times New Roman" w:cs="Times New Roman"/>
          <w:sz w:val="24"/>
          <w:szCs w:val="24"/>
        </w:rPr>
        <w:t xml:space="preserve">provedbe Strategije niskougljičnog razvoja </w:t>
      </w:r>
      <w:r w:rsidRPr="0083201A">
        <w:rPr>
          <w:rFonts w:ascii="Times New Roman" w:hAnsi="Times New Roman" w:cs="Times New Roman"/>
          <w:sz w:val="24"/>
          <w:szCs w:val="24"/>
        </w:rPr>
        <w:t>za petogodišnje razdoblje.</w:t>
      </w:r>
    </w:p>
    <w:p w14:paraId="69CFF953" w14:textId="77777777" w:rsidR="00FD1CE1" w:rsidRPr="0083201A" w:rsidRDefault="00FD1CE1" w:rsidP="007E5F6F">
      <w:pPr>
        <w:spacing w:after="0" w:line="240" w:lineRule="auto"/>
        <w:ind w:firstLine="708"/>
        <w:jc w:val="both"/>
        <w:rPr>
          <w:rFonts w:ascii="Times New Roman" w:hAnsi="Times New Roman" w:cs="Times New Roman"/>
          <w:sz w:val="24"/>
          <w:szCs w:val="24"/>
        </w:rPr>
      </w:pPr>
    </w:p>
    <w:p w14:paraId="6A9CDBE0" w14:textId="77777777" w:rsidR="006023A5" w:rsidRPr="0083201A" w:rsidRDefault="006023A5"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(2) Akcijski plan </w:t>
      </w:r>
      <w:r w:rsidR="00645D86" w:rsidRPr="0083201A">
        <w:rPr>
          <w:rFonts w:ascii="Times New Roman" w:hAnsi="Times New Roman" w:cs="Times New Roman"/>
          <w:sz w:val="24"/>
          <w:szCs w:val="24"/>
        </w:rPr>
        <w:t>provedbe</w:t>
      </w:r>
      <w:r w:rsidRPr="0083201A">
        <w:rPr>
          <w:rFonts w:ascii="Times New Roman" w:hAnsi="Times New Roman" w:cs="Times New Roman"/>
          <w:sz w:val="24"/>
          <w:szCs w:val="24"/>
        </w:rPr>
        <w:t xml:space="preserve"> </w:t>
      </w:r>
      <w:r w:rsidR="00BE294C" w:rsidRPr="0083201A">
        <w:rPr>
          <w:rFonts w:ascii="Times New Roman" w:hAnsi="Times New Roman" w:cs="Times New Roman"/>
          <w:sz w:val="24"/>
          <w:szCs w:val="24"/>
        </w:rPr>
        <w:t>Strategije niskougljičnog razvoja</w:t>
      </w:r>
      <w:r w:rsidRPr="0083201A">
        <w:rPr>
          <w:rFonts w:ascii="Times New Roman" w:hAnsi="Times New Roman" w:cs="Times New Roman"/>
          <w:sz w:val="24"/>
          <w:szCs w:val="24"/>
        </w:rPr>
        <w:t xml:space="preserve">, na prijedlog </w:t>
      </w:r>
      <w:r w:rsidR="003D27BB" w:rsidRPr="0083201A">
        <w:rPr>
          <w:rFonts w:ascii="Times New Roman" w:eastAsia="Times New Roman" w:hAnsi="Times New Roman" w:cs="Times New Roman"/>
          <w:sz w:val="24"/>
          <w:szCs w:val="24"/>
          <w:lang w:eastAsia="hr-HR"/>
        </w:rPr>
        <w:t xml:space="preserve">tijela </w:t>
      </w:r>
      <w:r w:rsidR="003D27BB" w:rsidRPr="0083201A">
        <w:rPr>
          <w:rFonts w:ascii="Times New Roman" w:hAnsi="Times New Roman" w:cs="Times New Roman"/>
          <w:sz w:val="24"/>
          <w:szCs w:val="24"/>
        </w:rPr>
        <w:t xml:space="preserve">državne uprave nadležnog za zaštitu okoliša, </w:t>
      </w:r>
      <w:r w:rsidRPr="0083201A">
        <w:rPr>
          <w:rFonts w:ascii="Times New Roman" w:hAnsi="Times New Roman" w:cs="Times New Roman"/>
          <w:sz w:val="24"/>
          <w:szCs w:val="24"/>
        </w:rPr>
        <w:t xml:space="preserve">donosi Vlada </w:t>
      </w:r>
      <w:r w:rsidR="00DC2E74" w:rsidRPr="0083201A">
        <w:rPr>
          <w:rFonts w:ascii="Times New Roman" w:hAnsi="Times New Roman" w:cs="Times New Roman"/>
          <w:sz w:val="24"/>
          <w:szCs w:val="24"/>
        </w:rPr>
        <w:t xml:space="preserve">Republike Hrvatske </w:t>
      </w:r>
      <w:r w:rsidRPr="0083201A">
        <w:rPr>
          <w:rFonts w:ascii="Times New Roman" w:hAnsi="Times New Roman" w:cs="Times New Roman"/>
          <w:sz w:val="24"/>
          <w:szCs w:val="24"/>
        </w:rPr>
        <w:t>za razdoblje od pet godina.</w:t>
      </w:r>
    </w:p>
    <w:p w14:paraId="1EAC0621" w14:textId="77777777" w:rsidR="00FD1CE1" w:rsidRPr="0083201A" w:rsidRDefault="00FD1CE1" w:rsidP="007E5F6F">
      <w:pPr>
        <w:spacing w:after="0" w:line="240" w:lineRule="auto"/>
        <w:ind w:firstLine="708"/>
        <w:jc w:val="both"/>
        <w:rPr>
          <w:rFonts w:ascii="Times New Roman" w:hAnsi="Times New Roman" w:cs="Times New Roman"/>
          <w:sz w:val="24"/>
          <w:szCs w:val="24"/>
        </w:rPr>
      </w:pPr>
    </w:p>
    <w:p w14:paraId="4873ED17" w14:textId="77777777" w:rsidR="00DC2E74" w:rsidRPr="0083201A" w:rsidRDefault="00E53CD8"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(3</w:t>
      </w:r>
      <w:r w:rsidR="002E1067" w:rsidRPr="0083201A">
        <w:rPr>
          <w:rFonts w:ascii="Times New Roman" w:hAnsi="Times New Roman" w:cs="Times New Roman"/>
          <w:sz w:val="24"/>
          <w:szCs w:val="24"/>
        </w:rPr>
        <w:t xml:space="preserve">) </w:t>
      </w:r>
      <w:r w:rsidR="006023A5" w:rsidRPr="0083201A">
        <w:rPr>
          <w:rFonts w:ascii="Times New Roman" w:hAnsi="Times New Roman" w:cs="Times New Roman"/>
          <w:sz w:val="24"/>
          <w:szCs w:val="24"/>
        </w:rPr>
        <w:t xml:space="preserve">Akcijski plan </w:t>
      </w:r>
      <w:r w:rsidR="00A478E6" w:rsidRPr="0083201A">
        <w:rPr>
          <w:rFonts w:ascii="Times New Roman" w:hAnsi="Times New Roman" w:cs="Times New Roman"/>
          <w:sz w:val="24"/>
          <w:szCs w:val="24"/>
        </w:rPr>
        <w:t xml:space="preserve">provedbe Strategije niskougljičnog razvoja </w:t>
      </w:r>
      <w:r w:rsidR="006023A5" w:rsidRPr="0083201A">
        <w:rPr>
          <w:rFonts w:ascii="Times New Roman" w:hAnsi="Times New Roman" w:cs="Times New Roman"/>
          <w:sz w:val="24"/>
          <w:szCs w:val="24"/>
        </w:rPr>
        <w:t>objavljuje</w:t>
      </w:r>
      <w:r w:rsidR="00DC2E74" w:rsidRPr="0083201A">
        <w:rPr>
          <w:rFonts w:ascii="Times New Roman" w:hAnsi="Times New Roman" w:cs="Times New Roman"/>
          <w:sz w:val="24"/>
          <w:szCs w:val="24"/>
        </w:rPr>
        <w:t xml:space="preserve"> se </w:t>
      </w:r>
      <w:r w:rsidR="000E4D97">
        <w:rPr>
          <w:rFonts w:ascii="Times New Roman" w:hAnsi="Times New Roman" w:cs="Times New Roman"/>
          <w:sz w:val="24"/>
          <w:szCs w:val="24"/>
        </w:rPr>
        <w:t>na mrežnim stranicama tijela državne uprave nadležnog za zaštitu okoliša.</w:t>
      </w:r>
    </w:p>
    <w:p w14:paraId="225B61AD" w14:textId="77777777" w:rsidR="002E1067" w:rsidRPr="0083201A" w:rsidRDefault="002E1067" w:rsidP="007E5F6F">
      <w:pPr>
        <w:spacing w:after="0" w:line="240" w:lineRule="auto"/>
        <w:jc w:val="both"/>
        <w:rPr>
          <w:rFonts w:ascii="Times New Roman" w:hAnsi="Times New Roman" w:cs="Times New Roman"/>
          <w:sz w:val="24"/>
          <w:szCs w:val="24"/>
        </w:rPr>
      </w:pPr>
    </w:p>
    <w:p w14:paraId="26BEE6EB" w14:textId="77777777" w:rsidR="002E1067" w:rsidRPr="0083201A" w:rsidRDefault="00E53CD8"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(4</w:t>
      </w:r>
      <w:r w:rsidR="002E1067" w:rsidRPr="0083201A">
        <w:rPr>
          <w:rFonts w:ascii="Times New Roman" w:hAnsi="Times New Roman" w:cs="Times New Roman"/>
          <w:sz w:val="24"/>
          <w:szCs w:val="24"/>
        </w:rPr>
        <w:t xml:space="preserve">) Nadzor nad provedbom Akcijskog plana </w:t>
      </w:r>
      <w:r w:rsidR="00A478E6" w:rsidRPr="0083201A">
        <w:rPr>
          <w:rFonts w:ascii="Times New Roman" w:hAnsi="Times New Roman" w:cs="Times New Roman"/>
          <w:sz w:val="24"/>
          <w:szCs w:val="24"/>
        </w:rPr>
        <w:t xml:space="preserve">provedbe Strategije niskougljičnog razvoja </w:t>
      </w:r>
      <w:r w:rsidR="002E1067" w:rsidRPr="0083201A">
        <w:rPr>
          <w:rFonts w:ascii="Times New Roman" w:hAnsi="Times New Roman" w:cs="Times New Roman"/>
          <w:sz w:val="24"/>
          <w:szCs w:val="24"/>
        </w:rPr>
        <w:t xml:space="preserve">provodi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2E1067" w:rsidRPr="0083201A">
        <w:rPr>
          <w:rFonts w:ascii="Times New Roman" w:hAnsi="Times New Roman" w:cs="Times New Roman"/>
          <w:sz w:val="24"/>
          <w:szCs w:val="24"/>
        </w:rPr>
        <w:t>.</w:t>
      </w:r>
    </w:p>
    <w:p w14:paraId="04AD7A46" w14:textId="77777777" w:rsidR="00564CEC" w:rsidRPr="0083201A" w:rsidRDefault="00564CEC" w:rsidP="007E5F6F">
      <w:pPr>
        <w:spacing w:after="0" w:line="240" w:lineRule="auto"/>
        <w:rPr>
          <w:rFonts w:ascii="Times New Roman" w:hAnsi="Times New Roman" w:cs="Times New Roman"/>
          <w:sz w:val="24"/>
          <w:szCs w:val="24"/>
        </w:rPr>
      </w:pPr>
    </w:p>
    <w:p w14:paraId="0E388C0D" w14:textId="77777777" w:rsidR="00564CEC"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2E1067" w:rsidRPr="00116610">
        <w:rPr>
          <w:rFonts w:ascii="Times New Roman" w:eastAsia="Times New Roman" w:hAnsi="Times New Roman" w:cs="Times New Roman"/>
          <w:b/>
          <w:color w:val="auto"/>
          <w:sz w:val="24"/>
          <w:szCs w:val="24"/>
        </w:rPr>
        <w:t>7</w:t>
      </w:r>
      <w:r w:rsidR="00564CEC" w:rsidRPr="00116610">
        <w:rPr>
          <w:rFonts w:ascii="Times New Roman" w:eastAsia="Times New Roman" w:hAnsi="Times New Roman" w:cs="Times New Roman"/>
          <w:b/>
          <w:color w:val="auto"/>
          <w:sz w:val="24"/>
          <w:szCs w:val="24"/>
        </w:rPr>
        <w:t>.</w:t>
      </w:r>
    </w:p>
    <w:p w14:paraId="2A61802D" w14:textId="77777777" w:rsidR="008A0743" w:rsidRPr="0083201A" w:rsidRDefault="008A0743" w:rsidP="007E5F6F">
      <w:pPr>
        <w:spacing w:after="0" w:line="240" w:lineRule="auto"/>
        <w:rPr>
          <w:rFonts w:ascii="Times New Roman" w:hAnsi="Times New Roman" w:cs="Times New Roman"/>
          <w:sz w:val="24"/>
          <w:szCs w:val="24"/>
        </w:rPr>
      </w:pPr>
    </w:p>
    <w:p w14:paraId="797F13B0" w14:textId="77777777" w:rsidR="008A0743" w:rsidRPr="0083201A" w:rsidRDefault="008A0743"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(1) Na temelju Strategije prilagodbe donosi se Akcijski plan </w:t>
      </w:r>
      <w:r w:rsidR="00A478E6" w:rsidRPr="0083201A">
        <w:rPr>
          <w:rFonts w:ascii="Times New Roman" w:hAnsi="Times New Roman" w:cs="Times New Roman"/>
          <w:iCs/>
          <w:sz w:val="24"/>
          <w:szCs w:val="24"/>
        </w:rPr>
        <w:t xml:space="preserve">provedbe Strategije prilagodbe </w:t>
      </w:r>
      <w:r w:rsidR="00E42DB2" w:rsidRPr="0083201A">
        <w:rPr>
          <w:rFonts w:ascii="Times New Roman" w:hAnsi="Times New Roman" w:cs="Times New Roman"/>
          <w:iCs/>
          <w:sz w:val="24"/>
          <w:szCs w:val="24"/>
        </w:rPr>
        <w:t xml:space="preserve">klimatskim promjenama </w:t>
      </w:r>
      <w:r w:rsidRPr="0083201A">
        <w:rPr>
          <w:rFonts w:ascii="Times New Roman" w:hAnsi="Times New Roman" w:cs="Times New Roman"/>
          <w:sz w:val="24"/>
          <w:szCs w:val="24"/>
        </w:rPr>
        <w:t>za petogodišnje razdoblje.</w:t>
      </w:r>
    </w:p>
    <w:p w14:paraId="1B2342DF" w14:textId="77777777" w:rsidR="008A0743" w:rsidRPr="0083201A" w:rsidRDefault="008A0743" w:rsidP="007E5F6F">
      <w:pPr>
        <w:spacing w:after="0" w:line="240" w:lineRule="auto"/>
        <w:ind w:firstLine="708"/>
        <w:jc w:val="both"/>
        <w:rPr>
          <w:rFonts w:ascii="Times New Roman" w:hAnsi="Times New Roman" w:cs="Times New Roman"/>
          <w:sz w:val="24"/>
          <w:szCs w:val="24"/>
        </w:rPr>
      </w:pPr>
    </w:p>
    <w:p w14:paraId="32C92946" w14:textId="77777777" w:rsidR="008A0743" w:rsidRPr="0083201A" w:rsidRDefault="008A0743"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(2) Akcijski plan provedbe Strategije prilagodbe</w:t>
      </w:r>
      <w:r w:rsidR="00E42DB2" w:rsidRPr="0083201A">
        <w:rPr>
          <w:rFonts w:ascii="Times New Roman" w:hAnsi="Times New Roman" w:cs="Times New Roman"/>
          <w:sz w:val="24"/>
          <w:szCs w:val="24"/>
        </w:rPr>
        <w:t xml:space="preserve"> klimatskim promjenama</w:t>
      </w:r>
      <w:r w:rsidRPr="0083201A">
        <w:rPr>
          <w:rFonts w:ascii="Times New Roman" w:hAnsi="Times New Roman" w:cs="Times New Roman"/>
          <w:sz w:val="24"/>
          <w:szCs w:val="24"/>
        </w:rPr>
        <w:t xml:space="preserve">, na prijedlog </w:t>
      </w:r>
      <w:r w:rsidR="00DD614A" w:rsidRPr="0083201A">
        <w:rPr>
          <w:rFonts w:ascii="Times New Roman" w:eastAsia="Times New Roman" w:hAnsi="Times New Roman" w:cs="Times New Roman"/>
          <w:sz w:val="24"/>
          <w:szCs w:val="24"/>
          <w:lang w:eastAsia="hr-HR"/>
        </w:rPr>
        <w:t xml:space="preserve">tijela </w:t>
      </w:r>
      <w:r w:rsidR="00DD614A" w:rsidRPr="0083201A">
        <w:rPr>
          <w:rFonts w:ascii="Times New Roman" w:hAnsi="Times New Roman" w:cs="Times New Roman"/>
          <w:sz w:val="24"/>
          <w:szCs w:val="24"/>
        </w:rPr>
        <w:t>državne uprave nadležnog za zaštitu okoliša</w:t>
      </w:r>
      <w:r w:rsidRPr="0083201A">
        <w:rPr>
          <w:rFonts w:ascii="Times New Roman" w:hAnsi="Times New Roman" w:cs="Times New Roman"/>
          <w:sz w:val="24"/>
          <w:szCs w:val="24"/>
        </w:rPr>
        <w:t>, donosi Vlada Republike Hrvatske za razdoblje od pet godina.</w:t>
      </w:r>
    </w:p>
    <w:p w14:paraId="6A41281C" w14:textId="77777777" w:rsidR="008A0743" w:rsidRPr="0083201A" w:rsidRDefault="008A0743" w:rsidP="007E5F6F">
      <w:pPr>
        <w:spacing w:after="0" w:line="240" w:lineRule="auto"/>
        <w:ind w:firstLine="708"/>
        <w:jc w:val="both"/>
        <w:rPr>
          <w:rFonts w:ascii="Times New Roman" w:hAnsi="Times New Roman" w:cs="Times New Roman"/>
          <w:sz w:val="24"/>
          <w:szCs w:val="24"/>
        </w:rPr>
      </w:pPr>
    </w:p>
    <w:p w14:paraId="60ACB786" w14:textId="77777777" w:rsidR="008A0743" w:rsidRPr="0083201A" w:rsidRDefault="008A0743"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(3) Akcijski plan </w:t>
      </w:r>
      <w:r w:rsidR="00A478E6" w:rsidRPr="0083201A">
        <w:rPr>
          <w:rFonts w:ascii="Times New Roman" w:hAnsi="Times New Roman" w:cs="Times New Roman"/>
          <w:iCs/>
          <w:sz w:val="24"/>
          <w:szCs w:val="24"/>
        </w:rPr>
        <w:t xml:space="preserve">provedbe Strategije prilagodbe </w:t>
      </w:r>
      <w:r w:rsidR="00E42DB2" w:rsidRPr="0083201A">
        <w:rPr>
          <w:rFonts w:ascii="Times New Roman" w:hAnsi="Times New Roman" w:cs="Times New Roman"/>
          <w:iCs/>
          <w:sz w:val="24"/>
          <w:szCs w:val="24"/>
        </w:rPr>
        <w:t xml:space="preserve">klimatskim promjenama </w:t>
      </w:r>
      <w:r w:rsidRPr="0083201A">
        <w:rPr>
          <w:rFonts w:ascii="Times New Roman" w:hAnsi="Times New Roman" w:cs="Times New Roman"/>
          <w:sz w:val="24"/>
          <w:szCs w:val="24"/>
        </w:rPr>
        <w:t xml:space="preserve">objavljuje se </w:t>
      </w:r>
      <w:r w:rsidR="000E4D97">
        <w:rPr>
          <w:rFonts w:ascii="Times New Roman" w:hAnsi="Times New Roman" w:cs="Times New Roman"/>
          <w:sz w:val="24"/>
          <w:szCs w:val="24"/>
        </w:rPr>
        <w:t>na mrežnim stranicama tijela državne uprave nadležnog za zaštitu okoliša.</w:t>
      </w:r>
      <w:r w:rsidR="000E4D97" w:rsidRPr="0083201A">
        <w:rPr>
          <w:rFonts w:ascii="Times New Roman" w:hAnsi="Times New Roman" w:cs="Times New Roman"/>
          <w:sz w:val="24"/>
          <w:szCs w:val="24"/>
        </w:rPr>
        <w:t xml:space="preserve"> </w:t>
      </w:r>
    </w:p>
    <w:p w14:paraId="5D098B76" w14:textId="77777777" w:rsidR="008A0743" w:rsidRPr="0083201A" w:rsidRDefault="008A0743" w:rsidP="007E5F6F">
      <w:pPr>
        <w:spacing w:after="0" w:line="240" w:lineRule="auto"/>
        <w:rPr>
          <w:rFonts w:ascii="Times New Roman" w:hAnsi="Times New Roman" w:cs="Times New Roman"/>
          <w:sz w:val="24"/>
          <w:szCs w:val="24"/>
        </w:rPr>
      </w:pPr>
    </w:p>
    <w:p w14:paraId="52380A67" w14:textId="77777777" w:rsidR="002E1067" w:rsidRPr="0083201A" w:rsidRDefault="002E1067"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(4) Nadzor nad provedbom Akcijskog plana </w:t>
      </w:r>
      <w:r w:rsidR="00A478E6" w:rsidRPr="0083201A">
        <w:rPr>
          <w:rFonts w:ascii="Times New Roman" w:hAnsi="Times New Roman" w:cs="Times New Roman"/>
          <w:iCs/>
          <w:sz w:val="24"/>
          <w:szCs w:val="24"/>
        </w:rPr>
        <w:t xml:space="preserve">provedbe Strategije prilagodbe </w:t>
      </w:r>
      <w:r w:rsidR="00E42DB2" w:rsidRPr="0083201A">
        <w:rPr>
          <w:rFonts w:ascii="Times New Roman" w:hAnsi="Times New Roman" w:cs="Times New Roman"/>
          <w:iCs/>
          <w:sz w:val="24"/>
          <w:szCs w:val="24"/>
        </w:rPr>
        <w:t xml:space="preserve">klimatskim promjenama </w:t>
      </w:r>
      <w:r w:rsidRPr="0083201A">
        <w:rPr>
          <w:rFonts w:ascii="Times New Roman" w:hAnsi="Times New Roman" w:cs="Times New Roman"/>
          <w:sz w:val="24"/>
          <w:szCs w:val="24"/>
        </w:rPr>
        <w:t xml:space="preserve">provodi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rPr>
        <w:t>.</w:t>
      </w:r>
    </w:p>
    <w:p w14:paraId="4AF3F7C5" w14:textId="77777777" w:rsidR="004A7888" w:rsidRPr="0083201A" w:rsidRDefault="004A7888" w:rsidP="007E5F6F">
      <w:pPr>
        <w:spacing w:after="0" w:line="240" w:lineRule="auto"/>
        <w:rPr>
          <w:rFonts w:ascii="Times New Roman" w:hAnsi="Times New Roman" w:cs="Times New Roman"/>
          <w:sz w:val="24"/>
          <w:szCs w:val="24"/>
        </w:rPr>
      </w:pPr>
    </w:p>
    <w:p w14:paraId="0C751F0E" w14:textId="77777777" w:rsidR="00DC2E74" w:rsidRPr="00116610" w:rsidRDefault="00637809"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2E1067" w:rsidRPr="00116610">
        <w:rPr>
          <w:rFonts w:ascii="Times New Roman" w:eastAsia="Times New Roman" w:hAnsi="Times New Roman" w:cs="Times New Roman"/>
          <w:b/>
          <w:color w:val="auto"/>
          <w:sz w:val="24"/>
          <w:szCs w:val="24"/>
        </w:rPr>
        <w:t>8</w:t>
      </w:r>
      <w:r w:rsidR="00DC2E74" w:rsidRPr="00116610">
        <w:rPr>
          <w:rFonts w:ascii="Times New Roman" w:eastAsia="Times New Roman" w:hAnsi="Times New Roman" w:cs="Times New Roman"/>
          <w:b/>
          <w:color w:val="auto"/>
          <w:sz w:val="24"/>
          <w:szCs w:val="24"/>
        </w:rPr>
        <w:t>.</w:t>
      </w:r>
    </w:p>
    <w:p w14:paraId="04351170" w14:textId="77777777" w:rsidR="00712D98" w:rsidRPr="0083201A" w:rsidRDefault="00712D98" w:rsidP="007E5F6F">
      <w:pPr>
        <w:spacing w:after="0" w:line="240" w:lineRule="auto"/>
        <w:jc w:val="both"/>
        <w:rPr>
          <w:rFonts w:ascii="Times New Roman" w:eastAsia="Times New Roman" w:hAnsi="Times New Roman" w:cs="Times New Roman"/>
          <w:bCs/>
          <w:sz w:val="24"/>
          <w:szCs w:val="24"/>
          <w:lang w:eastAsia="hr-HR"/>
        </w:rPr>
      </w:pPr>
    </w:p>
    <w:p w14:paraId="02EAB5C1" w14:textId="77777777" w:rsidR="00712D98" w:rsidRPr="0083201A" w:rsidRDefault="009269D3"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(1</w:t>
      </w:r>
      <w:r w:rsidR="00712D98" w:rsidRPr="0083201A">
        <w:rPr>
          <w:rFonts w:ascii="Times New Roman" w:hAnsi="Times New Roman" w:cs="Times New Roman"/>
          <w:sz w:val="24"/>
          <w:szCs w:val="24"/>
        </w:rPr>
        <w:t>) Republika Hrvatska je obvezna izrađivat</w:t>
      </w:r>
      <w:r w:rsidR="008A0743" w:rsidRPr="0083201A">
        <w:rPr>
          <w:rFonts w:ascii="Times New Roman" w:hAnsi="Times New Roman" w:cs="Times New Roman"/>
          <w:sz w:val="24"/>
          <w:szCs w:val="24"/>
        </w:rPr>
        <w:t>i i dostavljati Komisiji nacrt I</w:t>
      </w:r>
      <w:r w:rsidR="00712D98" w:rsidRPr="0083201A">
        <w:rPr>
          <w:rFonts w:ascii="Times New Roman" w:hAnsi="Times New Roman" w:cs="Times New Roman"/>
          <w:sz w:val="24"/>
          <w:szCs w:val="24"/>
        </w:rPr>
        <w:t>ntegriranog energetskog i klimatskog plana</w:t>
      </w:r>
      <w:r w:rsidR="008B496E" w:rsidRPr="0083201A">
        <w:rPr>
          <w:rFonts w:ascii="Times New Roman" w:hAnsi="Times New Roman" w:cs="Times New Roman"/>
          <w:sz w:val="24"/>
          <w:szCs w:val="24"/>
        </w:rPr>
        <w:t xml:space="preserve"> Republike Hrvat</w:t>
      </w:r>
      <w:r w:rsidR="00C227D2" w:rsidRPr="0083201A">
        <w:rPr>
          <w:rFonts w:ascii="Times New Roman" w:hAnsi="Times New Roman" w:cs="Times New Roman"/>
          <w:sz w:val="24"/>
          <w:szCs w:val="24"/>
        </w:rPr>
        <w:t>s</w:t>
      </w:r>
      <w:r w:rsidR="008B496E" w:rsidRPr="0083201A">
        <w:rPr>
          <w:rFonts w:ascii="Times New Roman" w:hAnsi="Times New Roman" w:cs="Times New Roman"/>
          <w:sz w:val="24"/>
          <w:szCs w:val="24"/>
        </w:rPr>
        <w:t>ke</w:t>
      </w:r>
      <w:r w:rsidR="00712D98" w:rsidRPr="0083201A">
        <w:rPr>
          <w:rFonts w:ascii="Times New Roman" w:hAnsi="Times New Roman" w:cs="Times New Roman"/>
          <w:sz w:val="24"/>
          <w:szCs w:val="24"/>
        </w:rPr>
        <w:t>, te prema potrebi njegova ažuriranja, uz njega prilagati sažetke stajališta ili privremenih stajališta javnosti, utvrđivati prilike za regionalnu suradnju te se prije njegova donošenja savjetovati sa susjednim državama, drugim državama članicama ili trećim zemljama, u obliku i rokovima u skladu s člancima 3. do 14. i Prilogom I</w:t>
      </w:r>
      <w:r w:rsidR="000C5F9B" w:rsidRPr="0083201A">
        <w:rPr>
          <w:rFonts w:ascii="Times New Roman" w:hAnsi="Times New Roman" w:cs="Times New Roman"/>
          <w:sz w:val="24"/>
          <w:szCs w:val="24"/>
        </w:rPr>
        <w:t>.</w:t>
      </w:r>
      <w:r w:rsidR="00712D98" w:rsidRPr="0083201A">
        <w:rPr>
          <w:rFonts w:ascii="Times New Roman" w:hAnsi="Times New Roman" w:cs="Times New Roman"/>
          <w:sz w:val="24"/>
          <w:szCs w:val="24"/>
        </w:rPr>
        <w:t xml:space="preserve"> Uredbe (EU) br. 2018/1999.</w:t>
      </w:r>
    </w:p>
    <w:p w14:paraId="014B6C35" w14:textId="77777777" w:rsidR="00712D98" w:rsidRPr="0083201A" w:rsidRDefault="00712D98" w:rsidP="007E5F6F">
      <w:pPr>
        <w:spacing w:after="0" w:line="240" w:lineRule="auto"/>
        <w:jc w:val="both"/>
        <w:rPr>
          <w:rFonts w:ascii="Times New Roman" w:hAnsi="Times New Roman" w:cs="Times New Roman"/>
          <w:strike/>
          <w:sz w:val="24"/>
          <w:szCs w:val="24"/>
        </w:rPr>
      </w:pPr>
    </w:p>
    <w:p w14:paraId="4582DE7C" w14:textId="77777777" w:rsidR="009269D3" w:rsidRPr="0083201A" w:rsidRDefault="009269D3" w:rsidP="007E5F6F">
      <w:pPr>
        <w:spacing w:after="0" w:line="240" w:lineRule="auto"/>
        <w:ind w:firstLine="708"/>
        <w:jc w:val="both"/>
        <w:rPr>
          <w:rFonts w:ascii="Times New Roman" w:eastAsia="Times New Roman" w:hAnsi="Times New Roman" w:cs="Times New Roman"/>
          <w:bCs/>
          <w:sz w:val="24"/>
          <w:szCs w:val="24"/>
          <w:lang w:eastAsia="hr-HR"/>
        </w:rPr>
      </w:pPr>
      <w:r w:rsidRPr="0083201A">
        <w:rPr>
          <w:rFonts w:ascii="Times New Roman" w:eastAsia="Times New Roman" w:hAnsi="Times New Roman" w:cs="Times New Roman"/>
          <w:bCs/>
          <w:sz w:val="24"/>
          <w:szCs w:val="24"/>
          <w:lang w:eastAsia="hr-HR"/>
        </w:rPr>
        <w:lastRenderedPageBreak/>
        <w:t xml:space="preserve">(2) Nositelj izrade Integriranog energetskog i klimatskog plana Republike Hrvatske za razdoblje od </w:t>
      </w:r>
      <w:r w:rsidR="002765F7" w:rsidRPr="0083201A">
        <w:rPr>
          <w:rFonts w:ascii="Times New Roman" w:eastAsia="Times New Roman" w:hAnsi="Times New Roman" w:cs="Times New Roman"/>
          <w:bCs/>
          <w:sz w:val="24"/>
          <w:szCs w:val="24"/>
          <w:lang w:eastAsia="hr-HR"/>
        </w:rPr>
        <w:t>deset godina</w:t>
      </w:r>
      <w:r w:rsidRPr="0083201A">
        <w:rPr>
          <w:rFonts w:ascii="Times New Roman" w:eastAsia="Times New Roman" w:hAnsi="Times New Roman" w:cs="Times New Roman"/>
          <w:bCs/>
          <w:sz w:val="24"/>
          <w:szCs w:val="24"/>
          <w:lang w:eastAsia="hr-HR"/>
        </w:rPr>
        <w:t xml:space="preserve"> je </w:t>
      </w:r>
      <w:r w:rsidR="00347D56" w:rsidRPr="0083201A">
        <w:rPr>
          <w:rFonts w:ascii="Times New Roman" w:eastAsia="Times New Roman" w:hAnsi="Times New Roman" w:cs="Times New Roman"/>
          <w:bCs/>
          <w:sz w:val="24"/>
          <w:szCs w:val="24"/>
          <w:lang w:eastAsia="hr-HR"/>
        </w:rPr>
        <w:t>tijelo državne uprave</w:t>
      </w:r>
      <w:r w:rsidRPr="0083201A">
        <w:rPr>
          <w:rFonts w:ascii="Times New Roman" w:eastAsia="Times New Roman" w:hAnsi="Times New Roman" w:cs="Times New Roman"/>
          <w:bCs/>
          <w:sz w:val="24"/>
          <w:szCs w:val="24"/>
          <w:lang w:eastAsia="hr-HR"/>
        </w:rPr>
        <w:t xml:space="preserve"> nadležno za energetiku u suradnji s </w:t>
      </w:r>
      <w:r w:rsidR="003D6BCA" w:rsidRPr="0083201A">
        <w:rPr>
          <w:rFonts w:ascii="Times New Roman" w:eastAsia="Times New Roman" w:hAnsi="Times New Roman" w:cs="Times New Roman"/>
          <w:sz w:val="24"/>
          <w:szCs w:val="24"/>
          <w:lang w:eastAsia="hr-HR"/>
        </w:rPr>
        <w:t xml:space="preserve">tijelom </w:t>
      </w:r>
      <w:r w:rsidR="003D6BCA" w:rsidRPr="0083201A">
        <w:rPr>
          <w:rFonts w:ascii="Times New Roman" w:hAnsi="Times New Roman" w:cs="Times New Roman"/>
          <w:sz w:val="24"/>
          <w:szCs w:val="24"/>
        </w:rPr>
        <w:t>državne uprave nadležnim za zaštitu okoliša</w:t>
      </w:r>
      <w:r w:rsidRPr="0083201A">
        <w:rPr>
          <w:rFonts w:ascii="Times New Roman" w:eastAsia="Times New Roman" w:hAnsi="Times New Roman" w:cs="Times New Roman"/>
          <w:bCs/>
          <w:sz w:val="24"/>
          <w:szCs w:val="24"/>
          <w:lang w:eastAsia="hr-HR"/>
        </w:rPr>
        <w:t>.</w:t>
      </w:r>
    </w:p>
    <w:p w14:paraId="489E127B" w14:textId="77777777" w:rsidR="00712D98" w:rsidRPr="0083201A" w:rsidRDefault="00712D98" w:rsidP="007E5F6F">
      <w:pPr>
        <w:spacing w:after="0" w:line="240" w:lineRule="auto"/>
        <w:jc w:val="both"/>
        <w:rPr>
          <w:rFonts w:ascii="Times New Roman" w:hAnsi="Times New Roman" w:cs="Times New Roman"/>
          <w:sz w:val="24"/>
          <w:szCs w:val="24"/>
        </w:rPr>
      </w:pPr>
    </w:p>
    <w:p w14:paraId="7337E4CD" w14:textId="77777777" w:rsidR="00712D98" w:rsidRPr="0083201A" w:rsidRDefault="00712D98"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(3) </w:t>
      </w:r>
      <w:r w:rsidR="005346AA" w:rsidRPr="0083201A">
        <w:rPr>
          <w:rFonts w:ascii="Times New Roman" w:eastAsia="Times New Roman" w:hAnsi="Times New Roman" w:cs="Times New Roman"/>
          <w:bCs/>
          <w:sz w:val="24"/>
          <w:szCs w:val="24"/>
          <w:lang w:eastAsia="hr-HR"/>
        </w:rPr>
        <w:t>T</w:t>
      </w:r>
      <w:r w:rsidR="00347D56" w:rsidRPr="0083201A">
        <w:rPr>
          <w:rFonts w:ascii="Times New Roman" w:eastAsia="Times New Roman" w:hAnsi="Times New Roman" w:cs="Times New Roman"/>
          <w:bCs/>
          <w:sz w:val="24"/>
          <w:szCs w:val="24"/>
          <w:lang w:eastAsia="hr-HR"/>
        </w:rPr>
        <w:t>ijelo državne uprave nadležno za energetiku u suradnji s</w:t>
      </w:r>
      <w:r w:rsidR="003D6BCA" w:rsidRPr="0083201A">
        <w:rPr>
          <w:rFonts w:ascii="Times New Roman" w:eastAsia="Times New Roman" w:hAnsi="Times New Roman" w:cs="Times New Roman"/>
          <w:sz w:val="24"/>
          <w:szCs w:val="24"/>
          <w:lang w:eastAsia="hr-HR"/>
        </w:rPr>
        <w:t xml:space="preserve"> tijelom </w:t>
      </w:r>
      <w:r w:rsidR="003D6BCA" w:rsidRPr="0083201A">
        <w:rPr>
          <w:rFonts w:ascii="Times New Roman" w:hAnsi="Times New Roman" w:cs="Times New Roman"/>
          <w:sz w:val="24"/>
          <w:szCs w:val="24"/>
        </w:rPr>
        <w:t xml:space="preserve">državne uprave nadležnim za zaštitu okoliša </w:t>
      </w:r>
      <w:r w:rsidRPr="0083201A">
        <w:rPr>
          <w:rFonts w:ascii="Times New Roman" w:hAnsi="Times New Roman" w:cs="Times New Roman"/>
          <w:sz w:val="24"/>
          <w:szCs w:val="24"/>
        </w:rPr>
        <w:t>izvješćuje Komisiju o stanju provedbe Integriranog energetskog i klimatskog plana</w:t>
      </w:r>
      <w:r w:rsidR="008B496E" w:rsidRPr="0083201A">
        <w:rPr>
          <w:rFonts w:ascii="Times New Roman" w:hAnsi="Times New Roman" w:cs="Times New Roman"/>
          <w:sz w:val="24"/>
          <w:szCs w:val="24"/>
        </w:rPr>
        <w:t xml:space="preserve"> Republike Hrvatske</w:t>
      </w:r>
      <w:r w:rsidRPr="0083201A">
        <w:rPr>
          <w:rFonts w:ascii="Times New Roman" w:hAnsi="Times New Roman" w:cs="Times New Roman"/>
          <w:sz w:val="24"/>
          <w:szCs w:val="24"/>
        </w:rPr>
        <w:t xml:space="preserve"> pomoću integriranog nacionalnog energetskog i klimatskog izvješća o napretku u skladu s člankom 17. Uredbe (EU) br. 2018/1999.</w:t>
      </w:r>
    </w:p>
    <w:p w14:paraId="425190CC" w14:textId="77777777" w:rsidR="00712D98" w:rsidRPr="0083201A" w:rsidRDefault="00712D98" w:rsidP="007E5F6F">
      <w:pPr>
        <w:spacing w:after="0" w:line="240" w:lineRule="auto"/>
        <w:ind w:firstLine="708"/>
        <w:jc w:val="both"/>
        <w:rPr>
          <w:rFonts w:ascii="Times New Roman" w:hAnsi="Times New Roman" w:cs="Times New Roman"/>
          <w:sz w:val="24"/>
          <w:szCs w:val="24"/>
        </w:rPr>
      </w:pPr>
    </w:p>
    <w:p w14:paraId="4E2CB38E" w14:textId="77777777" w:rsidR="00712D98" w:rsidRPr="0083201A" w:rsidRDefault="00712D98"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(4) Integrirani energetski i klimatski plan </w:t>
      </w:r>
      <w:r w:rsidR="009269D3" w:rsidRPr="0083201A">
        <w:rPr>
          <w:rFonts w:ascii="Times New Roman" w:hAnsi="Times New Roman" w:cs="Times New Roman"/>
          <w:sz w:val="24"/>
          <w:szCs w:val="24"/>
        </w:rPr>
        <w:t xml:space="preserve">Republike Hrvatske za razdoblje od </w:t>
      </w:r>
      <w:r w:rsidR="00AD28DE" w:rsidRPr="0083201A">
        <w:rPr>
          <w:rFonts w:ascii="Times New Roman" w:hAnsi="Times New Roman" w:cs="Times New Roman"/>
          <w:sz w:val="24"/>
          <w:szCs w:val="24"/>
        </w:rPr>
        <w:t>deset godina</w:t>
      </w:r>
      <w:r w:rsidR="00FC286E" w:rsidRPr="0083201A">
        <w:rPr>
          <w:rFonts w:ascii="Times New Roman" w:hAnsi="Times New Roman" w:cs="Times New Roman"/>
          <w:sz w:val="24"/>
          <w:szCs w:val="24"/>
        </w:rPr>
        <w:t xml:space="preserve">, na prijedlog </w:t>
      </w:r>
      <w:r w:rsidR="00990F3B" w:rsidRPr="0083201A">
        <w:rPr>
          <w:rFonts w:ascii="Times New Roman" w:eastAsia="Times New Roman" w:hAnsi="Times New Roman" w:cs="Times New Roman"/>
          <w:bCs/>
          <w:sz w:val="24"/>
          <w:szCs w:val="24"/>
          <w:lang w:eastAsia="hr-HR"/>
        </w:rPr>
        <w:t>tijela državne uprave nadležnog za energetiku</w:t>
      </w:r>
      <w:r w:rsidR="00FC286E" w:rsidRPr="0083201A">
        <w:rPr>
          <w:rFonts w:ascii="Times New Roman" w:hAnsi="Times New Roman" w:cs="Times New Roman"/>
          <w:sz w:val="24"/>
          <w:szCs w:val="24"/>
        </w:rPr>
        <w:t>,</w:t>
      </w:r>
      <w:r w:rsidR="005435E8" w:rsidRPr="0083201A">
        <w:rPr>
          <w:rFonts w:ascii="Times New Roman" w:hAnsi="Times New Roman" w:cs="Times New Roman"/>
          <w:sz w:val="24"/>
          <w:szCs w:val="24"/>
        </w:rPr>
        <w:t xml:space="preserve"> uz </w:t>
      </w:r>
      <w:r w:rsidR="00D51561" w:rsidRPr="0083201A">
        <w:rPr>
          <w:rFonts w:ascii="Times New Roman" w:hAnsi="Times New Roman" w:cs="Times New Roman"/>
          <w:sz w:val="24"/>
          <w:szCs w:val="24"/>
        </w:rPr>
        <w:t xml:space="preserve">prethodnu </w:t>
      </w:r>
      <w:r w:rsidR="005435E8" w:rsidRPr="0083201A">
        <w:rPr>
          <w:rFonts w:ascii="Times New Roman" w:hAnsi="Times New Roman" w:cs="Times New Roman"/>
          <w:sz w:val="24"/>
          <w:szCs w:val="24"/>
        </w:rPr>
        <w:t xml:space="preserve">suglasnost </w:t>
      </w:r>
      <w:r w:rsidR="00DD614A" w:rsidRPr="0083201A">
        <w:rPr>
          <w:rFonts w:ascii="Times New Roman" w:eastAsia="Times New Roman" w:hAnsi="Times New Roman" w:cs="Times New Roman"/>
          <w:sz w:val="24"/>
          <w:szCs w:val="24"/>
          <w:lang w:eastAsia="hr-HR"/>
        </w:rPr>
        <w:t xml:space="preserve">tijela </w:t>
      </w:r>
      <w:r w:rsidR="00DD614A" w:rsidRPr="0083201A">
        <w:rPr>
          <w:rFonts w:ascii="Times New Roman" w:hAnsi="Times New Roman" w:cs="Times New Roman"/>
          <w:sz w:val="24"/>
          <w:szCs w:val="24"/>
        </w:rPr>
        <w:t>državne uprave nadležnog za zaštitu okoliša,</w:t>
      </w:r>
      <w:r w:rsidR="009269D3" w:rsidRPr="0083201A">
        <w:rPr>
          <w:rFonts w:ascii="Times New Roman" w:hAnsi="Times New Roman" w:cs="Times New Roman"/>
          <w:sz w:val="24"/>
          <w:szCs w:val="24"/>
        </w:rPr>
        <w:t xml:space="preserve"> </w:t>
      </w:r>
      <w:r w:rsidRPr="0083201A">
        <w:rPr>
          <w:rFonts w:ascii="Times New Roman" w:hAnsi="Times New Roman" w:cs="Times New Roman"/>
          <w:sz w:val="24"/>
          <w:szCs w:val="24"/>
        </w:rPr>
        <w:t>donosi Vlada Republike Hrvatske.</w:t>
      </w:r>
    </w:p>
    <w:p w14:paraId="23F13970" w14:textId="77777777" w:rsidR="00712D98" w:rsidRPr="0083201A" w:rsidRDefault="00712D98" w:rsidP="007E5F6F">
      <w:pPr>
        <w:spacing w:after="0" w:line="240" w:lineRule="auto"/>
        <w:ind w:firstLine="708"/>
        <w:jc w:val="both"/>
        <w:rPr>
          <w:rFonts w:ascii="Times New Roman" w:hAnsi="Times New Roman" w:cs="Times New Roman"/>
          <w:sz w:val="24"/>
          <w:szCs w:val="24"/>
        </w:rPr>
      </w:pPr>
    </w:p>
    <w:p w14:paraId="783531E9" w14:textId="77777777" w:rsidR="00712D98" w:rsidRPr="0083201A" w:rsidRDefault="00776246"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(5) </w:t>
      </w:r>
      <w:r w:rsidR="00712D98" w:rsidRPr="0083201A">
        <w:rPr>
          <w:rFonts w:ascii="Times New Roman" w:hAnsi="Times New Roman" w:cs="Times New Roman"/>
          <w:sz w:val="24"/>
          <w:szCs w:val="24"/>
        </w:rPr>
        <w:t xml:space="preserve">Integrirani energetski i klimatski plan </w:t>
      </w:r>
      <w:r w:rsidR="009269D3" w:rsidRPr="0083201A">
        <w:rPr>
          <w:rFonts w:ascii="Times New Roman" w:hAnsi="Times New Roman" w:cs="Times New Roman"/>
          <w:sz w:val="24"/>
          <w:szCs w:val="24"/>
        </w:rPr>
        <w:t xml:space="preserve">Republike Hrvatske za razdoblje od </w:t>
      </w:r>
      <w:r w:rsidR="00AD28DE" w:rsidRPr="0083201A">
        <w:rPr>
          <w:rFonts w:ascii="Times New Roman" w:hAnsi="Times New Roman" w:cs="Times New Roman"/>
          <w:sz w:val="24"/>
          <w:szCs w:val="24"/>
        </w:rPr>
        <w:t>deset godina</w:t>
      </w:r>
      <w:r w:rsidR="009269D3" w:rsidRPr="0083201A">
        <w:rPr>
          <w:rFonts w:ascii="Times New Roman" w:hAnsi="Times New Roman" w:cs="Times New Roman"/>
          <w:sz w:val="24"/>
          <w:szCs w:val="24"/>
        </w:rPr>
        <w:t xml:space="preserve"> </w:t>
      </w:r>
      <w:r w:rsidR="00712D98" w:rsidRPr="0083201A">
        <w:rPr>
          <w:rFonts w:ascii="Times New Roman" w:hAnsi="Times New Roman" w:cs="Times New Roman"/>
          <w:sz w:val="24"/>
          <w:szCs w:val="24"/>
        </w:rPr>
        <w:t xml:space="preserve">objavljuje se </w:t>
      </w:r>
      <w:r w:rsidR="000E4D97">
        <w:rPr>
          <w:rFonts w:ascii="Times New Roman" w:hAnsi="Times New Roman" w:cs="Times New Roman"/>
          <w:sz w:val="24"/>
          <w:szCs w:val="24"/>
        </w:rPr>
        <w:t>na mrežnim stranicama tijela državne uprave nadležnog za zaštitu okoliša.</w:t>
      </w:r>
    </w:p>
    <w:p w14:paraId="2BC8A8A3" w14:textId="77777777" w:rsidR="00E514FE" w:rsidRPr="0083201A" w:rsidRDefault="00E514FE" w:rsidP="007E5F6F">
      <w:pPr>
        <w:spacing w:after="0" w:line="240" w:lineRule="auto"/>
        <w:rPr>
          <w:rFonts w:ascii="Times New Roman" w:eastAsia="Times New Roman" w:hAnsi="Times New Roman" w:cs="Times New Roman"/>
          <w:i/>
          <w:sz w:val="24"/>
          <w:szCs w:val="24"/>
          <w:lang w:eastAsia="hr-HR"/>
        </w:rPr>
      </w:pPr>
    </w:p>
    <w:p w14:paraId="4BFA4BC2" w14:textId="77777777" w:rsidR="00EB4F59" w:rsidRPr="00116610" w:rsidRDefault="00F72E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564CEC" w:rsidRPr="00116610">
        <w:rPr>
          <w:rFonts w:ascii="Times New Roman" w:eastAsia="Times New Roman" w:hAnsi="Times New Roman" w:cs="Times New Roman"/>
          <w:b/>
          <w:color w:val="auto"/>
          <w:sz w:val="24"/>
          <w:szCs w:val="24"/>
        </w:rPr>
        <w:t>1</w:t>
      </w:r>
      <w:r w:rsidR="002E1067" w:rsidRPr="00116610">
        <w:rPr>
          <w:rFonts w:ascii="Times New Roman" w:eastAsia="Times New Roman" w:hAnsi="Times New Roman" w:cs="Times New Roman"/>
          <w:b/>
          <w:color w:val="auto"/>
          <w:sz w:val="24"/>
          <w:szCs w:val="24"/>
        </w:rPr>
        <w:t>9</w:t>
      </w:r>
      <w:r w:rsidR="00EB4F59" w:rsidRPr="00116610">
        <w:rPr>
          <w:rFonts w:ascii="Times New Roman" w:eastAsia="Times New Roman" w:hAnsi="Times New Roman" w:cs="Times New Roman"/>
          <w:b/>
          <w:color w:val="auto"/>
          <w:sz w:val="24"/>
          <w:szCs w:val="24"/>
        </w:rPr>
        <w:t>.</w:t>
      </w:r>
    </w:p>
    <w:p w14:paraId="5C392372" w14:textId="77777777" w:rsidR="00EB4F59" w:rsidRPr="0083201A" w:rsidRDefault="00EB4F59" w:rsidP="007E5F6F">
      <w:pPr>
        <w:spacing w:after="0" w:line="240" w:lineRule="auto"/>
        <w:rPr>
          <w:rFonts w:ascii="Times New Roman" w:hAnsi="Times New Roman" w:cs="Times New Roman"/>
          <w:sz w:val="24"/>
          <w:szCs w:val="24"/>
        </w:rPr>
      </w:pPr>
    </w:p>
    <w:p w14:paraId="1711C1AE" w14:textId="77777777" w:rsidR="00EB4F59" w:rsidRPr="0083201A" w:rsidRDefault="00EB4F59"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(1) Predstavničko tijelo županije, Grada Zagreba i velikog grada donosi program ublažavanja klimatskih promjena</w:t>
      </w:r>
      <w:r w:rsidR="00FC286E" w:rsidRPr="0083201A">
        <w:rPr>
          <w:rFonts w:ascii="Times New Roman" w:hAnsi="Times New Roman" w:cs="Times New Roman"/>
          <w:sz w:val="24"/>
          <w:szCs w:val="24"/>
        </w:rPr>
        <w:t>,</w:t>
      </w:r>
      <w:r w:rsidRPr="0083201A">
        <w:rPr>
          <w:rFonts w:ascii="Times New Roman" w:hAnsi="Times New Roman" w:cs="Times New Roman"/>
          <w:sz w:val="24"/>
          <w:szCs w:val="24"/>
        </w:rPr>
        <w:t xml:space="preserve"> prilagodbe klimatskim promjenama</w:t>
      </w:r>
      <w:r w:rsidR="00FC286E" w:rsidRPr="0083201A">
        <w:rPr>
          <w:rFonts w:ascii="Times New Roman" w:hAnsi="Times New Roman" w:cs="Times New Roman"/>
          <w:sz w:val="24"/>
          <w:szCs w:val="24"/>
        </w:rPr>
        <w:t xml:space="preserve"> i</w:t>
      </w:r>
      <w:r w:rsidR="00FC286E" w:rsidRPr="0083201A">
        <w:rPr>
          <w:rFonts w:ascii="Times New Roman" w:hAnsi="Times New Roman" w:cs="Times New Roman"/>
          <w:sz w:val="24"/>
          <w:szCs w:val="24"/>
          <w:lang w:eastAsia="hr-HR"/>
        </w:rPr>
        <w:t xml:space="preserve"> zaštite ozonskog sloja, </w:t>
      </w:r>
      <w:r w:rsidRPr="0083201A">
        <w:rPr>
          <w:rFonts w:ascii="Times New Roman" w:hAnsi="Times New Roman" w:cs="Times New Roman"/>
          <w:sz w:val="24"/>
          <w:szCs w:val="24"/>
        </w:rPr>
        <w:t>koji je sastavni dio programa zaštite okoliša za područje županije, odnosno Grada Zagreba i velikog grada (u daljnjem tekstu: Program).</w:t>
      </w:r>
    </w:p>
    <w:p w14:paraId="1F3FEDF4" w14:textId="77777777" w:rsidR="00EB4F59" w:rsidRPr="0083201A" w:rsidRDefault="00EB4F59" w:rsidP="007E5F6F">
      <w:pPr>
        <w:spacing w:after="0" w:line="240" w:lineRule="auto"/>
        <w:ind w:firstLine="708"/>
        <w:jc w:val="both"/>
        <w:rPr>
          <w:rFonts w:ascii="Times New Roman" w:hAnsi="Times New Roman" w:cs="Times New Roman"/>
          <w:sz w:val="24"/>
          <w:szCs w:val="24"/>
        </w:rPr>
      </w:pPr>
    </w:p>
    <w:p w14:paraId="729876E4" w14:textId="77777777" w:rsidR="00EB4F59" w:rsidRPr="0083201A" w:rsidRDefault="00EB4F59"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(2) Program se objavljuje u službenom glasilu jedinice lokalne i područne (regionalne) samouprave</w:t>
      </w:r>
      <w:r w:rsidR="001A54BD" w:rsidRPr="0083201A">
        <w:rPr>
          <w:rFonts w:ascii="Times New Roman" w:hAnsi="Times New Roman" w:cs="Times New Roman"/>
          <w:sz w:val="24"/>
          <w:szCs w:val="24"/>
        </w:rPr>
        <w:t>.</w:t>
      </w:r>
    </w:p>
    <w:p w14:paraId="5E15ED15" w14:textId="77777777" w:rsidR="00F45FC0" w:rsidRPr="0083201A" w:rsidRDefault="00F45FC0" w:rsidP="007E5F6F">
      <w:pPr>
        <w:spacing w:after="0" w:line="240" w:lineRule="auto"/>
        <w:ind w:firstLine="708"/>
        <w:jc w:val="both"/>
        <w:rPr>
          <w:rFonts w:ascii="Times New Roman" w:eastAsia="Times New Roman" w:hAnsi="Times New Roman" w:cs="Times New Roman"/>
          <w:sz w:val="24"/>
          <w:szCs w:val="24"/>
          <w:lang w:eastAsia="hr-HR"/>
        </w:rPr>
      </w:pPr>
    </w:p>
    <w:p w14:paraId="0A3519F8" w14:textId="77777777" w:rsidR="00F45FC0" w:rsidRPr="0083201A" w:rsidRDefault="00F45FC0"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(3) </w:t>
      </w:r>
      <w:r w:rsidR="001A54BD" w:rsidRPr="0083201A">
        <w:rPr>
          <w:rFonts w:ascii="Times New Roman" w:eastAsia="Times New Roman" w:hAnsi="Times New Roman" w:cs="Times New Roman"/>
          <w:sz w:val="24"/>
          <w:szCs w:val="24"/>
          <w:lang w:eastAsia="hr-HR"/>
        </w:rPr>
        <w:t>Ž</w:t>
      </w:r>
      <w:r w:rsidRPr="0083201A">
        <w:rPr>
          <w:rFonts w:ascii="Times New Roman" w:eastAsia="Times New Roman" w:hAnsi="Times New Roman" w:cs="Times New Roman"/>
          <w:sz w:val="24"/>
          <w:szCs w:val="24"/>
          <w:lang w:eastAsia="hr-HR"/>
        </w:rPr>
        <w:t>upanij</w:t>
      </w:r>
      <w:r w:rsidR="001A54BD"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odnosno Grad Zagreb, koj</w:t>
      </w:r>
      <w:r w:rsidR="00B51831"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obavljaju poslove praćenja stanja okoliša dostavljaju </w:t>
      </w:r>
      <w:r w:rsidR="00DD614A" w:rsidRPr="0083201A">
        <w:rPr>
          <w:rFonts w:ascii="Times New Roman" w:eastAsia="Times New Roman" w:hAnsi="Times New Roman" w:cs="Times New Roman"/>
          <w:sz w:val="24"/>
          <w:szCs w:val="24"/>
          <w:lang w:eastAsia="hr-HR"/>
        </w:rPr>
        <w:t xml:space="preserve">tijelu </w:t>
      </w:r>
      <w:r w:rsidR="00DD614A"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raspoložive podatke o aktivnostima vezano za</w:t>
      </w:r>
      <w:r w:rsidRPr="0083201A">
        <w:rPr>
          <w:rFonts w:ascii="Times New Roman" w:hAnsi="Times New Roman" w:cs="Times New Roman"/>
          <w:sz w:val="24"/>
          <w:szCs w:val="24"/>
        </w:rPr>
        <w:t xml:space="preserve"> </w:t>
      </w:r>
      <w:r w:rsidRPr="0083201A">
        <w:rPr>
          <w:rFonts w:ascii="Times New Roman" w:eastAsia="Times New Roman" w:hAnsi="Times New Roman" w:cs="Times New Roman"/>
          <w:sz w:val="24"/>
          <w:szCs w:val="24"/>
          <w:lang w:eastAsia="hr-HR"/>
        </w:rPr>
        <w:t>niskougljični razvoj i prilagodbu klimatskim promjenama svake dvije godine.</w:t>
      </w:r>
    </w:p>
    <w:p w14:paraId="323202AE" w14:textId="77777777" w:rsidR="003E4225" w:rsidRDefault="003E4225" w:rsidP="007E5F6F">
      <w:pPr>
        <w:spacing w:after="0" w:line="240" w:lineRule="auto"/>
        <w:rPr>
          <w:rFonts w:ascii="Times New Roman" w:hAnsi="Times New Roman" w:cs="Times New Roman"/>
          <w:sz w:val="24"/>
          <w:szCs w:val="24"/>
        </w:rPr>
      </w:pPr>
      <w:bookmarkStart w:id="12" w:name="_Toc536200322"/>
      <w:bookmarkStart w:id="13" w:name="_Toc536200582"/>
      <w:bookmarkStart w:id="14" w:name="_Toc531289318"/>
    </w:p>
    <w:p w14:paraId="439DA0E8" w14:textId="77777777" w:rsidR="00C0365C" w:rsidRPr="0083201A" w:rsidRDefault="00C0365C" w:rsidP="007E5F6F">
      <w:pPr>
        <w:spacing w:after="0" w:line="240" w:lineRule="auto"/>
        <w:rPr>
          <w:rFonts w:ascii="Times New Roman" w:hAnsi="Times New Roman" w:cs="Times New Roman"/>
          <w:sz w:val="24"/>
          <w:szCs w:val="24"/>
        </w:rPr>
      </w:pPr>
    </w:p>
    <w:p w14:paraId="1132BA01" w14:textId="77777777" w:rsidR="00FB173B" w:rsidRPr="00116610" w:rsidRDefault="00F37030" w:rsidP="007E5F6F">
      <w:pPr>
        <w:pStyle w:val="Heading2"/>
        <w:spacing w:before="0" w:beforeAutospacing="0" w:after="0" w:afterAutospacing="0"/>
        <w:jc w:val="center"/>
        <w:rPr>
          <w:sz w:val="24"/>
          <w:szCs w:val="24"/>
        </w:rPr>
      </w:pPr>
      <w:r w:rsidRPr="00116610">
        <w:rPr>
          <w:sz w:val="24"/>
          <w:szCs w:val="24"/>
        </w:rPr>
        <w:t xml:space="preserve">III. </w:t>
      </w:r>
      <w:r w:rsidR="0083201A" w:rsidRPr="00116610">
        <w:rPr>
          <w:sz w:val="24"/>
          <w:szCs w:val="24"/>
        </w:rPr>
        <w:t xml:space="preserve">PRAĆENJE I IZVJEŠĆIVANJE O </w:t>
      </w:r>
      <w:r w:rsidR="00D95BD5" w:rsidRPr="00116610">
        <w:rPr>
          <w:sz w:val="24"/>
          <w:szCs w:val="24"/>
        </w:rPr>
        <w:t>EMISIJ</w:t>
      </w:r>
      <w:r w:rsidR="0083201A" w:rsidRPr="00116610">
        <w:rPr>
          <w:sz w:val="24"/>
          <w:szCs w:val="24"/>
        </w:rPr>
        <w:t>AMA</w:t>
      </w:r>
      <w:r w:rsidR="00D27A09" w:rsidRPr="00116610">
        <w:rPr>
          <w:sz w:val="24"/>
          <w:szCs w:val="24"/>
        </w:rPr>
        <w:t xml:space="preserve"> </w:t>
      </w:r>
    </w:p>
    <w:p w14:paraId="6216640B" w14:textId="77777777" w:rsidR="00D27A09" w:rsidRPr="00116610" w:rsidRDefault="00D27A09" w:rsidP="007E5F6F">
      <w:pPr>
        <w:pStyle w:val="Heading2"/>
        <w:spacing w:before="0" w:beforeAutospacing="0" w:after="0" w:afterAutospacing="0"/>
        <w:jc w:val="center"/>
        <w:rPr>
          <w:sz w:val="24"/>
          <w:szCs w:val="24"/>
        </w:rPr>
      </w:pPr>
      <w:r w:rsidRPr="00116610">
        <w:rPr>
          <w:sz w:val="24"/>
          <w:szCs w:val="24"/>
        </w:rPr>
        <w:t>STAKLENIČKIH PLINOVA</w:t>
      </w:r>
      <w:bookmarkEnd w:id="12"/>
      <w:bookmarkEnd w:id="13"/>
      <w:r w:rsidRPr="00116610">
        <w:rPr>
          <w:sz w:val="24"/>
          <w:szCs w:val="24"/>
        </w:rPr>
        <w:t xml:space="preserve"> </w:t>
      </w:r>
    </w:p>
    <w:p w14:paraId="1008F63B" w14:textId="77777777" w:rsidR="00D27A09" w:rsidRPr="0083201A" w:rsidRDefault="00D27A09" w:rsidP="007E5F6F">
      <w:pPr>
        <w:spacing w:after="0" w:line="240" w:lineRule="auto"/>
        <w:rPr>
          <w:rFonts w:ascii="Times New Roman" w:hAnsi="Times New Roman" w:cs="Times New Roman"/>
          <w:sz w:val="24"/>
          <w:szCs w:val="24"/>
        </w:rPr>
      </w:pPr>
    </w:p>
    <w:p w14:paraId="42DAEF0E" w14:textId="77777777" w:rsidR="00D27A09" w:rsidRPr="00116610" w:rsidRDefault="00F72E62"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2</w:t>
      </w:r>
      <w:r w:rsidR="004659AB" w:rsidRPr="00116610">
        <w:rPr>
          <w:rFonts w:ascii="Times New Roman" w:eastAsia="Times New Roman" w:hAnsi="Times New Roman" w:cs="Times New Roman"/>
          <w:b/>
          <w:sz w:val="24"/>
          <w:szCs w:val="24"/>
        </w:rPr>
        <w:t>0</w:t>
      </w:r>
      <w:r w:rsidR="00D27A09" w:rsidRPr="00116610">
        <w:rPr>
          <w:rFonts w:ascii="Times New Roman" w:eastAsia="Times New Roman" w:hAnsi="Times New Roman" w:cs="Times New Roman"/>
          <w:b/>
          <w:sz w:val="24"/>
          <w:szCs w:val="24"/>
        </w:rPr>
        <w:t xml:space="preserve">. </w:t>
      </w:r>
    </w:p>
    <w:p w14:paraId="6411B9B6" w14:textId="77777777" w:rsidR="00D27A09" w:rsidRPr="0083201A" w:rsidRDefault="00D27A09" w:rsidP="007E5F6F">
      <w:pPr>
        <w:spacing w:after="0" w:line="240" w:lineRule="auto"/>
        <w:rPr>
          <w:rFonts w:ascii="Times New Roman" w:hAnsi="Times New Roman" w:cs="Times New Roman"/>
          <w:sz w:val="24"/>
          <w:szCs w:val="24"/>
        </w:rPr>
      </w:pPr>
    </w:p>
    <w:p w14:paraId="170E5BDA" w14:textId="77777777" w:rsidR="00D27A09" w:rsidRPr="0083201A" w:rsidRDefault="00D27A0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Smanjivanje emisija stakleničkih plinova na teritoriju Republike Hrvatske osigurava se provođenjem Strategije niskougljičnog razvoja, </w:t>
      </w:r>
      <w:r w:rsidR="002A5B64" w:rsidRPr="0083201A">
        <w:rPr>
          <w:rFonts w:ascii="Times New Roman" w:eastAsia="Times New Roman" w:hAnsi="Times New Roman" w:cs="Times New Roman"/>
          <w:sz w:val="24"/>
          <w:szCs w:val="24"/>
          <w:lang w:eastAsia="hr-HR"/>
        </w:rPr>
        <w:t>Akci</w:t>
      </w:r>
      <w:r w:rsidR="00645D86" w:rsidRPr="0083201A">
        <w:rPr>
          <w:rFonts w:ascii="Times New Roman" w:eastAsia="Times New Roman" w:hAnsi="Times New Roman" w:cs="Times New Roman"/>
          <w:sz w:val="24"/>
          <w:szCs w:val="24"/>
          <w:lang w:eastAsia="hr-HR"/>
        </w:rPr>
        <w:t>jskog plana</w:t>
      </w:r>
      <w:r w:rsidR="002A5B64" w:rsidRPr="0083201A">
        <w:rPr>
          <w:rFonts w:ascii="Times New Roman" w:eastAsia="Times New Roman" w:hAnsi="Times New Roman" w:cs="Times New Roman"/>
          <w:sz w:val="24"/>
          <w:szCs w:val="24"/>
          <w:lang w:eastAsia="hr-HR"/>
        </w:rPr>
        <w:t xml:space="preserve"> </w:t>
      </w:r>
      <w:r w:rsidR="00234F1B" w:rsidRPr="0083201A">
        <w:rPr>
          <w:rFonts w:ascii="Times New Roman" w:eastAsia="Times New Roman" w:hAnsi="Times New Roman" w:cs="Times New Roman"/>
          <w:sz w:val="24"/>
          <w:szCs w:val="24"/>
          <w:lang w:eastAsia="hr-HR"/>
        </w:rPr>
        <w:t>provedbe</w:t>
      </w:r>
      <w:r w:rsidR="002A5B64" w:rsidRPr="0083201A">
        <w:rPr>
          <w:rFonts w:ascii="Times New Roman" w:eastAsia="Times New Roman" w:hAnsi="Times New Roman" w:cs="Times New Roman"/>
          <w:sz w:val="24"/>
          <w:szCs w:val="24"/>
          <w:lang w:eastAsia="hr-HR"/>
        </w:rPr>
        <w:t xml:space="preserve"> Strategije niskougljičnog razvoja, </w:t>
      </w:r>
      <w:r w:rsidR="00234F1B" w:rsidRPr="0083201A">
        <w:rPr>
          <w:rFonts w:ascii="Times New Roman" w:eastAsia="Times New Roman" w:hAnsi="Times New Roman" w:cs="Times New Roman"/>
          <w:sz w:val="24"/>
          <w:szCs w:val="24"/>
          <w:lang w:eastAsia="hr-HR"/>
        </w:rPr>
        <w:t>Integriranog energetskog i klimatskog plan</w:t>
      </w:r>
      <w:r w:rsidR="00712FC8" w:rsidRPr="0083201A">
        <w:rPr>
          <w:rFonts w:ascii="Times New Roman" w:eastAsia="Times New Roman" w:hAnsi="Times New Roman" w:cs="Times New Roman"/>
          <w:sz w:val="24"/>
          <w:szCs w:val="24"/>
          <w:lang w:eastAsia="hr-HR"/>
        </w:rPr>
        <w:t>a</w:t>
      </w:r>
      <w:r w:rsidR="00234F1B" w:rsidRPr="0083201A">
        <w:rPr>
          <w:rFonts w:ascii="Times New Roman" w:eastAsia="Times New Roman" w:hAnsi="Times New Roman" w:cs="Times New Roman"/>
          <w:sz w:val="24"/>
          <w:szCs w:val="24"/>
          <w:lang w:eastAsia="hr-HR"/>
        </w:rPr>
        <w:t xml:space="preserve">, </w:t>
      </w:r>
      <w:r w:rsidR="00371B03" w:rsidRPr="0083201A">
        <w:rPr>
          <w:rFonts w:ascii="Times New Roman" w:eastAsia="Times New Roman" w:hAnsi="Times New Roman" w:cs="Times New Roman"/>
          <w:sz w:val="24"/>
          <w:szCs w:val="24"/>
          <w:lang w:eastAsia="hr-HR"/>
        </w:rPr>
        <w:t>razvojnih</w:t>
      </w:r>
      <w:r w:rsidRPr="0083201A">
        <w:rPr>
          <w:rFonts w:ascii="Times New Roman" w:eastAsia="Times New Roman" w:hAnsi="Times New Roman" w:cs="Times New Roman"/>
          <w:sz w:val="24"/>
          <w:szCs w:val="24"/>
          <w:lang w:eastAsia="hr-HR"/>
        </w:rPr>
        <w:t xml:space="preserve"> dokumenata</w:t>
      </w:r>
      <w:r w:rsidR="000D565F" w:rsidRPr="0083201A">
        <w:rPr>
          <w:rFonts w:ascii="Times New Roman" w:eastAsia="Times New Roman" w:hAnsi="Times New Roman" w:cs="Times New Roman"/>
          <w:sz w:val="24"/>
          <w:szCs w:val="24"/>
          <w:lang w:eastAsia="hr-HR"/>
        </w:rPr>
        <w:t xml:space="preserve"> pojedinih </w:t>
      </w:r>
      <w:r w:rsidR="00F47023" w:rsidRPr="0083201A">
        <w:rPr>
          <w:rFonts w:ascii="Times New Roman" w:eastAsia="Times New Roman" w:hAnsi="Times New Roman" w:cs="Times New Roman"/>
          <w:sz w:val="24"/>
          <w:szCs w:val="24"/>
          <w:lang w:eastAsia="hr-HR"/>
        </w:rPr>
        <w:t>sektora</w:t>
      </w:r>
      <w:r w:rsidRPr="0083201A">
        <w:rPr>
          <w:rFonts w:ascii="Times New Roman" w:eastAsia="Times New Roman" w:hAnsi="Times New Roman" w:cs="Times New Roman"/>
          <w:sz w:val="24"/>
          <w:szCs w:val="24"/>
          <w:lang w:eastAsia="hr-HR"/>
        </w:rPr>
        <w:t>, postupnim ograničavanjem emisijskih jedinica</w:t>
      </w:r>
      <w:r w:rsidR="00DD614A" w:rsidRPr="0083201A">
        <w:rPr>
          <w:rFonts w:ascii="Times New Roman" w:eastAsia="Times New Roman" w:hAnsi="Times New Roman" w:cs="Times New Roman"/>
          <w:sz w:val="24"/>
          <w:szCs w:val="24"/>
          <w:lang w:eastAsia="hr-HR"/>
        </w:rPr>
        <w:t xml:space="preserve"> </w:t>
      </w:r>
      <w:r w:rsidR="00393621" w:rsidRPr="0083201A">
        <w:rPr>
          <w:rFonts w:ascii="Times New Roman" w:eastAsia="Times New Roman" w:hAnsi="Times New Roman" w:cs="Times New Roman"/>
          <w:sz w:val="24"/>
          <w:szCs w:val="24"/>
          <w:lang w:eastAsia="hr-HR"/>
        </w:rPr>
        <w:t>u okviru EU sustava trgovanja emisijama</w:t>
      </w:r>
      <w:r w:rsidRPr="0083201A">
        <w:rPr>
          <w:rFonts w:ascii="Times New Roman" w:eastAsia="Times New Roman" w:hAnsi="Times New Roman" w:cs="Times New Roman"/>
          <w:sz w:val="24"/>
          <w:szCs w:val="24"/>
          <w:lang w:eastAsia="hr-HR"/>
        </w:rPr>
        <w:t xml:space="preserve">, </w:t>
      </w:r>
      <w:r w:rsidR="00393621" w:rsidRPr="0083201A">
        <w:rPr>
          <w:rFonts w:ascii="Times New Roman" w:eastAsia="Times New Roman" w:hAnsi="Times New Roman" w:cs="Times New Roman"/>
          <w:sz w:val="24"/>
          <w:szCs w:val="24"/>
          <w:lang w:eastAsia="hr-HR"/>
        </w:rPr>
        <w:t>dodjeljivanjem utvrđene godišnje emisijske kvote Republici Hrvatskoj za sektore izvan EU sustava trgovanja emisijama,</w:t>
      </w:r>
      <w:r w:rsidR="0015347E" w:rsidRPr="0083201A">
        <w:rPr>
          <w:rFonts w:ascii="Times New Roman" w:eastAsia="Times New Roman" w:hAnsi="Times New Roman" w:cs="Times New Roman"/>
          <w:sz w:val="24"/>
          <w:szCs w:val="24"/>
          <w:lang w:eastAsia="hr-HR"/>
        </w:rPr>
        <w:t xml:space="preserve"> koja se ne smije premašiti,</w:t>
      </w:r>
      <w:r w:rsidR="00393621"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mjerama u </w:t>
      </w:r>
      <w:r w:rsidR="003C12F0" w:rsidRPr="0083201A">
        <w:rPr>
          <w:rFonts w:ascii="Times New Roman" w:eastAsia="Times New Roman" w:hAnsi="Times New Roman" w:cs="Times New Roman"/>
          <w:sz w:val="24"/>
          <w:szCs w:val="24"/>
          <w:lang w:eastAsia="hr-HR"/>
        </w:rPr>
        <w:t xml:space="preserve">sektorima </w:t>
      </w:r>
      <w:r w:rsidR="00712FC8" w:rsidRPr="0083201A">
        <w:rPr>
          <w:rFonts w:ascii="Times New Roman" w:eastAsia="Times New Roman" w:hAnsi="Times New Roman" w:cs="Times New Roman"/>
          <w:sz w:val="24"/>
          <w:szCs w:val="24"/>
          <w:lang w:eastAsia="hr-HR"/>
        </w:rPr>
        <w:t>izvan sustava trgovanja</w:t>
      </w:r>
      <w:r w:rsidR="003F7D0D" w:rsidRPr="0083201A">
        <w:rPr>
          <w:rFonts w:ascii="Times New Roman" w:eastAsia="Times New Roman" w:hAnsi="Times New Roman" w:cs="Times New Roman"/>
          <w:sz w:val="24"/>
          <w:szCs w:val="24"/>
          <w:lang w:eastAsia="hr-HR"/>
        </w:rPr>
        <w:t xml:space="preserve"> emisijama</w:t>
      </w:r>
      <w:r w:rsidR="003C12F0" w:rsidRPr="0083201A">
        <w:rPr>
          <w:rFonts w:ascii="Times New Roman" w:eastAsia="Times New Roman" w:hAnsi="Times New Roman" w:cs="Times New Roman"/>
          <w:sz w:val="24"/>
          <w:szCs w:val="24"/>
          <w:lang w:eastAsia="hr-HR"/>
        </w:rPr>
        <w:t xml:space="preserve">, mjerama u sektoru korištenja zemljišta i šumarstva </w:t>
      </w:r>
      <w:r w:rsidRPr="0083201A">
        <w:rPr>
          <w:rFonts w:ascii="Times New Roman" w:eastAsia="Times New Roman" w:hAnsi="Times New Roman" w:cs="Times New Roman"/>
          <w:sz w:val="24"/>
          <w:szCs w:val="24"/>
          <w:lang w:eastAsia="hr-HR"/>
        </w:rPr>
        <w:t>i drugim mjerama koje pridonose ublažavanju klimatskih promjena.</w:t>
      </w:r>
    </w:p>
    <w:p w14:paraId="1CE680C8" w14:textId="77777777" w:rsidR="00D27A09" w:rsidRPr="0083201A" w:rsidRDefault="00D27A09" w:rsidP="007E5F6F">
      <w:pPr>
        <w:spacing w:after="0" w:line="240" w:lineRule="auto"/>
        <w:jc w:val="both"/>
        <w:rPr>
          <w:rFonts w:ascii="Times New Roman" w:eastAsia="Times New Roman" w:hAnsi="Times New Roman" w:cs="Times New Roman"/>
          <w:sz w:val="24"/>
          <w:szCs w:val="24"/>
          <w:lang w:eastAsia="hr-HR"/>
        </w:rPr>
      </w:pPr>
    </w:p>
    <w:p w14:paraId="51E7302D" w14:textId="77777777" w:rsidR="00D27A09" w:rsidRPr="0083201A" w:rsidRDefault="00FC7EF0"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(2</w:t>
      </w:r>
      <w:r w:rsidR="00D27A09" w:rsidRPr="0083201A">
        <w:rPr>
          <w:rFonts w:ascii="Times New Roman" w:eastAsia="Times New Roman" w:hAnsi="Times New Roman" w:cs="Times New Roman"/>
          <w:sz w:val="24"/>
          <w:szCs w:val="24"/>
          <w:lang w:eastAsia="hr-HR"/>
        </w:rPr>
        <w:t xml:space="preserve">) Radi </w:t>
      </w:r>
      <w:r w:rsidR="00131C35" w:rsidRPr="0083201A">
        <w:rPr>
          <w:rFonts w:ascii="Times New Roman" w:eastAsia="Times New Roman" w:hAnsi="Times New Roman" w:cs="Times New Roman"/>
          <w:sz w:val="24"/>
          <w:szCs w:val="24"/>
          <w:lang w:eastAsia="hr-HR"/>
        </w:rPr>
        <w:t xml:space="preserve">praćenja </w:t>
      </w:r>
      <w:r w:rsidR="00D27A09" w:rsidRPr="0083201A">
        <w:rPr>
          <w:rFonts w:ascii="Times New Roman" w:eastAsia="Times New Roman" w:hAnsi="Times New Roman" w:cs="Times New Roman"/>
          <w:sz w:val="24"/>
          <w:szCs w:val="24"/>
          <w:lang w:eastAsia="hr-HR"/>
        </w:rPr>
        <w:t xml:space="preserve">provedbe mjera smanjivanja emisija stakleničkih plinova, </w:t>
      </w:r>
      <w:r w:rsidR="00CA0F58" w:rsidRPr="0083201A">
        <w:rPr>
          <w:rFonts w:ascii="Times New Roman" w:eastAsia="Times New Roman" w:hAnsi="Times New Roman" w:cs="Times New Roman"/>
          <w:sz w:val="24"/>
          <w:szCs w:val="24"/>
          <w:lang w:eastAsia="hr-HR"/>
        </w:rPr>
        <w:t xml:space="preserve">tijelo </w:t>
      </w:r>
      <w:r w:rsidR="00CA0F58" w:rsidRPr="0083201A">
        <w:rPr>
          <w:rFonts w:ascii="Times New Roman" w:hAnsi="Times New Roman" w:cs="Times New Roman"/>
          <w:sz w:val="24"/>
          <w:szCs w:val="24"/>
        </w:rPr>
        <w:t>državne uprave nadležno za zaštitu okoliša</w:t>
      </w:r>
      <w:r w:rsidR="00BC265A" w:rsidRPr="0083201A">
        <w:rPr>
          <w:rFonts w:ascii="Times New Roman" w:hAnsi="Times New Roman" w:cs="Times New Roman"/>
          <w:sz w:val="24"/>
          <w:szCs w:val="24"/>
        </w:rPr>
        <w:t>,</w:t>
      </w:r>
      <w:r w:rsidR="00CA0F58" w:rsidRPr="0083201A">
        <w:rPr>
          <w:rFonts w:ascii="Times New Roman" w:hAnsi="Times New Roman" w:cs="Times New Roman"/>
          <w:sz w:val="24"/>
          <w:szCs w:val="24"/>
        </w:rPr>
        <w:t xml:space="preserve"> </w:t>
      </w:r>
      <w:r w:rsidR="00FE3586">
        <w:rPr>
          <w:rFonts w:ascii="Times New Roman" w:hAnsi="Times New Roman" w:cs="Times New Roman"/>
          <w:sz w:val="24"/>
          <w:szCs w:val="24"/>
        </w:rPr>
        <w:t>na temelju</w:t>
      </w:r>
      <w:r w:rsidR="000E0BCB" w:rsidRPr="0083201A">
        <w:rPr>
          <w:rFonts w:ascii="Times New Roman" w:hAnsi="Times New Roman" w:cs="Times New Roman"/>
          <w:sz w:val="24"/>
          <w:szCs w:val="24"/>
        </w:rPr>
        <w:t xml:space="preserve"> podataka zaprimljenih od tijela iz članka 25. stavka 1.</w:t>
      </w:r>
      <w:r w:rsidR="00A478E6" w:rsidRPr="0083201A">
        <w:rPr>
          <w:rFonts w:ascii="Times New Roman" w:hAnsi="Times New Roman" w:cs="Times New Roman"/>
          <w:sz w:val="24"/>
          <w:szCs w:val="24"/>
        </w:rPr>
        <w:t xml:space="preserve"> </w:t>
      </w:r>
      <w:r w:rsidR="00622B9D" w:rsidRPr="0083201A">
        <w:rPr>
          <w:rFonts w:ascii="Times New Roman" w:hAnsi="Times New Roman" w:cs="Times New Roman"/>
          <w:sz w:val="24"/>
          <w:szCs w:val="24"/>
        </w:rPr>
        <w:t>ovoga Zakona</w:t>
      </w:r>
      <w:r w:rsidR="00BC265A" w:rsidRPr="0083201A">
        <w:rPr>
          <w:rFonts w:ascii="Times New Roman" w:hAnsi="Times New Roman" w:cs="Times New Roman"/>
          <w:sz w:val="24"/>
          <w:szCs w:val="24"/>
        </w:rPr>
        <w:t>,</w:t>
      </w:r>
      <w:r w:rsidR="00622B9D" w:rsidRPr="0083201A">
        <w:rPr>
          <w:rFonts w:ascii="Times New Roman" w:hAnsi="Times New Roman" w:cs="Times New Roman"/>
          <w:sz w:val="24"/>
          <w:szCs w:val="24"/>
        </w:rPr>
        <w:t xml:space="preserve"> </w:t>
      </w:r>
      <w:r w:rsidR="00D27A09" w:rsidRPr="0083201A">
        <w:rPr>
          <w:rFonts w:ascii="Times New Roman" w:eastAsia="Times New Roman" w:hAnsi="Times New Roman" w:cs="Times New Roman"/>
          <w:sz w:val="24"/>
          <w:szCs w:val="24"/>
          <w:lang w:eastAsia="hr-HR"/>
        </w:rPr>
        <w:t xml:space="preserve">provodi praćenje </w:t>
      </w:r>
      <w:r w:rsidRPr="0083201A">
        <w:rPr>
          <w:rFonts w:ascii="Times New Roman" w:eastAsia="Times New Roman" w:hAnsi="Times New Roman" w:cs="Times New Roman"/>
          <w:sz w:val="24"/>
          <w:szCs w:val="24"/>
          <w:lang w:eastAsia="hr-HR"/>
        </w:rPr>
        <w:t xml:space="preserve">i izvješćivanje o </w:t>
      </w:r>
      <w:r w:rsidR="00D27A09" w:rsidRPr="0083201A">
        <w:rPr>
          <w:rFonts w:ascii="Times New Roman" w:eastAsia="Times New Roman" w:hAnsi="Times New Roman" w:cs="Times New Roman"/>
          <w:sz w:val="24"/>
          <w:szCs w:val="24"/>
          <w:lang w:eastAsia="hr-HR"/>
        </w:rPr>
        <w:t>emisija</w:t>
      </w:r>
      <w:r w:rsidRPr="0083201A">
        <w:rPr>
          <w:rFonts w:ascii="Times New Roman" w:eastAsia="Times New Roman" w:hAnsi="Times New Roman" w:cs="Times New Roman"/>
          <w:sz w:val="24"/>
          <w:szCs w:val="24"/>
          <w:lang w:eastAsia="hr-HR"/>
        </w:rPr>
        <w:t>ma</w:t>
      </w:r>
      <w:r w:rsidR="00D27A09" w:rsidRPr="0083201A">
        <w:rPr>
          <w:rFonts w:ascii="Times New Roman" w:eastAsia="Times New Roman" w:hAnsi="Times New Roman" w:cs="Times New Roman"/>
          <w:sz w:val="24"/>
          <w:szCs w:val="24"/>
          <w:lang w:eastAsia="hr-HR"/>
        </w:rPr>
        <w:t xml:space="preserve"> stakleničkih plinova.</w:t>
      </w:r>
    </w:p>
    <w:p w14:paraId="2D301F0B" w14:textId="77777777" w:rsidR="00F7264D" w:rsidRPr="0083201A" w:rsidRDefault="00F7264D" w:rsidP="007E5F6F">
      <w:pPr>
        <w:spacing w:after="0" w:line="240" w:lineRule="auto"/>
        <w:rPr>
          <w:rFonts w:ascii="Times New Roman" w:hAnsi="Times New Roman" w:cs="Times New Roman"/>
          <w:sz w:val="24"/>
          <w:szCs w:val="24"/>
        </w:rPr>
      </w:pPr>
    </w:p>
    <w:p w14:paraId="2A23A3AB" w14:textId="77777777" w:rsidR="00D27A09" w:rsidRPr="00116610" w:rsidRDefault="00D27A09"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lastRenderedPageBreak/>
        <w:t>Članak 2</w:t>
      </w:r>
      <w:r w:rsidR="004659AB" w:rsidRPr="00116610">
        <w:rPr>
          <w:rFonts w:ascii="Times New Roman" w:eastAsia="Times New Roman" w:hAnsi="Times New Roman" w:cs="Times New Roman"/>
          <w:b/>
          <w:sz w:val="24"/>
          <w:szCs w:val="24"/>
        </w:rPr>
        <w:t>1</w:t>
      </w:r>
      <w:r w:rsidRPr="00116610">
        <w:rPr>
          <w:rFonts w:ascii="Times New Roman" w:eastAsia="Times New Roman" w:hAnsi="Times New Roman" w:cs="Times New Roman"/>
          <w:b/>
          <w:sz w:val="24"/>
          <w:szCs w:val="24"/>
        </w:rPr>
        <w:t xml:space="preserve">. </w:t>
      </w:r>
    </w:p>
    <w:p w14:paraId="344A9337" w14:textId="77777777" w:rsidR="00A13C45" w:rsidRPr="0083201A" w:rsidRDefault="00A13C45" w:rsidP="007E5F6F">
      <w:pPr>
        <w:spacing w:after="0" w:line="240" w:lineRule="auto"/>
        <w:rPr>
          <w:rFonts w:ascii="Times New Roman" w:hAnsi="Times New Roman" w:cs="Times New Roman"/>
          <w:sz w:val="24"/>
          <w:szCs w:val="24"/>
        </w:rPr>
      </w:pPr>
    </w:p>
    <w:p w14:paraId="2BFE7262" w14:textId="77777777" w:rsidR="00D27A09" w:rsidRPr="0083201A" w:rsidRDefault="00D27A0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Praćenjem emisija stakleničkih plinova prikupljaju se podaci o djelatnostima kojima se ispuštaju staklenički plinovi te podaci o emisijama i ponorima stakleničkih plinova.</w:t>
      </w:r>
    </w:p>
    <w:p w14:paraId="5B76E56D" w14:textId="77777777" w:rsidR="00D27A09" w:rsidRPr="0083201A" w:rsidRDefault="00D27A09" w:rsidP="007E5F6F">
      <w:pPr>
        <w:spacing w:after="0" w:line="240" w:lineRule="auto"/>
        <w:ind w:firstLine="708"/>
        <w:jc w:val="both"/>
        <w:rPr>
          <w:rFonts w:ascii="Times New Roman" w:eastAsia="Times New Roman" w:hAnsi="Times New Roman" w:cs="Times New Roman"/>
          <w:sz w:val="24"/>
          <w:szCs w:val="24"/>
          <w:lang w:eastAsia="hr-HR"/>
        </w:rPr>
      </w:pPr>
    </w:p>
    <w:p w14:paraId="7B4C7FE7" w14:textId="77777777" w:rsidR="00D27A09" w:rsidRPr="0083201A" w:rsidRDefault="00D27A0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Podaci iz stavka 1. ovoga članka koriste se za planiranje i vođenje politike i mjera ublažavanja i prilagodbe klimatskih promjena.</w:t>
      </w:r>
    </w:p>
    <w:p w14:paraId="40D3C40B" w14:textId="77777777" w:rsidR="00D27A09" w:rsidRPr="0083201A" w:rsidRDefault="00D27A09" w:rsidP="007E5F6F">
      <w:pPr>
        <w:spacing w:after="0" w:line="240" w:lineRule="auto"/>
        <w:ind w:firstLine="708"/>
        <w:jc w:val="both"/>
        <w:rPr>
          <w:rFonts w:ascii="Times New Roman" w:eastAsia="Times New Roman" w:hAnsi="Times New Roman" w:cs="Times New Roman"/>
          <w:sz w:val="24"/>
          <w:szCs w:val="24"/>
          <w:lang w:eastAsia="hr-HR"/>
        </w:rPr>
      </w:pPr>
    </w:p>
    <w:p w14:paraId="1714AF0B" w14:textId="77777777" w:rsidR="00D27A09" w:rsidRPr="0083201A" w:rsidRDefault="00D27A0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Podaci iz stavka 1. ovoga članka koriste se za izradu izvješća prema </w:t>
      </w:r>
      <w:r w:rsidR="002212C4" w:rsidRPr="0083201A">
        <w:rPr>
          <w:rFonts w:ascii="Times New Roman" w:eastAsia="Times New Roman" w:hAnsi="Times New Roman" w:cs="Times New Roman"/>
          <w:sz w:val="24"/>
          <w:szCs w:val="24"/>
          <w:lang w:eastAsia="hr-HR"/>
        </w:rPr>
        <w:t>K</w:t>
      </w:r>
      <w:r w:rsidRPr="0083201A">
        <w:rPr>
          <w:rFonts w:ascii="Times New Roman" w:eastAsia="Times New Roman" w:hAnsi="Times New Roman" w:cs="Times New Roman"/>
          <w:sz w:val="24"/>
          <w:szCs w:val="24"/>
          <w:lang w:eastAsia="hr-HR"/>
        </w:rPr>
        <w:t>onvenciji, Uredbi (EU) br. 525/2013, Uredbi (EU) br. 662/2014, Provedbenoj uredbi (EU) br. 749/2014, Delegiranoj uredbi (EU) br. 666/2014 i Odluci 529/2013/EU i to za izradu:</w:t>
      </w:r>
    </w:p>
    <w:p w14:paraId="0F8BF2B2" w14:textId="77777777" w:rsidR="00D27A09" w:rsidRPr="0083201A" w:rsidRDefault="00D27A09" w:rsidP="007E5F6F">
      <w:pPr>
        <w:spacing w:after="0" w:line="240" w:lineRule="auto"/>
        <w:ind w:firstLine="708"/>
        <w:jc w:val="both"/>
        <w:rPr>
          <w:rFonts w:ascii="Times New Roman" w:eastAsia="Times New Roman" w:hAnsi="Times New Roman" w:cs="Times New Roman"/>
          <w:sz w:val="24"/>
          <w:szCs w:val="24"/>
          <w:lang w:eastAsia="hr-HR"/>
        </w:rPr>
      </w:pPr>
    </w:p>
    <w:p w14:paraId="06EA44E6" w14:textId="77777777" w:rsidR="00D27A09" w:rsidRPr="0083201A" w:rsidRDefault="001512A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C11ACD" w:rsidRPr="0083201A">
        <w:rPr>
          <w:rFonts w:ascii="Times New Roman" w:eastAsia="Times New Roman" w:hAnsi="Times New Roman" w:cs="Times New Roman"/>
          <w:sz w:val="24"/>
          <w:szCs w:val="24"/>
          <w:lang w:eastAsia="hr-HR"/>
        </w:rPr>
        <w:t xml:space="preserve"> </w:t>
      </w:r>
      <w:r w:rsidR="00D27A09" w:rsidRPr="0083201A">
        <w:rPr>
          <w:rFonts w:ascii="Times New Roman" w:eastAsia="Times New Roman" w:hAnsi="Times New Roman" w:cs="Times New Roman"/>
          <w:sz w:val="24"/>
          <w:szCs w:val="24"/>
          <w:lang w:eastAsia="hr-HR"/>
        </w:rPr>
        <w:t>izvješća o stanju provedbe Strategije niskougljičnog razvoja u skladu s člankom 4. Uredbe (EU) br. 525/2013, člankom 21. Provedbene uredbe (EU) br. 749/2014 i</w:t>
      </w:r>
      <w:r w:rsidR="000A4863" w:rsidRPr="0083201A">
        <w:rPr>
          <w:rFonts w:ascii="Times New Roman" w:eastAsia="Times New Roman" w:hAnsi="Times New Roman" w:cs="Times New Roman"/>
          <w:sz w:val="24"/>
          <w:szCs w:val="24"/>
          <w:lang w:eastAsia="hr-HR"/>
        </w:rPr>
        <w:t xml:space="preserve"> člankom 10. Odluke 529/2013/EU</w:t>
      </w:r>
    </w:p>
    <w:p w14:paraId="6461E1CD" w14:textId="77777777" w:rsidR="00D27A09" w:rsidRPr="0083201A" w:rsidRDefault="001512A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A65126" w:rsidRPr="0083201A">
        <w:rPr>
          <w:rFonts w:ascii="Times New Roman" w:eastAsia="Times New Roman" w:hAnsi="Times New Roman" w:cs="Times New Roman"/>
          <w:sz w:val="24"/>
          <w:szCs w:val="24"/>
          <w:lang w:eastAsia="hr-HR"/>
        </w:rPr>
        <w:t xml:space="preserve"> </w:t>
      </w:r>
      <w:r w:rsidR="00D27A09" w:rsidRPr="0083201A">
        <w:rPr>
          <w:rFonts w:ascii="Times New Roman" w:eastAsia="Times New Roman" w:hAnsi="Times New Roman" w:cs="Times New Roman"/>
          <w:sz w:val="24"/>
          <w:szCs w:val="24"/>
          <w:lang w:eastAsia="hr-HR"/>
        </w:rPr>
        <w:t>izvješća o emisijama stakleničkih plinova, uključujući i uklanjanje pomoću ponora u skladu s člankom</w:t>
      </w:r>
      <w:r w:rsidR="00D27A09" w:rsidRPr="0083201A">
        <w:rPr>
          <w:rFonts w:ascii="Times New Roman" w:eastAsia="Times New Roman" w:hAnsi="Times New Roman" w:cs="Times New Roman"/>
          <w:strike/>
          <w:sz w:val="24"/>
          <w:szCs w:val="24"/>
          <w:lang w:eastAsia="hr-HR"/>
        </w:rPr>
        <w:t xml:space="preserve"> </w:t>
      </w:r>
      <w:r w:rsidR="00D27A09" w:rsidRPr="0083201A">
        <w:rPr>
          <w:rFonts w:ascii="Times New Roman" w:eastAsia="Times New Roman" w:hAnsi="Times New Roman" w:cs="Times New Roman"/>
          <w:sz w:val="24"/>
          <w:szCs w:val="24"/>
          <w:lang w:eastAsia="hr-HR"/>
        </w:rPr>
        <w:t>7. Uredbe (EU) br. 525/2013, člancima 3. i 4. Provedbene uredbe (EU) br</w:t>
      </w:r>
      <w:r w:rsidR="000A4863" w:rsidRPr="0083201A">
        <w:rPr>
          <w:rFonts w:ascii="Times New Roman" w:eastAsia="Times New Roman" w:hAnsi="Times New Roman" w:cs="Times New Roman"/>
          <w:sz w:val="24"/>
          <w:szCs w:val="24"/>
          <w:lang w:eastAsia="hr-HR"/>
        </w:rPr>
        <w:t>. 749/2014 i Odluci 529/2013/EU</w:t>
      </w:r>
    </w:p>
    <w:p w14:paraId="1A2062CC" w14:textId="77777777" w:rsidR="00D27A09" w:rsidRPr="0083201A" w:rsidRDefault="001512A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A65126" w:rsidRPr="0083201A">
        <w:rPr>
          <w:rFonts w:ascii="Times New Roman" w:eastAsia="Times New Roman" w:hAnsi="Times New Roman" w:cs="Times New Roman"/>
          <w:sz w:val="24"/>
          <w:szCs w:val="24"/>
          <w:lang w:eastAsia="hr-HR"/>
        </w:rPr>
        <w:t xml:space="preserve"> </w:t>
      </w:r>
      <w:r w:rsidR="00D27A09" w:rsidRPr="0083201A">
        <w:rPr>
          <w:rFonts w:ascii="Times New Roman" w:eastAsia="Times New Roman" w:hAnsi="Times New Roman" w:cs="Times New Roman"/>
          <w:sz w:val="24"/>
          <w:szCs w:val="24"/>
          <w:lang w:eastAsia="hr-HR"/>
        </w:rPr>
        <w:t>približnog izvješća o emisijama stakleničkih plinova u skladu s člankom 8. Uredbe (EU) br. 525/2013 i člankom 17</w:t>
      </w:r>
      <w:r w:rsidR="000A4863" w:rsidRPr="0083201A">
        <w:rPr>
          <w:rFonts w:ascii="Times New Roman" w:eastAsia="Times New Roman" w:hAnsi="Times New Roman" w:cs="Times New Roman"/>
          <w:sz w:val="24"/>
          <w:szCs w:val="24"/>
          <w:lang w:eastAsia="hr-HR"/>
        </w:rPr>
        <w:t>. Provedbene uredbe 749/2014/EU</w:t>
      </w:r>
    </w:p>
    <w:p w14:paraId="677AE01C" w14:textId="77777777" w:rsidR="00D27A09" w:rsidRPr="0083201A" w:rsidRDefault="001512A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A65126" w:rsidRPr="0083201A">
        <w:rPr>
          <w:rFonts w:ascii="Times New Roman" w:eastAsia="Times New Roman" w:hAnsi="Times New Roman" w:cs="Times New Roman"/>
          <w:sz w:val="24"/>
          <w:szCs w:val="24"/>
          <w:lang w:eastAsia="hr-HR"/>
        </w:rPr>
        <w:t xml:space="preserve"> </w:t>
      </w:r>
      <w:r w:rsidR="00D27A09" w:rsidRPr="0083201A">
        <w:rPr>
          <w:rFonts w:ascii="Times New Roman" w:eastAsia="Times New Roman" w:hAnsi="Times New Roman" w:cs="Times New Roman"/>
          <w:sz w:val="24"/>
          <w:szCs w:val="24"/>
          <w:lang w:eastAsia="hr-HR"/>
        </w:rPr>
        <w:t>izvješća o politikama i mjerama za ublažavanje klimatskih promjena u skladu s člankom 13. Uredbe (EU) br. 525/2013 i člancima 20. i 22. Prov</w:t>
      </w:r>
      <w:r w:rsidR="000A4863" w:rsidRPr="0083201A">
        <w:rPr>
          <w:rFonts w:ascii="Times New Roman" w:eastAsia="Times New Roman" w:hAnsi="Times New Roman" w:cs="Times New Roman"/>
          <w:sz w:val="24"/>
          <w:szCs w:val="24"/>
          <w:lang w:eastAsia="hr-HR"/>
        </w:rPr>
        <w:t>edbene uredbe (EU) br. 749/2014</w:t>
      </w:r>
    </w:p>
    <w:p w14:paraId="6FF46E42" w14:textId="77777777" w:rsidR="00D27A09" w:rsidRPr="0083201A" w:rsidRDefault="001512A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A65126" w:rsidRPr="0083201A">
        <w:rPr>
          <w:rFonts w:ascii="Times New Roman" w:eastAsia="Times New Roman" w:hAnsi="Times New Roman" w:cs="Times New Roman"/>
          <w:sz w:val="24"/>
          <w:szCs w:val="24"/>
          <w:lang w:eastAsia="hr-HR"/>
        </w:rPr>
        <w:t xml:space="preserve"> </w:t>
      </w:r>
      <w:r w:rsidR="00D27A09" w:rsidRPr="0083201A">
        <w:rPr>
          <w:rFonts w:ascii="Times New Roman" w:eastAsia="Times New Roman" w:hAnsi="Times New Roman" w:cs="Times New Roman"/>
          <w:sz w:val="24"/>
          <w:szCs w:val="24"/>
          <w:lang w:eastAsia="hr-HR"/>
        </w:rPr>
        <w:t>izvješća o projekcijama emisija stakleničkih plinova u skladu s člankom 14. Uredbe (EU) br. 525/2013 i člancima 20. i 23. Prov</w:t>
      </w:r>
      <w:r w:rsidR="000A4863" w:rsidRPr="0083201A">
        <w:rPr>
          <w:rFonts w:ascii="Times New Roman" w:eastAsia="Times New Roman" w:hAnsi="Times New Roman" w:cs="Times New Roman"/>
          <w:sz w:val="24"/>
          <w:szCs w:val="24"/>
          <w:lang w:eastAsia="hr-HR"/>
        </w:rPr>
        <w:t>edbene uredbe (EU) br. 749/2014</w:t>
      </w:r>
    </w:p>
    <w:p w14:paraId="0F36BCE3" w14:textId="77777777" w:rsidR="00D27A09" w:rsidRPr="0083201A" w:rsidRDefault="001512A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A65126" w:rsidRPr="0083201A">
        <w:rPr>
          <w:rFonts w:ascii="Times New Roman" w:eastAsia="Times New Roman" w:hAnsi="Times New Roman" w:cs="Times New Roman"/>
          <w:sz w:val="24"/>
          <w:szCs w:val="24"/>
          <w:lang w:eastAsia="hr-HR"/>
        </w:rPr>
        <w:t xml:space="preserve"> </w:t>
      </w:r>
      <w:r w:rsidR="00D27A09" w:rsidRPr="0083201A">
        <w:rPr>
          <w:rFonts w:ascii="Times New Roman" w:eastAsia="Times New Roman" w:hAnsi="Times New Roman" w:cs="Times New Roman"/>
          <w:sz w:val="24"/>
          <w:szCs w:val="24"/>
          <w:lang w:eastAsia="hr-HR"/>
        </w:rPr>
        <w:t>izvješća o planiranim mjerama i primjeni Strategije prilagodbe u skladu s člank</w:t>
      </w:r>
      <w:r w:rsidR="000A4863" w:rsidRPr="0083201A">
        <w:rPr>
          <w:rFonts w:ascii="Times New Roman" w:eastAsia="Times New Roman" w:hAnsi="Times New Roman" w:cs="Times New Roman"/>
          <w:sz w:val="24"/>
          <w:szCs w:val="24"/>
          <w:lang w:eastAsia="hr-HR"/>
        </w:rPr>
        <w:t>om 15. Uredbe (EU) br. 525/2013</w:t>
      </w:r>
    </w:p>
    <w:p w14:paraId="41F8FAF3" w14:textId="77777777" w:rsidR="000A4863"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7. </w:t>
      </w:r>
      <w:r w:rsidR="00D27A09" w:rsidRPr="0083201A">
        <w:rPr>
          <w:rFonts w:ascii="Times New Roman" w:eastAsia="Times New Roman" w:hAnsi="Times New Roman" w:cs="Times New Roman"/>
          <w:sz w:val="24"/>
          <w:szCs w:val="24"/>
          <w:lang w:eastAsia="hr-HR"/>
        </w:rPr>
        <w:t>izvješća o financijskoj i tehnološkoj potpori zemljama u razvoju u skladu s člankom 16.</w:t>
      </w:r>
      <w:r w:rsidR="001512A5" w:rsidRPr="0083201A">
        <w:rPr>
          <w:rFonts w:ascii="Times New Roman" w:eastAsia="Times New Roman" w:hAnsi="Times New Roman" w:cs="Times New Roman"/>
          <w:sz w:val="24"/>
          <w:szCs w:val="24"/>
          <w:lang w:eastAsia="hr-HR"/>
        </w:rPr>
        <w:t xml:space="preserve"> Uredbe (EU) br. 525/2013</w:t>
      </w:r>
    </w:p>
    <w:p w14:paraId="07C015BF" w14:textId="77777777" w:rsidR="00D27A09"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8. </w:t>
      </w:r>
      <w:r w:rsidR="00D27A09" w:rsidRPr="0083201A">
        <w:rPr>
          <w:rFonts w:ascii="Times New Roman" w:eastAsia="Times New Roman" w:hAnsi="Times New Roman" w:cs="Times New Roman"/>
          <w:sz w:val="24"/>
          <w:szCs w:val="24"/>
          <w:lang w:eastAsia="hr-HR"/>
        </w:rPr>
        <w:t xml:space="preserve">izvješća o korištenju prihoda od prodaje i prava na korištenje jedinica iz projekata u skladu s člankom 17. Uredbe (EU) br. 525/2013 i člancima 24. i 25. Provedbene uredbe (EU) br. 749/2014 </w:t>
      </w:r>
    </w:p>
    <w:p w14:paraId="6F0EEF37" w14:textId="77777777" w:rsidR="00D27A09"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9. </w:t>
      </w:r>
      <w:r w:rsidR="00D27A09" w:rsidRPr="0083201A">
        <w:rPr>
          <w:rFonts w:ascii="Times New Roman" w:eastAsia="Times New Roman" w:hAnsi="Times New Roman" w:cs="Times New Roman"/>
          <w:sz w:val="24"/>
          <w:szCs w:val="24"/>
          <w:lang w:eastAsia="hr-HR"/>
        </w:rPr>
        <w:t xml:space="preserve">Nacionalnog izvješća prema </w:t>
      </w:r>
      <w:r w:rsidR="002212C4" w:rsidRPr="0083201A">
        <w:rPr>
          <w:rFonts w:ascii="Times New Roman" w:eastAsia="Times New Roman" w:hAnsi="Times New Roman" w:cs="Times New Roman"/>
          <w:sz w:val="24"/>
          <w:szCs w:val="24"/>
          <w:lang w:eastAsia="hr-HR"/>
        </w:rPr>
        <w:t>K</w:t>
      </w:r>
      <w:r w:rsidR="00D27A09" w:rsidRPr="0083201A">
        <w:rPr>
          <w:rFonts w:ascii="Times New Roman" w:eastAsia="Times New Roman" w:hAnsi="Times New Roman" w:cs="Times New Roman"/>
          <w:sz w:val="24"/>
          <w:szCs w:val="24"/>
          <w:lang w:eastAsia="hr-HR"/>
        </w:rPr>
        <w:t>onvenciji i dvogodišnjeg izvješće o promjeni klime u skladu s člankom 18. Uredbe (EU) br. 525/2013.</w:t>
      </w:r>
    </w:p>
    <w:p w14:paraId="2AFBFEFA" w14:textId="77777777" w:rsidR="00E86087" w:rsidRPr="0083201A" w:rsidRDefault="00E86087" w:rsidP="007E5F6F">
      <w:pPr>
        <w:spacing w:after="0" w:line="240" w:lineRule="auto"/>
        <w:jc w:val="both"/>
        <w:rPr>
          <w:rFonts w:ascii="Times New Roman" w:eastAsia="Times New Roman" w:hAnsi="Times New Roman" w:cs="Times New Roman"/>
          <w:sz w:val="24"/>
          <w:szCs w:val="24"/>
          <w:lang w:eastAsia="hr-HR"/>
        </w:rPr>
      </w:pPr>
    </w:p>
    <w:p w14:paraId="2071892D" w14:textId="77777777" w:rsidR="007B30E2" w:rsidRPr="0083201A" w:rsidRDefault="007B30E2"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Izvješća iz stavka 3. ovoga članka izrađuju se u skladu s odlukama i smjernicama Konvencije, Kyotskog protokola i Pariškog sporazuma i objavljuju se na mrežnim stranicama </w:t>
      </w:r>
      <w:r w:rsidR="00E170FF" w:rsidRPr="0083201A">
        <w:rPr>
          <w:rFonts w:ascii="Times New Roman" w:eastAsia="Times New Roman" w:hAnsi="Times New Roman" w:cs="Times New Roman"/>
          <w:sz w:val="24"/>
          <w:szCs w:val="24"/>
          <w:lang w:eastAsia="hr-HR"/>
        </w:rPr>
        <w:t>tijela državne uprave nadležn</w:t>
      </w:r>
      <w:r w:rsidR="003679D7" w:rsidRPr="0083201A">
        <w:rPr>
          <w:rFonts w:ascii="Times New Roman" w:eastAsia="Times New Roman" w:hAnsi="Times New Roman" w:cs="Times New Roman"/>
          <w:sz w:val="24"/>
          <w:szCs w:val="24"/>
          <w:lang w:eastAsia="hr-HR"/>
        </w:rPr>
        <w:t>o</w:t>
      </w:r>
      <w:r w:rsidR="00E170FF" w:rsidRPr="0083201A">
        <w:rPr>
          <w:rFonts w:ascii="Times New Roman" w:eastAsia="Times New Roman" w:hAnsi="Times New Roman" w:cs="Times New Roman"/>
          <w:sz w:val="24"/>
          <w:szCs w:val="24"/>
          <w:lang w:eastAsia="hr-HR"/>
        </w:rPr>
        <w:t>g za zaštitu okoliša</w:t>
      </w:r>
      <w:r w:rsidRPr="0083201A">
        <w:rPr>
          <w:rFonts w:ascii="Times New Roman" w:eastAsia="Times New Roman" w:hAnsi="Times New Roman" w:cs="Times New Roman"/>
          <w:sz w:val="24"/>
          <w:szCs w:val="24"/>
          <w:lang w:eastAsia="hr-HR"/>
        </w:rPr>
        <w:t>.</w:t>
      </w:r>
    </w:p>
    <w:p w14:paraId="3EA83A58" w14:textId="77777777" w:rsidR="007B30E2" w:rsidRPr="0083201A" w:rsidRDefault="007B30E2" w:rsidP="007E5F6F">
      <w:pPr>
        <w:spacing w:after="0" w:line="240" w:lineRule="auto"/>
        <w:jc w:val="both"/>
        <w:rPr>
          <w:rFonts w:ascii="Times New Roman" w:eastAsia="Times New Roman" w:hAnsi="Times New Roman" w:cs="Times New Roman"/>
          <w:sz w:val="24"/>
          <w:szCs w:val="24"/>
          <w:lang w:eastAsia="hr-HR"/>
        </w:rPr>
      </w:pPr>
    </w:p>
    <w:p w14:paraId="56D3283F" w14:textId="77777777" w:rsidR="00087FF4" w:rsidRPr="00116610" w:rsidRDefault="00087FF4"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503AE2" w:rsidRPr="00116610">
        <w:rPr>
          <w:rFonts w:ascii="Times New Roman" w:eastAsia="Times New Roman" w:hAnsi="Times New Roman" w:cs="Times New Roman"/>
          <w:b/>
          <w:sz w:val="24"/>
          <w:szCs w:val="24"/>
        </w:rPr>
        <w:t>2</w:t>
      </w:r>
      <w:r w:rsidR="004659AB" w:rsidRPr="00116610">
        <w:rPr>
          <w:rFonts w:ascii="Times New Roman" w:eastAsia="Times New Roman" w:hAnsi="Times New Roman" w:cs="Times New Roman"/>
          <w:b/>
          <w:sz w:val="24"/>
          <w:szCs w:val="24"/>
        </w:rPr>
        <w:t>2</w:t>
      </w:r>
      <w:r w:rsidR="007B30E2" w:rsidRPr="00116610">
        <w:rPr>
          <w:rFonts w:ascii="Times New Roman" w:eastAsia="Times New Roman" w:hAnsi="Times New Roman" w:cs="Times New Roman"/>
          <w:b/>
          <w:sz w:val="24"/>
          <w:szCs w:val="24"/>
        </w:rPr>
        <w:t>.</w:t>
      </w:r>
    </w:p>
    <w:p w14:paraId="7DBBD066" w14:textId="77777777" w:rsidR="00087FF4" w:rsidRPr="0083201A" w:rsidRDefault="00087FF4" w:rsidP="007E5F6F">
      <w:pPr>
        <w:spacing w:after="0" w:line="240" w:lineRule="auto"/>
        <w:jc w:val="both"/>
        <w:rPr>
          <w:rFonts w:ascii="Times New Roman" w:eastAsia="Times New Roman" w:hAnsi="Times New Roman" w:cs="Times New Roman"/>
          <w:sz w:val="24"/>
          <w:szCs w:val="24"/>
          <w:lang w:eastAsia="hr-HR"/>
        </w:rPr>
      </w:pPr>
    </w:p>
    <w:p w14:paraId="2936DF41" w14:textId="77777777" w:rsidR="00E86087" w:rsidRPr="0083201A" w:rsidRDefault="007B30E2"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E86087" w:rsidRPr="0083201A">
        <w:rPr>
          <w:rFonts w:ascii="Times New Roman" w:eastAsia="Times New Roman" w:hAnsi="Times New Roman" w:cs="Times New Roman"/>
          <w:sz w:val="24"/>
          <w:szCs w:val="24"/>
          <w:lang w:eastAsia="hr-HR"/>
        </w:rPr>
        <w:t xml:space="preserve">) Podaci iz </w:t>
      </w:r>
      <w:r w:rsidRPr="0083201A">
        <w:rPr>
          <w:rFonts w:ascii="Times New Roman" w:eastAsia="Times New Roman" w:hAnsi="Times New Roman" w:cs="Times New Roman"/>
          <w:sz w:val="24"/>
          <w:szCs w:val="24"/>
          <w:lang w:eastAsia="hr-HR"/>
        </w:rPr>
        <w:t>članka 2</w:t>
      </w:r>
      <w:r w:rsidR="00AD28DE"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w:t>
      </w:r>
      <w:r w:rsidR="00E60B71" w:rsidRPr="0083201A">
        <w:rPr>
          <w:rFonts w:ascii="Times New Roman" w:eastAsia="Times New Roman" w:hAnsi="Times New Roman" w:cs="Times New Roman"/>
          <w:sz w:val="24"/>
          <w:szCs w:val="24"/>
          <w:lang w:eastAsia="hr-HR"/>
        </w:rPr>
        <w:t xml:space="preserve"> stavka 1.</w:t>
      </w:r>
      <w:r w:rsidR="00E86087" w:rsidRPr="0083201A">
        <w:rPr>
          <w:rFonts w:ascii="Times New Roman" w:eastAsia="Times New Roman" w:hAnsi="Times New Roman" w:cs="Times New Roman"/>
          <w:sz w:val="24"/>
          <w:szCs w:val="24"/>
          <w:lang w:eastAsia="hr-HR"/>
        </w:rPr>
        <w:t xml:space="preserve"> ovoga </w:t>
      </w:r>
      <w:r w:rsidRPr="0083201A">
        <w:rPr>
          <w:rFonts w:ascii="Times New Roman" w:eastAsia="Times New Roman" w:hAnsi="Times New Roman" w:cs="Times New Roman"/>
          <w:sz w:val="24"/>
          <w:szCs w:val="24"/>
          <w:lang w:eastAsia="hr-HR"/>
        </w:rPr>
        <w:t>Zakona</w:t>
      </w:r>
      <w:r w:rsidR="00E86087" w:rsidRPr="0083201A">
        <w:rPr>
          <w:rFonts w:ascii="Times New Roman" w:eastAsia="Times New Roman" w:hAnsi="Times New Roman" w:cs="Times New Roman"/>
          <w:sz w:val="24"/>
          <w:szCs w:val="24"/>
          <w:lang w:eastAsia="hr-HR"/>
        </w:rPr>
        <w:t xml:space="preserve"> koriste se za izradu izvješća prema Uredbi (EU) br. 2018/1999 i to za izradu:</w:t>
      </w:r>
    </w:p>
    <w:p w14:paraId="391F8061" w14:textId="77777777" w:rsidR="00E86087" w:rsidRPr="0083201A" w:rsidRDefault="00E86087" w:rsidP="007E5F6F">
      <w:pPr>
        <w:spacing w:after="0" w:line="240" w:lineRule="auto"/>
        <w:ind w:firstLine="708"/>
        <w:jc w:val="both"/>
        <w:rPr>
          <w:rFonts w:ascii="Times New Roman" w:eastAsia="Times New Roman" w:hAnsi="Times New Roman" w:cs="Times New Roman"/>
          <w:sz w:val="24"/>
          <w:szCs w:val="24"/>
          <w:lang w:eastAsia="hr-HR"/>
        </w:rPr>
      </w:pPr>
    </w:p>
    <w:p w14:paraId="088CD2D2" w14:textId="77777777" w:rsidR="00087FF4" w:rsidRPr="0083201A" w:rsidRDefault="00A65126"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CD1DFA" w:rsidRPr="0083201A">
        <w:rPr>
          <w:rFonts w:ascii="Times New Roman" w:eastAsia="Times New Roman" w:hAnsi="Times New Roman" w:cs="Times New Roman"/>
          <w:sz w:val="24"/>
          <w:szCs w:val="24"/>
          <w:lang w:eastAsia="hr-HR"/>
        </w:rPr>
        <w:t>I</w:t>
      </w:r>
      <w:r w:rsidR="00E86087" w:rsidRPr="0083201A">
        <w:rPr>
          <w:rFonts w:ascii="Times New Roman" w:eastAsia="Times New Roman" w:hAnsi="Times New Roman" w:cs="Times New Roman"/>
          <w:sz w:val="24"/>
          <w:szCs w:val="24"/>
          <w:lang w:eastAsia="hr-HR"/>
        </w:rPr>
        <w:t xml:space="preserve">zvješća o stanju provedbe </w:t>
      </w:r>
      <w:r w:rsidR="001701F1" w:rsidRPr="0083201A">
        <w:rPr>
          <w:rFonts w:ascii="Times New Roman" w:eastAsia="Times New Roman" w:hAnsi="Times New Roman" w:cs="Times New Roman"/>
          <w:sz w:val="24"/>
          <w:szCs w:val="24"/>
          <w:lang w:eastAsia="hr-HR"/>
        </w:rPr>
        <w:t>Integriranog energetskog i klimatskog plana Republike Hrvatske za razdoblje od 2021. do 2030. godine</w:t>
      </w:r>
      <w:r w:rsidR="00E86087" w:rsidRPr="0083201A">
        <w:rPr>
          <w:rFonts w:ascii="Times New Roman" w:eastAsia="Times New Roman" w:hAnsi="Times New Roman" w:cs="Times New Roman"/>
          <w:sz w:val="24"/>
          <w:szCs w:val="24"/>
          <w:lang w:eastAsia="hr-HR"/>
        </w:rPr>
        <w:t xml:space="preserve"> u skladu s člankom 1</w:t>
      </w:r>
      <w:r w:rsidR="001701F1" w:rsidRPr="0083201A">
        <w:rPr>
          <w:rFonts w:ascii="Times New Roman" w:eastAsia="Times New Roman" w:hAnsi="Times New Roman" w:cs="Times New Roman"/>
          <w:sz w:val="24"/>
          <w:szCs w:val="24"/>
          <w:lang w:eastAsia="hr-HR"/>
        </w:rPr>
        <w:t>7</w:t>
      </w:r>
      <w:r w:rsidR="00E86087" w:rsidRPr="0083201A">
        <w:rPr>
          <w:rFonts w:ascii="Times New Roman" w:eastAsia="Times New Roman" w:hAnsi="Times New Roman" w:cs="Times New Roman"/>
          <w:sz w:val="24"/>
          <w:szCs w:val="24"/>
          <w:lang w:eastAsia="hr-HR"/>
        </w:rPr>
        <w:t>. Uredbe (EU) br. 2018/1999</w:t>
      </w:r>
    </w:p>
    <w:p w14:paraId="1D808401" w14:textId="77777777" w:rsidR="00E86087" w:rsidRPr="0083201A" w:rsidRDefault="007B30E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A65126" w:rsidRPr="0083201A">
        <w:rPr>
          <w:rFonts w:ascii="Times New Roman" w:eastAsia="Times New Roman" w:hAnsi="Times New Roman" w:cs="Times New Roman"/>
          <w:sz w:val="24"/>
          <w:szCs w:val="24"/>
          <w:lang w:eastAsia="hr-HR"/>
        </w:rPr>
        <w:t xml:space="preserve"> </w:t>
      </w:r>
      <w:r w:rsidR="00087FF4" w:rsidRPr="0083201A">
        <w:rPr>
          <w:rFonts w:ascii="Times New Roman" w:eastAsia="Times New Roman" w:hAnsi="Times New Roman" w:cs="Times New Roman"/>
          <w:sz w:val="24"/>
          <w:szCs w:val="24"/>
          <w:lang w:eastAsia="hr-HR"/>
        </w:rPr>
        <w:t>Nacionalnog izvješća prema Konvenciji i dvogodišnjeg izvješće o promjeni klime u skladu s člankom 17. Ure</w:t>
      </w:r>
      <w:r w:rsidRPr="0083201A">
        <w:rPr>
          <w:rFonts w:ascii="Times New Roman" w:eastAsia="Times New Roman" w:hAnsi="Times New Roman" w:cs="Times New Roman"/>
          <w:sz w:val="24"/>
          <w:szCs w:val="24"/>
          <w:lang w:eastAsia="hr-HR"/>
        </w:rPr>
        <w:t>dbe (EU) br. 2018/1999</w:t>
      </w:r>
    </w:p>
    <w:p w14:paraId="6654D94D" w14:textId="77777777" w:rsidR="00E86087" w:rsidRPr="0083201A" w:rsidRDefault="007B30E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A65126" w:rsidRPr="0083201A">
        <w:rPr>
          <w:rFonts w:ascii="Times New Roman" w:eastAsia="Times New Roman" w:hAnsi="Times New Roman" w:cs="Times New Roman"/>
          <w:sz w:val="24"/>
          <w:szCs w:val="24"/>
          <w:lang w:eastAsia="hr-HR"/>
        </w:rPr>
        <w:t xml:space="preserve">. </w:t>
      </w:r>
      <w:r w:rsidR="00E86087" w:rsidRPr="0083201A">
        <w:rPr>
          <w:rFonts w:ascii="Times New Roman" w:eastAsia="Times New Roman" w:hAnsi="Times New Roman" w:cs="Times New Roman"/>
          <w:sz w:val="24"/>
          <w:szCs w:val="24"/>
          <w:lang w:eastAsia="hr-HR"/>
        </w:rPr>
        <w:t xml:space="preserve">izvješća o politikama i mjerama za ublažavanje klimatskih promjena u skladu s člankom 18. Uredbe (EU) br. 2018/1999 </w:t>
      </w:r>
    </w:p>
    <w:p w14:paraId="60214EFD" w14:textId="77777777" w:rsidR="00E86087" w:rsidRPr="0083201A" w:rsidRDefault="007B30E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4</w:t>
      </w:r>
      <w:r w:rsidR="00A65126" w:rsidRPr="0083201A">
        <w:rPr>
          <w:rFonts w:ascii="Times New Roman" w:eastAsia="Times New Roman" w:hAnsi="Times New Roman" w:cs="Times New Roman"/>
          <w:sz w:val="24"/>
          <w:szCs w:val="24"/>
          <w:lang w:eastAsia="hr-HR"/>
        </w:rPr>
        <w:t xml:space="preserve">. </w:t>
      </w:r>
      <w:r w:rsidR="00E86087" w:rsidRPr="0083201A">
        <w:rPr>
          <w:rFonts w:ascii="Times New Roman" w:eastAsia="Times New Roman" w:hAnsi="Times New Roman" w:cs="Times New Roman"/>
          <w:sz w:val="24"/>
          <w:szCs w:val="24"/>
          <w:lang w:eastAsia="hr-HR"/>
        </w:rPr>
        <w:t>izvješća o projekcijama emisija stakleničkih plinova u skladu s člankom 18. Uredbe (EU) br. 2018/1999</w:t>
      </w:r>
    </w:p>
    <w:p w14:paraId="78E02EF3" w14:textId="77777777" w:rsidR="00E86087" w:rsidRPr="0083201A" w:rsidRDefault="007B30E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A65126" w:rsidRPr="0083201A">
        <w:rPr>
          <w:rFonts w:ascii="Times New Roman" w:eastAsia="Times New Roman" w:hAnsi="Times New Roman" w:cs="Times New Roman"/>
          <w:sz w:val="24"/>
          <w:szCs w:val="24"/>
          <w:lang w:eastAsia="hr-HR"/>
        </w:rPr>
        <w:t xml:space="preserve">. </w:t>
      </w:r>
      <w:r w:rsidR="00E86087" w:rsidRPr="0083201A">
        <w:rPr>
          <w:rFonts w:ascii="Times New Roman" w:eastAsia="Times New Roman" w:hAnsi="Times New Roman" w:cs="Times New Roman"/>
          <w:sz w:val="24"/>
          <w:szCs w:val="24"/>
          <w:lang w:eastAsia="hr-HR"/>
        </w:rPr>
        <w:t>izvješća o planiranim mjerama i primjeni Strategije prilagodbe u skladu s člankom 19. Uredbe (EU) br. 2018/1999</w:t>
      </w:r>
    </w:p>
    <w:p w14:paraId="4B7627D2" w14:textId="77777777" w:rsidR="00E86087"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w:t>
      </w:r>
      <w:r w:rsidR="00E86087" w:rsidRPr="0083201A">
        <w:rPr>
          <w:rFonts w:ascii="Times New Roman" w:eastAsia="Times New Roman" w:hAnsi="Times New Roman" w:cs="Times New Roman"/>
          <w:sz w:val="24"/>
          <w:szCs w:val="24"/>
          <w:lang w:eastAsia="hr-HR"/>
        </w:rPr>
        <w:t>izvješća o financijskoj i tehnološkoj potpori zemljama u razvoju u skladu s člankom 19. Uredbe (EU) br. 2018/1999</w:t>
      </w:r>
    </w:p>
    <w:p w14:paraId="0EE293C2" w14:textId="77777777" w:rsidR="00087FF4"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7. </w:t>
      </w:r>
      <w:r w:rsidR="00E86087" w:rsidRPr="0083201A">
        <w:rPr>
          <w:rFonts w:ascii="Times New Roman" w:eastAsia="Times New Roman" w:hAnsi="Times New Roman" w:cs="Times New Roman"/>
          <w:sz w:val="24"/>
          <w:szCs w:val="24"/>
          <w:lang w:eastAsia="hr-HR"/>
        </w:rPr>
        <w:t xml:space="preserve">izvješća o korištenju prihoda od prodaje i prava na korištenje jedinica iz projekata u skladu s člankom 19. Uredbe (EU) br. 2018/1999 </w:t>
      </w:r>
    </w:p>
    <w:p w14:paraId="254B459B" w14:textId="77777777" w:rsidR="00087FF4"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8. </w:t>
      </w:r>
      <w:r w:rsidR="00087FF4" w:rsidRPr="0083201A">
        <w:rPr>
          <w:rFonts w:ascii="Times New Roman" w:eastAsia="Times New Roman" w:hAnsi="Times New Roman" w:cs="Times New Roman"/>
          <w:sz w:val="24"/>
          <w:szCs w:val="24"/>
          <w:lang w:eastAsia="hr-HR"/>
        </w:rPr>
        <w:t>izvješća o emisijama stakleničkih plinova, uključujući i uklanjanje pomoću ponora u skladu s člankom 26. Uredbe (EU) br. 2018/1999</w:t>
      </w:r>
    </w:p>
    <w:p w14:paraId="53BA13C3" w14:textId="77777777" w:rsidR="00087FF4" w:rsidRPr="0083201A" w:rsidRDefault="00A65126"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9. </w:t>
      </w:r>
      <w:r w:rsidR="00087FF4" w:rsidRPr="0083201A">
        <w:rPr>
          <w:rFonts w:ascii="Times New Roman" w:eastAsia="Times New Roman" w:hAnsi="Times New Roman" w:cs="Times New Roman"/>
          <w:sz w:val="24"/>
          <w:szCs w:val="24"/>
          <w:lang w:eastAsia="hr-HR"/>
        </w:rPr>
        <w:t>približnog izvješća o emisijama stakleničkih plinova u skladu s člankom 26. Uredbe (EU) br. 2018/1999</w:t>
      </w:r>
      <w:r w:rsidR="007B30E2" w:rsidRPr="0083201A">
        <w:rPr>
          <w:rFonts w:ascii="Times New Roman" w:eastAsia="Times New Roman" w:hAnsi="Times New Roman" w:cs="Times New Roman"/>
          <w:sz w:val="24"/>
          <w:szCs w:val="24"/>
          <w:lang w:eastAsia="hr-HR"/>
        </w:rPr>
        <w:t>.</w:t>
      </w:r>
    </w:p>
    <w:p w14:paraId="2495127B" w14:textId="77777777" w:rsidR="00E86087" w:rsidRPr="0083201A" w:rsidRDefault="00E86087" w:rsidP="007E5F6F">
      <w:pPr>
        <w:spacing w:after="0" w:line="240" w:lineRule="auto"/>
        <w:jc w:val="both"/>
        <w:rPr>
          <w:rFonts w:ascii="Times New Roman" w:eastAsia="Times New Roman" w:hAnsi="Times New Roman" w:cs="Times New Roman"/>
          <w:sz w:val="24"/>
          <w:szCs w:val="24"/>
          <w:lang w:eastAsia="hr-HR"/>
        </w:rPr>
      </w:pPr>
    </w:p>
    <w:p w14:paraId="05F2CF14" w14:textId="77777777" w:rsidR="00E86087" w:rsidRPr="0083201A" w:rsidRDefault="007B30E2"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E8608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Izvješća iz stavka 1</w:t>
      </w:r>
      <w:r w:rsidR="00E86087" w:rsidRPr="0083201A">
        <w:rPr>
          <w:rFonts w:ascii="Times New Roman" w:eastAsia="Times New Roman" w:hAnsi="Times New Roman" w:cs="Times New Roman"/>
          <w:sz w:val="24"/>
          <w:szCs w:val="24"/>
          <w:lang w:eastAsia="hr-HR"/>
        </w:rPr>
        <w:t xml:space="preserve">. ovoga </w:t>
      </w:r>
      <w:r w:rsidRPr="0083201A">
        <w:rPr>
          <w:rFonts w:ascii="Times New Roman" w:eastAsia="Times New Roman" w:hAnsi="Times New Roman" w:cs="Times New Roman"/>
          <w:sz w:val="24"/>
          <w:szCs w:val="24"/>
          <w:lang w:eastAsia="hr-HR"/>
        </w:rPr>
        <w:t>članka</w:t>
      </w:r>
      <w:r w:rsidR="00E86087" w:rsidRPr="0083201A">
        <w:rPr>
          <w:rFonts w:ascii="Times New Roman" w:eastAsia="Times New Roman" w:hAnsi="Times New Roman" w:cs="Times New Roman"/>
          <w:sz w:val="24"/>
          <w:szCs w:val="24"/>
          <w:lang w:eastAsia="hr-HR"/>
        </w:rPr>
        <w:t xml:space="preserve"> izrađuju se u skladu s odlukama i smjernicama Konvencije, Kyotskog</w:t>
      </w:r>
      <w:r w:rsidRPr="0083201A">
        <w:rPr>
          <w:rFonts w:ascii="Times New Roman" w:eastAsia="Times New Roman" w:hAnsi="Times New Roman" w:cs="Times New Roman"/>
          <w:sz w:val="24"/>
          <w:szCs w:val="24"/>
          <w:lang w:eastAsia="hr-HR"/>
        </w:rPr>
        <w:t xml:space="preserve"> protokola i Pariškog sporazuma i </w:t>
      </w:r>
      <w:r w:rsidR="00E86087" w:rsidRPr="0083201A">
        <w:rPr>
          <w:rFonts w:ascii="Times New Roman" w:eastAsia="Times New Roman" w:hAnsi="Times New Roman" w:cs="Times New Roman"/>
          <w:sz w:val="24"/>
          <w:szCs w:val="24"/>
          <w:lang w:eastAsia="hr-HR"/>
        </w:rPr>
        <w:t xml:space="preserve">objavljuju se na mrežnim stranicama </w:t>
      </w:r>
      <w:r w:rsidR="00E170FF" w:rsidRPr="0083201A">
        <w:rPr>
          <w:rFonts w:ascii="Times New Roman" w:eastAsia="Times New Roman" w:hAnsi="Times New Roman" w:cs="Times New Roman"/>
          <w:sz w:val="24"/>
          <w:szCs w:val="24"/>
          <w:lang w:eastAsia="hr-HR"/>
        </w:rPr>
        <w:t>tijela državne uprave nadležnog za zaštitu okoliša</w:t>
      </w:r>
      <w:r w:rsidR="00E86087" w:rsidRPr="0083201A">
        <w:rPr>
          <w:rFonts w:ascii="Times New Roman" w:eastAsia="Times New Roman" w:hAnsi="Times New Roman" w:cs="Times New Roman"/>
          <w:sz w:val="24"/>
          <w:szCs w:val="24"/>
          <w:lang w:eastAsia="hr-HR"/>
        </w:rPr>
        <w:t>.</w:t>
      </w:r>
    </w:p>
    <w:p w14:paraId="4EFEF64D" w14:textId="77777777" w:rsidR="009C1F65" w:rsidRPr="0083201A" w:rsidRDefault="009C1F65" w:rsidP="007E5F6F">
      <w:pPr>
        <w:spacing w:after="0" w:line="240" w:lineRule="auto"/>
        <w:rPr>
          <w:rFonts w:ascii="Times New Roman" w:eastAsia="Times New Roman" w:hAnsi="Times New Roman" w:cs="Times New Roman"/>
          <w:i/>
          <w:sz w:val="24"/>
          <w:szCs w:val="24"/>
          <w:lang w:eastAsia="hr-HR"/>
        </w:rPr>
      </w:pPr>
    </w:p>
    <w:p w14:paraId="263BBF1E" w14:textId="77777777" w:rsidR="00D27A09" w:rsidRPr="00116610" w:rsidRDefault="00D27A09"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2</w:t>
      </w:r>
      <w:r w:rsidR="004659AB" w:rsidRPr="00116610">
        <w:rPr>
          <w:rFonts w:ascii="Times New Roman" w:eastAsia="Times New Roman" w:hAnsi="Times New Roman" w:cs="Times New Roman"/>
          <w:b/>
          <w:sz w:val="24"/>
          <w:szCs w:val="24"/>
        </w:rPr>
        <w:t>3</w:t>
      </w:r>
      <w:r w:rsidRPr="00116610">
        <w:rPr>
          <w:rFonts w:ascii="Times New Roman" w:eastAsia="Times New Roman" w:hAnsi="Times New Roman" w:cs="Times New Roman"/>
          <w:b/>
          <w:sz w:val="24"/>
          <w:szCs w:val="24"/>
        </w:rPr>
        <w:t>.</w:t>
      </w:r>
    </w:p>
    <w:p w14:paraId="5D1F9EE3" w14:textId="77777777" w:rsidR="00D27A09" w:rsidRPr="0083201A" w:rsidRDefault="00D27A09" w:rsidP="007E5F6F">
      <w:pPr>
        <w:spacing w:after="0" w:line="240" w:lineRule="auto"/>
        <w:rPr>
          <w:rFonts w:ascii="Times New Roman" w:hAnsi="Times New Roman" w:cs="Times New Roman"/>
          <w:sz w:val="24"/>
          <w:szCs w:val="24"/>
        </w:rPr>
      </w:pPr>
    </w:p>
    <w:p w14:paraId="211F6520" w14:textId="77777777" w:rsidR="00C73747" w:rsidRPr="0083201A" w:rsidRDefault="00C73747"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(1) Za provedbu Uredbe (EU) br. 525/2013, </w:t>
      </w:r>
      <w:r w:rsidR="00311C00" w:rsidRPr="0083201A">
        <w:rPr>
          <w:rFonts w:ascii="Times New Roman" w:hAnsi="Times New Roman" w:cs="Times New Roman"/>
          <w:sz w:val="24"/>
          <w:szCs w:val="24"/>
        </w:rPr>
        <w:t>Uredbe (EU) br. 662/2014,</w:t>
      </w:r>
      <w:r w:rsidRPr="0083201A">
        <w:rPr>
          <w:rFonts w:ascii="Times New Roman" w:hAnsi="Times New Roman" w:cs="Times New Roman"/>
          <w:sz w:val="24"/>
          <w:szCs w:val="24"/>
        </w:rPr>
        <w:t xml:space="preserve"> Delegirane u</w:t>
      </w:r>
      <w:r w:rsidR="00C154F4" w:rsidRPr="0083201A">
        <w:rPr>
          <w:rFonts w:ascii="Times New Roman" w:hAnsi="Times New Roman" w:cs="Times New Roman"/>
          <w:sz w:val="24"/>
          <w:szCs w:val="24"/>
        </w:rPr>
        <w:t xml:space="preserve">redbe (EU) br. 666/2014 </w:t>
      </w:r>
      <w:r w:rsidR="00311C00" w:rsidRPr="0083201A">
        <w:rPr>
          <w:rFonts w:ascii="Times New Roman" w:hAnsi="Times New Roman" w:cs="Times New Roman"/>
          <w:sz w:val="24"/>
          <w:szCs w:val="24"/>
        </w:rPr>
        <w:t>i Provedbene uredbe (EU) br. 749/2014</w:t>
      </w:r>
      <w:r w:rsidR="00D90526" w:rsidRPr="0083201A">
        <w:rPr>
          <w:rFonts w:ascii="Times New Roman" w:hAnsi="Times New Roman" w:cs="Times New Roman"/>
          <w:sz w:val="24"/>
          <w:szCs w:val="24"/>
        </w:rPr>
        <w:t xml:space="preserve"> </w:t>
      </w:r>
      <w:r w:rsidR="00C154F4" w:rsidRPr="0083201A">
        <w:rPr>
          <w:rFonts w:ascii="Times New Roman" w:hAnsi="Times New Roman" w:cs="Times New Roman"/>
          <w:sz w:val="24"/>
          <w:szCs w:val="24"/>
        </w:rPr>
        <w:t>nadležn</w:t>
      </w:r>
      <w:r w:rsidR="00503AE2" w:rsidRPr="0083201A">
        <w:rPr>
          <w:rFonts w:ascii="Times New Roman" w:hAnsi="Times New Roman" w:cs="Times New Roman"/>
          <w:sz w:val="24"/>
          <w:szCs w:val="24"/>
        </w:rPr>
        <w:t>o</w:t>
      </w:r>
      <w:r w:rsidR="00C154F4" w:rsidRPr="0083201A">
        <w:rPr>
          <w:rFonts w:ascii="Times New Roman" w:hAnsi="Times New Roman" w:cs="Times New Roman"/>
          <w:sz w:val="24"/>
          <w:szCs w:val="24"/>
        </w:rPr>
        <w:t xml:space="preserve"> </w:t>
      </w:r>
      <w:r w:rsidR="00503AE2" w:rsidRPr="0083201A">
        <w:rPr>
          <w:rFonts w:ascii="Times New Roman" w:hAnsi="Times New Roman" w:cs="Times New Roman"/>
          <w:sz w:val="24"/>
          <w:szCs w:val="24"/>
        </w:rPr>
        <w:t>je</w:t>
      </w:r>
      <w:r w:rsidRPr="0083201A">
        <w:rPr>
          <w:rFonts w:ascii="Times New Roman" w:hAnsi="Times New Roman" w:cs="Times New Roman"/>
          <w:sz w:val="24"/>
          <w:szCs w:val="24"/>
        </w:rPr>
        <w:t xml:space="preserv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5C1731" w:rsidRPr="0083201A">
        <w:rPr>
          <w:rFonts w:ascii="Times New Roman" w:eastAsia="Times New Roman" w:hAnsi="Times New Roman" w:cs="Times New Roman"/>
          <w:sz w:val="24"/>
          <w:szCs w:val="24"/>
          <w:lang w:eastAsia="hr-HR"/>
        </w:rPr>
        <w:t>.</w:t>
      </w:r>
    </w:p>
    <w:p w14:paraId="4C773D5D" w14:textId="77777777" w:rsidR="00C73747" w:rsidRPr="0083201A" w:rsidRDefault="00C73747" w:rsidP="007E5F6F">
      <w:pPr>
        <w:spacing w:after="0" w:line="240" w:lineRule="auto"/>
        <w:jc w:val="both"/>
        <w:rPr>
          <w:rFonts w:ascii="Times New Roman" w:hAnsi="Times New Roman" w:cs="Times New Roman"/>
          <w:strike/>
          <w:sz w:val="24"/>
          <w:szCs w:val="24"/>
        </w:rPr>
      </w:pPr>
    </w:p>
    <w:p w14:paraId="1579F03B" w14:textId="77777777" w:rsidR="00C73747" w:rsidRPr="0083201A" w:rsidRDefault="00C73747"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(2) U svrhu provedbe propisa navedenih u stavku 1. 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 xml:space="preserve">državne uprave nadležno za zaštitu okoliša </w:t>
      </w:r>
      <w:r w:rsidRPr="0083201A">
        <w:rPr>
          <w:rFonts w:ascii="Times New Roman" w:hAnsi="Times New Roman" w:cs="Times New Roman"/>
          <w:sz w:val="24"/>
          <w:szCs w:val="24"/>
        </w:rPr>
        <w:t>obavlja sljedeće poslove:</w:t>
      </w:r>
    </w:p>
    <w:p w14:paraId="0201B9F0" w14:textId="77777777" w:rsidR="00C73747" w:rsidRPr="0083201A" w:rsidRDefault="00C73747" w:rsidP="007E5F6F">
      <w:pPr>
        <w:spacing w:after="0" w:line="240" w:lineRule="auto"/>
        <w:ind w:firstLine="708"/>
        <w:jc w:val="both"/>
        <w:rPr>
          <w:rFonts w:ascii="Times New Roman" w:hAnsi="Times New Roman" w:cs="Times New Roman"/>
          <w:sz w:val="24"/>
          <w:szCs w:val="24"/>
        </w:rPr>
      </w:pPr>
    </w:p>
    <w:p w14:paraId="1746F000" w14:textId="77777777" w:rsidR="00C73747" w:rsidRPr="0083201A" w:rsidRDefault="00A65126"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1. </w:t>
      </w:r>
      <w:r w:rsidR="00C73747" w:rsidRPr="0083201A">
        <w:rPr>
          <w:rFonts w:ascii="Times New Roman" w:hAnsi="Times New Roman" w:cs="Times New Roman"/>
          <w:sz w:val="24"/>
          <w:szCs w:val="24"/>
        </w:rPr>
        <w:t>nositelj</w:t>
      </w:r>
      <w:r w:rsidR="005972FA" w:rsidRPr="0083201A">
        <w:rPr>
          <w:rFonts w:ascii="Times New Roman" w:hAnsi="Times New Roman" w:cs="Times New Roman"/>
          <w:sz w:val="24"/>
          <w:szCs w:val="24"/>
        </w:rPr>
        <w:t xml:space="preserve"> je izrade izvješća iz članka 2</w:t>
      </w:r>
      <w:r w:rsidR="00AD28DE" w:rsidRPr="0083201A">
        <w:rPr>
          <w:rFonts w:ascii="Times New Roman" w:hAnsi="Times New Roman" w:cs="Times New Roman"/>
          <w:sz w:val="24"/>
          <w:szCs w:val="24"/>
        </w:rPr>
        <w:t>1</w:t>
      </w:r>
      <w:r w:rsidR="00C73747" w:rsidRPr="0083201A">
        <w:rPr>
          <w:rFonts w:ascii="Times New Roman" w:hAnsi="Times New Roman" w:cs="Times New Roman"/>
          <w:sz w:val="24"/>
          <w:szCs w:val="24"/>
        </w:rPr>
        <w:t>.</w:t>
      </w:r>
      <w:r w:rsidR="005972FA" w:rsidRPr="0083201A">
        <w:rPr>
          <w:rFonts w:ascii="Times New Roman" w:hAnsi="Times New Roman" w:cs="Times New Roman"/>
          <w:sz w:val="24"/>
          <w:szCs w:val="24"/>
        </w:rPr>
        <w:t xml:space="preserve"> </w:t>
      </w:r>
      <w:r w:rsidR="00747A47" w:rsidRPr="0083201A">
        <w:rPr>
          <w:rFonts w:ascii="Times New Roman" w:hAnsi="Times New Roman" w:cs="Times New Roman"/>
          <w:sz w:val="24"/>
          <w:szCs w:val="24"/>
        </w:rPr>
        <w:t>stavka 3</w:t>
      </w:r>
      <w:r w:rsidR="00C73747" w:rsidRPr="0083201A">
        <w:rPr>
          <w:rFonts w:ascii="Times New Roman" w:hAnsi="Times New Roman" w:cs="Times New Roman"/>
          <w:sz w:val="24"/>
          <w:szCs w:val="24"/>
        </w:rPr>
        <w:t>. ovoga Zakona koja o</w:t>
      </w:r>
      <w:r w:rsidR="003E13F4" w:rsidRPr="0083201A">
        <w:rPr>
          <w:rFonts w:ascii="Times New Roman" w:hAnsi="Times New Roman" w:cs="Times New Roman"/>
          <w:sz w:val="24"/>
          <w:szCs w:val="24"/>
        </w:rPr>
        <w:t>bjavljuje na mrežnim stranicama</w:t>
      </w:r>
    </w:p>
    <w:p w14:paraId="1771F23E" w14:textId="77777777" w:rsidR="00C73747" w:rsidRPr="0083201A" w:rsidRDefault="00A65126"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2. </w:t>
      </w:r>
      <w:r w:rsidR="00C73747" w:rsidRPr="0083201A">
        <w:rPr>
          <w:rFonts w:ascii="Times New Roman" w:hAnsi="Times New Roman" w:cs="Times New Roman"/>
          <w:sz w:val="24"/>
          <w:szCs w:val="24"/>
        </w:rPr>
        <w:t>izvješće o korište</w:t>
      </w:r>
      <w:r w:rsidR="00A52F21" w:rsidRPr="0083201A">
        <w:rPr>
          <w:rFonts w:ascii="Times New Roman" w:hAnsi="Times New Roman" w:cs="Times New Roman"/>
          <w:sz w:val="24"/>
          <w:szCs w:val="24"/>
        </w:rPr>
        <w:t>nju sredstava iz članka 2</w:t>
      </w:r>
      <w:r w:rsidR="00AD28DE" w:rsidRPr="0083201A">
        <w:rPr>
          <w:rFonts w:ascii="Times New Roman" w:hAnsi="Times New Roman" w:cs="Times New Roman"/>
          <w:sz w:val="24"/>
          <w:szCs w:val="24"/>
        </w:rPr>
        <w:t>1</w:t>
      </w:r>
      <w:r w:rsidR="00C73747" w:rsidRPr="0083201A">
        <w:rPr>
          <w:rFonts w:ascii="Times New Roman" w:hAnsi="Times New Roman" w:cs="Times New Roman"/>
          <w:sz w:val="24"/>
          <w:szCs w:val="24"/>
        </w:rPr>
        <w:t xml:space="preserve">. stavka </w:t>
      </w:r>
      <w:r w:rsidR="00747A47" w:rsidRPr="0083201A">
        <w:rPr>
          <w:rFonts w:ascii="Times New Roman" w:hAnsi="Times New Roman" w:cs="Times New Roman"/>
          <w:sz w:val="24"/>
          <w:szCs w:val="24"/>
        </w:rPr>
        <w:t>3</w:t>
      </w:r>
      <w:r w:rsidR="00C73747" w:rsidRPr="0083201A">
        <w:rPr>
          <w:rFonts w:ascii="Times New Roman" w:hAnsi="Times New Roman" w:cs="Times New Roman"/>
          <w:sz w:val="24"/>
          <w:szCs w:val="24"/>
        </w:rPr>
        <w:t xml:space="preserve">. </w:t>
      </w:r>
      <w:r w:rsidR="001661E1" w:rsidRPr="0083201A">
        <w:rPr>
          <w:rFonts w:ascii="Times New Roman" w:hAnsi="Times New Roman" w:cs="Times New Roman"/>
          <w:sz w:val="24"/>
          <w:szCs w:val="24"/>
        </w:rPr>
        <w:t>točke</w:t>
      </w:r>
      <w:r w:rsidR="00C73747" w:rsidRPr="0083201A">
        <w:rPr>
          <w:rFonts w:ascii="Times New Roman" w:hAnsi="Times New Roman" w:cs="Times New Roman"/>
          <w:sz w:val="24"/>
          <w:szCs w:val="24"/>
        </w:rPr>
        <w:t xml:space="preserve"> </w:t>
      </w:r>
      <w:r w:rsidR="00747A47" w:rsidRPr="0083201A">
        <w:rPr>
          <w:rFonts w:ascii="Times New Roman" w:hAnsi="Times New Roman" w:cs="Times New Roman"/>
          <w:sz w:val="24"/>
          <w:szCs w:val="24"/>
        </w:rPr>
        <w:t>8.</w:t>
      </w:r>
      <w:r w:rsidR="00C73747" w:rsidRPr="0083201A">
        <w:rPr>
          <w:rFonts w:ascii="Times New Roman" w:hAnsi="Times New Roman" w:cs="Times New Roman"/>
          <w:sz w:val="24"/>
          <w:szCs w:val="24"/>
        </w:rPr>
        <w:t xml:space="preserve"> ovoga Zakona priprema na temelju podataka koje mu Fond za zaštitu okoliša i energetsku učinkovitost dostavlja do 31. svibnja tekuće godine za prethodnu kalendarsku godinu na obrascima u skladu s člankom 17. Uredbe (EU) br. 525/2013 i člankom 24. Prov</w:t>
      </w:r>
      <w:r w:rsidR="003E13F4" w:rsidRPr="0083201A">
        <w:rPr>
          <w:rFonts w:ascii="Times New Roman" w:hAnsi="Times New Roman" w:cs="Times New Roman"/>
          <w:sz w:val="24"/>
          <w:szCs w:val="24"/>
        </w:rPr>
        <w:t>edbene uredbe (EU) br. 749/2014</w:t>
      </w:r>
    </w:p>
    <w:p w14:paraId="0966EE86" w14:textId="77777777" w:rsidR="00EC2DB0" w:rsidRPr="0083201A" w:rsidRDefault="00A65126" w:rsidP="007E5F6F">
      <w:pPr>
        <w:pStyle w:val="ListParagraph"/>
        <w:spacing w:after="0" w:line="240" w:lineRule="auto"/>
        <w:ind w:left="0"/>
        <w:jc w:val="both"/>
        <w:rPr>
          <w:rFonts w:ascii="Times New Roman" w:hAnsi="Times New Roman" w:cs="Times New Roman"/>
          <w:sz w:val="24"/>
          <w:szCs w:val="24"/>
        </w:rPr>
      </w:pPr>
      <w:r w:rsidRPr="0083201A">
        <w:rPr>
          <w:rFonts w:ascii="Times New Roman" w:hAnsi="Times New Roman" w:cs="Times New Roman"/>
          <w:sz w:val="24"/>
          <w:szCs w:val="24"/>
        </w:rPr>
        <w:t xml:space="preserve">3. </w:t>
      </w:r>
      <w:r w:rsidR="00A52F21" w:rsidRPr="0083201A">
        <w:rPr>
          <w:rFonts w:ascii="Times New Roman" w:hAnsi="Times New Roman" w:cs="Times New Roman"/>
          <w:sz w:val="24"/>
          <w:szCs w:val="24"/>
        </w:rPr>
        <w:t>dostavlja izvješća iz član</w:t>
      </w:r>
      <w:r w:rsidR="00747A47" w:rsidRPr="0083201A">
        <w:rPr>
          <w:rFonts w:ascii="Times New Roman" w:hAnsi="Times New Roman" w:cs="Times New Roman"/>
          <w:sz w:val="24"/>
          <w:szCs w:val="24"/>
        </w:rPr>
        <w:t>ka 2</w:t>
      </w:r>
      <w:r w:rsidR="00AD28DE" w:rsidRPr="0083201A">
        <w:rPr>
          <w:rFonts w:ascii="Times New Roman" w:hAnsi="Times New Roman" w:cs="Times New Roman"/>
          <w:sz w:val="24"/>
          <w:szCs w:val="24"/>
        </w:rPr>
        <w:t>1</w:t>
      </w:r>
      <w:r w:rsidR="00C73747" w:rsidRPr="0083201A">
        <w:rPr>
          <w:rFonts w:ascii="Times New Roman" w:hAnsi="Times New Roman" w:cs="Times New Roman"/>
          <w:sz w:val="24"/>
          <w:szCs w:val="24"/>
        </w:rPr>
        <w:t>.</w:t>
      </w:r>
      <w:r w:rsidR="005972FA" w:rsidRPr="0083201A">
        <w:rPr>
          <w:rFonts w:ascii="Times New Roman" w:hAnsi="Times New Roman" w:cs="Times New Roman"/>
          <w:sz w:val="24"/>
          <w:szCs w:val="24"/>
        </w:rPr>
        <w:t xml:space="preserve"> </w:t>
      </w:r>
      <w:r w:rsidR="00747A47" w:rsidRPr="0083201A">
        <w:rPr>
          <w:rFonts w:ascii="Times New Roman" w:hAnsi="Times New Roman" w:cs="Times New Roman"/>
          <w:sz w:val="24"/>
          <w:szCs w:val="24"/>
        </w:rPr>
        <w:t>stavka 3</w:t>
      </w:r>
      <w:r w:rsidR="00A52F21" w:rsidRPr="0083201A">
        <w:rPr>
          <w:rFonts w:ascii="Times New Roman" w:hAnsi="Times New Roman" w:cs="Times New Roman"/>
          <w:sz w:val="24"/>
          <w:szCs w:val="24"/>
        </w:rPr>
        <w:t xml:space="preserve">. </w:t>
      </w:r>
      <w:r w:rsidR="00A65DA4" w:rsidRPr="0083201A">
        <w:rPr>
          <w:rFonts w:ascii="Times New Roman" w:hAnsi="Times New Roman" w:cs="Times New Roman"/>
          <w:sz w:val="24"/>
          <w:szCs w:val="24"/>
        </w:rPr>
        <w:t xml:space="preserve">točaka </w:t>
      </w:r>
      <w:r w:rsidR="00A52F21" w:rsidRPr="0083201A">
        <w:rPr>
          <w:rFonts w:ascii="Times New Roman" w:hAnsi="Times New Roman" w:cs="Times New Roman"/>
          <w:sz w:val="24"/>
          <w:szCs w:val="24"/>
        </w:rPr>
        <w:t>1., 2</w:t>
      </w:r>
      <w:r w:rsidR="00C73747" w:rsidRPr="0083201A">
        <w:rPr>
          <w:rFonts w:ascii="Times New Roman" w:hAnsi="Times New Roman" w:cs="Times New Roman"/>
          <w:sz w:val="24"/>
          <w:szCs w:val="24"/>
        </w:rPr>
        <w:t xml:space="preserve">., </w:t>
      </w:r>
      <w:r w:rsidR="00747A47" w:rsidRPr="0083201A">
        <w:rPr>
          <w:rFonts w:ascii="Times New Roman" w:hAnsi="Times New Roman" w:cs="Times New Roman"/>
          <w:sz w:val="24"/>
          <w:szCs w:val="24"/>
        </w:rPr>
        <w:t>6. i</w:t>
      </w:r>
      <w:r w:rsidR="00C73747" w:rsidRPr="0083201A">
        <w:rPr>
          <w:rFonts w:ascii="Times New Roman" w:hAnsi="Times New Roman" w:cs="Times New Roman"/>
          <w:sz w:val="24"/>
          <w:szCs w:val="24"/>
        </w:rPr>
        <w:t xml:space="preserve"> 7. ovoga Zakona Komisiji i Tajništvu Konvencije u skladu s člancima 4., 7., 15.</w:t>
      </w:r>
      <w:r w:rsidR="00357DA7" w:rsidRPr="0083201A">
        <w:rPr>
          <w:rFonts w:ascii="Times New Roman" w:hAnsi="Times New Roman" w:cs="Times New Roman"/>
          <w:sz w:val="24"/>
          <w:szCs w:val="24"/>
        </w:rPr>
        <w:t xml:space="preserve"> i</w:t>
      </w:r>
      <w:r w:rsidR="00C73747" w:rsidRPr="0083201A">
        <w:rPr>
          <w:rFonts w:ascii="Times New Roman" w:hAnsi="Times New Roman" w:cs="Times New Roman"/>
          <w:sz w:val="24"/>
          <w:szCs w:val="24"/>
        </w:rPr>
        <w:t xml:space="preserve"> 16. Uredbe (EU) br. 525/2013, Uredbom (EU) br. 662/2014, Provedbenom uredbom (EU) br. 749/2014 i Delegi</w:t>
      </w:r>
      <w:r w:rsidR="003E13F4" w:rsidRPr="0083201A">
        <w:rPr>
          <w:rFonts w:ascii="Times New Roman" w:hAnsi="Times New Roman" w:cs="Times New Roman"/>
          <w:sz w:val="24"/>
          <w:szCs w:val="24"/>
        </w:rPr>
        <w:t>ranom uredbom (EU) br. 666/2014</w:t>
      </w:r>
    </w:p>
    <w:p w14:paraId="4CD92E6C" w14:textId="77777777" w:rsidR="00C73747" w:rsidRPr="0083201A" w:rsidRDefault="00A65126" w:rsidP="007E5F6F">
      <w:pPr>
        <w:pStyle w:val="ListParagraph"/>
        <w:spacing w:after="0" w:line="240" w:lineRule="auto"/>
        <w:ind w:left="0"/>
        <w:jc w:val="both"/>
        <w:rPr>
          <w:rFonts w:ascii="Times New Roman" w:hAnsi="Times New Roman" w:cs="Times New Roman"/>
          <w:sz w:val="24"/>
          <w:szCs w:val="24"/>
        </w:rPr>
      </w:pPr>
      <w:r w:rsidRPr="0083201A">
        <w:rPr>
          <w:rFonts w:ascii="Times New Roman" w:hAnsi="Times New Roman" w:cs="Times New Roman"/>
          <w:sz w:val="24"/>
          <w:szCs w:val="24"/>
        </w:rPr>
        <w:t>4.</w:t>
      </w:r>
      <w:r w:rsidR="00EC2DB0" w:rsidRPr="0083201A">
        <w:rPr>
          <w:rFonts w:ascii="Times New Roman" w:hAnsi="Times New Roman" w:cs="Times New Roman"/>
          <w:sz w:val="24"/>
          <w:szCs w:val="24"/>
        </w:rPr>
        <w:t xml:space="preserve"> </w:t>
      </w:r>
      <w:r w:rsidR="001F6BBC" w:rsidRPr="0083201A">
        <w:rPr>
          <w:rFonts w:ascii="Times New Roman" w:hAnsi="Times New Roman" w:cs="Times New Roman"/>
          <w:sz w:val="24"/>
          <w:szCs w:val="24"/>
        </w:rPr>
        <w:t>dostavlja izvješća iz člank</w:t>
      </w:r>
      <w:r w:rsidR="00A52F21" w:rsidRPr="0083201A">
        <w:rPr>
          <w:rFonts w:ascii="Times New Roman" w:hAnsi="Times New Roman" w:cs="Times New Roman"/>
          <w:sz w:val="24"/>
          <w:szCs w:val="24"/>
        </w:rPr>
        <w:t>a 2</w:t>
      </w:r>
      <w:r w:rsidR="00AD28DE" w:rsidRPr="0083201A">
        <w:rPr>
          <w:rFonts w:ascii="Times New Roman" w:hAnsi="Times New Roman" w:cs="Times New Roman"/>
          <w:sz w:val="24"/>
          <w:szCs w:val="24"/>
        </w:rPr>
        <w:t>1</w:t>
      </w:r>
      <w:r w:rsidR="00A52F21" w:rsidRPr="0083201A">
        <w:rPr>
          <w:rFonts w:ascii="Times New Roman" w:hAnsi="Times New Roman" w:cs="Times New Roman"/>
          <w:sz w:val="24"/>
          <w:szCs w:val="24"/>
        </w:rPr>
        <w:t xml:space="preserve">. stavka 3. </w:t>
      </w:r>
      <w:r w:rsidR="00A65DA4" w:rsidRPr="0083201A">
        <w:rPr>
          <w:rFonts w:ascii="Times New Roman" w:hAnsi="Times New Roman" w:cs="Times New Roman"/>
          <w:sz w:val="24"/>
          <w:szCs w:val="24"/>
        </w:rPr>
        <w:t xml:space="preserve">točaka </w:t>
      </w:r>
      <w:r w:rsidR="00357DA7" w:rsidRPr="0083201A">
        <w:rPr>
          <w:rFonts w:ascii="Times New Roman" w:hAnsi="Times New Roman" w:cs="Times New Roman"/>
          <w:sz w:val="24"/>
          <w:szCs w:val="24"/>
        </w:rPr>
        <w:t>2.</w:t>
      </w:r>
      <w:r w:rsidR="00FB173B">
        <w:rPr>
          <w:rFonts w:ascii="Times New Roman" w:hAnsi="Times New Roman" w:cs="Times New Roman"/>
          <w:sz w:val="24"/>
          <w:szCs w:val="24"/>
        </w:rPr>
        <w:t xml:space="preserve"> do</w:t>
      </w:r>
      <w:r w:rsidR="00357DA7" w:rsidRPr="0083201A">
        <w:rPr>
          <w:rFonts w:ascii="Times New Roman" w:hAnsi="Times New Roman" w:cs="Times New Roman"/>
          <w:sz w:val="24"/>
          <w:szCs w:val="24"/>
        </w:rPr>
        <w:t xml:space="preserve"> 5.,</w:t>
      </w:r>
      <w:r w:rsidR="00A52F21" w:rsidRPr="0083201A">
        <w:rPr>
          <w:rFonts w:ascii="Times New Roman" w:hAnsi="Times New Roman" w:cs="Times New Roman"/>
          <w:sz w:val="24"/>
          <w:szCs w:val="24"/>
        </w:rPr>
        <w:t xml:space="preserve"> 8.</w:t>
      </w:r>
      <w:r w:rsidR="001F6BBC" w:rsidRPr="0083201A">
        <w:rPr>
          <w:rFonts w:ascii="Times New Roman" w:hAnsi="Times New Roman" w:cs="Times New Roman"/>
          <w:sz w:val="24"/>
          <w:szCs w:val="24"/>
        </w:rPr>
        <w:t xml:space="preserve"> i </w:t>
      </w:r>
      <w:r w:rsidR="00A52F21" w:rsidRPr="0083201A">
        <w:rPr>
          <w:rFonts w:ascii="Times New Roman" w:hAnsi="Times New Roman" w:cs="Times New Roman"/>
          <w:sz w:val="24"/>
          <w:szCs w:val="24"/>
        </w:rPr>
        <w:t>9</w:t>
      </w:r>
      <w:r w:rsidR="001F6BBC" w:rsidRPr="0083201A">
        <w:rPr>
          <w:rFonts w:ascii="Times New Roman" w:hAnsi="Times New Roman" w:cs="Times New Roman"/>
          <w:sz w:val="24"/>
          <w:szCs w:val="24"/>
        </w:rPr>
        <w:t>. ovoga Zakona Europskoj agenciji za okoliš u skladu s člancima 7., 8., 13.</w:t>
      </w:r>
      <w:r w:rsidR="00357DA7" w:rsidRPr="0083201A">
        <w:rPr>
          <w:rFonts w:ascii="Times New Roman" w:hAnsi="Times New Roman" w:cs="Times New Roman"/>
          <w:sz w:val="24"/>
          <w:szCs w:val="24"/>
        </w:rPr>
        <w:t>,</w:t>
      </w:r>
      <w:r w:rsidR="001F6BBC" w:rsidRPr="0083201A">
        <w:rPr>
          <w:rFonts w:ascii="Times New Roman" w:hAnsi="Times New Roman" w:cs="Times New Roman"/>
          <w:sz w:val="24"/>
          <w:szCs w:val="24"/>
        </w:rPr>
        <w:t xml:space="preserve"> 14.</w:t>
      </w:r>
      <w:r w:rsidR="00357DA7" w:rsidRPr="0083201A">
        <w:rPr>
          <w:rFonts w:ascii="Times New Roman" w:hAnsi="Times New Roman" w:cs="Times New Roman"/>
          <w:sz w:val="24"/>
          <w:szCs w:val="24"/>
        </w:rPr>
        <w:t>, 17. i 18.</w:t>
      </w:r>
      <w:r w:rsidR="001F6BBC" w:rsidRPr="0083201A">
        <w:rPr>
          <w:rFonts w:ascii="Times New Roman" w:hAnsi="Times New Roman" w:cs="Times New Roman"/>
          <w:sz w:val="24"/>
          <w:szCs w:val="24"/>
        </w:rPr>
        <w:t xml:space="preserve"> Uredbe (EU) br. 525/2013, Uredbom (EU) br. 662/2014, Provedbenom uredbom (EU) br. 749/2014 i Delegiranom uredbom (EU) br. 666/2014</w:t>
      </w:r>
    </w:p>
    <w:p w14:paraId="42D6B15D" w14:textId="77777777" w:rsidR="001F6BBC" w:rsidRPr="0083201A" w:rsidRDefault="00EC2DB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5.</w:t>
      </w:r>
      <w:r w:rsidR="00A65126" w:rsidRPr="0083201A">
        <w:rPr>
          <w:rFonts w:ascii="Times New Roman" w:hAnsi="Times New Roman" w:cs="Times New Roman"/>
          <w:sz w:val="24"/>
          <w:szCs w:val="24"/>
        </w:rPr>
        <w:t xml:space="preserve"> </w:t>
      </w:r>
      <w:r w:rsidR="00C73747" w:rsidRPr="0083201A">
        <w:rPr>
          <w:rFonts w:ascii="Times New Roman" w:hAnsi="Times New Roman" w:cs="Times New Roman"/>
          <w:sz w:val="24"/>
          <w:szCs w:val="24"/>
        </w:rPr>
        <w:t>dostavlja informacije i surađuje s Komisijom vezano za odgovore u okviru procesa revizije u skladu s člankom 9. Uredbe (EU) br. 525/2013, Uredbom (EU) br. 662/2014, Provedbenom uredbom (EU) br. 749/2014 i Delegiranom uredbom (EU) br. 666/2014</w:t>
      </w:r>
    </w:p>
    <w:p w14:paraId="415F053E" w14:textId="77777777" w:rsidR="00C73747" w:rsidRPr="0083201A" w:rsidRDefault="00A65126" w:rsidP="007E5F6F">
      <w:pPr>
        <w:pStyle w:val="ListParagraph"/>
        <w:spacing w:after="0" w:line="240" w:lineRule="auto"/>
        <w:ind w:left="0"/>
        <w:jc w:val="both"/>
        <w:rPr>
          <w:rFonts w:ascii="Times New Roman" w:hAnsi="Times New Roman" w:cs="Times New Roman"/>
          <w:sz w:val="24"/>
          <w:szCs w:val="24"/>
        </w:rPr>
      </w:pPr>
      <w:r w:rsidRPr="0083201A">
        <w:rPr>
          <w:rFonts w:ascii="Times New Roman" w:hAnsi="Times New Roman" w:cs="Times New Roman"/>
          <w:sz w:val="24"/>
          <w:szCs w:val="24"/>
        </w:rPr>
        <w:t xml:space="preserve">6. </w:t>
      </w:r>
      <w:r w:rsidR="001F6BBC" w:rsidRPr="0083201A">
        <w:rPr>
          <w:rFonts w:ascii="Times New Roman" w:hAnsi="Times New Roman" w:cs="Times New Roman"/>
          <w:sz w:val="24"/>
          <w:szCs w:val="24"/>
        </w:rPr>
        <w:t>dostavlja informacije i surađuje s Komisijom vezano za odgovore u okviru procesa revizije u skladu s član</w:t>
      </w:r>
      <w:r w:rsidR="00EC2DB0" w:rsidRPr="0083201A">
        <w:rPr>
          <w:rFonts w:ascii="Times New Roman" w:hAnsi="Times New Roman" w:cs="Times New Roman"/>
          <w:sz w:val="24"/>
          <w:szCs w:val="24"/>
        </w:rPr>
        <w:t>kom 9. Uredbe (EU) br. 525/2013</w:t>
      </w:r>
    </w:p>
    <w:p w14:paraId="7558E7CC" w14:textId="77777777" w:rsidR="00C73747" w:rsidRPr="0083201A" w:rsidRDefault="00EC2DB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7</w:t>
      </w:r>
      <w:r w:rsidR="00A65126" w:rsidRPr="0083201A">
        <w:rPr>
          <w:rFonts w:ascii="Times New Roman" w:hAnsi="Times New Roman" w:cs="Times New Roman"/>
          <w:sz w:val="24"/>
          <w:szCs w:val="24"/>
        </w:rPr>
        <w:t xml:space="preserve">. </w:t>
      </w:r>
      <w:r w:rsidR="00C73747" w:rsidRPr="0083201A">
        <w:rPr>
          <w:rFonts w:ascii="Times New Roman" w:hAnsi="Times New Roman" w:cs="Times New Roman"/>
          <w:sz w:val="24"/>
          <w:szCs w:val="24"/>
        </w:rPr>
        <w:t>dostavlja informacije i surađuje s Komisijom u skladu s odredbama Uredbe (EU) br. 525/2013 i pravno obvezujućih propisa Europske unije donesenih na temelju Uredbe (EU) br. 525/2013.</w:t>
      </w:r>
    </w:p>
    <w:p w14:paraId="6EC179DD" w14:textId="77777777" w:rsidR="00C73747" w:rsidRPr="0083201A" w:rsidRDefault="00C73747" w:rsidP="007E5F6F">
      <w:pPr>
        <w:spacing w:after="0" w:line="240" w:lineRule="auto"/>
        <w:jc w:val="both"/>
        <w:rPr>
          <w:rFonts w:ascii="Times New Roman" w:hAnsi="Times New Roman" w:cs="Times New Roman"/>
          <w:sz w:val="24"/>
          <w:szCs w:val="24"/>
        </w:rPr>
      </w:pPr>
    </w:p>
    <w:p w14:paraId="0F6CFDC3" w14:textId="77777777" w:rsidR="00C73747" w:rsidRPr="0083201A" w:rsidRDefault="00C73747" w:rsidP="007E5F6F">
      <w:pPr>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sz w:val="24"/>
          <w:szCs w:val="24"/>
        </w:rPr>
        <w:lastRenderedPageBreak/>
        <w:t>(</w:t>
      </w:r>
      <w:r w:rsidR="00503AE2" w:rsidRPr="0083201A">
        <w:rPr>
          <w:rFonts w:ascii="Times New Roman" w:hAnsi="Times New Roman" w:cs="Times New Roman"/>
          <w:sz w:val="24"/>
          <w:szCs w:val="24"/>
        </w:rPr>
        <w:t>3</w:t>
      </w:r>
      <w:r w:rsidRPr="0083201A">
        <w:rPr>
          <w:rFonts w:ascii="Times New Roman" w:hAnsi="Times New Roman" w:cs="Times New Roman"/>
          <w:sz w:val="24"/>
          <w:szCs w:val="24"/>
        </w:rPr>
        <w:t>) U svrhu provedbe Uredbe (EU) br. 525/2013 i pravno obvezujućih akata Europske unije donesenih na temelju Uredbe (EU) br. 525/2013</w:t>
      </w:r>
      <w:r w:rsidR="003D6BCA" w:rsidRPr="0083201A">
        <w:rPr>
          <w:rFonts w:ascii="Times New Roman" w:eastAsia="Times New Roman" w:hAnsi="Times New Roman" w:cs="Times New Roman"/>
          <w:sz w:val="24"/>
          <w:szCs w:val="24"/>
          <w:lang w:eastAsia="hr-HR"/>
        </w:rPr>
        <w:t xml:space="preserve"> tijelo </w:t>
      </w:r>
      <w:r w:rsidR="003D6BCA"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rPr>
        <w:t xml:space="preserve"> surađuje </w:t>
      </w:r>
      <w:r w:rsidR="005972FA" w:rsidRPr="0083201A">
        <w:rPr>
          <w:rFonts w:ascii="Times New Roman" w:hAnsi="Times New Roman" w:cs="Times New Roman"/>
          <w:sz w:val="24"/>
          <w:szCs w:val="24"/>
        </w:rPr>
        <w:t>s</w:t>
      </w:r>
      <w:r w:rsidR="00747A47" w:rsidRPr="0083201A">
        <w:rPr>
          <w:rFonts w:ascii="Times New Roman" w:hAnsi="Times New Roman" w:cs="Times New Roman"/>
          <w:sz w:val="24"/>
          <w:szCs w:val="24"/>
        </w:rPr>
        <w:t xml:space="preserve"> tijelima i osobama iz članka 26</w:t>
      </w:r>
      <w:r w:rsidRPr="0083201A">
        <w:rPr>
          <w:rFonts w:ascii="Times New Roman" w:hAnsi="Times New Roman" w:cs="Times New Roman"/>
          <w:sz w:val="24"/>
          <w:szCs w:val="24"/>
        </w:rPr>
        <w:t xml:space="preserve">. ovoga Zakona, Fondom za zaštitu okoliša i energetsku učinkovitost i drugim </w:t>
      </w:r>
      <w:r w:rsidR="001661E1" w:rsidRPr="0083201A">
        <w:rPr>
          <w:rFonts w:ascii="Times New Roman" w:hAnsi="Times New Roman" w:cs="Times New Roman"/>
          <w:sz w:val="24"/>
          <w:szCs w:val="24"/>
        </w:rPr>
        <w:t>tijelima</w:t>
      </w:r>
      <w:r w:rsidRPr="0083201A">
        <w:rPr>
          <w:rFonts w:ascii="Times New Roman" w:hAnsi="Times New Roman" w:cs="Times New Roman"/>
          <w:sz w:val="24"/>
          <w:szCs w:val="24"/>
        </w:rPr>
        <w:t>.</w:t>
      </w:r>
    </w:p>
    <w:p w14:paraId="634FD9A9" w14:textId="77777777" w:rsidR="0020385D" w:rsidRPr="0083201A" w:rsidRDefault="0020385D" w:rsidP="007E5F6F">
      <w:pPr>
        <w:spacing w:after="0" w:line="240" w:lineRule="auto"/>
        <w:jc w:val="both"/>
        <w:rPr>
          <w:rFonts w:ascii="Times New Roman" w:hAnsi="Times New Roman" w:cs="Times New Roman"/>
          <w:sz w:val="24"/>
          <w:szCs w:val="24"/>
        </w:rPr>
      </w:pPr>
    </w:p>
    <w:p w14:paraId="095E0E9A" w14:textId="77777777" w:rsidR="00D27A09" w:rsidRPr="00116610" w:rsidRDefault="00D27A09"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2</w:t>
      </w:r>
      <w:r w:rsidR="004659AB" w:rsidRPr="00116610">
        <w:rPr>
          <w:rFonts w:ascii="Times New Roman" w:eastAsia="Times New Roman" w:hAnsi="Times New Roman" w:cs="Times New Roman"/>
          <w:b/>
          <w:sz w:val="24"/>
          <w:szCs w:val="24"/>
        </w:rPr>
        <w:t>4</w:t>
      </w:r>
      <w:r w:rsidRPr="00116610">
        <w:rPr>
          <w:rFonts w:ascii="Times New Roman" w:eastAsia="Times New Roman" w:hAnsi="Times New Roman" w:cs="Times New Roman"/>
          <w:b/>
          <w:sz w:val="24"/>
          <w:szCs w:val="24"/>
        </w:rPr>
        <w:t xml:space="preserve">. </w:t>
      </w:r>
    </w:p>
    <w:p w14:paraId="7862D420" w14:textId="77777777" w:rsidR="00900901" w:rsidRPr="0083201A" w:rsidRDefault="00900901" w:rsidP="007E5F6F">
      <w:pPr>
        <w:spacing w:after="0" w:line="240" w:lineRule="auto"/>
        <w:rPr>
          <w:rFonts w:ascii="Times New Roman" w:hAnsi="Times New Roman" w:cs="Times New Roman"/>
          <w:sz w:val="24"/>
          <w:szCs w:val="24"/>
        </w:rPr>
      </w:pPr>
    </w:p>
    <w:p w14:paraId="0270D9F2" w14:textId="77777777" w:rsidR="007B30E2" w:rsidRPr="0083201A" w:rsidRDefault="007B30E2"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w:t>
      </w:r>
      <w:r w:rsidR="009C505E" w:rsidRPr="0083201A">
        <w:rPr>
          <w:rFonts w:ascii="Times New Roman" w:hAnsi="Times New Roman" w:cs="Times New Roman"/>
          <w:sz w:val="24"/>
          <w:szCs w:val="24"/>
        </w:rPr>
        <w:t>1</w:t>
      </w:r>
      <w:r w:rsidRPr="0083201A">
        <w:rPr>
          <w:rFonts w:ascii="Times New Roman" w:hAnsi="Times New Roman" w:cs="Times New Roman"/>
          <w:sz w:val="24"/>
          <w:szCs w:val="24"/>
        </w:rPr>
        <w:t xml:space="preserve">) U svrhu provedbe </w:t>
      </w:r>
      <w:r w:rsidR="005F2C09" w:rsidRPr="0083201A">
        <w:rPr>
          <w:rFonts w:ascii="Times New Roman" w:hAnsi="Times New Roman" w:cs="Times New Roman"/>
          <w:sz w:val="24"/>
          <w:szCs w:val="24"/>
        </w:rPr>
        <w:t xml:space="preserve">Uredbe (EU) br. 2018/1999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 xml:space="preserve">državne uprave nadležno za zaštitu okoliša </w:t>
      </w:r>
      <w:r w:rsidRPr="0083201A">
        <w:rPr>
          <w:rFonts w:ascii="Times New Roman" w:hAnsi="Times New Roman" w:cs="Times New Roman"/>
          <w:sz w:val="24"/>
          <w:szCs w:val="24"/>
        </w:rPr>
        <w:t>obavlja sljedeće poslove:</w:t>
      </w:r>
    </w:p>
    <w:p w14:paraId="3E65D861" w14:textId="77777777" w:rsidR="00C73747" w:rsidRPr="0083201A" w:rsidRDefault="00C73747" w:rsidP="007E5F6F">
      <w:pPr>
        <w:pStyle w:val="ListParagraph"/>
        <w:spacing w:after="0" w:line="240" w:lineRule="auto"/>
        <w:ind w:left="1571"/>
        <w:jc w:val="both"/>
        <w:rPr>
          <w:rFonts w:ascii="Times New Roman" w:hAnsi="Times New Roman" w:cs="Times New Roman"/>
          <w:sz w:val="24"/>
          <w:szCs w:val="24"/>
        </w:rPr>
      </w:pPr>
    </w:p>
    <w:p w14:paraId="642AD54F" w14:textId="77777777" w:rsidR="00C73747" w:rsidRPr="0083201A" w:rsidRDefault="00A65126"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1. </w:t>
      </w:r>
      <w:r w:rsidR="00C73747" w:rsidRPr="0083201A">
        <w:rPr>
          <w:rFonts w:ascii="Times New Roman" w:hAnsi="Times New Roman" w:cs="Times New Roman"/>
          <w:sz w:val="24"/>
          <w:szCs w:val="24"/>
        </w:rPr>
        <w:t>nositelj</w:t>
      </w:r>
      <w:r w:rsidR="00095F91" w:rsidRPr="0083201A">
        <w:rPr>
          <w:rFonts w:ascii="Times New Roman" w:hAnsi="Times New Roman" w:cs="Times New Roman"/>
          <w:sz w:val="24"/>
          <w:szCs w:val="24"/>
        </w:rPr>
        <w:t xml:space="preserve"> je izrade izvješća </w:t>
      </w:r>
      <w:r w:rsidR="00747A47" w:rsidRPr="0083201A">
        <w:rPr>
          <w:rFonts w:ascii="Times New Roman" w:hAnsi="Times New Roman" w:cs="Times New Roman"/>
          <w:sz w:val="24"/>
          <w:szCs w:val="24"/>
        </w:rPr>
        <w:t>iz članka 2</w:t>
      </w:r>
      <w:r w:rsidR="00AD28DE" w:rsidRPr="0083201A">
        <w:rPr>
          <w:rFonts w:ascii="Times New Roman" w:hAnsi="Times New Roman" w:cs="Times New Roman"/>
          <w:sz w:val="24"/>
          <w:szCs w:val="24"/>
        </w:rPr>
        <w:t>2</w:t>
      </w:r>
      <w:r w:rsidR="00F36488" w:rsidRPr="0083201A">
        <w:rPr>
          <w:rFonts w:ascii="Times New Roman" w:hAnsi="Times New Roman" w:cs="Times New Roman"/>
          <w:sz w:val="24"/>
          <w:szCs w:val="24"/>
        </w:rPr>
        <w:t>.</w:t>
      </w:r>
      <w:r w:rsidR="00C73747" w:rsidRPr="0083201A">
        <w:rPr>
          <w:rFonts w:ascii="Times New Roman" w:hAnsi="Times New Roman" w:cs="Times New Roman"/>
          <w:sz w:val="24"/>
          <w:szCs w:val="24"/>
        </w:rPr>
        <w:t xml:space="preserve"> stavka </w:t>
      </w:r>
      <w:r w:rsidR="00747A47" w:rsidRPr="0083201A">
        <w:rPr>
          <w:rFonts w:ascii="Times New Roman" w:hAnsi="Times New Roman" w:cs="Times New Roman"/>
          <w:sz w:val="24"/>
          <w:szCs w:val="24"/>
        </w:rPr>
        <w:t>1</w:t>
      </w:r>
      <w:r w:rsidR="00CF59E1" w:rsidRPr="0083201A">
        <w:rPr>
          <w:rFonts w:ascii="Times New Roman" w:hAnsi="Times New Roman" w:cs="Times New Roman"/>
          <w:sz w:val="24"/>
          <w:szCs w:val="24"/>
        </w:rPr>
        <w:t>.</w:t>
      </w:r>
      <w:r w:rsidR="00C73747" w:rsidRPr="0083201A">
        <w:rPr>
          <w:rFonts w:ascii="Times New Roman" w:hAnsi="Times New Roman" w:cs="Times New Roman"/>
          <w:sz w:val="24"/>
          <w:szCs w:val="24"/>
        </w:rPr>
        <w:t xml:space="preserve"> ovoga Zakona, koja objavljuje na mrežnim stranicama</w:t>
      </w:r>
    </w:p>
    <w:p w14:paraId="5A4620E6" w14:textId="77777777" w:rsidR="00C73747" w:rsidRPr="0083201A" w:rsidRDefault="00A65126" w:rsidP="007E5F6F">
      <w:pPr>
        <w:spacing w:after="0" w:line="240" w:lineRule="auto"/>
        <w:jc w:val="both"/>
        <w:rPr>
          <w:rFonts w:ascii="Times New Roman" w:hAnsi="Times New Roman" w:cs="Times New Roman"/>
          <w:strike/>
          <w:sz w:val="24"/>
          <w:szCs w:val="24"/>
        </w:rPr>
      </w:pPr>
      <w:r w:rsidRPr="0083201A">
        <w:rPr>
          <w:rFonts w:ascii="Times New Roman" w:hAnsi="Times New Roman" w:cs="Times New Roman"/>
          <w:sz w:val="24"/>
          <w:szCs w:val="24"/>
        </w:rPr>
        <w:t xml:space="preserve">2. </w:t>
      </w:r>
      <w:r w:rsidR="00C73747" w:rsidRPr="0083201A">
        <w:rPr>
          <w:rFonts w:ascii="Times New Roman" w:hAnsi="Times New Roman" w:cs="Times New Roman"/>
          <w:sz w:val="24"/>
          <w:szCs w:val="24"/>
        </w:rPr>
        <w:t>izvješće o k</w:t>
      </w:r>
      <w:r w:rsidR="00095F91" w:rsidRPr="0083201A">
        <w:rPr>
          <w:rFonts w:ascii="Times New Roman" w:hAnsi="Times New Roman" w:cs="Times New Roman"/>
          <w:sz w:val="24"/>
          <w:szCs w:val="24"/>
        </w:rPr>
        <w:t>orištenju sredstava iz članka 2</w:t>
      </w:r>
      <w:r w:rsidR="003A2C5F" w:rsidRPr="0083201A">
        <w:rPr>
          <w:rFonts w:ascii="Times New Roman" w:hAnsi="Times New Roman" w:cs="Times New Roman"/>
          <w:sz w:val="24"/>
          <w:szCs w:val="24"/>
        </w:rPr>
        <w:t>2</w:t>
      </w:r>
      <w:r w:rsidR="00C73747" w:rsidRPr="0083201A">
        <w:rPr>
          <w:rFonts w:ascii="Times New Roman" w:hAnsi="Times New Roman" w:cs="Times New Roman"/>
          <w:sz w:val="24"/>
          <w:szCs w:val="24"/>
        </w:rPr>
        <w:t>.</w:t>
      </w:r>
      <w:r w:rsidR="00095F91" w:rsidRPr="0083201A">
        <w:rPr>
          <w:rFonts w:ascii="Times New Roman" w:hAnsi="Times New Roman" w:cs="Times New Roman"/>
          <w:sz w:val="24"/>
          <w:szCs w:val="24"/>
        </w:rPr>
        <w:t xml:space="preserve"> stavka</w:t>
      </w:r>
      <w:r w:rsidR="00C73747" w:rsidRPr="0083201A">
        <w:rPr>
          <w:rFonts w:ascii="Times New Roman" w:hAnsi="Times New Roman" w:cs="Times New Roman"/>
          <w:sz w:val="24"/>
          <w:szCs w:val="24"/>
        </w:rPr>
        <w:t xml:space="preserve"> </w:t>
      </w:r>
      <w:r w:rsidR="00CF59E1" w:rsidRPr="0083201A">
        <w:rPr>
          <w:rFonts w:ascii="Times New Roman" w:hAnsi="Times New Roman" w:cs="Times New Roman"/>
          <w:sz w:val="24"/>
          <w:szCs w:val="24"/>
        </w:rPr>
        <w:t xml:space="preserve">1. </w:t>
      </w:r>
      <w:r w:rsidR="001661E1" w:rsidRPr="0083201A">
        <w:rPr>
          <w:rFonts w:ascii="Times New Roman" w:hAnsi="Times New Roman" w:cs="Times New Roman"/>
          <w:sz w:val="24"/>
          <w:szCs w:val="24"/>
        </w:rPr>
        <w:t>točke</w:t>
      </w:r>
      <w:r w:rsidR="00CF59E1" w:rsidRPr="0083201A">
        <w:rPr>
          <w:rFonts w:ascii="Times New Roman" w:hAnsi="Times New Roman" w:cs="Times New Roman"/>
          <w:sz w:val="24"/>
          <w:szCs w:val="24"/>
        </w:rPr>
        <w:t xml:space="preserve"> 7</w:t>
      </w:r>
      <w:r w:rsidR="00C73747" w:rsidRPr="0083201A">
        <w:rPr>
          <w:rFonts w:ascii="Times New Roman" w:hAnsi="Times New Roman" w:cs="Times New Roman"/>
          <w:sz w:val="24"/>
          <w:szCs w:val="24"/>
        </w:rPr>
        <w:t>. ovoga Zakona priprema na temelju podataka koje mu Fond za zaštitu okoliša i energetsku učinkovitost dostavlja do 31. svibnja tekuće godine za prethodnu kalendarsku godinu u skladu s člankom 19. Uredbe Komisije (EU) br. 2018/1999</w:t>
      </w:r>
      <w:r w:rsidR="005C1731" w:rsidRPr="0083201A">
        <w:rPr>
          <w:rFonts w:ascii="Times New Roman" w:hAnsi="Times New Roman" w:cs="Times New Roman"/>
          <w:sz w:val="24"/>
          <w:szCs w:val="24"/>
        </w:rPr>
        <w:t xml:space="preserve"> </w:t>
      </w:r>
    </w:p>
    <w:p w14:paraId="4F68F24B" w14:textId="77777777" w:rsidR="00C73747" w:rsidRPr="0083201A" w:rsidRDefault="00C73747" w:rsidP="007E5F6F">
      <w:pPr>
        <w:spacing w:after="0" w:line="240" w:lineRule="auto"/>
        <w:jc w:val="both"/>
        <w:rPr>
          <w:rFonts w:ascii="Times New Roman" w:hAnsi="Times New Roman" w:cs="Times New Roman"/>
          <w:strike/>
          <w:sz w:val="24"/>
          <w:szCs w:val="24"/>
        </w:rPr>
      </w:pPr>
      <w:r w:rsidRPr="0083201A">
        <w:rPr>
          <w:rFonts w:ascii="Times New Roman" w:hAnsi="Times New Roman" w:cs="Times New Roman"/>
          <w:sz w:val="24"/>
          <w:szCs w:val="24"/>
        </w:rPr>
        <w:t>3.</w:t>
      </w:r>
      <w:r w:rsidR="00A65126" w:rsidRPr="0083201A">
        <w:rPr>
          <w:rFonts w:ascii="Times New Roman" w:hAnsi="Times New Roman" w:cs="Times New Roman"/>
          <w:sz w:val="24"/>
          <w:szCs w:val="24"/>
        </w:rPr>
        <w:t xml:space="preserve"> </w:t>
      </w:r>
      <w:r w:rsidR="00095F91" w:rsidRPr="0083201A">
        <w:rPr>
          <w:rFonts w:ascii="Times New Roman" w:hAnsi="Times New Roman" w:cs="Times New Roman"/>
          <w:sz w:val="24"/>
          <w:szCs w:val="24"/>
        </w:rPr>
        <w:t>dostavlja izvješća iz članka 2</w:t>
      </w:r>
      <w:r w:rsidR="00AD28DE" w:rsidRPr="0083201A">
        <w:rPr>
          <w:rFonts w:ascii="Times New Roman" w:hAnsi="Times New Roman" w:cs="Times New Roman"/>
          <w:sz w:val="24"/>
          <w:szCs w:val="24"/>
        </w:rPr>
        <w:t>2</w:t>
      </w:r>
      <w:r w:rsidRPr="0083201A">
        <w:rPr>
          <w:rFonts w:ascii="Times New Roman" w:hAnsi="Times New Roman" w:cs="Times New Roman"/>
          <w:sz w:val="24"/>
          <w:szCs w:val="24"/>
        </w:rPr>
        <w:t xml:space="preserve">. stavka </w:t>
      </w:r>
      <w:r w:rsidR="00CF59E1" w:rsidRPr="0083201A">
        <w:rPr>
          <w:rFonts w:ascii="Times New Roman" w:hAnsi="Times New Roman" w:cs="Times New Roman"/>
          <w:sz w:val="24"/>
          <w:szCs w:val="24"/>
        </w:rPr>
        <w:t>1</w:t>
      </w:r>
      <w:r w:rsidRPr="0083201A">
        <w:rPr>
          <w:rFonts w:ascii="Times New Roman" w:hAnsi="Times New Roman" w:cs="Times New Roman"/>
          <w:sz w:val="24"/>
          <w:szCs w:val="24"/>
        </w:rPr>
        <w:t xml:space="preserve">. </w:t>
      </w:r>
      <w:r w:rsidR="007E09DD" w:rsidRPr="0083201A">
        <w:rPr>
          <w:rFonts w:ascii="Times New Roman" w:hAnsi="Times New Roman" w:cs="Times New Roman"/>
          <w:sz w:val="24"/>
          <w:szCs w:val="24"/>
        </w:rPr>
        <w:t xml:space="preserve">točaka </w:t>
      </w:r>
      <w:r w:rsidR="00747A47" w:rsidRPr="0083201A">
        <w:rPr>
          <w:rFonts w:ascii="Times New Roman" w:hAnsi="Times New Roman" w:cs="Times New Roman"/>
          <w:sz w:val="24"/>
          <w:szCs w:val="24"/>
        </w:rPr>
        <w:t>1.</w:t>
      </w:r>
      <w:r w:rsidR="00FB173B">
        <w:rPr>
          <w:rFonts w:ascii="Times New Roman" w:hAnsi="Times New Roman" w:cs="Times New Roman"/>
          <w:sz w:val="24"/>
          <w:szCs w:val="24"/>
        </w:rPr>
        <w:t xml:space="preserve"> </w:t>
      </w:r>
      <w:r w:rsidR="007E09DD" w:rsidRPr="0083201A">
        <w:rPr>
          <w:rFonts w:ascii="Times New Roman" w:hAnsi="Times New Roman" w:cs="Times New Roman"/>
          <w:sz w:val="24"/>
          <w:szCs w:val="24"/>
        </w:rPr>
        <w:t xml:space="preserve">do </w:t>
      </w:r>
      <w:r w:rsidR="00357DA7" w:rsidRPr="0083201A">
        <w:rPr>
          <w:rFonts w:ascii="Times New Roman" w:hAnsi="Times New Roman" w:cs="Times New Roman"/>
          <w:sz w:val="24"/>
          <w:szCs w:val="24"/>
        </w:rPr>
        <w:t>8.</w:t>
      </w:r>
      <w:r w:rsidRPr="0083201A">
        <w:rPr>
          <w:rFonts w:ascii="Times New Roman" w:hAnsi="Times New Roman" w:cs="Times New Roman"/>
          <w:sz w:val="24"/>
          <w:szCs w:val="24"/>
        </w:rPr>
        <w:t xml:space="preserve"> ovoga Zakona Komisiji i Tajništvu Konvencije u skladu sa člancima 15., 17.</w:t>
      </w:r>
      <w:r w:rsidR="00FB173B">
        <w:rPr>
          <w:rFonts w:ascii="Times New Roman" w:hAnsi="Times New Roman" w:cs="Times New Roman"/>
          <w:sz w:val="24"/>
          <w:szCs w:val="24"/>
        </w:rPr>
        <w:t xml:space="preserve"> do</w:t>
      </w:r>
      <w:r w:rsidRPr="0083201A">
        <w:rPr>
          <w:rFonts w:ascii="Times New Roman" w:hAnsi="Times New Roman" w:cs="Times New Roman"/>
          <w:sz w:val="24"/>
          <w:szCs w:val="24"/>
        </w:rPr>
        <w:t xml:space="preserve"> 19.</w:t>
      </w:r>
      <w:r w:rsidR="00357DA7" w:rsidRPr="0083201A">
        <w:rPr>
          <w:rFonts w:ascii="Times New Roman" w:hAnsi="Times New Roman" w:cs="Times New Roman"/>
          <w:sz w:val="24"/>
          <w:szCs w:val="24"/>
        </w:rPr>
        <w:t xml:space="preserve"> i 26.</w:t>
      </w:r>
      <w:r w:rsidRPr="0083201A">
        <w:rPr>
          <w:rFonts w:ascii="Times New Roman" w:hAnsi="Times New Roman" w:cs="Times New Roman"/>
          <w:sz w:val="24"/>
          <w:szCs w:val="24"/>
        </w:rPr>
        <w:t xml:space="preserve"> Uredbe (EU) br. 2018/1999</w:t>
      </w:r>
    </w:p>
    <w:p w14:paraId="0823FFD1" w14:textId="77777777" w:rsidR="00CF59E1" w:rsidRDefault="00EC2DB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4</w:t>
      </w:r>
      <w:r w:rsidR="00CF59E1" w:rsidRPr="0083201A">
        <w:rPr>
          <w:rFonts w:ascii="Times New Roman" w:hAnsi="Times New Roman" w:cs="Times New Roman"/>
          <w:sz w:val="24"/>
          <w:szCs w:val="24"/>
        </w:rPr>
        <w:t>.</w:t>
      </w:r>
      <w:r w:rsidR="00A65126" w:rsidRPr="0083201A">
        <w:rPr>
          <w:rFonts w:ascii="Times New Roman" w:hAnsi="Times New Roman" w:cs="Times New Roman"/>
          <w:sz w:val="24"/>
          <w:szCs w:val="24"/>
        </w:rPr>
        <w:t xml:space="preserve"> </w:t>
      </w:r>
      <w:r w:rsidR="006B0BCF" w:rsidRPr="0083201A">
        <w:rPr>
          <w:rFonts w:ascii="Times New Roman" w:hAnsi="Times New Roman" w:cs="Times New Roman"/>
          <w:sz w:val="24"/>
          <w:szCs w:val="24"/>
        </w:rPr>
        <w:t>dostavlja izvješća iz članka 2</w:t>
      </w:r>
      <w:r w:rsidR="00F626B2" w:rsidRPr="0083201A">
        <w:rPr>
          <w:rFonts w:ascii="Times New Roman" w:hAnsi="Times New Roman" w:cs="Times New Roman"/>
          <w:sz w:val="24"/>
          <w:szCs w:val="24"/>
        </w:rPr>
        <w:t>1</w:t>
      </w:r>
      <w:r w:rsidR="00CF59E1" w:rsidRPr="0083201A">
        <w:rPr>
          <w:rFonts w:ascii="Times New Roman" w:hAnsi="Times New Roman" w:cs="Times New Roman"/>
          <w:sz w:val="24"/>
          <w:szCs w:val="24"/>
        </w:rPr>
        <w:t>. stavka</w:t>
      </w:r>
      <w:r w:rsidR="00644F09" w:rsidRPr="0083201A">
        <w:rPr>
          <w:rFonts w:ascii="Times New Roman" w:hAnsi="Times New Roman" w:cs="Times New Roman"/>
          <w:sz w:val="24"/>
          <w:szCs w:val="24"/>
        </w:rPr>
        <w:t xml:space="preserve"> 3</w:t>
      </w:r>
      <w:r w:rsidR="00CF59E1" w:rsidRPr="0083201A">
        <w:rPr>
          <w:rFonts w:ascii="Times New Roman" w:hAnsi="Times New Roman" w:cs="Times New Roman"/>
          <w:sz w:val="24"/>
          <w:szCs w:val="24"/>
        </w:rPr>
        <w:t xml:space="preserve">. </w:t>
      </w:r>
      <w:r w:rsidR="00F14599" w:rsidRPr="0083201A">
        <w:rPr>
          <w:rFonts w:ascii="Times New Roman" w:hAnsi="Times New Roman" w:cs="Times New Roman"/>
          <w:sz w:val="24"/>
          <w:szCs w:val="24"/>
        </w:rPr>
        <w:t xml:space="preserve">točaka </w:t>
      </w:r>
      <w:r w:rsidR="00CF59E1" w:rsidRPr="0083201A">
        <w:rPr>
          <w:rFonts w:ascii="Times New Roman" w:hAnsi="Times New Roman" w:cs="Times New Roman"/>
          <w:sz w:val="24"/>
          <w:szCs w:val="24"/>
        </w:rPr>
        <w:t>3., 4., 8. i 9. ovoga Zakona Europskoj agenciji za okoliš u skladu s člancima 18. i 26. Uredbe (EU) br. 2018/1999</w:t>
      </w:r>
    </w:p>
    <w:p w14:paraId="68199CDC" w14:textId="77777777" w:rsidR="00D723CE" w:rsidRPr="00FB173B" w:rsidRDefault="00FB173B" w:rsidP="007E5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uspostavlja N</w:t>
      </w:r>
      <w:r w:rsidR="00D723CE" w:rsidRPr="00FB173B">
        <w:rPr>
          <w:rFonts w:ascii="Times New Roman" w:hAnsi="Times New Roman" w:cs="Times New Roman"/>
          <w:sz w:val="24"/>
          <w:szCs w:val="24"/>
        </w:rPr>
        <w:t>acionalni sustav inventara</w:t>
      </w:r>
      <w:r w:rsidR="00A472C7" w:rsidRPr="00FB173B">
        <w:rPr>
          <w:rFonts w:ascii="Times New Roman" w:hAnsi="Times New Roman" w:cs="Times New Roman"/>
          <w:sz w:val="24"/>
          <w:szCs w:val="24"/>
        </w:rPr>
        <w:t>, uključujući Nacionalni informacijski sustav za zemljište</w:t>
      </w:r>
      <w:r w:rsidR="00D723CE" w:rsidRPr="00FB173B">
        <w:rPr>
          <w:rFonts w:ascii="Times New Roman" w:hAnsi="Times New Roman" w:cs="Times New Roman"/>
          <w:sz w:val="24"/>
          <w:szCs w:val="24"/>
        </w:rPr>
        <w:t xml:space="preserve"> </w:t>
      </w:r>
      <w:r w:rsidR="00A472C7" w:rsidRPr="00FB173B">
        <w:rPr>
          <w:rFonts w:ascii="Times New Roman" w:hAnsi="Times New Roman" w:cs="Times New Roman"/>
          <w:sz w:val="24"/>
          <w:szCs w:val="24"/>
        </w:rPr>
        <w:t xml:space="preserve">u skladu s člankom </w:t>
      </w:r>
      <w:r w:rsidR="00D723CE" w:rsidRPr="00FB173B">
        <w:rPr>
          <w:rFonts w:ascii="Times New Roman" w:hAnsi="Times New Roman" w:cs="Times New Roman"/>
          <w:sz w:val="24"/>
          <w:szCs w:val="24"/>
        </w:rPr>
        <w:t>37. stavkom 1. Uredbe (EU) br. 2018/1999</w:t>
      </w:r>
    </w:p>
    <w:p w14:paraId="39A39D02" w14:textId="77777777" w:rsidR="00C73747" w:rsidRPr="00FB173B" w:rsidRDefault="00061EBB" w:rsidP="007E5F6F">
      <w:pPr>
        <w:spacing w:after="0" w:line="240" w:lineRule="auto"/>
        <w:jc w:val="both"/>
        <w:rPr>
          <w:rFonts w:ascii="Times New Roman" w:hAnsi="Times New Roman" w:cs="Times New Roman"/>
          <w:sz w:val="24"/>
          <w:szCs w:val="24"/>
        </w:rPr>
      </w:pPr>
      <w:r w:rsidRPr="00FB173B">
        <w:rPr>
          <w:rFonts w:ascii="Times New Roman" w:hAnsi="Times New Roman" w:cs="Times New Roman"/>
          <w:sz w:val="24"/>
          <w:szCs w:val="24"/>
        </w:rPr>
        <w:t>6</w:t>
      </w:r>
      <w:r w:rsidR="00A65126" w:rsidRPr="00FB173B">
        <w:rPr>
          <w:rFonts w:ascii="Times New Roman" w:hAnsi="Times New Roman" w:cs="Times New Roman"/>
          <w:sz w:val="24"/>
          <w:szCs w:val="24"/>
        </w:rPr>
        <w:t xml:space="preserve">. </w:t>
      </w:r>
      <w:r w:rsidR="00C73747" w:rsidRPr="00FB173B">
        <w:rPr>
          <w:rFonts w:ascii="Times New Roman" w:hAnsi="Times New Roman" w:cs="Times New Roman"/>
          <w:sz w:val="24"/>
          <w:szCs w:val="24"/>
        </w:rPr>
        <w:t>dostavlja informacije i surađuje s Komisijom vezano za odgovore u okviru procesa revizije u skladu s član</w:t>
      </w:r>
      <w:r w:rsidR="00FB173B">
        <w:rPr>
          <w:rFonts w:ascii="Times New Roman" w:hAnsi="Times New Roman" w:cs="Times New Roman"/>
          <w:sz w:val="24"/>
          <w:szCs w:val="24"/>
        </w:rPr>
        <w:t>cima</w:t>
      </w:r>
      <w:r w:rsidR="00C73747" w:rsidRPr="00FB173B">
        <w:rPr>
          <w:rFonts w:ascii="Times New Roman" w:hAnsi="Times New Roman" w:cs="Times New Roman"/>
          <w:sz w:val="24"/>
          <w:szCs w:val="24"/>
        </w:rPr>
        <w:t xml:space="preserve"> 37. i 38.</w:t>
      </w:r>
      <w:r w:rsidR="00095F91" w:rsidRPr="00FB173B">
        <w:rPr>
          <w:rFonts w:ascii="Times New Roman" w:hAnsi="Times New Roman" w:cs="Times New Roman"/>
          <w:sz w:val="24"/>
          <w:szCs w:val="24"/>
        </w:rPr>
        <w:t xml:space="preserve"> Uredbe (EU) br. 2018/1999</w:t>
      </w:r>
    </w:p>
    <w:p w14:paraId="54CB1D95" w14:textId="77777777" w:rsidR="00061EBB" w:rsidRPr="00FB173B" w:rsidRDefault="00061EBB" w:rsidP="007E5F6F">
      <w:pPr>
        <w:spacing w:after="0" w:line="240" w:lineRule="auto"/>
        <w:jc w:val="both"/>
        <w:rPr>
          <w:rFonts w:ascii="Times New Roman" w:hAnsi="Times New Roman" w:cs="Times New Roman"/>
          <w:sz w:val="24"/>
          <w:szCs w:val="24"/>
        </w:rPr>
      </w:pPr>
      <w:r w:rsidRPr="00FB173B">
        <w:rPr>
          <w:rFonts w:ascii="Times New Roman" w:hAnsi="Times New Roman" w:cs="Times New Roman"/>
          <w:sz w:val="24"/>
          <w:szCs w:val="24"/>
        </w:rPr>
        <w:t xml:space="preserve">7. </w:t>
      </w:r>
      <w:r w:rsidR="00FB173B">
        <w:rPr>
          <w:rFonts w:ascii="Times New Roman" w:hAnsi="Times New Roman" w:cs="Times New Roman"/>
          <w:sz w:val="24"/>
          <w:szCs w:val="24"/>
        </w:rPr>
        <w:t>uspostavlja N</w:t>
      </w:r>
      <w:r w:rsidRPr="00FB173B">
        <w:rPr>
          <w:rFonts w:ascii="Times New Roman" w:hAnsi="Times New Roman" w:cs="Times New Roman"/>
          <w:sz w:val="24"/>
          <w:szCs w:val="24"/>
        </w:rPr>
        <w:t>acionalni sustav za politike i mjere te projekcije u skladu s člankom 39. stavkom 1. Uredbe (EU) br. 2018/1999</w:t>
      </w:r>
    </w:p>
    <w:p w14:paraId="0F3ABE64" w14:textId="77777777" w:rsidR="00C73747" w:rsidRPr="0083201A" w:rsidRDefault="00061EBB" w:rsidP="007E5F6F">
      <w:pPr>
        <w:spacing w:after="0" w:line="240" w:lineRule="auto"/>
        <w:jc w:val="both"/>
        <w:rPr>
          <w:rFonts w:ascii="Times New Roman" w:hAnsi="Times New Roman" w:cs="Times New Roman"/>
          <w:sz w:val="24"/>
          <w:szCs w:val="24"/>
        </w:rPr>
      </w:pPr>
      <w:r w:rsidRPr="00FB173B">
        <w:rPr>
          <w:rFonts w:ascii="Times New Roman" w:hAnsi="Times New Roman" w:cs="Times New Roman"/>
          <w:sz w:val="24"/>
          <w:szCs w:val="24"/>
        </w:rPr>
        <w:t>8</w:t>
      </w:r>
      <w:r w:rsidR="00A65126" w:rsidRPr="00FB173B">
        <w:rPr>
          <w:rFonts w:ascii="Times New Roman" w:hAnsi="Times New Roman" w:cs="Times New Roman"/>
          <w:sz w:val="24"/>
          <w:szCs w:val="24"/>
        </w:rPr>
        <w:t xml:space="preserve">. </w:t>
      </w:r>
      <w:r w:rsidR="00C73747" w:rsidRPr="00FB173B">
        <w:rPr>
          <w:rFonts w:ascii="Times New Roman" w:hAnsi="Times New Roman" w:cs="Times New Roman"/>
          <w:sz w:val="24"/>
          <w:szCs w:val="24"/>
        </w:rPr>
        <w:t>dostavlja informacije i surađuje s Komisijom u skladu s odredbama Uredbe (EU) br.</w:t>
      </w:r>
      <w:r w:rsidR="00C73747" w:rsidRPr="0083201A">
        <w:rPr>
          <w:rFonts w:ascii="Times New Roman" w:hAnsi="Times New Roman" w:cs="Times New Roman"/>
          <w:sz w:val="24"/>
          <w:szCs w:val="24"/>
        </w:rPr>
        <w:t xml:space="preserve"> 2018/1999 i pravno obvezujućih propisa Europske unije donesenih na temelju Uredbe (EU) br. 2018/1999.</w:t>
      </w:r>
    </w:p>
    <w:p w14:paraId="5BA6ACF6" w14:textId="77777777" w:rsidR="00C73747" w:rsidRPr="0083201A" w:rsidRDefault="00C73747" w:rsidP="007E5F6F">
      <w:pPr>
        <w:spacing w:after="0" w:line="240" w:lineRule="auto"/>
        <w:jc w:val="both"/>
        <w:rPr>
          <w:rFonts w:ascii="Times New Roman" w:hAnsi="Times New Roman" w:cs="Times New Roman"/>
          <w:sz w:val="24"/>
          <w:szCs w:val="24"/>
        </w:rPr>
      </w:pPr>
    </w:p>
    <w:p w14:paraId="244640C5" w14:textId="77777777" w:rsidR="00C73747" w:rsidRPr="0083201A" w:rsidRDefault="00C154F4"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w:t>
      </w:r>
      <w:r w:rsidR="009C505E" w:rsidRPr="0083201A">
        <w:rPr>
          <w:rFonts w:ascii="Times New Roman" w:hAnsi="Times New Roman" w:cs="Times New Roman"/>
          <w:sz w:val="24"/>
          <w:szCs w:val="24"/>
        </w:rPr>
        <w:t>2</w:t>
      </w:r>
      <w:r w:rsidR="00C73747" w:rsidRPr="0083201A">
        <w:rPr>
          <w:rFonts w:ascii="Times New Roman" w:hAnsi="Times New Roman" w:cs="Times New Roman"/>
          <w:sz w:val="24"/>
          <w:szCs w:val="24"/>
        </w:rPr>
        <w:t xml:space="preserve">) U svrhu provedbe Uredbe (EU) br. 2018/1999 i pravno obvezujućih akata Europske unije donesenih na temelju Uredbe (EU) br. 2018/1999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C73747" w:rsidRPr="0083201A">
        <w:rPr>
          <w:rFonts w:ascii="Times New Roman" w:eastAsia="Times New Roman" w:hAnsi="Times New Roman" w:cs="Times New Roman"/>
          <w:sz w:val="24"/>
          <w:szCs w:val="24"/>
          <w:lang w:eastAsia="hr-HR"/>
        </w:rPr>
        <w:t xml:space="preserve"> </w:t>
      </w:r>
      <w:r w:rsidR="00503AE2" w:rsidRPr="0083201A">
        <w:rPr>
          <w:rFonts w:ascii="Times New Roman" w:hAnsi="Times New Roman" w:cs="Times New Roman"/>
          <w:sz w:val="24"/>
          <w:szCs w:val="24"/>
        </w:rPr>
        <w:t xml:space="preserve">surađuje </w:t>
      </w:r>
      <w:r w:rsidR="00C73747" w:rsidRPr="0083201A">
        <w:rPr>
          <w:rFonts w:ascii="Times New Roman" w:hAnsi="Times New Roman" w:cs="Times New Roman"/>
          <w:sz w:val="24"/>
          <w:szCs w:val="24"/>
        </w:rPr>
        <w:t xml:space="preserve">s tijelima </w:t>
      </w:r>
      <w:r w:rsidR="00095F91" w:rsidRPr="0083201A">
        <w:rPr>
          <w:rFonts w:ascii="Times New Roman" w:hAnsi="Times New Roman" w:cs="Times New Roman"/>
          <w:sz w:val="24"/>
          <w:szCs w:val="24"/>
        </w:rPr>
        <w:t>i osobama iz članka 2</w:t>
      </w:r>
      <w:r w:rsidR="00BB78F9" w:rsidRPr="0083201A">
        <w:rPr>
          <w:rFonts w:ascii="Times New Roman" w:hAnsi="Times New Roman" w:cs="Times New Roman"/>
          <w:sz w:val="24"/>
          <w:szCs w:val="24"/>
        </w:rPr>
        <w:t>5</w:t>
      </w:r>
      <w:r w:rsidR="00C73747" w:rsidRPr="0083201A">
        <w:rPr>
          <w:rFonts w:ascii="Times New Roman" w:hAnsi="Times New Roman" w:cs="Times New Roman"/>
          <w:sz w:val="24"/>
          <w:szCs w:val="24"/>
        </w:rPr>
        <w:t xml:space="preserve">. stavka 1. ovoga Zakona, Fondom za zaštitu okoliša i energetsku učinkovitost i drugim </w:t>
      </w:r>
      <w:r w:rsidR="00515AE9" w:rsidRPr="0083201A">
        <w:rPr>
          <w:rFonts w:ascii="Times New Roman" w:hAnsi="Times New Roman" w:cs="Times New Roman"/>
          <w:sz w:val="24"/>
          <w:szCs w:val="24"/>
        </w:rPr>
        <w:t>tijelima</w:t>
      </w:r>
      <w:r w:rsidR="00C73747" w:rsidRPr="0083201A">
        <w:rPr>
          <w:rFonts w:ascii="Times New Roman" w:hAnsi="Times New Roman" w:cs="Times New Roman"/>
          <w:sz w:val="24"/>
          <w:szCs w:val="24"/>
        </w:rPr>
        <w:t>.</w:t>
      </w:r>
    </w:p>
    <w:p w14:paraId="362F9285" w14:textId="77777777" w:rsidR="00C73747" w:rsidRPr="0083201A" w:rsidRDefault="00C73747" w:rsidP="007E5F6F">
      <w:pPr>
        <w:spacing w:after="0" w:line="240" w:lineRule="auto"/>
        <w:rPr>
          <w:rFonts w:ascii="Times New Roman" w:hAnsi="Times New Roman" w:cs="Times New Roman"/>
          <w:sz w:val="24"/>
          <w:szCs w:val="24"/>
        </w:rPr>
      </w:pPr>
    </w:p>
    <w:p w14:paraId="5A14C0B2" w14:textId="77777777" w:rsidR="00D27A09" w:rsidRPr="00116610" w:rsidRDefault="00D27A09"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2</w:t>
      </w:r>
      <w:r w:rsidR="004659AB" w:rsidRPr="00116610">
        <w:rPr>
          <w:rFonts w:ascii="Times New Roman" w:eastAsia="Times New Roman" w:hAnsi="Times New Roman" w:cs="Times New Roman"/>
          <w:b/>
          <w:sz w:val="24"/>
          <w:szCs w:val="24"/>
        </w:rPr>
        <w:t>5</w:t>
      </w:r>
      <w:r w:rsidRPr="00116610">
        <w:rPr>
          <w:rFonts w:ascii="Times New Roman" w:eastAsia="Times New Roman" w:hAnsi="Times New Roman" w:cs="Times New Roman"/>
          <w:b/>
          <w:sz w:val="24"/>
          <w:szCs w:val="24"/>
        </w:rPr>
        <w:t xml:space="preserve">. </w:t>
      </w:r>
    </w:p>
    <w:p w14:paraId="69315855" w14:textId="77777777" w:rsidR="003E13F4" w:rsidRPr="0083201A" w:rsidRDefault="003E13F4" w:rsidP="007E5F6F">
      <w:pPr>
        <w:spacing w:after="0" w:line="240" w:lineRule="auto"/>
        <w:ind w:firstLine="708"/>
        <w:jc w:val="both"/>
        <w:rPr>
          <w:rFonts w:ascii="Times New Roman" w:eastAsia="Times New Roman" w:hAnsi="Times New Roman" w:cs="Times New Roman"/>
          <w:sz w:val="24"/>
          <w:szCs w:val="24"/>
          <w:lang w:eastAsia="hr-HR"/>
        </w:rPr>
      </w:pPr>
    </w:p>
    <w:p w14:paraId="2516B5C2" w14:textId="77777777" w:rsidR="00515AE9"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Tijela državne uprave i druga tijela javne vlasti nadležna za poslove zaštite okoliša, energetike, gospodarstva, poljoprivrede, šumarstva, vodnoga gospodarstva, mora, prometa, poslove službene statistike</w:t>
      </w:r>
      <w:r w:rsidR="00B95297" w:rsidRPr="0083201A">
        <w:rPr>
          <w:rFonts w:ascii="Times New Roman" w:eastAsia="Times New Roman" w:hAnsi="Times New Roman" w:cs="Times New Roman"/>
          <w:sz w:val="24"/>
          <w:szCs w:val="24"/>
          <w:lang w:eastAsia="hr-HR"/>
        </w:rPr>
        <w:t xml:space="preserve">, trgovačka društva koja upravljaju cestovnom i željezničkom infrastrukturom, </w:t>
      </w:r>
      <w:r w:rsidRPr="0083201A">
        <w:rPr>
          <w:rFonts w:ascii="Times New Roman" w:eastAsia="Times New Roman" w:hAnsi="Times New Roman" w:cs="Times New Roman"/>
          <w:sz w:val="24"/>
          <w:szCs w:val="24"/>
          <w:lang w:eastAsia="hr-HR"/>
        </w:rPr>
        <w:t>te trgovačko društvo</w:t>
      </w:r>
      <w:r w:rsidR="00AD28DE" w:rsidRPr="0083201A">
        <w:rPr>
          <w:rFonts w:ascii="Times New Roman" w:eastAsia="Times New Roman" w:hAnsi="Times New Roman" w:cs="Times New Roman"/>
          <w:sz w:val="24"/>
          <w:szCs w:val="24"/>
          <w:lang w:eastAsia="hr-HR"/>
        </w:rPr>
        <w:t xml:space="preserve"> Hrvatske šume d.o.</w:t>
      </w:r>
      <w:r w:rsidRPr="0083201A">
        <w:rPr>
          <w:rFonts w:ascii="Times New Roman" w:eastAsia="Times New Roman" w:hAnsi="Times New Roman" w:cs="Times New Roman"/>
          <w:sz w:val="24"/>
          <w:szCs w:val="24"/>
          <w:lang w:eastAsia="hr-HR"/>
        </w:rPr>
        <w:t>o. i Hrvatske vode kao pravna osoba za upravljanje vodama</w:t>
      </w:r>
      <w:r w:rsidR="0050409F" w:rsidRPr="0083201A">
        <w:rPr>
          <w:rFonts w:ascii="Times New Roman" w:eastAsia="Times New Roman" w:hAnsi="Times New Roman" w:cs="Times New Roman"/>
          <w:sz w:val="24"/>
          <w:szCs w:val="24"/>
          <w:lang w:eastAsia="hr-HR"/>
        </w:rPr>
        <w:t>, i svi poslovni subjekti, koji</w:t>
      </w:r>
      <w:r w:rsidRPr="0083201A">
        <w:rPr>
          <w:rFonts w:ascii="Times New Roman" w:eastAsia="Times New Roman" w:hAnsi="Times New Roman" w:cs="Times New Roman"/>
          <w:sz w:val="24"/>
          <w:szCs w:val="24"/>
          <w:lang w:eastAsia="hr-HR"/>
        </w:rPr>
        <w:t xml:space="preserve"> prikupljaju i/ili posjeduju podatke o djelatnostima po sektorima, kojima se ispuštaju ili uklanjaju staklenički plinovi, potrebne za izradu izvješća iz članka 2</w:t>
      </w:r>
      <w:r w:rsidR="00AD28DE"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 stavka 3. i članka 2</w:t>
      </w:r>
      <w:r w:rsidR="00AD28DE"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stavka 1. ovoga Zakona moraju te podatke dostaviti </w:t>
      </w:r>
      <w:r w:rsidR="00DD614A" w:rsidRPr="0083201A">
        <w:rPr>
          <w:rFonts w:ascii="Times New Roman" w:eastAsia="Times New Roman" w:hAnsi="Times New Roman" w:cs="Times New Roman"/>
          <w:sz w:val="24"/>
          <w:szCs w:val="24"/>
          <w:lang w:eastAsia="hr-HR"/>
        </w:rPr>
        <w:t xml:space="preserve">tijelu </w:t>
      </w:r>
      <w:r w:rsidR="00DD614A"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w:t>
      </w:r>
    </w:p>
    <w:p w14:paraId="73479722" w14:textId="77777777" w:rsidR="00515AE9"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p>
    <w:p w14:paraId="1C7DF461" w14:textId="77777777" w:rsidR="00515AE9"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Podaci iz stavka 1. ovoga članka dostavljaju se bez naknade u skladu s rokovima pro</w:t>
      </w:r>
      <w:r w:rsidR="00E12BE2" w:rsidRPr="0083201A">
        <w:rPr>
          <w:rFonts w:ascii="Times New Roman" w:eastAsia="Times New Roman" w:hAnsi="Times New Roman" w:cs="Times New Roman"/>
          <w:sz w:val="24"/>
          <w:szCs w:val="24"/>
          <w:lang w:eastAsia="hr-HR"/>
        </w:rPr>
        <w:t xml:space="preserve">pisanim </w:t>
      </w:r>
      <w:r w:rsidR="002D06C1">
        <w:rPr>
          <w:rFonts w:ascii="Times New Roman" w:eastAsia="Times New Roman" w:hAnsi="Times New Roman" w:cs="Times New Roman"/>
          <w:sz w:val="24"/>
          <w:szCs w:val="24"/>
          <w:lang w:eastAsia="hr-HR"/>
        </w:rPr>
        <w:t>uredbom</w:t>
      </w:r>
      <w:r w:rsidR="00E12BE2" w:rsidRPr="0083201A">
        <w:rPr>
          <w:rFonts w:ascii="Times New Roman" w:eastAsia="Times New Roman" w:hAnsi="Times New Roman" w:cs="Times New Roman"/>
          <w:sz w:val="24"/>
          <w:szCs w:val="24"/>
          <w:lang w:eastAsia="hr-HR"/>
        </w:rPr>
        <w:t xml:space="preserve"> iz članka 67</w:t>
      </w:r>
      <w:r w:rsidRPr="0083201A">
        <w:rPr>
          <w:rFonts w:ascii="Times New Roman" w:eastAsia="Times New Roman" w:hAnsi="Times New Roman" w:cs="Times New Roman"/>
          <w:sz w:val="24"/>
          <w:szCs w:val="24"/>
          <w:lang w:eastAsia="hr-HR"/>
        </w:rPr>
        <w:t xml:space="preserve">. ovoga Zakona, u obimu i formatu koji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objavljuje na mrežnim stranicama.</w:t>
      </w:r>
    </w:p>
    <w:p w14:paraId="2714FEFD" w14:textId="77777777" w:rsidR="00515AE9"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p>
    <w:p w14:paraId="6B86E9E7" w14:textId="77777777" w:rsidR="00515AE9"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(3) Podaci potrebni za izradu izvješća iz članka 2</w:t>
      </w:r>
      <w:r w:rsidR="00AD28DE"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 stavka 3</w:t>
      </w:r>
      <w:r w:rsidR="004316E3"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 točke 2. i članka 2</w:t>
      </w:r>
      <w:r w:rsidR="00AD28DE" w:rsidRPr="0083201A">
        <w:rPr>
          <w:rFonts w:ascii="Times New Roman" w:eastAsia="Times New Roman" w:hAnsi="Times New Roman" w:cs="Times New Roman"/>
          <w:sz w:val="24"/>
          <w:szCs w:val="24"/>
          <w:lang w:eastAsia="hr-HR"/>
        </w:rPr>
        <w:t xml:space="preserve">2. stavka </w:t>
      </w:r>
      <w:r w:rsidR="0050409F" w:rsidRPr="0083201A">
        <w:rPr>
          <w:rFonts w:ascii="Times New Roman" w:eastAsia="Times New Roman" w:hAnsi="Times New Roman" w:cs="Times New Roman"/>
          <w:sz w:val="24"/>
          <w:szCs w:val="24"/>
          <w:lang w:eastAsia="hr-HR"/>
        </w:rPr>
        <w:t xml:space="preserve">1. </w:t>
      </w:r>
      <w:r w:rsidR="00AD28DE" w:rsidRPr="0083201A">
        <w:rPr>
          <w:rFonts w:ascii="Times New Roman" w:eastAsia="Times New Roman" w:hAnsi="Times New Roman" w:cs="Times New Roman"/>
          <w:sz w:val="24"/>
          <w:szCs w:val="24"/>
          <w:lang w:eastAsia="hr-HR"/>
        </w:rPr>
        <w:t xml:space="preserve">točke 8. </w:t>
      </w:r>
      <w:r w:rsidRPr="0083201A">
        <w:rPr>
          <w:rFonts w:ascii="Times New Roman" w:eastAsia="Times New Roman" w:hAnsi="Times New Roman" w:cs="Times New Roman"/>
          <w:sz w:val="24"/>
          <w:szCs w:val="24"/>
          <w:lang w:eastAsia="hr-HR"/>
        </w:rPr>
        <w:t xml:space="preserve">ovoga Zakona moraju se dostaviti </w:t>
      </w:r>
      <w:r w:rsidR="00DD614A" w:rsidRPr="0083201A">
        <w:rPr>
          <w:rFonts w:ascii="Times New Roman" w:eastAsia="Times New Roman" w:hAnsi="Times New Roman" w:cs="Times New Roman"/>
          <w:sz w:val="24"/>
          <w:szCs w:val="24"/>
          <w:lang w:eastAsia="hr-HR"/>
        </w:rPr>
        <w:t xml:space="preserve">tijelu </w:t>
      </w:r>
      <w:r w:rsidR="00DD614A" w:rsidRPr="0083201A">
        <w:rPr>
          <w:rFonts w:ascii="Times New Roman" w:hAnsi="Times New Roman" w:cs="Times New Roman"/>
          <w:sz w:val="24"/>
          <w:szCs w:val="24"/>
        </w:rPr>
        <w:t xml:space="preserve">državne uprave </w:t>
      </w:r>
      <w:r w:rsidR="00BB3CAD" w:rsidRPr="0083201A">
        <w:rPr>
          <w:rFonts w:ascii="Times New Roman" w:hAnsi="Times New Roman" w:cs="Times New Roman"/>
          <w:sz w:val="24"/>
          <w:szCs w:val="24"/>
        </w:rPr>
        <w:t>nadležno</w:t>
      </w:r>
      <w:r w:rsidR="00592B32" w:rsidRPr="0083201A">
        <w:rPr>
          <w:rFonts w:ascii="Times New Roman" w:hAnsi="Times New Roman" w:cs="Times New Roman"/>
          <w:sz w:val="24"/>
          <w:szCs w:val="24"/>
        </w:rPr>
        <w:t>m</w:t>
      </w:r>
      <w:r w:rsidR="00DD614A" w:rsidRPr="0083201A">
        <w:rPr>
          <w:rFonts w:ascii="Times New Roman" w:hAnsi="Times New Roman" w:cs="Times New Roman"/>
          <w:sz w:val="24"/>
          <w:szCs w:val="24"/>
        </w:rPr>
        <w:t xml:space="preserve"> za zaštitu okoliša</w:t>
      </w:r>
      <w:r w:rsidRPr="0083201A">
        <w:rPr>
          <w:rFonts w:ascii="Times New Roman" w:eastAsia="Times New Roman" w:hAnsi="Times New Roman" w:cs="Times New Roman"/>
          <w:sz w:val="24"/>
          <w:szCs w:val="24"/>
          <w:lang w:eastAsia="hr-HR"/>
        </w:rPr>
        <w:t xml:space="preserve"> do 30. rujna tekuće godine za prethodnu kalendarsku godinu.</w:t>
      </w:r>
    </w:p>
    <w:p w14:paraId="31C83363" w14:textId="77777777" w:rsidR="00515AE9"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p>
    <w:p w14:paraId="6868292A" w14:textId="77777777" w:rsidR="003E13F4"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Tijela iz stavka 1. ovoga članka dužna su, putem svojih predstavnika u Povjerenstvu iz članka 2</w:t>
      </w:r>
      <w:r w:rsidR="00AD28DE"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stavka 1. ovoga Zakona na način p</w:t>
      </w:r>
      <w:r w:rsidR="005F444F" w:rsidRPr="0083201A">
        <w:rPr>
          <w:rFonts w:ascii="Times New Roman" w:eastAsia="Times New Roman" w:hAnsi="Times New Roman" w:cs="Times New Roman"/>
          <w:sz w:val="24"/>
          <w:szCs w:val="24"/>
          <w:lang w:eastAsia="hr-HR"/>
        </w:rPr>
        <w:t xml:space="preserve">ropisan </w:t>
      </w:r>
      <w:r w:rsidR="000A79E5">
        <w:rPr>
          <w:rFonts w:ascii="Times New Roman" w:eastAsia="Times New Roman" w:hAnsi="Times New Roman" w:cs="Times New Roman"/>
          <w:sz w:val="24"/>
          <w:szCs w:val="24"/>
          <w:lang w:eastAsia="hr-HR"/>
        </w:rPr>
        <w:t>uredbom</w:t>
      </w:r>
      <w:r w:rsidR="005F444F" w:rsidRPr="0083201A">
        <w:rPr>
          <w:rFonts w:ascii="Times New Roman" w:eastAsia="Times New Roman" w:hAnsi="Times New Roman" w:cs="Times New Roman"/>
          <w:sz w:val="24"/>
          <w:szCs w:val="24"/>
          <w:lang w:eastAsia="hr-HR"/>
        </w:rPr>
        <w:t xml:space="preserve"> iz članka 67</w:t>
      </w:r>
      <w:r w:rsidRPr="0083201A">
        <w:rPr>
          <w:rFonts w:ascii="Times New Roman" w:eastAsia="Times New Roman" w:hAnsi="Times New Roman" w:cs="Times New Roman"/>
          <w:sz w:val="24"/>
          <w:szCs w:val="24"/>
          <w:lang w:eastAsia="hr-HR"/>
        </w:rPr>
        <w:t>. ovoga Zakona, sudjelovati u svim fazama pripreme i dostave podataka, pregleda izvješća i reviziji koju provodi Tajništvo Konvencije i Europska komisija.</w:t>
      </w:r>
    </w:p>
    <w:p w14:paraId="7F00260B" w14:textId="77777777" w:rsidR="00515AE9" w:rsidRPr="0083201A" w:rsidRDefault="00515AE9" w:rsidP="007E5F6F">
      <w:pPr>
        <w:keepNext/>
        <w:keepLines/>
        <w:spacing w:after="0" w:line="240" w:lineRule="auto"/>
        <w:jc w:val="center"/>
        <w:outlineLvl w:val="4"/>
        <w:rPr>
          <w:rFonts w:ascii="Times New Roman" w:eastAsia="Times New Roman" w:hAnsi="Times New Roman" w:cs="Times New Roman"/>
          <w:sz w:val="24"/>
          <w:szCs w:val="24"/>
        </w:rPr>
      </w:pPr>
    </w:p>
    <w:p w14:paraId="43C06284" w14:textId="77777777" w:rsidR="00D27A09" w:rsidRPr="00116610" w:rsidRDefault="00D27A09"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1C044A" w:rsidRPr="00116610">
        <w:rPr>
          <w:rFonts w:ascii="Times New Roman" w:eastAsia="Times New Roman" w:hAnsi="Times New Roman" w:cs="Times New Roman"/>
          <w:b/>
          <w:sz w:val="24"/>
          <w:szCs w:val="24"/>
        </w:rPr>
        <w:t>2</w:t>
      </w:r>
      <w:r w:rsidR="004659AB" w:rsidRPr="00116610">
        <w:rPr>
          <w:rFonts w:ascii="Times New Roman" w:eastAsia="Times New Roman" w:hAnsi="Times New Roman" w:cs="Times New Roman"/>
          <w:b/>
          <w:sz w:val="24"/>
          <w:szCs w:val="24"/>
        </w:rPr>
        <w:t>6</w:t>
      </w:r>
      <w:r w:rsidRPr="00116610">
        <w:rPr>
          <w:rFonts w:ascii="Times New Roman" w:eastAsia="Times New Roman" w:hAnsi="Times New Roman" w:cs="Times New Roman"/>
          <w:b/>
          <w:sz w:val="24"/>
          <w:szCs w:val="24"/>
        </w:rPr>
        <w:t xml:space="preserve">. </w:t>
      </w:r>
    </w:p>
    <w:p w14:paraId="469038CC" w14:textId="77777777" w:rsidR="00C73747" w:rsidRPr="0083201A" w:rsidRDefault="00C73747" w:rsidP="007E5F6F">
      <w:pPr>
        <w:spacing w:after="0" w:line="240" w:lineRule="auto"/>
        <w:rPr>
          <w:rFonts w:ascii="Times New Roman" w:hAnsi="Times New Roman" w:cs="Times New Roman"/>
          <w:sz w:val="24"/>
          <w:szCs w:val="24"/>
        </w:rPr>
      </w:pPr>
    </w:p>
    <w:p w14:paraId="25DFB198"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Za potrebe praće</w:t>
      </w:r>
      <w:r w:rsidR="002143FF" w:rsidRPr="0083201A">
        <w:rPr>
          <w:rFonts w:ascii="Times New Roman" w:eastAsia="Times New Roman" w:hAnsi="Times New Roman" w:cs="Times New Roman"/>
          <w:sz w:val="24"/>
          <w:szCs w:val="24"/>
          <w:lang w:eastAsia="hr-HR"/>
        </w:rPr>
        <w:t>nja izrade izvješća iz članka 2</w:t>
      </w:r>
      <w:r w:rsidR="00AD28DE"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 stavka 3.</w:t>
      </w:r>
      <w:r w:rsidR="004337F3" w:rsidRPr="0083201A">
        <w:rPr>
          <w:rFonts w:ascii="Times New Roman" w:eastAsia="Times New Roman" w:hAnsi="Times New Roman" w:cs="Times New Roman"/>
          <w:sz w:val="24"/>
          <w:szCs w:val="24"/>
          <w:lang w:eastAsia="hr-HR"/>
        </w:rPr>
        <w:t xml:space="preserve"> </w:t>
      </w:r>
      <w:r w:rsidR="00515AE9" w:rsidRPr="0083201A">
        <w:rPr>
          <w:rFonts w:ascii="Times New Roman" w:eastAsia="Times New Roman" w:hAnsi="Times New Roman" w:cs="Times New Roman"/>
          <w:sz w:val="24"/>
          <w:szCs w:val="24"/>
          <w:lang w:eastAsia="hr-HR"/>
        </w:rPr>
        <w:t>točke</w:t>
      </w:r>
      <w:r w:rsidRPr="0083201A">
        <w:rPr>
          <w:rFonts w:ascii="Times New Roman" w:eastAsia="Times New Roman" w:hAnsi="Times New Roman" w:cs="Times New Roman"/>
          <w:sz w:val="24"/>
          <w:szCs w:val="24"/>
          <w:lang w:eastAsia="hr-HR"/>
        </w:rPr>
        <w:t xml:space="preserve"> 2.</w:t>
      </w:r>
      <w:r w:rsidR="004350DD" w:rsidRPr="0083201A">
        <w:rPr>
          <w:rFonts w:ascii="Times New Roman" w:eastAsia="Times New Roman" w:hAnsi="Times New Roman" w:cs="Times New Roman"/>
          <w:sz w:val="24"/>
          <w:szCs w:val="24"/>
          <w:lang w:eastAsia="hr-HR"/>
        </w:rPr>
        <w:t xml:space="preserve"> i</w:t>
      </w:r>
      <w:r w:rsidR="00E86087" w:rsidRPr="0083201A">
        <w:rPr>
          <w:rFonts w:ascii="Times New Roman" w:eastAsia="Times New Roman" w:hAnsi="Times New Roman" w:cs="Times New Roman"/>
          <w:sz w:val="24"/>
          <w:szCs w:val="24"/>
          <w:lang w:eastAsia="hr-HR"/>
        </w:rPr>
        <w:t xml:space="preserve"> </w:t>
      </w:r>
      <w:r w:rsidR="001C044A" w:rsidRPr="0083201A">
        <w:rPr>
          <w:rFonts w:ascii="Times New Roman" w:eastAsia="Times New Roman" w:hAnsi="Times New Roman" w:cs="Times New Roman"/>
          <w:sz w:val="24"/>
          <w:szCs w:val="24"/>
          <w:lang w:eastAsia="hr-HR"/>
        </w:rPr>
        <w:t>članka 2</w:t>
      </w:r>
      <w:r w:rsidR="00AD28DE" w:rsidRPr="0083201A">
        <w:rPr>
          <w:rFonts w:ascii="Times New Roman" w:eastAsia="Times New Roman" w:hAnsi="Times New Roman" w:cs="Times New Roman"/>
          <w:sz w:val="24"/>
          <w:szCs w:val="24"/>
          <w:lang w:eastAsia="hr-HR"/>
        </w:rPr>
        <w:t>2</w:t>
      </w:r>
      <w:r w:rsidR="001C044A" w:rsidRPr="0083201A">
        <w:rPr>
          <w:rFonts w:ascii="Times New Roman" w:eastAsia="Times New Roman" w:hAnsi="Times New Roman" w:cs="Times New Roman"/>
          <w:sz w:val="24"/>
          <w:szCs w:val="24"/>
          <w:lang w:eastAsia="hr-HR"/>
        </w:rPr>
        <w:t xml:space="preserve">. </w:t>
      </w:r>
      <w:r w:rsidR="00E86087" w:rsidRPr="0083201A">
        <w:rPr>
          <w:rFonts w:ascii="Times New Roman" w:eastAsia="Times New Roman" w:hAnsi="Times New Roman" w:cs="Times New Roman"/>
          <w:sz w:val="24"/>
          <w:szCs w:val="24"/>
          <w:lang w:eastAsia="hr-HR"/>
        </w:rPr>
        <w:t xml:space="preserve">stavka </w:t>
      </w:r>
      <w:r w:rsidR="001C044A" w:rsidRPr="0083201A">
        <w:rPr>
          <w:rFonts w:ascii="Times New Roman" w:eastAsia="Times New Roman" w:hAnsi="Times New Roman" w:cs="Times New Roman"/>
          <w:sz w:val="24"/>
          <w:szCs w:val="24"/>
          <w:lang w:eastAsia="hr-HR"/>
        </w:rPr>
        <w:t>1.</w:t>
      </w:r>
      <w:r w:rsidR="00E86087" w:rsidRPr="0083201A">
        <w:rPr>
          <w:rFonts w:ascii="Times New Roman" w:eastAsia="Times New Roman" w:hAnsi="Times New Roman" w:cs="Times New Roman"/>
          <w:sz w:val="24"/>
          <w:szCs w:val="24"/>
          <w:lang w:eastAsia="hr-HR"/>
        </w:rPr>
        <w:t xml:space="preserve"> </w:t>
      </w:r>
      <w:r w:rsidR="00515AE9" w:rsidRPr="0083201A">
        <w:rPr>
          <w:rFonts w:ascii="Times New Roman" w:eastAsia="Times New Roman" w:hAnsi="Times New Roman" w:cs="Times New Roman"/>
          <w:sz w:val="24"/>
          <w:szCs w:val="24"/>
          <w:lang w:eastAsia="hr-HR"/>
        </w:rPr>
        <w:t>točke</w:t>
      </w:r>
      <w:r w:rsidR="00E86087" w:rsidRPr="0083201A">
        <w:rPr>
          <w:rFonts w:ascii="Times New Roman" w:eastAsia="Times New Roman" w:hAnsi="Times New Roman" w:cs="Times New Roman"/>
          <w:sz w:val="24"/>
          <w:szCs w:val="24"/>
          <w:lang w:eastAsia="hr-HR"/>
        </w:rPr>
        <w:t xml:space="preserve"> </w:t>
      </w:r>
      <w:r w:rsidR="001C044A" w:rsidRPr="0083201A">
        <w:rPr>
          <w:rFonts w:ascii="Times New Roman" w:eastAsia="Times New Roman" w:hAnsi="Times New Roman" w:cs="Times New Roman"/>
          <w:sz w:val="24"/>
          <w:szCs w:val="24"/>
          <w:lang w:eastAsia="hr-HR"/>
        </w:rPr>
        <w:t>8.</w:t>
      </w:r>
      <w:r w:rsidR="00E8608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ovog</w:t>
      </w:r>
      <w:r w:rsidR="00A86E35"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Zakona i davanja mišljenja na ta izvješća te sudjelovanja u pregledu tih izvješća osniva se Povjerenstvo za međusektorsku koordinaciju za nacionalni sustav za praćenje emisija stakleničkih plinova.</w:t>
      </w:r>
    </w:p>
    <w:p w14:paraId="11ACD2A3"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p>
    <w:p w14:paraId="2E197675" w14:textId="77777777" w:rsidR="004350DD" w:rsidRPr="0083201A" w:rsidRDefault="00515AE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C73747" w:rsidRPr="0083201A">
        <w:rPr>
          <w:rFonts w:ascii="Times New Roman" w:eastAsia="Times New Roman" w:hAnsi="Times New Roman" w:cs="Times New Roman"/>
          <w:sz w:val="24"/>
          <w:szCs w:val="24"/>
          <w:lang w:eastAsia="hr-HR"/>
        </w:rPr>
        <w:t xml:space="preserve">Za praćenje i ocjenu provedbe i planiranja politike i mjera za ublažavanje i prilagodbu klimatskim promjenama u Republici Hrvatskoj, davanja mišljenja na izvješća iz članka </w:t>
      </w:r>
      <w:r w:rsidR="007E1C21" w:rsidRPr="0083201A">
        <w:rPr>
          <w:rFonts w:ascii="Times New Roman" w:eastAsia="Times New Roman" w:hAnsi="Times New Roman" w:cs="Times New Roman"/>
          <w:sz w:val="24"/>
          <w:szCs w:val="24"/>
          <w:lang w:eastAsia="hr-HR"/>
        </w:rPr>
        <w:t>2</w:t>
      </w:r>
      <w:r w:rsidR="00AD28DE" w:rsidRPr="0083201A">
        <w:rPr>
          <w:rFonts w:ascii="Times New Roman" w:eastAsia="Times New Roman" w:hAnsi="Times New Roman" w:cs="Times New Roman"/>
          <w:sz w:val="24"/>
          <w:szCs w:val="24"/>
          <w:lang w:eastAsia="hr-HR"/>
        </w:rPr>
        <w:t>1</w:t>
      </w:r>
      <w:r w:rsidR="00C73747" w:rsidRPr="0083201A">
        <w:rPr>
          <w:rFonts w:ascii="Times New Roman" w:eastAsia="Times New Roman" w:hAnsi="Times New Roman" w:cs="Times New Roman"/>
          <w:sz w:val="24"/>
          <w:szCs w:val="24"/>
          <w:lang w:eastAsia="hr-HR"/>
        </w:rPr>
        <w:t xml:space="preserve">. stavka 3. </w:t>
      </w:r>
      <w:r w:rsidR="007E09DD" w:rsidRPr="0083201A">
        <w:rPr>
          <w:rFonts w:ascii="Times New Roman" w:eastAsia="Times New Roman" w:hAnsi="Times New Roman" w:cs="Times New Roman"/>
          <w:sz w:val="24"/>
          <w:szCs w:val="24"/>
          <w:lang w:eastAsia="hr-HR"/>
        </w:rPr>
        <w:t xml:space="preserve">točaka </w:t>
      </w:r>
      <w:r w:rsidR="00C73747" w:rsidRPr="0083201A">
        <w:rPr>
          <w:rFonts w:ascii="Times New Roman" w:eastAsia="Times New Roman" w:hAnsi="Times New Roman" w:cs="Times New Roman"/>
          <w:sz w:val="24"/>
          <w:szCs w:val="24"/>
          <w:lang w:eastAsia="hr-HR"/>
        </w:rPr>
        <w:t>1., 4.</w:t>
      </w:r>
      <w:r w:rsidR="00FB173B">
        <w:rPr>
          <w:rFonts w:ascii="Times New Roman" w:eastAsia="Times New Roman" w:hAnsi="Times New Roman" w:cs="Times New Roman"/>
          <w:sz w:val="24"/>
          <w:szCs w:val="24"/>
          <w:lang w:eastAsia="hr-HR"/>
        </w:rPr>
        <w:t xml:space="preserve"> do</w:t>
      </w:r>
      <w:r w:rsidR="00C73747" w:rsidRPr="0083201A">
        <w:rPr>
          <w:rFonts w:ascii="Times New Roman" w:eastAsia="Times New Roman" w:hAnsi="Times New Roman" w:cs="Times New Roman"/>
          <w:sz w:val="24"/>
          <w:szCs w:val="24"/>
          <w:lang w:eastAsia="hr-HR"/>
        </w:rPr>
        <w:t xml:space="preserve"> 6. i 9. </w:t>
      </w:r>
      <w:r w:rsidR="00E86087" w:rsidRPr="0083201A">
        <w:rPr>
          <w:rFonts w:ascii="Times New Roman" w:eastAsia="Times New Roman" w:hAnsi="Times New Roman" w:cs="Times New Roman"/>
          <w:sz w:val="24"/>
          <w:szCs w:val="24"/>
          <w:lang w:eastAsia="hr-HR"/>
        </w:rPr>
        <w:t xml:space="preserve">i </w:t>
      </w:r>
      <w:r w:rsidR="001C044A" w:rsidRPr="0083201A">
        <w:rPr>
          <w:rFonts w:ascii="Times New Roman" w:eastAsia="Times New Roman" w:hAnsi="Times New Roman" w:cs="Times New Roman"/>
          <w:sz w:val="24"/>
          <w:szCs w:val="24"/>
          <w:lang w:eastAsia="hr-HR"/>
        </w:rPr>
        <w:t>članka 2</w:t>
      </w:r>
      <w:r w:rsidR="00AD28DE" w:rsidRPr="0083201A">
        <w:rPr>
          <w:rFonts w:ascii="Times New Roman" w:eastAsia="Times New Roman" w:hAnsi="Times New Roman" w:cs="Times New Roman"/>
          <w:sz w:val="24"/>
          <w:szCs w:val="24"/>
          <w:lang w:eastAsia="hr-HR"/>
        </w:rPr>
        <w:t>2</w:t>
      </w:r>
      <w:r w:rsidR="001C044A" w:rsidRPr="0083201A">
        <w:rPr>
          <w:rFonts w:ascii="Times New Roman" w:eastAsia="Times New Roman" w:hAnsi="Times New Roman" w:cs="Times New Roman"/>
          <w:sz w:val="24"/>
          <w:szCs w:val="24"/>
          <w:lang w:eastAsia="hr-HR"/>
        </w:rPr>
        <w:t>. stavka 1</w:t>
      </w:r>
      <w:r w:rsidR="00E86087" w:rsidRPr="0083201A">
        <w:rPr>
          <w:rFonts w:ascii="Times New Roman" w:eastAsia="Times New Roman" w:hAnsi="Times New Roman" w:cs="Times New Roman"/>
          <w:sz w:val="24"/>
          <w:szCs w:val="24"/>
          <w:lang w:eastAsia="hr-HR"/>
        </w:rPr>
        <w:t xml:space="preserve">. </w:t>
      </w:r>
      <w:r w:rsidR="00D73805" w:rsidRPr="0083201A">
        <w:rPr>
          <w:rFonts w:ascii="Times New Roman" w:eastAsia="Times New Roman" w:hAnsi="Times New Roman" w:cs="Times New Roman"/>
          <w:sz w:val="24"/>
          <w:szCs w:val="24"/>
          <w:lang w:eastAsia="hr-HR"/>
        </w:rPr>
        <w:t xml:space="preserve">točaka </w:t>
      </w:r>
      <w:r w:rsidR="0050409F" w:rsidRPr="0083201A">
        <w:rPr>
          <w:rFonts w:ascii="Times New Roman" w:eastAsia="Times New Roman" w:hAnsi="Times New Roman" w:cs="Times New Roman"/>
          <w:sz w:val="24"/>
          <w:szCs w:val="24"/>
          <w:lang w:eastAsia="hr-HR"/>
        </w:rPr>
        <w:t>2</w:t>
      </w:r>
      <w:r w:rsidR="0040203B">
        <w:rPr>
          <w:rFonts w:ascii="Times New Roman" w:eastAsia="Times New Roman" w:hAnsi="Times New Roman" w:cs="Times New Roman"/>
          <w:sz w:val="24"/>
          <w:szCs w:val="24"/>
          <w:lang w:eastAsia="hr-HR"/>
        </w:rPr>
        <w:t>.</w:t>
      </w:r>
      <w:r w:rsidR="00FB173B">
        <w:rPr>
          <w:rFonts w:ascii="Times New Roman" w:eastAsia="Times New Roman" w:hAnsi="Times New Roman" w:cs="Times New Roman"/>
          <w:sz w:val="24"/>
          <w:szCs w:val="24"/>
          <w:lang w:eastAsia="hr-HR"/>
        </w:rPr>
        <w:t xml:space="preserve"> do</w:t>
      </w:r>
      <w:r w:rsidR="0050409F" w:rsidRPr="0083201A">
        <w:rPr>
          <w:rFonts w:ascii="Times New Roman" w:eastAsia="Times New Roman" w:hAnsi="Times New Roman" w:cs="Times New Roman"/>
          <w:sz w:val="24"/>
          <w:szCs w:val="24"/>
          <w:lang w:eastAsia="hr-HR"/>
        </w:rPr>
        <w:t xml:space="preserve"> 5</w:t>
      </w:r>
      <w:r w:rsidR="0040203B">
        <w:rPr>
          <w:rFonts w:ascii="Times New Roman" w:eastAsia="Times New Roman" w:hAnsi="Times New Roman" w:cs="Times New Roman"/>
          <w:sz w:val="24"/>
          <w:szCs w:val="24"/>
          <w:lang w:eastAsia="hr-HR"/>
        </w:rPr>
        <w:t>.</w:t>
      </w:r>
      <w:r w:rsidR="0050409F" w:rsidRPr="0083201A">
        <w:rPr>
          <w:rFonts w:ascii="Times New Roman" w:eastAsia="Times New Roman" w:hAnsi="Times New Roman" w:cs="Times New Roman"/>
          <w:sz w:val="24"/>
          <w:szCs w:val="24"/>
          <w:lang w:eastAsia="hr-HR"/>
        </w:rPr>
        <w:t xml:space="preserve"> i </w:t>
      </w:r>
      <w:r w:rsidR="001C044A" w:rsidRPr="0083201A">
        <w:rPr>
          <w:rFonts w:ascii="Times New Roman" w:eastAsia="Times New Roman" w:hAnsi="Times New Roman" w:cs="Times New Roman"/>
          <w:sz w:val="24"/>
          <w:szCs w:val="24"/>
          <w:lang w:eastAsia="hr-HR"/>
        </w:rPr>
        <w:t>8</w:t>
      </w:r>
      <w:r w:rsidR="00E86087" w:rsidRPr="0083201A">
        <w:rPr>
          <w:rFonts w:ascii="Times New Roman" w:eastAsia="Times New Roman" w:hAnsi="Times New Roman" w:cs="Times New Roman"/>
          <w:sz w:val="24"/>
          <w:szCs w:val="24"/>
          <w:lang w:eastAsia="hr-HR"/>
        </w:rPr>
        <w:t xml:space="preserve">. </w:t>
      </w:r>
      <w:r w:rsidR="00C73747" w:rsidRPr="0083201A">
        <w:rPr>
          <w:rFonts w:ascii="Times New Roman" w:eastAsia="Times New Roman" w:hAnsi="Times New Roman" w:cs="Times New Roman"/>
          <w:sz w:val="24"/>
          <w:szCs w:val="24"/>
          <w:lang w:eastAsia="hr-HR"/>
        </w:rPr>
        <w:t>ovoga Zakona i sudjelovanja u pregledu tih izvješća osniva se Povjerenstvo za međusektorsku koordinaciju za politiku i mjere za ublažavanje i prilagodbu klimatskim promjenama</w:t>
      </w:r>
      <w:r w:rsidR="00E86087" w:rsidRPr="0083201A">
        <w:rPr>
          <w:rFonts w:ascii="Times New Roman" w:eastAsia="Times New Roman" w:hAnsi="Times New Roman" w:cs="Times New Roman"/>
          <w:sz w:val="24"/>
          <w:szCs w:val="24"/>
          <w:lang w:eastAsia="hr-HR"/>
        </w:rPr>
        <w:t>.</w:t>
      </w:r>
    </w:p>
    <w:p w14:paraId="21E225AC" w14:textId="77777777" w:rsidR="00E86087" w:rsidRPr="0083201A" w:rsidRDefault="00E86087" w:rsidP="007E5F6F">
      <w:pPr>
        <w:spacing w:after="0" w:line="240" w:lineRule="auto"/>
        <w:ind w:left="142" w:firstLine="567"/>
        <w:jc w:val="both"/>
        <w:rPr>
          <w:rFonts w:ascii="Times New Roman" w:eastAsia="Times New Roman" w:hAnsi="Times New Roman" w:cs="Times New Roman"/>
          <w:sz w:val="24"/>
          <w:szCs w:val="24"/>
          <w:lang w:eastAsia="hr-HR"/>
        </w:rPr>
      </w:pPr>
    </w:p>
    <w:p w14:paraId="7BCBEFAD" w14:textId="77777777" w:rsidR="00C73747" w:rsidRPr="0083201A" w:rsidRDefault="0020385D"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4350DD" w:rsidRPr="0083201A">
        <w:rPr>
          <w:rFonts w:ascii="Times New Roman" w:eastAsia="Times New Roman" w:hAnsi="Times New Roman" w:cs="Times New Roman"/>
          <w:sz w:val="24"/>
          <w:szCs w:val="24"/>
          <w:lang w:eastAsia="hr-HR"/>
        </w:rPr>
        <w:t xml:space="preserve"> Povjerenstvo iz stavka 2. </w:t>
      </w:r>
      <w:r w:rsidRPr="0083201A">
        <w:rPr>
          <w:rFonts w:ascii="Times New Roman" w:eastAsia="Times New Roman" w:hAnsi="Times New Roman" w:cs="Times New Roman"/>
          <w:sz w:val="24"/>
          <w:szCs w:val="24"/>
          <w:lang w:eastAsia="hr-HR"/>
        </w:rPr>
        <w:t>ovoga Zakona sastoji se od</w:t>
      </w:r>
      <w:r w:rsidR="004350DD" w:rsidRPr="0083201A">
        <w:rPr>
          <w:rFonts w:ascii="Times New Roman" w:eastAsia="Times New Roman" w:hAnsi="Times New Roman" w:cs="Times New Roman"/>
          <w:sz w:val="24"/>
          <w:szCs w:val="24"/>
          <w:lang w:eastAsia="hr-HR"/>
        </w:rPr>
        <w:t xml:space="preserve"> Koordinacijske skupine</w:t>
      </w:r>
      <w:r w:rsidR="008A3227" w:rsidRPr="0083201A">
        <w:rPr>
          <w:rFonts w:ascii="Times New Roman" w:eastAsia="Times New Roman" w:hAnsi="Times New Roman" w:cs="Times New Roman"/>
          <w:sz w:val="24"/>
          <w:szCs w:val="24"/>
          <w:lang w:eastAsia="hr-HR"/>
        </w:rPr>
        <w:t xml:space="preserve"> </w:t>
      </w:r>
      <w:r w:rsidR="00B557F0" w:rsidRPr="0083201A">
        <w:rPr>
          <w:rFonts w:ascii="Times New Roman" w:eastAsia="Times New Roman" w:hAnsi="Times New Roman" w:cs="Times New Roman"/>
          <w:sz w:val="24"/>
          <w:szCs w:val="24"/>
          <w:lang w:eastAsia="hr-HR"/>
        </w:rPr>
        <w:t xml:space="preserve">i </w:t>
      </w:r>
      <w:r w:rsidR="00C73747" w:rsidRPr="0083201A">
        <w:rPr>
          <w:rFonts w:ascii="Times New Roman" w:eastAsia="Times New Roman" w:hAnsi="Times New Roman" w:cs="Times New Roman"/>
          <w:sz w:val="24"/>
          <w:szCs w:val="24"/>
          <w:lang w:eastAsia="hr-HR"/>
        </w:rPr>
        <w:t>dvije tehničke radne skupine: tehničk</w:t>
      </w:r>
      <w:r w:rsidRPr="0083201A">
        <w:rPr>
          <w:rFonts w:ascii="Times New Roman" w:eastAsia="Times New Roman" w:hAnsi="Times New Roman" w:cs="Times New Roman"/>
          <w:sz w:val="24"/>
          <w:szCs w:val="24"/>
          <w:lang w:eastAsia="hr-HR"/>
        </w:rPr>
        <w:t>e</w:t>
      </w:r>
      <w:r w:rsidR="00C73747" w:rsidRPr="0083201A">
        <w:rPr>
          <w:rFonts w:ascii="Times New Roman" w:eastAsia="Times New Roman" w:hAnsi="Times New Roman" w:cs="Times New Roman"/>
          <w:sz w:val="24"/>
          <w:szCs w:val="24"/>
          <w:lang w:eastAsia="hr-HR"/>
        </w:rPr>
        <w:t xml:space="preserve"> radn</w:t>
      </w:r>
      <w:r w:rsidRPr="0083201A">
        <w:rPr>
          <w:rFonts w:ascii="Times New Roman" w:eastAsia="Times New Roman" w:hAnsi="Times New Roman" w:cs="Times New Roman"/>
          <w:sz w:val="24"/>
          <w:szCs w:val="24"/>
          <w:lang w:eastAsia="hr-HR"/>
        </w:rPr>
        <w:t>e</w:t>
      </w:r>
      <w:r w:rsidR="00C73747" w:rsidRPr="0083201A">
        <w:rPr>
          <w:rFonts w:ascii="Times New Roman" w:eastAsia="Times New Roman" w:hAnsi="Times New Roman" w:cs="Times New Roman"/>
          <w:sz w:val="24"/>
          <w:szCs w:val="24"/>
          <w:lang w:eastAsia="hr-HR"/>
        </w:rPr>
        <w:t xml:space="preserve"> skupin</w:t>
      </w:r>
      <w:r w:rsidRPr="0083201A">
        <w:rPr>
          <w:rFonts w:ascii="Times New Roman" w:eastAsia="Times New Roman" w:hAnsi="Times New Roman" w:cs="Times New Roman"/>
          <w:sz w:val="24"/>
          <w:szCs w:val="24"/>
          <w:lang w:eastAsia="hr-HR"/>
        </w:rPr>
        <w:t>e</w:t>
      </w:r>
      <w:r w:rsidR="00C73747" w:rsidRPr="0083201A">
        <w:rPr>
          <w:rFonts w:ascii="Times New Roman" w:eastAsia="Times New Roman" w:hAnsi="Times New Roman" w:cs="Times New Roman"/>
          <w:sz w:val="24"/>
          <w:szCs w:val="24"/>
          <w:lang w:eastAsia="hr-HR"/>
        </w:rPr>
        <w:t xml:space="preserve"> za ublaženje i tehničk</w:t>
      </w:r>
      <w:r w:rsidRPr="0083201A">
        <w:rPr>
          <w:rFonts w:ascii="Times New Roman" w:eastAsia="Times New Roman" w:hAnsi="Times New Roman" w:cs="Times New Roman"/>
          <w:sz w:val="24"/>
          <w:szCs w:val="24"/>
          <w:lang w:eastAsia="hr-HR"/>
        </w:rPr>
        <w:t>e</w:t>
      </w:r>
      <w:r w:rsidR="00C73747" w:rsidRPr="0083201A">
        <w:rPr>
          <w:rFonts w:ascii="Times New Roman" w:eastAsia="Times New Roman" w:hAnsi="Times New Roman" w:cs="Times New Roman"/>
          <w:sz w:val="24"/>
          <w:szCs w:val="24"/>
          <w:lang w:eastAsia="hr-HR"/>
        </w:rPr>
        <w:t xml:space="preserve"> radn</w:t>
      </w:r>
      <w:r w:rsidRPr="0083201A">
        <w:rPr>
          <w:rFonts w:ascii="Times New Roman" w:eastAsia="Times New Roman" w:hAnsi="Times New Roman" w:cs="Times New Roman"/>
          <w:sz w:val="24"/>
          <w:szCs w:val="24"/>
          <w:lang w:eastAsia="hr-HR"/>
        </w:rPr>
        <w:t>e</w:t>
      </w:r>
      <w:r w:rsidR="00C73747" w:rsidRPr="0083201A">
        <w:rPr>
          <w:rFonts w:ascii="Times New Roman" w:eastAsia="Times New Roman" w:hAnsi="Times New Roman" w:cs="Times New Roman"/>
          <w:sz w:val="24"/>
          <w:szCs w:val="24"/>
          <w:lang w:eastAsia="hr-HR"/>
        </w:rPr>
        <w:t xml:space="preserve"> skupin</w:t>
      </w:r>
      <w:r w:rsidRPr="0083201A">
        <w:rPr>
          <w:rFonts w:ascii="Times New Roman" w:eastAsia="Times New Roman" w:hAnsi="Times New Roman" w:cs="Times New Roman"/>
          <w:sz w:val="24"/>
          <w:szCs w:val="24"/>
          <w:lang w:eastAsia="hr-HR"/>
        </w:rPr>
        <w:t>e</w:t>
      </w:r>
      <w:r w:rsidR="00C73747" w:rsidRPr="0083201A">
        <w:rPr>
          <w:rFonts w:ascii="Times New Roman" w:eastAsia="Times New Roman" w:hAnsi="Times New Roman" w:cs="Times New Roman"/>
          <w:sz w:val="24"/>
          <w:szCs w:val="24"/>
          <w:lang w:eastAsia="hr-HR"/>
        </w:rPr>
        <w:t xml:space="preserve"> za prilagodbu klimatskim promjenama.</w:t>
      </w:r>
    </w:p>
    <w:p w14:paraId="59B6C8E4"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p>
    <w:p w14:paraId="5445B535" w14:textId="77777777" w:rsidR="00C73747"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20385D"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Povjerenstva iz stavaka 1. i 2. ovoga članka</w:t>
      </w:r>
      <w:r w:rsidR="00503AE2" w:rsidRPr="0083201A">
        <w:rPr>
          <w:rFonts w:ascii="Times New Roman" w:eastAsia="Times New Roman" w:hAnsi="Times New Roman" w:cs="Times New Roman"/>
          <w:sz w:val="24"/>
          <w:szCs w:val="24"/>
          <w:lang w:eastAsia="hr-HR"/>
        </w:rPr>
        <w:t xml:space="preserve">, na prijedlog </w:t>
      </w:r>
      <w:r w:rsidR="00DD614A" w:rsidRPr="0083201A">
        <w:rPr>
          <w:rFonts w:ascii="Times New Roman" w:eastAsia="Times New Roman" w:hAnsi="Times New Roman" w:cs="Times New Roman"/>
          <w:sz w:val="24"/>
          <w:szCs w:val="24"/>
          <w:lang w:eastAsia="hr-HR"/>
        </w:rPr>
        <w:t xml:space="preserve">tijela </w:t>
      </w:r>
      <w:r w:rsidR="00DD614A" w:rsidRPr="0083201A">
        <w:rPr>
          <w:rFonts w:ascii="Times New Roman" w:hAnsi="Times New Roman" w:cs="Times New Roman"/>
          <w:sz w:val="24"/>
          <w:szCs w:val="24"/>
        </w:rPr>
        <w:t>državne uprave nadležnog za zaštitu okoliša</w:t>
      </w:r>
      <w:r w:rsidR="00503AE2"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osniva Vlada </w:t>
      </w:r>
      <w:r w:rsidR="00723F38"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odluk</w:t>
      </w:r>
      <w:r w:rsidR="00385B79">
        <w:rPr>
          <w:rFonts w:ascii="Times New Roman" w:eastAsia="Times New Roman" w:hAnsi="Times New Roman" w:cs="Times New Roman"/>
          <w:sz w:val="24"/>
          <w:szCs w:val="24"/>
          <w:lang w:eastAsia="hr-HR"/>
        </w:rPr>
        <w:t>ama</w:t>
      </w:r>
      <w:r w:rsidRPr="0083201A">
        <w:rPr>
          <w:rFonts w:ascii="Times New Roman" w:eastAsia="Times New Roman" w:hAnsi="Times New Roman" w:cs="Times New Roman"/>
          <w:sz w:val="24"/>
          <w:szCs w:val="24"/>
          <w:lang w:eastAsia="hr-HR"/>
        </w:rPr>
        <w:t>.</w:t>
      </w:r>
    </w:p>
    <w:p w14:paraId="11459F0E" w14:textId="77777777" w:rsidR="00286EF4" w:rsidRDefault="00286EF4" w:rsidP="007E5F6F">
      <w:pPr>
        <w:spacing w:after="0" w:line="240" w:lineRule="auto"/>
        <w:ind w:firstLine="708"/>
        <w:jc w:val="both"/>
        <w:rPr>
          <w:rFonts w:ascii="Times New Roman" w:eastAsia="Times New Roman" w:hAnsi="Times New Roman" w:cs="Times New Roman"/>
          <w:sz w:val="24"/>
          <w:szCs w:val="24"/>
          <w:lang w:eastAsia="hr-HR"/>
        </w:rPr>
      </w:pPr>
    </w:p>
    <w:p w14:paraId="36F385AC" w14:textId="77777777" w:rsidR="00286EF4" w:rsidRPr="0083201A" w:rsidRDefault="00286EF4" w:rsidP="007E5F6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(5) Predsjednike i članove </w:t>
      </w:r>
      <w:r w:rsidR="0040203B">
        <w:rPr>
          <w:rFonts w:ascii="Times New Roman" w:eastAsia="Times New Roman" w:hAnsi="Times New Roman" w:cs="Times New Roman"/>
          <w:sz w:val="24"/>
          <w:szCs w:val="24"/>
          <w:lang w:eastAsia="hr-HR"/>
        </w:rPr>
        <w:t>P</w:t>
      </w:r>
      <w:r w:rsidRPr="00286EF4">
        <w:rPr>
          <w:rFonts w:ascii="Times New Roman" w:eastAsia="Times New Roman" w:hAnsi="Times New Roman" w:cs="Times New Roman"/>
          <w:sz w:val="24"/>
          <w:szCs w:val="24"/>
          <w:lang w:eastAsia="hr-HR"/>
        </w:rPr>
        <w:t>ovjerenst</w:t>
      </w:r>
      <w:r w:rsidR="0040203B">
        <w:rPr>
          <w:rFonts w:ascii="Times New Roman" w:eastAsia="Times New Roman" w:hAnsi="Times New Roman" w:cs="Times New Roman"/>
          <w:sz w:val="24"/>
          <w:szCs w:val="24"/>
          <w:lang w:eastAsia="hr-HR"/>
        </w:rPr>
        <w:t>a</w:t>
      </w:r>
      <w:r w:rsidRPr="00286EF4">
        <w:rPr>
          <w:rFonts w:ascii="Times New Roman" w:eastAsia="Times New Roman" w:hAnsi="Times New Roman" w:cs="Times New Roman"/>
          <w:sz w:val="24"/>
          <w:szCs w:val="24"/>
          <w:lang w:eastAsia="hr-HR"/>
        </w:rPr>
        <w:t>va iz stavaka 1. i 2. ovoga članka</w:t>
      </w:r>
      <w:r>
        <w:rPr>
          <w:rFonts w:ascii="Times New Roman" w:eastAsia="Times New Roman" w:hAnsi="Times New Roman" w:cs="Times New Roman"/>
          <w:sz w:val="24"/>
          <w:szCs w:val="24"/>
          <w:lang w:eastAsia="hr-HR"/>
        </w:rPr>
        <w:t xml:space="preserve"> Vlada</w:t>
      </w:r>
      <w:r w:rsidR="0040203B">
        <w:rPr>
          <w:rFonts w:ascii="Times New Roman" w:eastAsia="Times New Roman" w:hAnsi="Times New Roman" w:cs="Times New Roman"/>
          <w:sz w:val="24"/>
          <w:szCs w:val="24"/>
          <w:lang w:eastAsia="hr-HR"/>
        </w:rPr>
        <w:t xml:space="preserve"> Republike Hrvatske </w:t>
      </w:r>
      <w:r>
        <w:rPr>
          <w:rFonts w:ascii="Times New Roman" w:eastAsia="Times New Roman" w:hAnsi="Times New Roman" w:cs="Times New Roman"/>
          <w:sz w:val="24"/>
          <w:szCs w:val="24"/>
          <w:lang w:eastAsia="hr-HR"/>
        </w:rPr>
        <w:t>imenuje iz redova znanstvenih, stručnih, javnih i drugih djelatnika te predstavnika središnjih tijela državne uprave nadležnih za pojedine sektore, predstavnika udruga civilnog društva koje djeluju u području klimatskih promjena te poslovnog svijeta.</w:t>
      </w:r>
    </w:p>
    <w:p w14:paraId="375BEA0E" w14:textId="77777777" w:rsidR="00C73747" w:rsidRPr="0083201A" w:rsidRDefault="00C73747" w:rsidP="007E5F6F">
      <w:pPr>
        <w:spacing w:after="0" w:line="240" w:lineRule="auto"/>
        <w:jc w:val="both"/>
        <w:rPr>
          <w:rFonts w:ascii="Times New Roman" w:eastAsia="Times New Roman" w:hAnsi="Times New Roman" w:cs="Times New Roman"/>
          <w:sz w:val="24"/>
          <w:szCs w:val="24"/>
          <w:lang w:eastAsia="hr-HR"/>
        </w:rPr>
      </w:pPr>
    </w:p>
    <w:p w14:paraId="5C2EFB5E" w14:textId="77777777" w:rsidR="00C73747" w:rsidRPr="0083201A" w:rsidRDefault="00B557F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286EF4">
        <w:rPr>
          <w:rFonts w:ascii="Times New Roman" w:eastAsia="Times New Roman" w:hAnsi="Times New Roman" w:cs="Times New Roman"/>
          <w:sz w:val="24"/>
          <w:szCs w:val="24"/>
          <w:lang w:eastAsia="hr-HR"/>
        </w:rPr>
        <w:t>6</w:t>
      </w:r>
      <w:r w:rsidR="00C73747" w:rsidRPr="0083201A">
        <w:rPr>
          <w:rFonts w:ascii="Times New Roman" w:eastAsia="Times New Roman" w:hAnsi="Times New Roman" w:cs="Times New Roman"/>
          <w:sz w:val="24"/>
          <w:szCs w:val="24"/>
          <w:lang w:eastAsia="hr-HR"/>
        </w:rPr>
        <w:t>) Članovima Povjerenst</w:t>
      </w:r>
      <w:r w:rsidR="0040203B">
        <w:rPr>
          <w:rFonts w:ascii="Times New Roman" w:eastAsia="Times New Roman" w:hAnsi="Times New Roman" w:cs="Times New Roman"/>
          <w:sz w:val="24"/>
          <w:szCs w:val="24"/>
          <w:lang w:eastAsia="hr-HR"/>
        </w:rPr>
        <w:t>a</w:t>
      </w:r>
      <w:r w:rsidR="00C73747" w:rsidRPr="0083201A">
        <w:rPr>
          <w:rFonts w:ascii="Times New Roman" w:eastAsia="Times New Roman" w:hAnsi="Times New Roman" w:cs="Times New Roman"/>
          <w:sz w:val="24"/>
          <w:szCs w:val="24"/>
          <w:lang w:eastAsia="hr-HR"/>
        </w:rPr>
        <w:t>va i tehničkih radnih skupina koji nisu predstavnici tijela državne uprave pripada naknada za rad.</w:t>
      </w:r>
    </w:p>
    <w:p w14:paraId="116E2EA7"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p>
    <w:p w14:paraId="4B00668D" w14:textId="77777777" w:rsidR="00C73747" w:rsidRPr="0083201A" w:rsidRDefault="00B557F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286EF4">
        <w:rPr>
          <w:rFonts w:ascii="Times New Roman" w:eastAsia="Times New Roman" w:hAnsi="Times New Roman" w:cs="Times New Roman"/>
          <w:sz w:val="24"/>
          <w:szCs w:val="24"/>
          <w:lang w:eastAsia="hr-HR"/>
        </w:rPr>
        <w:t>7</w:t>
      </w:r>
      <w:r w:rsidR="00C73747" w:rsidRPr="0083201A">
        <w:rPr>
          <w:rFonts w:ascii="Times New Roman" w:eastAsia="Times New Roman" w:hAnsi="Times New Roman" w:cs="Times New Roman"/>
          <w:sz w:val="24"/>
          <w:szCs w:val="24"/>
          <w:lang w:eastAsia="hr-HR"/>
        </w:rPr>
        <w:t xml:space="preserve">) Sredstva za rad </w:t>
      </w:r>
      <w:r w:rsidR="0040203B">
        <w:rPr>
          <w:rFonts w:ascii="Times New Roman" w:eastAsia="Times New Roman" w:hAnsi="Times New Roman" w:cs="Times New Roman"/>
          <w:sz w:val="24"/>
          <w:szCs w:val="24"/>
          <w:lang w:eastAsia="hr-HR"/>
        </w:rPr>
        <w:t>članova iz stavka 6</w:t>
      </w:r>
      <w:r w:rsidR="00C73747" w:rsidRPr="0083201A">
        <w:rPr>
          <w:rFonts w:ascii="Times New Roman" w:eastAsia="Times New Roman" w:hAnsi="Times New Roman" w:cs="Times New Roman"/>
          <w:sz w:val="24"/>
          <w:szCs w:val="24"/>
          <w:lang w:eastAsia="hr-HR"/>
        </w:rPr>
        <w:t>. ovoga članka osiguravaju se u državnom proračunu Republike Hrvatske, a iznos nakn</w:t>
      </w:r>
      <w:r w:rsidR="00723F38" w:rsidRPr="0083201A">
        <w:rPr>
          <w:rFonts w:ascii="Times New Roman" w:eastAsia="Times New Roman" w:hAnsi="Times New Roman" w:cs="Times New Roman"/>
          <w:sz w:val="24"/>
          <w:szCs w:val="24"/>
          <w:lang w:eastAsia="hr-HR"/>
        </w:rPr>
        <w:t>ade utvrđuje se odlukom iz stav</w:t>
      </w:r>
      <w:r w:rsidR="00C73747" w:rsidRPr="0083201A">
        <w:rPr>
          <w:rFonts w:ascii="Times New Roman" w:eastAsia="Times New Roman" w:hAnsi="Times New Roman" w:cs="Times New Roman"/>
          <w:sz w:val="24"/>
          <w:szCs w:val="24"/>
          <w:lang w:eastAsia="hr-HR"/>
        </w:rPr>
        <w:t xml:space="preserve">ka </w:t>
      </w:r>
      <w:r w:rsidRPr="0083201A">
        <w:rPr>
          <w:rFonts w:ascii="Times New Roman" w:eastAsia="Times New Roman" w:hAnsi="Times New Roman" w:cs="Times New Roman"/>
          <w:sz w:val="24"/>
          <w:szCs w:val="24"/>
          <w:lang w:eastAsia="hr-HR"/>
        </w:rPr>
        <w:t>4.</w:t>
      </w:r>
      <w:r w:rsidR="00C73747" w:rsidRPr="0083201A">
        <w:rPr>
          <w:rFonts w:ascii="Times New Roman" w:eastAsia="Times New Roman" w:hAnsi="Times New Roman" w:cs="Times New Roman"/>
          <w:sz w:val="24"/>
          <w:szCs w:val="24"/>
          <w:lang w:eastAsia="hr-HR"/>
        </w:rPr>
        <w:t xml:space="preserve"> ovoga članka.</w:t>
      </w:r>
    </w:p>
    <w:p w14:paraId="696B1DAA"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p>
    <w:p w14:paraId="4D5DF8EB" w14:textId="77777777" w:rsidR="00D27A09" w:rsidRPr="0083201A" w:rsidRDefault="00C73747"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w:t>
      </w:r>
      <w:r w:rsidR="00286EF4">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Adminis</w:t>
      </w:r>
      <w:r w:rsidR="00B557F0" w:rsidRPr="0083201A">
        <w:rPr>
          <w:rFonts w:ascii="Times New Roman" w:eastAsia="Times New Roman" w:hAnsi="Times New Roman" w:cs="Times New Roman"/>
          <w:sz w:val="24"/>
          <w:szCs w:val="24"/>
          <w:lang w:eastAsia="hr-HR"/>
        </w:rPr>
        <w:t>trativne i tehničke poslove za p</w:t>
      </w:r>
      <w:r w:rsidRPr="0083201A">
        <w:rPr>
          <w:rFonts w:ascii="Times New Roman" w:eastAsia="Times New Roman" w:hAnsi="Times New Roman" w:cs="Times New Roman"/>
          <w:sz w:val="24"/>
          <w:szCs w:val="24"/>
          <w:lang w:eastAsia="hr-HR"/>
        </w:rPr>
        <w:t>ovjerenstv</w:t>
      </w:r>
      <w:r w:rsidR="00B557F0" w:rsidRPr="0083201A">
        <w:rPr>
          <w:rFonts w:ascii="Times New Roman" w:eastAsia="Times New Roman" w:hAnsi="Times New Roman" w:cs="Times New Roman"/>
          <w:sz w:val="24"/>
          <w:szCs w:val="24"/>
          <w:lang w:eastAsia="hr-HR"/>
        </w:rPr>
        <w:t>a iz stav</w:t>
      </w:r>
      <w:r w:rsidR="00723F38" w:rsidRPr="0083201A">
        <w:rPr>
          <w:rFonts w:ascii="Times New Roman" w:eastAsia="Times New Roman" w:hAnsi="Times New Roman" w:cs="Times New Roman"/>
          <w:sz w:val="24"/>
          <w:szCs w:val="24"/>
          <w:lang w:eastAsia="hr-HR"/>
        </w:rPr>
        <w:t>a</w:t>
      </w:r>
      <w:r w:rsidR="00B557F0" w:rsidRPr="0083201A">
        <w:rPr>
          <w:rFonts w:ascii="Times New Roman" w:eastAsia="Times New Roman" w:hAnsi="Times New Roman" w:cs="Times New Roman"/>
          <w:sz w:val="24"/>
          <w:szCs w:val="24"/>
          <w:lang w:eastAsia="hr-HR"/>
        </w:rPr>
        <w:t xml:space="preserve">ka 1. i 2. ovoga članka te tehničke radne skupine iz stavka </w:t>
      </w:r>
      <w:r w:rsidR="00536218">
        <w:rPr>
          <w:rFonts w:ascii="Times New Roman" w:eastAsia="Times New Roman" w:hAnsi="Times New Roman" w:cs="Times New Roman"/>
          <w:sz w:val="24"/>
          <w:szCs w:val="24"/>
          <w:lang w:eastAsia="hr-HR"/>
        </w:rPr>
        <w:t>3</w:t>
      </w:r>
      <w:r w:rsidR="00B557F0" w:rsidRPr="0083201A">
        <w:rPr>
          <w:rFonts w:ascii="Times New Roman" w:eastAsia="Times New Roman" w:hAnsi="Times New Roman" w:cs="Times New Roman"/>
          <w:sz w:val="24"/>
          <w:szCs w:val="24"/>
          <w:lang w:eastAsia="hr-HR"/>
        </w:rPr>
        <w:t xml:space="preserve">. ovoga članka </w:t>
      </w:r>
      <w:r w:rsidRPr="0083201A">
        <w:rPr>
          <w:rFonts w:ascii="Times New Roman" w:eastAsia="Times New Roman" w:hAnsi="Times New Roman" w:cs="Times New Roman"/>
          <w:sz w:val="24"/>
          <w:szCs w:val="24"/>
          <w:lang w:eastAsia="hr-HR"/>
        </w:rPr>
        <w:t xml:space="preserve">obavlja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B557F0" w:rsidRPr="0083201A">
        <w:rPr>
          <w:rFonts w:ascii="Times New Roman" w:eastAsia="Times New Roman" w:hAnsi="Times New Roman" w:cs="Times New Roman"/>
          <w:sz w:val="24"/>
          <w:szCs w:val="24"/>
          <w:lang w:eastAsia="hr-HR"/>
        </w:rPr>
        <w:t>.</w:t>
      </w:r>
    </w:p>
    <w:p w14:paraId="29233A5F" w14:textId="77777777" w:rsidR="00C0365C" w:rsidRPr="0083201A" w:rsidRDefault="00C0365C" w:rsidP="007E5F6F">
      <w:pPr>
        <w:spacing w:after="0" w:line="240" w:lineRule="auto"/>
        <w:rPr>
          <w:rFonts w:ascii="Times New Roman" w:hAnsi="Times New Roman" w:cs="Times New Roman"/>
          <w:sz w:val="24"/>
          <w:szCs w:val="24"/>
        </w:rPr>
      </w:pPr>
      <w:bookmarkStart w:id="15" w:name="_Toc536200324"/>
      <w:bookmarkStart w:id="16" w:name="_Toc536200584"/>
      <w:bookmarkStart w:id="17" w:name="_Toc531289320"/>
      <w:bookmarkEnd w:id="14"/>
    </w:p>
    <w:p w14:paraId="478310AC" w14:textId="77777777" w:rsidR="007E5F6F" w:rsidRDefault="007E5F6F" w:rsidP="007E5F6F">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0A237F3D" w14:textId="77777777" w:rsidR="007E34BF" w:rsidRPr="0083201A" w:rsidRDefault="007E34BF" w:rsidP="007E5F6F">
      <w:pPr>
        <w:spacing w:after="0" w:line="240" w:lineRule="auto"/>
        <w:rPr>
          <w:rFonts w:ascii="Times New Roman" w:hAnsi="Times New Roman" w:cs="Times New Roman"/>
          <w:sz w:val="24"/>
          <w:szCs w:val="24"/>
        </w:rPr>
      </w:pPr>
    </w:p>
    <w:p w14:paraId="0ED4F817" w14:textId="77777777" w:rsidR="00192A9F" w:rsidRPr="00116610" w:rsidRDefault="00733D99" w:rsidP="007E5F6F">
      <w:pPr>
        <w:pStyle w:val="Heading3"/>
        <w:spacing w:before="0" w:beforeAutospacing="0" w:after="0" w:afterAutospacing="0"/>
        <w:jc w:val="center"/>
        <w:rPr>
          <w:sz w:val="24"/>
          <w:szCs w:val="24"/>
        </w:rPr>
      </w:pPr>
      <w:r w:rsidRPr="00116610">
        <w:rPr>
          <w:sz w:val="24"/>
          <w:szCs w:val="24"/>
        </w:rPr>
        <w:t xml:space="preserve">IV. </w:t>
      </w:r>
      <w:r w:rsidR="008454A0" w:rsidRPr="00116610">
        <w:rPr>
          <w:sz w:val="24"/>
          <w:szCs w:val="24"/>
        </w:rPr>
        <w:t>SUSTAV TRGOVANJA EMISIJAMA STAKLENIČKIH PLINOVA</w:t>
      </w:r>
      <w:bookmarkEnd w:id="15"/>
      <w:bookmarkEnd w:id="16"/>
    </w:p>
    <w:bookmarkEnd w:id="17"/>
    <w:p w14:paraId="1B3E5549" w14:textId="77777777" w:rsidR="00192A9F" w:rsidRPr="0083201A" w:rsidRDefault="00192A9F" w:rsidP="007E5F6F">
      <w:pPr>
        <w:spacing w:after="0" w:line="240" w:lineRule="auto"/>
        <w:jc w:val="center"/>
        <w:rPr>
          <w:rFonts w:ascii="Times New Roman" w:eastAsia="Times New Roman" w:hAnsi="Times New Roman" w:cs="Times New Roman"/>
          <w:sz w:val="24"/>
          <w:szCs w:val="24"/>
          <w:lang w:eastAsia="hr-HR"/>
        </w:rPr>
      </w:pPr>
    </w:p>
    <w:p w14:paraId="415A9D92" w14:textId="77777777" w:rsidR="00F72E62" w:rsidRPr="00116610" w:rsidRDefault="0063063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2</w:t>
      </w:r>
      <w:r w:rsidR="004659AB" w:rsidRPr="00116610">
        <w:rPr>
          <w:rFonts w:ascii="Times New Roman" w:eastAsia="Times New Roman" w:hAnsi="Times New Roman" w:cs="Times New Roman"/>
          <w:b/>
          <w:color w:val="auto"/>
          <w:sz w:val="24"/>
          <w:szCs w:val="24"/>
        </w:rPr>
        <w:t>7</w:t>
      </w:r>
      <w:r w:rsidR="00733D99" w:rsidRPr="00116610">
        <w:rPr>
          <w:rFonts w:ascii="Times New Roman" w:eastAsia="Times New Roman" w:hAnsi="Times New Roman" w:cs="Times New Roman"/>
          <w:b/>
          <w:color w:val="auto"/>
          <w:sz w:val="24"/>
          <w:szCs w:val="24"/>
        </w:rPr>
        <w:t>.</w:t>
      </w:r>
    </w:p>
    <w:p w14:paraId="4C5BD1E4" w14:textId="77777777" w:rsidR="00FC7EF0" w:rsidRPr="0083201A" w:rsidRDefault="00FC7EF0" w:rsidP="007E5F6F">
      <w:pPr>
        <w:spacing w:after="0" w:line="240" w:lineRule="auto"/>
        <w:rPr>
          <w:rFonts w:ascii="Times New Roman" w:hAnsi="Times New Roman" w:cs="Times New Roman"/>
          <w:sz w:val="24"/>
          <w:szCs w:val="24"/>
        </w:rPr>
      </w:pPr>
    </w:p>
    <w:p w14:paraId="798FE839" w14:textId="77777777" w:rsidR="00FC7EF0" w:rsidRPr="0083201A" w:rsidRDefault="00C83CD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FC7EF0" w:rsidRPr="0083201A">
        <w:rPr>
          <w:rFonts w:ascii="Times New Roman" w:eastAsia="Times New Roman" w:hAnsi="Times New Roman" w:cs="Times New Roman"/>
          <w:sz w:val="24"/>
          <w:szCs w:val="24"/>
          <w:lang w:eastAsia="hr-HR"/>
        </w:rPr>
        <w:t xml:space="preserve">Trgovanjem emisijskim jedinicama, čija se količina postupno ograničava, smanjuju se emisije stakleničkih plinova </w:t>
      </w:r>
      <w:r w:rsidR="00A853D8" w:rsidRPr="0083201A">
        <w:rPr>
          <w:rFonts w:ascii="Times New Roman" w:eastAsia="Times New Roman" w:hAnsi="Times New Roman" w:cs="Times New Roman"/>
          <w:sz w:val="24"/>
          <w:szCs w:val="24"/>
          <w:lang w:eastAsia="hr-HR"/>
        </w:rPr>
        <w:t>iz postrojenja i zrakoplova te se time</w:t>
      </w:r>
      <w:r w:rsidR="00FC7EF0" w:rsidRPr="0083201A">
        <w:rPr>
          <w:rFonts w:ascii="Times New Roman" w:eastAsia="Times New Roman" w:hAnsi="Times New Roman" w:cs="Times New Roman"/>
          <w:sz w:val="24"/>
          <w:szCs w:val="24"/>
          <w:lang w:eastAsia="hr-HR"/>
        </w:rPr>
        <w:t xml:space="preserve"> na troškovno učinkovit način doprinosi ublažavanju klimatskih promjena.</w:t>
      </w:r>
    </w:p>
    <w:p w14:paraId="20CCCF17" w14:textId="77777777" w:rsidR="00C83CDA" w:rsidRPr="0083201A" w:rsidRDefault="00C83CDA" w:rsidP="007E5F6F">
      <w:pPr>
        <w:spacing w:after="0" w:line="240" w:lineRule="auto"/>
        <w:ind w:firstLine="708"/>
        <w:jc w:val="both"/>
        <w:rPr>
          <w:rFonts w:ascii="Times New Roman" w:eastAsia="Times New Roman" w:hAnsi="Times New Roman" w:cs="Times New Roman"/>
          <w:sz w:val="24"/>
          <w:szCs w:val="24"/>
          <w:lang w:eastAsia="hr-HR"/>
        </w:rPr>
      </w:pPr>
    </w:p>
    <w:p w14:paraId="6C316CE9" w14:textId="77777777" w:rsidR="00540B66" w:rsidRPr="0083201A" w:rsidRDefault="00C83CD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E72ADB" w:rsidRPr="0083201A">
        <w:rPr>
          <w:rFonts w:ascii="Times New Roman" w:eastAsia="Times New Roman" w:hAnsi="Times New Roman" w:cs="Times New Roman"/>
          <w:sz w:val="24"/>
          <w:szCs w:val="24"/>
          <w:lang w:eastAsia="hr-HR"/>
        </w:rPr>
        <w:t>Počevši od 2021. godine, k</w:t>
      </w:r>
      <w:r w:rsidR="00540B66" w:rsidRPr="0083201A">
        <w:rPr>
          <w:rFonts w:ascii="Times New Roman" w:eastAsia="Times New Roman" w:hAnsi="Times New Roman" w:cs="Times New Roman"/>
          <w:sz w:val="24"/>
          <w:szCs w:val="24"/>
          <w:lang w:eastAsia="hr-HR"/>
        </w:rPr>
        <w:t>oličina emisijskih jedinica se na razini Europske unije postupno smanjuje uz primjenu linearnog faktora</w:t>
      </w:r>
      <w:r w:rsidR="00E72ADB" w:rsidRPr="0083201A">
        <w:rPr>
          <w:rFonts w:ascii="Times New Roman" w:eastAsia="Times New Roman" w:hAnsi="Times New Roman" w:cs="Times New Roman"/>
          <w:sz w:val="24"/>
          <w:szCs w:val="24"/>
          <w:lang w:eastAsia="hr-HR"/>
        </w:rPr>
        <w:t xml:space="preserve"> koji </w:t>
      </w:r>
      <w:r w:rsidR="00540B66" w:rsidRPr="0083201A">
        <w:rPr>
          <w:rFonts w:ascii="Times New Roman" w:eastAsia="Times New Roman" w:hAnsi="Times New Roman" w:cs="Times New Roman"/>
          <w:sz w:val="24"/>
          <w:szCs w:val="24"/>
          <w:lang w:eastAsia="hr-HR"/>
        </w:rPr>
        <w:t>iznosi 2,2</w:t>
      </w:r>
      <w:r w:rsidR="00B34CD0" w:rsidRPr="0083201A">
        <w:rPr>
          <w:rFonts w:ascii="Times New Roman" w:eastAsia="Times New Roman" w:hAnsi="Times New Roman" w:cs="Times New Roman"/>
          <w:sz w:val="24"/>
          <w:szCs w:val="24"/>
          <w:lang w:eastAsia="hr-HR"/>
        </w:rPr>
        <w:t xml:space="preserve"> </w:t>
      </w:r>
      <w:r w:rsidR="00540B66" w:rsidRPr="0083201A">
        <w:rPr>
          <w:rFonts w:ascii="Times New Roman" w:eastAsia="Times New Roman" w:hAnsi="Times New Roman" w:cs="Times New Roman"/>
          <w:sz w:val="24"/>
          <w:szCs w:val="24"/>
          <w:lang w:eastAsia="hr-HR"/>
        </w:rPr>
        <w:t>%.</w:t>
      </w:r>
    </w:p>
    <w:p w14:paraId="3F2C1264" w14:textId="77777777" w:rsidR="003E13F4" w:rsidRPr="0083201A" w:rsidRDefault="003E13F4" w:rsidP="007E5F6F">
      <w:pPr>
        <w:spacing w:after="0" w:line="240" w:lineRule="auto"/>
        <w:rPr>
          <w:rFonts w:ascii="Times New Roman" w:hAnsi="Times New Roman" w:cs="Times New Roman"/>
          <w:sz w:val="24"/>
          <w:szCs w:val="24"/>
          <w:lang w:eastAsia="hr-HR"/>
        </w:rPr>
      </w:pPr>
    </w:p>
    <w:p w14:paraId="18CA67F6" w14:textId="77777777" w:rsidR="00192A9F" w:rsidRPr="00116610" w:rsidRDefault="0063063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2</w:t>
      </w:r>
      <w:r w:rsidR="004659AB" w:rsidRPr="00116610">
        <w:rPr>
          <w:rFonts w:ascii="Times New Roman" w:eastAsia="Times New Roman" w:hAnsi="Times New Roman" w:cs="Times New Roman"/>
          <w:b/>
          <w:color w:val="auto"/>
          <w:sz w:val="24"/>
          <w:szCs w:val="24"/>
        </w:rPr>
        <w:t>8</w:t>
      </w:r>
      <w:r w:rsidR="00192A9F" w:rsidRPr="00116610">
        <w:rPr>
          <w:rFonts w:ascii="Times New Roman" w:eastAsia="Times New Roman" w:hAnsi="Times New Roman" w:cs="Times New Roman"/>
          <w:b/>
          <w:color w:val="auto"/>
          <w:sz w:val="24"/>
          <w:szCs w:val="24"/>
        </w:rPr>
        <w:t>.</w:t>
      </w:r>
    </w:p>
    <w:p w14:paraId="280315D8" w14:textId="77777777" w:rsidR="00192A9F" w:rsidRPr="0083201A" w:rsidRDefault="00192A9F" w:rsidP="007E5F6F">
      <w:pPr>
        <w:spacing w:after="0" w:line="240" w:lineRule="auto"/>
        <w:rPr>
          <w:rFonts w:ascii="Times New Roman" w:hAnsi="Times New Roman" w:cs="Times New Roman"/>
          <w:sz w:val="24"/>
          <w:szCs w:val="24"/>
        </w:rPr>
      </w:pPr>
    </w:p>
    <w:p w14:paraId="1969D24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 postrojenja može obavljati djelatnost kojom se ispuštaju staklenički plinovi ako ishodi </w:t>
      </w:r>
      <w:r w:rsidR="00723F38" w:rsidRPr="0083201A">
        <w:rPr>
          <w:rFonts w:ascii="Times New Roman" w:eastAsia="Times New Roman" w:hAnsi="Times New Roman" w:cs="Times New Roman"/>
          <w:sz w:val="24"/>
          <w:szCs w:val="24"/>
          <w:lang w:eastAsia="hr-HR"/>
        </w:rPr>
        <w:t xml:space="preserve">od </w:t>
      </w:r>
      <w:r w:rsidR="00DD614A" w:rsidRPr="0083201A">
        <w:rPr>
          <w:rFonts w:ascii="Times New Roman" w:eastAsia="Times New Roman" w:hAnsi="Times New Roman" w:cs="Times New Roman"/>
          <w:sz w:val="24"/>
          <w:szCs w:val="24"/>
          <w:lang w:eastAsia="hr-HR"/>
        </w:rPr>
        <w:t xml:space="preserve">tijela </w:t>
      </w:r>
      <w:r w:rsidR="00DD614A" w:rsidRPr="0083201A">
        <w:rPr>
          <w:rFonts w:ascii="Times New Roman" w:hAnsi="Times New Roman" w:cs="Times New Roman"/>
          <w:sz w:val="24"/>
          <w:szCs w:val="24"/>
        </w:rPr>
        <w:t>državne uprave nadležnog za zaštitu okoliša</w:t>
      </w:r>
      <w:r w:rsidR="00723F38"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dozvolu za emisije stakleničkih plinova.</w:t>
      </w:r>
    </w:p>
    <w:p w14:paraId="0BB4498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1E759D2E"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Obavljanje djelatnosti iz stavka 1. ovoga članka uključuje i pokusni rad prema zakonu kojim se uređuje gradnja.</w:t>
      </w:r>
    </w:p>
    <w:p w14:paraId="211BBF1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07E6C8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Djelatnosti i staklenički plinovi iz stavka 1. ovoga članka propisuju se uredbom iz članka </w:t>
      </w:r>
      <w:r w:rsidR="00720257" w:rsidRPr="0083201A">
        <w:rPr>
          <w:rFonts w:ascii="Times New Roman" w:eastAsia="Times New Roman" w:hAnsi="Times New Roman" w:cs="Times New Roman"/>
          <w:sz w:val="24"/>
          <w:szCs w:val="24"/>
          <w:lang w:eastAsia="hr-HR"/>
        </w:rPr>
        <w:t>59</w:t>
      </w:r>
      <w:r w:rsidRPr="0083201A">
        <w:rPr>
          <w:rFonts w:ascii="Times New Roman" w:eastAsia="Times New Roman" w:hAnsi="Times New Roman" w:cs="Times New Roman"/>
          <w:sz w:val="24"/>
          <w:szCs w:val="24"/>
          <w:lang w:eastAsia="hr-HR"/>
        </w:rPr>
        <w:t>. ovoga Zakona.</w:t>
      </w:r>
    </w:p>
    <w:p w14:paraId="4D1595EF" w14:textId="77777777" w:rsidR="00192A9F" w:rsidRPr="0083201A" w:rsidRDefault="00192A9F" w:rsidP="007E5F6F">
      <w:pPr>
        <w:spacing w:after="0" w:line="240" w:lineRule="auto"/>
        <w:rPr>
          <w:rFonts w:ascii="Times New Roman" w:hAnsi="Times New Roman" w:cs="Times New Roman"/>
          <w:sz w:val="24"/>
          <w:szCs w:val="24"/>
        </w:rPr>
      </w:pPr>
    </w:p>
    <w:p w14:paraId="5025E271" w14:textId="77777777" w:rsidR="00192A9F" w:rsidRPr="00116610" w:rsidRDefault="00733D99"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4C45A1" w:rsidRPr="00116610">
        <w:rPr>
          <w:rFonts w:ascii="Times New Roman" w:eastAsia="Times New Roman" w:hAnsi="Times New Roman" w:cs="Times New Roman"/>
          <w:b/>
          <w:color w:val="auto"/>
          <w:sz w:val="24"/>
          <w:szCs w:val="24"/>
        </w:rPr>
        <w:t>29</w:t>
      </w:r>
      <w:r w:rsidR="00192A9F" w:rsidRPr="00116610">
        <w:rPr>
          <w:rFonts w:ascii="Times New Roman" w:eastAsia="Times New Roman" w:hAnsi="Times New Roman" w:cs="Times New Roman"/>
          <w:b/>
          <w:color w:val="auto"/>
          <w:sz w:val="24"/>
          <w:szCs w:val="24"/>
        </w:rPr>
        <w:t xml:space="preserve">. </w:t>
      </w:r>
    </w:p>
    <w:p w14:paraId="586CE31D" w14:textId="77777777" w:rsidR="00192A9F" w:rsidRPr="0083201A" w:rsidRDefault="00192A9F" w:rsidP="007E5F6F">
      <w:pPr>
        <w:spacing w:after="0" w:line="240" w:lineRule="auto"/>
        <w:rPr>
          <w:rFonts w:ascii="Times New Roman" w:hAnsi="Times New Roman" w:cs="Times New Roman"/>
          <w:sz w:val="24"/>
          <w:szCs w:val="24"/>
        </w:rPr>
      </w:pPr>
    </w:p>
    <w:p w14:paraId="6451B61C" w14:textId="77777777" w:rsidR="00192A9F" w:rsidRPr="0083201A" w:rsidRDefault="00192A9F" w:rsidP="007E5F6F">
      <w:pPr>
        <w:spacing w:after="0" w:line="240" w:lineRule="auto"/>
        <w:ind w:firstLine="708"/>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Zahtjev za izdavanje dozvole za emisije stakleničkih plinova sadrži:</w:t>
      </w:r>
    </w:p>
    <w:p w14:paraId="2DC44390" w14:textId="77777777" w:rsidR="00192A9F" w:rsidRPr="0083201A" w:rsidRDefault="00192A9F" w:rsidP="007E5F6F">
      <w:pPr>
        <w:spacing w:after="0" w:line="240" w:lineRule="auto"/>
        <w:rPr>
          <w:rFonts w:ascii="Times New Roman" w:eastAsia="Times New Roman" w:hAnsi="Times New Roman" w:cs="Times New Roman"/>
          <w:sz w:val="24"/>
          <w:szCs w:val="24"/>
          <w:lang w:eastAsia="hr-HR"/>
        </w:rPr>
      </w:pPr>
    </w:p>
    <w:p w14:paraId="5D60BAA9" w14:textId="77777777" w:rsidR="00192A9F" w:rsidRPr="0083201A" w:rsidRDefault="00A22008" w:rsidP="007E5F6F">
      <w:pPr>
        <w:spacing w:after="0" w:line="240" w:lineRule="auto"/>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65126"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opis postrojenja i djelatnosti, uključujući i tehnologiju</w:t>
      </w:r>
    </w:p>
    <w:p w14:paraId="62E5CCF2" w14:textId="77777777" w:rsidR="00192A9F" w:rsidRPr="0083201A" w:rsidRDefault="00A22008" w:rsidP="007E5F6F">
      <w:pPr>
        <w:spacing w:after="0" w:line="240" w:lineRule="auto"/>
        <w:ind w:left="708" w:hanging="708"/>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A65126"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opis sirovina i pomoćnih materijala čije korištenje dovodi do emisija stakleničkih plinova</w:t>
      </w:r>
    </w:p>
    <w:p w14:paraId="24F43ACE" w14:textId="77777777" w:rsidR="00192A9F" w:rsidRPr="0083201A" w:rsidRDefault="00A22008" w:rsidP="007E5F6F">
      <w:pPr>
        <w:spacing w:after="0" w:line="240" w:lineRule="auto"/>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A65126"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izvo</w:t>
      </w:r>
      <w:r w:rsidR="00B557F0" w:rsidRPr="0083201A">
        <w:rPr>
          <w:rFonts w:ascii="Times New Roman" w:eastAsia="Times New Roman" w:hAnsi="Times New Roman" w:cs="Times New Roman"/>
          <w:sz w:val="24"/>
          <w:szCs w:val="24"/>
          <w:lang w:eastAsia="hr-HR"/>
        </w:rPr>
        <w:t>re emisija stakleničkih plinova.</w:t>
      </w:r>
    </w:p>
    <w:p w14:paraId="4880B0F9" w14:textId="77777777" w:rsidR="00B557F0" w:rsidRPr="0083201A" w:rsidRDefault="00B557F0" w:rsidP="007E5F6F">
      <w:pPr>
        <w:spacing w:after="0" w:line="240" w:lineRule="auto"/>
        <w:rPr>
          <w:rFonts w:ascii="Times New Roman" w:eastAsia="Times New Roman" w:hAnsi="Times New Roman" w:cs="Times New Roman"/>
          <w:sz w:val="24"/>
          <w:szCs w:val="24"/>
          <w:lang w:eastAsia="hr-HR"/>
        </w:rPr>
      </w:pPr>
    </w:p>
    <w:p w14:paraId="0C122CE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Uz zahtjev iz stavka 1. ovoga članka se prilaže plan praćenja emisija stakleničkih plinova iz postrojenja izrađen </w:t>
      </w:r>
      <w:r w:rsidR="00CD1866"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odredbama Uredbe Komisije (EU) br. 601/2012, Uredbe Komisije (EU) br. 2018/2066 i važećim uputama Europske komisije </w:t>
      </w:r>
      <w:r w:rsidR="001F15F8" w:rsidRPr="0083201A">
        <w:rPr>
          <w:rFonts w:ascii="Times New Roman" w:eastAsia="Times New Roman" w:hAnsi="Times New Roman" w:cs="Times New Roman"/>
          <w:sz w:val="24"/>
          <w:szCs w:val="24"/>
          <w:lang w:eastAsia="hr-HR"/>
        </w:rPr>
        <w:t>donesenih na temelju Ure</w:t>
      </w:r>
      <w:r w:rsidR="00406DCE" w:rsidRPr="0083201A">
        <w:rPr>
          <w:rFonts w:ascii="Times New Roman" w:eastAsia="Times New Roman" w:hAnsi="Times New Roman" w:cs="Times New Roman"/>
          <w:sz w:val="24"/>
          <w:szCs w:val="24"/>
          <w:lang w:eastAsia="hr-HR"/>
        </w:rPr>
        <w:t xml:space="preserve">dbe Komisije (EU) br. 601/2012 i </w:t>
      </w:r>
      <w:r w:rsidR="001F15F8" w:rsidRPr="0083201A">
        <w:rPr>
          <w:rFonts w:ascii="Times New Roman" w:eastAsia="Times New Roman" w:hAnsi="Times New Roman" w:cs="Times New Roman"/>
          <w:sz w:val="24"/>
          <w:szCs w:val="24"/>
          <w:lang w:eastAsia="hr-HR"/>
        </w:rPr>
        <w:t xml:space="preserve">Uredbe Komisije (EU) br. 2018/2066 </w:t>
      </w:r>
      <w:r w:rsidR="00406DCE" w:rsidRPr="0083201A">
        <w:rPr>
          <w:rFonts w:ascii="Times New Roman" w:eastAsia="Times New Roman" w:hAnsi="Times New Roman" w:cs="Times New Roman"/>
          <w:sz w:val="24"/>
          <w:szCs w:val="24"/>
          <w:lang w:eastAsia="hr-HR"/>
        </w:rPr>
        <w:t xml:space="preserve">i </w:t>
      </w:r>
      <w:r w:rsidRPr="0083201A">
        <w:rPr>
          <w:rFonts w:ascii="Times New Roman" w:eastAsia="Times New Roman" w:hAnsi="Times New Roman" w:cs="Times New Roman"/>
          <w:sz w:val="24"/>
          <w:szCs w:val="24"/>
          <w:lang w:eastAsia="hr-HR"/>
        </w:rPr>
        <w:t>sažeti ne-tehnički opis postrojenja i djelatnosti.</w:t>
      </w:r>
    </w:p>
    <w:p w14:paraId="3050873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1C5FE36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Zahtjev iz stavka 1. ovoga članka dostavlja se i putem </w:t>
      </w:r>
      <w:r w:rsidR="00723F38" w:rsidRPr="0083201A">
        <w:rPr>
          <w:rFonts w:ascii="Times New Roman" w:eastAsia="Times New Roman" w:hAnsi="Times New Roman" w:cs="Times New Roman"/>
          <w:sz w:val="24"/>
          <w:szCs w:val="24"/>
          <w:lang w:eastAsia="hr-HR"/>
        </w:rPr>
        <w:t xml:space="preserve">mrežne </w:t>
      </w:r>
      <w:r w:rsidRPr="0083201A">
        <w:rPr>
          <w:rFonts w:ascii="Times New Roman" w:eastAsia="Times New Roman" w:hAnsi="Times New Roman" w:cs="Times New Roman"/>
          <w:sz w:val="24"/>
          <w:szCs w:val="24"/>
          <w:lang w:eastAsia="hr-HR"/>
        </w:rPr>
        <w:t xml:space="preserve">aplikacije iz članka </w:t>
      </w:r>
      <w:r w:rsidR="0032093D" w:rsidRPr="0083201A">
        <w:rPr>
          <w:rFonts w:ascii="Times New Roman" w:eastAsia="Times New Roman" w:hAnsi="Times New Roman" w:cs="Times New Roman"/>
          <w:sz w:val="24"/>
          <w:szCs w:val="24"/>
          <w:lang w:eastAsia="hr-HR"/>
        </w:rPr>
        <w:t>5</w:t>
      </w:r>
      <w:r w:rsidR="00F07889" w:rsidRPr="0083201A">
        <w:rPr>
          <w:rFonts w:ascii="Times New Roman" w:eastAsia="Times New Roman" w:hAnsi="Times New Roman" w:cs="Times New Roman"/>
          <w:sz w:val="24"/>
          <w:szCs w:val="24"/>
          <w:lang w:eastAsia="hr-HR"/>
        </w:rPr>
        <w:t>1</w:t>
      </w:r>
      <w:r w:rsidR="00815F87" w:rsidRPr="0083201A">
        <w:rPr>
          <w:rFonts w:ascii="Times New Roman" w:eastAsia="Times New Roman" w:hAnsi="Times New Roman" w:cs="Times New Roman"/>
          <w:sz w:val="24"/>
          <w:szCs w:val="24"/>
          <w:lang w:eastAsia="hr-HR"/>
        </w:rPr>
        <w:t>. stavka 6</w:t>
      </w:r>
      <w:r w:rsidRPr="0083201A">
        <w:rPr>
          <w:rFonts w:ascii="Times New Roman" w:eastAsia="Times New Roman" w:hAnsi="Times New Roman" w:cs="Times New Roman"/>
          <w:sz w:val="24"/>
          <w:szCs w:val="24"/>
          <w:lang w:eastAsia="hr-HR"/>
        </w:rPr>
        <w:t>. ovoga Zakona.</w:t>
      </w:r>
    </w:p>
    <w:p w14:paraId="25A4D15F" w14:textId="77777777" w:rsidR="00723F38" w:rsidRPr="0083201A" w:rsidRDefault="00723F38" w:rsidP="007E5F6F">
      <w:pPr>
        <w:spacing w:after="0" w:line="240" w:lineRule="auto"/>
        <w:rPr>
          <w:rFonts w:ascii="Times New Roman" w:eastAsia="Times New Roman" w:hAnsi="Times New Roman" w:cs="Times New Roman"/>
          <w:sz w:val="24"/>
          <w:szCs w:val="24"/>
          <w:lang w:eastAsia="hr-HR"/>
        </w:rPr>
      </w:pPr>
    </w:p>
    <w:p w14:paraId="3F00FE42" w14:textId="77777777" w:rsidR="00723F38" w:rsidRPr="0083201A" w:rsidRDefault="00723F3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j</w:t>
      </w:r>
      <w:r w:rsidRPr="0083201A">
        <w:rPr>
          <w:rFonts w:ascii="Times New Roman" w:eastAsia="Times New Roman" w:hAnsi="Times New Roman" w:cs="Times New Roman"/>
          <w:sz w:val="24"/>
          <w:szCs w:val="24"/>
          <w:lang w:eastAsia="hr-HR"/>
        </w:rPr>
        <w:t xml:space="preserve">e dužno odlučiti rješenjem o zahtjevu za izdavanje dozvole iz stavka 1. ovoga članka u roku od </w:t>
      </w:r>
      <w:r w:rsidR="000F11ED" w:rsidRPr="0083201A">
        <w:rPr>
          <w:rFonts w:ascii="Times New Roman" w:eastAsia="Times New Roman" w:hAnsi="Times New Roman" w:cs="Times New Roman"/>
          <w:sz w:val="24"/>
          <w:szCs w:val="24"/>
          <w:lang w:eastAsia="hr-HR"/>
        </w:rPr>
        <w:t>60 dana</w:t>
      </w:r>
      <w:r w:rsidRPr="0083201A">
        <w:rPr>
          <w:rFonts w:ascii="Times New Roman" w:eastAsia="Times New Roman" w:hAnsi="Times New Roman" w:cs="Times New Roman"/>
          <w:sz w:val="24"/>
          <w:szCs w:val="24"/>
          <w:lang w:eastAsia="hr-HR"/>
        </w:rPr>
        <w:t xml:space="preserve"> od dana primitka podnošenja urednog zahtjeva.</w:t>
      </w:r>
    </w:p>
    <w:p w14:paraId="2426EE2A" w14:textId="77777777" w:rsidR="00192A9F" w:rsidRPr="0083201A" w:rsidRDefault="00192A9F" w:rsidP="007E5F6F">
      <w:pPr>
        <w:spacing w:after="0" w:line="240" w:lineRule="auto"/>
        <w:rPr>
          <w:rFonts w:ascii="Times New Roman" w:hAnsi="Times New Roman" w:cs="Times New Roman"/>
          <w:sz w:val="24"/>
          <w:szCs w:val="24"/>
        </w:rPr>
      </w:pPr>
    </w:p>
    <w:p w14:paraId="048B7FFA" w14:textId="77777777" w:rsidR="00192A9F" w:rsidRPr="00116610" w:rsidRDefault="00192A9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w:t>
      </w:r>
      <w:r w:rsidR="00733D99" w:rsidRPr="00116610">
        <w:rPr>
          <w:rFonts w:ascii="Times New Roman" w:eastAsia="Times New Roman" w:hAnsi="Times New Roman" w:cs="Times New Roman"/>
          <w:b/>
          <w:color w:val="auto"/>
          <w:sz w:val="24"/>
          <w:szCs w:val="24"/>
        </w:rPr>
        <w:t>k 3</w:t>
      </w:r>
      <w:r w:rsidR="004C45A1" w:rsidRPr="00116610">
        <w:rPr>
          <w:rFonts w:ascii="Times New Roman" w:eastAsia="Times New Roman" w:hAnsi="Times New Roman" w:cs="Times New Roman"/>
          <w:b/>
          <w:color w:val="auto"/>
          <w:sz w:val="24"/>
          <w:szCs w:val="24"/>
        </w:rPr>
        <w:t>0</w:t>
      </w:r>
      <w:r w:rsidRPr="00116610">
        <w:rPr>
          <w:rFonts w:ascii="Times New Roman" w:eastAsia="Times New Roman" w:hAnsi="Times New Roman" w:cs="Times New Roman"/>
          <w:b/>
          <w:color w:val="auto"/>
          <w:sz w:val="24"/>
          <w:szCs w:val="24"/>
        </w:rPr>
        <w:t>.</w:t>
      </w:r>
    </w:p>
    <w:p w14:paraId="76B94E91" w14:textId="77777777" w:rsidR="00192A9F" w:rsidRPr="0083201A" w:rsidRDefault="00192A9F" w:rsidP="007E5F6F">
      <w:pPr>
        <w:spacing w:after="0" w:line="240" w:lineRule="auto"/>
        <w:rPr>
          <w:rFonts w:ascii="Times New Roman" w:hAnsi="Times New Roman" w:cs="Times New Roman"/>
          <w:sz w:val="24"/>
          <w:szCs w:val="24"/>
        </w:rPr>
      </w:pPr>
    </w:p>
    <w:p w14:paraId="3E080C15" w14:textId="77777777" w:rsidR="00192A9F" w:rsidRPr="0083201A" w:rsidRDefault="00192A9F" w:rsidP="007E5F6F">
      <w:pPr>
        <w:pStyle w:val="ListParagraph"/>
        <w:spacing w:after="0" w:line="240" w:lineRule="auto"/>
        <w:ind w:left="1068" w:hanging="359"/>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Dozvola za emisije stakleničkih plinova sadrži:</w:t>
      </w:r>
    </w:p>
    <w:p w14:paraId="55C461C3" w14:textId="77777777" w:rsidR="00192A9F" w:rsidRPr="0083201A" w:rsidRDefault="00192A9F" w:rsidP="007E5F6F">
      <w:pPr>
        <w:pStyle w:val="ListParagraph"/>
        <w:spacing w:after="0" w:line="240" w:lineRule="auto"/>
        <w:ind w:left="1068"/>
        <w:rPr>
          <w:rFonts w:ascii="Times New Roman" w:eastAsia="Times New Roman" w:hAnsi="Times New Roman" w:cs="Times New Roman"/>
          <w:sz w:val="24"/>
          <w:szCs w:val="24"/>
          <w:lang w:eastAsia="hr-HR"/>
        </w:rPr>
      </w:pPr>
    </w:p>
    <w:p w14:paraId="69E75166" w14:textId="77777777" w:rsidR="00503AE2" w:rsidRPr="0083201A" w:rsidRDefault="00EC2DB0" w:rsidP="007E5F6F">
      <w:pPr>
        <w:spacing w:after="0" w:line="240" w:lineRule="auto"/>
        <w:ind w:left="709" w:hanging="709"/>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65126" w:rsidRPr="0083201A">
        <w:rPr>
          <w:rFonts w:ascii="Times New Roman" w:eastAsia="Times New Roman" w:hAnsi="Times New Roman" w:cs="Times New Roman"/>
          <w:sz w:val="24"/>
          <w:szCs w:val="24"/>
          <w:lang w:eastAsia="hr-HR"/>
        </w:rPr>
        <w:t xml:space="preserve"> </w:t>
      </w:r>
      <w:r w:rsidR="00E4213D" w:rsidRPr="0083201A">
        <w:rPr>
          <w:rFonts w:ascii="Times New Roman" w:eastAsia="Times New Roman" w:hAnsi="Times New Roman" w:cs="Times New Roman"/>
          <w:sz w:val="24"/>
          <w:szCs w:val="24"/>
          <w:lang w:eastAsia="hr-HR"/>
        </w:rPr>
        <w:t>naziv i adresu operatera</w:t>
      </w:r>
    </w:p>
    <w:p w14:paraId="6A2AB4E8" w14:textId="77777777" w:rsidR="00503AE2" w:rsidRPr="0083201A" w:rsidRDefault="00A22008" w:rsidP="007E5F6F">
      <w:pPr>
        <w:pStyle w:val="ListParagraph"/>
        <w:spacing w:after="0" w:line="240" w:lineRule="auto"/>
        <w:ind w:left="0"/>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2.</w:t>
      </w:r>
      <w:r w:rsidR="00A65126"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popis djela</w:t>
      </w:r>
      <w:r w:rsidR="00E4213D" w:rsidRPr="0083201A">
        <w:rPr>
          <w:rFonts w:ascii="Times New Roman" w:eastAsia="Times New Roman" w:hAnsi="Times New Roman" w:cs="Times New Roman"/>
          <w:sz w:val="24"/>
          <w:szCs w:val="24"/>
          <w:lang w:eastAsia="hr-HR"/>
        </w:rPr>
        <w:t>tnosti i emisija iz postrojenja</w:t>
      </w:r>
    </w:p>
    <w:p w14:paraId="036B15FB" w14:textId="77777777" w:rsidR="00503AE2" w:rsidRPr="0083201A" w:rsidRDefault="00EC2DB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A65126"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obv</w:t>
      </w:r>
      <w:r w:rsidR="00E4213D" w:rsidRPr="0083201A">
        <w:rPr>
          <w:rFonts w:ascii="Times New Roman" w:eastAsia="Times New Roman" w:hAnsi="Times New Roman" w:cs="Times New Roman"/>
          <w:sz w:val="24"/>
          <w:szCs w:val="24"/>
          <w:lang w:eastAsia="hr-HR"/>
        </w:rPr>
        <w:t>ezu praćenja emisija</w:t>
      </w:r>
    </w:p>
    <w:p w14:paraId="3E36EEAA" w14:textId="77777777" w:rsidR="00503AE2" w:rsidRPr="0083201A" w:rsidRDefault="00EC2DB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A65126" w:rsidRPr="0083201A">
        <w:rPr>
          <w:rFonts w:ascii="Times New Roman" w:eastAsia="Times New Roman" w:hAnsi="Times New Roman" w:cs="Times New Roman"/>
          <w:sz w:val="24"/>
          <w:szCs w:val="24"/>
          <w:lang w:eastAsia="hr-HR"/>
        </w:rPr>
        <w:t xml:space="preserve"> </w:t>
      </w:r>
      <w:r w:rsidR="00E4213D" w:rsidRPr="0083201A">
        <w:rPr>
          <w:rFonts w:ascii="Times New Roman" w:eastAsia="Times New Roman" w:hAnsi="Times New Roman" w:cs="Times New Roman"/>
          <w:sz w:val="24"/>
          <w:szCs w:val="24"/>
          <w:lang w:eastAsia="hr-HR"/>
        </w:rPr>
        <w:t>obvezu izvješćivanja</w:t>
      </w:r>
    </w:p>
    <w:p w14:paraId="5C6EB73D" w14:textId="77777777" w:rsidR="00192A9F" w:rsidRPr="0083201A" w:rsidRDefault="00EC2DB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A65126"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obvezu predaje količine emisijskih jedinica, do 30. travnja svake godine, u iznosu koji odgovara ukupnoj emisiji stakleničkih plinova iz postrojenja iz prethodne k</w:t>
      </w:r>
      <w:r w:rsidR="002F79DE" w:rsidRPr="0083201A">
        <w:rPr>
          <w:rFonts w:ascii="Times New Roman" w:eastAsia="Times New Roman" w:hAnsi="Times New Roman" w:cs="Times New Roman"/>
          <w:sz w:val="24"/>
          <w:szCs w:val="24"/>
          <w:lang w:eastAsia="hr-HR"/>
        </w:rPr>
        <w:t>alendarske godine, verificirane</w:t>
      </w:r>
      <w:r w:rsidR="00192A9F" w:rsidRPr="0083201A">
        <w:rPr>
          <w:rFonts w:ascii="Times New Roman" w:eastAsia="Times New Roman" w:hAnsi="Times New Roman" w:cs="Times New Roman"/>
          <w:sz w:val="24"/>
          <w:szCs w:val="24"/>
          <w:lang w:eastAsia="hr-HR"/>
        </w:rPr>
        <w:t xml:space="preserve"> </w:t>
      </w:r>
      <w:r w:rsidR="00CD1866" w:rsidRPr="0083201A">
        <w:rPr>
          <w:rFonts w:ascii="Times New Roman" w:eastAsia="Times New Roman" w:hAnsi="Times New Roman" w:cs="Times New Roman"/>
          <w:sz w:val="24"/>
          <w:szCs w:val="24"/>
          <w:lang w:eastAsia="hr-HR"/>
        </w:rPr>
        <w:t>u skladu s člankom</w:t>
      </w:r>
      <w:r w:rsidR="00192A9F" w:rsidRPr="0083201A">
        <w:rPr>
          <w:rFonts w:ascii="Times New Roman" w:eastAsia="Times New Roman" w:hAnsi="Times New Roman" w:cs="Times New Roman"/>
          <w:sz w:val="24"/>
          <w:szCs w:val="24"/>
          <w:lang w:eastAsia="hr-HR"/>
        </w:rPr>
        <w:t xml:space="preserve"> </w:t>
      </w:r>
      <w:r w:rsidR="00831C07" w:rsidRPr="0083201A">
        <w:rPr>
          <w:rFonts w:ascii="Times New Roman" w:eastAsia="Times New Roman" w:hAnsi="Times New Roman" w:cs="Times New Roman"/>
          <w:sz w:val="24"/>
          <w:szCs w:val="24"/>
          <w:lang w:eastAsia="hr-HR"/>
        </w:rPr>
        <w:t>5</w:t>
      </w:r>
      <w:r w:rsidR="00361ACC" w:rsidRPr="0083201A">
        <w:rPr>
          <w:rFonts w:ascii="Times New Roman" w:eastAsia="Times New Roman" w:hAnsi="Times New Roman" w:cs="Times New Roman"/>
          <w:sz w:val="24"/>
          <w:szCs w:val="24"/>
          <w:lang w:eastAsia="hr-HR"/>
        </w:rPr>
        <w:t>2</w:t>
      </w:r>
      <w:r w:rsidR="00815F87" w:rsidRPr="0083201A">
        <w:rPr>
          <w:rFonts w:ascii="Times New Roman" w:eastAsia="Times New Roman" w:hAnsi="Times New Roman" w:cs="Times New Roman"/>
          <w:sz w:val="24"/>
          <w:szCs w:val="24"/>
          <w:lang w:eastAsia="hr-HR"/>
        </w:rPr>
        <w:t>.</w:t>
      </w:r>
      <w:r w:rsidR="00192A9F" w:rsidRPr="0083201A">
        <w:rPr>
          <w:rFonts w:ascii="Times New Roman" w:eastAsia="Times New Roman" w:hAnsi="Times New Roman" w:cs="Times New Roman"/>
          <w:sz w:val="24"/>
          <w:szCs w:val="24"/>
          <w:lang w:eastAsia="hr-HR"/>
        </w:rPr>
        <w:t xml:space="preserve"> ovoga Zakona.</w:t>
      </w:r>
    </w:p>
    <w:p w14:paraId="1E7883F1" w14:textId="77777777" w:rsidR="00192A9F" w:rsidRPr="0083201A" w:rsidRDefault="00192A9F" w:rsidP="007E5F6F">
      <w:pPr>
        <w:spacing w:after="0" w:line="240" w:lineRule="auto"/>
        <w:ind w:left="709" w:hanging="709"/>
        <w:jc w:val="both"/>
        <w:rPr>
          <w:rFonts w:ascii="Times New Roman" w:eastAsia="Times New Roman" w:hAnsi="Times New Roman" w:cs="Times New Roman"/>
          <w:sz w:val="24"/>
          <w:szCs w:val="24"/>
          <w:lang w:eastAsia="hr-HR"/>
        </w:rPr>
      </w:pPr>
    </w:p>
    <w:p w14:paraId="106A73C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Plan praćenja emisija stakleničkih plinova iz postrojenja sastavni je dio dozvole iz stavka 1. ovoga članka.</w:t>
      </w:r>
    </w:p>
    <w:p w14:paraId="5EE8F1E9"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29955635" w14:textId="77777777" w:rsidR="00674B80"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674B80" w:rsidRPr="0083201A">
        <w:rPr>
          <w:rFonts w:ascii="Times New Roman" w:eastAsia="Times New Roman" w:hAnsi="Times New Roman" w:cs="Times New Roman"/>
          <w:sz w:val="24"/>
          <w:szCs w:val="24"/>
          <w:lang w:eastAsia="hr-HR"/>
        </w:rPr>
        <w:t xml:space="preserve"> izdaje dozvolu za emisije stakleničkih plinova za postrojenje, dio postrojenja ili više postrojenja na istoj lokaciji kojima upravlja isti operater ako utvrdi da je operater postrojenja sposoban obavljati praćenje i izvješćivanje o emisijama stakleničkih plinova, u skladu s odredbama ovoga Zakona.</w:t>
      </w:r>
    </w:p>
    <w:p w14:paraId="6118EB92" w14:textId="77777777" w:rsidR="00E7133B" w:rsidRPr="0083201A" w:rsidRDefault="00E7133B" w:rsidP="007E5F6F">
      <w:pPr>
        <w:spacing w:after="0" w:line="240" w:lineRule="auto"/>
        <w:jc w:val="both"/>
        <w:rPr>
          <w:rFonts w:ascii="Times New Roman" w:hAnsi="Times New Roman" w:cs="Times New Roman"/>
          <w:sz w:val="24"/>
          <w:szCs w:val="24"/>
        </w:rPr>
      </w:pPr>
    </w:p>
    <w:p w14:paraId="14122259" w14:textId="77777777" w:rsidR="00192A9F" w:rsidRPr="00116610" w:rsidRDefault="0063063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1</w:t>
      </w:r>
      <w:r w:rsidR="00192A9F" w:rsidRPr="00116610">
        <w:rPr>
          <w:rFonts w:ascii="Times New Roman" w:eastAsia="Times New Roman" w:hAnsi="Times New Roman" w:cs="Times New Roman"/>
          <w:b/>
          <w:color w:val="auto"/>
          <w:sz w:val="24"/>
          <w:szCs w:val="24"/>
        </w:rPr>
        <w:t>.</w:t>
      </w:r>
    </w:p>
    <w:p w14:paraId="16BC6FCD" w14:textId="77777777" w:rsidR="00192A9F" w:rsidRPr="0083201A" w:rsidRDefault="00192A9F" w:rsidP="007E5F6F">
      <w:pPr>
        <w:pStyle w:val="Default"/>
        <w:ind w:firstLine="708"/>
        <w:jc w:val="both"/>
        <w:rPr>
          <w:rFonts w:eastAsia="Times New Roman"/>
          <w:color w:val="auto"/>
          <w:lang w:eastAsia="hr-HR"/>
        </w:rPr>
      </w:pPr>
    </w:p>
    <w:p w14:paraId="5619B92E" w14:textId="77777777" w:rsidR="00192A9F" w:rsidRPr="0083201A" w:rsidRDefault="00503AE2" w:rsidP="007E5F6F">
      <w:pPr>
        <w:pStyle w:val="Default"/>
        <w:ind w:firstLine="708"/>
        <w:jc w:val="both"/>
        <w:rPr>
          <w:rFonts w:eastAsia="Times New Roman"/>
          <w:color w:val="auto"/>
          <w:lang w:eastAsia="hr-HR"/>
        </w:rPr>
      </w:pPr>
      <w:r w:rsidRPr="0083201A">
        <w:rPr>
          <w:rFonts w:eastAsia="Times New Roman"/>
          <w:color w:val="auto"/>
          <w:lang w:eastAsia="hr-HR"/>
        </w:rPr>
        <w:t xml:space="preserve">(1) </w:t>
      </w:r>
      <w:r w:rsidR="0095182B" w:rsidRPr="0083201A">
        <w:rPr>
          <w:rFonts w:eastAsia="Times New Roman"/>
          <w:color w:val="auto"/>
          <w:lang w:eastAsia="hr-HR"/>
        </w:rPr>
        <w:t>T</w:t>
      </w:r>
      <w:r w:rsidR="003D6BCA" w:rsidRPr="0083201A">
        <w:rPr>
          <w:rFonts w:eastAsia="Times New Roman"/>
          <w:color w:val="auto"/>
          <w:lang w:eastAsia="hr-HR"/>
        </w:rPr>
        <w:t xml:space="preserve">ijelo </w:t>
      </w:r>
      <w:r w:rsidR="003D6BCA" w:rsidRPr="0083201A">
        <w:rPr>
          <w:color w:val="auto"/>
        </w:rPr>
        <w:t>državne uprave nadležno za zaštitu okoliša</w:t>
      </w:r>
      <w:r w:rsidR="00583431" w:rsidRPr="0083201A">
        <w:rPr>
          <w:rFonts w:eastAsia="Times New Roman"/>
          <w:color w:val="auto"/>
          <w:lang w:eastAsia="hr-HR"/>
        </w:rPr>
        <w:t xml:space="preserve"> </w:t>
      </w:r>
      <w:r w:rsidR="00FD1633" w:rsidRPr="0083201A">
        <w:rPr>
          <w:rFonts w:eastAsia="Times New Roman"/>
          <w:color w:val="auto"/>
          <w:lang w:eastAsia="hr-HR"/>
        </w:rPr>
        <w:t>odobrava plan</w:t>
      </w:r>
      <w:r w:rsidR="00192A9F" w:rsidRPr="0083201A">
        <w:rPr>
          <w:rFonts w:eastAsia="Times New Roman"/>
          <w:color w:val="auto"/>
          <w:lang w:eastAsia="hr-HR"/>
        </w:rPr>
        <w:t xml:space="preserve"> praćenja emisija stakleničkih plinova iz postrojenja </w:t>
      </w:r>
      <w:r w:rsidR="0076693B" w:rsidRPr="0083201A">
        <w:rPr>
          <w:rFonts w:eastAsia="Times New Roman"/>
          <w:color w:val="auto"/>
          <w:lang w:eastAsia="hr-HR"/>
        </w:rPr>
        <w:t xml:space="preserve">u skladu </w:t>
      </w:r>
      <w:r w:rsidR="00192A9F" w:rsidRPr="0083201A">
        <w:rPr>
          <w:rFonts w:eastAsia="Times New Roman"/>
          <w:color w:val="auto"/>
          <w:lang w:eastAsia="hr-HR"/>
        </w:rPr>
        <w:t xml:space="preserve">s odredbama Uredbe Komisije (EU) br. 601/2012, Uredbe Komisije (EU) br. 2018/2066 i važećim uputama Europske komisije </w:t>
      </w:r>
      <w:r w:rsidR="001F15F8" w:rsidRPr="0083201A">
        <w:rPr>
          <w:rFonts w:eastAsia="Times New Roman"/>
          <w:color w:val="auto"/>
          <w:lang w:eastAsia="hr-HR"/>
        </w:rPr>
        <w:t>donesenih na temelju Ur</w:t>
      </w:r>
      <w:r w:rsidR="002270C3" w:rsidRPr="0083201A">
        <w:rPr>
          <w:rFonts w:eastAsia="Times New Roman"/>
          <w:color w:val="auto"/>
          <w:lang w:eastAsia="hr-HR"/>
        </w:rPr>
        <w:t>edbe Komisije (EU) br. 601/2012 i</w:t>
      </w:r>
      <w:r w:rsidR="001F15F8" w:rsidRPr="0083201A">
        <w:rPr>
          <w:rFonts w:eastAsia="Times New Roman"/>
          <w:color w:val="auto"/>
          <w:lang w:eastAsia="hr-HR"/>
        </w:rPr>
        <w:t xml:space="preserve"> Uredbe Komisije (EU) br. 2018/2066 </w:t>
      </w:r>
      <w:r w:rsidR="00361ACC" w:rsidRPr="0083201A">
        <w:rPr>
          <w:rFonts w:eastAsia="Times New Roman"/>
          <w:color w:val="auto"/>
          <w:lang w:eastAsia="hr-HR"/>
        </w:rPr>
        <w:t>te</w:t>
      </w:r>
      <w:r w:rsidR="00192A9F" w:rsidRPr="0083201A">
        <w:rPr>
          <w:rFonts w:eastAsia="Times New Roman"/>
          <w:color w:val="auto"/>
          <w:lang w:eastAsia="hr-HR"/>
        </w:rPr>
        <w:t xml:space="preserve"> pravilnika iz članka </w:t>
      </w:r>
      <w:r w:rsidR="00F07889" w:rsidRPr="0083201A">
        <w:rPr>
          <w:rFonts w:eastAsia="Times New Roman"/>
          <w:color w:val="auto"/>
          <w:lang w:eastAsia="hr-HR"/>
        </w:rPr>
        <w:t>60.</w:t>
      </w:r>
      <w:r w:rsidR="00192A9F" w:rsidRPr="0083201A">
        <w:rPr>
          <w:rFonts w:eastAsia="Times New Roman"/>
          <w:color w:val="auto"/>
          <w:lang w:eastAsia="hr-HR"/>
        </w:rPr>
        <w:t xml:space="preserve"> ovoga Zakona</w:t>
      </w:r>
      <w:r w:rsidR="00D90526" w:rsidRPr="0083201A">
        <w:rPr>
          <w:rFonts w:eastAsia="Times New Roman"/>
          <w:color w:val="auto"/>
          <w:lang w:eastAsia="hr-HR"/>
        </w:rPr>
        <w:t>.</w:t>
      </w:r>
    </w:p>
    <w:p w14:paraId="33E1EBE9" w14:textId="77777777" w:rsidR="00192A9F" w:rsidRPr="0083201A" w:rsidRDefault="00192A9F" w:rsidP="007E5F6F">
      <w:pPr>
        <w:pStyle w:val="Default"/>
        <w:ind w:firstLine="708"/>
        <w:jc w:val="both"/>
        <w:rPr>
          <w:rFonts w:eastAsia="Times New Roman"/>
          <w:color w:val="auto"/>
          <w:lang w:eastAsia="hr-HR"/>
        </w:rPr>
      </w:pPr>
    </w:p>
    <w:p w14:paraId="7D240715" w14:textId="77777777" w:rsidR="00192A9F" w:rsidRPr="0083201A" w:rsidRDefault="00522629" w:rsidP="007E5F6F">
      <w:pPr>
        <w:pStyle w:val="Default"/>
        <w:ind w:firstLine="708"/>
        <w:jc w:val="both"/>
        <w:rPr>
          <w:color w:val="auto"/>
        </w:rPr>
      </w:pPr>
      <w:r w:rsidRPr="0083201A">
        <w:rPr>
          <w:rFonts w:eastAsia="Times New Roman"/>
          <w:color w:val="auto"/>
          <w:lang w:eastAsia="hr-HR"/>
        </w:rPr>
        <w:t xml:space="preserve">(2) </w:t>
      </w:r>
      <w:r w:rsidR="0095182B" w:rsidRPr="0083201A">
        <w:rPr>
          <w:rFonts w:eastAsia="Times New Roman"/>
          <w:color w:val="auto"/>
          <w:lang w:eastAsia="hr-HR"/>
        </w:rPr>
        <w:t>T</w:t>
      </w:r>
      <w:r w:rsidR="003D6BCA" w:rsidRPr="0083201A">
        <w:rPr>
          <w:rFonts w:eastAsia="Times New Roman"/>
          <w:color w:val="auto"/>
          <w:lang w:eastAsia="hr-HR"/>
        </w:rPr>
        <w:t xml:space="preserve">ijelo </w:t>
      </w:r>
      <w:r w:rsidR="003D6BCA" w:rsidRPr="0083201A">
        <w:rPr>
          <w:color w:val="auto"/>
        </w:rPr>
        <w:t>državne uprave nadležno za zaštitu okoliša</w:t>
      </w:r>
      <w:r w:rsidR="00AA20C5" w:rsidRPr="0083201A">
        <w:rPr>
          <w:rFonts w:eastAsia="Times New Roman"/>
          <w:color w:val="auto"/>
          <w:lang w:eastAsia="hr-HR"/>
        </w:rPr>
        <w:t xml:space="preserve"> </w:t>
      </w:r>
      <w:r w:rsidR="00192A9F" w:rsidRPr="0083201A">
        <w:rPr>
          <w:rFonts w:eastAsia="Times New Roman"/>
          <w:color w:val="auto"/>
          <w:lang w:eastAsia="hr-HR"/>
        </w:rPr>
        <w:t xml:space="preserve">može, ako ocijeni potrebnim, pojedina pitanja usklađenosti plana praćenja emisija stakleničkih plinova iz postrojenja s odredbama Uredbe Komisije (EU) br. 601/2012, Uredbe Komisije (EU) br. 2018/2066 i važećim uputama Europske komisije </w:t>
      </w:r>
      <w:r w:rsidR="001F15F8" w:rsidRPr="0083201A">
        <w:rPr>
          <w:rFonts w:eastAsia="Times New Roman"/>
          <w:color w:val="auto"/>
          <w:lang w:eastAsia="hr-HR"/>
        </w:rPr>
        <w:t>donesenih na temelju Uredbe Komisije (EU) br. 601/2012, Uredbe Komisije (EU) br. 2018/2066</w:t>
      </w:r>
      <w:r w:rsidR="00AA20C5" w:rsidRPr="0083201A">
        <w:rPr>
          <w:rFonts w:eastAsia="Times New Roman"/>
          <w:color w:val="auto"/>
          <w:lang w:eastAsia="hr-HR"/>
        </w:rPr>
        <w:t xml:space="preserve"> </w:t>
      </w:r>
      <w:r w:rsidR="00192A9F" w:rsidRPr="0083201A">
        <w:rPr>
          <w:rFonts w:eastAsia="Times New Roman"/>
          <w:color w:val="auto"/>
          <w:lang w:eastAsia="hr-HR"/>
        </w:rPr>
        <w:t xml:space="preserve">i pravilnika iz članka </w:t>
      </w:r>
      <w:r w:rsidR="00F07889" w:rsidRPr="0083201A">
        <w:rPr>
          <w:rFonts w:eastAsia="Times New Roman"/>
          <w:color w:val="auto"/>
          <w:lang w:eastAsia="hr-HR"/>
        </w:rPr>
        <w:t>60.</w:t>
      </w:r>
      <w:r w:rsidR="00192A9F" w:rsidRPr="0083201A">
        <w:rPr>
          <w:rFonts w:eastAsia="Times New Roman"/>
          <w:color w:val="auto"/>
          <w:lang w:eastAsia="hr-HR"/>
        </w:rPr>
        <w:t xml:space="preserve"> ovoga Zakona razmo</w:t>
      </w:r>
      <w:r w:rsidR="00A4068C" w:rsidRPr="0083201A">
        <w:rPr>
          <w:rFonts w:eastAsia="Times New Roman"/>
          <w:color w:val="auto"/>
          <w:lang w:eastAsia="hr-HR"/>
        </w:rPr>
        <w:t>tr</w:t>
      </w:r>
      <w:r w:rsidR="00831C07" w:rsidRPr="0083201A">
        <w:rPr>
          <w:rFonts w:eastAsia="Times New Roman"/>
          <w:color w:val="auto"/>
          <w:lang w:eastAsia="hr-HR"/>
        </w:rPr>
        <w:t>iti s povjerenstvom iz članka 5</w:t>
      </w:r>
      <w:r w:rsidR="00361ACC" w:rsidRPr="0083201A">
        <w:rPr>
          <w:rFonts w:eastAsia="Times New Roman"/>
          <w:color w:val="auto"/>
          <w:lang w:eastAsia="hr-HR"/>
        </w:rPr>
        <w:t>4</w:t>
      </w:r>
      <w:r w:rsidR="00815F87" w:rsidRPr="0083201A">
        <w:rPr>
          <w:rFonts w:eastAsia="Times New Roman"/>
          <w:color w:val="auto"/>
          <w:lang w:eastAsia="hr-HR"/>
        </w:rPr>
        <w:t>. stavka 1.</w:t>
      </w:r>
      <w:r w:rsidR="00192A9F" w:rsidRPr="0083201A">
        <w:rPr>
          <w:rFonts w:eastAsia="Times New Roman"/>
          <w:color w:val="auto"/>
          <w:lang w:eastAsia="hr-HR"/>
        </w:rPr>
        <w:t xml:space="preserve"> ovoga Zakona.</w:t>
      </w:r>
    </w:p>
    <w:p w14:paraId="6A30AEBB" w14:textId="77777777" w:rsidR="008454A0" w:rsidRPr="0083201A" w:rsidRDefault="008454A0" w:rsidP="007E5F6F">
      <w:pPr>
        <w:spacing w:after="0" w:line="240" w:lineRule="auto"/>
        <w:rPr>
          <w:rFonts w:ascii="Times New Roman" w:eastAsia="Times New Roman" w:hAnsi="Times New Roman" w:cs="Times New Roman"/>
          <w:sz w:val="24"/>
          <w:szCs w:val="24"/>
          <w:lang w:eastAsia="hr-HR"/>
        </w:rPr>
      </w:pPr>
    </w:p>
    <w:p w14:paraId="68AC30BF" w14:textId="77777777" w:rsidR="00192A9F" w:rsidRPr="00116610" w:rsidRDefault="0063063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2</w:t>
      </w:r>
      <w:r w:rsidR="00192A9F" w:rsidRPr="00116610">
        <w:rPr>
          <w:rFonts w:ascii="Times New Roman" w:eastAsia="Times New Roman" w:hAnsi="Times New Roman" w:cs="Times New Roman"/>
          <w:b/>
          <w:color w:val="auto"/>
          <w:sz w:val="24"/>
          <w:szCs w:val="24"/>
        </w:rPr>
        <w:t>.</w:t>
      </w:r>
    </w:p>
    <w:p w14:paraId="30D6F00C" w14:textId="77777777" w:rsidR="00192A9F" w:rsidRPr="0083201A" w:rsidRDefault="00192A9F" w:rsidP="007E5F6F">
      <w:pPr>
        <w:spacing w:after="0" w:line="240" w:lineRule="auto"/>
        <w:rPr>
          <w:rFonts w:ascii="Times New Roman" w:hAnsi="Times New Roman" w:cs="Times New Roman"/>
          <w:sz w:val="24"/>
          <w:szCs w:val="24"/>
        </w:rPr>
      </w:pPr>
    </w:p>
    <w:p w14:paraId="40C3BBF9"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 postrojenja dužan je obavijestiti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o planiranim promjenama tehničko-tehnoloških karakteristika postrojenja, uključujući promjenu vrste goriva, sirovine ili drugih tvari koje se koriste u postrojenju, povećanje ili smanjenje toplinske snage na ulazu, odnosno kapaciteta postrojenja te o planiranoj promjeni osobe operatera postrojenja bez odgađanja, odnosno o planiranoj izmjeni plana praćenja emisija stakleničkih plinova iz postrojenja koja nije značajna u smislu članka 15. stavka 3. Uredbe Komisije (EU) br. 601/2012, Uredbe Komisije (EU) br. 2018/2066 i važećih uputa Europske komisije </w:t>
      </w:r>
      <w:r w:rsidR="001F15F8" w:rsidRPr="0083201A">
        <w:rPr>
          <w:rFonts w:ascii="Times New Roman" w:eastAsia="Times New Roman" w:hAnsi="Times New Roman" w:cs="Times New Roman"/>
          <w:sz w:val="24"/>
          <w:szCs w:val="24"/>
          <w:lang w:eastAsia="hr-HR"/>
        </w:rPr>
        <w:t>donesenih na temelju Ur</w:t>
      </w:r>
      <w:r w:rsidR="002270C3" w:rsidRPr="0083201A">
        <w:rPr>
          <w:rFonts w:ascii="Times New Roman" w:eastAsia="Times New Roman" w:hAnsi="Times New Roman" w:cs="Times New Roman"/>
          <w:sz w:val="24"/>
          <w:szCs w:val="24"/>
          <w:lang w:eastAsia="hr-HR"/>
        </w:rPr>
        <w:t>edbe Komisije (EU) br. 601/2012 i</w:t>
      </w:r>
      <w:r w:rsidR="001F15F8" w:rsidRPr="0083201A">
        <w:rPr>
          <w:rFonts w:ascii="Times New Roman" w:eastAsia="Times New Roman" w:hAnsi="Times New Roman" w:cs="Times New Roman"/>
          <w:sz w:val="24"/>
          <w:szCs w:val="24"/>
          <w:lang w:eastAsia="hr-HR"/>
        </w:rPr>
        <w:t xml:space="preserve"> Uredbe Komisije (EU) br. 2018/2066, </w:t>
      </w:r>
      <w:r w:rsidRPr="0083201A">
        <w:rPr>
          <w:rFonts w:ascii="Times New Roman" w:eastAsia="Times New Roman" w:hAnsi="Times New Roman" w:cs="Times New Roman"/>
          <w:sz w:val="24"/>
          <w:szCs w:val="24"/>
          <w:lang w:eastAsia="hr-HR"/>
        </w:rPr>
        <w:t>najkasnije do 31. prosinca tekuće godine.</w:t>
      </w:r>
    </w:p>
    <w:p w14:paraId="300F217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F839C2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Ako</w:t>
      </w:r>
      <w:r w:rsidR="003D6BCA" w:rsidRPr="0083201A">
        <w:rPr>
          <w:rFonts w:ascii="Times New Roman" w:eastAsia="Times New Roman" w:hAnsi="Times New Roman" w:cs="Times New Roman"/>
          <w:sz w:val="24"/>
          <w:szCs w:val="24"/>
          <w:lang w:eastAsia="hr-HR"/>
        </w:rPr>
        <w:t xml:space="preserve"> tijelo </w:t>
      </w:r>
      <w:r w:rsidR="003D6BCA" w:rsidRPr="0083201A">
        <w:rPr>
          <w:rFonts w:ascii="Times New Roman" w:hAnsi="Times New Roman" w:cs="Times New Roman"/>
          <w:sz w:val="24"/>
          <w:szCs w:val="24"/>
        </w:rPr>
        <w:t>državne uprave nadležno za zaštitu okoliša</w:t>
      </w:r>
      <w:r w:rsidR="0052262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 temelju obavijesti iz stavka 1. ovoga članka utvrdi da planirana promjena postrojenja zahtijeva izmjenu sadržaja dozvole iz članka </w:t>
      </w:r>
      <w:r w:rsidR="00975A67" w:rsidRPr="0083201A">
        <w:rPr>
          <w:rFonts w:ascii="Times New Roman" w:eastAsia="Times New Roman" w:hAnsi="Times New Roman" w:cs="Times New Roman"/>
          <w:sz w:val="24"/>
          <w:szCs w:val="24"/>
          <w:lang w:eastAsia="hr-HR"/>
        </w:rPr>
        <w:t>30</w:t>
      </w:r>
      <w:r w:rsidRPr="0083201A">
        <w:rPr>
          <w:rFonts w:ascii="Times New Roman" w:eastAsia="Times New Roman" w:hAnsi="Times New Roman" w:cs="Times New Roman"/>
          <w:sz w:val="24"/>
          <w:szCs w:val="24"/>
          <w:lang w:eastAsia="hr-HR"/>
        </w:rPr>
        <w:t>. ovoga Zakona i/ili da planirana izmjena plana praćenja emisija stakleničkih plinova iz postrojenja predstavlja značajnu izmjenu tog plana u smislu članka 15. stavka 3. Uredbe Komisije (EU) br. 601/2012, Uredbe Komisije (EU) br. 2018/2066 i važećih uputa Europske komisije</w:t>
      </w:r>
      <w:r w:rsidR="001F15F8" w:rsidRPr="0083201A">
        <w:rPr>
          <w:rFonts w:ascii="Times New Roman" w:eastAsia="Times New Roman" w:hAnsi="Times New Roman" w:cs="Times New Roman"/>
          <w:sz w:val="24"/>
          <w:szCs w:val="24"/>
          <w:lang w:eastAsia="hr-HR"/>
        </w:rPr>
        <w:t xml:space="preserve"> donesenih na temelju Ur</w:t>
      </w:r>
      <w:r w:rsidR="00CC782B" w:rsidRPr="0083201A">
        <w:rPr>
          <w:rFonts w:ascii="Times New Roman" w:eastAsia="Times New Roman" w:hAnsi="Times New Roman" w:cs="Times New Roman"/>
          <w:sz w:val="24"/>
          <w:szCs w:val="24"/>
          <w:lang w:eastAsia="hr-HR"/>
        </w:rPr>
        <w:t>edbe Komisije (EU) br. 601/2012 i</w:t>
      </w:r>
      <w:r w:rsidR="001F15F8" w:rsidRPr="0083201A">
        <w:rPr>
          <w:rFonts w:ascii="Times New Roman" w:eastAsia="Times New Roman" w:hAnsi="Times New Roman" w:cs="Times New Roman"/>
          <w:sz w:val="24"/>
          <w:szCs w:val="24"/>
          <w:lang w:eastAsia="hr-HR"/>
        </w:rPr>
        <w:t xml:space="preserve"> Uredbe Komisije (EU) br. 2018/2066</w:t>
      </w:r>
      <w:r w:rsidRPr="0083201A">
        <w:rPr>
          <w:rFonts w:ascii="Times New Roman" w:eastAsia="Times New Roman" w:hAnsi="Times New Roman" w:cs="Times New Roman"/>
          <w:sz w:val="24"/>
          <w:szCs w:val="24"/>
          <w:lang w:eastAsia="hr-HR"/>
        </w:rPr>
        <w:t>, u roku od 15 dana od primitka te obavijesti pozvat će operatera postrojenja da u određenom roku koji ne može biti duži od 60 dana podnese odgovarajući zahtjev.</w:t>
      </w:r>
    </w:p>
    <w:p w14:paraId="070B9BA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635E402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Ako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52262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 temelju obavijesti iz stavka 1. ovoga članka utvrdi da planirana promjena postrojenja ne zahtijeva izmjenu sadržaja dozvole iz članka </w:t>
      </w:r>
      <w:r w:rsidR="00E4213D" w:rsidRPr="0083201A">
        <w:rPr>
          <w:rFonts w:ascii="Times New Roman" w:eastAsia="Times New Roman" w:hAnsi="Times New Roman" w:cs="Times New Roman"/>
          <w:sz w:val="24"/>
          <w:szCs w:val="24"/>
          <w:lang w:eastAsia="hr-HR"/>
        </w:rPr>
        <w:t>3</w:t>
      </w:r>
      <w:r w:rsidR="00361ACC" w:rsidRPr="0083201A">
        <w:rPr>
          <w:rFonts w:ascii="Times New Roman" w:eastAsia="Times New Roman" w:hAnsi="Times New Roman" w:cs="Times New Roman"/>
          <w:sz w:val="24"/>
          <w:szCs w:val="24"/>
          <w:lang w:eastAsia="hr-HR"/>
        </w:rPr>
        <w:t>0</w:t>
      </w:r>
      <w:r w:rsidRPr="0083201A">
        <w:rPr>
          <w:rFonts w:ascii="Times New Roman" w:eastAsia="Times New Roman" w:hAnsi="Times New Roman" w:cs="Times New Roman"/>
          <w:sz w:val="24"/>
          <w:szCs w:val="24"/>
          <w:lang w:eastAsia="hr-HR"/>
        </w:rPr>
        <w:t>. ovoga Zakona i/ili da planirana izmjena plana praćenja emisija stakleničkih plinova iz postrojenja ne predstavlja značajnu izmjenu tog plana u smislu članka 15. stavka 3. Uredbe Komisije (EU) br. 601/2012, Uredbe Komisije (EU) br. 2018/2066 i važećih uputa Europske komisije</w:t>
      </w:r>
      <w:r w:rsidR="001F15F8" w:rsidRPr="0083201A">
        <w:rPr>
          <w:rFonts w:ascii="Times New Roman" w:eastAsia="Times New Roman" w:hAnsi="Times New Roman" w:cs="Times New Roman"/>
          <w:sz w:val="24"/>
          <w:szCs w:val="24"/>
          <w:lang w:eastAsia="hr-HR"/>
        </w:rPr>
        <w:t xml:space="preserve"> donesenih na temelju Uredbe Komisije (EU) br. 601/2012 i Uredbe Komisije (EU) br. 2018/2066</w:t>
      </w:r>
      <w:r w:rsidRPr="0083201A">
        <w:rPr>
          <w:rFonts w:ascii="Times New Roman" w:eastAsia="Times New Roman" w:hAnsi="Times New Roman" w:cs="Times New Roman"/>
          <w:sz w:val="24"/>
          <w:szCs w:val="24"/>
          <w:lang w:eastAsia="hr-HR"/>
        </w:rPr>
        <w:t>, o tome će bez odgađanja obavijestiti operatera postrojenja.</w:t>
      </w:r>
    </w:p>
    <w:p w14:paraId="31D13CF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31CAD2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Uz zahtjev iz stavka 2. ovoga članka i zahtjev za odobravanjem značajnih izmjena plana praćenja emisija stakleničkih plinova iz postrojenja </w:t>
      </w:r>
      <w:r w:rsidR="00CD1866" w:rsidRPr="0083201A">
        <w:rPr>
          <w:rFonts w:ascii="Times New Roman" w:eastAsia="Times New Roman" w:hAnsi="Times New Roman" w:cs="Times New Roman"/>
          <w:sz w:val="24"/>
          <w:szCs w:val="24"/>
          <w:lang w:eastAsia="hr-HR"/>
        </w:rPr>
        <w:t>u skladu s člankom 14. stavkom</w:t>
      </w:r>
      <w:r w:rsidRPr="0083201A">
        <w:rPr>
          <w:rFonts w:ascii="Times New Roman" w:eastAsia="Times New Roman" w:hAnsi="Times New Roman" w:cs="Times New Roman"/>
          <w:sz w:val="24"/>
          <w:szCs w:val="24"/>
          <w:lang w:eastAsia="hr-HR"/>
        </w:rPr>
        <w:t xml:space="preserve"> 2. i člank</w:t>
      </w:r>
      <w:r w:rsidR="00361ACC" w:rsidRPr="0083201A">
        <w:rPr>
          <w:rFonts w:ascii="Times New Roman" w:eastAsia="Times New Roman" w:hAnsi="Times New Roman" w:cs="Times New Roman"/>
          <w:sz w:val="24"/>
          <w:szCs w:val="24"/>
          <w:lang w:eastAsia="hr-HR"/>
        </w:rPr>
        <w:t>om 15. stavkom</w:t>
      </w:r>
      <w:r w:rsidRPr="0083201A">
        <w:rPr>
          <w:rFonts w:ascii="Times New Roman" w:eastAsia="Times New Roman" w:hAnsi="Times New Roman" w:cs="Times New Roman"/>
          <w:sz w:val="24"/>
          <w:szCs w:val="24"/>
          <w:lang w:eastAsia="hr-HR"/>
        </w:rPr>
        <w:t xml:space="preserve"> 3. Uredbe Komisije (EU) br. 601/2012, Uredbe Komisije (EU) br. 2018/2066 i važećim uputama Europske komisije </w:t>
      </w:r>
      <w:r w:rsidR="001F15F8" w:rsidRPr="0083201A">
        <w:rPr>
          <w:rFonts w:ascii="Times New Roman" w:eastAsia="Times New Roman" w:hAnsi="Times New Roman" w:cs="Times New Roman"/>
          <w:sz w:val="24"/>
          <w:szCs w:val="24"/>
          <w:lang w:eastAsia="hr-HR"/>
        </w:rPr>
        <w:t xml:space="preserve">donesenih na temelju Uredbe Komisije (EU) br. 601/2012 i Uredbe Komisije (EU) br. 2018/2066, </w:t>
      </w:r>
      <w:r w:rsidRPr="0083201A">
        <w:rPr>
          <w:rFonts w:ascii="Times New Roman" w:eastAsia="Times New Roman" w:hAnsi="Times New Roman" w:cs="Times New Roman"/>
          <w:sz w:val="24"/>
          <w:szCs w:val="24"/>
          <w:lang w:eastAsia="hr-HR"/>
        </w:rPr>
        <w:t xml:space="preserve">prilaže se opis izmjena te izmijenjen plan praćenja emisija stakleničkih plinova iz postrojenja izrađen </w:t>
      </w:r>
      <w:r w:rsidR="00CD1866"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odredbama Uredbe Komisije (EU) br. 601/2012, Uredbe Komisije (EU) br. 2018/2066 i važećim uputama Europske komisije</w:t>
      </w:r>
      <w:r w:rsidR="001F15F8" w:rsidRPr="0083201A">
        <w:rPr>
          <w:rFonts w:ascii="Times New Roman" w:eastAsia="Times New Roman" w:hAnsi="Times New Roman" w:cs="Times New Roman"/>
          <w:sz w:val="24"/>
          <w:szCs w:val="24"/>
          <w:lang w:eastAsia="hr-HR"/>
        </w:rPr>
        <w:t xml:space="preserve"> donesenih na temelju U</w:t>
      </w:r>
      <w:r w:rsidR="00CC782B" w:rsidRPr="0083201A">
        <w:rPr>
          <w:rFonts w:ascii="Times New Roman" w:eastAsia="Times New Roman" w:hAnsi="Times New Roman" w:cs="Times New Roman"/>
          <w:sz w:val="24"/>
          <w:szCs w:val="24"/>
          <w:lang w:eastAsia="hr-HR"/>
        </w:rPr>
        <w:t>redbe Komisije (EU) br. 601/2012</w:t>
      </w:r>
      <w:r w:rsidR="001F15F8" w:rsidRPr="0083201A">
        <w:rPr>
          <w:rFonts w:ascii="Times New Roman" w:eastAsia="Times New Roman" w:hAnsi="Times New Roman" w:cs="Times New Roman"/>
          <w:sz w:val="24"/>
          <w:szCs w:val="24"/>
          <w:lang w:eastAsia="hr-HR"/>
        </w:rPr>
        <w:t xml:space="preserve"> i Uredbe Komisije (EU) br. 2018/2066</w:t>
      </w:r>
      <w:r w:rsidRPr="0083201A">
        <w:rPr>
          <w:rFonts w:ascii="Times New Roman" w:eastAsia="Times New Roman" w:hAnsi="Times New Roman" w:cs="Times New Roman"/>
          <w:sz w:val="24"/>
          <w:szCs w:val="24"/>
          <w:lang w:eastAsia="hr-HR"/>
        </w:rPr>
        <w:t>.</w:t>
      </w:r>
    </w:p>
    <w:p w14:paraId="3E2C1181"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BA85542" w14:textId="77777777" w:rsidR="00A1273E"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Na postupak po zahtjevu iz stavka 2. ovoga članka primjenjuju se odredbe </w:t>
      </w:r>
      <w:r w:rsidR="00E4213D" w:rsidRPr="0083201A">
        <w:rPr>
          <w:rFonts w:ascii="Times New Roman" w:eastAsia="Times New Roman" w:hAnsi="Times New Roman" w:cs="Times New Roman"/>
          <w:sz w:val="24"/>
          <w:szCs w:val="24"/>
          <w:lang w:eastAsia="hr-HR"/>
        </w:rPr>
        <w:t xml:space="preserve">članka </w:t>
      </w:r>
      <w:r w:rsidR="00BC31D3" w:rsidRPr="0083201A">
        <w:rPr>
          <w:rFonts w:ascii="Times New Roman" w:eastAsia="Times New Roman" w:hAnsi="Times New Roman" w:cs="Times New Roman"/>
          <w:sz w:val="24"/>
          <w:szCs w:val="24"/>
          <w:lang w:eastAsia="hr-HR"/>
        </w:rPr>
        <w:t>29</w:t>
      </w:r>
      <w:r w:rsidRPr="0083201A">
        <w:rPr>
          <w:rFonts w:ascii="Times New Roman" w:eastAsia="Times New Roman" w:hAnsi="Times New Roman" w:cs="Times New Roman"/>
          <w:sz w:val="24"/>
          <w:szCs w:val="24"/>
          <w:lang w:eastAsia="hr-HR"/>
        </w:rPr>
        <w:t>. ovoga Zakona.</w:t>
      </w:r>
    </w:p>
    <w:p w14:paraId="43DBA52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5C5CDE9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 Ako operater postrojenja ne podnese zahtjev iz stavka 2. ovoga članka smatra se da je odustao od planirane promjene postrojenja.</w:t>
      </w:r>
    </w:p>
    <w:p w14:paraId="71D4B4AD" w14:textId="77777777" w:rsidR="00192A9F" w:rsidRPr="0083201A" w:rsidRDefault="00192A9F" w:rsidP="007E5F6F">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08243EEC" w14:textId="77777777" w:rsidR="00192A9F" w:rsidRPr="0083201A" w:rsidRDefault="00FD163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192A9F" w:rsidRPr="0083201A">
        <w:rPr>
          <w:rFonts w:ascii="Times New Roman" w:eastAsia="Times New Roman" w:hAnsi="Times New Roman" w:cs="Times New Roman"/>
          <w:sz w:val="24"/>
          <w:szCs w:val="24"/>
          <w:lang w:eastAsia="hr-HR"/>
        </w:rPr>
        <w:t xml:space="preserve">) U slučaju promjene osobe operatera postrojenja, prava i obveze koje proizlaze iz dozvole iz članka </w:t>
      </w:r>
      <w:r w:rsidR="00C80EC0" w:rsidRPr="0083201A">
        <w:rPr>
          <w:rFonts w:ascii="Times New Roman" w:eastAsia="Times New Roman" w:hAnsi="Times New Roman" w:cs="Times New Roman"/>
          <w:sz w:val="24"/>
          <w:szCs w:val="24"/>
          <w:lang w:eastAsia="hr-HR"/>
        </w:rPr>
        <w:t>2</w:t>
      </w:r>
      <w:r w:rsidR="00361ACC" w:rsidRPr="0083201A">
        <w:rPr>
          <w:rFonts w:ascii="Times New Roman" w:eastAsia="Times New Roman" w:hAnsi="Times New Roman" w:cs="Times New Roman"/>
          <w:sz w:val="24"/>
          <w:szCs w:val="24"/>
          <w:lang w:eastAsia="hr-HR"/>
        </w:rPr>
        <w:t>8</w:t>
      </w:r>
      <w:r w:rsidR="00192A9F" w:rsidRPr="0083201A">
        <w:rPr>
          <w:rFonts w:ascii="Times New Roman" w:eastAsia="Times New Roman" w:hAnsi="Times New Roman" w:cs="Times New Roman"/>
          <w:sz w:val="24"/>
          <w:szCs w:val="24"/>
          <w:lang w:eastAsia="hr-HR"/>
        </w:rPr>
        <w:t>. ovoga Zakona prenose se na pravnog slijednika.</w:t>
      </w:r>
    </w:p>
    <w:p w14:paraId="718E90C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5548F6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FD1633" w:rsidRPr="0083201A">
        <w:rPr>
          <w:rFonts w:ascii="Times New Roman" w:eastAsia="Times New Roman" w:hAnsi="Times New Roman" w:cs="Times New Roman"/>
          <w:sz w:val="24"/>
          <w:szCs w:val="24"/>
          <w:lang w:eastAsia="hr-HR"/>
        </w:rPr>
        <w:t>8</w:t>
      </w:r>
      <w:r w:rsidR="002124E4" w:rsidRPr="0083201A">
        <w:rPr>
          <w:rFonts w:ascii="Times New Roman" w:eastAsia="Times New Roman" w:hAnsi="Times New Roman" w:cs="Times New Roman"/>
          <w:sz w:val="24"/>
          <w:szCs w:val="24"/>
          <w:lang w:eastAsia="hr-HR"/>
        </w:rPr>
        <w:t xml:space="preserve">) O izmjeni </w:t>
      </w:r>
      <w:r w:rsidR="00361ACC" w:rsidRPr="0083201A">
        <w:rPr>
          <w:rFonts w:ascii="Times New Roman" w:eastAsia="Times New Roman" w:hAnsi="Times New Roman" w:cs="Times New Roman"/>
          <w:sz w:val="24"/>
          <w:szCs w:val="24"/>
          <w:lang w:eastAsia="hr-HR"/>
        </w:rPr>
        <w:t>dozvole iz članka 28</w:t>
      </w:r>
      <w:r w:rsidR="00E4213D"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ovoga Zakona, odobravanju značajnih izmjena plana praćenja emisija stakleničkih plinova iz postrojenja i utvrđivanju promjene osobe operatera </w:t>
      </w:r>
      <w:r w:rsidR="00CD1866"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odredbama 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25DFE"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donosi rješenje.</w:t>
      </w:r>
    </w:p>
    <w:p w14:paraId="180E91AE" w14:textId="77777777" w:rsidR="008454A0" w:rsidRPr="0083201A" w:rsidRDefault="008454A0" w:rsidP="007E5F6F">
      <w:pPr>
        <w:spacing w:after="0" w:line="240" w:lineRule="auto"/>
        <w:rPr>
          <w:rFonts w:ascii="Times New Roman" w:hAnsi="Times New Roman" w:cs="Times New Roman"/>
          <w:sz w:val="24"/>
          <w:szCs w:val="24"/>
        </w:rPr>
      </w:pPr>
    </w:p>
    <w:p w14:paraId="01F76E39" w14:textId="77777777" w:rsidR="00192A9F" w:rsidRPr="00116610" w:rsidRDefault="0063063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3</w:t>
      </w:r>
      <w:r w:rsidR="00192A9F" w:rsidRPr="00116610">
        <w:rPr>
          <w:rFonts w:ascii="Times New Roman" w:eastAsia="Times New Roman" w:hAnsi="Times New Roman" w:cs="Times New Roman"/>
          <w:b/>
          <w:color w:val="auto"/>
          <w:sz w:val="24"/>
          <w:szCs w:val="24"/>
        </w:rPr>
        <w:t xml:space="preserve">. </w:t>
      </w:r>
    </w:p>
    <w:p w14:paraId="0C4C220E" w14:textId="77777777" w:rsidR="00192A9F" w:rsidRPr="0083201A" w:rsidRDefault="00192A9F" w:rsidP="007E5F6F">
      <w:pPr>
        <w:spacing w:after="0" w:line="240" w:lineRule="auto"/>
        <w:rPr>
          <w:rFonts w:ascii="Times New Roman" w:hAnsi="Times New Roman" w:cs="Times New Roman"/>
          <w:sz w:val="24"/>
          <w:szCs w:val="24"/>
        </w:rPr>
      </w:pPr>
    </w:p>
    <w:p w14:paraId="5FC3200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 postrojenja dužan je u roku od osam dana obavijestiti </w:t>
      </w:r>
      <w:r w:rsidR="00BF7714" w:rsidRPr="0083201A">
        <w:rPr>
          <w:rFonts w:ascii="Times New Roman" w:eastAsia="Times New Roman" w:hAnsi="Times New Roman" w:cs="Times New Roman"/>
          <w:sz w:val="24"/>
          <w:szCs w:val="24"/>
          <w:lang w:eastAsia="hr-HR"/>
        </w:rPr>
        <w:t xml:space="preserve">tijelo </w:t>
      </w:r>
      <w:r w:rsidR="00BF7714"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o planiranom datumu prestanka obavljanja djelatnosti u postrojenju. Obavijest o prestanku obavljanja djelatnosti u postrojenju u stečajnom postupku dostavlja stečajni upravitelj.</w:t>
      </w:r>
    </w:p>
    <w:p w14:paraId="5BB1363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87A43BC" w14:textId="77777777" w:rsidR="00723F38" w:rsidRPr="0083201A" w:rsidRDefault="00723F38"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(2)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će rješe</w:t>
      </w:r>
      <w:r w:rsidR="00B13DDF" w:rsidRPr="0083201A">
        <w:rPr>
          <w:rFonts w:ascii="Times New Roman" w:eastAsia="Times New Roman" w:hAnsi="Times New Roman" w:cs="Times New Roman"/>
          <w:sz w:val="24"/>
          <w:szCs w:val="24"/>
          <w:lang w:eastAsia="hr-HR"/>
        </w:rPr>
        <w:t>n</w:t>
      </w:r>
      <w:r w:rsidR="006D38A9" w:rsidRPr="0083201A">
        <w:rPr>
          <w:rFonts w:ascii="Times New Roman" w:eastAsia="Times New Roman" w:hAnsi="Times New Roman" w:cs="Times New Roman"/>
          <w:sz w:val="24"/>
          <w:szCs w:val="24"/>
          <w:lang w:eastAsia="hr-HR"/>
        </w:rPr>
        <w:t>jem ukinuti dozvolu iz članka 28</w:t>
      </w:r>
      <w:r w:rsidRPr="0083201A">
        <w:rPr>
          <w:rFonts w:ascii="Times New Roman" w:eastAsia="Times New Roman" w:hAnsi="Times New Roman" w:cs="Times New Roman"/>
          <w:sz w:val="24"/>
          <w:szCs w:val="24"/>
          <w:lang w:eastAsia="hr-HR"/>
        </w:rPr>
        <w:t xml:space="preserve">. ovoga Zakona </w:t>
      </w:r>
      <w:r w:rsidRPr="0083201A">
        <w:rPr>
          <w:rFonts w:ascii="Times New Roman" w:hAnsi="Times New Roman" w:cs="Times New Roman"/>
          <w:sz w:val="24"/>
          <w:szCs w:val="24"/>
        </w:rPr>
        <w:t>u sljedećim slučajevima:</w:t>
      </w:r>
    </w:p>
    <w:p w14:paraId="45855605" w14:textId="77777777" w:rsidR="003D6BCA" w:rsidRPr="0083201A" w:rsidRDefault="003D6BCA" w:rsidP="007E5F6F">
      <w:pPr>
        <w:spacing w:after="0" w:line="240" w:lineRule="auto"/>
        <w:jc w:val="both"/>
        <w:rPr>
          <w:rFonts w:ascii="Times New Roman" w:hAnsi="Times New Roman" w:cs="Times New Roman"/>
          <w:sz w:val="24"/>
          <w:szCs w:val="24"/>
        </w:rPr>
      </w:pPr>
    </w:p>
    <w:p w14:paraId="2741C5AD" w14:textId="77777777" w:rsidR="00723F38" w:rsidRPr="0083201A" w:rsidRDefault="00723F38"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1.</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po primitku obavijesti iz stavka 1. ovoga članka</w:t>
      </w:r>
    </w:p>
    <w:p w14:paraId="214938BE" w14:textId="77777777" w:rsidR="00723F38" w:rsidRPr="0083201A" w:rsidRDefault="00723F38"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ako utvrdi da je postrojenje prestalo s radom u skladu s člankom 2</w:t>
      </w:r>
      <w:r w:rsidR="00F36488" w:rsidRPr="0083201A">
        <w:rPr>
          <w:rFonts w:ascii="Times New Roman" w:hAnsi="Times New Roman" w:cs="Times New Roman"/>
          <w:sz w:val="24"/>
          <w:szCs w:val="24"/>
        </w:rPr>
        <w:t>1</w:t>
      </w:r>
      <w:r w:rsidRPr="0083201A">
        <w:rPr>
          <w:rFonts w:ascii="Times New Roman" w:hAnsi="Times New Roman" w:cs="Times New Roman"/>
          <w:sz w:val="24"/>
          <w:szCs w:val="24"/>
        </w:rPr>
        <w:t xml:space="preserve">. Odluke </w:t>
      </w:r>
      <w:r w:rsidRPr="0083201A">
        <w:rPr>
          <w:rFonts w:ascii="Times New Roman" w:eastAsia="Times New Roman" w:hAnsi="Times New Roman" w:cs="Times New Roman"/>
          <w:sz w:val="24"/>
          <w:szCs w:val="24"/>
          <w:lang w:eastAsia="hr-HR"/>
        </w:rPr>
        <w:t>Komisije 2011/278/EU</w:t>
      </w:r>
    </w:p>
    <w:p w14:paraId="1112A206" w14:textId="77777777" w:rsidR="00723F38" w:rsidRPr="0083201A" w:rsidRDefault="00723F38"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3.</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ako utvrdi da operater postrojenja u svom radu krši propise iz područja zaštite okoliša. </w:t>
      </w:r>
    </w:p>
    <w:p w14:paraId="12DE8138" w14:textId="77777777" w:rsidR="00723F38" w:rsidRPr="0083201A" w:rsidRDefault="00723F38" w:rsidP="007E5F6F">
      <w:pPr>
        <w:spacing w:after="0" w:line="240" w:lineRule="auto"/>
        <w:jc w:val="both"/>
        <w:rPr>
          <w:rFonts w:ascii="Times New Roman" w:eastAsia="Times New Roman" w:hAnsi="Times New Roman" w:cs="Times New Roman"/>
          <w:sz w:val="24"/>
          <w:szCs w:val="24"/>
          <w:lang w:eastAsia="hr-HR"/>
        </w:rPr>
      </w:pPr>
    </w:p>
    <w:p w14:paraId="7D100E4B" w14:textId="77777777" w:rsidR="00723F38" w:rsidRPr="0083201A" w:rsidRDefault="00723F3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Prijedlog za </w:t>
      </w:r>
      <w:r w:rsidR="006D38A9" w:rsidRPr="0083201A">
        <w:rPr>
          <w:rFonts w:ascii="Times New Roman" w:eastAsia="Times New Roman" w:hAnsi="Times New Roman" w:cs="Times New Roman"/>
          <w:sz w:val="24"/>
          <w:szCs w:val="24"/>
          <w:lang w:eastAsia="hr-HR"/>
        </w:rPr>
        <w:t>ukidanje dozvole iz članka 28</w:t>
      </w:r>
      <w:r w:rsidRPr="0083201A">
        <w:rPr>
          <w:rFonts w:ascii="Times New Roman" w:eastAsia="Times New Roman" w:hAnsi="Times New Roman" w:cs="Times New Roman"/>
          <w:sz w:val="24"/>
          <w:szCs w:val="24"/>
          <w:lang w:eastAsia="hr-HR"/>
        </w:rPr>
        <w:t xml:space="preserve">. ovoga Zakona može podnijeti i </w:t>
      </w:r>
      <w:r w:rsidR="0035522C" w:rsidRPr="0083201A">
        <w:rPr>
          <w:rFonts w:ascii="Times New Roman" w:eastAsia="Times New Roman" w:hAnsi="Times New Roman" w:cs="Times New Roman"/>
          <w:sz w:val="24"/>
          <w:szCs w:val="24"/>
          <w:lang w:eastAsia="hr-HR"/>
        </w:rPr>
        <w:t>tijelo državne uprave nadležno za inspekcijske poslove u području zaštite okoliša</w:t>
      </w:r>
      <w:r w:rsidR="00622B9D" w:rsidRPr="0083201A">
        <w:rPr>
          <w:rFonts w:ascii="Times New Roman" w:eastAsia="Times New Roman" w:hAnsi="Times New Roman" w:cs="Times New Roman"/>
          <w:sz w:val="24"/>
          <w:szCs w:val="24"/>
          <w:lang w:eastAsia="hr-HR"/>
        </w:rPr>
        <w:t xml:space="preserve">. </w:t>
      </w:r>
    </w:p>
    <w:p w14:paraId="6C0141FD" w14:textId="77777777" w:rsidR="00E4213D" w:rsidRPr="0083201A" w:rsidRDefault="00E4213D" w:rsidP="007E5F6F">
      <w:pPr>
        <w:spacing w:after="0" w:line="240" w:lineRule="auto"/>
        <w:ind w:firstLine="708"/>
        <w:jc w:val="both"/>
        <w:rPr>
          <w:rFonts w:ascii="Times New Roman" w:eastAsia="Times New Roman" w:hAnsi="Times New Roman" w:cs="Times New Roman"/>
          <w:sz w:val="24"/>
          <w:szCs w:val="24"/>
          <w:lang w:eastAsia="hr-HR"/>
        </w:rPr>
      </w:pPr>
    </w:p>
    <w:p w14:paraId="074D72B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723F38"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xml:space="preserve">)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52262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dostavl</w:t>
      </w:r>
      <w:r w:rsidR="006F4E7D" w:rsidRPr="0083201A">
        <w:rPr>
          <w:rFonts w:ascii="Times New Roman" w:eastAsia="Times New Roman" w:hAnsi="Times New Roman" w:cs="Times New Roman"/>
          <w:sz w:val="24"/>
          <w:szCs w:val="24"/>
          <w:lang w:eastAsia="hr-HR"/>
        </w:rPr>
        <w:t>ja rješenje iz stavka 2</w:t>
      </w:r>
      <w:r w:rsidRPr="0083201A">
        <w:rPr>
          <w:rFonts w:ascii="Times New Roman" w:eastAsia="Times New Roman" w:hAnsi="Times New Roman" w:cs="Times New Roman"/>
          <w:sz w:val="24"/>
          <w:szCs w:val="24"/>
          <w:lang w:eastAsia="hr-HR"/>
        </w:rPr>
        <w:t>. ovoga članka</w:t>
      </w:r>
      <w:r w:rsidR="001413CC" w:rsidRPr="0083201A">
        <w:rPr>
          <w:rFonts w:ascii="Times New Roman" w:eastAsia="Times New Roman" w:hAnsi="Times New Roman" w:cs="Times New Roman"/>
          <w:sz w:val="24"/>
          <w:szCs w:val="24"/>
          <w:lang w:eastAsia="hr-HR"/>
        </w:rPr>
        <w:t xml:space="preserve"> tijelu državne uprave nadležnom za inspekcijske poslove u području zaštite okoliša</w:t>
      </w:r>
      <w:r w:rsidRPr="0083201A">
        <w:rPr>
          <w:rFonts w:ascii="Times New Roman" w:eastAsia="Times New Roman" w:hAnsi="Times New Roman" w:cs="Times New Roman"/>
          <w:sz w:val="24"/>
          <w:szCs w:val="24"/>
          <w:lang w:eastAsia="hr-HR"/>
        </w:rPr>
        <w:t>.</w:t>
      </w:r>
    </w:p>
    <w:p w14:paraId="41375875" w14:textId="77777777" w:rsidR="008454A0" w:rsidRPr="0083201A" w:rsidRDefault="008454A0" w:rsidP="007E5F6F">
      <w:pPr>
        <w:spacing w:after="0" w:line="240" w:lineRule="auto"/>
        <w:rPr>
          <w:rFonts w:ascii="Times New Roman" w:eastAsia="Times New Roman" w:hAnsi="Times New Roman" w:cs="Times New Roman"/>
          <w:sz w:val="24"/>
          <w:szCs w:val="24"/>
          <w:lang w:eastAsia="hr-HR"/>
        </w:rPr>
      </w:pPr>
    </w:p>
    <w:p w14:paraId="03496942" w14:textId="77777777" w:rsidR="00192A9F" w:rsidRPr="00116610" w:rsidRDefault="0063063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4</w:t>
      </w:r>
      <w:r w:rsidR="00192A9F" w:rsidRPr="00116610">
        <w:rPr>
          <w:rFonts w:ascii="Times New Roman" w:eastAsia="Times New Roman" w:hAnsi="Times New Roman" w:cs="Times New Roman"/>
          <w:b/>
          <w:color w:val="auto"/>
          <w:sz w:val="24"/>
          <w:szCs w:val="24"/>
        </w:rPr>
        <w:t xml:space="preserve">. </w:t>
      </w:r>
    </w:p>
    <w:p w14:paraId="3257B9E8" w14:textId="77777777" w:rsidR="00192A9F" w:rsidRPr="0083201A" w:rsidRDefault="00192A9F" w:rsidP="007E5F6F">
      <w:pPr>
        <w:spacing w:after="0" w:line="240" w:lineRule="auto"/>
        <w:rPr>
          <w:rFonts w:ascii="Times New Roman" w:hAnsi="Times New Roman" w:cs="Times New Roman"/>
          <w:sz w:val="24"/>
          <w:szCs w:val="24"/>
        </w:rPr>
      </w:pPr>
    </w:p>
    <w:p w14:paraId="6A83C43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U slučaju ukidanja dozvole iz članka </w:t>
      </w:r>
      <w:r w:rsidR="006D38A9" w:rsidRPr="0083201A">
        <w:rPr>
          <w:rFonts w:ascii="Times New Roman" w:eastAsia="Times New Roman" w:hAnsi="Times New Roman" w:cs="Times New Roman"/>
          <w:sz w:val="24"/>
          <w:szCs w:val="24"/>
          <w:lang w:eastAsia="hr-HR"/>
        </w:rPr>
        <w:t>28</w:t>
      </w:r>
      <w:r w:rsidRPr="0083201A">
        <w:rPr>
          <w:rFonts w:ascii="Times New Roman" w:eastAsia="Times New Roman" w:hAnsi="Times New Roman" w:cs="Times New Roman"/>
          <w:sz w:val="24"/>
          <w:szCs w:val="24"/>
          <w:lang w:eastAsia="hr-HR"/>
        </w:rPr>
        <w:t xml:space="preserve">. ovoga Zakona operater postrojenja je dužan izraditi </w:t>
      </w:r>
      <w:r w:rsidR="00FA716F" w:rsidRPr="0083201A">
        <w:rPr>
          <w:rFonts w:ascii="Times New Roman" w:eastAsia="Times New Roman" w:hAnsi="Times New Roman" w:cs="Times New Roman"/>
          <w:sz w:val="24"/>
          <w:szCs w:val="24"/>
          <w:lang w:eastAsia="hr-HR"/>
        </w:rPr>
        <w:t xml:space="preserve">verificirano </w:t>
      </w:r>
      <w:r w:rsidRPr="0083201A">
        <w:rPr>
          <w:rFonts w:ascii="Times New Roman" w:eastAsia="Times New Roman" w:hAnsi="Times New Roman" w:cs="Times New Roman"/>
          <w:sz w:val="24"/>
          <w:szCs w:val="24"/>
          <w:lang w:eastAsia="hr-HR"/>
        </w:rPr>
        <w:t xml:space="preserve">izvješće o emisijama </w:t>
      </w:r>
      <w:r w:rsidR="00CD1866"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odredbama iz član</w:t>
      </w:r>
      <w:r w:rsidR="00E4213D"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ka </w:t>
      </w:r>
      <w:r w:rsidR="00520988" w:rsidRPr="0083201A">
        <w:rPr>
          <w:rFonts w:ascii="Times New Roman" w:eastAsia="Times New Roman" w:hAnsi="Times New Roman" w:cs="Times New Roman"/>
          <w:sz w:val="24"/>
          <w:szCs w:val="24"/>
          <w:lang w:eastAsia="hr-HR"/>
        </w:rPr>
        <w:t>5</w:t>
      </w:r>
      <w:r w:rsidR="00F36488" w:rsidRPr="0083201A">
        <w:rPr>
          <w:rFonts w:ascii="Times New Roman" w:eastAsia="Times New Roman" w:hAnsi="Times New Roman" w:cs="Times New Roman"/>
          <w:sz w:val="24"/>
          <w:szCs w:val="24"/>
          <w:lang w:eastAsia="hr-HR"/>
        </w:rPr>
        <w:t>1</w:t>
      </w:r>
      <w:r w:rsidR="00875183" w:rsidRPr="0083201A">
        <w:rPr>
          <w:rFonts w:ascii="Times New Roman" w:eastAsia="Times New Roman" w:hAnsi="Times New Roman" w:cs="Times New Roman"/>
          <w:sz w:val="24"/>
          <w:szCs w:val="24"/>
          <w:lang w:eastAsia="hr-HR"/>
        </w:rPr>
        <w:t xml:space="preserve">. i </w:t>
      </w:r>
      <w:r w:rsidR="00F36488" w:rsidRPr="0083201A">
        <w:rPr>
          <w:rFonts w:ascii="Times New Roman" w:eastAsia="Times New Roman" w:hAnsi="Times New Roman" w:cs="Times New Roman"/>
          <w:sz w:val="24"/>
          <w:szCs w:val="24"/>
          <w:lang w:eastAsia="hr-HR"/>
        </w:rPr>
        <w:t>52</w:t>
      </w:r>
      <w:r w:rsidRPr="0083201A">
        <w:rPr>
          <w:rFonts w:ascii="Times New Roman" w:eastAsia="Times New Roman" w:hAnsi="Times New Roman" w:cs="Times New Roman"/>
          <w:sz w:val="24"/>
          <w:szCs w:val="24"/>
          <w:lang w:eastAsia="hr-HR"/>
        </w:rPr>
        <w:t xml:space="preserve">. ovoga Zakona za razdoblje od početka godine do dana izvršnosti rješenja iz članka </w:t>
      </w:r>
      <w:r w:rsidR="00520988" w:rsidRPr="0083201A">
        <w:rPr>
          <w:rFonts w:ascii="Times New Roman" w:eastAsia="Times New Roman" w:hAnsi="Times New Roman" w:cs="Times New Roman"/>
          <w:sz w:val="24"/>
          <w:szCs w:val="24"/>
          <w:lang w:eastAsia="hr-HR"/>
        </w:rPr>
        <w:t>3</w:t>
      </w:r>
      <w:r w:rsidR="00C227D2" w:rsidRPr="0083201A">
        <w:rPr>
          <w:rFonts w:ascii="Times New Roman" w:eastAsia="Times New Roman" w:hAnsi="Times New Roman" w:cs="Times New Roman"/>
          <w:sz w:val="24"/>
          <w:szCs w:val="24"/>
          <w:lang w:eastAsia="hr-HR"/>
        </w:rPr>
        <w:t>4</w:t>
      </w:r>
      <w:r w:rsidR="00D902D5" w:rsidRPr="0083201A">
        <w:rPr>
          <w:rFonts w:ascii="Times New Roman" w:eastAsia="Times New Roman" w:hAnsi="Times New Roman" w:cs="Times New Roman"/>
          <w:sz w:val="24"/>
          <w:szCs w:val="24"/>
          <w:lang w:eastAsia="hr-HR"/>
        </w:rPr>
        <w:t>. stavka 2</w:t>
      </w:r>
      <w:r w:rsidR="00356E71"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ovoga Zakona.</w:t>
      </w:r>
    </w:p>
    <w:p w14:paraId="5C0B2EA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40A5B4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Verificirano izvješće iz stavka 1. ovoga članka operater postrojenja je dužan dostaviti </w:t>
      </w:r>
      <w:r w:rsidR="00BF7714" w:rsidRPr="0083201A">
        <w:rPr>
          <w:rFonts w:ascii="Times New Roman" w:eastAsia="Times New Roman" w:hAnsi="Times New Roman" w:cs="Times New Roman"/>
          <w:sz w:val="24"/>
          <w:szCs w:val="24"/>
          <w:lang w:eastAsia="hr-HR"/>
        </w:rPr>
        <w:t xml:space="preserve">tijelu </w:t>
      </w:r>
      <w:r w:rsidR="00BF7714"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u roku od dva mjeseca od dana izvršnosti rješenja iz članka </w:t>
      </w:r>
      <w:r w:rsidR="00FA716F" w:rsidRPr="0083201A">
        <w:rPr>
          <w:rFonts w:ascii="Times New Roman" w:eastAsia="Times New Roman" w:hAnsi="Times New Roman" w:cs="Times New Roman"/>
          <w:sz w:val="24"/>
          <w:szCs w:val="24"/>
          <w:lang w:eastAsia="hr-HR"/>
        </w:rPr>
        <w:t>3</w:t>
      </w:r>
      <w:r w:rsidR="00F36488"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stavka 2. ovoga Zakona.</w:t>
      </w:r>
    </w:p>
    <w:p w14:paraId="0C5C374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8C1E7D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Operater postrojenja dužan je predati količinu emisijskih jedinica u Regist</w:t>
      </w:r>
      <w:r w:rsidR="00FD4EB5">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r Unije u iznosu koji odgovara ukupnoj emisiji stakleničkih plinova utvrđenih u izvješću iz stavka 2. ovoga članka u roku od 15 dana od dostave tog izvješća.</w:t>
      </w:r>
    </w:p>
    <w:p w14:paraId="51E7709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6D7B3D0"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Emisijske jedinice raspodijeljene operateru postrojenja iz članka </w:t>
      </w:r>
      <w:r w:rsidR="00D902D5" w:rsidRPr="0083201A">
        <w:rPr>
          <w:rFonts w:ascii="Times New Roman" w:eastAsia="Times New Roman" w:hAnsi="Times New Roman" w:cs="Times New Roman"/>
          <w:sz w:val="24"/>
          <w:szCs w:val="24"/>
          <w:lang w:eastAsia="hr-HR"/>
        </w:rPr>
        <w:t>3</w:t>
      </w:r>
      <w:r w:rsidR="00F36488"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xml:space="preserve">. ovoga Zakona </w:t>
      </w:r>
      <w:r w:rsidR="005474C4" w:rsidRPr="0083201A">
        <w:rPr>
          <w:rFonts w:ascii="Times New Roman" w:eastAsia="Times New Roman" w:hAnsi="Times New Roman" w:cs="Times New Roman"/>
          <w:sz w:val="24"/>
          <w:szCs w:val="24"/>
          <w:lang w:eastAsia="hr-HR"/>
        </w:rPr>
        <w:t>vrijede</w:t>
      </w:r>
      <w:r w:rsidRPr="0083201A">
        <w:rPr>
          <w:rFonts w:ascii="Times New Roman" w:eastAsia="Times New Roman" w:hAnsi="Times New Roman" w:cs="Times New Roman"/>
          <w:sz w:val="24"/>
          <w:szCs w:val="24"/>
          <w:lang w:eastAsia="hr-HR"/>
        </w:rPr>
        <w:t xml:space="preserve"> do kraja razdoblja trgovanja</w:t>
      </w:r>
      <w:r w:rsidR="0069369E" w:rsidRPr="0083201A">
        <w:rPr>
          <w:rFonts w:ascii="Times New Roman" w:eastAsia="Times New Roman" w:hAnsi="Times New Roman" w:cs="Times New Roman"/>
          <w:sz w:val="24"/>
          <w:szCs w:val="24"/>
          <w:lang w:eastAsia="hr-HR"/>
        </w:rPr>
        <w:t xml:space="preserve"> u skladu s rješenjem iz članka 36. stavka 2. ili članka 37. stavka 2. ovoga Zakona.</w:t>
      </w:r>
    </w:p>
    <w:p w14:paraId="0C1A13AC" w14:textId="77777777" w:rsidR="00192A9F" w:rsidRPr="0083201A" w:rsidRDefault="00192A9F" w:rsidP="007E5F6F">
      <w:pPr>
        <w:spacing w:after="0" w:line="240" w:lineRule="auto"/>
        <w:ind w:firstLine="708"/>
        <w:rPr>
          <w:rFonts w:ascii="Times New Roman" w:eastAsia="Times New Roman" w:hAnsi="Times New Roman" w:cs="Times New Roman"/>
          <w:sz w:val="24"/>
          <w:szCs w:val="24"/>
          <w:lang w:eastAsia="hr-HR"/>
        </w:rPr>
      </w:pPr>
    </w:p>
    <w:p w14:paraId="5F71708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Operateru postrojenja se ne dodjeljuju</w:t>
      </w:r>
      <w:r w:rsidR="00103024" w:rsidRPr="0083201A">
        <w:rPr>
          <w:rFonts w:ascii="Times New Roman" w:eastAsia="Times New Roman" w:hAnsi="Times New Roman" w:cs="Times New Roman"/>
          <w:sz w:val="24"/>
          <w:szCs w:val="24"/>
          <w:lang w:eastAsia="hr-HR"/>
        </w:rPr>
        <w:t xml:space="preserve"> besplatno</w:t>
      </w:r>
      <w:r w:rsidRPr="0083201A">
        <w:rPr>
          <w:rFonts w:ascii="Times New Roman" w:eastAsia="Times New Roman" w:hAnsi="Times New Roman" w:cs="Times New Roman"/>
          <w:sz w:val="24"/>
          <w:szCs w:val="24"/>
          <w:lang w:eastAsia="hr-HR"/>
        </w:rPr>
        <w:t xml:space="preserve"> emisijske jedinice od kalendarske godine koja slijedi godinu u kojoj je postrojenje prestalo s obavljanjem djelatnosti.</w:t>
      </w:r>
    </w:p>
    <w:p w14:paraId="1DF77424" w14:textId="77777777" w:rsidR="0040203B" w:rsidRDefault="0040203B" w:rsidP="007E5F6F">
      <w:pPr>
        <w:spacing w:after="0" w:line="240" w:lineRule="auto"/>
        <w:rPr>
          <w:rFonts w:ascii="Times New Roman" w:hAnsi="Times New Roman" w:cs="Times New Roman"/>
          <w:sz w:val="24"/>
          <w:szCs w:val="24"/>
        </w:rPr>
      </w:pPr>
    </w:p>
    <w:p w14:paraId="392F5548" w14:textId="77777777" w:rsidR="00C0365C" w:rsidRPr="0083201A" w:rsidRDefault="00C0365C" w:rsidP="007E5F6F">
      <w:pPr>
        <w:spacing w:after="0" w:line="240" w:lineRule="auto"/>
        <w:rPr>
          <w:rFonts w:ascii="Times New Roman" w:hAnsi="Times New Roman" w:cs="Times New Roman"/>
          <w:sz w:val="24"/>
          <w:szCs w:val="24"/>
        </w:rPr>
      </w:pPr>
    </w:p>
    <w:p w14:paraId="67E77A94" w14:textId="77777777" w:rsidR="00A86E35" w:rsidRPr="00116610" w:rsidRDefault="0083201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V. RASPODJELA EMISIJSKIH JEDINICA</w:t>
      </w:r>
    </w:p>
    <w:p w14:paraId="36566E49" w14:textId="77777777" w:rsidR="00A86E35" w:rsidRPr="0083201A" w:rsidRDefault="00A86E35" w:rsidP="007E5F6F">
      <w:pPr>
        <w:spacing w:after="0" w:line="240" w:lineRule="auto"/>
        <w:rPr>
          <w:rFonts w:ascii="Times New Roman" w:hAnsi="Times New Roman" w:cs="Times New Roman"/>
          <w:sz w:val="24"/>
          <w:szCs w:val="24"/>
        </w:rPr>
      </w:pPr>
    </w:p>
    <w:p w14:paraId="2CD1BD4A" w14:textId="77777777" w:rsidR="00192A9F" w:rsidRPr="00116610" w:rsidRDefault="00E4213D"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5</w:t>
      </w:r>
      <w:r w:rsidR="00762E76" w:rsidRPr="00116610">
        <w:rPr>
          <w:rFonts w:ascii="Times New Roman" w:eastAsia="Times New Roman" w:hAnsi="Times New Roman" w:cs="Times New Roman"/>
          <w:b/>
          <w:color w:val="auto"/>
          <w:sz w:val="24"/>
          <w:szCs w:val="24"/>
        </w:rPr>
        <w:t>.</w:t>
      </w:r>
    </w:p>
    <w:p w14:paraId="05578066" w14:textId="77777777" w:rsidR="00192A9F" w:rsidRPr="0083201A" w:rsidRDefault="00192A9F" w:rsidP="007E5F6F">
      <w:pPr>
        <w:spacing w:after="0" w:line="240" w:lineRule="auto"/>
        <w:rPr>
          <w:rFonts w:ascii="Times New Roman" w:hAnsi="Times New Roman" w:cs="Times New Roman"/>
          <w:sz w:val="24"/>
          <w:szCs w:val="24"/>
        </w:rPr>
      </w:pPr>
    </w:p>
    <w:p w14:paraId="08E58B9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Operaterima postrojenja koji imaju dozvolu iz članka </w:t>
      </w:r>
      <w:r w:rsidR="002F7979" w:rsidRPr="0083201A">
        <w:rPr>
          <w:rFonts w:ascii="Times New Roman" w:eastAsia="Times New Roman" w:hAnsi="Times New Roman" w:cs="Times New Roman"/>
          <w:sz w:val="24"/>
          <w:szCs w:val="24"/>
          <w:lang w:eastAsia="hr-HR"/>
        </w:rPr>
        <w:t>2</w:t>
      </w:r>
      <w:r w:rsidR="00F36488" w:rsidRPr="0083201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ovoga Zakona i operatorima zrakoplova koji imaju odobren plan praćenja</w:t>
      </w:r>
      <w:r w:rsidR="00CD1866" w:rsidRPr="0083201A">
        <w:rPr>
          <w:rFonts w:ascii="Times New Roman" w:eastAsia="Times New Roman" w:hAnsi="Times New Roman" w:cs="Times New Roman"/>
          <w:sz w:val="24"/>
          <w:szCs w:val="24"/>
          <w:lang w:eastAsia="hr-HR"/>
        </w:rPr>
        <w:t xml:space="preserve"> u skladu s člankom</w:t>
      </w:r>
      <w:r w:rsidRPr="0083201A">
        <w:rPr>
          <w:rFonts w:ascii="Times New Roman" w:eastAsia="Times New Roman" w:hAnsi="Times New Roman" w:cs="Times New Roman"/>
          <w:sz w:val="24"/>
          <w:szCs w:val="24"/>
          <w:lang w:eastAsia="hr-HR"/>
        </w:rPr>
        <w:t xml:space="preserve"> </w:t>
      </w:r>
      <w:r w:rsidR="00B04B7C" w:rsidRPr="0083201A">
        <w:rPr>
          <w:rFonts w:ascii="Times New Roman" w:eastAsia="Times New Roman" w:hAnsi="Times New Roman" w:cs="Times New Roman"/>
          <w:sz w:val="24"/>
          <w:szCs w:val="24"/>
          <w:lang w:eastAsia="hr-HR"/>
        </w:rPr>
        <w:t>4</w:t>
      </w:r>
      <w:r w:rsidR="00F36488"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ovoga Zakona raspodjeljuju se emisijske jedinice.</w:t>
      </w:r>
    </w:p>
    <w:p w14:paraId="6929051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65B4DFA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Za svako razdoblje trgovanja raspodjela emisijskih jedinica provodi se prodajom putem dražbe, ako ovim Zakonom nije određeno da se dodjeljuju besplatno.</w:t>
      </w:r>
    </w:p>
    <w:p w14:paraId="66F5E30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212CAE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Operateru postrojenja za proizvodnju električne energije, uključujući nova postrojenja za proizvodnju el</w:t>
      </w:r>
      <w:r w:rsidR="00756BD1" w:rsidRPr="0083201A">
        <w:rPr>
          <w:rFonts w:ascii="Times New Roman" w:eastAsia="Times New Roman" w:hAnsi="Times New Roman" w:cs="Times New Roman"/>
          <w:sz w:val="24"/>
          <w:szCs w:val="24"/>
          <w:lang w:eastAsia="hr-HR"/>
        </w:rPr>
        <w:t>ektrične energije, postrojenja</w:t>
      </w:r>
      <w:r w:rsidR="00A8147F" w:rsidRPr="0083201A">
        <w:rPr>
          <w:rFonts w:ascii="Times New Roman" w:eastAsia="Times New Roman" w:hAnsi="Times New Roman" w:cs="Times New Roman"/>
          <w:sz w:val="24"/>
          <w:szCs w:val="24"/>
          <w:lang w:eastAsia="hr-HR"/>
        </w:rPr>
        <w:t xml:space="preserve"> za </w:t>
      </w:r>
      <w:r w:rsidRPr="0083201A">
        <w:rPr>
          <w:rFonts w:ascii="Times New Roman" w:eastAsia="Times New Roman" w:hAnsi="Times New Roman" w:cs="Times New Roman"/>
          <w:sz w:val="24"/>
          <w:szCs w:val="24"/>
          <w:lang w:eastAsia="hr-HR"/>
        </w:rPr>
        <w:t>hvatanje, transport ili s</w:t>
      </w:r>
      <w:r w:rsidR="00120B15" w:rsidRPr="0083201A">
        <w:rPr>
          <w:rFonts w:ascii="Times New Roman" w:eastAsia="Times New Roman" w:hAnsi="Times New Roman" w:cs="Times New Roman"/>
          <w:sz w:val="24"/>
          <w:szCs w:val="24"/>
          <w:lang w:eastAsia="hr-HR"/>
        </w:rPr>
        <w:t>kladištenje ugljikova</w:t>
      </w:r>
      <w:r w:rsidR="003F3737" w:rsidRPr="0083201A">
        <w:rPr>
          <w:rFonts w:ascii="Times New Roman" w:eastAsia="Times New Roman" w:hAnsi="Times New Roman" w:cs="Times New Roman"/>
          <w:sz w:val="24"/>
          <w:szCs w:val="24"/>
          <w:lang w:eastAsia="hr-HR"/>
        </w:rPr>
        <w:t xml:space="preserve"> dioksida </w:t>
      </w:r>
      <w:r w:rsidRPr="0083201A">
        <w:rPr>
          <w:rFonts w:ascii="Times New Roman" w:eastAsia="Times New Roman" w:hAnsi="Times New Roman" w:cs="Times New Roman"/>
          <w:sz w:val="24"/>
          <w:szCs w:val="24"/>
          <w:lang w:eastAsia="hr-HR"/>
        </w:rPr>
        <w:t xml:space="preserve">emisijske jedinice se ne </w:t>
      </w:r>
      <w:r w:rsidR="005474C4" w:rsidRPr="0083201A">
        <w:rPr>
          <w:rFonts w:ascii="Times New Roman" w:eastAsia="Times New Roman" w:hAnsi="Times New Roman" w:cs="Times New Roman"/>
          <w:sz w:val="24"/>
          <w:szCs w:val="24"/>
          <w:lang w:eastAsia="hr-HR"/>
        </w:rPr>
        <w:t>mogu dodijeliti</w:t>
      </w:r>
      <w:r w:rsidRPr="0083201A">
        <w:rPr>
          <w:rFonts w:ascii="Times New Roman" w:eastAsia="Times New Roman" w:hAnsi="Times New Roman" w:cs="Times New Roman"/>
          <w:sz w:val="24"/>
          <w:szCs w:val="24"/>
          <w:lang w:eastAsia="hr-HR"/>
        </w:rPr>
        <w:t xml:space="preserve"> besplatno.</w:t>
      </w:r>
    </w:p>
    <w:p w14:paraId="25FEA71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55D909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Operateru postrojenja, osim postrojenja iz stavka 3. ovoga članka, a uključujući postrojenja za proizvodnju električne energije iz otpadnih plinova, postrojenja za centralno grijanje (toplane) i postrojenja visokoučinkovite kogeneracije samo u odnosu na proizvodnju energije za grijanje i hlađenje, emisijske jedinice se dodjeljuju besplatno u određenom iznosu </w:t>
      </w:r>
      <w:r w:rsidR="00CD1866" w:rsidRPr="0083201A">
        <w:rPr>
          <w:rFonts w:ascii="Times New Roman" w:eastAsia="Times New Roman" w:hAnsi="Times New Roman" w:cs="Times New Roman"/>
          <w:sz w:val="24"/>
          <w:szCs w:val="24"/>
          <w:lang w:eastAsia="hr-HR"/>
        </w:rPr>
        <w:t>u skladu sa stavkom</w:t>
      </w:r>
      <w:r w:rsidRPr="0083201A">
        <w:rPr>
          <w:rFonts w:ascii="Times New Roman" w:eastAsia="Times New Roman" w:hAnsi="Times New Roman" w:cs="Times New Roman"/>
          <w:sz w:val="24"/>
          <w:szCs w:val="24"/>
          <w:lang w:eastAsia="hr-HR"/>
        </w:rPr>
        <w:t xml:space="preserve"> 5. ovoga članka.</w:t>
      </w:r>
    </w:p>
    <w:p w14:paraId="6180391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F1BBB9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(5)</w:t>
      </w:r>
      <w:r w:rsidR="00AD715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U 2013. godini količina emisijskih jedinica koja se dodijeli</w:t>
      </w:r>
      <w:r w:rsidR="00A86E35" w:rsidRPr="0083201A">
        <w:rPr>
          <w:rFonts w:ascii="Times New Roman" w:eastAsia="Times New Roman" w:hAnsi="Times New Roman" w:cs="Times New Roman"/>
          <w:sz w:val="24"/>
          <w:szCs w:val="24"/>
          <w:lang w:eastAsia="hr-HR"/>
        </w:rPr>
        <w:t>la</w:t>
      </w:r>
      <w:r w:rsidRPr="0083201A">
        <w:rPr>
          <w:rFonts w:ascii="Times New Roman" w:eastAsia="Times New Roman" w:hAnsi="Times New Roman" w:cs="Times New Roman"/>
          <w:sz w:val="24"/>
          <w:szCs w:val="24"/>
          <w:lang w:eastAsia="hr-HR"/>
        </w:rPr>
        <w:t xml:space="preserve"> besplatno iznosi</w:t>
      </w:r>
      <w:r w:rsidR="00A86E35" w:rsidRPr="0083201A">
        <w:rPr>
          <w:rFonts w:ascii="Times New Roman" w:eastAsia="Times New Roman" w:hAnsi="Times New Roman" w:cs="Times New Roman"/>
          <w:sz w:val="24"/>
          <w:szCs w:val="24"/>
          <w:lang w:eastAsia="hr-HR"/>
        </w:rPr>
        <w:t>la je</w:t>
      </w:r>
      <w:r w:rsidRPr="0083201A">
        <w:rPr>
          <w:rFonts w:ascii="Times New Roman" w:eastAsia="Times New Roman" w:hAnsi="Times New Roman" w:cs="Times New Roman"/>
          <w:sz w:val="24"/>
          <w:szCs w:val="24"/>
          <w:lang w:eastAsia="hr-HR"/>
        </w:rPr>
        <w:t xml:space="preserve"> 80</w:t>
      </w:r>
      <w:r w:rsidR="00C12F8F"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 od količine utvrđene </w:t>
      </w:r>
      <w:r w:rsidR="00CD1866" w:rsidRPr="0083201A">
        <w:rPr>
          <w:rFonts w:ascii="Times New Roman" w:eastAsia="Times New Roman" w:hAnsi="Times New Roman" w:cs="Times New Roman"/>
          <w:sz w:val="24"/>
          <w:szCs w:val="24"/>
          <w:lang w:eastAsia="hr-HR"/>
        </w:rPr>
        <w:t>u skladu s</w:t>
      </w:r>
      <w:r w:rsidRPr="0083201A">
        <w:rPr>
          <w:rFonts w:ascii="Times New Roman" w:eastAsia="Times New Roman" w:hAnsi="Times New Roman" w:cs="Times New Roman"/>
          <w:sz w:val="24"/>
          <w:szCs w:val="24"/>
          <w:lang w:eastAsia="hr-HR"/>
        </w:rPr>
        <w:t xml:space="preserve"> odredbama Odluke Komisije 2011/278/EU i važećim uputama Europske komisije</w:t>
      </w:r>
      <w:r w:rsidR="001F15F8" w:rsidRPr="0083201A">
        <w:rPr>
          <w:rFonts w:ascii="Times New Roman" w:eastAsia="Times New Roman" w:hAnsi="Times New Roman" w:cs="Times New Roman"/>
          <w:sz w:val="24"/>
          <w:szCs w:val="24"/>
          <w:lang w:eastAsia="hr-HR"/>
        </w:rPr>
        <w:t xml:space="preserve"> donesenih na temelju Komisije 2011/278/EU.</w:t>
      </w:r>
      <w:r w:rsidRPr="0083201A">
        <w:rPr>
          <w:rFonts w:ascii="Times New Roman" w:eastAsia="Times New Roman" w:hAnsi="Times New Roman" w:cs="Times New Roman"/>
          <w:sz w:val="24"/>
          <w:szCs w:val="24"/>
          <w:lang w:eastAsia="hr-HR"/>
        </w:rPr>
        <w:t xml:space="preserve"> Svake sljedeće godine količina emisijskih jedinica koja se dodjelj</w:t>
      </w:r>
      <w:r w:rsidR="00A86E35" w:rsidRPr="0083201A">
        <w:rPr>
          <w:rFonts w:ascii="Times New Roman" w:eastAsia="Times New Roman" w:hAnsi="Times New Roman" w:cs="Times New Roman"/>
          <w:sz w:val="24"/>
          <w:szCs w:val="24"/>
          <w:lang w:eastAsia="hr-HR"/>
        </w:rPr>
        <w:t>uje</w:t>
      </w:r>
      <w:r w:rsidRPr="0083201A">
        <w:rPr>
          <w:rFonts w:ascii="Times New Roman" w:eastAsia="Times New Roman" w:hAnsi="Times New Roman" w:cs="Times New Roman"/>
          <w:sz w:val="24"/>
          <w:szCs w:val="24"/>
          <w:lang w:eastAsia="hr-HR"/>
        </w:rPr>
        <w:t xml:space="preserve"> besplatno smanjuje se za jednake iznose tako da u 2020. godini iznosi 30</w:t>
      </w:r>
      <w:r w:rsidR="00C12F8F"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 od količine utvrđene </w:t>
      </w:r>
      <w:r w:rsidR="00CD1866" w:rsidRPr="0083201A">
        <w:rPr>
          <w:rFonts w:ascii="Times New Roman" w:eastAsia="Times New Roman" w:hAnsi="Times New Roman" w:cs="Times New Roman"/>
          <w:sz w:val="24"/>
          <w:szCs w:val="24"/>
          <w:lang w:eastAsia="hr-HR"/>
        </w:rPr>
        <w:t>u skladu s odredbama Odluke Komisije 2011/278/EU</w:t>
      </w:r>
      <w:r w:rsidRPr="0083201A">
        <w:rPr>
          <w:rFonts w:ascii="Times New Roman" w:eastAsia="Times New Roman" w:hAnsi="Times New Roman" w:cs="Times New Roman"/>
          <w:sz w:val="24"/>
          <w:szCs w:val="24"/>
          <w:lang w:eastAsia="hr-HR"/>
        </w:rPr>
        <w:t>.</w:t>
      </w:r>
    </w:p>
    <w:p w14:paraId="35F96B1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C8D871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 Od 2021. do 2025. godine količina emisijskih jedinica koja će se dodijeliti besplatno iznosi 30</w:t>
      </w:r>
      <w:r w:rsidR="00C12F8F"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 od količine utvrđene </w:t>
      </w:r>
      <w:r w:rsidR="00CD1866" w:rsidRPr="0083201A">
        <w:rPr>
          <w:rFonts w:ascii="Times New Roman" w:eastAsia="Times New Roman" w:hAnsi="Times New Roman" w:cs="Times New Roman"/>
          <w:sz w:val="24"/>
          <w:szCs w:val="24"/>
          <w:lang w:eastAsia="hr-HR"/>
        </w:rPr>
        <w:t>u skladu s</w:t>
      </w:r>
      <w:r w:rsidR="00A7649D" w:rsidRPr="0083201A">
        <w:rPr>
          <w:rFonts w:ascii="Times New Roman" w:eastAsia="Times New Roman" w:hAnsi="Times New Roman" w:cs="Times New Roman"/>
          <w:sz w:val="24"/>
          <w:szCs w:val="24"/>
          <w:lang w:eastAsia="hr-HR"/>
        </w:rPr>
        <w:t xml:space="preserve"> odredbama U</w:t>
      </w:r>
      <w:r w:rsidR="006C53A1" w:rsidRPr="0083201A">
        <w:rPr>
          <w:rFonts w:ascii="Times New Roman" w:eastAsia="Times New Roman" w:hAnsi="Times New Roman" w:cs="Times New Roman"/>
          <w:sz w:val="24"/>
          <w:szCs w:val="24"/>
          <w:lang w:eastAsia="hr-HR"/>
        </w:rPr>
        <w:t>redbe Komisije (EU)</w:t>
      </w:r>
      <w:r w:rsidR="00A7649D" w:rsidRPr="0083201A">
        <w:rPr>
          <w:rFonts w:ascii="Times New Roman" w:eastAsia="Times New Roman" w:hAnsi="Times New Roman" w:cs="Times New Roman"/>
          <w:sz w:val="24"/>
          <w:szCs w:val="24"/>
          <w:lang w:eastAsia="hr-HR"/>
        </w:rPr>
        <w:t xml:space="preserve"> 2019/331 </w:t>
      </w:r>
      <w:r w:rsidRPr="0083201A">
        <w:rPr>
          <w:rFonts w:ascii="Times New Roman" w:eastAsia="Times New Roman" w:hAnsi="Times New Roman" w:cs="Times New Roman"/>
          <w:sz w:val="24"/>
          <w:szCs w:val="24"/>
          <w:lang w:eastAsia="hr-HR"/>
        </w:rPr>
        <w:t>i važećim uputama Europske komisije</w:t>
      </w:r>
      <w:r w:rsidR="001F15F8" w:rsidRPr="0083201A">
        <w:rPr>
          <w:rFonts w:ascii="Times New Roman" w:eastAsia="Times New Roman" w:hAnsi="Times New Roman" w:cs="Times New Roman"/>
          <w:sz w:val="24"/>
          <w:szCs w:val="24"/>
          <w:lang w:eastAsia="hr-HR"/>
        </w:rPr>
        <w:t xml:space="preserve"> donesenih na temelju</w:t>
      </w:r>
      <w:r w:rsidRPr="0083201A">
        <w:rPr>
          <w:rFonts w:ascii="Times New Roman" w:eastAsia="Times New Roman" w:hAnsi="Times New Roman" w:cs="Times New Roman"/>
          <w:sz w:val="24"/>
          <w:szCs w:val="24"/>
          <w:lang w:eastAsia="hr-HR"/>
        </w:rPr>
        <w:t xml:space="preserve"> </w:t>
      </w:r>
      <w:r w:rsidR="008D3EAF" w:rsidRPr="0083201A">
        <w:rPr>
          <w:rFonts w:ascii="Times New Roman" w:eastAsia="Times New Roman" w:hAnsi="Times New Roman" w:cs="Times New Roman"/>
          <w:sz w:val="24"/>
          <w:szCs w:val="24"/>
          <w:lang w:eastAsia="hr-HR"/>
        </w:rPr>
        <w:t>Uredbe Komisije (EU) 2019/331.</w:t>
      </w:r>
    </w:p>
    <w:p w14:paraId="1C84CA10"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2D48849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323C44"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Iznimno</w:t>
      </w:r>
      <w:r w:rsidR="00722F48" w:rsidRPr="0083201A">
        <w:rPr>
          <w:rFonts w:ascii="Times New Roman" w:eastAsia="Times New Roman" w:hAnsi="Times New Roman" w:cs="Times New Roman"/>
          <w:sz w:val="24"/>
          <w:szCs w:val="24"/>
          <w:lang w:eastAsia="hr-HR"/>
        </w:rPr>
        <w:t xml:space="preserve"> od stavaka 3. i 4. ovoga članka, </w:t>
      </w:r>
      <w:r w:rsidRPr="0083201A">
        <w:rPr>
          <w:rFonts w:ascii="Times New Roman" w:eastAsia="Times New Roman" w:hAnsi="Times New Roman" w:cs="Times New Roman"/>
          <w:sz w:val="24"/>
          <w:szCs w:val="24"/>
          <w:lang w:eastAsia="hr-HR"/>
        </w:rPr>
        <w:t xml:space="preserve">operaterima postrojenja  koji obavljaju djelatnost u sektorima ili podsektorima koji su izloženi velikom riziku od izmještanja emisija stakleničkih plinova u treće zemlje količina emisijskih jedinica koja će se </w:t>
      </w:r>
      <w:r w:rsidR="00BF7714" w:rsidRPr="0083201A">
        <w:rPr>
          <w:rFonts w:ascii="Times New Roman" w:eastAsia="Times New Roman" w:hAnsi="Times New Roman" w:cs="Times New Roman"/>
          <w:sz w:val="24"/>
          <w:szCs w:val="24"/>
          <w:lang w:eastAsia="hr-HR"/>
        </w:rPr>
        <w:t>dodijeliti besplatno iznosi 100</w:t>
      </w:r>
      <w:r w:rsidR="00842633"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 od količine utvrđene </w:t>
      </w:r>
      <w:r w:rsidR="00CD1866" w:rsidRPr="0083201A">
        <w:rPr>
          <w:rFonts w:ascii="Times New Roman" w:eastAsia="Times New Roman" w:hAnsi="Times New Roman" w:cs="Times New Roman"/>
          <w:sz w:val="24"/>
          <w:szCs w:val="24"/>
          <w:lang w:eastAsia="hr-HR"/>
        </w:rPr>
        <w:t>u skladu s</w:t>
      </w:r>
      <w:r w:rsidRPr="0083201A">
        <w:rPr>
          <w:rFonts w:ascii="Times New Roman" w:eastAsia="Times New Roman" w:hAnsi="Times New Roman" w:cs="Times New Roman"/>
          <w:sz w:val="24"/>
          <w:szCs w:val="24"/>
          <w:lang w:eastAsia="hr-HR"/>
        </w:rPr>
        <w:t xml:space="preserve"> odredba</w:t>
      </w:r>
      <w:r w:rsidR="00D33D7E" w:rsidRPr="0083201A">
        <w:rPr>
          <w:rFonts w:ascii="Times New Roman" w:eastAsia="Times New Roman" w:hAnsi="Times New Roman" w:cs="Times New Roman"/>
          <w:sz w:val="24"/>
          <w:szCs w:val="24"/>
          <w:lang w:eastAsia="hr-HR"/>
        </w:rPr>
        <w:t>ma Odluke Komisije 2011/278/EU,</w:t>
      </w:r>
      <w:r w:rsidR="00D33D7E" w:rsidRPr="0083201A">
        <w:rPr>
          <w:rFonts w:ascii="Times New Roman" w:hAnsi="Times New Roman" w:cs="Times New Roman"/>
          <w:sz w:val="24"/>
          <w:szCs w:val="24"/>
        </w:rPr>
        <w:t xml:space="preserve"> </w:t>
      </w:r>
      <w:r w:rsidR="00D33D7E" w:rsidRPr="0083201A">
        <w:rPr>
          <w:rFonts w:ascii="Times New Roman" w:eastAsia="Times New Roman" w:hAnsi="Times New Roman" w:cs="Times New Roman"/>
          <w:sz w:val="24"/>
          <w:szCs w:val="24"/>
          <w:lang w:eastAsia="hr-HR"/>
        </w:rPr>
        <w:t xml:space="preserve">Uredbe Komisije (EU) 2019/331 </w:t>
      </w:r>
      <w:r w:rsidRPr="0083201A">
        <w:rPr>
          <w:rFonts w:ascii="Times New Roman" w:eastAsia="Times New Roman" w:hAnsi="Times New Roman" w:cs="Times New Roman"/>
          <w:sz w:val="24"/>
          <w:szCs w:val="24"/>
          <w:lang w:eastAsia="hr-HR"/>
        </w:rPr>
        <w:t>i važećim uputama Europske komisije</w:t>
      </w:r>
      <w:r w:rsidR="001F15F8" w:rsidRPr="0083201A">
        <w:rPr>
          <w:rFonts w:ascii="Times New Roman" w:eastAsia="Times New Roman" w:hAnsi="Times New Roman" w:cs="Times New Roman"/>
          <w:sz w:val="24"/>
          <w:szCs w:val="24"/>
          <w:lang w:eastAsia="hr-HR"/>
        </w:rPr>
        <w:t xml:space="preserve"> donesenih na teme</w:t>
      </w:r>
      <w:r w:rsidR="00A7649D" w:rsidRPr="0083201A">
        <w:rPr>
          <w:rFonts w:ascii="Times New Roman" w:eastAsia="Times New Roman" w:hAnsi="Times New Roman" w:cs="Times New Roman"/>
          <w:sz w:val="24"/>
          <w:szCs w:val="24"/>
          <w:lang w:eastAsia="hr-HR"/>
        </w:rPr>
        <w:t>lju Odluke Komisije 2011/278/EU i</w:t>
      </w:r>
      <w:r w:rsidR="001F15F8" w:rsidRPr="0083201A">
        <w:rPr>
          <w:rFonts w:ascii="Times New Roman" w:eastAsia="Times New Roman" w:hAnsi="Times New Roman" w:cs="Times New Roman"/>
          <w:sz w:val="24"/>
          <w:szCs w:val="24"/>
          <w:lang w:eastAsia="hr-HR"/>
        </w:rPr>
        <w:t xml:space="preserve"> </w:t>
      </w:r>
      <w:r w:rsidR="00D33D7E" w:rsidRPr="0083201A">
        <w:rPr>
          <w:rFonts w:ascii="Times New Roman" w:eastAsia="Times New Roman" w:hAnsi="Times New Roman" w:cs="Times New Roman"/>
          <w:sz w:val="24"/>
          <w:szCs w:val="24"/>
          <w:lang w:eastAsia="hr-HR"/>
        </w:rPr>
        <w:t>Uredbe Komisije (EU) 2019/331</w:t>
      </w:r>
      <w:r w:rsidR="0040203B">
        <w:rPr>
          <w:rFonts w:ascii="Times New Roman" w:eastAsia="Times New Roman" w:hAnsi="Times New Roman" w:cs="Times New Roman"/>
          <w:sz w:val="24"/>
          <w:szCs w:val="24"/>
          <w:lang w:eastAsia="hr-HR"/>
        </w:rPr>
        <w:t>.</w:t>
      </w:r>
      <w:r w:rsidR="00D33D7E" w:rsidRPr="0083201A">
        <w:rPr>
          <w:rFonts w:ascii="Times New Roman" w:eastAsia="Times New Roman" w:hAnsi="Times New Roman" w:cs="Times New Roman"/>
          <w:sz w:val="24"/>
          <w:szCs w:val="24"/>
          <w:lang w:eastAsia="hr-HR"/>
        </w:rPr>
        <w:t xml:space="preserve"> </w:t>
      </w:r>
    </w:p>
    <w:p w14:paraId="52130784"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3F14466B" w14:textId="77777777" w:rsidR="00192A9F" w:rsidRPr="0083201A" w:rsidRDefault="00444602" w:rsidP="007E5F6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192A9F" w:rsidRPr="0083201A">
        <w:rPr>
          <w:rFonts w:ascii="Times New Roman" w:eastAsia="Times New Roman" w:hAnsi="Times New Roman" w:cs="Times New Roman"/>
          <w:sz w:val="24"/>
          <w:szCs w:val="24"/>
          <w:lang w:eastAsia="hr-HR"/>
        </w:rPr>
        <w:t>) Emisijske jedinice koje se izdaju od 1. siječnja 2021. godine nadalje uključuju naznaku o tome u kojem su desetogodišnjem razdoblju od 1. siječnja 2021.godine nadalje izdane te su valjane za emisije od prve godine toga razdoblja nadalje.</w:t>
      </w:r>
    </w:p>
    <w:p w14:paraId="07DE4D31" w14:textId="77777777" w:rsidR="0028591A" w:rsidRPr="0083201A" w:rsidRDefault="0028591A" w:rsidP="007E5F6F">
      <w:pPr>
        <w:spacing w:after="0" w:line="240" w:lineRule="auto"/>
        <w:jc w:val="both"/>
        <w:rPr>
          <w:rFonts w:ascii="Times New Roman" w:eastAsia="Times New Roman" w:hAnsi="Times New Roman" w:cs="Times New Roman"/>
          <w:sz w:val="24"/>
          <w:szCs w:val="24"/>
          <w:lang w:eastAsia="hr-HR"/>
        </w:rPr>
      </w:pPr>
    </w:p>
    <w:p w14:paraId="76440DDD" w14:textId="77777777" w:rsidR="00192A9F" w:rsidRPr="00116610" w:rsidRDefault="00762E76"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6</w:t>
      </w:r>
      <w:r w:rsidR="00192A9F" w:rsidRPr="00116610">
        <w:rPr>
          <w:rFonts w:ascii="Times New Roman" w:eastAsia="Times New Roman" w:hAnsi="Times New Roman" w:cs="Times New Roman"/>
          <w:b/>
          <w:color w:val="auto"/>
          <w:sz w:val="24"/>
          <w:szCs w:val="24"/>
        </w:rPr>
        <w:t xml:space="preserve">. </w:t>
      </w:r>
    </w:p>
    <w:p w14:paraId="2BD4D8EA" w14:textId="77777777" w:rsidR="00192A9F" w:rsidRPr="0083201A" w:rsidRDefault="00192A9F" w:rsidP="007E5F6F">
      <w:pPr>
        <w:spacing w:after="0" w:line="240" w:lineRule="auto"/>
        <w:rPr>
          <w:rFonts w:ascii="Times New Roman" w:hAnsi="Times New Roman" w:cs="Times New Roman"/>
          <w:sz w:val="24"/>
          <w:szCs w:val="24"/>
        </w:rPr>
      </w:pPr>
    </w:p>
    <w:p w14:paraId="1F9245C7" w14:textId="77777777" w:rsidR="00192A9F" w:rsidRPr="0083201A" w:rsidRDefault="00192A9F" w:rsidP="007E5F6F">
      <w:pPr>
        <w:pStyle w:val="BodyText"/>
        <w:ind w:left="0" w:right="108" w:firstLine="708"/>
        <w:jc w:val="both"/>
      </w:pPr>
      <w:r w:rsidRPr="0083201A">
        <w:t xml:space="preserve">(1) Za provedbu Odluke Komisije 2011/278/EU i važećih uputa Europske komisije </w:t>
      </w:r>
      <w:r w:rsidR="001F15F8" w:rsidRPr="0083201A">
        <w:t xml:space="preserve">donesenih na temelju </w:t>
      </w:r>
      <w:r w:rsidR="0028591A" w:rsidRPr="0083201A">
        <w:t>Odluke Komisije 2011/278/EU</w:t>
      </w:r>
      <w:r w:rsidR="001F15F8" w:rsidRPr="0083201A">
        <w:t xml:space="preserve"> </w:t>
      </w:r>
      <w:r w:rsidRPr="0083201A">
        <w:t xml:space="preserve">nadležno je </w:t>
      </w:r>
      <w:r w:rsidR="003D6BCA" w:rsidRPr="0083201A">
        <w:t>tijelo državne uprave nadležno za zaštitu okoliša</w:t>
      </w:r>
      <w:r w:rsidRPr="0083201A">
        <w:t>.</w:t>
      </w:r>
    </w:p>
    <w:p w14:paraId="498BA2AF" w14:textId="77777777" w:rsidR="00192A9F" w:rsidRPr="0083201A" w:rsidRDefault="00192A9F" w:rsidP="007E5F6F">
      <w:pPr>
        <w:pStyle w:val="BodyText"/>
        <w:ind w:left="0" w:right="108" w:firstLine="708"/>
        <w:jc w:val="both"/>
      </w:pPr>
    </w:p>
    <w:p w14:paraId="0CECE0AE" w14:textId="77777777" w:rsidR="00192A9F" w:rsidRPr="0083201A" w:rsidRDefault="00192A9F" w:rsidP="007E5F6F">
      <w:pPr>
        <w:pStyle w:val="BodyText"/>
        <w:ind w:left="0" w:right="108" w:firstLine="708"/>
        <w:jc w:val="both"/>
      </w:pPr>
      <w:r w:rsidRPr="0083201A">
        <w:t>(2)</w:t>
      </w:r>
      <w:r w:rsidR="00BF2342" w:rsidRPr="0083201A">
        <w:t xml:space="preserve"> </w:t>
      </w:r>
      <w:r w:rsidRPr="0083201A">
        <w:t xml:space="preserve">U svrhu provedbe Odluke Komisije 2011/278/EU </w:t>
      </w:r>
      <w:r w:rsidR="003D6BCA" w:rsidRPr="0083201A">
        <w:t>tijelo državne uprave nadležno za zaštitu okoliša</w:t>
      </w:r>
      <w:r w:rsidR="00522629" w:rsidRPr="0083201A">
        <w:t xml:space="preserve"> </w:t>
      </w:r>
      <w:r w:rsidRPr="0083201A">
        <w:t>dostavlja Europskoj komisiji odgovarajuće obavijesti o preliminarnom izračunu količina emisijskih jedinica koje se dodjeljuju besplatno i donosi rješenja kojima se određuje količina emisijskih jedinica</w:t>
      </w:r>
      <w:r w:rsidR="00F86DC8" w:rsidRPr="0083201A">
        <w:t xml:space="preserve"> za razdoblje od 2013. do 2020. godine</w:t>
      </w:r>
      <w:r w:rsidRPr="0083201A">
        <w:t xml:space="preserve"> koja se dodjeljuje besplatno:</w:t>
      </w:r>
    </w:p>
    <w:p w14:paraId="76742329" w14:textId="77777777" w:rsidR="00192A9F" w:rsidRPr="0083201A" w:rsidRDefault="00192A9F" w:rsidP="007E5F6F">
      <w:pPr>
        <w:pStyle w:val="BodyText"/>
        <w:ind w:left="0" w:right="108" w:firstLine="708"/>
        <w:jc w:val="both"/>
      </w:pPr>
    </w:p>
    <w:p w14:paraId="6075E5B0" w14:textId="77777777" w:rsidR="00192A9F" w:rsidRPr="0083201A" w:rsidRDefault="006C79E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1. </w:t>
      </w:r>
      <w:r w:rsidR="00192A9F" w:rsidRPr="0083201A">
        <w:rPr>
          <w:rFonts w:ascii="Times New Roman" w:hAnsi="Times New Roman" w:cs="Times New Roman"/>
          <w:sz w:val="24"/>
          <w:szCs w:val="24"/>
        </w:rPr>
        <w:t xml:space="preserve">operaterima postojećih postrojenja </w:t>
      </w:r>
      <w:r w:rsidR="00CD1866" w:rsidRPr="0083201A">
        <w:rPr>
          <w:rFonts w:ascii="Times New Roman" w:eastAsia="Times New Roman" w:hAnsi="Times New Roman" w:cs="Times New Roman"/>
          <w:sz w:val="24"/>
          <w:szCs w:val="24"/>
          <w:lang w:eastAsia="hr-HR"/>
        </w:rPr>
        <w:t>u skladu s</w:t>
      </w:r>
      <w:r w:rsidR="00192A9F" w:rsidRPr="0083201A">
        <w:rPr>
          <w:rFonts w:ascii="Times New Roman" w:hAnsi="Times New Roman" w:cs="Times New Roman"/>
          <w:sz w:val="24"/>
          <w:szCs w:val="24"/>
        </w:rPr>
        <w:t xml:space="preserve"> člancima 5. do </w:t>
      </w:r>
      <w:r w:rsidR="000B4951" w:rsidRPr="0083201A">
        <w:rPr>
          <w:rFonts w:ascii="Times New Roman" w:hAnsi="Times New Roman" w:cs="Times New Roman"/>
          <w:sz w:val="24"/>
          <w:szCs w:val="24"/>
        </w:rPr>
        <w:t>16. Odluke Komisije 2011/278/EU</w:t>
      </w:r>
    </w:p>
    <w:p w14:paraId="25F96C47" w14:textId="77777777" w:rsidR="00192A9F" w:rsidRPr="0083201A" w:rsidRDefault="006C79E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192A9F" w:rsidRPr="0083201A">
        <w:rPr>
          <w:rFonts w:ascii="Times New Roman" w:hAnsi="Times New Roman" w:cs="Times New Roman"/>
          <w:sz w:val="24"/>
          <w:szCs w:val="24"/>
        </w:rPr>
        <w:t xml:space="preserve"> operaterima novih postrojenja </w:t>
      </w:r>
      <w:r w:rsidR="00CD1866" w:rsidRPr="0083201A">
        <w:rPr>
          <w:rFonts w:ascii="Times New Roman" w:eastAsia="Times New Roman" w:hAnsi="Times New Roman" w:cs="Times New Roman"/>
          <w:sz w:val="24"/>
          <w:szCs w:val="24"/>
          <w:lang w:eastAsia="hr-HR"/>
        </w:rPr>
        <w:t>u skladu s</w:t>
      </w:r>
      <w:r w:rsidR="00192A9F" w:rsidRPr="0083201A">
        <w:rPr>
          <w:rFonts w:ascii="Times New Roman" w:hAnsi="Times New Roman" w:cs="Times New Roman"/>
          <w:sz w:val="24"/>
          <w:szCs w:val="24"/>
        </w:rPr>
        <w:t xml:space="preserve"> člancima 17. do </w:t>
      </w:r>
      <w:r w:rsidR="000B4951" w:rsidRPr="0083201A">
        <w:rPr>
          <w:rFonts w:ascii="Times New Roman" w:hAnsi="Times New Roman" w:cs="Times New Roman"/>
          <w:sz w:val="24"/>
          <w:szCs w:val="24"/>
        </w:rPr>
        <w:t>19. Odluke Komisije 2011/278/EU</w:t>
      </w:r>
    </w:p>
    <w:p w14:paraId="6CBBA360" w14:textId="77777777" w:rsidR="00192A9F" w:rsidRPr="0083201A" w:rsidRDefault="00192A9F"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3.</w:t>
      </w:r>
      <w:r w:rsidR="00BD0198"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operaterima postrojenja u slučaju značajnog povećanja kapaciteta postrojenja </w:t>
      </w:r>
      <w:r w:rsidR="00CD1866" w:rsidRPr="0083201A">
        <w:rPr>
          <w:rFonts w:ascii="Times New Roman" w:eastAsia="Times New Roman" w:hAnsi="Times New Roman" w:cs="Times New Roman"/>
          <w:sz w:val="24"/>
          <w:szCs w:val="24"/>
          <w:lang w:eastAsia="hr-HR"/>
        </w:rPr>
        <w:t xml:space="preserve">u skladu s </w:t>
      </w:r>
      <w:r w:rsidRPr="0083201A">
        <w:rPr>
          <w:rFonts w:ascii="Times New Roman" w:hAnsi="Times New Roman" w:cs="Times New Roman"/>
          <w:sz w:val="24"/>
          <w:szCs w:val="24"/>
        </w:rPr>
        <w:t>člank</w:t>
      </w:r>
      <w:r w:rsidR="00CD1866" w:rsidRPr="0083201A">
        <w:rPr>
          <w:rFonts w:ascii="Times New Roman" w:hAnsi="Times New Roman" w:cs="Times New Roman"/>
          <w:sz w:val="24"/>
          <w:szCs w:val="24"/>
        </w:rPr>
        <w:t>om</w:t>
      </w:r>
      <w:r w:rsidRPr="0083201A">
        <w:rPr>
          <w:rFonts w:ascii="Times New Roman" w:hAnsi="Times New Roman" w:cs="Times New Roman"/>
          <w:sz w:val="24"/>
          <w:szCs w:val="24"/>
        </w:rPr>
        <w:t xml:space="preserve"> 20. Odluke Komisije 2011/278/EU i važećim uputama Europske komisije</w:t>
      </w:r>
      <w:r w:rsidR="00935B62" w:rsidRPr="0083201A">
        <w:rPr>
          <w:rFonts w:ascii="Times New Roman" w:hAnsi="Times New Roman" w:cs="Times New Roman"/>
          <w:sz w:val="24"/>
          <w:szCs w:val="24"/>
        </w:rPr>
        <w:t xml:space="preserve"> o besplatnoj dodjeli emisijskih jedinica</w:t>
      </w:r>
    </w:p>
    <w:p w14:paraId="757793EE" w14:textId="77777777" w:rsidR="00192A9F" w:rsidRPr="0083201A" w:rsidRDefault="006C79E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4. </w:t>
      </w:r>
      <w:r w:rsidR="00192A9F" w:rsidRPr="0083201A">
        <w:rPr>
          <w:rFonts w:ascii="Times New Roman" w:hAnsi="Times New Roman" w:cs="Times New Roman"/>
          <w:sz w:val="24"/>
          <w:szCs w:val="24"/>
        </w:rPr>
        <w:t>operaterima postrojenja u slučaju značajnog smanjenja kapaciteta postrojenja</w:t>
      </w:r>
      <w:r w:rsidR="00CD1866" w:rsidRPr="0083201A">
        <w:rPr>
          <w:rFonts w:ascii="Times New Roman" w:hAnsi="Times New Roman" w:cs="Times New Roman"/>
          <w:sz w:val="24"/>
          <w:szCs w:val="24"/>
        </w:rPr>
        <w:t xml:space="preserve"> </w:t>
      </w:r>
      <w:r w:rsidR="00CD1866" w:rsidRPr="0083201A">
        <w:rPr>
          <w:rFonts w:ascii="Times New Roman" w:eastAsia="Times New Roman" w:hAnsi="Times New Roman" w:cs="Times New Roman"/>
          <w:sz w:val="24"/>
          <w:szCs w:val="24"/>
          <w:lang w:eastAsia="hr-HR"/>
        </w:rPr>
        <w:t xml:space="preserve">u skladu s </w:t>
      </w:r>
      <w:r w:rsidR="00CD1866" w:rsidRPr="0083201A">
        <w:rPr>
          <w:rFonts w:ascii="Times New Roman" w:hAnsi="Times New Roman" w:cs="Times New Roman"/>
          <w:sz w:val="24"/>
          <w:szCs w:val="24"/>
        </w:rPr>
        <w:t>člankom</w:t>
      </w:r>
      <w:r w:rsidR="00192A9F" w:rsidRPr="0083201A">
        <w:rPr>
          <w:rFonts w:ascii="Times New Roman" w:hAnsi="Times New Roman" w:cs="Times New Roman"/>
          <w:sz w:val="24"/>
          <w:szCs w:val="24"/>
        </w:rPr>
        <w:t xml:space="preserve"> 21. Odluke Komisije 2011/278/EU i važećim uputama Europske komisije</w:t>
      </w:r>
      <w:r w:rsidR="001F15F8" w:rsidRPr="0083201A">
        <w:rPr>
          <w:rFonts w:ascii="Times New Roman" w:eastAsia="Times New Roman" w:hAnsi="Times New Roman" w:cs="Times New Roman"/>
          <w:sz w:val="24"/>
          <w:szCs w:val="24"/>
          <w:lang w:eastAsia="hr-HR"/>
        </w:rPr>
        <w:t xml:space="preserve"> donesenih na temelju </w:t>
      </w:r>
      <w:r w:rsidR="001F15F8" w:rsidRPr="0083201A">
        <w:rPr>
          <w:rFonts w:ascii="Times New Roman" w:hAnsi="Times New Roman" w:cs="Times New Roman"/>
          <w:sz w:val="24"/>
          <w:szCs w:val="24"/>
        </w:rPr>
        <w:t>Odluke Komisije 2011/278/EU</w:t>
      </w:r>
    </w:p>
    <w:p w14:paraId="07730D9F" w14:textId="77777777" w:rsidR="00192A9F" w:rsidRPr="0083201A" w:rsidRDefault="006C79E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5. </w:t>
      </w:r>
      <w:r w:rsidR="00192A9F" w:rsidRPr="0083201A">
        <w:rPr>
          <w:rFonts w:ascii="Times New Roman" w:hAnsi="Times New Roman" w:cs="Times New Roman"/>
          <w:sz w:val="24"/>
          <w:szCs w:val="24"/>
        </w:rPr>
        <w:t>operaterima postrojenja u slučaju djelomičnog prestanka rada postrojenja</w:t>
      </w:r>
      <w:r w:rsidR="000C2785" w:rsidRPr="0083201A">
        <w:rPr>
          <w:rFonts w:ascii="Times New Roman" w:hAnsi="Times New Roman" w:cs="Times New Roman"/>
          <w:sz w:val="24"/>
          <w:szCs w:val="24"/>
        </w:rPr>
        <w:t xml:space="preserve">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192A9F" w:rsidRPr="0083201A">
        <w:rPr>
          <w:rFonts w:ascii="Times New Roman" w:hAnsi="Times New Roman" w:cs="Times New Roman"/>
          <w:sz w:val="24"/>
          <w:szCs w:val="24"/>
        </w:rPr>
        <w:t xml:space="preserve"> 23. Odluke Komisije 2011/278/EU i važećim uputama Europske komisije</w:t>
      </w:r>
      <w:r w:rsidR="00935B62" w:rsidRPr="0083201A">
        <w:rPr>
          <w:rFonts w:ascii="Times New Roman" w:hAnsi="Times New Roman" w:cs="Times New Roman"/>
          <w:sz w:val="24"/>
          <w:szCs w:val="24"/>
        </w:rPr>
        <w:t xml:space="preserve"> </w:t>
      </w:r>
      <w:r w:rsidR="001F15F8" w:rsidRPr="0083201A">
        <w:rPr>
          <w:rFonts w:ascii="Times New Roman" w:eastAsia="Times New Roman" w:hAnsi="Times New Roman" w:cs="Times New Roman"/>
          <w:sz w:val="24"/>
          <w:szCs w:val="24"/>
          <w:lang w:eastAsia="hr-HR"/>
        </w:rPr>
        <w:t xml:space="preserve">donesenih na temelju </w:t>
      </w:r>
      <w:r w:rsidR="000B4951" w:rsidRPr="0083201A">
        <w:rPr>
          <w:rFonts w:ascii="Times New Roman" w:hAnsi="Times New Roman" w:cs="Times New Roman"/>
          <w:sz w:val="24"/>
          <w:szCs w:val="24"/>
        </w:rPr>
        <w:t>Odluke Komisije 2011/278/EU</w:t>
      </w:r>
    </w:p>
    <w:p w14:paraId="63DE3F7C" w14:textId="77777777" w:rsidR="001F15F8" w:rsidRPr="0083201A" w:rsidRDefault="006C79E0"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6. </w:t>
      </w:r>
      <w:r w:rsidR="00192A9F" w:rsidRPr="0083201A">
        <w:rPr>
          <w:rFonts w:ascii="Times New Roman" w:hAnsi="Times New Roman" w:cs="Times New Roman"/>
          <w:sz w:val="24"/>
          <w:szCs w:val="24"/>
        </w:rPr>
        <w:t xml:space="preserve">operaterima postrojenja u slučaju naknadnog povećanja razine djelatnosti </w:t>
      </w:r>
      <w:r w:rsidR="000C2785" w:rsidRPr="0083201A">
        <w:rPr>
          <w:rFonts w:ascii="Times New Roman" w:hAnsi="Times New Roman" w:cs="Times New Roman"/>
          <w:sz w:val="24"/>
          <w:szCs w:val="24"/>
        </w:rPr>
        <w:t xml:space="preserve">postrojenja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752186" w:rsidRPr="0083201A">
        <w:rPr>
          <w:rFonts w:ascii="Times New Roman" w:hAnsi="Times New Roman" w:cs="Times New Roman"/>
          <w:sz w:val="24"/>
          <w:szCs w:val="24"/>
        </w:rPr>
        <w:t xml:space="preserve"> 23</w:t>
      </w:r>
      <w:r w:rsidR="00192A9F" w:rsidRPr="0083201A">
        <w:rPr>
          <w:rFonts w:ascii="Times New Roman" w:hAnsi="Times New Roman" w:cs="Times New Roman"/>
          <w:sz w:val="24"/>
          <w:szCs w:val="24"/>
        </w:rPr>
        <w:t>. Odluke Komisije 2011/278/EU i važećim uputama Europske komisije</w:t>
      </w:r>
      <w:r w:rsidR="00935B62" w:rsidRPr="0083201A">
        <w:rPr>
          <w:rFonts w:ascii="Times New Roman" w:hAnsi="Times New Roman" w:cs="Times New Roman"/>
          <w:sz w:val="24"/>
          <w:szCs w:val="24"/>
        </w:rPr>
        <w:t xml:space="preserve"> </w:t>
      </w:r>
      <w:r w:rsidR="001F15F8" w:rsidRPr="0083201A">
        <w:rPr>
          <w:rFonts w:ascii="Times New Roman" w:eastAsia="Times New Roman" w:hAnsi="Times New Roman" w:cs="Times New Roman"/>
          <w:sz w:val="24"/>
          <w:szCs w:val="24"/>
          <w:lang w:eastAsia="hr-HR"/>
        </w:rPr>
        <w:t xml:space="preserve">donesenih na temelju </w:t>
      </w:r>
      <w:r w:rsidR="001F15F8" w:rsidRPr="0083201A">
        <w:rPr>
          <w:rFonts w:ascii="Times New Roman" w:hAnsi="Times New Roman" w:cs="Times New Roman"/>
          <w:sz w:val="24"/>
          <w:szCs w:val="24"/>
        </w:rPr>
        <w:t>Odluk</w:t>
      </w:r>
      <w:r w:rsidR="000B4951" w:rsidRPr="0083201A">
        <w:rPr>
          <w:rFonts w:ascii="Times New Roman" w:hAnsi="Times New Roman" w:cs="Times New Roman"/>
          <w:sz w:val="24"/>
          <w:szCs w:val="24"/>
        </w:rPr>
        <w:t>e Komisije 2011/278/EU.</w:t>
      </w:r>
    </w:p>
    <w:p w14:paraId="60367720" w14:textId="77777777" w:rsidR="00192A9F" w:rsidRPr="0083201A" w:rsidRDefault="00192A9F" w:rsidP="007E5F6F">
      <w:pPr>
        <w:spacing w:after="0" w:line="240" w:lineRule="auto"/>
        <w:jc w:val="both"/>
        <w:rPr>
          <w:rFonts w:ascii="Times New Roman" w:hAnsi="Times New Roman" w:cs="Times New Roman"/>
          <w:sz w:val="24"/>
          <w:szCs w:val="24"/>
        </w:rPr>
      </w:pPr>
    </w:p>
    <w:p w14:paraId="2484E2DD"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lastRenderedPageBreak/>
        <w:t xml:space="preserve">(3) U slučaju iz stavka 2. </w:t>
      </w:r>
      <w:r w:rsidR="00033C7D" w:rsidRPr="0083201A">
        <w:rPr>
          <w:rFonts w:ascii="Times New Roman" w:hAnsi="Times New Roman" w:cs="Times New Roman"/>
          <w:sz w:val="24"/>
          <w:szCs w:val="24"/>
        </w:rPr>
        <w:t xml:space="preserve">ovoga </w:t>
      </w:r>
      <w:r w:rsidRPr="0083201A">
        <w:rPr>
          <w:rFonts w:ascii="Times New Roman" w:hAnsi="Times New Roman" w:cs="Times New Roman"/>
          <w:sz w:val="24"/>
          <w:szCs w:val="24"/>
        </w:rPr>
        <w:t xml:space="preserve">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rPr>
        <w:t>, na temelju o</w:t>
      </w:r>
      <w:r w:rsidR="00053875" w:rsidRPr="0083201A">
        <w:rPr>
          <w:rFonts w:ascii="Times New Roman" w:hAnsi="Times New Roman" w:cs="Times New Roman"/>
          <w:sz w:val="24"/>
          <w:szCs w:val="24"/>
        </w:rPr>
        <w:t xml:space="preserve">bavijesti operatera postrojenja, </w:t>
      </w:r>
      <w:r w:rsidR="00033C7D" w:rsidRPr="0083201A">
        <w:rPr>
          <w:rFonts w:ascii="Times New Roman" w:hAnsi="Times New Roman" w:cs="Times New Roman"/>
          <w:sz w:val="24"/>
          <w:szCs w:val="24"/>
        </w:rPr>
        <w:t>ili ako n</w:t>
      </w:r>
      <w:r w:rsidR="00752186" w:rsidRPr="0083201A">
        <w:rPr>
          <w:rFonts w:ascii="Times New Roman" w:hAnsi="Times New Roman" w:cs="Times New Roman"/>
          <w:sz w:val="24"/>
          <w:szCs w:val="24"/>
        </w:rPr>
        <w:t>a</w:t>
      </w:r>
      <w:r w:rsidR="00033C7D" w:rsidRPr="0083201A">
        <w:rPr>
          <w:rFonts w:ascii="Times New Roman" w:hAnsi="Times New Roman" w:cs="Times New Roman"/>
          <w:sz w:val="24"/>
          <w:szCs w:val="24"/>
        </w:rPr>
        <w:t xml:space="preserve"> drugi način utvrdi da su ispunjeni </w:t>
      </w:r>
      <w:r w:rsidR="00752186" w:rsidRPr="0083201A">
        <w:rPr>
          <w:rFonts w:ascii="Times New Roman" w:hAnsi="Times New Roman" w:cs="Times New Roman"/>
          <w:sz w:val="24"/>
          <w:szCs w:val="24"/>
        </w:rPr>
        <w:t xml:space="preserve">uvjeti </w:t>
      </w:r>
      <w:r w:rsidR="00752186" w:rsidRPr="0040203B">
        <w:rPr>
          <w:rFonts w:ascii="Times New Roman" w:hAnsi="Times New Roman" w:cs="Times New Roman"/>
          <w:sz w:val="24"/>
          <w:szCs w:val="24"/>
        </w:rPr>
        <w:t>iz član</w:t>
      </w:r>
      <w:r w:rsidR="005474C4" w:rsidRPr="0040203B">
        <w:rPr>
          <w:rFonts w:ascii="Times New Roman" w:hAnsi="Times New Roman" w:cs="Times New Roman"/>
          <w:sz w:val="24"/>
          <w:szCs w:val="24"/>
        </w:rPr>
        <w:t>a</w:t>
      </w:r>
      <w:r w:rsidR="00752186" w:rsidRPr="0040203B">
        <w:rPr>
          <w:rFonts w:ascii="Times New Roman" w:hAnsi="Times New Roman" w:cs="Times New Roman"/>
          <w:sz w:val="24"/>
          <w:szCs w:val="24"/>
        </w:rPr>
        <w:t>ka 20.</w:t>
      </w:r>
      <w:r w:rsidR="0040203B" w:rsidRPr="0040203B">
        <w:rPr>
          <w:rFonts w:ascii="Times New Roman" w:hAnsi="Times New Roman" w:cs="Times New Roman"/>
          <w:sz w:val="24"/>
          <w:szCs w:val="24"/>
        </w:rPr>
        <w:t xml:space="preserve"> do</w:t>
      </w:r>
      <w:r w:rsidR="00752186" w:rsidRPr="0040203B">
        <w:rPr>
          <w:rFonts w:ascii="Times New Roman" w:hAnsi="Times New Roman" w:cs="Times New Roman"/>
          <w:sz w:val="24"/>
          <w:szCs w:val="24"/>
        </w:rPr>
        <w:t xml:space="preserve"> </w:t>
      </w:r>
      <w:r w:rsidR="0040203B" w:rsidRPr="0040203B">
        <w:rPr>
          <w:rFonts w:ascii="Times New Roman" w:hAnsi="Times New Roman" w:cs="Times New Roman"/>
          <w:sz w:val="24"/>
          <w:szCs w:val="24"/>
        </w:rPr>
        <w:t xml:space="preserve">22. ili </w:t>
      </w:r>
      <w:r w:rsidR="00752186" w:rsidRPr="0040203B">
        <w:rPr>
          <w:rFonts w:ascii="Times New Roman" w:hAnsi="Times New Roman" w:cs="Times New Roman"/>
          <w:sz w:val="24"/>
          <w:szCs w:val="24"/>
        </w:rPr>
        <w:t>23. Odluke</w:t>
      </w:r>
      <w:r w:rsidR="00752186" w:rsidRPr="0083201A">
        <w:rPr>
          <w:rFonts w:ascii="Times New Roman" w:hAnsi="Times New Roman" w:cs="Times New Roman"/>
          <w:sz w:val="24"/>
          <w:szCs w:val="24"/>
        </w:rPr>
        <w:t xml:space="preserve"> Komisije 2011/278/EU, </w:t>
      </w:r>
      <w:r w:rsidRPr="0083201A">
        <w:rPr>
          <w:rFonts w:ascii="Times New Roman" w:hAnsi="Times New Roman" w:cs="Times New Roman"/>
          <w:sz w:val="24"/>
          <w:szCs w:val="24"/>
        </w:rPr>
        <w:t xml:space="preserve">po službenoj dužnosti donosi rješenje. </w:t>
      </w:r>
    </w:p>
    <w:p w14:paraId="190002C4" w14:textId="77777777" w:rsidR="00192A9F" w:rsidRPr="0083201A" w:rsidRDefault="00192A9F" w:rsidP="007E5F6F">
      <w:pPr>
        <w:spacing w:after="0" w:line="240" w:lineRule="auto"/>
        <w:ind w:firstLine="708"/>
        <w:jc w:val="both"/>
        <w:rPr>
          <w:rFonts w:ascii="Times New Roman" w:hAnsi="Times New Roman" w:cs="Times New Roman"/>
          <w:sz w:val="24"/>
          <w:szCs w:val="24"/>
        </w:rPr>
      </w:pPr>
    </w:p>
    <w:p w14:paraId="3076E1CF"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(4)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522629" w:rsidRPr="0083201A">
        <w:rPr>
          <w:rFonts w:ascii="Times New Roman" w:eastAsia="Times New Roman" w:hAnsi="Times New Roman" w:cs="Times New Roman"/>
          <w:sz w:val="24"/>
          <w:szCs w:val="24"/>
          <w:lang w:eastAsia="hr-HR"/>
        </w:rPr>
        <w:t xml:space="preserve"> </w:t>
      </w:r>
      <w:r w:rsidRPr="0083201A">
        <w:rPr>
          <w:rFonts w:ascii="Times New Roman" w:hAnsi="Times New Roman" w:cs="Times New Roman"/>
          <w:sz w:val="24"/>
          <w:szCs w:val="24"/>
        </w:rPr>
        <w:t xml:space="preserve">dostavlja rješenje iz stavka </w:t>
      </w:r>
      <w:r w:rsidR="00F31F37" w:rsidRPr="0083201A">
        <w:rPr>
          <w:rFonts w:ascii="Times New Roman" w:hAnsi="Times New Roman" w:cs="Times New Roman"/>
          <w:sz w:val="24"/>
          <w:szCs w:val="24"/>
        </w:rPr>
        <w:t xml:space="preserve">2. i </w:t>
      </w:r>
      <w:r w:rsidRPr="0083201A">
        <w:rPr>
          <w:rFonts w:ascii="Times New Roman" w:hAnsi="Times New Roman" w:cs="Times New Roman"/>
          <w:sz w:val="24"/>
          <w:szCs w:val="24"/>
        </w:rPr>
        <w:t>3. ovog</w:t>
      </w:r>
      <w:r w:rsidR="00A86E35" w:rsidRPr="0083201A">
        <w:rPr>
          <w:rFonts w:ascii="Times New Roman" w:hAnsi="Times New Roman" w:cs="Times New Roman"/>
          <w:sz w:val="24"/>
          <w:szCs w:val="24"/>
        </w:rPr>
        <w:t>a</w:t>
      </w:r>
      <w:r w:rsidRPr="0083201A">
        <w:rPr>
          <w:rFonts w:ascii="Times New Roman" w:hAnsi="Times New Roman" w:cs="Times New Roman"/>
          <w:sz w:val="24"/>
          <w:szCs w:val="24"/>
        </w:rPr>
        <w:t xml:space="preserve"> članka </w:t>
      </w:r>
      <w:r w:rsidR="00BF1173" w:rsidRPr="0083201A">
        <w:rPr>
          <w:rFonts w:ascii="Times New Roman" w:hAnsi="Times New Roman" w:cs="Times New Roman"/>
          <w:sz w:val="24"/>
          <w:szCs w:val="24"/>
        </w:rPr>
        <w:t xml:space="preserve">u roku osam dana </w:t>
      </w:r>
      <w:r w:rsidR="001413CC" w:rsidRPr="0083201A">
        <w:rPr>
          <w:rFonts w:ascii="Times New Roman" w:eastAsia="Times New Roman" w:hAnsi="Times New Roman" w:cs="Times New Roman"/>
          <w:sz w:val="24"/>
          <w:szCs w:val="24"/>
          <w:lang w:eastAsia="hr-HR"/>
        </w:rPr>
        <w:t>tijelu državne uprave nadležnom za inspekcijske poslove u području zaštite okoliša.</w:t>
      </w:r>
      <w:r w:rsidR="001413CC" w:rsidRPr="0083201A" w:rsidDel="001413CC">
        <w:rPr>
          <w:rFonts w:ascii="Times New Roman" w:hAnsi="Times New Roman" w:cs="Times New Roman"/>
          <w:sz w:val="24"/>
          <w:szCs w:val="24"/>
        </w:rPr>
        <w:t xml:space="preserve"> </w:t>
      </w:r>
    </w:p>
    <w:p w14:paraId="5BC19C69" w14:textId="77777777" w:rsidR="0032328B" w:rsidRPr="0083201A" w:rsidRDefault="0032328B" w:rsidP="007E5F6F">
      <w:pPr>
        <w:spacing w:after="0" w:line="240" w:lineRule="auto"/>
        <w:ind w:firstLine="708"/>
        <w:jc w:val="both"/>
        <w:rPr>
          <w:rFonts w:ascii="Times New Roman" w:hAnsi="Times New Roman" w:cs="Times New Roman"/>
          <w:sz w:val="24"/>
          <w:szCs w:val="24"/>
        </w:rPr>
      </w:pPr>
    </w:p>
    <w:p w14:paraId="2D9A5CA9" w14:textId="77777777" w:rsidR="00192A9F" w:rsidRPr="0083201A" w:rsidRDefault="00D12788"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(5</w:t>
      </w:r>
      <w:r w:rsidR="00192A9F" w:rsidRPr="0083201A">
        <w:rPr>
          <w:rFonts w:ascii="Times New Roman" w:hAnsi="Times New Roman" w:cs="Times New Roman"/>
          <w:sz w:val="24"/>
          <w:szCs w:val="24"/>
        </w:rPr>
        <w:t>) Postojeće postrojenje iz stavka 2. ovoga članka je svako postrojenje u kojem se obavlja djelatnost kojom se ispuštaju staklenički plinovi i:</w:t>
      </w:r>
    </w:p>
    <w:p w14:paraId="15E1842E" w14:textId="77777777" w:rsidR="00192A9F" w:rsidRPr="0083201A" w:rsidRDefault="00192A9F" w:rsidP="007E5F6F">
      <w:pPr>
        <w:spacing w:after="0" w:line="240" w:lineRule="auto"/>
        <w:jc w:val="both"/>
        <w:rPr>
          <w:rFonts w:ascii="Times New Roman" w:hAnsi="Times New Roman" w:cs="Times New Roman"/>
          <w:sz w:val="24"/>
          <w:szCs w:val="24"/>
        </w:rPr>
      </w:pPr>
    </w:p>
    <w:p w14:paraId="0798A8D0" w14:textId="77777777" w:rsidR="00192A9F" w:rsidRPr="0083201A" w:rsidRDefault="00A22008"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1.</w:t>
      </w:r>
      <w:r w:rsidR="006C79E0"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 xml:space="preserve">koje je ishodilo dozvolu za emisije stakleničkih </w:t>
      </w:r>
      <w:r w:rsidR="00EC2DB0" w:rsidRPr="0083201A">
        <w:rPr>
          <w:rFonts w:ascii="Times New Roman" w:hAnsi="Times New Roman" w:cs="Times New Roman"/>
          <w:sz w:val="24"/>
          <w:szCs w:val="24"/>
        </w:rPr>
        <w:t xml:space="preserve">plinova do 30. lipnja 2011. </w:t>
      </w:r>
      <w:r w:rsidR="004F6440" w:rsidRPr="0083201A">
        <w:rPr>
          <w:rFonts w:ascii="Times New Roman" w:hAnsi="Times New Roman" w:cs="Times New Roman"/>
          <w:sz w:val="24"/>
          <w:szCs w:val="24"/>
        </w:rPr>
        <w:t xml:space="preserve">godine </w:t>
      </w:r>
      <w:r w:rsidR="00EC2DB0" w:rsidRPr="0083201A">
        <w:rPr>
          <w:rFonts w:ascii="Times New Roman" w:hAnsi="Times New Roman" w:cs="Times New Roman"/>
          <w:sz w:val="24"/>
          <w:szCs w:val="24"/>
        </w:rPr>
        <w:t>ili</w:t>
      </w:r>
    </w:p>
    <w:p w14:paraId="0690EDB6" w14:textId="77777777" w:rsidR="00192A9F" w:rsidRPr="0083201A" w:rsidRDefault="00A22008"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koje je ishodilo odgovarajući akt prema propisu koj</w:t>
      </w:r>
      <w:r w:rsidR="006C79E0" w:rsidRPr="0083201A">
        <w:rPr>
          <w:rFonts w:ascii="Times New Roman" w:hAnsi="Times New Roman" w:cs="Times New Roman"/>
          <w:sz w:val="24"/>
          <w:szCs w:val="24"/>
        </w:rPr>
        <w:t xml:space="preserve">im se uređuje gradnja i zaštita </w:t>
      </w:r>
      <w:r w:rsidR="00192A9F" w:rsidRPr="0083201A">
        <w:rPr>
          <w:rFonts w:ascii="Times New Roman" w:hAnsi="Times New Roman" w:cs="Times New Roman"/>
          <w:sz w:val="24"/>
          <w:szCs w:val="24"/>
        </w:rPr>
        <w:t xml:space="preserve">okoliša do 30. lipnja 2011. </w:t>
      </w:r>
      <w:r w:rsidR="004F6440" w:rsidRPr="0083201A">
        <w:rPr>
          <w:rFonts w:ascii="Times New Roman" w:hAnsi="Times New Roman" w:cs="Times New Roman"/>
          <w:sz w:val="24"/>
          <w:szCs w:val="24"/>
        </w:rPr>
        <w:t xml:space="preserve">godine </w:t>
      </w:r>
      <w:r w:rsidR="00192A9F" w:rsidRPr="0083201A">
        <w:rPr>
          <w:rFonts w:ascii="Times New Roman" w:hAnsi="Times New Roman" w:cs="Times New Roman"/>
          <w:sz w:val="24"/>
          <w:szCs w:val="24"/>
        </w:rPr>
        <w:t>i ispunjava sve uvjete za dobivanje dozvole za emisije stakleničkih plinova prema ovom Zakonu.</w:t>
      </w:r>
    </w:p>
    <w:p w14:paraId="00FC10CC" w14:textId="77777777" w:rsidR="00192A9F" w:rsidRPr="0083201A" w:rsidRDefault="00192A9F" w:rsidP="007E5F6F">
      <w:pPr>
        <w:spacing w:after="0" w:line="240" w:lineRule="auto"/>
        <w:ind w:firstLine="708"/>
        <w:jc w:val="both"/>
        <w:rPr>
          <w:rFonts w:ascii="Times New Roman" w:hAnsi="Times New Roman" w:cs="Times New Roman"/>
          <w:sz w:val="24"/>
          <w:szCs w:val="24"/>
        </w:rPr>
      </w:pPr>
    </w:p>
    <w:p w14:paraId="611D25FE" w14:textId="77777777" w:rsidR="00192A9F" w:rsidRPr="0083201A" w:rsidRDefault="00D12788"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w:t>
      </w:r>
      <w:r w:rsidR="00E117A2" w:rsidRPr="0083201A">
        <w:rPr>
          <w:rFonts w:ascii="Times New Roman" w:hAnsi="Times New Roman" w:cs="Times New Roman"/>
          <w:sz w:val="24"/>
          <w:szCs w:val="24"/>
        </w:rPr>
        <w:t>6</w:t>
      </w:r>
      <w:r w:rsidR="00192A9F" w:rsidRPr="0083201A">
        <w:rPr>
          <w:rFonts w:ascii="Times New Roman" w:hAnsi="Times New Roman" w:cs="Times New Roman"/>
          <w:sz w:val="24"/>
          <w:szCs w:val="24"/>
        </w:rPr>
        <w:t xml:space="preserve">) Operater je dužan do 31. prosinca svake godine obavijestiti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192A9F" w:rsidRPr="0083201A">
        <w:rPr>
          <w:rFonts w:ascii="Times New Roman" w:hAnsi="Times New Roman" w:cs="Times New Roman"/>
          <w:sz w:val="24"/>
          <w:szCs w:val="24"/>
        </w:rPr>
        <w:t xml:space="preserve"> o djelomičnom prestanku s radom </w:t>
      </w:r>
      <w:r w:rsidR="000C2785" w:rsidRPr="0083201A">
        <w:rPr>
          <w:rFonts w:ascii="Times New Roman" w:hAnsi="Times New Roman" w:cs="Times New Roman"/>
          <w:sz w:val="24"/>
          <w:szCs w:val="24"/>
        </w:rPr>
        <w:t xml:space="preserve">postrojenja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192A9F" w:rsidRPr="0083201A">
        <w:rPr>
          <w:rFonts w:ascii="Times New Roman" w:hAnsi="Times New Roman" w:cs="Times New Roman"/>
          <w:sz w:val="24"/>
          <w:szCs w:val="24"/>
        </w:rPr>
        <w:t xml:space="preserve"> 23. Odluke Komisije 2011/278/EU i važećim uputama Europske komisije</w:t>
      </w:r>
      <w:r w:rsidR="00935B62" w:rsidRPr="0083201A">
        <w:rPr>
          <w:rFonts w:ascii="Times New Roman" w:hAnsi="Times New Roman" w:cs="Times New Roman"/>
          <w:sz w:val="24"/>
          <w:szCs w:val="24"/>
        </w:rPr>
        <w:t xml:space="preserve"> </w:t>
      </w:r>
      <w:r w:rsidR="001F15F8" w:rsidRPr="0083201A">
        <w:rPr>
          <w:rFonts w:ascii="Times New Roman" w:eastAsia="Times New Roman" w:hAnsi="Times New Roman" w:cs="Times New Roman"/>
          <w:sz w:val="24"/>
          <w:szCs w:val="24"/>
          <w:lang w:eastAsia="hr-HR"/>
        </w:rPr>
        <w:t xml:space="preserve">donesenih na temelju </w:t>
      </w:r>
      <w:r w:rsidR="003E13F4" w:rsidRPr="0083201A">
        <w:rPr>
          <w:rFonts w:ascii="Times New Roman" w:hAnsi="Times New Roman" w:cs="Times New Roman"/>
          <w:sz w:val="24"/>
          <w:szCs w:val="24"/>
        </w:rPr>
        <w:t>Odluke Komisije 2011/278/EU.</w:t>
      </w:r>
    </w:p>
    <w:p w14:paraId="364770D8" w14:textId="77777777" w:rsidR="00192A9F" w:rsidRPr="0083201A" w:rsidRDefault="00192A9F" w:rsidP="007E5F6F">
      <w:pPr>
        <w:spacing w:after="0" w:line="240" w:lineRule="auto"/>
        <w:ind w:firstLine="708"/>
        <w:jc w:val="both"/>
        <w:rPr>
          <w:rFonts w:ascii="Times New Roman" w:hAnsi="Times New Roman" w:cs="Times New Roman"/>
          <w:sz w:val="24"/>
          <w:szCs w:val="24"/>
        </w:rPr>
      </w:pPr>
    </w:p>
    <w:p w14:paraId="6DC0DF2A" w14:textId="77777777" w:rsidR="00192A9F" w:rsidRPr="0083201A" w:rsidRDefault="00D12788"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w:t>
      </w:r>
      <w:r w:rsidR="00E117A2" w:rsidRPr="0083201A">
        <w:rPr>
          <w:rFonts w:ascii="Times New Roman" w:hAnsi="Times New Roman" w:cs="Times New Roman"/>
          <w:sz w:val="24"/>
          <w:szCs w:val="24"/>
        </w:rPr>
        <w:t>7</w:t>
      </w:r>
      <w:r w:rsidR="00192A9F" w:rsidRPr="0083201A">
        <w:rPr>
          <w:rFonts w:ascii="Times New Roman" w:hAnsi="Times New Roman" w:cs="Times New Roman"/>
          <w:sz w:val="24"/>
          <w:szCs w:val="24"/>
        </w:rPr>
        <w:t xml:space="preserve">) U svrhu provedbe Odluke Komisije 2011/278/EZ i važećih uputa Europske komisije </w:t>
      </w:r>
      <w:r w:rsidR="001F15F8" w:rsidRPr="0083201A">
        <w:rPr>
          <w:rFonts w:ascii="Times New Roman" w:eastAsia="Times New Roman" w:hAnsi="Times New Roman" w:cs="Times New Roman"/>
          <w:sz w:val="24"/>
          <w:szCs w:val="24"/>
          <w:lang w:eastAsia="hr-HR"/>
        </w:rPr>
        <w:t xml:space="preserve">donesenih na temelju </w:t>
      </w:r>
      <w:r w:rsidR="00AE369F" w:rsidRPr="0083201A">
        <w:rPr>
          <w:rFonts w:ascii="Times New Roman" w:hAnsi="Times New Roman" w:cs="Times New Roman"/>
          <w:sz w:val="24"/>
          <w:szCs w:val="24"/>
        </w:rPr>
        <w:t>Odluke Komisije 2011/278/EU</w:t>
      </w:r>
      <w:r w:rsidR="001F15F8"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 xml:space="preserve">i ovoga Zakona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 xml:space="preserve">državne uprave nadležno za zaštitu okoliša </w:t>
      </w:r>
      <w:r w:rsidR="00192A9F" w:rsidRPr="0083201A">
        <w:rPr>
          <w:rFonts w:ascii="Times New Roman" w:hAnsi="Times New Roman" w:cs="Times New Roman"/>
          <w:sz w:val="24"/>
          <w:szCs w:val="24"/>
        </w:rPr>
        <w:t>surađuje s tijelom državne uprave nadležnim za poslove gospodarstva.</w:t>
      </w:r>
    </w:p>
    <w:p w14:paraId="1B3E4027" w14:textId="77777777" w:rsidR="003E13F4" w:rsidRPr="0083201A" w:rsidRDefault="003E13F4" w:rsidP="007E5F6F">
      <w:pPr>
        <w:spacing w:after="0" w:line="240" w:lineRule="auto"/>
        <w:rPr>
          <w:rFonts w:ascii="Times New Roman" w:eastAsia="Times New Roman" w:hAnsi="Times New Roman" w:cs="Times New Roman"/>
          <w:sz w:val="24"/>
          <w:szCs w:val="24"/>
        </w:rPr>
      </w:pPr>
    </w:p>
    <w:p w14:paraId="3E2FCF3E" w14:textId="77777777" w:rsidR="00192A9F" w:rsidRPr="00116610" w:rsidRDefault="00E626A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7</w:t>
      </w:r>
      <w:r w:rsidR="00762E76" w:rsidRPr="00116610">
        <w:rPr>
          <w:rFonts w:ascii="Times New Roman" w:eastAsia="Times New Roman" w:hAnsi="Times New Roman" w:cs="Times New Roman"/>
          <w:b/>
          <w:color w:val="auto"/>
          <w:sz w:val="24"/>
          <w:szCs w:val="24"/>
        </w:rPr>
        <w:t>.</w:t>
      </w:r>
    </w:p>
    <w:p w14:paraId="4B2E4468" w14:textId="77777777" w:rsidR="00192A9F" w:rsidRPr="0083201A" w:rsidRDefault="00192A9F" w:rsidP="007E5F6F">
      <w:pPr>
        <w:spacing w:after="0" w:line="240" w:lineRule="auto"/>
        <w:rPr>
          <w:rFonts w:ascii="Times New Roman" w:hAnsi="Times New Roman" w:cs="Times New Roman"/>
          <w:sz w:val="24"/>
          <w:szCs w:val="24"/>
        </w:rPr>
      </w:pPr>
    </w:p>
    <w:p w14:paraId="49031D2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bidi="hr-HR"/>
        </w:rPr>
      </w:pPr>
      <w:r w:rsidRPr="0083201A">
        <w:rPr>
          <w:rFonts w:ascii="Times New Roman" w:hAnsi="Times New Roman" w:cs="Times New Roman"/>
          <w:sz w:val="24"/>
          <w:szCs w:val="24"/>
        </w:rPr>
        <w:t xml:space="preserve">(1) </w:t>
      </w:r>
      <w:r w:rsidRPr="0083201A">
        <w:rPr>
          <w:rFonts w:ascii="Times New Roman" w:eastAsia="Times New Roman" w:hAnsi="Times New Roman" w:cs="Times New Roman"/>
          <w:sz w:val="24"/>
          <w:szCs w:val="24"/>
          <w:lang w:eastAsia="hr-HR" w:bidi="hr-HR"/>
        </w:rPr>
        <w:t>Za provedbu</w:t>
      </w:r>
      <w:r w:rsidRPr="0083201A">
        <w:rPr>
          <w:rFonts w:ascii="Times New Roman" w:hAnsi="Times New Roman" w:cs="Times New Roman"/>
          <w:sz w:val="24"/>
          <w:szCs w:val="24"/>
        </w:rPr>
        <w:t xml:space="preserve"> </w:t>
      </w:r>
      <w:r w:rsidR="004758AB" w:rsidRPr="0083201A">
        <w:rPr>
          <w:rFonts w:ascii="Times New Roman" w:eastAsia="Times New Roman" w:hAnsi="Times New Roman" w:cs="Times New Roman"/>
          <w:sz w:val="24"/>
          <w:szCs w:val="24"/>
          <w:lang w:eastAsia="hr-HR"/>
        </w:rPr>
        <w:t xml:space="preserve">Uredbe Komisije (EU) 2019/331 </w:t>
      </w:r>
      <w:r w:rsidRPr="0083201A">
        <w:rPr>
          <w:rFonts w:ascii="Times New Roman" w:hAnsi="Times New Roman" w:cs="Times New Roman"/>
          <w:sz w:val="24"/>
          <w:szCs w:val="24"/>
        </w:rPr>
        <w:t xml:space="preserve">i </w:t>
      </w:r>
      <w:r w:rsidRPr="0083201A">
        <w:rPr>
          <w:rFonts w:ascii="Times New Roman" w:eastAsia="Times New Roman" w:hAnsi="Times New Roman" w:cs="Times New Roman"/>
          <w:sz w:val="24"/>
          <w:szCs w:val="24"/>
          <w:lang w:eastAsia="hr-HR" w:bidi="hr-HR"/>
        </w:rPr>
        <w:t>važećih uputa Europske komisije</w:t>
      </w:r>
      <w:r w:rsidR="00935B62" w:rsidRPr="0083201A">
        <w:rPr>
          <w:rFonts w:ascii="Times New Roman" w:eastAsia="Times New Roman" w:hAnsi="Times New Roman" w:cs="Times New Roman"/>
          <w:sz w:val="24"/>
          <w:szCs w:val="24"/>
          <w:lang w:eastAsia="hr-HR" w:bidi="hr-HR"/>
        </w:rPr>
        <w:t xml:space="preserve"> </w:t>
      </w:r>
      <w:r w:rsidR="001F15F8" w:rsidRPr="0083201A">
        <w:rPr>
          <w:rFonts w:ascii="Times New Roman" w:eastAsia="Times New Roman" w:hAnsi="Times New Roman" w:cs="Times New Roman"/>
          <w:sz w:val="24"/>
          <w:szCs w:val="24"/>
          <w:lang w:eastAsia="hr-HR" w:bidi="hr-HR"/>
        </w:rPr>
        <w:t xml:space="preserve">donesenih na temelju </w:t>
      </w:r>
      <w:r w:rsidR="004758AB" w:rsidRPr="0083201A">
        <w:rPr>
          <w:rFonts w:ascii="Times New Roman" w:eastAsia="Times New Roman" w:hAnsi="Times New Roman" w:cs="Times New Roman"/>
          <w:sz w:val="24"/>
          <w:szCs w:val="24"/>
          <w:lang w:eastAsia="hr-HR"/>
        </w:rPr>
        <w:t>Uredbe Komisije (EU) 2019/331</w:t>
      </w:r>
      <w:r w:rsidR="001F15F8" w:rsidRPr="0083201A">
        <w:rPr>
          <w:rFonts w:ascii="Times New Roman" w:eastAsia="Times New Roman" w:hAnsi="Times New Roman" w:cs="Times New Roman"/>
          <w:sz w:val="24"/>
          <w:szCs w:val="24"/>
          <w:lang w:eastAsia="hr-HR" w:bidi="hr-HR"/>
        </w:rPr>
        <w:t xml:space="preserve">, </w:t>
      </w:r>
      <w:r w:rsidRPr="0083201A">
        <w:rPr>
          <w:rFonts w:ascii="Times New Roman" w:eastAsia="Times New Roman" w:hAnsi="Times New Roman" w:cs="Times New Roman"/>
          <w:sz w:val="24"/>
          <w:szCs w:val="24"/>
          <w:lang w:eastAsia="hr-HR" w:bidi="hr-HR"/>
        </w:rPr>
        <w:t xml:space="preserve">nadležno je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522629" w:rsidRPr="0083201A">
        <w:rPr>
          <w:rFonts w:ascii="Times New Roman" w:eastAsia="Times New Roman" w:hAnsi="Times New Roman" w:cs="Times New Roman"/>
          <w:sz w:val="24"/>
          <w:szCs w:val="24"/>
          <w:lang w:eastAsia="hr-HR" w:bidi="hr-HR"/>
        </w:rPr>
        <w:t>.</w:t>
      </w:r>
    </w:p>
    <w:p w14:paraId="1783278F" w14:textId="77777777" w:rsidR="00BF7714" w:rsidRPr="0083201A" w:rsidRDefault="00BF7714" w:rsidP="007E5F6F">
      <w:pPr>
        <w:pStyle w:val="BodyText"/>
        <w:ind w:left="0" w:right="108" w:firstLine="708"/>
        <w:jc w:val="both"/>
      </w:pPr>
    </w:p>
    <w:p w14:paraId="1D91551E" w14:textId="77777777" w:rsidR="00192A9F" w:rsidRPr="0083201A" w:rsidRDefault="00192A9F" w:rsidP="007E5F6F">
      <w:pPr>
        <w:pStyle w:val="BodyText"/>
        <w:ind w:left="0" w:right="108" w:firstLine="708"/>
        <w:jc w:val="both"/>
      </w:pPr>
      <w:r w:rsidRPr="0083201A">
        <w:t xml:space="preserve">(2) U svrhu provedbe </w:t>
      </w:r>
      <w:r w:rsidR="004758AB" w:rsidRPr="0083201A">
        <w:t xml:space="preserve">Uredbe Komisije (EU) 2019/331, </w:t>
      </w:r>
      <w:r w:rsidR="003D6BCA" w:rsidRPr="0083201A">
        <w:t>tijelo državne uprave nadležno za zaštitu okoliša</w:t>
      </w:r>
      <w:r w:rsidR="00522629" w:rsidRPr="0083201A">
        <w:t xml:space="preserve"> </w:t>
      </w:r>
      <w:r w:rsidRPr="0083201A">
        <w:t xml:space="preserve">dostavlja Europskoj komisiji odgovarajuće obavijesti o preliminarnom izračunu količina emisijskih jedinica koje se dodjeljuju besplatno i donosi rješenja kojima se određuje količina emisijskih jedinica </w:t>
      </w:r>
      <w:r w:rsidR="00F86DC8" w:rsidRPr="0083201A">
        <w:t xml:space="preserve">za razdoblje od 2021. do 2025. godine </w:t>
      </w:r>
      <w:r w:rsidRPr="0083201A">
        <w:t>koja se dodjeljuje besplatno:</w:t>
      </w:r>
    </w:p>
    <w:p w14:paraId="6B7B3444" w14:textId="77777777" w:rsidR="00192A9F" w:rsidRPr="0083201A" w:rsidRDefault="00192A9F" w:rsidP="007E5F6F">
      <w:pPr>
        <w:pStyle w:val="BodyText"/>
        <w:ind w:left="0" w:right="108" w:firstLine="708"/>
        <w:jc w:val="both"/>
      </w:pPr>
    </w:p>
    <w:p w14:paraId="709102C5" w14:textId="77777777" w:rsidR="004758AB"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rPr>
        <w:t>1.</w:t>
      </w:r>
      <w:r w:rsidR="006C79E0"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operaterima postojećih postrojenja</w:t>
      </w:r>
      <w:r w:rsidR="000C2785" w:rsidRPr="0083201A">
        <w:rPr>
          <w:rFonts w:ascii="Times New Roman" w:hAnsi="Times New Roman" w:cs="Times New Roman"/>
          <w:sz w:val="24"/>
          <w:szCs w:val="24"/>
        </w:rPr>
        <w:t xml:space="preserve">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w:t>
      </w:r>
      <w:r w:rsidR="005474C4" w:rsidRPr="0083201A">
        <w:rPr>
          <w:rFonts w:ascii="Times New Roman" w:hAnsi="Times New Roman" w:cs="Times New Roman"/>
          <w:sz w:val="24"/>
          <w:szCs w:val="24"/>
        </w:rPr>
        <w:t xml:space="preserve">cima </w:t>
      </w:r>
      <w:r w:rsidR="00192A9F" w:rsidRPr="0083201A">
        <w:rPr>
          <w:rFonts w:ascii="Times New Roman" w:hAnsi="Times New Roman" w:cs="Times New Roman"/>
          <w:sz w:val="24"/>
          <w:szCs w:val="24"/>
        </w:rPr>
        <w:t>4.</w:t>
      </w:r>
      <w:r w:rsidR="0040203B">
        <w:rPr>
          <w:rFonts w:ascii="Times New Roman" w:hAnsi="Times New Roman" w:cs="Times New Roman"/>
          <w:sz w:val="24"/>
          <w:szCs w:val="24"/>
        </w:rPr>
        <w:t xml:space="preserve"> i</w:t>
      </w:r>
      <w:r w:rsidR="00192A9F" w:rsidRPr="0083201A">
        <w:rPr>
          <w:rFonts w:ascii="Times New Roman" w:hAnsi="Times New Roman" w:cs="Times New Roman"/>
          <w:sz w:val="24"/>
          <w:szCs w:val="24"/>
        </w:rPr>
        <w:t xml:space="preserve"> 10.</w:t>
      </w:r>
      <w:r w:rsidR="0040203B">
        <w:rPr>
          <w:rFonts w:ascii="Times New Roman" w:hAnsi="Times New Roman" w:cs="Times New Roman"/>
          <w:sz w:val="24"/>
          <w:szCs w:val="24"/>
        </w:rPr>
        <w:t xml:space="preserve"> do</w:t>
      </w:r>
      <w:r w:rsidR="00192A9F" w:rsidRPr="0083201A">
        <w:rPr>
          <w:rFonts w:ascii="Times New Roman" w:hAnsi="Times New Roman" w:cs="Times New Roman"/>
          <w:sz w:val="24"/>
          <w:szCs w:val="24"/>
        </w:rPr>
        <w:t xml:space="preserve"> 16. </w:t>
      </w:r>
      <w:r w:rsidR="004758AB" w:rsidRPr="0083201A">
        <w:rPr>
          <w:rFonts w:ascii="Times New Roman" w:eastAsia="Times New Roman" w:hAnsi="Times New Roman" w:cs="Times New Roman"/>
          <w:sz w:val="24"/>
          <w:szCs w:val="24"/>
          <w:lang w:eastAsia="hr-HR"/>
        </w:rPr>
        <w:t>Uredbe Komisije (EU) 2019/331</w:t>
      </w:r>
    </w:p>
    <w:p w14:paraId="06243954" w14:textId="77777777" w:rsidR="00982A0B"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operaterima novih postrojenja</w:t>
      </w:r>
      <w:r w:rsidR="000C2785" w:rsidRPr="0083201A">
        <w:rPr>
          <w:rFonts w:ascii="Times New Roman" w:hAnsi="Times New Roman" w:cs="Times New Roman"/>
          <w:sz w:val="24"/>
          <w:szCs w:val="24"/>
        </w:rPr>
        <w:t xml:space="preserve">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w:t>
      </w:r>
      <w:r w:rsidR="005474C4" w:rsidRPr="0083201A">
        <w:rPr>
          <w:rFonts w:ascii="Times New Roman" w:hAnsi="Times New Roman" w:cs="Times New Roman"/>
          <w:sz w:val="24"/>
          <w:szCs w:val="24"/>
        </w:rPr>
        <w:t>cima</w:t>
      </w:r>
      <w:r w:rsidR="000C2785"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 xml:space="preserve">5., 17. i 18. </w:t>
      </w:r>
      <w:r w:rsidR="004758AB" w:rsidRPr="0083201A">
        <w:rPr>
          <w:rFonts w:ascii="Times New Roman" w:eastAsia="Times New Roman" w:hAnsi="Times New Roman" w:cs="Times New Roman"/>
          <w:sz w:val="24"/>
          <w:szCs w:val="24"/>
          <w:lang w:eastAsia="hr-HR"/>
        </w:rPr>
        <w:t>Uredbe Komisije (EU) 2019/331</w:t>
      </w:r>
      <w:r w:rsidR="0040203B">
        <w:rPr>
          <w:rFonts w:ascii="Times New Roman" w:eastAsia="Times New Roman" w:hAnsi="Times New Roman" w:cs="Times New Roman"/>
          <w:sz w:val="24"/>
          <w:szCs w:val="24"/>
          <w:lang w:eastAsia="hr-HR"/>
        </w:rPr>
        <w:t>.</w:t>
      </w:r>
    </w:p>
    <w:p w14:paraId="36B80570" w14:textId="77777777" w:rsidR="00F31F37" w:rsidRPr="0083201A" w:rsidRDefault="00F31F37" w:rsidP="007E5F6F">
      <w:pPr>
        <w:spacing w:after="0" w:line="240" w:lineRule="auto"/>
        <w:ind w:firstLine="708"/>
        <w:jc w:val="both"/>
        <w:rPr>
          <w:rFonts w:ascii="Times New Roman" w:hAnsi="Times New Roman" w:cs="Times New Roman"/>
          <w:sz w:val="24"/>
          <w:szCs w:val="24"/>
        </w:rPr>
      </w:pPr>
    </w:p>
    <w:p w14:paraId="4CB55CD3" w14:textId="77777777" w:rsidR="00F31F37" w:rsidRPr="0083201A" w:rsidRDefault="00F31F37" w:rsidP="007E5F6F">
      <w:pPr>
        <w:spacing w:after="0" w:line="240" w:lineRule="auto"/>
        <w:ind w:firstLine="705"/>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rPr>
        <w:t xml:space="preserve">(3) U slučaju iz stavka 2. ovoga članka, </w:t>
      </w:r>
      <w:r w:rsidR="0095182B" w:rsidRPr="0083201A">
        <w:rPr>
          <w:rFonts w:ascii="Times New Roman" w:hAnsi="Times New Roman" w:cs="Times New Roman"/>
          <w:sz w:val="24"/>
          <w:szCs w:val="24"/>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rPr>
        <w:t>, na temelju obavijesti operatera postrojenja, ili ako na drugi način utvrdi da su ispunjeni uvjeti iz član</w:t>
      </w:r>
      <w:r w:rsidR="005474C4" w:rsidRPr="0083201A">
        <w:rPr>
          <w:rFonts w:ascii="Times New Roman" w:hAnsi="Times New Roman" w:cs="Times New Roman"/>
          <w:sz w:val="24"/>
          <w:szCs w:val="24"/>
        </w:rPr>
        <w:t>a</w:t>
      </w:r>
      <w:r w:rsidRPr="0083201A">
        <w:rPr>
          <w:rFonts w:ascii="Times New Roman" w:hAnsi="Times New Roman" w:cs="Times New Roman"/>
          <w:sz w:val="24"/>
          <w:szCs w:val="24"/>
        </w:rPr>
        <w:t>ka 23., 25. ili 26.</w:t>
      </w:r>
      <w:r w:rsidRPr="0083201A">
        <w:rPr>
          <w:rFonts w:ascii="Times New Roman" w:eastAsia="Times New Roman" w:hAnsi="Times New Roman" w:cs="Times New Roman"/>
          <w:sz w:val="24"/>
          <w:szCs w:val="24"/>
          <w:lang w:eastAsia="hr-HR"/>
        </w:rPr>
        <w:t xml:space="preserve"> Uredbe Komisije (EU) 2019/331</w:t>
      </w:r>
      <w:r w:rsidRPr="0083201A">
        <w:rPr>
          <w:rFonts w:ascii="Times New Roman" w:hAnsi="Times New Roman" w:cs="Times New Roman"/>
          <w:sz w:val="24"/>
          <w:szCs w:val="24"/>
        </w:rPr>
        <w:t xml:space="preserve">, po službenoj dužnosti donosi rješenje. </w:t>
      </w:r>
    </w:p>
    <w:p w14:paraId="64B6DAE6" w14:textId="77777777" w:rsidR="004758AB" w:rsidRPr="0083201A" w:rsidRDefault="004758AB" w:rsidP="007E5F6F">
      <w:pPr>
        <w:spacing w:after="0" w:line="240" w:lineRule="auto"/>
        <w:jc w:val="both"/>
        <w:rPr>
          <w:rFonts w:ascii="Times New Roman" w:hAnsi="Times New Roman" w:cs="Times New Roman"/>
          <w:sz w:val="24"/>
          <w:szCs w:val="24"/>
        </w:rPr>
      </w:pPr>
    </w:p>
    <w:p w14:paraId="55F897FF" w14:textId="77777777" w:rsidR="00192A9F" w:rsidRPr="0083201A" w:rsidRDefault="00F31F37"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lastRenderedPageBreak/>
        <w:t>(4</w:t>
      </w:r>
      <w:r w:rsidR="00E444D0" w:rsidRPr="0083201A">
        <w:rPr>
          <w:rFonts w:ascii="Times New Roman" w:hAnsi="Times New Roman" w:cs="Times New Roman"/>
          <w:sz w:val="24"/>
          <w:szCs w:val="24"/>
        </w:rPr>
        <w:t>)</w:t>
      </w:r>
      <w:r w:rsidR="0095182B" w:rsidRPr="0083201A">
        <w:rPr>
          <w:rFonts w:ascii="Times New Roman" w:hAnsi="Times New Roman" w:cs="Times New Roman"/>
          <w:sz w:val="24"/>
          <w:szCs w:val="24"/>
        </w:rPr>
        <w:t xml:space="preserve"> 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 xml:space="preserve">državne uprave nadležno za zaštitu okoliša </w:t>
      </w:r>
      <w:r w:rsidR="00E444D0" w:rsidRPr="0083201A">
        <w:rPr>
          <w:rFonts w:ascii="Times New Roman" w:hAnsi="Times New Roman" w:cs="Times New Roman"/>
          <w:sz w:val="24"/>
          <w:szCs w:val="24"/>
        </w:rPr>
        <w:t>dostavlja rješenje</w:t>
      </w:r>
      <w:r w:rsidR="00144554" w:rsidRPr="0083201A">
        <w:rPr>
          <w:rFonts w:ascii="Times New Roman" w:hAnsi="Times New Roman" w:cs="Times New Roman"/>
          <w:sz w:val="24"/>
          <w:szCs w:val="24"/>
        </w:rPr>
        <w:t xml:space="preserve"> </w:t>
      </w:r>
      <w:r w:rsidR="00E444D0" w:rsidRPr="0083201A">
        <w:rPr>
          <w:rFonts w:ascii="Times New Roman" w:hAnsi="Times New Roman" w:cs="Times New Roman"/>
          <w:sz w:val="24"/>
          <w:szCs w:val="24"/>
        </w:rPr>
        <w:t>iz stavka 2</w:t>
      </w:r>
      <w:r w:rsidR="00192A9F" w:rsidRPr="0083201A">
        <w:rPr>
          <w:rFonts w:ascii="Times New Roman" w:hAnsi="Times New Roman" w:cs="Times New Roman"/>
          <w:sz w:val="24"/>
          <w:szCs w:val="24"/>
        </w:rPr>
        <w:t xml:space="preserve">. </w:t>
      </w:r>
      <w:r w:rsidRPr="0083201A">
        <w:rPr>
          <w:rFonts w:ascii="Times New Roman" w:hAnsi="Times New Roman" w:cs="Times New Roman"/>
          <w:sz w:val="24"/>
          <w:szCs w:val="24"/>
        </w:rPr>
        <w:t>i 3.</w:t>
      </w:r>
      <w:r w:rsidR="00320549"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ovoga članka</w:t>
      </w:r>
      <w:r w:rsidR="00144554" w:rsidRPr="0083201A">
        <w:rPr>
          <w:rFonts w:ascii="Times New Roman" w:hAnsi="Times New Roman" w:cs="Times New Roman"/>
          <w:sz w:val="24"/>
          <w:szCs w:val="24"/>
        </w:rPr>
        <w:t xml:space="preserve"> u roku od osam dana</w:t>
      </w:r>
      <w:r w:rsidR="00192A9F" w:rsidRPr="0083201A">
        <w:rPr>
          <w:rFonts w:ascii="Times New Roman" w:hAnsi="Times New Roman" w:cs="Times New Roman"/>
          <w:sz w:val="24"/>
          <w:szCs w:val="24"/>
        </w:rPr>
        <w:t xml:space="preserve"> </w:t>
      </w:r>
      <w:r w:rsidR="00767580" w:rsidRPr="0083201A">
        <w:rPr>
          <w:rFonts w:ascii="Times New Roman" w:hAnsi="Times New Roman" w:cs="Times New Roman"/>
          <w:sz w:val="24"/>
          <w:szCs w:val="24"/>
        </w:rPr>
        <w:t>tijelu državne uprave nadležnom za inspekcijske poslove u području zaštite okoliša</w:t>
      </w:r>
      <w:r w:rsidR="00192A9F" w:rsidRPr="0083201A">
        <w:rPr>
          <w:rFonts w:ascii="Times New Roman" w:hAnsi="Times New Roman" w:cs="Times New Roman"/>
          <w:sz w:val="24"/>
          <w:szCs w:val="24"/>
        </w:rPr>
        <w:t>.</w:t>
      </w:r>
    </w:p>
    <w:p w14:paraId="3CEC07CD" w14:textId="77777777" w:rsidR="00192A9F" w:rsidRPr="0083201A" w:rsidRDefault="00192A9F" w:rsidP="007E5F6F">
      <w:pPr>
        <w:spacing w:after="0" w:line="240" w:lineRule="auto"/>
        <w:jc w:val="both"/>
        <w:rPr>
          <w:rFonts w:ascii="Times New Roman" w:hAnsi="Times New Roman" w:cs="Times New Roman"/>
          <w:sz w:val="24"/>
          <w:szCs w:val="24"/>
        </w:rPr>
      </w:pPr>
    </w:p>
    <w:p w14:paraId="45F4081B" w14:textId="77777777" w:rsidR="00192A9F" w:rsidRPr="0083201A" w:rsidRDefault="00F31F37"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(5</w:t>
      </w:r>
      <w:r w:rsidR="00192A9F" w:rsidRPr="0083201A">
        <w:rPr>
          <w:rFonts w:ascii="Times New Roman" w:hAnsi="Times New Roman" w:cs="Times New Roman"/>
          <w:sz w:val="24"/>
          <w:szCs w:val="24"/>
        </w:rPr>
        <w:t xml:space="preserve">) Postojeće postrojenje iz stavka 2. </w:t>
      </w:r>
      <w:r w:rsidR="007B7E30" w:rsidRPr="0083201A">
        <w:rPr>
          <w:rFonts w:ascii="Times New Roman" w:hAnsi="Times New Roman" w:cs="Times New Roman"/>
          <w:sz w:val="24"/>
          <w:szCs w:val="24"/>
        </w:rPr>
        <w:t xml:space="preserve">točke </w:t>
      </w:r>
      <w:r w:rsidR="00D61A7D" w:rsidRPr="0083201A">
        <w:rPr>
          <w:rFonts w:ascii="Times New Roman" w:hAnsi="Times New Roman" w:cs="Times New Roman"/>
          <w:sz w:val="24"/>
          <w:szCs w:val="24"/>
        </w:rPr>
        <w:t xml:space="preserve">1. </w:t>
      </w:r>
      <w:r w:rsidR="00192A9F" w:rsidRPr="0083201A">
        <w:rPr>
          <w:rFonts w:ascii="Times New Roman" w:hAnsi="Times New Roman" w:cs="Times New Roman"/>
          <w:sz w:val="24"/>
          <w:szCs w:val="24"/>
        </w:rPr>
        <w:t>ovoga članka je svako postrojenje u kojem se obavlja djelatnost kojom se ispuštaju staklenički plinovi i:</w:t>
      </w:r>
    </w:p>
    <w:p w14:paraId="3DE7DC56" w14:textId="77777777" w:rsidR="00192A9F" w:rsidRPr="0083201A" w:rsidRDefault="00192A9F" w:rsidP="007E5F6F">
      <w:pPr>
        <w:spacing w:after="0" w:line="240" w:lineRule="auto"/>
        <w:jc w:val="both"/>
        <w:rPr>
          <w:rFonts w:ascii="Times New Roman" w:hAnsi="Times New Roman" w:cs="Times New Roman"/>
          <w:sz w:val="24"/>
          <w:szCs w:val="24"/>
        </w:rPr>
      </w:pPr>
    </w:p>
    <w:p w14:paraId="02FC91A2" w14:textId="77777777" w:rsidR="00192A9F" w:rsidRPr="0083201A" w:rsidRDefault="00A22008"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1.</w:t>
      </w:r>
      <w:r w:rsidR="006C79E0"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koje je ishodilo dozvolu za emisije stakleničkih plinova</w:t>
      </w:r>
      <w:r w:rsidR="00EC2DB0" w:rsidRPr="0083201A">
        <w:rPr>
          <w:rFonts w:ascii="Times New Roman" w:hAnsi="Times New Roman" w:cs="Times New Roman"/>
          <w:sz w:val="24"/>
          <w:szCs w:val="24"/>
        </w:rPr>
        <w:t xml:space="preserve"> do 30. lipnja 2019. godine ili</w:t>
      </w:r>
    </w:p>
    <w:p w14:paraId="2E6BA4C8" w14:textId="77777777" w:rsidR="00192A9F" w:rsidRPr="0083201A" w:rsidRDefault="00A22008"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koje je ishodilo odgovarajući akt prema propisu kojim se uređuje gradnja i zaštita okoliša do 30. lipnja 2019. godine i ispunjava sve uvjete za dobivanje dozvole za emisije stakleničkih plinova prema ovom Zakonu.</w:t>
      </w:r>
    </w:p>
    <w:p w14:paraId="729D5796" w14:textId="77777777" w:rsidR="00192A9F" w:rsidRPr="0083201A" w:rsidRDefault="00192A9F" w:rsidP="007E5F6F">
      <w:pPr>
        <w:spacing w:after="0" w:line="240" w:lineRule="auto"/>
        <w:ind w:firstLine="708"/>
        <w:jc w:val="both"/>
        <w:rPr>
          <w:rFonts w:ascii="Times New Roman" w:hAnsi="Times New Roman" w:cs="Times New Roman"/>
          <w:sz w:val="24"/>
          <w:szCs w:val="24"/>
        </w:rPr>
      </w:pPr>
    </w:p>
    <w:p w14:paraId="1935F88D" w14:textId="77777777" w:rsidR="00192A9F" w:rsidRPr="0083201A" w:rsidRDefault="007D55D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rPr>
        <w:t>(6</w:t>
      </w:r>
      <w:r w:rsidR="007E00C7" w:rsidRPr="0083201A">
        <w:rPr>
          <w:rFonts w:ascii="Times New Roman" w:hAnsi="Times New Roman" w:cs="Times New Roman"/>
          <w:sz w:val="24"/>
          <w:szCs w:val="24"/>
        </w:rPr>
        <w:t>) Operater je dužan do 15</w:t>
      </w:r>
      <w:r w:rsidR="00192A9F" w:rsidRPr="0083201A">
        <w:rPr>
          <w:rFonts w:ascii="Times New Roman" w:hAnsi="Times New Roman" w:cs="Times New Roman"/>
          <w:sz w:val="24"/>
          <w:szCs w:val="24"/>
        </w:rPr>
        <w:t xml:space="preserve">. </w:t>
      </w:r>
      <w:r w:rsidR="007E00C7" w:rsidRPr="0083201A">
        <w:rPr>
          <w:rFonts w:ascii="Times New Roman" w:hAnsi="Times New Roman" w:cs="Times New Roman"/>
          <w:sz w:val="24"/>
          <w:szCs w:val="24"/>
        </w:rPr>
        <w:t>siječnja</w:t>
      </w:r>
      <w:r w:rsidR="00192A9F" w:rsidRPr="0083201A">
        <w:rPr>
          <w:rFonts w:ascii="Times New Roman" w:hAnsi="Times New Roman" w:cs="Times New Roman"/>
          <w:sz w:val="24"/>
          <w:szCs w:val="24"/>
        </w:rPr>
        <w:t xml:space="preserve"> svake godine obavijestiti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 xml:space="preserve">državne uprave nadležno za zaštitu okoliša </w:t>
      </w:r>
      <w:r w:rsidR="00192A9F" w:rsidRPr="0083201A">
        <w:rPr>
          <w:rFonts w:ascii="Times New Roman" w:hAnsi="Times New Roman" w:cs="Times New Roman"/>
          <w:sz w:val="24"/>
          <w:szCs w:val="24"/>
        </w:rPr>
        <w:t xml:space="preserve">o </w:t>
      </w:r>
      <w:r w:rsidR="007E00C7" w:rsidRPr="0083201A">
        <w:rPr>
          <w:rFonts w:ascii="Times New Roman" w:eastAsia="Times New Roman" w:hAnsi="Times New Roman" w:cs="Times New Roman"/>
          <w:sz w:val="24"/>
          <w:szCs w:val="24"/>
          <w:lang w:eastAsia="hr-HR"/>
        </w:rPr>
        <w:t>svakoj promjeni povezanoj s radom postrojenja u prethodnoj</w:t>
      </w:r>
      <w:r w:rsidR="007E00C7" w:rsidRPr="0083201A">
        <w:rPr>
          <w:rFonts w:ascii="Times New Roman" w:hAnsi="Times New Roman" w:cs="Times New Roman"/>
          <w:sz w:val="24"/>
          <w:szCs w:val="24"/>
        </w:rPr>
        <w:t xml:space="preserve"> kalendarskoj godini </w:t>
      </w:r>
      <w:r w:rsidR="007E00C7" w:rsidRPr="0083201A">
        <w:rPr>
          <w:rFonts w:ascii="Times New Roman" w:eastAsia="Times New Roman" w:hAnsi="Times New Roman" w:cs="Times New Roman"/>
          <w:sz w:val="24"/>
          <w:szCs w:val="24"/>
          <w:lang w:eastAsia="hr-HR"/>
        </w:rPr>
        <w:t xml:space="preserve">koja utječe na dodjelu emisijskih jedinica postrojenju,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 xml:space="preserve">člankom </w:t>
      </w:r>
      <w:r w:rsidR="00962E67" w:rsidRPr="0083201A">
        <w:rPr>
          <w:rFonts w:ascii="Times New Roman" w:hAnsi="Times New Roman" w:cs="Times New Roman"/>
          <w:sz w:val="24"/>
          <w:szCs w:val="24"/>
        </w:rPr>
        <w:t>23</w:t>
      </w:r>
      <w:r w:rsidR="00192A9F" w:rsidRPr="0083201A">
        <w:rPr>
          <w:rFonts w:ascii="Times New Roman" w:hAnsi="Times New Roman" w:cs="Times New Roman"/>
          <w:sz w:val="24"/>
          <w:szCs w:val="24"/>
        </w:rPr>
        <w:t xml:space="preserve">. </w:t>
      </w:r>
      <w:r w:rsidR="004758AB" w:rsidRPr="0083201A">
        <w:rPr>
          <w:rFonts w:ascii="Times New Roman" w:eastAsia="Times New Roman" w:hAnsi="Times New Roman" w:cs="Times New Roman"/>
          <w:sz w:val="24"/>
          <w:szCs w:val="24"/>
          <w:lang w:eastAsia="hr-HR"/>
        </w:rPr>
        <w:t>Uredbe Komisije (EU) 2019/331</w:t>
      </w:r>
      <w:r w:rsidR="00192A9F" w:rsidRPr="0083201A">
        <w:rPr>
          <w:rFonts w:ascii="Times New Roman" w:hAnsi="Times New Roman" w:cs="Times New Roman"/>
          <w:sz w:val="24"/>
          <w:szCs w:val="24"/>
        </w:rPr>
        <w:t xml:space="preserve"> i važećim uputama Europske </w:t>
      </w:r>
      <w:r w:rsidR="002218DB" w:rsidRPr="0083201A">
        <w:rPr>
          <w:rFonts w:ascii="Times New Roman" w:hAnsi="Times New Roman" w:cs="Times New Roman"/>
          <w:sz w:val="24"/>
          <w:szCs w:val="24"/>
        </w:rPr>
        <w:t xml:space="preserve">komisije </w:t>
      </w:r>
      <w:r w:rsidR="00450372" w:rsidRPr="0083201A">
        <w:rPr>
          <w:rFonts w:ascii="Times New Roman" w:eastAsia="Times New Roman" w:hAnsi="Times New Roman" w:cs="Times New Roman"/>
          <w:sz w:val="24"/>
          <w:szCs w:val="24"/>
          <w:lang w:eastAsia="hr-HR"/>
        </w:rPr>
        <w:t xml:space="preserve">donesenih na temelju </w:t>
      </w:r>
      <w:r w:rsidR="004758AB" w:rsidRPr="0083201A">
        <w:rPr>
          <w:rFonts w:ascii="Times New Roman" w:eastAsia="Times New Roman" w:hAnsi="Times New Roman" w:cs="Times New Roman"/>
          <w:sz w:val="24"/>
          <w:szCs w:val="24"/>
          <w:lang w:eastAsia="hr-HR"/>
        </w:rPr>
        <w:t>Uredbe Komisije (EU) 2019/331.</w:t>
      </w:r>
    </w:p>
    <w:p w14:paraId="468CF1CB" w14:textId="77777777" w:rsidR="004758AB" w:rsidRPr="0083201A" w:rsidRDefault="004758AB" w:rsidP="007E5F6F">
      <w:pPr>
        <w:spacing w:after="0" w:line="240" w:lineRule="auto"/>
        <w:ind w:firstLine="708"/>
        <w:jc w:val="both"/>
        <w:rPr>
          <w:rFonts w:ascii="Times New Roman" w:hAnsi="Times New Roman" w:cs="Times New Roman"/>
          <w:sz w:val="24"/>
          <w:szCs w:val="24"/>
        </w:rPr>
      </w:pPr>
    </w:p>
    <w:p w14:paraId="2824D7E8" w14:textId="77777777" w:rsidR="00192A9F" w:rsidRPr="0083201A" w:rsidRDefault="007D55DA" w:rsidP="007E5F6F">
      <w:pPr>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(7</w:t>
      </w:r>
      <w:r w:rsidR="00192A9F" w:rsidRPr="0083201A">
        <w:rPr>
          <w:rFonts w:ascii="Times New Roman" w:hAnsi="Times New Roman" w:cs="Times New Roman"/>
          <w:sz w:val="24"/>
          <w:szCs w:val="24"/>
        </w:rPr>
        <w:t xml:space="preserve">) U svrhu provedbe </w:t>
      </w:r>
      <w:r w:rsidR="004758AB" w:rsidRPr="0083201A">
        <w:rPr>
          <w:rFonts w:ascii="Times New Roman" w:eastAsia="Times New Roman" w:hAnsi="Times New Roman" w:cs="Times New Roman"/>
          <w:sz w:val="24"/>
          <w:szCs w:val="24"/>
          <w:lang w:eastAsia="hr-HR"/>
        </w:rPr>
        <w:t xml:space="preserve">Uredbe Komisije (EU) 2019/331 </w:t>
      </w:r>
      <w:r w:rsidR="00192A9F" w:rsidRPr="0083201A">
        <w:rPr>
          <w:rFonts w:ascii="Times New Roman" w:hAnsi="Times New Roman" w:cs="Times New Roman"/>
          <w:sz w:val="24"/>
          <w:szCs w:val="24"/>
        </w:rPr>
        <w:t xml:space="preserve">i važećih uputa Europske komisije </w:t>
      </w:r>
      <w:r w:rsidR="00450372" w:rsidRPr="0083201A">
        <w:rPr>
          <w:rFonts w:ascii="Times New Roman" w:eastAsia="Times New Roman" w:hAnsi="Times New Roman" w:cs="Times New Roman"/>
          <w:sz w:val="24"/>
          <w:szCs w:val="24"/>
          <w:lang w:eastAsia="hr-HR"/>
        </w:rPr>
        <w:t xml:space="preserve">donesenih na temelju </w:t>
      </w:r>
      <w:r w:rsidR="004758AB" w:rsidRPr="0083201A">
        <w:rPr>
          <w:rFonts w:ascii="Times New Roman" w:eastAsia="Times New Roman" w:hAnsi="Times New Roman" w:cs="Times New Roman"/>
          <w:sz w:val="24"/>
          <w:szCs w:val="24"/>
          <w:lang w:eastAsia="hr-HR"/>
        </w:rPr>
        <w:t xml:space="preserve">Uredbe Komisije (EU) 2019/331 </w:t>
      </w:r>
      <w:r w:rsidR="00192A9F" w:rsidRPr="0083201A">
        <w:rPr>
          <w:rFonts w:ascii="Times New Roman" w:hAnsi="Times New Roman" w:cs="Times New Roman"/>
          <w:sz w:val="24"/>
          <w:szCs w:val="24"/>
        </w:rPr>
        <w:t xml:space="preserve">i ovoga Zakona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 xml:space="preserve">državne uprave nadležno za zaštitu okoliša </w:t>
      </w:r>
      <w:r w:rsidR="00192A9F" w:rsidRPr="0083201A">
        <w:rPr>
          <w:rFonts w:ascii="Times New Roman" w:hAnsi="Times New Roman" w:cs="Times New Roman"/>
          <w:sz w:val="24"/>
          <w:szCs w:val="24"/>
        </w:rPr>
        <w:t>surađuje s tijelom državne uprave nadležnim za poslove gospodarstva.</w:t>
      </w:r>
    </w:p>
    <w:p w14:paraId="287BACFC" w14:textId="77777777" w:rsidR="00C83CDA" w:rsidRPr="0083201A" w:rsidRDefault="00C83CDA" w:rsidP="007E5F6F">
      <w:pPr>
        <w:pStyle w:val="Heading5"/>
        <w:spacing w:before="0" w:line="240" w:lineRule="auto"/>
        <w:rPr>
          <w:rFonts w:ascii="Times New Roman" w:eastAsia="Times New Roman" w:hAnsi="Times New Roman" w:cs="Times New Roman"/>
          <w:color w:val="auto"/>
          <w:sz w:val="24"/>
          <w:szCs w:val="24"/>
        </w:rPr>
      </w:pPr>
    </w:p>
    <w:p w14:paraId="2BA800E3" w14:textId="77777777" w:rsidR="003F08C7" w:rsidRPr="00116610" w:rsidRDefault="000E668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3</w:t>
      </w:r>
      <w:r w:rsidR="004C45A1" w:rsidRPr="00116610">
        <w:rPr>
          <w:rFonts w:ascii="Times New Roman" w:eastAsia="Times New Roman" w:hAnsi="Times New Roman" w:cs="Times New Roman"/>
          <w:b/>
          <w:color w:val="auto"/>
          <w:sz w:val="24"/>
          <w:szCs w:val="24"/>
        </w:rPr>
        <w:t>8</w:t>
      </w:r>
      <w:r w:rsidR="003F08C7" w:rsidRPr="00116610">
        <w:rPr>
          <w:rFonts w:ascii="Times New Roman" w:eastAsia="Times New Roman" w:hAnsi="Times New Roman" w:cs="Times New Roman"/>
          <w:b/>
          <w:color w:val="auto"/>
          <w:sz w:val="24"/>
          <w:szCs w:val="24"/>
        </w:rPr>
        <w:t>.</w:t>
      </w:r>
    </w:p>
    <w:p w14:paraId="6736C6ED" w14:textId="77777777" w:rsidR="003F08C7" w:rsidRPr="0083201A" w:rsidRDefault="003F08C7" w:rsidP="007E5F6F">
      <w:pPr>
        <w:spacing w:after="0" w:line="240" w:lineRule="auto"/>
        <w:ind w:firstLine="708"/>
        <w:jc w:val="both"/>
        <w:rPr>
          <w:rFonts w:ascii="Times New Roman" w:hAnsi="Times New Roman" w:cs="Times New Roman"/>
          <w:sz w:val="24"/>
          <w:szCs w:val="24"/>
        </w:rPr>
      </w:pPr>
    </w:p>
    <w:p w14:paraId="3B7A505C" w14:textId="77777777" w:rsidR="003F08C7" w:rsidRPr="0083201A" w:rsidRDefault="00E55FB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Protiv </w:t>
      </w:r>
      <w:r w:rsidR="00BF1173" w:rsidRPr="0083201A">
        <w:rPr>
          <w:rFonts w:ascii="Times New Roman" w:eastAsia="Times New Roman" w:hAnsi="Times New Roman" w:cs="Times New Roman"/>
          <w:sz w:val="24"/>
          <w:szCs w:val="24"/>
          <w:lang w:eastAsia="hr-HR"/>
        </w:rPr>
        <w:t xml:space="preserve">rješenja o izdavanju </w:t>
      </w:r>
      <w:r w:rsidRPr="0083201A">
        <w:rPr>
          <w:rFonts w:ascii="Times New Roman" w:eastAsia="Times New Roman" w:hAnsi="Times New Roman" w:cs="Times New Roman"/>
          <w:sz w:val="24"/>
          <w:szCs w:val="24"/>
          <w:lang w:eastAsia="hr-HR"/>
        </w:rPr>
        <w:t>dozvole iz članka 2</w:t>
      </w:r>
      <w:r w:rsidR="000E0BCB" w:rsidRPr="0083201A">
        <w:rPr>
          <w:rFonts w:ascii="Times New Roman" w:eastAsia="Times New Roman" w:hAnsi="Times New Roman" w:cs="Times New Roman"/>
          <w:sz w:val="24"/>
          <w:szCs w:val="24"/>
          <w:lang w:eastAsia="hr-HR"/>
        </w:rPr>
        <w:t>9. stavka 4</w:t>
      </w:r>
      <w:r w:rsidR="003F08C7" w:rsidRPr="0083201A">
        <w:rPr>
          <w:rFonts w:ascii="Times New Roman" w:eastAsia="Times New Roman" w:hAnsi="Times New Roman" w:cs="Times New Roman"/>
          <w:sz w:val="24"/>
          <w:szCs w:val="24"/>
          <w:lang w:eastAsia="hr-HR"/>
        </w:rPr>
        <w:t>. ovoga Zakona, rješenja</w:t>
      </w:r>
      <w:r w:rsidR="00E444D0" w:rsidRPr="0083201A">
        <w:rPr>
          <w:rFonts w:ascii="Times New Roman" w:eastAsia="Times New Roman" w:hAnsi="Times New Roman" w:cs="Times New Roman"/>
          <w:sz w:val="24"/>
          <w:szCs w:val="24"/>
          <w:lang w:eastAsia="hr-HR"/>
        </w:rPr>
        <w:t xml:space="preserve"> iz članka 3</w:t>
      </w:r>
      <w:r w:rsidRPr="0083201A">
        <w:rPr>
          <w:rFonts w:ascii="Times New Roman" w:eastAsia="Times New Roman" w:hAnsi="Times New Roman" w:cs="Times New Roman"/>
          <w:sz w:val="24"/>
          <w:szCs w:val="24"/>
          <w:lang w:eastAsia="hr-HR"/>
        </w:rPr>
        <w:t>2</w:t>
      </w:r>
      <w:r w:rsidR="00E444D0" w:rsidRPr="0083201A">
        <w:rPr>
          <w:rFonts w:ascii="Times New Roman" w:eastAsia="Times New Roman" w:hAnsi="Times New Roman" w:cs="Times New Roman"/>
          <w:sz w:val="24"/>
          <w:szCs w:val="24"/>
          <w:lang w:eastAsia="hr-HR"/>
        </w:rPr>
        <w:t>. stavka 8., članka 3</w:t>
      </w:r>
      <w:r w:rsidRPr="0083201A">
        <w:rPr>
          <w:rFonts w:ascii="Times New Roman" w:eastAsia="Times New Roman" w:hAnsi="Times New Roman" w:cs="Times New Roman"/>
          <w:sz w:val="24"/>
          <w:szCs w:val="24"/>
          <w:lang w:eastAsia="hr-HR"/>
        </w:rPr>
        <w:t>3. stavka 2., članka 36</w:t>
      </w:r>
      <w:r w:rsidR="000E668A" w:rsidRPr="0083201A">
        <w:rPr>
          <w:rFonts w:ascii="Times New Roman" w:eastAsia="Times New Roman" w:hAnsi="Times New Roman" w:cs="Times New Roman"/>
          <w:sz w:val="24"/>
          <w:szCs w:val="24"/>
          <w:lang w:eastAsia="hr-HR"/>
        </w:rPr>
        <w:t>. stavaka 2. i 3. i članka 3</w:t>
      </w:r>
      <w:r w:rsidRPr="0083201A">
        <w:rPr>
          <w:rFonts w:ascii="Times New Roman" w:eastAsia="Times New Roman" w:hAnsi="Times New Roman" w:cs="Times New Roman"/>
          <w:sz w:val="24"/>
          <w:szCs w:val="24"/>
          <w:lang w:eastAsia="hr-HR"/>
        </w:rPr>
        <w:t>7</w:t>
      </w:r>
      <w:r w:rsidR="00E444D0" w:rsidRPr="0083201A">
        <w:rPr>
          <w:rFonts w:ascii="Times New Roman" w:eastAsia="Times New Roman" w:hAnsi="Times New Roman" w:cs="Times New Roman"/>
          <w:sz w:val="24"/>
          <w:szCs w:val="24"/>
          <w:lang w:eastAsia="hr-HR"/>
        </w:rPr>
        <w:t>. stav</w:t>
      </w:r>
      <w:r w:rsidR="00D410A6" w:rsidRPr="0083201A">
        <w:rPr>
          <w:rFonts w:ascii="Times New Roman" w:eastAsia="Times New Roman" w:hAnsi="Times New Roman" w:cs="Times New Roman"/>
          <w:sz w:val="24"/>
          <w:szCs w:val="24"/>
          <w:lang w:eastAsia="hr-HR"/>
        </w:rPr>
        <w:t>a</w:t>
      </w:r>
      <w:r w:rsidR="00E444D0" w:rsidRPr="0083201A">
        <w:rPr>
          <w:rFonts w:ascii="Times New Roman" w:eastAsia="Times New Roman" w:hAnsi="Times New Roman" w:cs="Times New Roman"/>
          <w:sz w:val="24"/>
          <w:szCs w:val="24"/>
          <w:lang w:eastAsia="hr-HR"/>
        </w:rPr>
        <w:t>ka 2.</w:t>
      </w:r>
      <w:r w:rsidR="00D410A6" w:rsidRPr="0083201A">
        <w:rPr>
          <w:rFonts w:ascii="Times New Roman" w:eastAsia="Times New Roman" w:hAnsi="Times New Roman" w:cs="Times New Roman"/>
          <w:sz w:val="24"/>
          <w:szCs w:val="24"/>
          <w:lang w:eastAsia="hr-HR"/>
        </w:rPr>
        <w:t xml:space="preserve"> i 3.</w:t>
      </w:r>
      <w:r w:rsidR="00E444D0" w:rsidRPr="0083201A">
        <w:rPr>
          <w:rFonts w:ascii="Times New Roman" w:eastAsia="Times New Roman" w:hAnsi="Times New Roman" w:cs="Times New Roman"/>
          <w:sz w:val="24"/>
          <w:szCs w:val="24"/>
          <w:lang w:eastAsia="hr-HR"/>
        </w:rPr>
        <w:t xml:space="preserve"> </w:t>
      </w:r>
      <w:r w:rsidR="003F08C7" w:rsidRPr="0083201A">
        <w:rPr>
          <w:rFonts w:ascii="Times New Roman" w:eastAsia="Times New Roman" w:hAnsi="Times New Roman" w:cs="Times New Roman"/>
          <w:sz w:val="24"/>
          <w:szCs w:val="24"/>
          <w:lang w:eastAsia="hr-HR"/>
        </w:rPr>
        <w:t>žalba nije dopuštena, ali se može pokrenuti upravni spor.</w:t>
      </w:r>
    </w:p>
    <w:p w14:paraId="5E69A03A" w14:textId="77777777" w:rsidR="0004617F" w:rsidRPr="0083201A" w:rsidRDefault="0004617F" w:rsidP="007E5F6F">
      <w:pPr>
        <w:spacing w:after="0" w:line="240" w:lineRule="auto"/>
        <w:rPr>
          <w:rFonts w:ascii="Times New Roman" w:hAnsi="Times New Roman" w:cs="Times New Roman"/>
          <w:sz w:val="24"/>
          <w:szCs w:val="24"/>
        </w:rPr>
      </w:pPr>
    </w:p>
    <w:p w14:paraId="1534C3DD" w14:textId="77777777" w:rsidR="0004617F" w:rsidRPr="00116610" w:rsidRDefault="0004617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4C45A1" w:rsidRPr="00116610">
        <w:rPr>
          <w:rFonts w:ascii="Times New Roman" w:eastAsia="Times New Roman" w:hAnsi="Times New Roman" w:cs="Times New Roman"/>
          <w:b/>
          <w:color w:val="auto"/>
          <w:sz w:val="24"/>
          <w:szCs w:val="24"/>
        </w:rPr>
        <w:t>39</w:t>
      </w:r>
      <w:r w:rsidRPr="00116610">
        <w:rPr>
          <w:rFonts w:ascii="Times New Roman" w:eastAsia="Times New Roman" w:hAnsi="Times New Roman" w:cs="Times New Roman"/>
          <w:b/>
          <w:color w:val="auto"/>
          <w:sz w:val="24"/>
          <w:szCs w:val="24"/>
        </w:rPr>
        <w:t xml:space="preserve">. </w:t>
      </w:r>
    </w:p>
    <w:p w14:paraId="244AB341" w14:textId="77777777" w:rsidR="0004617F" w:rsidRPr="0083201A" w:rsidRDefault="0004617F" w:rsidP="007E5F6F">
      <w:pPr>
        <w:spacing w:after="0" w:line="240" w:lineRule="auto"/>
        <w:rPr>
          <w:rFonts w:ascii="Times New Roman" w:hAnsi="Times New Roman" w:cs="Times New Roman"/>
          <w:sz w:val="24"/>
          <w:szCs w:val="24"/>
        </w:rPr>
      </w:pPr>
    </w:p>
    <w:p w14:paraId="60CB8068"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Operater postrojenja koj</w:t>
      </w:r>
      <w:r w:rsidR="00901EF1" w:rsidRPr="0083201A">
        <w:rPr>
          <w:rFonts w:ascii="Times New Roman" w:eastAsia="Times New Roman" w:hAnsi="Times New Roman" w:cs="Times New Roman"/>
          <w:sz w:val="24"/>
          <w:szCs w:val="24"/>
          <w:lang w:eastAsia="hr-HR"/>
        </w:rPr>
        <w:t>i</w:t>
      </w:r>
      <w:r w:rsidR="00E55FB1" w:rsidRPr="0083201A">
        <w:rPr>
          <w:rFonts w:ascii="Times New Roman" w:eastAsia="Times New Roman" w:hAnsi="Times New Roman" w:cs="Times New Roman"/>
          <w:sz w:val="24"/>
          <w:szCs w:val="24"/>
          <w:lang w:eastAsia="hr-HR"/>
        </w:rPr>
        <w:t xml:space="preserve"> je ishodio dozvolu iz članka 28</w:t>
      </w:r>
      <w:r w:rsidRPr="0083201A">
        <w:rPr>
          <w:rFonts w:ascii="Times New Roman" w:eastAsia="Times New Roman" w:hAnsi="Times New Roman" w:cs="Times New Roman"/>
          <w:sz w:val="24"/>
          <w:szCs w:val="24"/>
          <w:lang w:eastAsia="hr-HR"/>
        </w:rPr>
        <w:t xml:space="preserve">. ovoga Zakona može </w:t>
      </w:r>
      <w:r w:rsidR="0088274F" w:rsidRPr="0083201A">
        <w:rPr>
          <w:rFonts w:ascii="Times New Roman" w:eastAsia="Times New Roman" w:hAnsi="Times New Roman" w:cs="Times New Roman"/>
          <w:sz w:val="24"/>
          <w:szCs w:val="24"/>
          <w:lang w:eastAsia="hr-HR"/>
        </w:rPr>
        <w:t xml:space="preserve">tijelu </w:t>
      </w:r>
      <w:r w:rsidR="0088274F"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podnijeti zahtjev za isključenje iz sustava trgovanja emisijskim jedinicama ako:</w:t>
      </w:r>
    </w:p>
    <w:p w14:paraId="7A09EDAB" w14:textId="77777777" w:rsidR="0004617F" w:rsidRPr="0083201A" w:rsidRDefault="0004617F" w:rsidP="007E5F6F">
      <w:pPr>
        <w:spacing w:after="0" w:line="240" w:lineRule="auto"/>
        <w:jc w:val="both"/>
        <w:rPr>
          <w:rFonts w:ascii="Times New Roman" w:eastAsia="Times New Roman" w:hAnsi="Times New Roman" w:cs="Times New Roman"/>
          <w:sz w:val="24"/>
          <w:szCs w:val="24"/>
          <w:lang w:eastAsia="hr-HR"/>
        </w:rPr>
      </w:pPr>
    </w:p>
    <w:p w14:paraId="69EFBBCB" w14:textId="77777777" w:rsidR="0004617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04617F" w:rsidRPr="0083201A">
        <w:rPr>
          <w:rFonts w:ascii="Times New Roman" w:eastAsia="Times New Roman" w:hAnsi="Times New Roman" w:cs="Times New Roman"/>
          <w:sz w:val="24"/>
          <w:szCs w:val="24"/>
          <w:lang w:eastAsia="hr-HR"/>
        </w:rPr>
        <w:t>ima emisije stakleničkih plinova manje od 25</w:t>
      </w:r>
      <w:r w:rsidR="00120B15" w:rsidRPr="0083201A">
        <w:rPr>
          <w:rFonts w:ascii="Times New Roman" w:eastAsia="Times New Roman" w:hAnsi="Times New Roman" w:cs="Times New Roman"/>
          <w:sz w:val="24"/>
          <w:szCs w:val="24"/>
          <w:lang w:eastAsia="hr-HR"/>
        </w:rPr>
        <w:t>.000 tona ekvivalenta ugljikova</w:t>
      </w:r>
      <w:r w:rsidR="0004617F" w:rsidRPr="0083201A">
        <w:rPr>
          <w:rFonts w:ascii="Times New Roman" w:eastAsia="Times New Roman" w:hAnsi="Times New Roman" w:cs="Times New Roman"/>
          <w:sz w:val="24"/>
          <w:szCs w:val="24"/>
          <w:lang w:eastAsia="hr-HR"/>
        </w:rPr>
        <w:t xml:space="preserve"> dioksida u 2016., 2017. i 2018. godini, u skladu s veri</w:t>
      </w:r>
      <w:r w:rsidR="00EC2DB0" w:rsidRPr="0083201A">
        <w:rPr>
          <w:rFonts w:ascii="Times New Roman" w:eastAsia="Times New Roman" w:hAnsi="Times New Roman" w:cs="Times New Roman"/>
          <w:sz w:val="24"/>
          <w:szCs w:val="24"/>
          <w:lang w:eastAsia="hr-HR"/>
        </w:rPr>
        <w:t>ficiranim izvješćem o emisijama</w:t>
      </w:r>
    </w:p>
    <w:p w14:paraId="2D04528F" w14:textId="77777777" w:rsidR="0004617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04617F" w:rsidRPr="0083201A">
        <w:rPr>
          <w:rFonts w:ascii="Times New Roman" w:eastAsia="Times New Roman" w:hAnsi="Times New Roman" w:cs="Times New Roman"/>
          <w:sz w:val="24"/>
          <w:szCs w:val="24"/>
          <w:lang w:eastAsia="hr-HR"/>
        </w:rPr>
        <w:t>za postrojenje za izgaranje, ima nazivnu ulazn</w:t>
      </w:r>
      <w:r w:rsidR="00EC2DB0" w:rsidRPr="0083201A">
        <w:rPr>
          <w:rFonts w:ascii="Times New Roman" w:eastAsia="Times New Roman" w:hAnsi="Times New Roman" w:cs="Times New Roman"/>
          <w:sz w:val="24"/>
          <w:szCs w:val="24"/>
          <w:lang w:eastAsia="hr-HR"/>
        </w:rPr>
        <w:t>u toplinsku snagu ispod 35 MW</w:t>
      </w:r>
    </w:p>
    <w:p w14:paraId="19DFFC70" w14:textId="77777777" w:rsidR="0004617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6C79E0" w:rsidRPr="0083201A">
        <w:rPr>
          <w:rFonts w:ascii="Times New Roman" w:eastAsia="Times New Roman" w:hAnsi="Times New Roman" w:cs="Times New Roman"/>
          <w:sz w:val="24"/>
          <w:szCs w:val="24"/>
          <w:lang w:eastAsia="hr-HR"/>
        </w:rPr>
        <w:t xml:space="preserve"> </w:t>
      </w:r>
      <w:r w:rsidR="0004617F" w:rsidRPr="0083201A">
        <w:rPr>
          <w:rFonts w:ascii="Times New Roman" w:eastAsia="Times New Roman" w:hAnsi="Times New Roman" w:cs="Times New Roman"/>
          <w:sz w:val="24"/>
          <w:szCs w:val="24"/>
          <w:lang w:eastAsia="hr-HR"/>
        </w:rPr>
        <w:t>će provoditi mjere za postizanje ekvivalentnog doprinosa smanjenju emisij</w:t>
      </w:r>
      <w:r w:rsidR="00E55FB1" w:rsidRPr="0083201A">
        <w:rPr>
          <w:rFonts w:ascii="Times New Roman" w:eastAsia="Times New Roman" w:hAnsi="Times New Roman" w:cs="Times New Roman"/>
          <w:sz w:val="24"/>
          <w:szCs w:val="24"/>
          <w:lang w:eastAsia="hr-HR"/>
        </w:rPr>
        <w:t>a propisane uredbom iz članka 59</w:t>
      </w:r>
      <w:r w:rsidR="0004617F" w:rsidRPr="0083201A">
        <w:rPr>
          <w:rFonts w:ascii="Times New Roman" w:eastAsia="Times New Roman" w:hAnsi="Times New Roman" w:cs="Times New Roman"/>
          <w:sz w:val="24"/>
          <w:szCs w:val="24"/>
          <w:lang w:eastAsia="hr-HR"/>
        </w:rPr>
        <w:t>. ovoga Zakona i posebnim propisom kojim se uređuje plaćan</w:t>
      </w:r>
      <w:r w:rsidR="00120B15" w:rsidRPr="0083201A">
        <w:rPr>
          <w:rFonts w:ascii="Times New Roman" w:eastAsia="Times New Roman" w:hAnsi="Times New Roman" w:cs="Times New Roman"/>
          <w:sz w:val="24"/>
          <w:szCs w:val="24"/>
          <w:lang w:eastAsia="hr-HR"/>
        </w:rPr>
        <w:t>je naknade na emisije ugljikova</w:t>
      </w:r>
      <w:r w:rsidR="0004617F" w:rsidRPr="0083201A">
        <w:rPr>
          <w:rFonts w:ascii="Times New Roman" w:eastAsia="Times New Roman" w:hAnsi="Times New Roman" w:cs="Times New Roman"/>
          <w:sz w:val="24"/>
          <w:szCs w:val="24"/>
          <w:lang w:eastAsia="hr-HR"/>
        </w:rPr>
        <w:t xml:space="preserve"> dioksida.</w:t>
      </w:r>
    </w:p>
    <w:p w14:paraId="40E408EA"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0736C3A4"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U skladu sa stavkom 1. ovoga članka</w:t>
      </w:r>
      <w:r w:rsidR="00E24C03" w:rsidRPr="0083201A">
        <w:rPr>
          <w:rFonts w:ascii="Times New Roman" w:eastAsia="Times New Roman" w:hAnsi="Times New Roman" w:cs="Times New Roman"/>
          <w:sz w:val="24"/>
          <w:szCs w:val="24"/>
          <w:lang w:eastAsia="hr-HR"/>
        </w:rPr>
        <w:t xml:space="preserve"> bolnice mogu</w:t>
      </w:r>
      <w:r w:rsidRPr="0083201A">
        <w:rPr>
          <w:rFonts w:ascii="Times New Roman" w:hAnsi="Times New Roman" w:cs="Times New Roman"/>
          <w:sz w:val="24"/>
          <w:szCs w:val="24"/>
        </w:rPr>
        <w:t xml:space="preserve"> </w:t>
      </w:r>
      <w:r w:rsidR="0088274F" w:rsidRPr="0083201A">
        <w:rPr>
          <w:rFonts w:ascii="Times New Roman" w:eastAsia="Times New Roman" w:hAnsi="Times New Roman" w:cs="Times New Roman"/>
          <w:sz w:val="24"/>
          <w:szCs w:val="24"/>
          <w:lang w:eastAsia="hr-HR"/>
        </w:rPr>
        <w:t xml:space="preserve">tijelu </w:t>
      </w:r>
      <w:r w:rsidR="0088274F"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podnijeti zahtjev za isključenje iz sustava trgovanja emisijskim jedinicama, ako će provoditi mjere iz stavka 1. </w:t>
      </w:r>
      <w:r w:rsidR="005474C4" w:rsidRPr="0083201A">
        <w:rPr>
          <w:rFonts w:ascii="Times New Roman" w:eastAsia="Times New Roman" w:hAnsi="Times New Roman" w:cs="Times New Roman"/>
          <w:sz w:val="24"/>
          <w:szCs w:val="24"/>
          <w:lang w:eastAsia="hr-HR"/>
        </w:rPr>
        <w:t>točke</w:t>
      </w:r>
      <w:r w:rsidRPr="0083201A">
        <w:rPr>
          <w:rFonts w:ascii="Times New Roman" w:eastAsia="Times New Roman" w:hAnsi="Times New Roman" w:cs="Times New Roman"/>
          <w:sz w:val="24"/>
          <w:szCs w:val="24"/>
          <w:lang w:eastAsia="hr-HR"/>
        </w:rPr>
        <w:t xml:space="preserve"> 3. ovoga članka.</w:t>
      </w:r>
    </w:p>
    <w:p w14:paraId="5AFC1AC1"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149B5673"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izrađuje popis operatera postrojenja koji su podnijeli zahtjev iz stavka 1. ovoga članka koji sadrži i mjere za postizanje ekvivalentnog doprinosa smanjenju emisija.</w:t>
      </w:r>
    </w:p>
    <w:p w14:paraId="265048AE"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7100F8F3"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 xml:space="preserve">(4) Popis iz stavka 3. 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objavljuje na mrežnim stranicama i dostavlja Europskoj komisiji na odobrenje.</w:t>
      </w:r>
    </w:p>
    <w:p w14:paraId="4D5B75E4"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48C69028"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Po odobrenju Europske komisije popisa iz stavka 3. ovoga članka, odnosno isteka roka od 9 mjeseci od dostave popisa Europskoj komisiji,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donosi rješenje operaterima postrojenja koji su podnijeli zahtjev iz stavka 1. ovoga članka kojim se isključuje iz sustava trgovanja emisijskim jedinicama kojim se određuje:</w:t>
      </w:r>
    </w:p>
    <w:p w14:paraId="049530B1" w14:textId="77777777" w:rsidR="0004617F" w:rsidRPr="0083201A" w:rsidRDefault="0004617F" w:rsidP="007E5F6F">
      <w:pPr>
        <w:spacing w:after="0" w:line="240" w:lineRule="auto"/>
        <w:jc w:val="both"/>
        <w:rPr>
          <w:rFonts w:ascii="Times New Roman" w:eastAsia="Times New Roman" w:hAnsi="Times New Roman" w:cs="Times New Roman"/>
          <w:sz w:val="24"/>
          <w:szCs w:val="24"/>
          <w:lang w:eastAsia="hr-HR"/>
        </w:rPr>
      </w:pPr>
    </w:p>
    <w:p w14:paraId="6A79A7D3" w14:textId="77777777" w:rsidR="0004617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04617F" w:rsidRPr="0083201A">
        <w:rPr>
          <w:rFonts w:ascii="Times New Roman" w:eastAsia="Times New Roman" w:hAnsi="Times New Roman" w:cs="Times New Roman"/>
          <w:sz w:val="24"/>
          <w:szCs w:val="24"/>
          <w:lang w:eastAsia="hr-HR"/>
        </w:rPr>
        <w:t>obveza provođenja mjere za postizanje ekvivalent</w:t>
      </w:r>
      <w:r w:rsidR="00EC2DB0" w:rsidRPr="0083201A">
        <w:rPr>
          <w:rFonts w:ascii="Times New Roman" w:eastAsia="Times New Roman" w:hAnsi="Times New Roman" w:cs="Times New Roman"/>
          <w:sz w:val="24"/>
          <w:szCs w:val="24"/>
          <w:lang w:eastAsia="hr-HR"/>
        </w:rPr>
        <w:t>nog doprinosa smanjenju emisija</w:t>
      </w:r>
    </w:p>
    <w:p w14:paraId="58284C53" w14:textId="77777777" w:rsidR="0004617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04617F" w:rsidRPr="0083201A">
        <w:rPr>
          <w:rFonts w:ascii="Times New Roman" w:eastAsia="Times New Roman" w:hAnsi="Times New Roman" w:cs="Times New Roman"/>
          <w:sz w:val="24"/>
          <w:szCs w:val="24"/>
          <w:lang w:eastAsia="hr-HR"/>
        </w:rPr>
        <w:t>obveza praćenja i izvješćivanja o provedbi mjera za postizanje ekvivalentnog doprinosa smanjenju emisija.</w:t>
      </w:r>
    </w:p>
    <w:p w14:paraId="1D0503F7" w14:textId="77777777" w:rsidR="0004617F" w:rsidRPr="0083201A" w:rsidRDefault="0004617F" w:rsidP="007E5F6F">
      <w:pPr>
        <w:spacing w:after="0" w:line="240" w:lineRule="auto"/>
        <w:jc w:val="both"/>
        <w:rPr>
          <w:rFonts w:ascii="Times New Roman" w:eastAsia="Times New Roman" w:hAnsi="Times New Roman" w:cs="Times New Roman"/>
          <w:sz w:val="24"/>
          <w:szCs w:val="24"/>
          <w:lang w:eastAsia="hr-HR"/>
        </w:rPr>
      </w:pPr>
    </w:p>
    <w:p w14:paraId="6475DF37"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 Isključenjem iz sustava trgovanja emisijskim jedinicama operater postrojenja nije dužan predati emisijsk</w:t>
      </w:r>
      <w:r w:rsidR="00901EF1" w:rsidRPr="0083201A">
        <w:rPr>
          <w:rFonts w:ascii="Times New Roman" w:eastAsia="Times New Roman" w:hAnsi="Times New Roman" w:cs="Times New Roman"/>
          <w:sz w:val="24"/>
          <w:szCs w:val="24"/>
          <w:lang w:eastAsia="hr-HR"/>
        </w:rPr>
        <w:t>e jedinice u skladu s člankom 5</w:t>
      </w:r>
      <w:r w:rsidR="00E55FB1"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xml:space="preserve">. </w:t>
      </w:r>
      <w:r w:rsidR="00901EF1" w:rsidRPr="0083201A">
        <w:rPr>
          <w:rFonts w:ascii="Times New Roman" w:eastAsia="Times New Roman" w:hAnsi="Times New Roman" w:cs="Times New Roman"/>
          <w:sz w:val="24"/>
          <w:szCs w:val="24"/>
          <w:lang w:eastAsia="hr-HR"/>
        </w:rPr>
        <w:t xml:space="preserve">stavkom 1. </w:t>
      </w:r>
      <w:r w:rsidRPr="0083201A">
        <w:rPr>
          <w:rFonts w:ascii="Times New Roman" w:eastAsia="Times New Roman" w:hAnsi="Times New Roman" w:cs="Times New Roman"/>
          <w:sz w:val="24"/>
          <w:szCs w:val="24"/>
          <w:lang w:eastAsia="hr-HR"/>
        </w:rPr>
        <w:t>ovoga Zakona.</w:t>
      </w:r>
    </w:p>
    <w:p w14:paraId="19011B92"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5A8B7AAB"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 Za postrojenje koje je isključeno iz trgovanja emisijskim jedinicama ne dodjeljuju se emisijske jedinice besplatno.</w:t>
      </w:r>
    </w:p>
    <w:p w14:paraId="33EDC8AA"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4437F3BB" w14:textId="77777777" w:rsidR="0004617F" w:rsidRPr="0083201A" w:rsidRDefault="0004617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(8) Operater postrojenja koje je isključeno iz trgovanja emisijskim jedinicama obvezan je pratiti emisije stakleničkih plinova i dostaviti </w:t>
      </w:r>
      <w:r w:rsidR="00BF1173" w:rsidRPr="0083201A">
        <w:rPr>
          <w:rFonts w:ascii="Times New Roman" w:eastAsia="Times New Roman" w:hAnsi="Times New Roman" w:cs="Times New Roman"/>
          <w:sz w:val="24"/>
          <w:szCs w:val="24"/>
          <w:lang w:eastAsia="hr-HR"/>
        </w:rPr>
        <w:t xml:space="preserve">tijelu </w:t>
      </w:r>
      <w:r w:rsidR="00BF1173" w:rsidRPr="0083201A">
        <w:rPr>
          <w:rFonts w:ascii="Times New Roman" w:hAnsi="Times New Roman" w:cs="Times New Roman"/>
          <w:sz w:val="24"/>
          <w:szCs w:val="24"/>
        </w:rPr>
        <w:t xml:space="preserve">državne uprave nadležnom za zaštitu okoliša </w:t>
      </w:r>
      <w:r w:rsidRPr="0083201A">
        <w:rPr>
          <w:rFonts w:ascii="Times New Roman" w:eastAsia="Times New Roman" w:hAnsi="Times New Roman" w:cs="Times New Roman"/>
          <w:sz w:val="24"/>
          <w:szCs w:val="24"/>
          <w:lang w:eastAsia="hr-HR"/>
        </w:rPr>
        <w:t>izvješće o emisijama</w:t>
      </w:r>
      <w:r w:rsidR="00144554" w:rsidRPr="0083201A">
        <w:rPr>
          <w:rFonts w:ascii="Times New Roman" w:eastAsia="Times New Roman" w:hAnsi="Times New Roman" w:cs="Times New Roman"/>
          <w:sz w:val="24"/>
          <w:szCs w:val="24"/>
          <w:lang w:eastAsia="hr-HR"/>
        </w:rPr>
        <w:t xml:space="preserve"> sukladno članku 51. stavku 1. ovoga Zakona.</w:t>
      </w:r>
    </w:p>
    <w:p w14:paraId="318E1BD6" w14:textId="77777777" w:rsidR="0004617F" w:rsidRPr="0083201A" w:rsidRDefault="0004617F" w:rsidP="007E5F6F">
      <w:pPr>
        <w:spacing w:after="0" w:line="240" w:lineRule="auto"/>
        <w:rPr>
          <w:rFonts w:ascii="Times New Roman" w:hAnsi="Times New Roman" w:cs="Times New Roman"/>
          <w:sz w:val="24"/>
          <w:szCs w:val="24"/>
        </w:rPr>
      </w:pPr>
    </w:p>
    <w:p w14:paraId="33CE9E7C" w14:textId="77777777" w:rsidR="0004617F" w:rsidRPr="00116610" w:rsidRDefault="0004617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0</w:t>
      </w:r>
      <w:r w:rsidRPr="00116610">
        <w:rPr>
          <w:rFonts w:ascii="Times New Roman" w:eastAsia="Times New Roman" w:hAnsi="Times New Roman" w:cs="Times New Roman"/>
          <w:b/>
          <w:color w:val="auto"/>
          <w:sz w:val="24"/>
          <w:szCs w:val="24"/>
        </w:rPr>
        <w:t>.</w:t>
      </w:r>
    </w:p>
    <w:p w14:paraId="18A2C84D" w14:textId="77777777" w:rsidR="0004617F" w:rsidRPr="0083201A" w:rsidRDefault="0004617F" w:rsidP="007E5F6F">
      <w:pPr>
        <w:spacing w:after="0" w:line="240" w:lineRule="auto"/>
        <w:rPr>
          <w:rFonts w:ascii="Times New Roman" w:hAnsi="Times New Roman" w:cs="Times New Roman"/>
          <w:sz w:val="24"/>
          <w:szCs w:val="24"/>
        </w:rPr>
      </w:pPr>
    </w:p>
    <w:p w14:paraId="37EAEFDD"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 postrojenja koji je </w:t>
      </w:r>
      <w:r w:rsidR="00901EF1" w:rsidRPr="0083201A">
        <w:rPr>
          <w:rFonts w:ascii="Times New Roman" w:eastAsia="Times New Roman" w:hAnsi="Times New Roman" w:cs="Times New Roman"/>
          <w:sz w:val="24"/>
          <w:szCs w:val="24"/>
          <w:lang w:eastAsia="hr-HR"/>
        </w:rPr>
        <w:t>ishodio dozvolu iz članka 2</w:t>
      </w:r>
      <w:r w:rsidR="00E55FB1" w:rsidRPr="0083201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xml:space="preserve">. ovoga Zakona može </w:t>
      </w:r>
      <w:r w:rsidR="0088274F" w:rsidRPr="0083201A">
        <w:rPr>
          <w:rFonts w:ascii="Times New Roman" w:eastAsia="Times New Roman" w:hAnsi="Times New Roman" w:cs="Times New Roman"/>
          <w:sz w:val="24"/>
          <w:szCs w:val="24"/>
          <w:lang w:eastAsia="hr-HR"/>
        </w:rPr>
        <w:t xml:space="preserve">tijelu </w:t>
      </w:r>
      <w:r w:rsidR="0088274F"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podnijeti zahtjev za isključenjem iz sustava trgovanja emisijskim jedinicama ako:</w:t>
      </w:r>
    </w:p>
    <w:p w14:paraId="4B00CC79" w14:textId="77777777" w:rsidR="0004617F" w:rsidRPr="0083201A" w:rsidRDefault="0004617F" w:rsidP="007E5F6F">
      <w:pPr>
        <w:pStyle w:val="ListParagraph"/>
        <w:spacing w:after="0" w:line="240" w:lineRule="auto"/>
        <w:ind w:left="0"/>
        <w:jc w:val="both"/>
        <w:rPr>
          <w:rFonts w:ascii="Times New Roman" w:eastAsia="Times New Roman" w:hAnsi="Times New Roman" w:cs="Times New Roman"/>
          <w:sz w:val="24"/>
          <w:szCs w:val="24"/>
          <w:lang w:eastAsia="hr-HR"/>
        </w:rPr>
      </w:pPr>
    </w:p>
    <w:p w14:paraId="78B119F7" w14:textId="77777777" w:rsidR="0004617F" w:rsidRPr="0083201A" w:rsidRDefault="00A22008"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04617F" w:rsidRPr="0083201A">
        <w:rPr>
          <w:rFonts w:ascii="Times New Roman" w:eastAsia="Times New Roman" w:hAnsi="Times New Roman" w:cs="Times New Roman"/>
          <w:sz w:val="24"/>
          <w:szCs w:val="24"/>
          <w:lang w:eastAsia="hr-HR"/>
        </w:rPr>
        <w:t>ima emisije stakleničkih plinova manje od 2</w:t>
      </w:r>
      <w:r w:rsidR="00120B15" w:rsidRPr="0083201A">
        <w:rPr>
          <w:rFonts w:ascii="Times New Roman" w:eastAsia="Times New Roman" w:hAnsi="Times New Roman" w:cs="Times New Roman"/>
          <w:sz w:val="24"/>
          <w:szCs w:val="24"/>
          <w:lang w:eastAsia="hr-HR"/>
        </w:rPr>
        <w:t>.500 tona ekvivalenta ugljikova</w:t>
      </w:r>
      <w:r w:rsidR="0004617F" w:rsidRPr="0083201A">
        <w:rPr>
          <w:rFonts w:ascii="Times New Roman" w:eastAsia="Times New Roman" w:hAnsi="Times New Roman" w:cs="Times New Roman"/>
          <w:sz w:val="24"/>
          <w:szCs w:val="24"/>
          <w:lang w:eastAsia="hr-HR"/>
        </w:rPr>
        <w:t xml:space="preserve"> dioksida, ne računajući emisije iz biomase, u 2016., 2017. i 2018. godini u skladu s veri</w:t>
      </w:r>
      <w:r w:rsidR="00EC2DB0" w:rsidRPr="0083201A">
        <w:rPr>
          <w:rFonts w:ascii="Times New Roman" w:eastAsia="Times New Roman" w:hAnsi="Times New Roman" w:cs="Times New Roman"/>
          <w:sz w:val="24"/>
          <w:szCs w:val="24"/>
          <w:lang w:eastAsia="hr-HR"/>
        </w:rPr>
        <w:t>ficiranim izvješćem o emisijama</w:t>
      </w:r>
    </w:p>
    <w:p w14:paraId="3D3E1B08" w14:textId="77777777" w:rsidR="0004617F" w:rsidRPr="0083201A" w:rsidRDefault="00A22008"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04617F" w:rsidRPr="0083201A">
        <w:rPr>
          <w:rFonts w:ascii="Times New Roman" w:eastAsia="Times New Roman" w:hAnsi="Times New Roman" w:cs="Times New Roman"/>
          <w:sz w:val="24"/>
          <w:szCs w:val="24"/>
          <w:lang w:eastAsia="hr-HR"/>
        </w:rPr>
        <w:t>prati i izvješćuje o godišnjim emisijama stakleničkih plinova.</w:t>
      </w:r>
    </w:p>
    <w:p w14:paraId="129FD6F4" w14:textId="77777777" w:rsidR="0004617F" w:rsidRPr="0083201A" w:rsidRDefault="0004617F" w:rsidP="007E5F6F">
      <w:pPr>
        <w:pStyle w:val="ListParagraph"/>
        <w:spacing w:after="0" w:line="240" w:lineRule="auto"/>
        <w:ind w:left="0"/>
        <w:jc w:val="both"/>
        <w:rPr>
          <w:rFonts w:ascii="Times New Roman" w:eastAsia="Times New Roman" w:hAnsi="Times New Roman" w:cs="Times New Roman"/>
          <w:sz w:val="24"/>
          <w:szCs w:val="24"/>
          <w:lang w:eastAsia="hr-HR"/>
        </w:rPr>
      </w:pPr>
    </w:p>
    <w:p w14:paraId="19060857"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Operater postrojenja koji je </w:t>
      </w:r>
      <w:r w:rsidR="00901EF1" w:rsidRPr="0083201A">
        <w:rPr>
          <w:rFonts w:ascii="Times New Roman" w:eastAsia="Times New Roman" w:hAnsi="Times New Roman" w:cs="Times New Roman"/>
          <w:sz w:val="24"/>
          <w:szCs w:val="24"/>
          <w:lang w:eastAsia="hr-HR"/>
        </w:rPr>
        <w:t>ishodio dozvolu iz članka 2</w:t>
      </w:r>
      <w:r w:rsidR="00E55FB1" w:rsidRPr="0083201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xml:space="preserve">. ovoga Zakona može </w:t>
      </w:r>
      <w:r w:rsidR="0088274F" w:rsidRPr="0083201A">
        <w:rPr>
          <w:rFonts w:ascii="Times New Roman" w:eastAsia="Times New Roman" w:hAnsi="Times New Roman" w:cs="Times New Roman"/>
          <w:sz w:val="24"/>
          <w:szCs w:val="24"/>
          <w:lang w:eastAsia="hr-HR"/>
        </w:rPr>
        <w:t xml:space="preserve">tijelu </w:t>
      </w:r>
      <w:r w:rsidR="0088274F"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podnijeti zahtjev za isključenjem iz sustava trgovanja emisijskim jedinicama pričuvnih ili pomoćnih jedinica s manje od 300 radnih sati godišnje u 2016., 2017. i 2018. godini.</w:t>
      </w:r>
    </w:p>
    <w:p w14:paraId="177A9FD7"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5652B15A"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izrađuje popis operatera postrojenja koji su podnijeli zahtjev iz stavka 1. i 2. ovoga članka</w:t>
      </w:r>
      <w:r w:rsidR="00451737" w:rsidRPr="0083201A">
        <w:rPr>
          <w:rFonts w:ascii="Times New Roman" w:eastAsia="Times New Roman" w:hAnsi="Times New Roman" w:cs="Times New Roman"/>
          <w:sz w:val="24"/>
          <w:szCs w:val="24"/>
          <w:lang w:eastAsia="hr-HR"/>
        </w:rPr>
        <w:t xml:space="preserve"> i potvrđuje da su utvrđeni pojednostavnjeni postupci praćenja</w:t>
      </w:r>
      <w:r w:rsidRPr="0083201A">
        <w:rPr>
          <w:rFonts w:ascii="Times New Roman" w:eastAsia="Times New Roman" w:hAnsi="Times New Roman" w:cs="Times New Roman"/>
          <w:sz w:val="24"/>
          <w:szCs w:val="24"/>
          <w:lang w:eastAsia="hr-HR"/>
        </w:rPr>
        <w:t>.</w:t>
      </w:r>
    </w:p>
    <w:p w14:paraId="3D6AB704"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41FBEED1"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Popis iz stavka 3. 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objavljuje na mrežnim stranicama i dostavlja Europskoj komisiji na odobrenje.</w:t>
      </w:r>
    </w:p>
    <w:p w14:paraId="7905A402"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6871E9FE"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Po odobrenju Europske komisije popisa iz stavka 4. 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donosi rješenje operaterima postrojenja koji su podnijeli zahtjev iz stav</w:t>
      </w:r>
      <w:r w:rsidR="00894282"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ka 1. i 2. ovoga članka kojim se isključuje iz sustava trgovanja emisijskim jedinicama.</w:t>
      </w:r>
    </w:p>
    <w:p w14:paraId="752AAC7B" w14:textId="77777777" w:rsidR="0004617F" w:rsidRPr="0083201A" w:rsidRDefault="0004617F" w:rsidP="007E5F6F">
      <w:pPr>
        <w:spacing w:after="0" w:line="240" w:lineRule="auto"/>
        <w:jc w:val="both"/>
        <w:rPr>
          <w:rFonts w:ascii="Times New Roman" w:eastAsia="Times New Roman" w:hAnsi="Times New Roman" w:cs="Times New Roman"/>
          <w:sz w:val="24"/>
          <w:szCs w:val="24"/>
          <w:lang w:eastAsia="hr-HR"/>
        </w:rPr>
      </w:pPr>
    </w:p>
    <w:p w14:paraId="0127EA84"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 xml:space="preserve">(6) Isključenjem iz sustava trgovanja emisijskim jedinicama operater postrojenja nije dužan predati emisijske jedinice u skladu s člankom </w:t>
      </w:r>
      <w:r w:rsidR="00901EF1" w:rsidRPr="0083201A">
        <w:rPr>
          <w:rFonts w:ascii="Times New Roman" w:eastAsia="Times New Roman" w:hAnsi="Times New Roman" w:cs="Times New Roman"/>
          <w:sz w:val="24"/>
          <w:szCs w:val="24"/>
          <w:lang w:eastAsia="hr-HR"/>
        </w:rPr>
        <w:t>5</w:t>
      </w:r>
      <w:r w:rsidR="00E55FB1"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xml:space="preserve">. </w:t>
      </w:r>
      <w:r w:rsidR="00901EF1" w:rsidRPr="0083201A">
        <w:rPr>
          <w:rFonts w:ascii="Times New Roman" w:eastAsia="Times New Roman" w:hAnsi="Times New Roman" w:cs="Times New Roman"/>
          <w:sz w:val="24"/>
          <w:szCs w:val="24"/>
          <w:lang w:eastAsia="hr-HR"/>
        </w:rPr>
        <w:t xml:space="preserve">stavkom 1. </w:t>
      </w:r>
      <w:r w:rsidRPr="0083201A">
        <w:rPr>
          <w:rFonts w:ascii="Times New Roman" w:eastAsia="Times New Roman" w:hAnsi="Times New Roman" w:cs="Times New Roman"/>
          <w:sz w:val="24"/>
          <w:szCs w:val="24"/>
          <w:lang w:eastAsia="hr-HR"/>
        </w:rPr>
        <w:t>ovoga Zakona.</w:t>
      </w:r>
    </w:p>
    <w:p w14:paraId="735C78EE"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3D983E65"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 Za postrojenje koje je isključeno iz trgovanja emisijskim jedinicama ne dodjeljuju se emisijske jedinice besplatno.</w:t>
      </w:r>
    </w:p>
    <w:p w14:paraId="149E7858" w14:textId="77777777" w:rsidR="0004617F" w:rsidRPr="0083201A" w:rsidRDefault="0004617F" w:rsidP="007E5F6F">
      <w:pPr>
        <w:spacing w:after="0" w:line="240" w:lineRule="auto"/>
        <w:rPr>
          <w:rFonts w:ascii="Times New Roman" w:hAnsi="Times New Roman" w:cs="Times New Roman"/>
          <w:sz w:val="24"/>
          <w:szCs w:val="24"/>
        </w:rPr>
      </w:pPr>
    </w:p>
    <w:p w14:paraId="1E7B7EAB" w14:textId="77777777" w:rsidR="0004617F" w:rsidRPr="00116610" w:rsidRDefault="0004617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1</w:t>
      </w:r>
      <w:r w:rsidRPr="00116610">
        <w:rPr>
          <w:rFonts w:ascii="Times New Roman" w:eastAsia="Times New Roman" w:hAnsi="Times New Roman" w:cs="Times New Roman"/>
          <w:b/>
          <w:color w:val="auto"/>
          <w:sz w:val="24"/>
          <w:szCs w:val="24"/>
        </w:rPr>
        <w:t>.</w:t>
      </w:r>
    </w:p>
    <w:p w14:paraId="02B73087" w14:textId="77777777" w:rsidR="0004617F" w:rsidRPr="0083201A" w:rsidRDefault="0004617F" w:rsidP="007E5F6F">
      <w:pPr>
        <w:spacing w:after="0" w:line="240" w:lineRule="auto"/>
        <w:rPr>
          <w:rFonts w:ascii="Times New Roman" w:hAnsi="Times New Roman" w:cs="Times New Roman"/>
          <w:sz w:val="24"/>
          <w:szCs w:val="24"/>
        </w:rPr>
      </w:pPr>
    </w:p>
    <w:p w14:paraId="48CD6CAE"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U slučaju da bilo koje postrojenje iz </w:t>
      </w:r>
      <w:r w:rsidR="00E55FB1" w:rsidRPr="0083201A">
        <w:rPr>
          <w:rFonts w:ascii="Times New Roman" w:eastAsia="Times New Roman" w:hAnsi="Times New Roman" w:cs="Times New Roman"/>
          <w:sz w:val="24"/>
          <w:szCs w:val="24"/>
          <w:lang w:eastAsia="hr-HR"/>
        </w:rPr>
        <w:t>članka 39</w:t>
      </w:r>
      <w:r w:rsidRPr="0083201A">
        <w:rPr>
          <w:rFonts w:ascii="Times New Roman" w:eastAsia="Times New Roman" w:hAnsi="Times New Roman" w:cs="Times New Roman"/>
          <w:sz w:val="24"/>
          <w:szCs w:val="24"/>
          <w:lang w:eastAsia="hr-HR"/>
        </w:rPr>
        <w:t>. stavka 1. ovoga Zakona, u bilo kojoj kalendarskoj godini emitira 25.000 tona</w:t>
      </w:r>
      <w:r w:rsidR="00120B15" w:rsidRPr="0083201A">
        <w:rPr>
          <w:rFonts w:ascii="Times New Roman" w:eastAsia="Times New Roman" w:hAnsi="Times New Roman" w:cs="Times New Roman"/>
          <w:sz w:val="24"/>
          <w:szCs w:val="24"/>
          <w:lang w:eastAsia="hr-HR"/>
        </w:rPr>
        <w:t xml:space="preserve"> ili više ekvivalenta ugljikova</w:t>
      </w:r>
      <w:r w:rsidRPr="0083201A">
        <w:rPr>
          <w:rFonts w:ascii="Times New Roman" w:eastAsia="Times New Roman" w:hAnsi="Times New Roman" w:cs="Times New Roman"/>
          <w:sz w:val="24"/>
          <w:szCs w:val="24"/>
          <w:lang w:eastAsia="hr-HR"/>
        </w:rPr>
        <w:t xml:space="preserve"> dioksida ili u slučaju da </w:t>
      </w:r>
      <w:r w:rsidR="00674B80" w:rsidRPr="0083201A">
        <w:rPr>
          <w:rFonts w:ascii="Times New Roman" w:eastAsia="Times New Roman" w:hAnsi="Times New Roman" w:cs="Times New Roman"/>
          <w:sz w:val="24"/>
          <w:szCs w:val="24"/>
          <w:lang w:eastAsia="hr-HR"/>
        </w:rPr>
        <w:t xml:space="preserve">postrojenje ne provodi </w:t>
      </w:r>
      <w:r w:rsidRPr="0083201A">
        <w:rPr>
          <w:rFonts w:ascii="Times New Roman" w:eastAsia="Times New Roman" w:hAnsi="Times New Roman" w:cs="Times New Roman"/>
          <w:sz w:val="24"/>
          <w:szCs w:val="24"/>
          <w:lang w:eastAsia="hr-HR"/>
        </w:rPr>
        <w:t>mjere za postizanje ekvivalentnog doprinosa smanjenju emisija, to postrojenje će ponovo biti uključeno u sustav trgovanja emisijama.</w:t>
      </w:r>
    </w:p>
    <w:p w14:paraId="0BCF2D8D" w14:textId="77777777" w:rsidR="0004617F" w:rsidRPr="0083201A" w:rsidRDefault="0004617F" w:rsidP="007E5F6F">
      <w:pPr>
        <w:pStyle w:val="ListParagraph"/>
        <w:spacing w:after="0" w:line="240" w:lineRule="auto"/>
        <w:ind w:left="709"/>
        <w:jc w:val="both"/>
        <w:rPr>
          <w:rFonts w:ascii="Times New Roman" w:eastAsia="Times New Roman" w:hAnsi="Times New Roman" w:cs="Times New Roman"/>
          <w:sz w:val="24"/>
          <w:szCs w:val="24"/>
          <w:lang w:eastAsia="hr-HR"/>
        </w:rPr>
      </w:pPr>
    </w:p>
    <w:p w14:paraId="261338A4"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U slučaju da bi</w:t>
      </w:r>
      <w:r w:rsidR="00E55FB1" w:rsidRPr="0083201A">
        <w:rPr>
          <w:rFonts w:ascii="Times New Roman" w:eastAsia="Times New Roman" w:hAnsi="Times New Roman" w:cs="Times New Roman"/>
          <w:sz w:val="24"/>
          <w:szCs w:val="24"/>
          <w:lang w:eastAsia="hr-HR"/>
        </w:rPr>
        <w:t>lo koje postrojenje iz članka 40</w:t>
      </w:r>
      <w:r w:rsidRPr="0083201A">
        <w:rPr>
          <w:rFonts w:ascii="Times New Roman" w:eastAsia="Times New Roman" w:hAnsi="Times New Roman" w:cs="Times New Roman"/>
          <w:sz w:val="24"/>
          <w:szCs w:val="24"/>
          <w:lang w:eastAsia="hr-HR"/>
        </w:rPr>
        <w:t xml:space="preserve">. stavka 1. ovoga Zakona u bilo kojoj kalendarskoj godini emitira 2.500 tona </w:t>
      </w:r>
      <w:r w:rsidR="00120B15" w:rsidRPr="0083201A">
        <w:rPr>
          <w:rFonts w:ascii="Times New Roman" w:eastAsia="Times New Roman" w:hAnsi="Times New Roman" w:cs="Times New Roman"/>
          <w:sz w:val="24"/>
          <w:szCs w:val="24"/>
          <w:lang w:eastAsia="hr-HR"/>
        </w:rPr>
        <w:t>ili više ekvivalenata ugljikova</w:t>
      </w:r>
      <w:r w:rsidRPr="0083201A">
        <w:rPr>
          <w:rFonts w:ascii="Times New Roman" w:eastAsia="Times New Roman" w:hAnsi="Times New Roman" w:cs="Times New Roman"/>
          <w:sz w:val="24"/>
          <w:szCs w:val="24"/>
          <w:lang w:eastAsia="hr-HR"/>
        </w:rPr>
        <w:t xml:space="preserve"> dioksida, ne uzimajući</w:t>
      </w:r>
      <w:r w:rsidR="006578CD" w:rsidRPr="0083201A">
        <w:rPr>
          <w:rFonts w:ascii="Times New Roman" w:eastAsia="Times New Roman" w:hAnsi="Times New Roman" w:cs="Times New Roman"/>
          <w:sz w:val="24"/>
          <w:szCs w:val="24"/>
          <w:lang w:eastAsia="hr-HR"/>
        </w:rPr>
        <w:t xml:space="preserve"> u obzir emisije iz biomase,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6578CD" w:rsidRPr="0083201A">
        <w:rPr>
          <w:rFonts w:ascii="Times New Roman" w:eastAsia="Times New Roman" w:hAnsi="Times New Roman" w:cs="Times New Roman"/>
          <w:sz w:val="24"/>
          <w:szCs w:val="24"/>
          <w:lang w:eastAsia="hr-HR"/>
        </w:rPr>
        <w:t xml:space="preserve"> će ponovno uključiti to </w:t>
      </w:r>
      <w:r w:rsidRPr="0083201A">
        <w:rPr>
          <w:rFonts w:ascii="Times New Roman" w:eastAsia="Times New Roman" w:hAnsi="Times New Roman" w:cs="Times New Roman"/>
          <w:sz w:val="24"/>
          <w:szCs w:val="24"/>
          <w:lang w:eastAsia="hr-HR"/>
        </w:rPr>
        <w:t xml:space="preserve">postrojenje </w:t>
      </w:r>
      <w:r w:rsidR="006578CD" w:rsidRPr="0083201A">
        <w:rPr>
          <w:rFonts w:ascii="Times New Roman" w:eastAsia="Times New Roman" w:hAnsi="Times New Roman" w:cs="Times New Roman"/>
          <w:sz w:val="24"/>
          <w:szCs w:val="24"/>
          <w:lang w:eastAsia="hr-HR"/>
        </w:rPr>
        <w:t>u sustav trgovanja</w:t>
      </w:r>
      <w:r w:rsidRPr="0083201A">
        <w:rPr>
          <w:rFonts w:ascii="Times New Roman" w:eastAsia="Times New Roman" w:hAnsi="Times New Roman" w:cs="Times New Roman"/>
          <w:sz w:val="24"/>
          <w:szCs w:val="24"/>
          <w:lang w:eastAsia="hr-HR"/>
        </w:rPr>
        <w:t xml:space="preserve"> emisijama.</w:t>
      </w:r>
    </w:p>
    <w:p w14:paraId="4A70AAD1"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5F55F974" w14:textId="77777777" w:rsidR="00BF1173" w:rsidRPr="0083201A" w:rsidRDefault="0095182B"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(3) T</w:t>
      </w:r>
      <w:r w:rsidR="00BF1173" w:rsidRPr="0083201A">
        <w:rPr>
          <w:rFonts w:ascii="Times New Roman" w:eastAsia="Times New Roman" w:hAnsi="Times New Roman" w:cs="Times New Roman"/>
          <w:sz w:val="24"/>
          <w:szCs w:val="24"/>
          <w:lang w:eastAsia="hr-HR"/>
        </w:rPr>
        <w:t xml:space="preserve">ijelo </w:t>
      </w:r>
      <w:r w:rsidR="00BF1173" w:rsidRPr="0083201A">
        <w:rPr>
          <w:rFonts w:ascii="Times New Roman" w:hAnsi="Times New Roman" w:cs="Times New Roman"/>
          <w:sz w:val="24"/>
          <w:szCs w:val="24"/>
        </w:rPr>
        <w:t>državne uprave nadležno za zaštitu okoliša</w:t>
      </w:r>
      <w:r w:rsidR="00BF1173" w:rsidRPr="0083201A">
        <w:rPr>
          <w:rFonts w:ascii="Times New Roman" w:eastAsia="Times New Roman" w:hAnsi="Times New Roman" w:cs="Times New Roman"/>
          <w:sz w:val="24"/>
          <w:szCs w:val="24"/>
          <w:lang w:eastAsia="hr-HR"/>
        </w:rPr>
        <w:t xml:space="preserve"> donosi rješenje o ponovnom uključivanju postrojenja iz stavaka 1. i 2. ovoga članka u sustav trgovanja emisijama. </w:t>
      </w:r>
    </w:p>
    <w:p w14:paraId="004FB5B4" w14:textId="77777777" w:rsidR="00BF1173" w:rsidRPr="0083201A" w:rsidRDefault="00BF1173" w:rsidP="007E5F6F">
      <w:pPr>
        <w:spacing w:after="0" w:line="240" w:lineRule="auto"/>
        <w:ind w:firstLine="708"/>
        <w:jc w:val="both"/>
        <w:rPr>
          <w:rFonts w:ascii="Times New Roman" w:eastAsia="Times New Roman" w:hAnsi="Times New Roman" w:cs="Times New Roman"/>
          <w:sz w:val="24"/>
          <w:szCs w:val="24"/>
          <w:lang w:eastAsia="hr-HR"/>
        </w:rPr>
      </w:pPr>
    </w:p>
    <w:p w14:paraId="0CFA76B6"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BF1173"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xml:space="preserve">) Ako se postrojenje u skladu sa </w:t>
      </w:r>
      <w:r w:rsidR="00C33365" w:rsidRPr="0083201A">
        <w:rPr>
          <w:rFonts w:ascii="Times New Roman" w:eastAsia="Times New Roman" w:hAnsi="Times New Roman" w:cs="Times New Roman"/>
          <w:sz w:val="24"/>
          <w:szCs w:val="24"/>
          <w:lang w:eastAsia="hr-HR"/>
        </w:rPr>
        <w:t xml:space="preserve">stavcima </w:t>
      </w:r>
      <w:r w:rsidRPr="0083201A">
        <w:rPr>
          <w:rFonts w:ascii="Times New Roman" w:eastAsia="Times New Roman" w:hAnsi="Times New Roman" w:cs="Times New Roman"/>
          <w:sz w:val="24"/>
          <w:szCs w:val="24"/>
          <w:lang w:eastAsia="hr-HR"/>
        </w:rPr>
        <w:t>1. i 2. ovoga članka ponovo uključi u sustav trgovanja, emisijske jedinice izdane tim postrojenjima odbijaju se od količine koju će Republika Hrvatska prodati na dražbi.</w:t>
      </w:r>
    </w:p>
    <w:p w14:paraId="7FA8E00F"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0CA893A8"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BF1173"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Operater postrojenja iz stav</w:t>
      </w:r>
      <w:r w:rsidR="00C33365"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ka 1. i 2. ovoga članka ne može podnijeti zahtjev iz članka </w:t>
      </w:r>
      <w:r w:rsidR="00E55FB1" w:rsidRPr="0083201A">
        <w:rPr>
          <w:rFonts w:ascii="Times New Roman" w:eastAsia="Times New Roman" w:hAnsi="Times New Roman" w:cs="Times New Roman"/>
          <w:sz w:val="24"/>
          <w:szCs w:val="24"/>
          <w:lang w:eastAsia="hr-HR"/>
        </w:rPr>
        <w:t>39</w:t>
      </w:r>
      <w:r w:rsidR="00901EF1" w:rsidRPr="0083201A">
        <w:rPr>
          <w:rFonts w:ascii="Times New Roman" w:eastAsia="Times New Roman" w:hAnsi="Times New Roman" w:cs="Times New Roman"/>
          <w:sz w:val="24"/>
          <w:szCs w:val="24"/>
          <w:lang w:eastAsia="hr-HR"/>
        </w:rPr>
        <w:t>. stavka 1. i člank</w:t>
      </w:r>
      <w:r w:rsidR="00BF1173" w:rsidRPr="0083201A">
        <w:rPr>
          <w:rFonts w:ascii="Times New Roman" w:eastAsia="Times New Roman" w:hAnsi="Times New Roman" w:cs="Times New Roman"/>
          <w:sz w:val="24"/>
          <w:szCs w:val="24"/>
          <w:lang w:eastAsia="hr-HR"/>
        </w:rPr>
        <w:t>a</w:t>
      </w:r>
      <w:r w:rsidR="00901EF1" w:rsidRPr="0083201A">
        <w:rPr>
          <w:rFonts w:ascii="Times New Roman" w:eastAsia="Times New Roman" w:hAnsi="Times New Roman" w:cs="Times New Roman"/>
          <w:sz w:val="24"/>
          <w:szCs w:val="24"/>
          <w:lang w:eastAsia="hr-HR"/>
        </w:rPr>
        <w:t xml:space="preserve"> 4</w:t>
      </w:r>
      <w:r w:rsidR="00E55FB1" w:rsidRPr="0083201A">
        <w:rPr>
          <w:rFonts w:ascii="Times New Roman" w:eastAsia="Times New Roman" w:hAnsi="Times New Roman" w:cs="Times New Roman"/>
          <w:sz w:val="24"/>
          <w:szCs w:val="24"/>
          <w:lang w:eastAsia="hr-HR"/>
        </w:rPr>
        <w:t>0</w:t>
      </w:r>
      <w:r w:rsidRPr="0083201A">
        <w:rPr>
          <w:rFonts w:ascii="Times New Roman" w:eastAsia="Times New Roman" w:hAnsi="Times New Roman" w:cs="Times New Roman"/>
          <w:sz w:val="24"/>
          <w:szCs w:val="24"/>
          <w:lang w:eastAsia="hr-HR"/>
        </w:rPr>
        <w:t>. stavka 1. ovoga Zakona u tom razdoblju trgovanja.</w:t>
      </w:r>
    </w:p>
    <w:p w14:paraId="3A355418"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2AE8022C" w14:textId="77777777" w:rsidR="0004617F" w:rsidRPr="00116610" w:rsidRDefault="0004617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2</w:t>
      </w:r>
      <w:r w:rsidRPr="00116610">
        <w:rPr>
          <w:rFonts w:ascii="Times New Roman" w:eastAsia="Times New Roman" w:hAnsi="Times New Roman" w:cs="Times New Roman"/>
          <w:b/>
          <w:color w:val="auto"/>
          <w:sz w:val="24"/>
          <w:szCs w:val="24"/>
        </w:rPr>
        <w:t>.</w:t>
      </w:r>
    </w:p>
    <w:p w14:paraId="21A82994"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p>
    <w:p w14:paraId="4B4FD334" w14:textId="77777777" w:rsidR="0004617F" w:rsidRPr="0083201A" w:rsidRDefault="0004617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Protiv rješenja iz </w:t>
      </w:r>
      <w:r w:rsidR="00E55FB1" w:rsidRPr="0083201A">
        <w:rPr>
          <w:rFonts w:ascii="Times New Roman" w:eastAsia="Times New Roman" w:hAnsi="Times New Roman" w:cs="Times New Roman"/>
          <w:sz w:val="24"/>
          <w:szCs w:val="24"/>
          <w:lang w:eastAsia="hr-HR"/>
        </w:rPr>
        <w:t>članka 39</w:t>
      </w:r>
      <w:r w:rsidR="00901EF1" w:rsidRPr="0083201A">
        <w:rPr>
          <w:rFonts w:ascii="Times New Roman" w:eastAsia="Times New Roman" w:hAnsi="Times New Roman" w:cs="Times New Roman"/>
          <w:sz w:val="24"/>
          <w:szCs w:val="24"/>
          <w:lang w:eastAsia="hr-HR"/>
        </w:rPr>
        <w:t>. stavka 5.</w:t>
      </w:r>
      <w:r w:rsidR="0014455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članka </w:t>
      </w:r>
      <w:r w:rsidR="00E55FB1" w:rsidRPr="0083201A">
        <w:rPr>
          <w:rFonts w:ascii="Times New Roman" w:eastAsia="Times New Roman" w:hAnsi="Times New Roman" w:cs="Times New Roman"/>
          <w:sz w:val="24"/>
          <w:szCs w:val="24"/>
          <w:lang w:eastAsia="hr-HR"/>
        </w:rPr>
        <w:t>40</w:t>
      </w:r>
      <w:r w:rsidR="00901EF1" w:rsidRPr="0083201A">
        <w:rPr>
          <w:rFonts w:ascii="Times New Roman" w:eastAsia="Times New Roman" w:hAnsi="Times New Roman" w:cs="Times New Roman"/>
          <w:sz w:val="24"/>
          <w:szCs w:val="24"/>
          <w:lang w:eastAsia="hr-HR"/>
        </w:rPr>
        <w:t>. stavka 5</w:t>
      </w:r>
      <w:r w:rsidRPr="0083201A">
        <w:rPr>
          <w:rFonts w:ascii="Times New Roman" w:eastAsia="Times New Roman" w:hAnsi="Times New Roman" w:cs="Times New Roman"/>
          <w:sz w:val="24"/>
          <w:szCs w:val="24"/>
          <w:lang w:eastAsia="hr-HR"/>
        </w:rPr>
        <w:t>.</w:t>
      </w:r>
      <w:r w:rsidR="00144554" w:rsidRPr="0083201A">
        <w:rPr>
          <w:rFonts w:ascii="Times New Roman" w:eastAsia="Times New Roman" w:hAnsi="Times New Roman" w:cs="Times New Roman"/>
          <w:sz w:val="24"/>
          <w:szCs w:val="24"/>
          <w:lang w:eastAsia="hr-HR"/>
        </w:rPr>
        <w:t xml:space="preserve"> i članka 41. stavka 3.</w:t>
      </w:r>
      <w:r w:rsidRPr="0083201A">
        <w:rPr>
          <w:rFonts w:ascii="Times New Roman" w:eastAsia="Times New Roman" w:hAnsi="Times New Roman" w:cs="Times New Roman"/>
          <w:sz w:val="24"/>
          <w:szCs w:val="24"/>
          <w:lang w:eastAsia="hr-HR"/>
        </w:rPr>
        <w:t xml:space="preserve"> ovoga Zak</w:t>
      </w:r>
      <w:r w:rsidR="00901EF1" w:rsidRPr="0083201A">
        <w:rPr>
          <w:rFonts w:ascii="Times New Roman" w:eastAsia="Times New Roman" w:hAnsi="Times New Roman" w:cs="Times New Roman"/>
          <w:sz w:val="24"/>
          <w:szCs w:val="24"/>
          <w:lang w:eastAsia="hr-HR"/>
        </w:rPr>
        <w:t xml:space="preserve">ona </w:t>
      </w:r>
      <w:r w:rsidRPr="0083201A">
        <w:rPr>
          <w:rFonts w:ascii="Times New Roman" w:eastAsia="Times New Roman" w:hAnsi="Times New Roman" w:cs="Times New Roman"/>
          <w:sz w:val="24"/>
          <w:szCs w:val="24"/>
          <w:lang w:eastAsia="hr-HR"/>
        </w:rPr>
        <w:t>žalba nije dopuštena, ali se može pokrenuti upravni spor.</w:t>
      </w:r>
    </w:p>
    <w:p w14:paraId="506653D2" w14:textId="77777777" w:rsidR="0040203B" w:rsidRDefault="0040203B" w:rsidP="007E5F6F">
      <w:pPr>
        <w:spacing w:after="0" w:line="240" w:lineRule="auto"/>
        <w:rPr>
          <w:rFonts w:ascii="Times New Roman" w:eastAsia="Times New Roman" w:hAnsi="Times New Roman" w:cs="Times New Roman"/>
          <w:sz w:val="24"/>
          <w:szCs w:val="24"/>
          <w:lang w:eastAsia="hr-HR"/>
        </w:rPr>
      </w:pPr>
    </w:p>
    <w:p w14:paraId="00AA88A4" w14:textId="77777777" w:rsidR="007E5F6F" w:rsidRPr="0083201A" w:rsidRDefault="007E5F6F" w:rsidP="007E5F6F">
      <w:pPr>
        <w:spacing w:after="0" w:line="240" w:lineRule="auto"/>
        <w:rPr>
          <w:rFonts w:ascii="Times New Roman" w:eastAsia="Times New Roman" w:hAnsi="Times New Roman" w:cs="Times New Roman"/>
          <w:sz w:val="24"/>
          <w:szCs w:val="24"/>
          <w:lang w:eastAsia="hr-HR"/>
        </w:rPr>
      </w:pPr>
    </w:p>
    <w:p w14:paraId="2948BDE4" w14:textId="77777777" w:rsidR="00192A9F" w:rsidRPr="007E5F6F" w:rsidRDefault="00444602" w:rsidP="007E5F6F">
      <w:pPr>
        <w:spacing w:after="0" w:line="240" w:lineRule="auto"/>
        <w:jc w:val="center"/>
        <w:rPr>
          <w:rFonts w:ascii="Times New Roman" w:eastAsia="Times New Roman" w:hAnsi="Times New Roman" w:cs="Times New Roman"/>
          <w:b/>
          <w:sz w:val="24"/>
          <w:szCs w:val="24"/>
          <w:lang w:eastAsia="hr-HR"/>
        </w:rPr>
      </w:pPr>
      <w:r w:rsidRPr="007E5F6F">
        <w:rPr>
          <w:rFonts w:ascii="Times New Roman" w:eastAsia="Times New Roman" w:hAnsi="Times New Roman" w:cs="Times New Roman"/>
          <w:b/>
          <w:bCs/>
          <w:sz w:val="24"/>
          <w:szCs w:val="24"/>
          <w:lang w:eastAsia="hr-HR"/>
        </w:rPr>
        <w:t>VI. ZRAKOPLOVNA DJELATNOST</w:t>
      </w:r>
    </w:p>
    <w:p w14:paraId="66A9A427" w14:textId="77777777" w:rsidR="00192A9F" w:rsidRPr="0083201A" w:rsidRDefault="00192A9F" w:rsidP="007E5F6F">
      <w:pPr>
        <w:spacing w:after="0" w:line="240" w:lineRule="auto"/>
        <w:rPr>
          <w:rFonts w:ascii="Times New Roman" w:hAnsi="Times New Roman" w:cs="Times New Roman"/>
          <w:sz w:val="24"/>
          <w:szCs w:val="24"/>
        </w:rPr>
      </w:pPr>
    </w:p>
    <w:p w14:paraId="150B46B9" w14:textId="77777777" w:rsidR="00192A9F" w:rsidRPr="00116610" w:rsidRDefault="000E668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3</w:t>
      </w:r>
      <w:r w:rsidR="00192A9F" w:rsidRPr="00116610">
        <w:rPr>
          <w:rFonts w:ascii="Times New Roman" w:eastAsia="Times New Roman" w:hAnsi="Times New Roman" w:cs="Times New Roman"/>
          <w:b/>
          <w:color w:val="auto"/>
          <w:sz w:val="24"/>
          <w:szCs w:val="24"/>
        </w:rPr>
        <w:t>.</w:t>
      </w:r>
    </w:p>
    <w:p w14:paraId="6CA4DB34" w14:textId="77777777" w:rsidR="00192A9F" w:rsidRPr="0083201A" w:rsidRDefault="00192A9F" w:rsidP="007E5F6F">
      <w:pPr>
        <w:spacing w:after="0" w:line="240" w:lineRule="auto"/>
        <w:rPr>
          <w:rFonts w:ascii="Times New Roman" w:hAnsi="Times New Roman" w:cs="Times New Roman"/>
          <w:sz w:val="24"/>
          <w:szCs w:val="24"/>
        </w:rPr>
      </w:pPr>
    </w:p>
    <w:p w14:paraId="0B7A5C5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Operator zrakoplova dužan je pratiti i izvješćivati o emisijama stakleničkih plinova koje nastaju obavljanjem zrakoplovne djelatnosti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0C2785" w:rsidRPr="0083201A">
        <w:rPr>
          <w:rFonts w:ascii="Times New Roman" w:eastAsia="Times New Roman" w:hAnsi="Times New Roman" w:cs="Times New Roman"/>
          <w:sz w:val="24"/>
          <w:szCs w:val="24"/>
          <w:lang w:eastAsia="hr-HR"/>
        </w:rPr>
        <w:t xml:space="preserve"> </w:t>
      </w:r>
      <w:r w:rsidR="003A6DBA" w:rsidRPr="0083201A">
        <w:rPr>
          <w:rFonts w:ascii="Times New Roman" w:eastAsia="Times New Roman" w:hAnsi="Times New Roman" w:cs="Times New Roman"/>
          <w:sz w:val="24"/>
          <w:szCs w:val="24"/>
          <w:lang w:eastAsia="hr-HR"/>
        </w:rPr>
        <w:t>53</w:t>
      </w:r>
      <w:r w:rsidRPr="0083201A">
        <w:rPr>
          <w:rFonts w:ascii="Times New Roman" w:eastAsia="Times New Roman" w:hAnsi="Times New Roman" w:cs="Times New Roman"/>
          <w:sz w:val="24"/>
          <w:szCs w:val="24"/>
          <w:lang w:eastAsia="hr-HR"/>
        </w:rPr>
        <w:t xml:space="preserve">. ovoga Zakona te predati emisijske jedinice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0C2785" w:rsidRPr="0083201A">
        <w:rPr>
          <w:rFonts w:ascii="Times New Roman" w:eastAsia="Times New Roman" w:hAnsi="Times New Roman" w:cs="Times New Roman"/>
          <w:sz w:val="24"/>
          <w:szCs w:val="24"/>
          <w:lang w:eastAsia="hr-HR"/>
        </w:rPr>
        <w:t xml:space="preserve"> </w:t>
      </w:r>
      <w:r w:rsidR="00E55FB1" w:rsidRPr="0083201A">
        <w:rPr>
          <w:rFonts w:ascii="Times New Roman" w:eastAsia="Times New Roman" w:hAnsi="Times New Roman" w:cs="Times New Roman"/>
          <w:sz w:val="24"/>
          <w:szCs w:val="24"/>
          <w:lang w:eastAsia="hr-HR"/>
        </w:rPr>
        <w:t>57</w:t>
      </w:r>
      <w:r w:rsidRPr="0083201A">
        <w:rPr>
          <w:rFonts w:ascii="Times New Roman" w:eastAsia="Times New Roman" w:hAnsi="Times New Roman" w:cs="Times New Roman"/>
          <w:sz w:val="24"/>
          <w:szCs w:val="24"/>
          <w:lang w:eastAsia="hr-HR"/>
        </w:rPr>
        <w:t>.</w:t>
      </w:r>
      <w:r w:rsidR="003A6DBA" w:rsidRPr="0083201A">
        <w:rPr>
          <w:rFonts w:ascii="Times New Roman" w:eastAsia="Times New Roman" w:hAnsi="Times New Roman" w:cs="Times New Roman"/>
          <w:sz w:val="24"/>
          <w:szCs w:val="24"/>
          <w:lang w:eastAsia="hr-HR"/>
        </w:rPr>
        <w:t xml:space="preserve"> stavka 2.</w:t>
      </w:r>
      <w:r w:rsidRPr="0083201A">
        <w:rPr>
          <w:rFonts w:ascii="Times New Roman" w:eastAsia="Times New Roman" w:hAnsi="Times New Roman" w:cs="Times New Roman"/>
          <w:sz w:val="24"/>
          <w:szCs w:val="24"/>
          <w:lang w:eastAsia="hr-HR"/>
        </w:rPr>
        <w:t xml:space="preserve"> ovoga Zakona.</w:t>
      </w:r>
    </w:p>
    <w:p w14:paraId="7035589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9944A4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Obveze iz stavka 1. ovoga članka odnose se na operatora zrakoplova:</w:t>
      </w:r>
    </w:p>
    <w:p w14:paraId="58F38E0B"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129D1191"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koji ima operativnu licenciju</w:t>
      </w:r>
      <w:r w:rsidR="000C2785" w:rsidRPr="0083201A">
        <w:rPr>
          <w:rFonts w:ascii="Times New Roman" w:eastAsia="Times New Roman" w:hAnsi="Times New Roman" w:cs="Times New Roman"/>
          <w:sz w:val="24"/>
          <w:szCs w:val="24"/>
          <w:lang w:eastAsia="hr-HR"/>
        </w:rPr>
        <w:t xml:space="preserve"> u skladu s </w:t>
      </w:r>
      <w:r w:rsidR="00C4110B" w:rsidRPr="0083201A">
        <w:rPr>
          <w:rFonts w:ascii="Times New Roman" w:eastAsia="Times New Roman" w:hAnsi="Times New Roman" w:cs="Times New Roman"/>
          <w:sz w:val="24"/>
          <w:szCs w:val="24"/>
          <w:lang w:eastAsia="hr-HR"/>
        </w:rPr>
        <w:t xml:space="preserve">primjenjivim propisom Europske unije </w:t>
      </w:r>
      <w:r w:rsidR="00EC2DB0" w:rsidRPr="0083201A">
        <w:rPr>
          <w:rFonts w:ascii="Times New Roman" w:eastAsia="Times New Roman" w:hAnsi="Times New Roman" w:cs="Times New Roman"/>
          <w:sz w:val="24"/>
          <w:szCs w:val="24"/>
          <w:lang w:eastAsia="hr-HR"/>
        </w:rPr>
        <w:t>ili</w:t>
      </w:r>
    </w:p>
    <w:p w14:paraId="2EB7ABC9"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koji je pripisan Republici Hrvatskoj kao državi članici za upravljanje zbog najvećih procijenjenih pripisanih emisija iz zrakoplovstva ispuštenih tijekom letova koje je taj operator zrakoplova obavio u baznoj godini.</w:t>
      </w:r>
    </w:p>
    <w:p w14:paraId="57461C21"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7B1FD39"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 xml:space="preserve">(3) Zrakoplovne djelatnosti i staklenički plinovi iz stavka 1. ovoga članka utvrđuju se uredbom iz članka </w:t>
      </w:r>
      <w:r w:rsidR="00E55FB1" w:rsidRPr="0083201A">
        <w:rPr>
          <w:rFonts w:ascii="Times New Roman" w:eastAsia="Times New Roman" w:hAnsi="Times New Roman" w:cs="Times New Roman"/>
          <w:sz w:val="24"/>
          <w:szCs w:val="24"/>
          <w:lang w:eastAsia="hr-HR"/>
        </w:rPr>
        <w:t>59</w:t>
      </w:r>
      <w:r w:rsidRPr="0083201A">
        <w:rPr>
          <w:rFonts w:ascii="Times New Roman" w:eastAsia="Times New Roman" w:hAnsi="Times New Roman" w:cs="Times New Roman"/>
          <w:sz w:val="24"/>
          <w:szCs w:val="24"/>
          <w:lang w:eastAsia="hr-HR"/>
        </w:rPr>
        <w:t>. ovoga Zakona.</w:t>
      </w:r>
    </w:p>
    <w:p w14:paraId="424C4860" w14:textId="77777777" w:rsidR="00A053C8" w:rsidRDefault="00A053C8" w:rsidP="007E5F6F">
      <w:pPr>
        <w:pStyle w:val="Heading5"/>
        <w:spacing w:before="0" w:line="240" w:lineRule="auto"/>
        <w:rPr>
          <w:rFonts w:ascii="Times New Roman" w:eastAsia="Times New Roman" w:hAnsi="Times New Roman" w:cs="Times New Roman"/>
          <w:color w:val="auto"/>
          <w:sz w:val="24"/>
          <w:szCs w:val="24"/>
        </w:rPr>
      </w:pPr>
    </w:p>
    <w:p w14:paraId="03816E75" w14:textId="77777777" w:rsidR="00192A9F" w:rsidRPr="00116610" w:rsidRDefault="000E668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4</w:t>
      </w:r>
      <w:r w:rsidR="00192A9F" w:rsidRPr="00116610">
        <w:rPr>
          <w:rFonts w:ascii="Times New Roman" w:eastAsia="Times New Roman" w:hAnsi="Times New Roman" w:cs="Times New Roman"/>
          <w:b/>
          <w:color w:val="auto"/>
          <w:sz w:val="24"/>
          <w:szCs w:val="24"/>
        </w:rPr>
        <w:t>.</w:t>
      </w:r>
    </w:p>
    <w:p w14:paraId="17774158" w14:textId="77777777" w:rsidR="00192A9F" w:rsidRPr="0083201A" w:rsidRDefault="00192A9F" w:rsidP="007E5F6F">
      <w:pPr>
        <w:spacing w:after="0" w:line="240" w:lineRule="auto"/>
        <w:rPr>
          <w:rFonts w:ascii="Times New Roman" w:hAnsi="Times New Roman" w:cs="Times New Roman"/>
          <w:sz w:val="24"/>
          <w:szCs w:val="24"/>
        </w:rPr>
      </w:pPr>
    </w:p>
    <w:p w14:paraId="5512815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Za potrebe provedbe praćenja i izvješćivanja o emisijama stakleničkih plinova iz zrakoplova i o podacima o tonskim kilometrima iz zrakoplova operator zrakoplova kojem je Republika Hrvatska nadležna država članica je dužan izraditi plan praćenja i izvješćivanja o emisijama stakleničkih plinova iz zrakoplova i plan praćenja i izvješćivanja o podacima o tonskim kilometrima iz zrakoplova i za njih ishoditi odobrenje </w:t>
      </w:r>
      <w:r w:rsidR="0088274F" w:rsidRPr="0083201A">
        <w:rPr>
          <w:rFonts w:ascii="Times New Roman" w:eastAsia="Times New Roman" w:hAnsi="Times New Roman" w:cs="Times New Roman"/>
          <w:sz w:val="24"/>
          <w:szCs w:val="24"/>
          <w:lang w:eastAsia="hr-HR"/>
        </w:rPr>
        <w:t xml:space="preserve">tijela </w:t>
      </w:r>
      <w:r w:rsidR="0088274F" w:rsidRPr="0083201A">
        <w:rPr>
          <w:rFonts w:ascii="Times New Roman" w:hAnsi="Times New Roman" w:cs="Times New Roman"/>
          <w:sz w:val="24"/>
          <w:szCs w:val="24"/>
        </w:rPr>
        <w:t>državne uprave nadležnog za zaštitu okoliša</w:t>
      </w:r>
      <w:r w:rsidRPr="0083201A">
        <w:rPr>
          <w:rFonts w:ascii="Times New Roman" w:eastAsia="Times New Roman" w:hAnsi="Times New Roman" w:cs="Times New Roman"/>
          <w:sz w:val="24"/>
          <w:szCs w:val="24"/>
          <w:lang w:eastAsia="hr-HR"/>
        </w:rPr>
        <w:t>.</w:t>
      </w:r>
    </w:p>
    <w:p w14:paraId="41F8E589" w14:textId="77777777" w:rsidR="00192A9F" w:rsidRPr="0083201A" w:rsidRDefault="00192A9F" w:rsidP="007E5F6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p>
    <w:p w14:paraId="048A8713" w14:textId="77777777" w:rsidR="00192A9F" w:rsidRPr="0083201A" w:rsidRDefault="00192A9F" w:rsidP="007E5F6F">
      <w:pPr>
        <w:autoSpaceDE w:val="0"/>
        <w:autoSpaceDN w:val="0"/>
        <w:adjustRightInd w:val="0"/>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(2) Operator zrakoplova</w:t>
      </w:r>
      <w:r w:rsidR="00E0352F"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w:t>
      </w:r>
      <w:r w:rsidR="00E0352F" w:rsidRPr="0083201A">
        <w:rPr>
          <w:rFonts w:ascii="Times New Roman" w:eastAsia="Times New Roman" w:hAnsi="Times New Roman" w:cs="Times New Roman"/>
          <w:sz w:val="24"/>
          <w:szCs w:val="24"/>
          <w:lang w:eastAsia="hr-HR"/>
        </w:rPr>
        <w:t xml:space="preserve">kojem je Republika Hrvatska nadležna država članica, </w:t>
      </w:r>
      <w:r w:rsidRPr="0083201A">
        <w:rPr>
          <w:rFonts w:ascii="Times New Roman" w:eastAsia="Times New Roman" w:hAnsi="Times New Roman" w:cs="Times New Roman"/>
          <w:sz w:val="24"/>
          <w:szCs w:val="24"/>
          <w:lang w:eastAsia="hr-HR"/>
        </w:rPr>
        <w:t xml:space="preserve">podnosi </w:t>
      </w:r>
      <w:r w:rsidR="0088274F" w:rsidRPr="0083201A">
        <w:rPr>
          <w:rFonts w:ascii="Times New Roman" w:eastAsia="Times New Roman" w:hAnsi="Times New Roman" w:cs="Times New Roman"/>
          <w:sz w:val="24"/>
          <w:szCs w:val="24"/>
          <w:lang w:eastAsia="hr-HR"/>
        </w:rPr>
        <w:t xml:space="preserve">tijelu </w:t>
      </w:r>
      <w:r w:rsidR="0088274F" w:rsidRPr="0083201A">
        <w:rPr>
          <w:rFonts w:ascii="Times New Roman" w:hAnsi="Times New Roman" w:cs="Times New Roman"/>
          <w:sz w:val="24"/>
          <w:szCs w:val="24"/>
        </w:rPr>
        <w:t>državne uprave nadležnom za zaštitu okoliša</w:t>
      </w:r>
      <w:r w:rsidR="00325DFE"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 na hrvatskom ili engleskom jeziku na odobrenje najk</w:t>
      </w:r>
      <w:r w:rsidR="00E0352F" w:rsidRPr="0083201A">
        <w:rPr>
          <w:rFonts w:ascii="Times New Roman" w:eastAsia="Times New Roman" w:hAnsi="Times New Roman" w:cs="Times New Roman"/>
          <w:sz w:val="24"/>
          <w:szCs w:val="24"/>
          <w:lang w:eastAsia="hr-HR"/>
        </w:rPr>
        <w:t xml:space="preserve">asnije </w:t>
      </w:r>
      <w:r w:rsidR="005474C4" w:rsidRPr="0083201A">
        <w:rPr>
          <w:rFonts w:ascii="Times New Roman" w:eastAsia="Times New Roman" w:hAnsi="Times New Roman" w:cs="Times New Roman"/>
          <w:sz w:val="24"/>
          <w:szCs w:val="24"/>
          <w:lang w:eastAsia="hr-HR"/>
        </w:rPr>
        <w:t>četiri</w:t>
      </w:r>
      <w:r w:rsidR="00E0352F" w:rsidRPr="0083201A">
        <w:rPr>
          <w:rFonts w:ascii="Times New Roman" w:eastAsia="Times New Roman" w:hAnsi="Times New Roman" w:cs="Times New Roman"/>
          <w:sz w:val="24"/>
          <w:szCs w:val="24"/>
          <w:lang w:eastAsia="hr-HR"/>
        </w:rPr>
        <w:t xml:space="preserve"> mjeseca prije početka </w:t>
      </w:r>
      <w:r w:rsidR="00A64C32" w:rsidRPr="0083201A">
        <w:rPr>
          <w:rFonts w:ascii="Times New Roman" w:eastAsia="Times New Roman" w:hAnsi="Times New Roman" w:cs="Times New Roman"/>
          <w:sz w:val="24"/>
          <w:szCs w:val="24"/>
          <w:lang w:eastAsia="hr-HR"/>
        </w:rPr>
        <w:t>razdoblja</w:t>
      </w:r>
      <w:r w:rsidRPr="0083201A">
        <w:rPr>
          <w:rFonts w:ascii="Times New Roman" w:eastAsia="Times New Roman" w:hAnsi="Times New Roman" w:cs="Times New Roman"/>
          <w:sz w:val="24"/>
          <w:szCs w:val="24"/>
          <w:lang w:eastAsia="hr-HR"/>
        </w:rPr>
        <w:t xml:space="preserve"> izvješćivanja.</w:t>
      </w:r>
      <w:r w:rsidRPr="0083201A">
        <w:rPr>
          <w:rFonts w:ascii="Times New Roman" w:hAnsi="Times New Roman" w:cs="Times New Roman"/>
          <w:sz w:val="24"/>
          <w:szCs w:val="24"/>
        </w:rPr>
        <w:t xml:space="preserve"> </w:t>
      </w:r>
    </w:p>
    <w:p w14:paraId="516C9042" w14:textId="77777777" w:rsidR="00192A9F" w:rsidRPr="0083201A" w:rsidRDefault="00192A9F" w:rsidP="007E5F6F">
      <w:pPr>
        <w:autoSpaceDE w:val="0"/>
        <w:autoSpaceDN w:val="0"/>
        <w:adjustRightInd w:val="0"/>
        <w:spacing w:after="0" w:line="240" w:lineRule="auto"/>
        <w:ind w:firstLine="708"/>
        <w:jc w:val="both"/>
        <w:rPr>
          <w:rFonts w:ascii="Times New Roman" w:hAnsi="Times New Roman" w:cs="Times New Roman"/>
          <w:sz w:val="24"/>
          <w:szCs w:val="24"/>
        </w:rPr>
      </w:pPr>
    </w:p>
    <w:p w14:paraId="4CE72232" w14:textId="77777777" w:rsidR="00192A9F" w:rsidRPr="0083201A" w:rsidRDefault="00192A9F" w:rsidP="007E5F6F">
      <w:pPr>
        <w:autoSpaceDE w:val="0"/>
        <w:autoSpaceDN w:val="0"/>
        <w:adjustRightInd w:val="0"/>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(3)</w:t>
      </w:r>
      <w:r w:rsidRPr="0083201A">
        <w:rPr>
          <w:rFonts w:ascii="Times New Roman" w:hAnsi="Times New Roman" w:cs="Times New Roman"/>
          <w:sz w:val="24"/>
          <w:szCs w:val="24"/>
        </w:rPr>
        <w:t xml:space="preserve">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rPr>
        <w:t xml:space="preserve"> je dužno odobriti </w:t>
      </w:r>
      <w:r w:rsidRPr="0083201A">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w:t>
      </w:r>
      <w:r w:rsidRPr="0083201A">
        <w:rPr>
          <w:rFonts w:ascii="Times New Roman" w:hAnsi="Times New Roman" w:cs="Times New Roman"/>
          <w:sz w:val="24"/>
          <w:szCs w:val="24"/>
        </w:rPr>
        <w:t xml:space="preserve"> iz stavka 1. ovog</w:t>
      </w:r>
      <w:r w:rsidR="00A86E35" w:rsidRPr="0083201A">
        <w:rPr>
          <w:rFonts w:ascii="Times New Roman" w:hAnsi="Times New Roman" w:cs="Times New Roman"/>
          <w:sz w:val="24"/>
          <w:szCs w:val="24"/>
        </w:rPr>
        <w:t>a</w:t>
      </w:r>
      <w:r w:rsidRPr="0083201A">
        <w:rPr>
          <w:rFonts w:ascii="Times New Roman" w:hAnsi="Times New Roman" w:cs="Times New Roman"/>
          <w:sz w:val="24"/>
          <w:szCs w:val="24"/>
        </w:rPr>
        <w:t xml:space="preserve"> članka u roku od </w:t>
      </w:r>
      <w:r w:rsidR="005474C4" w:rsidRPr="0083201A">
        <w:rPr>
          <w:rFonts w:ascii="Times New Roman" w:hAnsi="Times New Roman" w:cs="Times New Roman"/>
          <w:sz w:val="24"/>
          <w:szCs w:val="24"/>
        </w:rPr>
        <w:t>dva</w:t>
      </w:r>
      <w:r w:rsidRPr="0083201A">
        <w:rPr>
          <w:rFonts w:ascii="Times New Roman" w:hAnsi="Times New Roman" w:cs="Times New Roman"/>
          <w:sz w:val="24"/>
          <w:szCs w:val="24"/>
        </w:rPr>
        <w:t xml:space="preserve"> mjeseca od primitka </w:t>
      </w:r>
      <w:r w:rsidRPr="0083201A">
        <w:rPr>
          <w:rFonts w:ascii="Times New Roman" w:eastAsia="Times New Roman" w:hAnsi="Times New Roman" w:cs="Times New Roman"/>
          <w:sz w:val="24"/>
          <w:szCs w:val="24"/>
          <w:lang w:eastAsia="hr-HR"/>
        </w:rPr>
        <w:t xml:space="preserve">plana praćenja i izvješćivanja o podacima o tonskim kilometrima iz zrakoplova i plana praćenja i izvješćivanja o emisijama stakleničkih plinova </w:t>
      </w:r>
      <w:r w:rsidRPr="0083201A">
        <w:rPr>
          <w:rFonts w:ascii="Times New Roman" w:hAnsi="Times New Roman" w:cs="Times New Roman"/>
          <w:sz w:val="24"/>
          <w:szCs w:val="24"/>
        </w:rPr>
        <w:t xml:space="preserve">ukoliko su dostavljeni planovi izrađeni u skladu s Uredbom Komisije (EU) 601/2012, </w:t>
      </w:r>
      <w:r w:rsidRPr="0083201A">
        <w:rPr>
          <w:rFonts w:ascii="Times New Roman" w:eastAsia="Times New Roman" w:hAnsi="Times New Roman" w:cs="Times New Roman"/>
          <w:sz w:val="24"/>
          <w:szCs w:val="24"/>
          <w:lang w:eastAsia="hr-HR"/>
        </w:rPr>
        <w:t xml:space="preserve">Uredbom Komisije (EU) br. 2018/2066 </w:t>
      </w:r>
      <w:r w:rsidR="00E0352F" w:rsidRPr="0083201A">
        <w:rPr>
          <w:rFonts w:ascii="Times New Roman" w:eastAsia="Times New Roman" w:hAnsi="Times New Roman" w:cs="Times New Roman"/>
          <w:sz w:val="24"/>
          <w:szCs w:val="24"/>
          <w:lang w:eastAsia="hr-HR"/>
        </w:rPr>
        <w:t xml:space="preserve">i </w:t>
      </w:r>
      <w:r w:rsidRPr="0083201A">
        <w:rPr>
          <w:rFonts w:ascii="Times New Roman" w:hAnsi="Times New Roman" w:cs="Times New Roman"/>
          <w:sz w:val="24"/>
          <w:szCs w:val="24"/>
        </w:rPr>
        <w:t xml:space="preserve">važećim uputama Europske Komisije </w:t>
      </w:r>
      <w:r w:rsidR="007D07DD" w:rsidRPr="0083201A">
        <w:rPr>
          <w:rFonts w:ascii="Times New Roman" w:hAnsi="Times New Roman" w:cs="Times New Roman"/>
          <w:sz w:val="24"/>
          <w:szCs w:val="24"/>
        </w:rPr>
        <w:t xml:space="preserve">donesenih na temelju Uredbe Komisije (EU) 601/2012 i </w:t>
      </w:r>
      <w:r w:rsidR="007D07DD" w:rsidRPr="0083201A">
        <w:rPr>
          <w:rFonts w:ascii="Times New Roman" w:eastAsia="Times New Roman" w:hAnsi="Times New Roman" w:cs="Times New Roman"/>
          <w:sz w:val="24"/>
          <w:szCs w:val="24"/>
          <w:lang w:eastAsia="hr-HR"/>
        </w:rPr>
        <w:t xml:space="preserve">Uredbe Komisije (EU) br. 2018/2066 </w:t>
      </w:r>
      <w:r w:rsidR="00A8147F" w:rsidRPr="0083201A">
        <w:rPr>
          <w:rFonts w:ascii="Times New Roman" w:hAnsi="Times New Roman" w:cs="Times New Roman"/>
          <w:sz w:val="24"/>
          <w:szCs w:val="24"/>
        </w:rPr>
        <w:t xml:space="preserve">i pravilnikom </w:t>
      </w:r>
      <w:r w:rsidR="000B4951" w:rsidRPr="0083201A">
        <w:rPr>
          <w:rFonts w:ascii="Times New Roman" w:hAnsi="Times New Roman" w:cs="Times New Roman"/>
          <w:sz w:val="24"/>
          <w:szCs w:val="24"/>
        </w:rPr>
        <w:t xml:space="preserve">iz </w:t>
      </w:r>
      <w:r w:rsidR="000E668A" w:rsidRPr="0083201A">
        <w:rPr>
          <w:rFonts w:ascii="Times New Roman" w:hAnsi="Times New Roman" w:cs="Times New Roman"/>
          <w:sz w:val="24"/>
          <w:szCs w:val="24"/>
        </w:rPr>
        <w:t xml:space="preserve">članka </w:t>
      </w:r>
      <w:r w:rsidR="00F07889" w:rsidRPr="0083201A">
        <w:rPr>
          <w:rFonts w:ascii="Times New Roman" w:hAnsi="Times New Roman" w:cs="Times New Roman"/>
          <w:sz w:val="24"/>
          <w:szCs w:val="24"/>
        </w:rPr>
        <w:t>60.</w:t>
      </w:r>
      <w:r w:rsidRPr="0083201A">
        <w:rPr>
          <w:rFonts w:ascii="Times New Roman" w:hAnsi="Times New Roman" w:cs="Times New Roman"/>
          <w:sz w:val="24"/>
          <w:szCs w:val="24"/>
        </w:rPr>
        <w:t xml:space="preserve"> ovog</w:t>
      </w:r>
      <w:r w:rsidR="000B4951" w:rsidRPr="0083201A">
        <w:rPr>
          <w:rFonts w:ascii="Times New Roman" w:hAnsi="Times New Roman" w:cs="Times New Roman"/>
          <w:sz w:val="24"/>
          <w:szCs w:val="24"/>
        </w:rPr>
        <w:t>a</w:t>
      </w:r>
      <w:r w:rsidRPr="0083201A">
        <w:rPr>
          <w:rFonts w:ascii="Times New Roman" w:hAnsi="Times New Roman" w:cs="Times New Roman"/>
          <w:sz w:val="24"/>
          <w:szCs w:val="24"/>
        </w:rPr>
        <w:t xml:space="preserve"> Zakona.</w:t>
      </w:r>
    </w:p>
    <w:p w14:paraId="5A17B96B" w14:textId="77777777" w:rsidR="00192A9F" w:rsidRPr="0083201A" w:rsidRDefault="00192A9F" w:rsidP="007E5F6F">
      <w:pPr>
        <w:autoSpaceDE w:val="0"/>
        <w:autoSpaceDN w:val="0"/>
        <w:adjustRightInd w:val="0"/>
        <w:spacing w:after="0" w:line="240" w:lineRule="auto"/>
        <w:rPr>
          <w:rFonts w:ascii="Times New Roman" w:hAnsi="Times New Roman" w:cs="Times New Roman"/>
          <w:sz w:val="24"/>
          <w:szCs w:val="24"/>
        </w:rPr>
      </w:pPr>
    </w:p>
    <w:p w14:paraId="5B31353B" w14:textId="77777777" w:rsidR="00192A9F" w:rsidRPr="0083201A" w:rsidRDefault="00192A9F" w:rsidP="007E5F6F">
      <w:pPr>
        <w:autoSpaceDE w:val="0"/>
        <w:autoSpaceDN w:val="0"/>
        <w:adjustRightInd w:val="0"/>
        <w:spacing w:after="0" w:line="240" w:lineRule="auto"/>
        <w:ind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(4) </w:t>
      </w:r>
      <w:r w:rsidR="0095182B"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522629" w:rsidRPr="0083201A">
        <w:rPr>
          <w:rFonts w:ascii="Times New Roman" w:eastAsia="Times New Roman" w:hAnsi="Times New Roman" w:cs="Times New Roman"/>
          <w:sz w:val="24"/>
          <w:szCs w:val="24"/>
          <w:lang w:eastAsia="hr-HR"/>
        </w:rPr>
        <w:t xml:space="preserve"> </w:t>
      </w:r>
      <w:r w:rsidRPr="0083201A">
        <w:rPr>
          <w:rFonts w:ascii="Times New Roman" w:hAnsi="Times New Roman" w:cs="Times New Roman"/>
          <w:sz w:val="24"/>
          <w:szCs w:val="24"/>
        </w:rPr>
        <w:t xml:space="preserve">neće odobriti </w:t>
      </w:r>
      <w:r w:rsidRPr="0083201A">
        <w:rPr>
          <w:rFonts w:ascii="Times New Roman" w:eastAsia="Times New Roman" w:hAnsi="Times New Roman" w:cs="Times New Roman"/>
          <w:sz w:val="24"/>
          <w:szCs w:val="24"/>
          <w:lang w:eastAsia="hr-HR"/>
        </w:rPr>
        <w:t>plan praćenja i izvješćivanja o podacima o tonskim kilometrima iz zrakoplova i plan praćenja i izvješćivanja o emisijama stakleničkih plinova</w:t>
      </w:r>
      <w:r w:rsidRPr="0083201A">
        <w:rPr>
          <w:rFonts w:ascii="Times New Roman" w:hAnsi="Times New Roman" w:cs="Times New Roman"/>
          <w:sz w:val="24"/>
          <w:szCs w:val="24"/>
        </w:rPr>
        <w:t xml:space="preserve"> ako:</w:t>
      </w:r>
    </w:p>
    <w:p w14:paraId="09D3FFD7" w14:textId="77777777" w:rsidR="00192A9F" w:rsidRPr="0083201A" w:rsidRDefault="00192A9F" w:rsidP="007E5F6F">
      <w:pPr>
        <w:autoSpaceDE w:val="0"/>
        <w:autoSpaceDN w:val="0"/>
        <w:adjustRightInd w:val="0"/>
        <w:spacing w:after="0" w:line="240" w:lineRule="auto"/>
        <w:jc w:val="both"/>
        <w:rPr>
          <w:rFonts w:ascii="Times New Roman" w:hAnsi="Times New Roman" w:cs="Times New Roman"/>
          <w:sz w:val="24"/>
          <w:szCs w:val="24"/>
        </w:rPr>
      </w:pPr>
    </w:p>
    <w:p w14:paraId="250A81B2" w14:textId="77777777" w:rsidR="000B4951" w:rsidRPr="0083201A" w:rsidRDefault="00A22008" w:rsidP="007E5F6F">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rPr>
        <w:t>1.</w:t>
      </w:r>
      <w:r w:rsidR="006C79E0" w:rsidRPr="0083201A">
        <w:rPr>
          <w:rFonts w:ascii="Times New Roman" w:hAnsi="Times New Roman" w:cs="Times New Roman"/>
          <w:sz w:val="24"/>
          <w:szCs w:val="24"/>
        </w:rPr>
        <w:t xml:space="preserve"> </w:t>
      </w:r>
      <w:r w:rsidR="00192A9F" w:rsidRPr="0083201A">
        <w:rPr>
          <w:rFonts w:ascii="Times New Roman" w:eastAsia="Times New Roman" w:hAnsi="Times New Roman" w:cs="Times New Roman"/>
          <w:sz w:val="24"/>
          <w:szCs w:val="24"/>
          <w:lang w:eastAsia="hr-HR"/>
        </w:rPr>
        <w:t xml:space="preserve">plan praćenja i izvješćivanja o podacima o tonskim kilometrima iz zrakoplova i plan praćenja i izvješćivanja o emisijama stakleničkih plinova nije izrađen </w:t>
      </w:r>
      <w:r w:rsidR="00192A9F" w:rsidRPr="0083201A">
        <w:rPr>
          <w:rFonts w:ascii="Times New Roman" w:hAnsi="Times New Roman" w:cs="Times New Roman"/>
          <w:sz w:val="24"/>
          <w:szCs w:val="24"/>
        </w:rPr>
        <w:t xml:space="preserve">u skladu s Uredbom Komisije (EU) 601/2012, </w:t>
      </w:r>
      <w:r w:rsidR="00192A9F" w:rsidRPr="0083201A">
        <w:rPr>
          <w:rFonts w:ascii="Times New Roman" w:eastAsia="Times New Roman" w:hAnsi="Times New Roman" w:cs="Times New Roman"/>
          <w:sz w:val="24"/>
          <w:szCs w:val="24"/>
          <w:lang w:eastAsia="hr-HR"/>
        </w:rPr>
        <w:t>Uredbom Komisije (EU) br. 2018/2066</w:t>
      </w:r>
      <w:r w:rsidR="00192A9F" w:rsidRPr="0083201A">
        <w:rPr>
          <w:rFonts w:ascii="Times New Roman" w:hAnsi="Times New Roman" w:cs="Times New Roman"/>
          <w:sz w:val="24"/>
          <w:szCs w:val="24"/>
        </w:rPr>
        <w:t xml:space="preserve">, važećim uputama Europske Komisije </w:t>
      </w:r>
      <w:r w:rsidR="007D07DD" w:rsidRPr="0083201A">
        <w:rPr>
          <w:rFonts w:ascii="Times New Roman" w:eastAsia="Times New Roman" w:hAnsi="Times New Roman" w:cs="Times New Roman"/>
          <w:sz w:val="24"/>
          <w:szCs w:val="24"/>
          <w:lang w:eastAsia="hr-HR"/>
        </w:rPr>
        <w:t xml:space="preserve">donesenih na temelju </w:t>
      </w:r>
      <w:r w:rsidR="007D07DD" w:rsidRPr="0083201A">
        <w:rPr>
          <w:rFonts w:ascii="Times New Roman" w:hAnsi="Times New Roman" w:cs="Times New Roman"/>
          <w:sz w:val="24"/>
          <w:szCs w:val="24"/>
        </w:rPr>
        <w:t xml:space="preserve">Uredbe Komisije (EU) 601/2012 i </w:t>
      </w:r>
      <w:r w:rsidR="007D07DD" w:rsidRPr="0083201A">
        <w:rPr>
          <w:rFonts w:ascii="Times New Roman" w:eastAsia="Times New Roman" w:hAnsi="Times New Roman" w:cs="Times New Roman"/>
          <w:sz w:val="24"/>
          <w:szCs w:val="24"/>
          <w:lang w:eastAsia="hr-HR"/>
        </w:rPr>
        <w:t xml:space="preserve">Uredbe Komisije (EU) br. 2018/2066 </w:t>
      </w:r>
      <w:r w:rsidR="00192A9F" w:rsidRPr="0083201A">
        <w:rPr>
          <w:rFonts w:ascii="Times New Roman" w:hAnsi="Times New Roman" w:cs="Times New Roman"/>
          <w:sz w:val="24"/>
          <w:szCs w:val="24"/>
        </w:rPr>
        <w:t xml:space="preserve">i pravilnikom iz članka </w:t>
      </w:r>
      <w:r w:rsidR="00F07889" w:rsidRPr="0083201A">
        <w:rPr>
          <w:rFonts w:ascii="Times New Roman" w:hAnsi="Times New Roman" w:cs="Times New Roman"/>
          <w:sz w:val="24"/>
          <w:szCs w:val="24"/>
        </w:rPr>
        <w:t>60.</w:t>
      </w:r>
      <w:r w:rsidR="00A8147F"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ovog</w:t>
      </w:r>
      <w:r w:rsidR="00A86E35" w:rsidRPr="0083201A">
        <w:rPr>
          <w:rFonts w:ascii="Times New Roman" w:hAnsi="Times New Roman" w:cs="Times New Roman"/>
          <w:sz w:val="24"/>
          <w:szCs w:val="24"/>
        </w:rPr>
        <w:t>a</w:t>
      </w:r>
      <w:r w:rsidR="00192A9F" w:rsidRPr="0083201A">
        <w:rPr>
          <w:rFonts w:ascii="Times New Roman" w:hAnsi="Times New Roman" w:cs="Times New Roman"/>
          <w:sz w:val="24"/>
          <w:szCs w:val="24"/>
        </w:rPr>
        <w:t xml:space="preserve"> Zakona</w:t>
      </w:r>
      <w:r w:rsidR="00DE57C8" w:rsidRPr="0083201A">
        <w:rPr>
          <w:rFonts w:ascii="Times New Roman" w:hAnsi="Times New Roman" w:cs="Times New Roman"/>
          <w:sz w:val="24"/>
          <w:szCs w:val="24"/>
        </w:rPr>
        <w:t>,</w:t>
      </w:r>
      <w:r w:rsidR="00192A9F" w:rsidRPr="0083201A">
        <w:rPr>
          <w:rFonts w:ascii="Times New Roman" w:hAnsi="Times New Roman" w:cs="Times New Roman"/>
          <w:sz w:val="24"/>
          <w:szCs w:val="24"/>
        </w:rPr>
        <w:t xml:space="preserve"> a u roku od 1</w:t>
      </w:r>
      <w:r w:rsidR="009B2AFE" w:rsidRPr="0083201A">
        <w:rPr>
          <w:rFonts w:ascii="Times New Roman" w:hAnsi="Times New Roman" w:cs="Times New Roman"/>
          <w:sz w:val="24"/>
          <w:szCs w:val="24"/>
        </w:rPr>
        <w:t>5</w:t>
      </w:r>
      <w:r w:rsidR="00192A9F" w:rsidRPr="0083201A">
        <w:rPr>
          <w:rFonts w:ascii="Times New Roman" w:hAnsi="Times New Roman" w:cs="Times New Roman"/>
          <w:sz w:val="24"/>
          <w:szCs w:val="24"/>
        </w:rPr>
        <w:t xml:space="preserve"> dana nije ispravi</w:t>
      </w:r>
      <w:r w:rsidR="00195E43" w:rsidRPr="0083201A">
        <w:rPr>
          <w:rFonts w:ascii="Times New Roman" w:hAnsi="Times New Roman" w:cs="Times New Roman"/>
          <w:sz w:val="24"/>
          <w:szCs w:val="24"/>
        </w:rPr>
        <w:t>o</w:t>
      </w:r>
      <w:r w:rsidR="00192A9F" w:rsidRPr="0083201A">
        <w:rPr>
          <w:rFonts w:ascii="Times New Roman" w:hAnsi="Times New Roman" w:cs="Times New Roman"/>
          <w:sz w:val="24"/>
          <w:szCs w:val="24"/>
        </w:rPr>
        <w:t xml:space="preserve"> i/ili dopunio u skladu s uputom </w:t>
      </w:r>
      <w:r w:rsidR="00E170FF" w:rsidRPr="0083201A">
        <w:rPr>
          <w:rFonts w:ascii="Times New Roman" w:eastAsia="Times New Roman" w:hAnsi="Times New Roman" w:cs="Times New Roman"/>
          <w:sz w:val="24"/>
          <w:szCs w:val="24"/>
          <w:lang w:eastAsia="hr-HR"/>
        </w:rPr>
        <w:t>tijela državne uprave nadležnog za zaštitu okoliša</w:t>
      </w:r>
    </w:p>
    <w:p w14:paraId="1F1E520C" w14:textId="77777777" w:rsidR="00192A9F" w:rsidRPr="0083201A" w:rsidRDefault="00A22008" w:rsidP="007E5F6F">
      <w:pPr>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00192A9F" w:rsidRPr="0083201A">
        <w:rPr>
          <w:rFonts w:ascii="Times New Roman" w:hAnsi="Times New Roman" w:cs="Times New Roman"/>
          <w:sz w:val="24"/>
          <w:szCs w:val="24"/>
        </w:rPr>
        <w:t>operator zrakoplova nema operativnu licenciju izdanu od države članice EU</w:t>
      </w:r>
      <w:r w:rsidR="00C4110B" w:rsidRPr="0083201A">
        <w:rPr>
          <w:rFonts w:ascii="Times New Roman" w:hAnsi="Times New Roman" w:cs="Times New Roman"/>
          <w:sz w:val="24"/>
          <w:szCs w:val="24"/>
        </w:rPr>
        <w:t xml:space="preserve"> ili Svjedodžbu zračnog prijevoznika (AOC) izdanu od treće države</w:t>
      </w:r>
      <w:r w:rsidR="00192A9F" w:rsidRPr="0083201A">
        <w:rPr>
          <w:rFonts w:ascii="Times New Roman" w:hAnsi="Times New Roman" w:cs="Times New Roman"/>
          <w:sz w:val="24"/>
          <w:szCs w:val="24"/>
        </w:rPr>
        <w:t>.</w:t>
      </w:r>
    </w:p>
    <w:p w14:paraId="693E5BA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184F89A3" w14:textId="77777777" w:rsidR="00192A9F" w:rsidRPr="0083201A" w:rsidRDefault="00B557F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192A9F" w:rsidRPr="0083201A">
        <w:rPr>
          <w:rFonts w:ascii="Times New Roman" w:eastAsia="Times New Roman" w:hAnsi="Times New Roman" w:cs="Times New Roman"/>
          <w:sz w:val="24"/>
          <w:szCs w:val="24"/>
          <w:lang w:eastAsia="hr-HR"/>
        </w:rPr>
        <w:t xml:space="preserve">) Obrazac plana praćenja i izvješćivanja o emisijama stakleničkih plinova iz zrakoplova i plana praćenja i izvješćivanja o podacima o tonskim kilometrima iz zrakoplova, način dostave kao i važeće </w:t>
      </w:r>
      <w:r w:rsidR="00192A9F" w:rsidRPr="0083201A">
        <w:rPr>
          <w:rFonts w:ascii="Times New Roman" w:hAnsi="Times New Roman" w:cs="Times New Roman"/>
          <w:sz w:val="24"/>
          <w:szCs w:val="24"/>
        </w:rPr>
        <w:t xml:space="preserve">upute </w:t>
      </w:r>
      <w:r w:rsidR="007D07DD" w:rsidRPr="0083201A">
        <w:rPr>
          <w:rFonts w:ascii="Times New Roman" w:hAnsi="Times New Roman" w:cs="Times New Roman"/>
          <w:sz w:val="24"/>
          <w:szCs w:val="24"/>
        </w:rPr>
        <w:t>donesenih na temelju</w:t>
      </w:r>
      <w:r w:rsidR="007D07DD" w:rsidRPr="0083201A">
        <w:rPr>
          <w:rFonts w:ascii="Times New Roman" w:eastAsia="Times New Roman" w:hAnsi="Times New Roman" w:cs="Times New Roman"/>
          <w:sz w:val="24"/>
          <w:szCs w:val="24"/>
          <w:lang w:eastAsia="hr-HR"/>
        </w:rPr>
        <w:t xml:space="preserve"> </w:t>
      </w:r>
      <w:r w:rsidR="007D07DD" w:rsidRPr="0083201A">
        <w:rPr>
          <w:rFonts w:ascii="Times New Roman" w:hAnsi="Times New Roman" w:cs="Times New Roman"/>
          <w:sz w:val="24"/>
          <w:szCs w:val="24"/>
        </w:rPr>
        <w:t xml:space="preserve">Uredbe Komisije (EU) 601/2012 i </w:t>
      </w:r>
      <w:r w:rsidR="007D07DD" w:rsidRPr="0083201A">
        <w:rPr>
          <w:rFonts w:ascii="Times New Roman" w:eastAsia="Times New Roman" w:hAnsi="Times New Roman" w:cs="Times New Roman"/>
          <w:sz w:val="24"/>
          <w:szCs w:val="24"/>
          <w:lang w:eastAsia="hr-HR"/>
        </w:rPr>
        <w:t xml:space="preserve">Uredbe Komisije (EU) br. 2018/2066 </w:t>
      </w:r>
      <w:r w:rsidR="00192A9F" w:rsidRPr="0083201A">
        <w:rPr>
          <w:rFonts w:ascii="Times New Roman" w:eastAsia="Times New Roman" w:hAnsi="Times New Roman" w:cs="Times New Roman"/>
          <w:sz w:val="24"/>
          <w:szCs w:val="24"/>
          <w:lang w:eastAsia="hr-HR"/>
        </w:rPr>
        <w:t xml:space="preserve">za ispunjavanje obrazaca Europske komisije </w:t>
      </w:r>
      <w:r w:rsidR="00D40FD9" w:rsidRPr="0083201A">
        <w:rPr>
          <w:rFonts w:ascii="Times New Roman" w:eastAsia="Times New Roman" w:hAnsi="Times New Roman" w:cs="Times New Roman"/>
          <w:sz w:val="24"/>
          <w:szCs w:val="24"/>
          <w:lang w:eastAsia="hr-HR"/>
        </w:rPr>
        <w:t xml:space="preserve">Vlada Republike Hrvatske </w:t>
      </w:r>
      <w:r w:rsidR="00CA11B8" w:rsidRPr="0083201A">
        <w:rPr>
          <w:rFonts w:ascii="Times New Roman" w:eastAsia="Times New Roman" w:hAnsi="Times New Roman" w:cs="Times New Roman"/>
          <w:sz w:val="24"/>
          <w:szCs w:val="24"/>
          <w:lang w:eastAsia="hr-HR"/>
        </w:rPr>
        <w:t>propi</w:t>
      </w:r>
      <w:r w:rsidR="00192A9F" w:rsidRPr="0083201A">
        <w:rPr>
          <w:rFonts w:ascii="Times New Roman" w:eastAsia="Times New Roman" w:hAnsi="Times New Roman" w:cs="Times New Roman"/>
          <w:sz w:val="24"/>
          <w:szCs w:val="24"/>
          <w:lang w:eastAsia="hr-HR"/>
        </w:rPr>
        <w:t>suj</w:t>
      </w:r>
      <w:r w:rsidR="00864CB8" w:rsidRPr="0083201A">
        <w:rPr>
          <w:rFonts w:ascii="Times New Roman" w:eastAsia="Times New Roman" w:hAnsi="Times New Roman" w:cs="Times New Roman"/>
          <w:sz w:val="24"/>
          <w:szCs w:val="24"/>
          <w:lang w:eastAsia="hr-HR"/>
        </w:rPr>
        <w:t>e ure</w:t>
      </w:r>
      <w:r w:rsidR="00AE1839" w:rsidRPr="0083201A">
        <w:rPr>
          <w:rFonts w:ascii="Times New Roman" w:eastAsia="Times New Roman" w:hAnsi="Times New Roman" w:cs="Times New Roman"/>
          <w:sz w:val="24"/>
          <w:szCs w:val="24"/>
          <w:lang w:eastAsia="hr-HR"/>
        </w:rPr>
        <w:t>dbom iz članka 59</w:t>
      </w:r>
      <w:r w:rsidR="00192A9F" w:rsidRPr="0083201A">
        <w:rPr>
          <w:rFonts w:ascii="Times New Roman" w:eastAsia="Times New Roman" w:hAnsi="Times New Roman" w:cs="Times New Roman"/>
          <w:sz w:val="24"/>
          <w:szCs w:val="24"/>
          <w:lang w:eastAsia="hr-HR"/>
        </w:rPr>
        <w:t xml:space="preserve">. ovoga </w:t>
      </w:r>
      <w:r w:rsidR="000E213D" w:rsidRPr="0083201A">
        <w:rPr>
          <w:rFonts w:ascii="Times New Roman" w:eastAsia="Times New Roman" w:hAnsi="Times New Roman" w:cs="Times New Roman"/>
          <w:sz w:val="24"/>
          <w:szCs w:val="24"/>
          <w:lang w:eastAsia="hr-HR"/>
        </w:rPr>
        <w:t>Zakona</w:t>
      </w:r>
      <w:r w:rsidR="00864CB8" w:rsidRPr="0083201A">
        <w:rPr>
          <w:rFonts w:ascii="Times New Roman" w:eastAsia="Times New Roman" w:hAnsi="Times New Roman" w:cs="Times New Roman"/>
          <w:sz w:val="24"/>
          <w:szCs w:val="24"/>
          <w:lang w:eastAsia="hr-HR"/>
        </w:rPr>
        <w:t>.</w:t>
      </w:r>
    </w:p>
    <w:p w14:paraId="3E5FF5E0" w14:textId="77777777" w:rsidR="00192A9F" w:rsidRPr="0083201A" w:rsidRDefault="00192A9F" w:rsidP="007E5F6F">
      <w:pPr>
        <w:spacing w:after="0" w:line="240" w:lineRule="auto"/>
        <w:rPr>
          <w:rFonts w:ascii="Times New Roman" w:hAnsi="Times New Roman" w:cs="Times New Roman"/>
          <w:sz w:val="24"/>
          <w:szCs w:val="24"/>
        </w:rPr>
      </w:pPr>
    </w:p>
    <w:p w14:paraId="02686D0B" w14:textId="77777777" w:rsidR="00192A9F" w:rsidRPr="00116610" w:rsidRDefault="000E668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5</w:t>
      </w:r>
      <w:r w:rsidR="00192A9F" w:rsidRPr="00116610">
        <w:rPr>
          <w:rFonts w:ascii="Times New Roman" w:eastAsia="Times New Roman" w:hAnsi="Times New Roman" w:cs="Times New Roman"/>
          <w:b/>
          <w:color w:val="auto"/>
          <w:sz w:val="24"/>
          <w:szCs w:val="24"/>
        </w:rPr>
        <w:t>.</w:t>
      </w:r>
    </w:p>
    <w:p w14:paraId="7B2BEA3A" w14:textId="77777777" w:rsidR="00192A9F" w:rsidRPr="0083201A" w:rsidRDefault="00192A9F" w:rsidP="007E5F6F">
      <w:pPr>
        <w:spacing w:after="0" w:line="240" w:lineRule="auto"/>
        <w:rPr>
          <w:rFonts w:ascii="Times New Roman" w:hAnsi="Times New Roman" w:cs="Times New Roman"/>
          <w:sz w:val="24"/>
          <w:szCs w:val="24"/>
        </w:rPr>
      </w:pPr>
    </w:p>
    <w:p w14:paraId="5EC5ABD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Za svako razdoblje trgovanja operator zrakoplova kojem je Republika Hrvatska nadležna država članica i koji ima odobrene planove praćenja iz članka </w:t>
      </w:r>
      <w:r w:rsidR="00AE1839" w:rsidRPr="0083201A">
        <w:rPr>
          <w:rFonts w:ascii="Times New Roman" w:eastAsia="Times New Roman" w:hAnsi="Times New Roman" w:cs="Times New Roman"/>
          <w:sz w:val="24"/>
          <w:szCs w:val="24"/>
          <w:lang w:eastAsia="hr-HR"/>
        </w:rPr>
        <w:t>44</w:t>
      </w:r>
      <w:r w:rsidR="00864CB8"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w:t>
      </w:r>
      <w:r w:rsidR="00A927E1" w:rsidRPr="0083201A">
        <w:rPr>
          <w:rFonts w:ascii="Times New Roman" w:eastAsia="Times New Roman" w:hAnsi="Times New Roman" w:cs="Times New Roman"/>
          <w:sz w:val="24"/>
          <w:szCs w:val="24"/>
          <w:lang w:eastAsia="hr-HR"/>
        </w:rPr>
        <w:t xml:space="preserve">stavka 1. </w:t>
      </w:r>
      <w:r w:rsidRPr="0083201A">
        <w:rPr>
          <w:rFonts w:ascii="Times New Roman" w:eastAsia="Times New Roman" w:hAnsi="Times New Roman" w:cs="Times New Roman"/>
          <w:sz w:val="24"/>
          <w:szCs w:val="24"/>
          <w:lang w:eastAsia="hr-HR"/>
        </w:rPr>
        <w:t xml:space="preserve">ovoga </w:t>
      </w:r>
      <w:r w:rsidRPr="0083201A">
        <w:rPr>
          <w:rFonts w:ascii="Times New Roman" w:eastAsia="Times New Roman" w:hAnsi="Times New Roman" w:cs="Times New Roman"/>
          <w:sz w:val="24"/>
          <w:szCs w:val="24"/>
          <w:lang w:eastAsia="hr-HR"/>
        </w:rPr>
        <w:lastRenderedPageBreak/>
        <w:t>Zakona može podnijeti zahtjev za besplatnu dodjelu emisijskih jedinica.</w:t>
      </w:r>
      <w:r w:rsidRPr="0083201A">
        <w:rPr>
          <w:rFonts w:ascii="Times New Roman" w:hAnsi="Times New Roman" w:cs="Times New Roman"/>
          <w:sz w:val="24"/>
          <w:szCs w:val="24"/>
        </w:rPr>
        <w:t xml:space="preserve"> </w:t>
      </w:r>
      <w:r w:rsidRPr="0083201A">
        <w:rPr>
          <w:rFonts w:ascii="Times New Roman" w:eastAsia="Times New Roman" w:hAnsi="Times New Roman" w:cs="Times New Roman"/>
          <w:sz w:val="24"/>
          <w:szCs w:val="24"/>
          <w:lang w:eastAsia="hr-HR"/>
        </w:rPr>
        <w:t>Zahtjev se podnosi najmanje 21 mjesec prije početka razdoblja.</w:t>
      </w:r>
    </w:p>
    <w:p w14:paraId="605ED9F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1DD61D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Uz zahtjev iz stavka 1. ovoga članka operator zrakoplova prilaže verificirano izvješće o podacima o tonskim kilometrima i verificirano izvješće o emisijama za </w:t>
      </w:r>
      <w:r w:rsidR="002233B8" w:rsidRPr="0083201A">
        <w:rPr>
          <w:rFonts w:ascii="Times New Roman" w:eastAsia="Times New Roman" w:hAnsi="Times New Roman" w:cs="Times New Roman"/>
          <w:sz w:val="24"/>
          <w:szCs w:val="24"/>
          <w:lang w:eastAsia="hr-HR"/>
        </w:rPr>
        <w:t>godinu koja je završila 24 mjeseca prije početka razdoblja trgovanja</w:t>
      </w:r>
      <w:r w:rsidRPr="0083201A">
        <w:rPr>
          <w:rFonts w:ascii="Times New Roman" w:eastAsia="Times New Roman" w:hAnsi="Times New Roman" w:cs="Times New Roman"/>
          <w:sz w:val="24"/>
          <w:szCs w:val="24"/>
          <w:lang w:eastAsia="hr-HR"/>
        </w:rPr>
        <w:t xml:space="preserve"> (u daljnjem tekstu: promatrana godina).</w:t>
      </w:r>
    </w:p>
    <w:p w14:paraId="14FECE3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E3A09C5"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(3) </w:t>
      </w:r>
      <w:r w:rsidR="00CA11B8"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2B017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provjerava cjelovitost izvješća iz stavka 2.</w:t>
      </w:r>
      <w:r w:rsidRPr="0083201A">
        <w:rPr>
          <w:rFonts w:ascii="Times New Roman" w:hAnsi="Times New Roman" w:cs="Times New Roman"/>
          <w:sz w:val="24"/>
          <w:szCs w:val="24"/>
        </w:rPr>
        <w:t xml:space="preserve"> </w:t>
      </w:r>
      <w:r w:rsidRPr="0083201A">
        <w:rPr>
          <w:rFonts w:ascii="Times New Roman" w:eastAsia="Times New Roman" w:hAnsi="Times New Roman" w:cs="Times New Roman"/>
          <w:sz w:val="24"/>
          <w:szCs w:val="24"/>
          <w:lang w:eastAsia="hr-HR"/>
        </w:rPr>
        <w:t>ovoga članka.</w:t>
      </w:r>
    </w:p>
    <w:p w14:paraId="639592B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C2A99F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Za svaki podneseni zahtjev iz stavka 1. </w:t>
      </w:r>
      <w:r w:rsidR="000B4951" w:rsidRPr="0083201A">
        <w:rPr>
          <w:rFonts w:ascii="Times New Roman" w:eastAsia="Times New Roman" w:hAnsi="Times New Roman" w:cs="Times New Roman"/>
          <w:sz w:val="24"/>
          <w:szCs w:val="24"/>
          <w:lang w:eastAsia="hr-HR"/>
        </w:rPr>
        <w:t xml:space="preserve">ovoga članka </w:t>
      </w:r>
      <w:r w:rsidRPr="0083201A">
        <w:rPr>
          <w:rFonts w:ascii="Times New Roman" w:eastAsia="Times New Roman" w:hAnsi="Times New Roman" w:cs="Times New Roman"/>
          <w:sz w:val="24"/>
          <w:szCs w:val="24"/>
          <w:lang w:eastAsia="hr-HR"/>
        </w:rPr>
        <w:t xml:space="preserve">u roku od </w:t>
      </w:r>
      <w:r w:rsidR="001E0975" w:rsidRPr="0083201A">
        <w:rPr>
          <w:rFonts w:ascii="Times New Roman" w:eastAsia="Times New Roman" w:hAnsi="Times New Roman" w:cs="Times New Roman"/>
          <w:sz w:val="24"/>
          <w:szCs w:val="24"/>
          <w:lang w:eastAsia="hr-HR"/>
        </w:rPr>
        <w:t>tri</w:t>
      </w:r>
      <w:r w:rsidRPr="0083201A">
        <w:rPr>
          <w:rFonts w:ascii="Times New Roman" w:eastAsia="Times New Roman" w:hAnsi="Times New Roman" w:cs="Times New Roman"/>
          <w:sz w:val="24"/>
          <w:szCs w:val="24"/>
          <w:lang w:eastAsia="hr-HR"/>
        </w:rPr>
        <w:t xml:space="preserve"> mjeseca od dana odluke Europske komisije kojom se utvrđuje referentna vrijednost,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25DFE"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donosi rješenje o besplatnoj dodjeli emisijskih jedinica</w:t>
      </w:r>
      <w:r w:rsidR="00FD4EB5">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kojim se određuje:</w:t>
      </w:r>
    </w:p>
    <w:p w14:paraId="0961CC56"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07E8C1DB"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ukupnu količinu emisijskih jedinica za razdoblje trgovanja na koje se odnosi koje se dodjeljuju be</w:t>
      </w:r>
      <w:r w:rsidR="00EC2DB0" w:rsidRPr="0083201A">
        <w:rPr>
          <w:rFonts w:ascii="Times New Roman" w:eastAsia="Times New Roman" w:hAnsi="Times New Roman" w:cs="Times New Roman"/>
          <w:sz w:val="24"/>
          <w:szCs w:val="24"/>
          <w:lang w:eastAsia="hr-HR"/>
        </w:rPr>
        <w:t>splatno</w:t>
      </w:r>
    </w:p>
    <w:p w14:paraId="0761B465" w14:textId="77777777" w:rsidR="00192A9F" w:rsidRPr="0083201A" w:rsidRDefault="00A22008" w:rsidP="007E5F6F">
      <w:pPr>
        <w:spacing w:after="0" w:line="240" w:lineRule="auto"/>
        <w:ind w:left="708" w:hanging="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količinu emisijskih jedinica za svaku godinu razdoblja trgovanja koje se dodjeljuju besplatno. </w:t>
      </w:r>
    </w:p>
    <w:p w14:paraId="4A52454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5137C22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Obrazac Izvješća o podacima o tonskim kilometrima, Izvješća o verifikaciji, način </w:t>
      </w:r>
      <w:r w:rsidR="00F31F37" w:rsidRPr="0083201A">
        <w:rPr>
          <w:rFonts w:ascii="Times New Roman" w:eastAsia="Times New Roman" w:hAnsi="Times New Roman" w:cs="Times New Roman"/>
          <w:sz w:val="24"/>
          <w:szCs w:val="24"/>
          <w:lang w:eastAsia="hr-HR"/>
        </w:rPr>
        <w:t>provjere cjelovitosti izvješća</w:t>
      </w:r>
      <w:r w:rsidRPr="0083201A">
        <w:rPr>
          <w:rFonts w:ascii="Times New Roman" w:eastAsia="Times New Roman" w:hAnsi="Times New Roman" w:cs="Times New Roman"/>
          <w:sz w:val="24"/>
          <w:szCs w:val="24"/>
          <w:lang w:eastAsia="hr-HR"/>
        </w:rPr>
        <w:t>, važeće upute za ispunjavanje obrazaca Europske komisije, te način izračuna ukupne količine emisijskih jedinica za razdoblje trgovanja i količine emisijskih jedinica za svaku godinu razdoblja trgovanja propisu</w:t>
      </w:r>
      <w:r w:rsidR="00864CB8" w:rsidRPr="0083201A">
        <w:rPr>
          <w:rFonts w:ascii="Times New Roman" w:eastAsia="Times New Roman" w:hAnsi="Times New Roman" w:cs="Times New Roman"/>
          <w:sz w:val="24"/>
          <w:szCs w:val="24"/>
          <w:lang w:eastAsia="hr-HR"/>
        </w:rPr>
        <w:t xml:space="preserve">je </w:t>
      </w:r>
      <w:r w:rsidR="00AE1839" w:rsidRPr="0083201A">
        <w:rPr>
          <w:rFonts w:ascii="Times New Roman" w:eastAsia="Times New Roman" w:hAnsi="Times New Roman" w:cs="Times New Roman"/>
          <w:sz w:val="24"/>
          <w:szCs w:val="24"/>
          <w:lang w:eastAsia="hr-HR"/>
        </w:rPr>
        <w:t>se u</w:t>
      </w:r>
      <w:r w:rsidR="00864CB8" w:rsidRPr="0083201A">
        <w:rPr>
          <w:rFonts w:ascii="Times New Roman" w:eastAsia="Times New Roman" w:hAnsi="Times New Roman" w:cs="Times New Roman"/>
          <w:sz w:val="24"/>
          <w:szCs w:val="24"/>
          <w:lang w:eastAsia="hr-HR"/>
        </w:rPr>
        <w:t xml:space="preserve">redbom </w:t>
      </w:r>
      <w:r w:rsidR="00AE1839" w:rsidRPr="0083201A">
        <w:rPr>
          <w:rFonts w:ascii="Times New Roman" w:eastAsia="Times New Roman" w:hAnsi="Times New Roman" w:cs="Times New Roman"/>
          <w:sz w:val="24"/>
          <w:szCs w:val="24"/>
          <w:lang w:eastAsia="hr-HR"/>
        </w:rPr>
        <w:t>iz članka 59</w:t>
      </w:r>
      <w:r w:rsidRPr="0083201A">
        <w:rPr>
          <w:rFonts w:ascii="Times New Roman" w:eastAsia="Times New Roman" w:hAnsi="Times New Roman" w:cs="Times New Roman"/>
          <w:sz w:val="24"/>
          <w:szCs w:val="24"/>
          <w:lang w:eastAsia="hr-HR"/>
        </w:rPr>
        <w:t>. ovoga Zakona.</w:t>
      </w:r>
    </w:p>
    <w:p w14:paraId="63202F74" w14:textId="77777777" w:rsidR="00192A9F" w:rsidRPr="0083201A" w:rsidRDefault="00192A9F" w:rsidP="007E5F6F">
      <w:pPr>
        <w:spacing w:after="0" w:line="240" w:lineRule="auto"/>
        <w:rPr>
          <w:rFonts w:ascii="Times New Roman" w:hAnsi="Times New Roman" w:cs="Times New Roman"/>
          <w:sz w:val="24"/>
          <w:szCs w:val="24"/>
        </w:rPr>
      </w:pPr>
    </w:p>
    <w:p w14:paraId="64C95473" w14:textId="77777777" w:rsidR="00192A9F" w:rsidRPr="00116610" w:rsidRDefault="00630635"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6</w:t>
      </w:r>
      <w:r w:rsidR="00192A9F" w:rsidRPr="00116610">
        <w:rPr>
          <w:rFonts w:ascii="Times New Roman" w:eastAsia="Times New Roman" w:hAnsi="Times New Roman" w:cs="Times New Roman"/>
          <w:b/>
          <w:color w:val="auto"/>
          <w:sz w:val="24"/>
          <w:szCs w:val="24"/>
        </w:rPr>
        <w:t>.</w:t>
      </w:r>
    </w:p>
    <w:p w14:paraId="1AB99B6B" w14:textId="77777777" w:rsidR="00192A9F" w:rsidRPr="0083201A" w:rsidRDefault="00192A9F" w:rsidP="007E5F6F">
      <w:pPr>
        <w:spacing w:after="0" w:line="240" w:lineRule="auto"/>
        <w:rPr>
          <w:rFonts w:ascii="Times New Roman" w:hAnsi="Times New Roman" w:cs="Times New Roman"/>
          <w:sz w:val="24"/>
          <w:szCs w:val="24"/>
        </w:rPr>
      </w:pPr>
    </w:p>
    <w:p w14:paraId="5D8C10F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Operator zrakoplova u svakom razdoblju trgovanja može</w:t>
      </w:r>
      <w:r w:rsidR="00720257" w:rsidRPr="0083201A">
        <w:rPr>
          <w:rFonts w:ascii="Times New Roman" w:eastAsia="Times New Roman" w:hAnsi="Times New Roman" w:cs="Times New Roman"/>
          <w:sz w:val="24"/>
          <w:szCs w:val="24"/>
          <w:lang w:eastAsia="hr-HR"/>
        </w:rPr>
        <w:t xml:space="preserve"> podnijeti pisani zahtjev za</w:t>
      </w:r>
      <w:r w:rsidRPr="0083201A">
        <w:rPr>
          <w:rFonts w:ascii="Times New Roman" w:eastAsia="Times New Roman" w:hAnsi="Times New Roman" w:cs="Times New Roman"/>
          <w:sz w:val="24"/>
          <w:szCs w:val="24"/>
          <w:lang w:eastAsia="hr-HR"/>
        </w:rPr>
        <w:t xml:space="preserve"> besplatnu dodjelu emisijskih jedinica iz posebne rezerve za operatore zrakoplova ako ispunjava sljedeće uvjete:</w:t>
      </w:r>
    </w:p>
    <w:p w14:paraId="6173BD4D" w14:textId="77777777" w:rsidR="00EC2DB0" w:rsidRPr="0083201A" w:rsidRDefault="00EC2DB0" w:rsidP="007E5F6F">
      <w:pPr>
        <w:spacing w:after="0" w:line="240" w:lineRule="auto"/>
        <w:ind w:firstLine="708"/>
        <w:jc w:val="both"/>
        <w:rPr>
          <w:rFonts w:ascii="Times New Roman" w:eastAsia="Times New Roman" w:hAnsi="Times New Roman" w:cs="Times New Roman"/>
          <w:sz w:val="24"/>
          <w:szCs w:val="24"/>
          <w:lang w:eastAsia="hr-HR"/>
        </w:rPr>
      </w:pPr>
    </w:p>
    <w:p w14:paraId="3032308E" w14:textId="77777777" w:rsidR="00951D92" w:rsidRPr="0083201A" w:rsidRDefault="00A22008"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počinje</w:t>
      </w:r>
      <w:r w:rsidR="00F72E62" w:rsidRPr="0083201A">
        <w:rPr>
          <w:rFonts w:ascii="Times New Roman" w:eastAsia="Times New Roman" w:hAnsi="Times New Roman" w:cs="Times New Roman"/>
          <w:sz w:val="24"/>
          <w:szCs w:val="24"/>
          <w:lang w:eastAsia="hr-HR"/>
        </w:rPr>
        <w:t xml:space="preserve"> se</w:t>
      </w:r>
      <w:r w:rsidR="00192A9F" w:rsidRPr="0083201A">
        <w:rPr>
          <w:rFonts w:ascii="Times New Roman" w:eastAsia="Times New Roman" w:hAnsi="Times New Roman" w:cs="Times New Roman"/>
          <w:sz w:val="24"/>
          <w:szCs w:val="24"/>
          <w:lang w:eastAsia="hr-HR"/>
        </w:rPr>
        <w:t xml:space="preserve"> baviti zrakoplovnim djelatnostima </w:t>
      </w:r>
      <w:r w:rsidR="007D55DA" w:rsidRPr="0083201A">
        <w:rPr>
          <w:rFonts w:ascii="Times New Roman" w:eastAsia="Times New Roman" w:hAnsi="Times New Roman" w:cs="Times New Roman"/>
          <w:sz w:val="24"/>
          <w:szCs w:val="24"/>
          <w:lang w:eastAsia="hr-HR"/>
        </w:rPr>
        <w:t>navedenima</w:t>
      </w:r>
      <w:r w:rsidR="003F6BC1" w:rsidRPr="0083201A">
        <w:rPr>
          <w:rFonts w:ascii="Times New Roman" w:eastAsia="Times New Roman" w:hAnsi="Times New Roman" w:cs="Times New Roman"/>
          <w:sz w:val="24"/>
          <w:szCs w:val="24"/>
          <w:lang w:eastAsia="hr-HR"/>
        </w:rPr>
        <w:t xml:space="preserve"> u u</w:t>
      </w:r>
      <w:r w:rsidR="006C27B7" w:rsidRPr="0083201A">
        <w:rPr>
          <w:rFonts w:ascii="Times New Roman" w:eastAsia="Times New Roman" w:hAnsi="Times New Roman" w:cs="Times New Roman"/>
          <w:sz w:val="24"/>
          <w:szCs w:val="24"/>
          <w:lang w:eastAsia="hr-HR"/>
        </w:rPr>
        <w:t xml:space="preserve">redbi iz </w:t>
      </w:r>
      <w:r w:rsidR="00192A9F" w:rsidRPr="0083201A">
        <w:rPr>
          <w:rFonts w:ascii="Times New Roman" w:eastAsia="Times New Roman" w:hAnsi="Times New Roman" w:cs="Times New Roman"/>
          <w:sz w:val="24"/>
          <w:szCs w:val="24"/>
          <w:lang w:eastAsia="hr-HR"/>
        </w:rPr>
        <w:t xml:space="preserve">članka </w:t>
      </w:r>
      <w:r w:rsidR="00836045" w:rsidRPr="0083201A">
        <w:rPr>
          <w:rFonts w:ascii="Times New Roman" w:eastAsia="Times New Roman" w:hAnsi="Times New Roman" w:cs="Times New Roman"/>
          <w:sz w:val="24"/>
          <w:szCs w:val="24"/>
          <w:lang w:eastAsia="hr-HR"/>
        </w:rPr>
        <w:t>59</w:t>
      </w:r>
      <w:r w:rsidR="00BE2E78" w:rsidRPr="0083201A">
        <w:rPr>
          <w:rFonts w:ascii="Times New Roman" w:eastAsia="Times New Roman" w:hAnsi="Times New Roman" w:cs="Times New Roman"/>
          <w:sz w:val="24"/>
          <w:szCs w:val="24"/>
          <w:lang w:eastAsia="hr-HR"/>
        </w:rPr>
        <w:t>.</w:t>
      </w:r>
      <w:r w:rsidR="00192A9F" w:rsidRPr="0083201A">
        <w:rPr>
          <w:rFonts w:ascii="Times New Roman" w:eastAsia="Times New Roman" w:hAnsi="Times New Roman" w:cs="Times New Roman"/>
          <w:sz w:val="24"/>
          <w:szCs w:val="24"/>
          <w:lang w:eastAsia="hr-HR"/>
        </w:rPr>
        <w:t xml:space="preserve"> ovoga Zako</w:t>
      </w:r>
      <w:r w:rsidR="00EC2DB0" w:rsidRPr="0083201A">
        <w:rPr>
          <w:rFonts w:ascii="Times New Roman" w:eastAsia="Times New Roman" w:hAnsi="Times New Roman" w:cs="Times New Roman"/>
          <w:sz w:val="24"/>
          <w:szCs w:val="24"/>
          <w:lang w:eastAsia="hr-HR"/>
        </w:rPr>
        <w:t>na nakon promatrane godine, ili</w:t>
      </w:r>
    </w:p>
    <w:p w14:paraId="107D7B8D" w14:textId="77777777" w:rsidR="00A7608D"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u prosjeku ostvari povećanje broja tonskih kilometara za najmanje 18</w:t>
      </w:r>
      <w:r w:rsidR="00842633"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između promatrane godine i druge ka</w:t>
      </w:r>
      <w:r w:rsidR="00951D92" w:rsidRPr="0083201A">
        <w:rPr>
          <w:rFonts w:ascii="Times New Roman" w:eastAsia="Times New Roman" w:hAnsi="Times New Roman" w:cs="Times New Roman"/>
          <w:sz w:val="24"/>
          <w:szCs w:val="24"/>
          <w:lang w:eastAsia="hr-HR"/>
        </w:rPr>
        <w:t>lendarske godine toga razdoblja</w:t>
      </w:r>
      <w:r w:rsidR="00EC2DB0" w:rsidRPr="0083201A">
        <w:rPr>
          <w:rFonts w:ascii="Times New Roman" w:eastAsia="Times New Roman" w:hAnsi="Times New Roman" w:cs="Times New Roman"/>
          <w:sz w:val="24"/>
          <w:szCs w:val="24"/>
          <w:lang w:eastAsia="hr-HR"/>
        </w:rPr>
        <w:t xml:space="preserve"> te</w:t>
      </w:r>
    </w:p>
    <w:p w14:paraId="38F97A09"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djelatnosti iz </w:t>
      </w:r>
      <w:r w:rsidR="00122A0E" w:rsidRPr="0083201A">
        <w:rPr>
          <w:rFonts w:ascii="Times New Roman" w:eastAsia="Times New Roman" w:hAnsi="Times New Roman" w:cs="Times New Roman"/>
          <w:sz w:val="24"/>
          <w:szCs w:val="24"/>
          <w:lang w:eastAsia="hr-HR"/>
        </w:rPr>
        <w:t xml:space="preserve">točaka </w:t>
      </w:r>
      <w:r w:rsidR="00192A9F" w:rsidRPr="0083201A">
        <w:rPr>
          <w:rFonts w:ascii="Times New Roman" w:eastAsia="Times New Roman" w:hAnsi="Times New Roman" w:cs="Times New Roman"/>
          <w:sz w:val="24"/>
          <w:szCs w:val="24"/>
          <w:lang w:eastAsia="hr-HR"/>
        </w:rPr>
        <w:t>1. ili 2. ovoga stavka nisu, u cijelosti ili djelomično, nastavak zrakoplovne djelatnosti koju je ranije obavljao drugi operator zrakoplova.</w:t>
      </w:r>
    </w:p>
    <w:p w14:paraId="55CB6C6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809BF8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Zahtjev za dodjelom besplatnih emisijskih jedinica </w:t>
      </w:r>
      <w:r w:rsidR="00F31F37" w:rsidRPr="0083201A">
        <w:rPr>
          <w:rFonts w:ascii="Times New Roman" w:eastAsia="Times New Roman" w:hAnsi="Times New Roman" w:cs="Times New Roman"/>
          <w:sz w:val="24"/>
          <w:szCs w:val="24"/>
          <w:lang w:eastAsia="hr-HR"/>
        </w:rPr>
        <w:t xml:space="preserve">iz posebne rezerve </w:t>
      </w:r>
      <w:r w:rsidRPr="0083201A">
        <w:rPr>
          <w:rFonts w:ascii="Times New Roman" w:eastAsia="Times New Roman" w:hAnsi="Times New Roman" w:cs="Times New Roman"/>
          <w:sz w:val="24"/>
          <w:szCs w:val="24"/>
          <w:lang w:eastAsia="hr-HR"/>
        </w:rPr>
        <w:t>iz stavka 1. ovog</w:t>
      </w:r>
      <w:r w:rsidR="0096237E"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članka podnosi se </w:t>
      </w:r>
      <w:r w:rsidR="00E170FF" w:rsidRPr="0083201A">
        <w:rPr>
          <w:rFonts w:ascii="Times New Roman" w:eastAsia="Times New Roman" w:hAnsi="Times New Roman" w:cs="Times New Roman"/>
          <w:sz w:val="24"/>
          <w:szCs w:val="24"/>
          <w:lang w:eastAsia="hr-HR"/>
        </w:rPr>
        <w:t>tijelu državne uprave nadležnom za zaštitu okoliša</w:t>
      </w:r>
      <w:r w:rsidR="00E170FF" w:rsidRPr="0083201A" w:rsidDel="00E170FF">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do 30. lipnja 2023. godine.</w:t>
      </w:r>
    </w:p>
    <w:p w14:paraId="29053BF1" w14:textId="77777777" w:rsidR="00192A9F" w:rsidRPr="0083201A" w:rsidRDefault="00192A9F" w:rsidP="007E5F6F">
      <w:pPr>
        <w:spacing w:after="0" w:line="240" w:lineRule="auto"/>
        <w:ind w:firstLine="708"/>
        <w:rPr>
          <w:rFonts w:ascii="Times New Roman" w:eastAsia="Times New Roman" w:hAnsi="Times New Roman" w:cs="Times New Roman"/>
          <w:sz w:val="24"/>
          <w:szCs w:val="24"/>
        </w:rPr>
      </w:pPr>
    </w:p>
    <w:p w14:paraId="48D9524F" w14:textId="77777777" w:rsidR="00192A9F" w:rsidRPr="0083201A" w:rsidRDefault="00192A9F" w:rsidP="007E5F6F">
      <w:pPr>
        <w:spacing w:after="0" w:line="240" w:lineRule="auto"/>
        <w:ind w:firstLine="708"/>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rPr>
        <w:t>(3) Zahtjev</w:t>
      </w:r>
      <w:r w:rsidR="001E0975" w:rsidRPr="0083201A">
        <w:rPr>
          <w:rFonts w:ascii="Times New Roman" w:eastAsia="Times New Roman" w:hAnsi="Times New Roman" w:cs="Times New Roman"/>
          <w:sz w:val="24"/>
          <w:szCs w:val="24"/>
        </w:rPr>
        <w:t>u</w:t>
      </w:r>
      <w:r w:rsidRPr="0083201A">
        <w:rPr>
          <w:rFonts w:ascii="Times New Roman" w:eastAsia="Times New Roman" w:hAnsi="Times New Roman" w:cs="Times New Roman"/>
          <w:sz w:val="24"/>
          <w:szCs w:val="24"/>
        </w:rPr>
        <w:t xml:space="preserve"> iz stavka 2. ovoga članka </w:t>
      </w:r>
      <w:r w:rsidR="001E0975" w:rsidRPr="0083201A">
        <w:rPr>
          <w:rFonts w:ascii="Times New Roman" w:eastAsia="Times New Roman" w:hAnsi="Times New Roman" w:cs="Times New Roman"/>
          <w:sz w:val="24"/>
          <w:szCs w:val="24"/>
        </w:rPr>
        <w:t>prilaže se</w:t>
      </w:r>
      <w:r w:rsidRPr="0083201A">
        <w:rPr>
          <w:rFonts w:ascii="Times New Roman" w:eastAsia="Times New Roman" w:hAnsi="Times New Roman" w:cs="Times New Roman"/>
          <w:sz w:val="24"/>
          <w:szCs w:val="24"/>
        </w:rPr>
        <w:t>:</w:t>
      </w:r>
    </w:p>
    <w:p w14:paraId="54377EA9" w14:textId="77777777" w:rsidR="00192A9F" w:rsidRPr="0083201A" w:rsidRDefault="00192A9F" w:rsidP="007E5F6F">
      <w:pPr>
        <w:spacing w:after="0" w:line="240" w:lineRule="auto"/>
        <w:jc w:val="both"/>
        <w:rPr>
          <w:rFonts w:ascii="Times New Roman" w:eastAsia="Times New Roman" w:hAnsi="Times New Roman" w:cs="Times New Roman"/>
          <w:sz w:val="24"/>
          <w:szCs w:val="24"/>
        </w:rPr>
      </w:pPr>
    </w:p>
    <w:p w14:paraId="7002EAB0" w14:textId="77777777" w:rsidR="00192A9F" w:rsidRPr="0083201A" w:rsidRDefault="00A22008" w:rsidP="007E5F6F">
      <w:pPr>
        <w:spacing w:after="0" w:line="240" w:lineRule="auto"/>
        <w:jc w:val="both"/>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rPr>
        <w:t>1.</w:t>
      </w:r>
      <w:r w:rsidR="006C79E0" w:rsidRPr="0083201A">
        <w:rPr>
          <w:rFonts w:ascii="Times New Roman" w:eastAsia="Times New Roman" w:hAnsi="Times New Roman" w:cs="Times New Roman"/>
          <w:sz w:val="24"/>
          <w:szCs w:val="24"/>
        </w:rPr>
        <w:t xml:space="preserve"> </w:t>
      </w:r>
      <w:r w:rsidR="00192A9F" w:rsidRPr="0083201A">
        <w:rPr>
          <w:rFonts w:ascii="Times New Roman" w:eastAsia="Times New Roman" w:hAnsi="Times New Roman" w:cs="Times New Roman"/>
          <w:sz w:val="24"/>
          <w:szCs w:val="24"/>
        </w:rPr>
        <w:t>izvješće o podacima o tonskim kilometrima za zrakoplovne djelatnosti koje operator zrakopl</w:t>
      </w:r>
      <w:r w:rsidR="00951D92" w:rsidRPr="0083201A">
        <w:rPr>
          <w:rFonts w:ascii="Times New Roman" w:eastAsia="Times New Roman" w:hAnsi="Times New Roman" w:cs="Times New Roman"/>
          <w:sz w:val="24"/>
          <w:szCs w:val="24"/>
        </w:rPr>
        <w:t>ova obavi tijekom 2022. godine koji su verificirani</w:t>
      </w:r>
      <w:r w:rsidR="00192A9F" w:rsidRPr="0083201A">
        <w:rPr>
          <w:rFonts w:ascii="Times New Roman" w:eastAsia="Times New Roman" w:hAnsi="Times New Roman" w:cs="Times New Roman"/>
          <w:sz w:val="24"/>
          <w:szCs w:val="24"/>
        </w:rPr>
        <w:t xml:space="preserve">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eastAsia="Times New Roman" w:hAnsi="Times New Roman" w:cs="Times New Roman"/>
          <w:sz w:val="24"/>
          <w:szCs w:val="24"/>
        </w:rPr>
        <w:t>pravilnikom</w:t>
      </w:r>
      <w:r w:rsidR="00BE2E78" w:rsidRPr="0083201A">
        <w:rPr>
          <w:rFonts w:ascii="Times New Roman" w:eastAsia="Times New Roman" w:hAnsi="Times New Roman" w:cs="Times New Roman"/>
          <w:sz w:val="24"/>
          <w:szCs w:val="24"/>
        </w:rPr>
        <w:t xml:space="preserve"> </w:t>
      </w:r>
      <w:r w:rsidR="005046D4" w:rsidRPr="0083201A">
        <w:rPr>
          <w:rFonts w:ascii="Times New Roman" w:eastAsia="Times New Roman" w:hAnsi="Times New Roman" w:cs="Times New Roman"/>
          <w:sz w:val="24"/>
          <w:szCs w:val="24"/>
        </w:rPr>
        <w:t xml:space="preserve">iz članka </w:t>
      </w:r>
      <w:r w:rsidR="00F07889" w:rsidRPr="0083201A">
        <w:rPr>
          <w:rFonts w:ascii="Times New Roman" w:eastAsia="Times New Roman" w:hAnsi="Times New Roman" w:cs="Times New Roman"/>
          <w:sz w:val="24"/>
          <w:szCs w:val="24"/>
        </w:rPr>
        <w:t>60.</w:t>
      </w:r>
      <w:r w:rsidR="00192A9F" w:rsidRPr="0083201A">
        <w:rPr>
          <w:rFonts w:ascii="Times New Roman" w:eastAsia="Times New Roman" w:hAnsi="Times New Roman" w:cs="Times New Roman"/>
          <w:sz w:val="24"/>
          <w:szCs w:val="24"/>
        </w:rPr>
        <w:t xml:space="preserve"> ovoga </w:t>
      </w:r>
      <w:r w:rsidR="00951D92" w:rsidRPr="0083201A">
        <w:rPr>
          <w:rFonts w:ascii="Times New Roman" w:eastAsia="Times New Roman" w:hAnsi="Times New Roman" w:cs="Times New Roman"/>
          <w:sz w:val="24"/>
          <w:szCs w:val="24"/>
        </w:rPr>
        <w:t>Zakona i uredbe</w:t>
      </w:r>
      <w:r w:rsidR="00192A9F" w:rsidRPr="0083201A">
        <w:rPr>
          <w:rFonts w:ascii="Times New Roman" w:eastAsia="Times New Roman" w:hAnsi="Times New Roman" w:cs="Times New Roman"/>
          <w:sz w:val="24"/>
          <w:szCs w:val="24"/>
        </w:rPr>
        <w:t xml:space="preserve"> iz članka </w:t>
      </w:r>
      <w:r w:rsidR="00AE1839" w:rsidRPr="0083201A">
        <w:rPr>
          <w:rFonts w:ascii="Times New Roman" w:eastAsia="Times New Roman" w:hAnsi="Times New Roman" w:cs="Times New Roman"/>
          <w:sz w:val="24"/>
          <w:szCs w:val="24"/>
        </w:rPr>
        <w:t>59</w:t>
      </w:r>
      <w:r w:rsidR="00EC2DB0" w:rsidRPr="0083201A">
        <w:rPr>
          <w:rFonts w:ascii="Times New Roman" w:eastAsia="Times New Roman" w:hAnsi="Times New Roman" w:cs="Times New Roman"/>
          <w:sz w:val="24"/>
          <w:szCs w:val="24"/>
        </w:rPr>
        <w:t>. ovoga Zakona.</w:t>
      </w:r>
    </w:p>
    <w:p w14:paraId="3AF26536" w14:textId="77777777" w:rsidR="00192A9F" w:rsidRPr="0083201A" w:rsidRDefault="00A22008" w:rsidP="007E5F6F">
      <w:pPr>
        <w:spacing w:after="0" w:line="240" w:lineRule="auto"/>
        <w:jc w:val="both"/>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rPr>
        <w:t>2.</w:t>
      </w:r>
      <w:r w:rsidR="006C79E0" w:rsidRPr="0083201A">
        <w:rPr>
          <w:rFonts w:ascii="Times New Roman" w:eastAsia="Times New Roman" w:hAnsi="Times New Roman" w:cs="Times New Roman"/>
          <w:sz w:val="24"/>
          <w:szCs w:val="24"/>
        </w:rPr>
        <w:t xml:space="preserve"> </w:t>
      </w:r>
      <w:r w:rsidR="00192A9F" w:rsidRPr="0083201A">
        <w:rPr>
          <w:rFonts w:ascii="Times New Roman" w:eastAsia="Times New Roman" w:hAnsi="Times New Roman" w:cs="Times New Roman"/>
          <w:sz w:val="24"/>
          <w:szCs w:val="24"/>
        </w:rPr>
        <w:t>dokaz o ispunjenju uvjeta iz stav</w:t>
      </w:r>
      <w:r w:rsidR="003F6BC1" w:rsidRPr="0083201A">
        <w:rPr>
          <w:rFonts w:ascii="Times New Roman" w:eastAsia="Times New Roman" w:hAnsi="Times New Roman" w:cs="Times New Roman"/>
          <w:sz w:val="24"/>
          <w:szCs w:val="24"/>
        </w:rPr>
        <w:t xml:space="preserve">ka 1. </w:t>
      </w:r>
      <w:r w:rsidR="001E0975" w:rsidRPr="0083201A">
        <w:rPr>
          <w:rFonts w:ascii="Times New Roman" w:eastAsia="Times New Roman" w:hAnsi="Times New Roman" w:cs="Times New Roman"/>
          <w:sz w:val="24"/>
          <w:szCs w:val="24"/>
        </w:rPr>
        <w:t>točke</w:t>
      </w:r>
      <w:r w:rsidR="003F6BC1" w:rsidRPr="0083201A">
        <w:rPr>
          <w:rFonts w:ascii="Times New Roman" w:eastAsia="Times New Roman" w:hAnsi="Times New Roman" w:cs="Times New Roman"/>
          <w:sz w:val="24"/>
          <w:szCs w:val="24"/>
        </w:rPr>
        <w:t xml:space="preserve"> 3. ovoga članka</w:t>
      </w:r>
    </w:p>
    <w:p w14:paraId="0021AB74" w14:textId="77777777" w:rsidR="00C9102D" w:rsidRPr="0083201A" w:rsidRDefault="00C9102D" w:rsidP="007E5F6F">
      <w:pPr>
        <w:spacing w:after="0" w:line="240" w:lineRule="auto"/>
        <w:jc w:val="both"/>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rPr>
        <w:t>3.</w:t>
      </w:r>
      <w:r w:rsidR="006C79E0" w:rsidRPr="0083201A">
        <w:rPr>
          <w:rFonts w:ascii="Times New Roman" w:eastAsia="Times New Roman" w:hAnsi="Times New Roman" w:cs="Times New Roman"/>
          <w:sz w:val="24"/>
          <w:szCs w:val="24"/>
        </w:rPr>
        <w:t xml:space="preserve"> </w:t>
      </w:r>
      <w:r w:rsidRPr="0083201A">
        <w:rPr>
          <w:rFonts w:ascii="Times New Roman" w:eastAsia="Times New Roman" w:hAnsi="Times New Roman" w:cs="Times New Roman"/>
          <w:sz w:val="24"/>
          <w:szCs w:val="24"/>
        </w:rPr>
        <w:t>postotak povećanja tonskih kilometara koje je operator zrakoplova iz stavka 1. ovoga članka ostvario između promatrane godine za koju su podneseni podaci o tonskim kilometrima i druge kalendarske godine razdoblja</w:t>
      </w:r>
    </w:p>
    <w:p w14:paraId="26BB24A9" w14:textId="77777777" w:rsidR="00C9102D" w:rsidRPr="0083201A" w:rsidRDefault="00C9102D" w:rsidP="007E5F6F">
      <w:pPr>
        <w:spacing w:after="0" w:line="240" w:lineRule="auto"/>
        <w:jc w:val="both"/>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rPr>
        <w:lastRenderedPageBreak/>
        <w:t>4.</w:t>
      </w:r>
      <w:r w:rsidR="006C79E0" w:rsidRPr="0083201A">
        <w:rPr>
          <w:rFonts w:ascii="Times New Roman" w:eastAsia="Times New Roman" w:hAnsi="Times New Roman" w:cs="Times New Roman"/>
          <w:sz w:val="24"/>
          <w:szCs w:val="24"/>
        </w:rPr>
        <w:t xml:space="preserve"> </w:t>
      </w:r>
      <w:r w:rsidRPr="0083201A">
        <w:rPr>
          <w:rFonts w:ascii="Times New Roman" w:eastAsia="Times New Roman" w:hAnsi="Times New Roman" w:cs="Times New Roman"/>
          <w:sz w:val="24"/>
          <w:szCs w:val="24"/>
        </w:rPr>
        <w:t xml:space="preserve">ukupno povećanje tonskih kilometara koje je operator zrakoplova iz stavka 1. ovoga članka ostvario između promatrane godine i druge kalendarske godine razdoblja </w:t>
      </w:r>
    </w:p>
    <w:p w14:paraId="747A1E9E" w14:textId="77777777" w:rsidR="00C9102D" w:rsidRPr="0083201A" w:rsidRDefault="00C9102D" w:rsidP="007E5F6F">
      <w:pPr>
        <w:spacing w:after="0" w:line="240" w:lineRule="auto"/>
        <w:jc w:val="both"/>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rPr>
        <w:t>5.</w:t>
      </w:r>
      <w:r w:rsidR="006C79E0" w:rsidRPr="0083201A">
        <w:rPr>
          <w:rFonts w:ascii="Times New Roman" w:eastAsia="Times New Roman" w:hAnsi="Times New Roman" w:cs="Times New Roman"/>
          <w:sz w:val="24"/>
          <w:szCs w:val="24"/>
        </w:rPr>
        <w:t xml:space="preserve"> </w:t>
      </w:r>
      <w:r w:rsidRPr="0083201A">
        <w:rPr>
          <w:rFonts w:ascii="Times New Roman" w:eastAsia="Times New Roman" w:hAnsi="Times New Roman" w:cs="Times New Roman"/>
          <w:sz w:val="24"/>
          <w:szCs w:val="24"/>
        </w:rPr>
        <w:t xml:space="preserve">ukupno povećanje tonskih kilometara koje je operator iz stavka 1. ovoga članka zrakoplova ostvario između promatrane. godine i druge kalendarske godine razdoblja koji premašuje postotak naveden u stavku 1. </w:t>
      </w:r>
      <w:r w:rsidR="001E0975" w:rsidRPr="0083201A">
        <w:rPr>
          <w:rFonts w:ascii="Times New Roman" w:eastAsia="Times New Roman" w:hAnsi="Times New Roman" w:cs="Times New Roman"/>
          <w:sz w:val="24"/>
          <w:szCs w:val="24"/>
        </w:rPr>
        <w:t>točki</w:t>
      </w:r>
      <w:r w:rsidRPr="0083201A">
        <w:rPr>
          <w:rFonts w:ascii="Times New Roman" w:eastAsia="Times New Roman" w:hAnsi="Times New Roman" w:cs="Times New Roman"/>
          <w:sz w:val="24"/>
          <w:szCs w:val="24"/>
        </w:rPr>
        <w:t xml:space="preserve"> 2. ovoga članka.</w:t>
      </w:r>
    </w:p>
    <w:p w14:paraId="0BF5769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rPr>
      </w:pPr>
    </w:p>
    <w:p w14:paraId="62D3DEA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rPr>
        <w:t xml:space="preserve">(4) </w:t>
      </w:r>
      <w:r w:rsidR="001E0975" w:rsidRPr="0083201A">
        <w:rPr>
          <w:rFonts w:ascii="Times New Roman" w:eastAsia="Times New Roman" w:hAnsi="Times New Roman" w:cs="Times New Roman"/>
          <w:sz w:val="24"/>
          <w:szCs w:val="24"/>
        </w:rPr>
        <w:t>Zahtjevi iz</w:t>
      </w:r>
      <w:r w:rsidR="00C9102D" w:rsidRPr="0083201A">
        <w:rPr>
          <w:rFonts w:ascii="Times New Roman" w:eastAsia="Times New Roman" w:hAnsi="Times New Roman" w:cs="Times New Roman"/>
          <w:sz w:val="24"/>
          <w:szCs w:val="24"/>
        </w:rPr>
        <w:t xml:space="preserve"> stavk</w:t>
      </w:r>
      <w:r w:rsidR="001E0975" w:rsidRPr="0083201A">
        <w:rPr>
          <w:rFonts w:ascii="Times New Roman" w:eastAsia="Times New Roman" w:hAnsi="Times New Roman" w:cs="Times New Roman"/>
          <w:sz w:val="24"/>
          <w:szCs w:val="24"/>
        </w:rPr>
        <w:t>a</w:t>
      </w:r>
      <w:r w:rsidR="00C9102D" w:rsidRPr="0083201A">
        <w:rPr>
          <w:rFonts w:ascii="Times New Roman" w:eastAsia="Times New Roman" w:hAnsi="Times New Roman" w:cs="Times New Roman"/>
          <w:sz w:val="24"/>
          <w:szCs w:val="24"/>
        </w:rPr>
        <w:t xml:space="preserve"> 3. </w:t>
      </w:r>
      <w:r w:rsidR="004B0C60" w:rsidRPr="0083201A">
        <w:rPr>
          <w:rFonts w:ascii="Times New Roman" w:eastAsia="Times New Roman" w:hAnsi="Times New Roman" w:cs="Times New Roman"/>
          <w:sz w:val="24"/>
          <w:szCs w:val="24"/>
        </w:rPr>
        <w:t xml:space="preserve">točaka </w:t>
      </w:r>
      <w:r w:rsidR="00F024A4" w:rsidRPr="0083201A">
        <w:rPr>
          <w:rFonts w:ascii="Times New Roman" w:eastAsia="Times New Roman" w:hAnsi="Times New Roman" w:cs="Times New Roman"/>
          <w:sz w:val="24"/>
          <w:szCs w:val="24"/>
        </w:rPr>
        <w:t>3. 4. i 5. ovoga članka</w:t>
      </w:r>
      <w:r w:rsidR="00C9102D" w:rsidRPr="0083201A">
        <w:rPr>
          <w:rFonts w:ascii="Times New Roman" w:eastAsia="Times New Roman" w:hAnsi="Times New Roman" w:cs="Times New Roman"/>
          <w:sz w:val="24"/>
          <w:szCs w:val="24"/>
        </w:rPr>
        <w:t xml:space="preserve"> prilažu se </w:t>
      </w:r>
      <w:r w:rsidR="00F024A4" w:rsidRPr="0083201A">
        <w:rPr>
          <w:rFonts w:ascii="Times New Roman" w:eastAsia="Times New Roman" w:hAnsi="Times New Roman" w:cs="Times New Roman"/>
          <w:sz w:val="24"/>
          <w:szCs w:val="24"/>
        </w:rPr>
        <w:t>ako</w:t>
      </w:r>
      <w:r w:rsidRPr="0083201A">
        <w:rPr>
          <w:rFonts w:ascii="Times New Roman" w:eastAsia="Times New Roman" w:hAnsi="Times New Roman" w:cs="Times New Roman"/>
          <w:sz w:val="24"/>
          <w:szCs w:val="24"/>
        </w:rPr>
        <w:t xml:space="preserve"> operator zrakoplova podnosi zahtjev vezano za uvjet koji se odnosi na stavak 1. </w:t>
      </w:r>
      <w:r w:rsidR="001E0975" w:rsidRPr="0083201A">
        <w:rPr>
          <w:rFonts w:ascii="Times New Roman" w:eastAsia="Times New Roman" w:hAnsi="Times New Roman" w:cs="Times New Roman"/>
          <w:sz w:val="24"/>
          <w:szCs w:val="24"/>
        </w:rPr>
        <w:t>točku</w:t>
      </w:r>
      <w:r w:rsidRPr="0083201A">
        <w:rPr>
          <w:rFonts w:ascii="Times New Roman" w:eastAsia="Times New Roman" w:hAnsi="Times New Roman" w:cs="Times New Roman"/>
          <w:sz w:val="24"/>
          <w:szCs w:val="24"/>
        </w:rPr>
        <w:t xml:space="preserve"> 2. ovoga člank</w:t>
      </w:r>
      <w:r w:rsidR="00C9102D" w:rsidRPr="0083201A">
        <w:rPr>
          <w:rFonts w:ascii="Times New Roman" w:eastAsia="Times New Roman" w:hAnsi="Times New Roman" w:cs="Times New Roman"/>
          <w:sz w:val="24"/>
          <w:szCs w:val="24"/>
        </w:rPr>
        <w:t>a.</w:t>
      </w:r>
    </w:p>
    <w:p w14:paraId="75120F19" w14:textId="77777777" w:rsidR="00192A9F" w:rsidRPr="0083201A" w:rsidRDefault="00192A9F" w:rsidP="007E5F6F">
      <w:pPr>
        <w:spacing w:after="0" w:line="240" w:lineRule="auto"/>
        <w:jc w:val="both"/>
        <w:rPr>
          <w:rFonts w:ascii="Times New Roman" w:eastAsia="Times New Roman" w:hAnsi="Times New Roman" w:cs="Times New Roman"/>
          <w:sz w:val="24"/>
          <w:szCs w:val="24"/>
        </w:rPr>
      </w:pPr>
    </w:p>
    <w:p w14:paraId="50DA2F23" w14:textId="77777777" w:rsidR="00192A9F" w:rsidRPr="0083201A" w:rsidRDefault="0052262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w:t>
      </w:r>
      <w:r w:rsidR="00CA11B8" w:rsidRPr="0083201A">
        <w:rPr>
          <w:rFonts w:ascii="Times New Roman" w:eastAsia="Times New Roman" w:hAnsi="Times New Roman" w:cs="Times New Roman"/>
          <w:sz w:val="24"/>
          <w:szCs w:val="24"/>
          <w:lang w:eastAsia="hr-HR"/>
        </w:rPr>
        <w:t>Ti</w:t>
      </w:r>
      <w:r w:rsidR="003D6BCA" w:rsidRPr="0083201A">
        <w:rPr>
          <w:rFonts w:ascii="Times New Roman" w:eastAsia="Times New Roman" w:hAnsi="Times New Roman" w:cs="Times New Roman"/>
          <w:sz w:val="24"/>
          <w:szCs w:val="24"/>
          <w:lang w:eastAsia="hr-HR"/>
        </w:rPr>
        <w:t xml:space="preserve">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provjerava cjelovitost izvješća iz stavka 3. </w:t>
      </w:r>
      <w:r w:rsidR="001E0975" w:rsidRPr="0083201A">
        <w:rPr>
          <w:rFonts w:ascii="Times New Roman" w:eastAsia="Times New Roman" w:hAnsi="Times New Roman" w:cs="Times New Roman"/>
          <w:sz w:val="24"/>
          <w:szCs w:val="24"/>
          <w:lang w:eastAsia="hr-HR"/>
        </w:rPr>
        <w:t>točke</w:t>
      </w:r>
      <w:r w:rsidR="00F024A4" w:rsidRPr="0083201A">
        <w:rPr>
          <w:rFonts w:ascii="Times New Roman" w:eastAsia="Times New Roman" w:hAnsi="Times New Roman" w:cs="Times New Roman"/>
          <w:sz w:val="24"/>
          <w:szCs w:val="24"/>
          <w:lang w:eastAsia="hr-HR"/>
        </w:rPr>
        <w:t xml:space="preserve"> 1. </w:t>
      </w:r>
      <w:r w:rsidR="00192A9F" w:rsidRPr="0083201A">
        <w:rPr>
          <w:rFonts w:ascii="Times New Roman" w:eastAsia="Times New Roman" w:hAnsi="Times New Roman" w:cs="Times New Roman"/>
          <w:sz w:val="24"/>
          <w:szCs w:val="24"/>
          <w:lang w:eastAsia="hr-HR"/>
        </w:rPr>
        <w:t>ovoga članka.</w:t>
      </w:r>
    </w:p>
    <w:p w14:paraId="5D4F31B2" w14:textId="77777777" w:rsidR="00583431" w:rsidRPr="0083201A" w:rsidRDefault="00583431" w:rsidP="007E5F6F">
      <w:pPr>
        <w:spacing w:after="0" w:line="240" w:lineRule="auto"/>
        <w:rPr>
          <w:rFonts w:ascii="Times New Roman" w:hAnsi="Times New Roman" w:cs="Times New Roman"/>
          <w:sz w:val="24"/>
          <w:szCs w:val="24"/>
        </w:rPr>
      </w:pPr>
    </w:p>
    <w:p w14:paraId="42326DA7" w14:textId="77777777" w:rsidR="00192A9F" w:rsidRPr="00116610" w:rsidRDefault="000E668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7</w:t>
      </w:r>
      <w:r w:rsidR="00192A9F" w:rsidRPr="00116610">
        <w:rPr>
          <w:rFonts w:ascii="Times New Roman" w:eastAsia="Times New Roman" w:hAnsi="Times New Roman" w:cs="Times New Roman"/>
          <w:b/>
          <w:color w:val="auto"/>
          <w:sz w:val="24"/>
          <w:szCs w:val="24"/>
        </w:rPr>
        <w:t xml:space="preserve">. </w:t>
      </w:r>
    </w:p>
    <w:p w14:paraId="23A58067" w14:textId="77777777" w:rsidR="00192A9F" w:rsidRPr="0083201A" w:rsidRDefault="00192A9F" w:rsidP="007E5F6F">
      <w:pPr>
        <w:spacing w:after="0" w:line="240" w:lineRule="auto"/>
        <w:ind w:left="2832" w:firstLine="708"/>
        <w:jc w:val="both"/>
        <w:rPr>
          <w:rFonts w:ascii="Times New Roman" w:eastAsia="Times New Roman" w:hAnsi="Times New Roman" w:cs="Times New Roman"/>
          <w:sz w:val="24"/>
          <w:szCs w:val="24"/>
          <w:lang w:eastAsia="hr-HR"/>
        </w:rPr>
      </w:pPr>
    </w:p>
    <w:p w14:paraId="1F3BB601"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U roku od </w:t>
      </w:r>
      <w:r w:rsidR="004618F2" w:rsidRPr="0083201A">
        <w:rPr>
          <w:rFonts w:ascii="Times New Roman" w:eastAsia="Times New Roman" w:hAnsi="Times New Roman" w:cs="Times New Roman"/>
          <w:sz w:val="24"/>
          <w:szCs w:val="24"/>
          <w:lang w:eastAsia="hr-HR"/>
        </w:rPr>
        <w:t>tri</w:t>
      </w:r>
      <w:r w:rsidRPr="0083201A">
        <w:rPr>
          <w:rFonts w:ascii="Times New Roman" w:eastAsia="Times New Roman" w:hAnsi="Times New Roman" w:cs="Times New Roman"/>
          <w:sz w:val="24"/>
          <w:szCs w:val="24"/>
          <w:lang w:eastAsia="hr-HR"/>
        </w:rPr>
        <w:t xml:space="preserve"> mjeseca od dana donošenja odluke Europske komisije kojom se utvrđuje referentna vrijednost,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donosi rješenje o besplatnoj dodjeli emisijskih jedinica za svaki podneseni zahtjev</w:t>
      </w:r>
      <w:r w:rsidR="005046D4" w:rsidRPr="0083201A">
        <w:rPr>
          <w:rFonts w:ascii="Times New Roman" w:eastAsia="Times New Roman" w:hAnsi="Times New Roman" w:cs="Times New Roman"/>
          <w:sz w:val="24"/>
          <w:szCs w:val="24"/>
          <w:lang w:eastAsia="hr-HR"/>
        </w:rPr>
        <w:t xml:space="preserve"> iz članka 4</w:t>
      </w:r>
      <w:r w:rsidR="00AE1839" w:rsidRPr="0083201A">
        <w:rPr>
          <w:rFonts w:ascii="Times New Roman" w:eastAsia="Times New Roman" w:hAnsi="Times New Roman" w:cs="Times New Roman"/>
          <w:sz w:val="24"/>
          <w:szCs w:val="24"/>
          <w:lang w:eastAsia="hr-HR"/>
        </w:rPr>
        <w:t>6</w:t>
      </w:r>
      <w:r w:rsidR="001E53AB" w:rsidRPr="0083201A">
        <w:rPr>
          <w:rFonts w:ascii="Times New Roman" w:eastAsia="Times New Roman" w:hAnsi="Times New Roman" w:cs="Times New Roman"/>
          <w:sz w:val="24"/>
          <w:szCs w:val="24"/>
          <w:lang w:eastAsia="hr-HR"/>
        </w:rPr>
        <w:t>. stavka 1</w:t>
      </w:r>
      <w:r w:rsidR="0069071F" w:rsidRPr="0083201A">
        <w:rPr>
          <w:rFonts w:ascii="Times New Roman" w:eastAsia="Times New Roman" w:hAnsi="Times New Roman" w:cs="Times New Roman"/>
          <w:sz w:val="24"/>
          <w:szCs w:val="24"/>
          <w:lang w:eastAsia="hr-HR"/>
        </w:rPr>
        <w:t xml:space="preserve">. </w:t>
      </w:r>
      <w:r w:rsidR="00053875" w:rsidRPr="0083201A">
        <w:rPr>
          <w:rFonts w:ascii="Times New Roman" w:eastAsia="Times New Roman" w:hAnsi="Times New Roman" w:cs="Times New Roman"/>
          <w:sz w:val="24"/>
          <w:szCs w:val="24"/>
          <w:lang w:eastAsia="hr-HR"/>
        </w:rPr>
        <w:t>ovoga Zakona</w:t>
      </w:r>
      <w:r w:rsidRPr="0083201A">
        <w:rPr>
          <w:rFonts w:ascii="Times New Roman" w:eastAsia="Times New Roman" w:hAnsi="Times New Roman" w:cs="Times New Roman"/>
          <w:sz w:val="24"/>
          <w:szCs w:val="24"/>
          <w:lang w:eastAsia="hr-HR"/>
        </w:rPr>
        <w:t>, kojim se određuje:</w:t>
      </w:r>
    </w:p>
    <w:p w14:paraId="50C1FBE2"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3CE8FDCB"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ukupn</w:t>
      </w:r>
      <w:r w:rsidR="00FD4EB5">
        <w:rPr>
          <w:rFonts w:ascii="Times New Roman" w:eastAsia="Times New Roman" w:hAnsi="Times New Roman" w:cs="Times New Roman"/>
          <w:sz w:val="24"/>
          <w:szCs w:val="24"/>
          <w:lang w:eastAsia="hr-HR"/>
        </w:rPr>
        <w:t>a</w:t>
      </w:r>
      <w:r w:rsidR="00192A9F" w:rsidRPr="0083201A">
        <w:rPr>
          <w:rFonts w:ascii="Times New Roman" w:eastAsia="Times New Roman" w:hAnsi="Times New Roman" w:cs="Times New Roman"/>
          <w:sz w:val="24"/>
          <w:szCs w:val="24"/>
          <w:lang w:eastAsia="hr-HR"/>
        </w:rPr>
        <w:t xml:space="preserve"> količin</w:t>
      </w:r>
      <w:r w:rsidR="00FD4EB5">
        <w:rPr>
          <w:rFonts w:ascii="Times New Roman" w:eastAsia="Times New Roman" w:hAnsi="Times New Roman" w:cs="Times New Roman"/>
          <w:sz w:val="24"/>
          <w:szCs w:val="24"/>
          <w:lang w:eastAsia="hr-HR"/>
        </w:rPr>
        <w:t>a</w:t>
      </w:r>
      <w:r w:rsidR="00192A9F" w:rsidRPr="0083201A">
        <w:rPr>
          <w:rFonts w:ascii="Times New Roman" w:eastAsia="Times New Roman" w:hAnsi="Times New Roman" w:cs="Times New Roman"/>
          <w:sz w:val="24"/>
          <w:szCs w:val="24"/>
          <w:lang w:eastAsia="hr-HR"/>
        </w:rPr>
        <w:t xml:space="preserve"> emisijskih jedinica dodijeljenih iz posebne rezerve svakom operatoru zrakoplova koji je podnio zahtjev iz članka </w:t>
      </w:r>
      <w:r w:rsidR="0069071F" w:rsidRPr="0083201A">
        <w:rPr>
          <w:rFonts w:ascii="Times New Roman" w:eastAsia="Times New Roman" w:hAnsi="Times New Roman" w:cs="Times New Roman"/>
          <w:sz w:val="24"/>
          <w:szCs w:val="24"/>
          <w:lang w:eastAsia="hr-HR"/>
        </w:rPr>
        <w:t>4</w:t>
      </w:r>
      <w:r w:rsidR="00AE1839" w:rsidRPr="0083201A">
        <w:rPr>
          <w:rFonts w:ascii="Times New Roman" w:eastAsia="Times New Roman" w:hAnsi="Times New Roman" w:cs="Times New Roman"/>
          <w:sz w:val="24"/>
          <w:szCs w:val="24"/>
          <w:lang w:eastAsia="hr-HR"/>
        </w:rPr>
        <w:t>6</w:t>
      </w:r>
      <w:r w:rsidR="001E53AB" w:rsidRPr="0083201A">
        <w:rPr>
          <w:rFonts w:ascii="Times New Roman" w:eastAsia="Times New Roman" w:hAnsi="Times New Roman" w:cs="Times New Roman"/>
          <w:sz w:val="24"/>
          <w:szCs w:val="24"/>
          <w:lang w:eastAsia="hr-HR"/>
        </w:rPr>
        <w:t>. stavka 1</w:t>
      </w:r>
      <w:r w:rsidR="00EC2DB0" w:rsidRPr="0083201A">
        <w:rPr>
          <w:rFonts w:ascii="Times New Roman" w:eastAsia="Times New Roman" w:hAnsi="Times New Roman" w:cs="Times New Roman"/>
          <w:sz w:val="24"/>
          <w:szCs w:val="24"/>
          <w:lang w:eastAsia="hr-HR"/>
        </w:rPr>
        <w:t>. ovoga Zakona</w:t>
      </w:r>
    </w:p>
    <w:p w14:paraId="515D35C7"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količin</w:t>
      </w:r>
      <w:r w:rsidR="00FD4EB5">
        <w:rPr>
          <w:rFonts w:ascii="Times New Roman" w:eastAsia="Times New Roman" w:hAnsi="Times New Roman" w:cs="Times New Roman"/>
          <w:sz w:val="24"/>
          <w:szCs w:val="24"/>
          <w:lang w:eastAsia="hr-HR"/>
        </w:rPr>
        <w:t>a</w:t>
      </w:r>
      <w:r w:rsidR="00192A9F" w:rsidRPr="0083201A">
        <w:rPr>
          <w:rFonts w:ascii="Times New Roman" w:eastAsia="Times New Roman" w:hAnsi="Times New Roman" w:cs="Times New Roman"/>
          <w:sz w:val="24"/>
          <w:szCs w:val="24"/>
          <w:lang w:eastAsia="hr-HR"/>
        </w:rPr>
        <w:t xml:space="preserve"> emisijskih jedinica dodijeljenih svakom operatoru zrakoplova za svaku godinu koji je podnio zahtjev iz</w:t>
      </w:r>
      <w:r w:rsidR="005046D4" w:rsidRPr="0083201A">
        <w:rPr>
          <w:rFonts w:ascii="Times New Roman" w:eastAsia="Times New Roman" w:hAnsi="Times New Roman" w:cs="Times New Roman"/>
          <w:sz w:val="24"/>
          <w:szCs w:val="24"/>
          <w:lang w:eastAsia="hr-HR"/>
        </w:rPr>
        <w:t xml:space="preserve"> članka 4</w:t>
      </w:r>
      <w:r w:rsidR="00AE1839" w:rsidRPr="0083201A">
        <w:rPr>
          <w:rFonts w:ascii="Times New Roman" w:eastAsia="Times New Roman" w:hAnsi="Times New Roman" w:cs="Times New Roman"/>
          <w:sz w:val="24"/>
          <w:szCs w:val="24"/>
          <w:lang w:eastAsia="hr-HR"/>
        </w:rPr>
        <w:t>6</w:t>
      </w:r>
      <w:r w:rsidR="00BE2E78" w:rsidRPr="0083201A">
        <w:rPr>
          <w:rFonts w:ascii="Times New Roman" w:eastAsia="Times New Roman" w:hAnsi="Times New Roman" w:cs="Times New Roman"/>
          <w:sz w:val="24"/>
          <w:szCs w:val="24"/>
          <w:lang w:eastAsia="hr-HR"/>
        </w:rPr>
        <w:t xml:space="preserve">. </w:t>
      </w:r>
      <w:r w:rsidR="001E53AB" w:rsidRPr="0083201A">
        <w:rPr>
          <w:rFonts w:ascii="Times New Roman" w:eastAsia="Times New Roman" w:hAnsi="Times New Roman" w:cs="Times New Roman"/>
          <w:sz w:val="24"/>
          <w:szCs w:val="24"/>
          <w:lang w:eastAsia="hr-HR"/>
        </w:rPr>
        <w:t>stavka 1</w:t>
      </w:r>
      <w:r w:rsidR="00192A9F" w:rsidRPr="0083201A">
        <w:rPr>
          <w:rFonts w:ascii="Times New Roman" w:eastAsia="Times New Roman" w:hAnsi="Times New Roman" w:cs="Times New Roman"/>
          <w:sz w:val="24"/>
          <w:szCs w:val="24"/>
          <w:lang w:eastAsia="hr-HR"/>
        </w:rPr>
        <w:t>. ovoga Zakona.</w:t>
      </w:r>
    </w:p>
    <w:p w14:paraId="7FE4F5B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DB4942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Operatoru zrakoplova koji je podnio zahtjev na temelju članka </w:t>
      </w:r>
      <w:r w:rsidR="001E53AB" w:rsidRPr="0083201A">
        <w:rPr>
          <w:rFonts w:ascii="Times New Roman" w:eastAsia="Times New Roman" w:hAnsi="Times New Roman" w:cs="Times New Roman"/>
          <w:sz w:val="24"/>
          <w:szCs w:val="24"/>
          <w:lang w:eastAsia="hr-HR"/>
        </w:rPr>
        <w:t>4</w:t>
      </w:r>
      <w:r w:rsidR="00AE1839"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stavka</w:t>
      </w:r>
      <w:r w:rsidR="001E53AB" w:rsidRPr="0083201A">
        <w:rPr>
          <w:rFonts w:ascii="Times New Roman" w:eastAsia="Times New Roman" w:hAnsi="Times New Roman" w:cs="Times New Roman"/>
          <w:sz w:val="24"/>
          <w:szCs w:val="24"/>
          <w:lang w:eastAsia="hr-HR"/>
        </w:rPr>
        <w:t xml:space="preserve"> 1. </w:t>
      </w:r>
      <w:r w:rsidR="00216782" w:rsidRPr="0083201A">
        <w:rPr>
          <w:rFonts w:ascii="Times New Roman" w:eastAsia="Times New Roman" w:hAnsi="Times New Roman" w:cs="Times New Roman"/>
          <w:sz w:val="24"/>
          <w:szCs w:val="24"/>
          <w:lang w:eastAsia="hr-HR"/>
        </w:rPr>
        <w:t>točke</w:t>
      </w:r>
      <w:r w:rsidR="001E53AB" w:rsidRPr="0083201A">
        <w:rPr>
          <w:rFonts w:ascii="Times New Roman" w:eastAsia="Times New Roman" w:hAnsi="Times New Roman" w:cs="Times New Roman"/>
          <w:sz w:val="24"/>
          <w:szCs w:val="24"/>
          <w:lang w:eastAsia="hr-HR"/>
        </w:rPr>
        <w:t xml:space="preserve"> 1</w:t>
      </w:r>
      <w:r w:rsidRPr="0083201A">
        <w:rPr>
          <w:rFonts w:ascii="Times New Roman" w:eastAsia="Times New Roman" w:hAnsi="Times New Roman" w:cs="Times New Roman"/>
          <w:sz w:val="24"/>
          <w:szCs w:val="24"/>
          <w:lang w:eastAsia="hr-HR"/>
        </w:rPr>
        <w:t xml:space="preserve">. </w:t>
      </w:r>
      <w:r w:rsidR="006E154D" w:rsidRPr="0083201A">
        <w:rPr>
          <w:rFonts w:ascii="Times New Roman" w:eastAsia="Times New Roman" w:hAnsi="Times New Roman" w:cs="Times New Roman"/>
          <w:sz w:val="24"/>
          <w:szCs w:val="24"/>
          <w:lang w:eastAsia="hr-HR"/>
        </w:rPr>
        <w:t xml:space="preserve">ovoga Zakona </w:t>
      </w:r>
      <w:r w:rsidRPr="0083201A">
        <w:rPr>
          <w:rFonts w:ascii="Times New Roman" w:eastAsia="Times New Roman" w:hAnsi="Times New Roman" w:cs="Times New Roman"/>
          <w:sz w:val="24"/>
          <w:szCs w:val="24"/>
          <w:lang w:eastAsia="hr-HR"/>
        </w:rPr>
        <w:t xml:space="preserve">ne može </w:t>
      </w:r>
      <w:r w:rsidR="006E154D" w:rsidRPr="0083201A">
        <w:rPr>
          <w:rFonts w:ascii="Times New Roman" w:eastAsia="Times New Roman" w:hAnsi="Times New Roman" w:cs="Times New Roman"/>
          <w:sz w:val="24"/>
          <w:szCs w:val="24"/>
          <w:lang w:eastAsia="hr-HR"/>
        </w:rPr>
        <w:t xml:space="preserve">se </w:t>
      </w:r>
      <w:r w:rsidRPr="0083201A">
        <w:rPr>
          <w:rFonts w:ascii="Times New Roman" w:eastAsia="Times New Roman" w:hAnsi="Times New Roman" w:cs="Times New Roman"/>
          <w:sz w:val="24"/>
          <w:szCs w:val="24"/>
          <w:lang w:eastAsia="hr-HR"/>
        </w:rPr>
        <w:t>dodijeliti više od 1</w:t>
      </w:r>
      <w:r w:rsidR="00CA2AEB"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000</w:t>
      </w:r>
      <w:r w:rsidR="00CA2AEB"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000 emisijskih jedinica.</w:t>
      </w:r>
    </w:p>
    <w:p w14:paraId="63A4681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539547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Količina emisijskih jedin</w:t>
      </w:r>
      <w:r w:rsidR="006E154D"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ca dobivenih na temelju referentne vrijednosti iz stavka 1. ovoga članka ne smije biti veća od godišnje količine emisijskih jedinica dodijeljenih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0C2785" w:rsidRPr="0083201A">
        <w:rPr>
          <w:rFonts w:ascii="Times New Roman" w:eastAsia="Times New Roman" w:hAnsi="Times New Roman" w:cs="Times New Roman"/>
          <w:sz w:val="24"/>
          <w:szCs w:val="24"/>
          <w:lang w:eastAsia="hr-HR"/>
        </w:rPr>
        <w:t xml:space="preserve"> </w:t>
      </w:r>
      <w:r w:rsidR="00AE1839" w:rsidRPr="0083201A">
        <w:rPr>
          <w:rFonts w:ascii="Times New Roman" w:eastAsia="Times New Roman" w:hAnsi="Times New Roman" w:cs="Times New Roman"/>
          <w:sz w:val="24"/>
          <w:szCs w:val="24"/>
          <w:lang w:eastAsia="hr-HR"/>
        </w:rPr>
        <w:t>45</w:t>
      </w:r>
      <w:r w:rsidRPr="0083201A">
        <w:rPr>
          <w:rFonts w:ascii="Times New Roman" w:eastAsia="Times New Roman" w:hAnsi="Times New Roman" w:cs="Times New Roman"/>
          <w:sz w:val="24"/>
          <w:szCs w:val="24"/>
          <w:lang w:eastAsia="hr-HR"/>
        </w:rPr>
        <w:t>.</w:t>
      </w:r>
      <w:r w:rsidR="000C2785" w:rsidRPr="0083201A">
        <w:rPr>
          <w:rFonts w:ascii="Times New Roman" w:eastAsia="Times New Roman" w:hAnsi="Times New Roman" w:cs="Times New Roman"/>
          <w:sz w:val="24"/>
          <w:szCs w:val="24"/>
          <w:lang w:eastAsia="hr-HR"/>
        </w:rPr>
        <w:t xml:space="preserve"> stavkom 4. </w:t>
      </w:r>
      <w:r w:rsidR="00216782" w:rsidRPr="0083201A">
        <w:rPr>
          <w:rFonts w:ascii="Times New Roman" w:eastAsia="Times New Roman" w:hAnsi="Times New Roman" w:cs="Times New Roman"/>
          <w:sz w:val="24"/>
          <w:szCs w:val="24"/>
          <w:lang w:eastAsia="hr-HR"/>
        </w:rPr>
        <w:t>točkom</w:t>
      </w:r>
      <w:r w:rsidRPr="0083201A">
        <w:rPr>
          <w:rFonts w:ascii="Times New Roman" w:eastAsia="Times New Roman" w:hAnsi="Times New Roman" w:cs="Times New Roman"/>
          <w:sz w:val="24"/>
          <w:szCs w:val="24"/>
          <w:lang w:eastAsia="hr-HR"/>
        </w:rPr>
        <w:t xml:space="preserve"> 2. ovoga Zakona.</w:t>
      </w:r>
    </w:p>
    <w:p w14:paraId="7369BEC7" w14:textId="77777777" w:rsidR="00192A9F" w:rsidRPr="0083201A" w:rsidRDefault="00192A9F" w:rsidP="007E5F6F">
      <w:pPr>
        <w:spacing w:after="0" w:line="240" w:lineRule="auto"/>
        <w:rPr>
          <w:rFonts w:ascii="Times New Roman" w:eastAsia="Times New Roman" w:hAnsi="Times New Roman" w:cs="Times New Roman"/>
          <w:sz w:val="24"/>
          <w:szCs w:val="24"/>
          <w:lang w:eastAsia="hr-HR"/>
        </w:rPr>
      </w:pPr>
    </w:p>
    <w:p w14:paraId="3AC8D3ED" w14:textId="77777777" w:rsidR="00BE2E78" w:rsidRPr="0083201A" w:rsidRDefault="00825E14" w:rsidP="007E5F6F">
      <w:pPr>
        <w:spacing w:after="0" w:line="240" w:lineRule="auto"/>
        <w:ind w:firstLine="708"/>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192A9F" w:rsidRPr="0083201A">
        <w:rPr>
          <w:rFonts w:ascii="Times New Roman" w:eastAsia="Times New Roman" w:hAnsi="Times New Roman" w:cs="Times New Roman"/>
          <w:sz w:val="24"/>
          <w:szCs w:val="24"/>
          <w:lang w:eastAsia="hr-HR"/>
        </w:rPr>
        <w:t>) Sve neraspodijeljene emisijske jedinice iz posebne rezerve prodaju se na dražbi.</w:t>
      </w:r>
    </w:p>
    <w:p w14:paraId="4576F9D9"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05BD001" w14:textId="77777777" w:rsidR="00192A9F" w:rsidRPr="0083201A" w:rsidRDefault="00825E14"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192A9F" w:rsidRPr="0083201A">
        <w:rPr>
          <w:rFonts w:ascii="Times New Roman" w:eastAsia="Times New Roman" w:hAnsi="Times New Roman" w:cs="Times New Roman"/>
          <w:sz w:val="24"/>
          <w:szCs w:val="24"/>
          <w:lang w:eastAsia="hr-HR"/>
        </w:rPr>
        <w:t>) Na</w:t>
      </w:r>
      <w:r w:rsidR="00BE2E78" w:rsidRPr="0083201A">
        <w:rPr>
          <w:rFonts w:ascii="Times New Roman" w:eastAsia="Times New Roman" w:hAnsi="Times New Roman" w:cs="Times New Roman"/>
          <w:sz w:val="24"/>
          <w:szCs w:val="24"/>
          <w:lang w:eastAsia="hr-HR"/>
        </w:rPr>
        <w:t xml:space="preserve">čin dostave </w:t>
      </w:r>
      <w:r w:rsidRPr="0083201A">
        <w:rPr>
          <w:rFonts w:ascii="Times New Roman" w:eastAsia="Times New Roman" w:hAnsi="Times New Roman" w:cs="Times New Roman"/>
          <w:sz w:val="24"/>
          <w:szCs w:val="24"/>
          <w:lang w:eastAsia="hr-HR"/>
        </w:rPr>
        <w:t>zahtjeva iz članka 4</w:t>
      </w:r>
      <w:r w:rsidR="00AE1839" w:rsidRPr="0083201A">
        <w:rPr>
          <w:rFonts w:ascii="Times New Roman" w:eastAsia="Times New Roman" w:hAnsi="Times New Roman" w:cs="Times New Roman"/>
          <w:sz w:val="24"/>
          <w:szCs w:val="24"/>
          <w:lang w:eastAsia="hr-HR"/>
        </w:rPr>
        <w:t>5</w:t>
      </w:r>
      <w:r w:rsidR="001E53AB" w:rsidRPr="0083201A">
        <w:rPr>
          <w:rFonts w:ascii="Times New Roman" w:eastAsia="Times New Roman" w:hAnsi="Times New Roman" w:cs="Times New Roman"/>
          <w:sz w:val="24"/>
          <w:szCs w:val="24"/>
          <w:lang w:eastAsia="hr-HR"/>
        </w:rPr>
        <w:t>. stavka 1. i članka 4</w:t>
      </w:r>
      <w:r w:rsidR="00AE1839" w:rsidRPr="0083201A">
        <w:rPr>
          <w:rFonts w:ascii="Times New Roman" w:eastAsia="Times New Roman" w:hAnsi="Times New Roman" w:cs="Times New Roman"/>
          <w:sz w:val="24"/>
          <w:szCs w:val="24"/>
          <w:lang w:eastAsia="hr-HR"/>
        </w:rPr>
        <w:t>6</w:t>
      </w:r>
      <w:r w:rsidR="001E53AB" w:rsidRPr="0083201A">
        <w:rPr>
          <w:rFonts w:ascii="Times New Roman" w:eastAsia="Times New Roman" w:hAnsi="Times New Roman" w:cs="Times New Roman"/>
          <w:sz w:val="24"/>
          <w:szCs w:val="24"/>
          <w:lang w:eastAsia="hr-HR"/>
        </w:rPr>
        <w:t>. stavka 1.</w:t>
      </w:r>
      <w:r w:rsidR="00192A9F" w:rsidRPr="0083201A">
        <w:rPr>
          <w:rFonts w:ascii="Times New Roman" w:eastAsia="Times New Roman" w:hAnsi="Times New Roman" w:cs="Times New Roman"/>
          <w:sz w:val="24"/>
          <w:szCs w:val="24"/>
          <w:lang w:eastAsia="hr-HR"/>
        </w:rPr>
        <w:t>, način provjere c</w:t>
      </w:r>
      <w:r w:rsidR="00BE2E78" w:rsidRPr="0083201A">
        <w:rPr>
          <w:rFonts w:ascii="Times New Roman" w:eastAsia="Times New Roman" w:hAnsi="Times New Roman" w:cs="Times New Roman"/>
          <w:sz w:val="24"/>
          <w:szCs w:val="24"/>
          <w:lang w:eastAsia="hr-HR"/>
        </w:rPr>
        <w:t xml:space="preserve">jelovitosti izvješća iz članka </w:t>
      </w:r>
      <w:r w:rsidR="001E53AB" w:rsidRPr="0083201A">
        <w:rPr>
          <w:rFonts w:ascii="Times New Roman" w:eastAsia="Times New Roman" w:hAnsi="Times New Roman" w:cs="Times New Roman"/>
          <w:sz w:val="24"/>
          <w:szCs w:val="24"/>
          <w:lang w:eastAsia="hr-HR"/>
        </w:rPr>
        <w:t>4</w:t>
      </w:r>
      <w:r w:rsidR="00AE1839"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stavka 3.</w:t>
      </w:r>
      <w:r w:rsidR="001E53AB" w:rsidRPr="0083201A">
        <w:rPr>
          <w:rFonts w:ascii="Times New Roman" w:eastAsia="Times New Roman" w:hAnsi="Times New Roman" w:cs="Times New Roman"/>
          <w:sz w:val="24"/>
          <w:szCs w:val="24"/>
          <w:lang w:eastAsia="hr-HR"/>
        </w:rPr>
        <w:t xml:space="preserve"> i članka 4</w:t>
      </w:r>
      <w:r w:rsidR="00AE1839" w:rsidRPr="0083201A">
        <w:rPr>
          <w:rFonts w:ascii="Times New Roman" w:eastAsia="Times New Roman" w:hAnsi="Times New Roman" w:cs="Times New Roman"/>
          <w:sz w:val="24"/>
          <w:szCs w:val="24"/>
          <w:lang w:eastAsia="hr-HR"/>
        </w:rPr>
        <w:t>6</w:t>
      </w:r>
      <w:r w:rsidR="001E53AB" w:rsidRPr="0083201A">
        <w:rPr>
          <w:rFonts w:ascii="Times New Roman" w:eastAsia="Times New Roman" w:hAnsi="Times New Roman" w:cs="Times New Roman"/>
          <w:sz w:val="24"/>
          <w:szCs w:val="24"/>
          <w:lang w:eastAsia="hr-HR"/>
        </w:rPr>
        <w:t xml:space="preserve">. stavka 3. </w:t>
      </w:r>
      <w:r w:rsidR="00CA2AEB" w:rsidRPr="0083201A">
        <w:rPr>
          <w:rFonts w:ascii="Times New Roman" w:eastAsia="Times New Roman" w:hAnsi="Times New Roman" w:cs="Times New Roman"/>
          <w:sz w:val="24"/>
          <w:szCs w:val="24"/>
          <w:lang w:eastAsia="hr-HR"/>
        </w:rPr>
        <w:t>ovoga Zakona</w:t>
      </w:r>
      <w:r w:rsidR="00192A9F" w:rsidRPr="0083201A">
        <w:rPr>
          <w:rFonts w:ascii="Times New Roman" w:eastAsia="Times New Roman" w:hAnsi="Times New Roman" w:cs="Times New Roman"/>
          <w:sz w:val="24"/>
          <w:szCs w:val="24"/>
          <w:lang w:eastAsia="hr-HR"/>
        </w:rPr>
        <w:t xml:space="preserve">, izračun ukupne količine emisijskih jedinica za razdoblje trgovanja </w:t>
      </w:r>
      <w:r w:rsidRPr="0083201A">
        <w:rPr>
          <w:rFonts w:ascii="Times New Roman" w:eastAsia="Times New Roman" w:hAnsi="Times New Roman" w:cs="Times New Roman"/>
          <w:sz w:val="24"/>
          <w:szCs w:val="24"/>
          <w:lang w:eastAsia="hr-HR"/>
        </w:rPr>
        <w:t xml:space="preserve">iz stavka 1. </w:t>
      </w:r>
      <w:r w:rsidR="00216782" w:rsidRPr="0083201A">
        <w:rPr>
          <w:rFonts w:ascii="Times New Roman" w:eastAsia="Times New Roman" w:hAnsi="Times New Roman" w:cs="Times New Roman"/>
          <w:sz w:val="24"/>
          <w:szCs w:val="24"/>
          <w:lang w:eastAsia="hr-HR"/>
        </w:rPr>
        <w:t>točke</w:t>
      </w:r>
      <w:r w:rsidRPr="0083201A">
        <w:rPr>
          <w:rFonts w:ascii="Times New Roman" w:eastAsia="Times New Roman" w:hAnsi="Times New Roman" w:cs="Times New Roman"/>
          <w:sz w:val="24"/>
          <w:szCs w:val="24"/>
          <w:lang w:eastAsia="hr-HR"/>
        </w:rPr>
        <w:t xml:space="preserve"> 1. ovoga članka </w:t>
      </w:r>
      <w:r w:rsidR="00192A9F" w:rsidRPr="0083201A">
        <w:rPr>
          <w:rFonts w:ascii="Times New Roman" w:eastAsia="Times New Roman" w:hAnsi="Times New Roman" w:cs="Times New Roman"/>
          <w:sz w:val="24"/>
          <w:szCs w:val="24"/>
          <w:lang w:eastAsia="hr-HR"/>
        </w:rPr>
        <w:t>i količine emisijskih jedinica za s</w:t>
      </w:r>
      <w:r w:rsidRPr="0083201A">
        <w:rPr>
          <w:rFonts w:ascii="Times New Roman" w:eastAsia="Times New Roman" w:hAnsi="Times New Roman" w:cs="Times New Roman"/>
          <w:sz w:val="24"/>
          <w:szCs w:val="24"/>
          <w:lang w:eastAsia="hr-HR"/>
        </w:rPr>
        <w:t xml:space="preserve">vaku godinu razdoblja trgovanja iz stavka 1. </w:t>
      </w:r>
      <w:r w:rsidR="00216782" w:rsidRPr="0083201A">
        <w:rPr>
          <w:rFonts w:ascii="Times New Roman" w:eastAsia="Times New Roman" w:hAnsi="Times New Roman" w:cs="Times New Roman"/>
          <w:sz w:val="24"/>
          <w:szCs w:val="24"/>
          <w:lang w:eastAsia="hr-HR"/>
        </w:rPr>
        <w:t>točke</w:t>
      </w:r>
      <w:r w:rsidRPr="0083201A">
        <w:rPr>
          <w:rFonts w:ascii="Times New Roman" w:eastAsia="Times New Roman" w:hAnsi="Times New Roman" w:cs="Times New Roman"/>
          <w:sz w:val="24"/>
          <w:szCs w:val="24"/>
          <w:lang w:eastAsia="hr-HR"/>
        </w:rPr>
        <w:t xml:space="preserve"> 2. ovoga članka, </w:t>
      </w:r>
      <w:r w:rsidR="00CA2AEB" w:rsidRPr="0083201A">
        <w:rPr>
          <w:rFonts w:ascii="Times New Roman" w:eastAsia="Times New Roman" w:hAnsi="Times New Roman" w:cs="Times New Roman"/>
          <w:sz w:val="24"/>
          <w:szCs w:val="24"/>
          <w:lang w:eastAsia="hr-HR"/>
        </w:rPr>
        <w:t xml:space="preserve">propisuje </w:t>
      </w:r>
      <w:r w:rsidR="00AE1839" w:rsidRPr="0083201A">
        <w:rPr>
          <w:rFonts w:ascii="Times New Roman" w:eastAsia="Times New Roman" w:hAnsi="Times New Roman" w:cs="Times New Roman"/>
          <w:sz w:val="24"/>
          <w:szCs w:val="24"/>
          <w:lang w:eastAsia="hr-HR"/>
        </w:rPr>
        <w:t>se u</w:t>
      </w:r>
      <w:r w:rsidR="00192A9F" w:rsidRPr="0083201A">
        <w:rPr>
          <w:rFonts w:ascii="Times New Roman" w:eastAsia="Times New Roman" w:hAnsi="Times New Roman" w:cs="Times New Roman"/>
          <w:sz w:val="24"/>
          <w:szCs w:val="24"/>
          <w:lang w:eastAsia="hr-HR"/>
        </w:rPr>
        <w:t>redbom iz čl</w:t>
      </w:r>
      <w:r w:rsidR="00AE1839" w:rsidRPr="0083201A">
        <w:rPr>
          <w:rFonts w:ascii="Times New Roman" w:eastAsia="Times New Roman" w:hAnsi="Times New Roman" w:cs="Times New Roman"/>
          <w:sz w:val="24"/>
          <w:szCs w:val="24"/>
          <w:lang w:eastAsia="hr-HR"/>
        </w:rPr>
        <w:t>anka 59</w:t>
      </w:r>
      <w:r w:rsidR="00192A9F" w:rsidRPr="0083201A">
        <w:rPr>
          <w:rFonts w:ascii="Times New Roman" w:eastAsia="Times New Roman" w:hAnsi="Times New Roman" w:cs="Times New Roman"/>
          <w:sz w:val="24"/>
          <w:szCs w:val="24"/>
          <w:lang w:eastAsia="hr-HR"/>
        </w:rPr>
        <w:t>. ovoga Zakona.</w:t>
      </w:r>
    </w:p>
    <w:p w14:paraId="5D47657E" w14:textId="77777777" w:rsidR="00192A9F" w:rsidRPr="0083201A" w:rsidRDefault="00192A9F" w:rsidP="007E5F6F">
      <w:pPr>
        <w:spacing w:after="0" w:line="240" w:lineRule="auto"/>
        <w:ind w:left="2832" w:firstLine="708"/>
        <w:jc w:val="both"/>
        <w:rPr>
          <w:rFonts w:ascii="Times New Roman" w:eastAsia="Times New Roman" w:hAnsi="Times New Roman" w:cs="Times New Roman"/>
          <w:sz w:val="24"/>
          <w:szCs w:val="24"/>
          <w:lang w:eastAsia="hr-HR"/>
        </w:rPr>
      </w:pPr>
    </w:p>
    <w:p w14:paraId="170D7648" w14:textId="77777777" w:rsidR="00192A9F" w:rsidRPr="00116610" w:rsidRDefault="000E668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4</w:t>
      </w:r>
      <w:r w:rsidR="004C45A1" w:rsidRPr="00116610">
        <w:rPr>
          <w:rFonts w:ascii="Times New Roman" w:eastAsia="Times New Roman" w:hAnsi="Times New Roman" w:cs="Times New Roman"/>
          <w:b/>
          <w:color w:val="auto"/>
          <w:sz w:val="24"/>
          <w:szCs w:val="24"/>
        </w:rPr>
        <w:t>8</w:t>
      </w:r>
      <w:r w:rsidR="00192A9F" w:rsidRPr="00116610">
        <w:rPr>
          <w:rFonts w:ascii="Times New Roman" w:eastAsia="Times New Roman" w:hAnsi="Times New Roman" w:cs="Times New Roman"/>
          <w:b/>
          <w:color w:val="auto"/>
          <w:sz w:val="24"/>
          <w:szCs w:val="24"/>
        </w:rPr>
        <w:t>.</w:t>
      </w:r>
    </w:p>
    <w:p w14:paraId="7A7F7268"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0655003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CA11B8"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52262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može predložiti Europskoj komisiji donošenje odluke o zabrani upravljanja letovima operatoru zrakoplova koji ne ispunjava obveze:</w:t>
      </w:r>
    </w:p>
    <w:p w14:paraId="05F5D7FC"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436B9326"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dostavljanja plana praćenja u propisanom roku</w:t>
      </w:r>
    </w:p>
    <w:p w14:paraId="10F8DFEA" w14:textId="77777777" w:rsidR="00192A9F" w:rsidRPr="0083201A" w:rsidRDefault="00A22008" w:rsidP="007E5F6F">
      <w:pPr>
        <w:spacing w:after="0" w:line="240" w:lineRule="auto"/>
        <w:ind w:left="708" w:hanging="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dostavljanja verificiranog izvješća o tonskim kilometrima i emisijama u propisanom roku</w:t>
      </w:r>
    </w:p>
    <w:p w14:paraId="36B2D5F2"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6C79E0" w:rsidRPr="0083201A">
        <w:rPr>
          <w:rFonts w:ascii="Times New Roman" w:eastAsia="Times New Roman" w:hAnsi="Times New Roman" w:cs="Times New Roman"/>
          <w:sz w:val="24"/>
          <w:szCs w:val="24"/>
          <w:lang w:eastAsia="hr-HR"/>
        </w:rPr>
        <w:t xml:space="preserve"> </w:t>
      </w:r>
      <w:r w:rsidR="00A74F1F" w:rsidRPr="0083201A">
        <w:rPr>
          <w:rFonts w:ascii="Times New Roman" w:eastAsia="Times New Roman" w:hAnsi="Times New Roman" w:cs="Times New Roman"/>
          <w:sz w:val="24"/>
          <w:szCs w:val="24"/>
          <w:lang w:eastAsia="hr-HR"/>
        </w:rPr>
        <w:t xml:space="preserve">plaćanja </w:t>
      </w:r>
      <w:r w:rsidR="00B83203" w:rsidRPr="0083201A">
        <w:rPr>
          <w:rFonts w:ascii="Times New Roman" w:eastAsia="Times New Roman" w:hAnsi="Times New Roman" w:cs="Times New Roman"/>
          <w:sz w:val="24"/>
          <w:szCs w:val="24"/>
          <w:lang w:eastAsia="hr-HR"/>
        </w:rPr>
        <w:t>novčane kazne</w:t>
      </w:r>
      <w:r w:rsidR="00A74F1F" w:rsidRPr="0083201A">
        <w:rPr>
          <w:rFonts w:ascii="Times New Roman" w:eastAsia="Times New Roman" w:hAnsi="Times New Roman" w:cs="Times New Roman"/>
          <w:sz w:val="24"/>
          <w:szCs w:val="24"/>
          <w:lang w:eastAsia="hr-HR"/>
        </w:rPr>
        <w:t xml:space="preserve"> iz članka </w:t>
      </w:r>
      <w:r w:rsidR="00AB5203" w:rsidRPr="0083201A">
        <w:rPr>
          <w:rFonts w:ascii="Times New Roman" w:eastAsia="Times New Roman" w:hAnsi="Times New Roman" w:cs="Times New Roman"/>
          <w:sz w:val="24"/>
          <w:szCs w:val="24"/>
          <w:lang w:eastAsia="hr-HR"/>
        </w:rPr>
        <w:t>58</w:t>
      </w:r>
      <w:r w:rsidR="00726FD5" w:rsidRPr="0083201A">
        <w:rPr>
          <w:rFonts w:ascii="Times New Roman" w:eastAsia="Times New Roman" w:hAnsi="Times New Roman" w:cs="Times New Roman"/>
          <w:sz w:val="24"/>
          <w:szCs w:val="24"/>
          <w:lang w:eastAsia="hr-HR"/>
        </w:rPr>
        <w:t>. stavka 5.</w:t>
      </w:r>
      <w:r w:rsidR="00192A9F" w:rsidRPr="0083201A">
        <w:rPr>
          <w:rFonts w:ascii="Times New Roman" w:eastAsia="Times New Roman" w:hAnsi="Times New Roman" w:cs="Times New Roman"/>
          <w:sz w:val="24"/>
          <w:szCs w:val="24"/>
          <w:lang w:eastAsia="hr-HR"/>
        </w:rPr>
        <w:t xml:space="preserve"> ovoga Zakona.</w:t>
      </w:r>
    </w:p>
    <w:p w14:paraId="05C678C3"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2A138E2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Prijedlog iz stavka 1. ovoga članka sadrži:</w:t>
      </w:r>
    </w:p>
    <w:p w14:paraId="4B407828"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034E6D27"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dokaze o neispunjavanju obveza iz stavka 1. ovoga članka</w:t>
      </w:r>
    </w:p>
    <w:p w14:paraId="72BE23BE"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obavijest o mjerama poduzetim prema operatoru zrakoplova</w:t>
      </w:r>
    </w:p>
    <w:p w14:paraId="036E212C"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obrazloženje za nametanje obveze zabrane leta operatoru zrakoplova</w:t>
      </w:r>
    </w:p>
    <w:p w14:paraId="32FB43D1" w14:textId="77777777" w:rsidR="00192A9F"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prijedlog opsega zabrane leta i uvjeta pod kojima bi </w:t>
      </w:r>
      <w:r w:rsidR="00386C8D" w:rsidRPr="0083201A">
        <w:rPr>
          <w:rFonts w:ascii="Times New Roman" w:eastAsia="Times New Roman" w:hAnsi="Times New Roman" w:cs="Times New Roman"/>
          <w:sz w:val="24"/>
          <w:szCs w:val="24"/>
          <w:lang w:eastAsia="hr-HR"/>
        </w:rPr>
        <w:t xml:space="preserve">se </w:t>
      </w:r>
      <w:r w:rsidR="00192A9F" w:rsidRPr="0083201A">
        <w:rPr>
          <w:rFonts w:ascii="Times New Roman" w:eastAsia="Times New Roman" w:hAnsi="Times New Roman" w:cs="Times New Roman"/>
          <w:sz w:val="24"/>
          <w:szCs w:val="24"/>
          <w:lang w:eastAsia="hr-HR"/>
        </w:rPr>
        <w:t>ta zabrana primjenjivala.</w:t>
      </w:r>
    </w:p>
    <w:p w14:paraId="6C65708E"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0A9BEA4E"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Operator zrakoplova iz stavka 1</w:t>
      </w:r>
      <w:r w:rsidR="00386C8D" w:rsidRPr="0083201A">
        <w:rPr>
          <w:rFonts w:ascii="Times New Roman" w:eastAsia="Times New Roman" w:hAnsi="Times New Roman" w:cs="Times New Roman"/>
          <w:sz w:val="24"/>
          <w:szCs w:val="24"/>
          <w:lang w:eastAsia="hr-HR"/>
        </w:rPr>
        <w:t xml:space="preserve">. ovoga članka ima pravo da mu </w:t>
      </w:r>
      <w:r w:rsidRPr="0083201A">
        <w:rPr>
          <w:rFonts w:ascii="Times New Roman" w:eastAsia="Times New Roman" w:hAnsi="Times New Roman" w:cs="Times New Roman"/>
          <w:sz w:val="24"/>
          <w:szCs w:val="24"/>
          <w:lang w:eastAsia="hr-HR"/>
        </w:rPr>
        <w:t>Europsk</w:t>
      </w:r>
      <w:r w:rsidR="00951D92"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komisij</w:t>
      </w:r>
      <w:r w:rsidR="00951D92"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priopć</w:t>
      </w:r>
      <w:r w:rsidR="00951D92"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bitne činjenice i razlo</w:t>
      </w:r>
      <w:r w:rsidR="00951D92" w:rsidRPr="0083201A">
        <w:rPr>
          <w:rFonts w:ascii="Times New Roman" w:eastAsia="Times New Roman" w:hAnsi="Times New Roman" w:cs="Times New Roman"/>
          <w:sz w:val="24"/>
          <w:szCs w:val="24"/>
          <w:lang w:eastAsia="hr-HR"/>
        </w:rPr>
        <w:t>ge</w:t>
      </w:r>
      <w:r w:rsidRPr="0083201A">
        <w:rPr>
          <w:rFonts w:ascii="Times New Roman" w:eastAsia="Times New Roman" w:hAnsi="Times New Roman" w:cs="Times New Roman"/>
          <w:sz w:val="24"/>
          <w:szCs w:val="24"/>
          <w:lang w:eastAsia="hr-HR"/>
        </w:rPr>
        <w:t xml:space="preserve"> koji čine osnovu za donošenje odluke iz stavka 1. ovoga članka.</w:t>
      </w:r>
    </w:p>
    <w:p w14:paraId="1A786969"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1870A80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Operator zrakoplova iz stavka 1. ovoga članka ima mogućnost Europskoj komisiji dostaviti svoje primjedbe u pisanom obliku u roku od 15 dana od dana priopćenja iz stavka 3. ovoga članka.</w:t>
      </w:r>
    </w:p>
    <w:p w14:paraId="34EAE7F0"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32D0C26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Ako Europska komisija donese odluku iz stavka 1. ovoga članka, odluku provodi tijelo državne uprave nadležno za zračni promet.</w:t>
      </w:r>
    </w:p>
    <w:p w14:paraId="0DBE7F3A"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6023821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 Tijelo iz stavka 5. ovoga članka obavještava Europsku komisiju o svim mjerama poduzetim u svrhu ispunjenja odluke iz stavka 1. ovoga članka.</w:t>
      </w:r>
    </w:p>
    <w:p w14:paraId="4D4200F9" w14:textId="77777777" w:rsidR="00951D92" w:rsidRPr="0083201A" w:rsidRDefault="00951D92" w:rsidP="007E5F6F">
      <w:pPr>
        <w:spacing w:after="0" w:line="240" w:lineRule="auto"/>
        <w:rPr>
          <w:rFonts w:ascii="Times New Roman" w:hAnsi="Times New Roman" w:cs="Times New Roman"/>
          <w:sz w:val="24"/>
          <w:szCs w:val="24"/>
        </w:rPr>
      </w:pPr>
    </w:p>
    <w:p w14:paraId="782C23C6" w14:textId="77777777" w:rsidR="00630635" w:rsidRPr="00116610" w:rsidRDefault="003F08C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4C45A1" w:rsidRPr="00116610">
        <w:rPr>
          <w:rFonts w:ascii="Times New Roman" w:eastAsia="Times New Roman" w:hAnsi="Times New Roman" w:cs="Times New Roman"/>
          <w:b/>
          <w:color w:val="auto"/>
          <w:sz w:val="24"/>
          <w:szCs w:val="24"/>
        </w:rPr>
        <w:t>49</w:t>
      </w:r>
      <w:r w:rsidR="000E668A" w:rsidRPr="00116610">
        <w:rPr>
          <w:rFonts w:ascii="Times New Roman" w:eastAsia="Times New Roman" w:hAnsi="Times New Roman" w:cs="Times New Roman"/>
          <w:b/>
          <w:color w:val="auto"/>
          <w:sz w:val="24"/>
          <w:szCs w:val="24"/>
        </w:rPr>
        <w:t>.</w:t>
      </w:r>
    </w:p>
    <w:p w14:paraId="50656288" w14:textId="77777777" w:rsidR="00630635" w:rsidRPr="0083201A" w:rsidRDefault="00630635" w:rsidP="007E5F6F">
      <w:pPr>
        <w:spacing w:after="0" w:line="240" w:lineRule="auto"/>
        <w:rPr>
          <w:rFonts w:ascii="Times New Roman" w:hAnsi="Times New Roman" w:cs="Times New Roman"/>
          <w:sz w:val="24"/>
          <w:szCs w:val="24"/>
        </w:rPr>
      </w:pPr>
    </w:p>
    <w:p w14:paraId="5C81E222" w14:textId="77777777" w:rsidR="00630635" w:rsidRPr="0083201A" w:rsidRDefault="0063063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Neovisno o </w:t>
      </w:r>
      <w:r w:rsidR="0015709B" w:rsidRPr="0083201A">
        <w:rPr>
          <w:rFonts w:ascii="Times New Roman" w:eastAsia="Times New Roman" w:hAnsi="Times New Roman" w:cs="Times New Roman"/>
          <w:sz w:val="24"/>
          <w:szCs w:val="24"/>
          <w:lang w:eastAsia="hr-HR"/>
        </w:rPr>
        <w:t>praćenju i izvješćivanju o emisij</w:t>
      </w:r>
      <w:r w:rsidR="00951D92" w:rsidRPr="0083201A">
        <w:rPr>
          <w:rFonts w:ascii="Times New Roman" w:eastAsia="Times New Roman" w:hAnsi="Times New Roman" w:cs="Times New Roman"/>
          <w:sz w:val="24"/>
          <w:szCs w:val="24"/>
          <w:lang w:eastAsia="hr-HR"/>
        </w:rPr>
        <w:t>a</w:t>
      </w:r>
      <w:r w:rsidR="0015709B" w:rsidRPr="0083201A">
        <w:rPr>
          <w:rFonts w:ascii="Times New Roman" w:eastAsia="Times New Roman" w:hAnsi="Times New Roman" w:cs="Times New Roman"/>
          <w:sz w:val="24"/>
          <w:szCs w:val="24"/>
          <w:lang w:eastAsia="hr-HR"/>
        </w:rPr>
        <w:t>ma stakl</w:t>
      </w:r>
      <w:r w:rsidR="00951D92" w:rsidRPr="0083201A">
        <w:rPr>
          <w:rFonts w:ascii="Times New Roman" w:eastAsia="Times New Roman" w:hAnsi="Times New Roman" w:cs="Times New Roman"/>
          <w:sz w:val="24"/>
          <w:szCs w:val="24"/>
          <w:lang w:eastAsia="hr-HR"/>
        </w:rPr>
        <w:t>e</w:t>
      </w:r>
      <w:r w:rsidR="0015709B" w:rsidRPr="0083201A">
        <w:rPr>
          <w:rFonts w:ascii="Times New Roman" w:eastAsia="Times New Roman" w:hAnsi="Times New Roman" w:cs="Times New Roman"/>
          <w:sz w:val="24"/>
          <w:szCs w:val="24"/>
          <w:lang w:eastAsia="hr-HR"/>
        </w:rPr>
        <w:t xml:space="preserve">ničkih plinova u skladu s </w:t>
      </w:r>
      <w:r w:rsidR="004E44A1" w:rsidRPr="0083201A">
        <w:rPr>
          <w:rFonts w:ascii="Times New Roman" w:eastAsia="Times New Roman" w:hAnsi="Times New Roman" w:cs="Times New Roman"/>
          <w:sz w:val="24"/>
          <w:szCs w:val="24"/>
          <w:lang w:eastAsia="hr-HR"/>
        </w:rPr>
        <w:t>članko</w:t>
      </w:r>
      <w:r w:rsidR="00AE1839" w:rsidRPr="0083201A">
        <w:rPr>
          <w:rFonts w:ascii="Times New Roman" w:eastAsia="Times New Roman" w:hAnsi="Times New Roman" w:cs="Times New Roman"/>
          <w:sz w:val="24"/>
          <w:szCs w:val="24"/>
          <w:lang w:eastAsia="hr-HR"/>
        </w:rPr>
        <w:t>m 51</w:t>
      </w:r>
      <w:r w:rsidR="0015709B" w:rsidRPr="0083201A">
        <w:rPr>
          <w:rFonts w:ascii="Times New Roman" w:eastAsia="Times New Roman" w:hAnsi="Times New Roman" w:cs="Times New Roman"/>
          <w:sz w:val="24"/>
          <w:szCs w:val="24"/>
          <w:lang w:eastAsia="hr-HR"/>
        </w:rPr>
        <w:t>. stavkom 2. ovoga Zakona, operator</w:t>
      </w:r>
      <w:r w:rsidRPr="0083201A">
        <w:rPr>
          <w:rFonts w:ascii="Times New Roman" w:eastAsia="Times New Roman" w:hAnsi="Times New Roman" w:cs="Times New Roman"/>
          <w:sz w:val="24"/>
          <w:szCs w:val="24"/>
          <w:lang w:eastAsia="hr-HR"/>
        </w:rPr>
        <w:t xml:space="preserve"> zrakoplova </w:t>
      </w:r>
      <w:r w:rsidR="004E44A1" w:rsidRPr="0083201A">
        <w:rPr>
          <w:rFonts w:ascii="Times New Roman" w:eastAsia="Times New Roman" w:hAnsi="Times New Roman" w:cs="Times New Roman"/>
          <w:sz w:val="24"/>
          <w:szCs w:val="24"/>
          <w:lang w:eastAsia="hr-HR"/>
        </w:rPr>
        <w:t>iz članka 4</w:t>
      </w:r>
      <w:r w:rsidR="00AE1839" w:rsidRPr="0083201A">
        <w:rPr>
          <w:rFonts w:ascii="Times New Roman" w:eastAsia="Times New Roman" w:hAnsi="Times New Roman" w:cs="Times New Roman"/>
          <w:sz w:val="24"/>
          <w:szCs w:val="24"/>
          <w:lang w:eastAsia="hr-HR"/>
        </w:rPr>
        <w:t>3</w:t>
      </w:r>
      <w:r w:rsidR="004E44A1" w:rsidRPr="0083201A">
        <w:rPr>
          <w:rFonts w:ascii="Times New Roman" w:eastAsia="Times New Roman" w:hAnsi="Times New Roman" w:cs="Times New Roman"/>
          <w:sz w:val="24"/>
          <w:szCs w:val="24"/>
          <w:lang w:eastAsia="hr-HR"/>
        </w:rPr>
        <w:t xml:space="preserve">. </w:t>
      </w:r>
      <w:r w:rsidR="008A3227" w:rsidRPr="0083201A">
        <w:rPr>
          <w:rFonts w:ascii="Times New Roman" w:eastAsia="Times New Roman" w:hAnsi="Times New Roman" w:cs="Times New Roman"/>
          <w:sz w:val="24"/>
          <w:szCs w:val="24"/>
          <w:lang w:eastAsia="hr-HR"/>
        </w:rPr>
        <w:t xml:space="preserve">ovoga Zakona </w:t>
      </w:r>
      <w:r w:rsidRPr="0083201A">
        <w:rPr>
          <w:rFonts w:ascii="Times New Roman" w:eastAsia="Times New Roman" w:hAnsi="Times New Roman" w:cs="Times New Roman"/>
          <w:sz w:val="24"/>
          <w:szCs w:val="24"/>
          <w:lang w:eastAsia="hr-HR"/>
        </w:rPr>
        <w:t>dužan je pratiti i izvješćivati o emisijama stakleničkih plinova koje nastaju obavljanjem zrakoplovne djelatnosti na letovima:</w:t>
      </w:r>
    </w:p>
    <w:p w14:paraId="7DCD0D50" w14:textId="77777777" w:rsidR="00630635" w:rsidRPr="0083201A" w:rsidRDefault="00630635" w:rsidP="007E5F6F">
      <w:pPr>
        <w:spacing w:after="0" w:line="240" w:lineRule="auto"/>
        <w:jc w:val="both"/>
        <w:rPr>
          <w:rFonts w:ascii="Times New Roman" w:eastAsia="Times New Roman" w:hAnsi="Times New Roman" w:cs="Times New Roman"/>
          <w:sz w:val="24"/>
          <w:szCs w:val="24"/>
          <w:lang w:eastAsia="hr-HR"/>
        </w:rPr>
      </w:pPr>
    </w:p>
    <w:p w14:paraId="3E84A388" w14:textId="77777777" w:rsidR="00630635"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630635" w:rsidRPr="0083201A">
        <w:rPr>
          <w:rFonts w:ascii="Times New Roman" w:eastAsia="Times New Roman" w:hAnsi="Times New Roman" w:cs="Times New Roman"/>
          <w:sz w:val="24"/>
          <w:szCs w:val="24"/>
          <w:lang w:eastAsia="hr-HR"/>
        </w:rPr>
        <w:t>između zračnih luka smještenih u zemljama Europskog gospodar</w:t>
      </w:r>
      <w:r w:rsidR="00951D92" w:rsidRPr="0083201A">
        <w:rPr>
          <w:rFonts w:ascii="Times New Roman" w:eastAsia="Times New Roman" w:hAnsi="Times New Roman" w:cs="Times New Roman"/>
          <w:sz w:val="24"/>
          <w:szCs w:val="24"/>
          <w:lang w:eastAsia="hr-HR"/>
        </w:rPr>
        <w:t>skog prostora i trećih zemalja</w:t>
      </w:r>
    </w:p>
    <w:p w14:paraId="018280C9" w14:textId="77777777" w:rsidR="00630635"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00630635" w:rsidRPr="0083201A">
        <w:rPr>
          <w:rFonts w:ascii="Times New Roman" w:eastAsia="Times New Roman" w:hAnsi="Times New Roman" w:cs="Times New Roman"/>
          <w:sz w:val="24"/>
          <w:szCs w:val="24"/>
          <w:lang w:eastAsia="hr-HR"/>
        </w:rPr>
        <w:t xml:space="preserve">između zračnih luka smještenih u zemljama Europskog gospodarskog prostora i zračnih luka smještenih u najudaljenijim </w:t>
      </w:r>
      <w:r w:rsidR="00951D92" w:rsidRPr="0083201A">
        <w:rPr>
          <w:rFonts w:ascii="Times New Roman" w:eastAsia="Times New Roman" w:hAnsi="Times New Roman" w:cs="Times New Roman"/>
          <w:sz w:val="24"/>
          <w:szCs w:val="24"/>
          <w:lang w:eastAsia="hr-HR"/>
        </w:rPr>
        <w:t>regijama drugih država članica</w:t>
      </w:r>
    </w:p>
    <w:p w14:paraId="06935379" w14:textId="77777777" w:rsidR="00630635" w:rsidRPr="0083201A" w:rsidRDefault="00A2200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6C79E0" w:rsidRPr="0083201A">
        <w:rPr>
          <w:rFonts w:ascii="Times New Roman" w:eastAsia="Times New Roman" w:hAnsi="Times New Roman" w:cs="Times New Roman"/>
          <w:sz w:val="24"/>
          <w:szCs w:val="24"/>
          <w:lang w:eastAsia="hr-HR"/>
        </w:rPr>
        <w:t xml:space="preserve"> </w:t>
      </w:r>
      <w:r w:rsidR="00630635" w:rsidRPr="0083201A">
        <w:rPr>
          <w:rFonts w:ascii="Times New Roman" w:eastAsia="Times New Roman" w:hAnsi="Times New Roman" w:cs="Times New Roman"/>
          <w:sz w:val="24"/>
          <w:szCs w:val="24"/>
          <w:lang w:eastAsia="hr-HR"/>
        </w:rPr>
        <w:t>između zračnih luka smještenih u zemljama izvan Europskog gospodarskog prostora</w:t>
      </w:r>
      <w:r w:rsidR="00951D92" w:rsidRPr="0083201A">
        <w:rPr>
          <w:rFonts w:ascii="Times New Roman" w:eastAsia="Times New Roman" w:hAnsi="Times New Roman" w:cs="Times New Roman"/>
          <w:sz w:val="24"/>
          <w:szCs w:val="24"/>
          <w:lang w:eastAsia="hr-HR"/>
        </w:rPr>
        <w:t>.</w:t>
      </w:r>
      <w:r w:rsidR="00630635" w:rsidRPr="0083201A">
        <w:rPr>
          <w:rFonts w:ascii="Times New Roman" w:eastAsia="Times New Roman" w:hAnsi="Times New Roman" w:cs="Times New Roman"/>
          <w:sz w:val="24"/>
          <w:szCs w:val="24"/>
          <w:lang w:eastAsia="hr-HR"/>
        </w:rPr>
        <w:t xml:space="preserve"> </w:t>
      </w:r>
    </w:p>
    <w:p w14:paraId="5CF60221" w14:textId="77777777" w:rsidR="00630635" w:rsidRPr="0083201A" w:rsidRDefault="00630635" w:rsidP="007E5F6F">
      <w:pPr>
        <w:spacing w:after="0" w:line="240" w:lineRule="auto"/>
        <w:ind w:firstLine="708"/>
        <w:jc w:val="both"/>
        <w:rPr>
          <w:rFonts w:ascii="Times New Roman" w:eastAsia="Times New Roman" w:hAnsi="Times New Roman" w:cs="Times New Roman"/>
          <w:sz w:val="24"/>
          <w:szCs w:val="24"/>
          <w:lang w:eastAsia="hr-HR"/>
        </w:rPr>
      </w:pPr>
    </w:p>
    <w:p w14:paraId="64BC81AA" w14:textId="77777777" w:rsidR="00630635" w:rsidRPr="0083201A" w:rsidRDefault="0063063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Obveza praćenja i izvješćivanja iz stavka 1. ovoga članka odnosi se na operatore zrakoplova koji obavljaju letove zrakoplovima čija je najveća certificirana uzletna masa iznad 5</w:t>
      </w:r>
      <w:r w:rsidR="00AE1839"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700 kg i ima godišnju emisiju </w:t>
      </w:r>
      <w:r w:rsidR="00951D92" w:rsidRPr="0083201A">
        <w:rPr>
          <w:rFonts w:ascii="Times New Roman" w:eastAsia="Times New Roman" w:hAnsi="Times New Roman" w:cs="Times New Roman"/>
          <w:sz w:val="24"/>
          <w:szCs w:val="24"/>
          <w:lang w:eastAsia="hr-HR"/>
        </w:rPr>
        <w:t>stakleničkih plinova veću od 10.</w:t>
      </w:r>
      <w:r w:rsidRPr="0083201A">
        <w:rPr>
          <w:rFonts w:ascii="Times New Roman" w:eastAsia="Times New Roman" w:hAnsi="Times New Roman" w:cs="Times New Roman"/>
          <w:sz w:val="24"/>
          <w:szCs w:val="24"/>
          <w:lang w:eastAsia="hr-HR"/>
        </w:rPr>
        <w:t>000 tona ekvi</w:t>
      </w:r>
      <w:r w:rsidR="00120B15" w:rsidRPr="0083201A">
        <w:rPr>
          <w:rFonts w:ascii="Times New Roman" w:eastAsia="Times New Roman" w:hAnsi="Times New Roman" w:cs="Times New Roman"/>
          <w:sz w:val="24"/>
          <w:szCs w:val="24"/>
          <w:lang w:eastAsia="hr-HR"/>
        </w:rPr>
        <w:t>valenta ugljikova</w:t>
      </w:r>
      <w:r w:rsidRPr="0083201A">
        <w:rPr>
          <w:rFonts w:ascii="Times New Roman" w:eastAsia="Times New Roman" w:hAnsi="Times New Roman" w:cs="Times New Roman"/>
          <w:sz w:val="24"/>
          <w:szCs w:val="24"/>
          <w:lang w:eastAsia="hr-HR"/>
        </w:rPr>
        <w:t xml:space="preserve"> dioksida od 1. siječnja 2019. godine, osim letova u svrhu gašenja požara, humanitarne letove i letova za potrebe hitne medicinske službe.</w:t>
      </w:r>
    </w:p>
    <w:p w14:paraId="2EC730E6" w14:textId="77777777" w:rsidR="00856C9A" w:rsidRPr="0083201A" w:rsidRDefault="00856C9A" w:rsidP="007E5F6F">
      <w:pPr>
        <w:spacing w:after="0" w:line="240" w:lineRule="auto"/>
        <w:ind w:firstLine="708"/>
        <w:jc w:val="both"/>
        <w:rPr>
          <w:rFonts w:ascii="Times New Roman" w:eastAsia="Times New Roman" w:hAnsi="Times New Roman" w:cs="Times New Roman"/>
          <w:sz w:val="24"/>
          <w:szCs w:val="24"/>
          <w:highlight w:val="yellow"/>
          <w:lang w:eastAsia="hr-HR"/>
        </w:rPr>
      </w:pPr>
    </w:p>
    <w:p w14:paraId="2AABAEBD" w14:textId="77777777" w:rsidR="00856C9A" w:rsidRPr="0083201A" w:rsidRDefault="00856C9A" w:rsidP="007E5F6F">
      <w:pPr>
        <w:spacing w:after="0" w:line="240" w:lineRule="auto"/>
        <w:ind w:firstLine="708"/>
        <w:jc w:val="both"/>
        <w:rPr>
          <w:rFonts w:ascii="Times New Roman" w:eastAsia="Times New Roman" w:hAnsi="Times New Roman" w:cs="Times New Roman"/>
          <w:sz w:val="24"/>
          <w:szCs w:val="24"/>
          <w:lang w:eastAsia="hr-HR"/>
        </w:rPr>
      </w:pPr>
      <w:r w:rsidRPr="0040203B">
        <w:rPr>
          <w:rFonts w:ascii="Times New Roman" w:eastAsia="Times New Roman" w:hAnsi="Times New Roman" w:cs="Times New Roman"/>
          <w:sz w:val="24"/>
          <w:szCs w:val="24"/>
          <w:lang w:eastAsia="hr-HR"/>
        </w:rPr>
        <w:t xml:space="preserve">(3) Prva godina praćenja emisija stakleničkih plinova </w:t>
      </w:r>
      <w:r w:rsidR="0040203B">
        <w:rPr>
          <w:rFonts w:ascii="Times New Roman" w:eastAsia="Times New Roman" w:hAnsi="Times New Roman" w:cs="Times New Roman"/>
          <w:sz w:val="24"/>
          <w:szCs w:val="24"/>
          <w:lang w:eastAsia="hr-HR"/>
        </w:rPr>
        <w:t xml:space="preserve">iz stavka 1. i 2. ovoga članka </w:t>
      </w:r>
      <w:r w:rsidRPr="0040203B">
        <w:rPr>
          <w:rFonts w:ascii="Times New Roman" w:eastAsia="Times New Roman" w:hAnsi="Times New Roman" w:cs="Times New Roman"/>
          <w:sz w:val="24"/>
          <w:szCs w:val="24"/>
          <w:lang w:eastAsia="hr-HR"/>
        </w:rPr>
        <w:t>je 2019. godina.</w:t>
      </w:r>
    </w:p>
    <w:p w14:paraId="175B5191" w14:textId="77777777" w:rsidR="00630635" w:rsidRPr="0083201A" w:rsidRDefault="00630635" w:rsidP="007E5F6F">
      <w:pPr>
        <w:spacing w:after="0" w:line="240" w:lineRule="auto"/>
        <w:ind w:firstLine="708"/>
        <w:jc w:val="both"/>
        <w:rPr>
          <w:rFonts w:ascii="Times New Roman" w:eastAsia="Times New Roman" w:hAnsi="Times New Roman" w:cs="Times New Roman"/>
          <w:sz w:val="24"/>
          <w:szCs w:val="24"/>
          <w:lang w:eastAsia="hr-HR"/>
        </w:rPr>
      </w:pPr>
    </w:p>
    <w:p w14:paraId="2554F767" w14:textId="77777777" w:rsidR="00630635" w:rsidRPr="0083201A" w:rsidRDefault="00856C9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630635" w:rsidRPr="0083201A">
        <w:rPr>
          <w:rFonts w:ascii="Times New Roman" w:eastAsia="Times New Roman" w:hAnsi="Times New Roman" w:cs="Times New Roman"/>
          <w:sz w:val="24"/>
          <w:szCs w:val="24"/>
          <w:lang w:eastAsia="hr-HR"/>
        </w:rPr>
        <w:t>) Za potrebe provedbe praćenja i izvješćivanja o emisijama iz stavka 1. i 2. ovoga članka operator zrakoplova</w:t>
      </w:r>
      <w:r w:rsidR="00885B1F" w:rsidRPr="0083201A">
        <w:rPr>
          <w:rFonts w:ascii="Times New Roman" w:eastAsia="Times New Roman" w:hAnsi="Times New Roman" w:cs="Times New Roman"/>
          <w:sz w:val="24"/>
          <w:szCs w:val="24"/>
          <w:lang w:eastAsia="hr-HR"/>
        </w:rPr>
        <w:t xml:space="preserve"> iz članka </w:t>
      </w:r>
      <w:r w:rsidR="00AE1839" w:rsidRPr="0083201A">
        <w:rPr>
          <w:rFonts w:ascii="Times New Roman" w:eastAsia="Times New Roman" w:hAnsi="Times New Roman" w:cs="Times New Roman"/>
          <w:sz w:val="24"/>
          <w:szCs w:val="24"/>
          <w:lang w:eastAsia="hr-HR"/>
        </w:rPr>
        <w:t>43</w:t>
      </w:r>
      <w:r w:rsidR="004E44A1" w:rsidRPr="0083201A">
        <w:rPr>
          <w:rFonts w:ascii="Times New Roman" w:eastAsia="Times New Roman" w:hAnsi="Times New Roman" w:cs="Times New Roman"/>
          <w:sz w:val="24"/>
          <w:szCs w:val="24"/>
          <w:lang w:eastAsia="hr-HR"/>
        </w:rPr>
        <w:t>.</w:t>
      </w:r>
      <w:r w:rsidR="008A3227" w:rsidRPr="0083201A">
        <w:rPr>
          <w:rFonts w:ascii="Times New Roman" w:eastAsia="Times New Roman" w:hAnsi="Times New Roman" w:cs="Times New Roman"/>
          <w:sz w:val="24"/>
          <w:szCs w:val="24"/>
          <w:lang w:eastAsia="hr-HR"/>
        </w:rPr>
        <w:t xml:space="preserve"> ovoga Zakona dužan je </w:t>
      </w:r>
      <w:r w:rsidR="00630635" w:rsidRPr="0083201A">
        <w:rPr>
          <w:rFonts w:ascii="Times New Roman" w:eastAsia="Times New Roman" w:hAnsi="Times New Roman" w:cs="Times New Roman"/>
          <w:sz w:val="24"/>
          <w:szCs w:val="24"/>
          <w:lang w:eastAsia="hr-HR"/>
        </w:rPr>
        <w:t xml:space="preserve">izraditi plan praćenja o emisijama stakleničkih plinova iz zrakoplova i za njih ishoditi odobrenje </w:t>
      </w:r>
      <w:r w:rsidR="0088274F" w:rsidRPr="0083201A">
        <w:rPr>
          <w:rFonts w:ascii="Times New Roman" w:eastAsia="Times New Roman" w:hAnsi="Times New Roman" w:cs="Times New Roman"/>
          <w:sz w:val="24"/>
          <w:szCs w:val="24"/>
          <w:lang w:eastAsia="hr-HR"/>
        </w:rPr>
        <w:t xml:space="preserve">tijela </w:t>
      </w:r>
      <w:r w:rsidR="0088274F" w:rsidRPr="0083201A">
        <w:rPr>
          <w:rFonts w:ascii="Times New Roman" w:hAnsi="Times New Roman" w:cs="Times New Roman"/>
          <w:sz w:val="24"/>
          <w:szCs w:val="24"/>
        </w:rPr>
        <w:t>državne uprave nadležnog za zaštitu okoliša</w:t>
      </w:r>
      <w:r w:rsidR="00630635" w:rsidRPr="0083201A">
        <w:rPr>
          <w:rFonts w:ascii="Times New Roman" w:eastAsia="Times New Roman" w:hAnsi="Times New Roman" w:cs="Times New Roman"/>
          <w:sz w:val="24"/>
          <w:szCs w:val="24"/>
          <w:lang w:eastAsia="hr-HR"/>
        </w:rPr>
        <w:t xml:space="preserve">. </w:t>
      </w:r>
    </w:p>
    <w:p w14:paraId="47A3E815" w14:textId="77777777" w:rsidR="000943B5" w:rsidRPr="0083201A" w:rsidRDefault="000943B5" w:rsidP="007E5F6F">
      <w:pPr>
        <w:spacing w:after="0" w:line="240" w:lineRule="auto"/>
        <w:jc w:val="both"/>
        <w:rPr>
          <w:rFonts w:ascii="Times New Roman" w:eastAsia="Times New Roman" w:hAnsi="Times New Roman" w:cs="Times New Roman"/>
          <w:sz w:val="24"/>
          <w:szCs w:val="24"/>
          <w:lang w:eastAsia="hr-HR"/>
        </w:rPr>
      </w:pPr>
    </w:p>
    <w:p w14:paraId="760B5A46" w14:textId="77777777" w:rsidR="00630635" w:rsidRPr="0083201A" w:rsidRDefault="00856C9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630635" w:rsidRPr="0083201A">
        <w:rPr>
          <w:rFonts w:ascii="Times New Roman" w:eastAsia="Times New Roman" w:hAnsi="Times New Roman" w:cs="Times New Roman"/>
          <w:sz w:val="24"/>
          <w:szCs w:val="24"/>
          <w:lang w:eastAsia="hr-HR"/>
        </w:rPr>
        <w:t xml:space="preserve">) Operator zrakoplova </w:t>
      </w:r>
      <w:r w:rsidR="00885B1F" w:rsidRPr="0083201A">
        <w:rPr>
          <w:rFonts w:ascii="Times New Roman" w:eastAsia="Times New Roman" w:hAnsi="Times New Roman" w:cs="Times New Roman"/>
          <w:sz w:val="24"/>
          <w:szCs w:val="24"/>
          <w:lang w:eastAsia="hr-HR"/>
        </w:rPr>
        <w:t xml:space="preserve">iz članka </w:t>
      </w:r>
      <w:r w:rsidR="00AE1839" w:rsidRPr="0083201A">
        <w:rPr>
          <w:rFonts w:ascii="Times New Roman" w:eastAsia="Times New Roman" w:hAnsi="Times New Roman" w:cs="Times New Roman"/>
          <w:sz w:val="24"/>
          <w:szCs w:val="24"/>
          <w:lang w:eastAsia="hr-HR"/>
        </w:rPr>
        <w:t>43</w:t>
      </w:r>
      <w:r w:rsidR="004E44A1" w:rsidRPr="0083201A">
        <w:rPr>
          <w:rFonts w:ascii="Times New Roman" w:eastAsia="Times New Roman" w:hAnsi="Times New Roman" w:cs="Times New Roman"/>
          <w:sz w:val="24"/>
          <w:szCs w:val="24"/>
          <w:lang w:eastAsia="hr-HR"/>
        </w:rPr>
        <w:t>.</w:t>
      </w:r>
      <w:r w:rsidR="008A3227" w:rsidRPr="0083201A">
        <w:rPr>
          <w:rFonts w:ascii="Times New Roman" w:eastAsia="Times New Roman" w:hAnsi="Times New Roman" w:cs="Times New Roman"/>
          <w:sz w:val="24"/>
          <w:szCs w:val="24"/>
          <w:lang w:eastAsia="hr-HR"/>
        </w:rPr>
        <w:t xml:space="preserve"> ovoga Zakona </w:t>
      </w:r>
      <w:r w:rsidR="00630635" w:rsidRPr="0083201A">
        <w:rPr>
          <w:rFonts w:ascii="Times New Roman" w:eastAsia="Times New Roman" w:hAnsi="Times New Roman" w:cs="Times New Roman"/>
          <w:sz w:val="24"/>
          <w:szCs w:val="24"/>
          <w:lang w:eastAsia="hr-HR"/>
        </w:rPr>
        <w:t xml:space="preserve">podnosi </w:t>
      </w:r>
      <w:r w:rsidR="0088274F" w:rsidRPr="0083201A">
        <w:rPr>
          <w:rFonts w:ascii="Times New Roman" w:eastAsia="Times New Roman" w:hAnsi="Times New Roman" w:cs="Times New Roman"/>
          <w:sz w:val="24"/>
          <w:szCs w:val="24"/>
          <w:lang w:eastAsia="hr-HR"/>
        </w:rPr>
        <w:t xml:space="preserve">tijelu </w:t>
      </w:r>
      <w:r w:rsidR="0088274F" w:rsidRPr="0083201A">
        <w:rPr>
          <w:rFonts w:ascii="Times New Roman" w:hAnsi="Times New Roman" w:cs="Times New Roman"/>
          <w:sz w:val="24"/>
          <w:szCs w:val="24"/>
        </w:rPr>
        <w:t>državne uprave nadležnom za zaštitu okoliša</w:t>
      </w:r>
      <w:r w:rsidR="0088274F" w:rsidRPr="0083201A">
        <w:rPr>
          <w:rFonts w:ascii="Times New Roman" w:eastAsia="Times New Roman" w:hAnsi="Times New Roman" w:cs="Times New Roman"/>
          <w:sz w:val="24"/>
          <w:szCs w:val="24"/>
          <w:lang w:eastAsia="hr-HR"/>
        </w:rPr>
        <w:t xml:space="preserve"> </w:t>
      </w:r>
      <w:r w:rsidR="00951D92" w:rsidRPr="0083201A">
        <w:rPr>
          <w:rFonts w:ascii="Times New Roman" w:eastAsia="Times New Roman" w:hAnsi="Times New Roman" w:cs="Times New Roman"/>
          <w:sz w:val="24"/>
          <w:szCs w:val="24"/>
          <w:lang w:eastAsia="hr-HR"/>
        </w:rPr>
        <w:t>p</w:t>
      </w:r>
      <w:r w:rsidR="00630635" w:rsidRPr="0083201A">
        <w:rPr>
          <w:rFonts w:ascii="Times New Roman" w:eastAsia="Times New Roman" w:hAnsi="Times New Roman" w:cs="Times New Roman"/>
          <w:sz w:val="24"/>
          <w:szCs w:val="24"/>
          <w:lang w:eastAsia="hr-HR"/>
        </w:rPr>
        <w:t xml:space="preserve">lan praćenja o emisijama stakleničkih plinova na hrvatskom ili engleskom jeziku na odobrenje </w:t>
      </w:r>
      <w:r w:rsidR="00053875" w:rsidRPr="0083201A">
        <w:rPr>
          <w:rFonts w:ascii="Times New Roman" w:eastAsia="Times New Roman" w:hAnsi="Times New Roman" w:cs="Times New Roman"/>
          <w:sz w:val="24"/>
          <w:szCs w:val="24"/>
          <w:lang w:eastAsia="hr-HR"/>
        </w:rPr>
        <w:t>na</w:t>
      </w:r>
      <w:r w:rsidR="00AE1839" w:rsidRPr="0083201A">
        <w:rPr>
          <w:rFonts w:ascii="Times New Roman" w:eastAsia="Times New Roman" w:hAnsi="Times New Roman" w:cs="Times New Roman"/>
          <w:sz w:val="24"/>
          <w:szCs w:val="24"/>
          <w:lang w:eastAsia="hr-HR"/>
        </w:rPr>
        <w:t xml:space="preserve"> način i u rokovima propisanim u</w:t>
      </w:r>
      <w:r w:rsidR="00053875" w:rsidRPr="0083201A">
        <w:rPr>
          <w:rFonts w:ascii="Times New Roman" w:eastAsia="Times New Roman" w:hAnsi="Times New Roman" w:cs="Times New Roman"/>
          <w:sz w:val="24"/>
          <w:szCs w:val="24"/>
          <w:lang w:eastAsia="hr-HR"/>
        </w:rPr>
        <w:t xml:space="preserve">redbom iz članka </w:t>
      </w:r>
      <w:r w:rsidR="00AE1839" w:rsidRPr="0083201A">
        <w:rPr>
          <w:rFonts w:ascii="Times New Roman" w:eastAsia="Times New Roman" w:hAnsi="Times New Roman" w:cs="Times New Roman"/>
          <w:sz w:val="24"/>
          <w:szCs w:val="24"/>
          <w:lang w:eastAsia="hr-HR"/>
        </w:rPr>
        <w:t>59</w:t>
      </w:r>
      <w:r w:rsidR="005F075D" w:rsidRPr="0083201A">
        <w:rPr>
          <w:rFonts w:ascii="Times New Roman" w:eastAsia="Times New Roman" w:hAnsi="Times New Roman" w:cs="Times New Roman"/>
          <w:sz w:val="24"/>
          <w:szCs w:val="24"/>
          <w:lang w:eastAsia="hr-HR"/>
        </w:rPr>
        <w:t>. ovoga Zakona.</w:t>
      </w:r>
    </w:p>
    <w:p w14:paraId="2C9317CE" w14:textId="77777777" w:rsidR="00630635" w:rsidRPr="0083201A" w:rsidRDefault="00630635" w:rsidP="007E5F6F">
      <w:pPr>
        <w:pStyle w:val="Default"/>
        <w:ind w:firstLine="709"/>
        <w:jc w:val="both"/>
        <w:rPr>
          <w:rFonts w:eastAsia="Times New Roman"/>
          <w:color w:val="auto"/>
          <w:lang w:eastAsia="hr-HR"/>
        </w:rPr>
      </w:pPr>
    </w:p>
    <w:p w14:paraId="220514BA" w14:textId="77777777" w:rsidR="00630635" w:rsidRPr="0083201A" w:rsidRDefault="00856C9A" w:rsidP="007E5F6F">
      <w:pPr>
        <w:pStyle w:val="Default"/>
        <w:ind w:firstLine="709"/>
        <w:jc w:val="both"/>
        <w:rPr>
          <w:color w:val="auto"/>
        </w:rPr>
      </w:pPr>
      <w:r w:rsidRPr="0083201A">
        <w:rPr>
          <w:rFonts w:eastAsia="Times New Roman"/>
          <w:color w:val="auto"/>
          <w:lang w:eastAsia="hr-HR"/>
        </w:rPr>
        <w:t>(6</w:t>
      </w:r>
      <w:r w:rsidR="00630635" w:rsidRPr="0083201A">
        <w:rPr>
          <w:rFonts w:eastAsia="Times New Roman"/>
          <w:color w:val="auto"/>
          <w:lang w:eastAsia="hr-HR"/>
        </w:rPr>
        <w:t xml:space="preserve">) </w:t>
      </w:r>
      <w:r w:rsidR="00CA11B8" w:rsidRPr="0083201A">
        <w:rPr>
          <w:rFonts w:eastAsia="Times New Roman"/>
          <w:color w:val="auto"/>
          <w:lang w:eastAsia="hr-HR"/>
        </w:rPr>
        <w:t>T</w:t>
      </w:r>
      <w:r w:rsidR="003D6BCA" w:rsidRPr="0083201A">
        <w:rPr>
          <w:rFonts w:eastAsia="Times New Roman"/>
          <w:color w:val="auto"/>
          <w:lang w:eastAsia="hr-HR"/>
        </w:rPr>
        <w:t xml:space="preserve">ijelo </w:t>
      </w:r>
      <w:r w:rsidR="003D6BCA" w:rsidRPr="0083201A">
        <w:rPr>
          <w:color w:val="auto"/>
        </w:rPr>
        <w:t>državne uprave nadležno za zaštitu okoliša</w:t>
      </w:r>
      <w:r w:rsidRPr="0083201A">
        <w:rPr>
          <w:rFonts w:eastAsia="Times New Roman"/>
          <w:color w:val="auto"/>
          <w:lang w:eastAsia="hr-HR"/>
        </w:rPr>
        <w:t xml:space="preserve"> izdaje odobrenje iz stavka 4</w:t>
      </w:r>
      <w:r w:rsidR="00630635" w:rsidRPr="0083201A">
        <w:rPr>
          <w:rFonts w:eastAsia="Times New Roman"/>
          <w:color w:val="auto"/>
          <w:lang w:eastAsia="hr-HR"/>
        </w:rPr>
        <w:t>. ovoga članka ako</w:t>
      </w:r>
      <w:r w:rsidR="00630635" w:rsidRPr="0083201A">
        <w:rPr>
          <w:color w:val="auto"/>
        </w:rPr>
        <w:t xml:space="preserve"> je dostavljeni plan praćenja i izvješćivanja izrađen u skladu s Uredbom Komisije (EU) 601/2012, Uredbom Komisije (EU) 2018/2066, važećim uputama Europske Komisije </w:t>
      </w:r>
      <w:r w:rsidR="000F5DF0" w:rsidRPr="0083201A">
        <w:rPr>
          <w:color w:val="auto"/>
        </w:rPr>
        <w:t>donesenih na temelju Uredbe Komisije (EU) 601/2012 i Uredbe Komisije (EU) 2018/2066</w:t>
      </w:r>
      <w:r w:rsidR="00630635" w:rsidRPr="0083201A">
        <w:rPr>
          <w:color w:val="auto"/>
        </w:rPr>
        <w:t xml:space="preserve"> i pravilnikom iz članka </w:t>
      </w:r>
      <w:r w:rsidR="00F07889" w:rsidRPr="0083201A">
        <w:rPr>
          <w:color w:val="auto"/>
        </w:rPr>
        <w:t>60.</w:t>
      </w:r>
      <w:r w:rsidR="00630635" w:rsidRPr="0083201A">
        <w:rPr>
          <w:color w:val="auto"/>
        </w:rPr>
        <w:t>ovog</w:t>
      </w:r>
      <w:r w:rsidR="00A86E35" w:rsidRPr="0083201A">
        <w:rPr>
          <w:color w:val="auto"/>
        </w:rPr>
        <w:t>a</w:t>
      </w:r>
      <w:r w:rsidR="00630635" w:rsidRPr="0083201A">
        <w:rPr>
          <w:color w:val="auto"/>
        </w:rPr>
        <w:t xml:space="preserve"> Zakona.</w:t>
      </w:r>
    </w:p>
    <w:p w14:paraId="37F8E3B6" w14:textId="77777777" w:rsidR="00951D92" w:rsidRPr="0083201A" w:rsidRDefault="00951D92" w:rsidP="007E5F6F">
      <w:pPr>
        <w:spacing w:after="0" w:line="240" w:lineRule="auto"/>
        <w:jc w:val="both"/>
        <w:rPr>
          <w:rFonts w:ascii="Times New Roman" w:eastAsia="Times New Roman" w:hAnsi="Times New Roman" w:cs="Times New Roman"/>
          <w:sz w:val="24"/>
          <w:szCs w:val="24"/>
          <w:lang w:eastAsia="hr-HR"/>
        </w:rPr>
      </w:pPr>
    </w:p>
    <w:p w14:paraId="6244832C" w14:textId="77777777" w:rsidR="00630635" w:rsidRPr="0083201A" w:rsidRDefault="00856C9A"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630635" w:rsidRPr="0083201A">
        <w:rPr>
          <w:rFonts w:ascii="Times New Roman" w:eastAsia="Times New Roman" w:hAnsi="Times New Roman" w:cs="Times New Roman"/>
          <w:sz w:val="24"/>
          <w:szCs w:val="24"/>
          <w:lang w:eastAsia="hr-HR"/>
        </w:rPr>
        <w:t>) Obvezni sadržaj obrasca plana praćenja emisijama stakleničkih plinova iz zrakoplova iz stavka 3. ovoga članka, način dostave, kao i važeće upute Europske komisije o pravilima praćenja i izvješćivanja u sustavu trgovanja emisij</w:t>
      </w:r>
      <w:r w:rsidR="002B2BAB" w:rsidRPr="0083201A">
        <w:rPr>
          <w:rFonts w:ascii="Times New Roman" w:eastAsia="Times New Roman" w:hAnsi="Times New Roman" w:cs="Times New Roman"/>
          <w:sz w:val="24"/>
          <w:szCs w:val="24"/>
          <w:lang w:eastAsia="hr-HR"/>
        </w:rPr>
        <w:t>ama</w:t>
      </w:r>
      <w:r w:rsidR="00630635" w:rsidRPr="0083201A">
        <w:rPr>
          <w:rFonts w:ascii="Times New Roman" w:eastAsia="Times New Roman" w:hAnsi="Times New Roman" w:cs="Times New Roman"/>
          <w:sz w:val="24"/>
          <w:szCs w:val="24"/>
          <w:lang w:eastAsia="hr-HR"/>
        </w:rPr>
        <w:t xml:space="preserve">, propisuje </w:t>
      </w:r>
      <w:r w:rsidR="003A2699" w:rsidRPr="0083201A">
        <w:rPr>
          <w:rFonts w:ascii="Times New Roman" w:eastAsia="Times New Roman" w:hAnsi="Times New Roman" w:cs="Times New Roman"/>
          <w:sz w:val="24"/>
          <w:szCs w:val="24"/>
          <w:lang w:eastAsia="hr-HR"/>
        </w:rPr>
        <w:t>ministar</w:t>
      </w:r>
      <w:r w:rsidR="00630635" w:rsidRPr="0083201A">
        <w:rPr>
          <w:rFonts w:ascii="Times New Roman" w:eastAsia="Times New Roman" w:hAnsi="Times New Roman" w:cs="Times New Roman"/>
          <w:sz w:val="24"/>
          <w:szCs w:val="24"/>
          <w:lang w:eastAsia="hr-HR"/>
        </w:rPr>
        <w:t xml:space="preserve"> pravilnikom iz članka </w:t>
      </w:r>
      <w:r w:rsidR="00F07889" w:rsidRPr="0083201A">
        <w:rPr>
          <w:rFonts w:ascii="Times New Roman" w:eastAsia="Times New Roman" w:hAnsi="Times New Roman" w:cs="Times New Roman"/>
          <w:sz w:val="24"/>
          <w:szCs w:val="24"/>
          <w:lang w:eastAsia="hr-HR"/>
        </w:rPr>
        <w:t>60.</w:t>
      </w:r>
      <w:r w:rsidR="0015709B" w:rsidRPr="0083201A">
        <w:rPr>
          <w:rFonts w:ascii="Times New Roman" w:eastAsia="Times New Roman" w:hAnsi="Times New Roman" w:cs="Times New Roman"/>
          <w:sz w:val="24"/>
          <w:szCs w:val="24"/>
          <w:lang w:eastAsia="hr-HR"/>
        </w:rPr>
        <w:t xml:space="preserve"> </w:t>
      </w:r>
      <w:r w:rsidR="00630635" w:rsidRPr="0083201A">
        <w:rPr>
          <w:rFonts w:ascii="Times New Roman" w:eastAsia="Times New Roman" w:hAnsi="Times New Roman" w:cs="Times New Roman"/>
          <w:sz w:val="24"/>
          <w:szCs w:val="24"/>
          <w:lang w:eastAsia="hr-HR"/>
        </w:rPr>
        <w:t>ovog</w:t>
      </w:r>
      <w:r w:rsidR="00951D92" w:rsidRPr="0083201A">
        <w:rPr>
          <w:rFonts w:ascii="Times New Roman" w:eastAsia="Times New Roman" w:hAnsi="Times New Roman" w:cs="Times New Roman"/>
          <w:sz w:val="24"/>
          <w:szCs w:val="24"/>
          <w:lang w:eastAsia="hr-HR"/>
        </w:rPr>
        <w:t>a</w:t>
      </w:r>
      <w:r w:rsidR="00630635" w:rsidRPr="0083201A">
        <w:rPr>
          <w:rFonts w:ascii="Times New Roman" w:eastAsia="Times New Roman" w:hAnsi="Times New Roman" w:cs="Times New Roman"/>
          <w:sz w:val="24"/>
          <w:szCs w:val="24"/>
          <w:lang w:eastAsia="hr-HR"/>
        </w:rPr>
        <w:t xml:space="preserve"> Zakona.</w:t>
      </w:r>
    </w:p>
    <w:p w14:paraId="796928D1" w14:textId="77777777" w:rsidR="00701298" w:rsidRDefault="00701298" w:rsidP="007E5F6F">
      <w:pPr>
        <w:spacing w:after="0" w:line="240" w:lineRule="auto"/>
        <w:jc w:val="both"/>
        <w:rPr>
          <w:rFonts w:ascii="Times New Roman" w:eastAsia="Times New Roman" w:hAnsi="Times New Roman" w:cs="Times New Roman"/>
          <w:i/>
          <w:sz w:val="24"/>
          <w:szCs w:val="24"/>
        </w:rPr>
      </w:pPr>
    </w:p>
    <w:p w14:paraId="524FC11A" w14:textId="77777777" w:rsidR="00C0365C" w:rsidRPr="0083201A" w:rsidRDefault="00C0365C" w:rsidP="007E5F6F">
      <w:pPr>
        <w:spacing w:after="0" w:line="240" w:lineRule="auto"/>
        <w:jc w:val="both"/>
        <w:rPr>
          <w:rFonts w:ascii="Times New Roman" w:eastAsia="Times New Roman" w:hAnsi="Times New Roman" w:cs="Times New Roman"/>
          <w:i/>
          <w:sz w:val="24"/>
          <w:szCs w:val="24"/>
        </w:rPr>
      </w:pPr>
    </w:p>
    <w:p w14:paraId="58AFE0EE" w14:textId="77777777" w:rsidR="00444602" w:rsidRPr="00116610" w:rsidRDefault="0044460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VII. IZVJEŠĆIVANJE O EMISIJAMA U SUSTAVU TRGOVANJA </w:t>
      </w:r>
    </w:p>
    <w:p w14:paraId="6E54E62C" w14:textId="77777777" w:rsidR="00192A9F" w:rsidRPr="00116610" w:rsidRDefault="0044460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EMISIJAMA STAKLENIČKIH PLINOVA</w:t>
      </w:r>
    </w:p>
    <w:p w14:paraId="4A0F0C69"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E5BFDAC" w14:textId="77777777" w:rsidR="00192A9F" w:rsidRPr="00116610" w:rsidRDefault="00762E76"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w:t>
      </w:r>
      <w:r w:rsidR="00990FAD" w:rsidRPr="00116610">
        <w:rPr>
          <w:rFonts w:ascii="Times New Roman" w:eastAsia="Times New Roman" w:hAnsi="Times New Roman" w:cs="Times New Roman"/>
          <w:b/>
          <w:color w:val="auto"/>
          <w:sz w:val="24"/>
          <w:szCs w:val="24"/>
        </w:rPr>
        <w:t xml:space="preserve">nak </w:t>
      </w:r>
      <w:r w:rsidR="0004617F" w:rsidRPr="00116610">
        <w:rPr>
          <w:rFonts w:ascii="Times New Roman" w:eastAsia="Times New Roman" w:hAnsi="Times New Roman" w:cs="Times New Roman"/>
          <w:b/>
          <w:color w:val="auto"/>
          <w:sz w:val="24"/>
          <w:szCs w:val="24"/>
        </w:rPr>
        <w:t>5</w:t>
      </w:r>
      <w:r w:rsidR="004C45A1" w:rsidRPr="00116610">
        <w:rPr>
          <w:rFonts w:ascii="Times New Roman" w:eastAsia="Times New Roman" w:hAnsi="Times New Roman" w:cs="Times New Roman"/>
          <w:b/>
          <w:color w:val="auto"/>
          <w:sz w:val="24"/>
          <w:szCs w:val="24"/>
        </w:rPr>
        <w:t>0</w:t>
      </w:r>
      <w:r w:rsidR="00990FAD" w:rsidRPr="00116610">
        <w:rPr>
          <w:rFonts w:ascii="Times New Roman" w:eastAsia="Times New Roman" w:hAnsi="Times New Roman" w:cs="Times New Roman"/>
          <w:b/>
          <w:color w:val="auto"/>
          <w:sz w:val="24"/>
          <w:szCs w:val="24"/>
        </w:rPr>
        <w:t>.</w:t>
      </w:r>
    </w:p>
    <w:p w14:paraId="6A1F8E0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57991EAD"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Za provedbu Uredbe Komisije (EU) br. 601/2012, </w:t>
      </w:r>
      <w:r w:rsidRPr="0083201A">
        <w:rPr>
          <w:rFonts w:ascii="Times New Roman" w:hAnsi="Times New Roman" w:cs="Times New Roman"/>
          <w:sz w:val="24"/>
          <w:szCs w:val="24"/>
        </w:rPr>
        <w:t>Uredbu Komisije (EU) 2018/2066</w:t>
      </w:r>
      <w:r w:rsidRPr="0083201A">
        <w:rPr>
          <w:rFonts w:ascii="Times New Roman" w:eastAsia="Times New Roman" w:hAnsi="Times New Roman" w:cs="Times New Roman"/>
          <w:sz w:val="24"/>
          <w:szCs w:val="24"/>
          <w:lang w:eastAsia="hr-HR"/>
        </w:rPr>
        <w:t xml:space="preserve"> i važećih uputa Europske komisije </w:t>
      </w:r>
      <w:r w:rsidR="000F5DF0" w:rsidRPr="0083201A">
        <w:rPr>
          <w:rFonts w:ascii="Times New Roman" w:hAnsi="Times New Roman" w:cs="Times New Roman"/>
          <w:sz w:val="24"/>
          <w:szCs w:val="24"/>
        </w:rPr>
        <w:t>donesenih na temelju Uredbe Komisije (EU) 601/2012 i Uredbe Komisije (EU) 2018/2066</w:t>
      </w:r>
      <w:r w:rsidR="009C752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nadležno je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2B0172" w:rsidRPr="0083201A">
        <w:rPr>
          <w:rFonts w:ascii="Times New Roman" w:eastAsia="Times New Roman" w:hAnsi="Times New Roman" w:cs="Times New Roman"/>
          <w:sz w:val="24"/>
          <w:szCs w:val="24"/>
          <w:lang w:eastAsia="hr-HR"/>
        </w:rPr>
        <w:t>.</w:t>
      </w:r>
    </w:p>
    <w:p w14:paraId="283AB528" w14:textId="77777777" w:rsidR="00192A9F" w:rsidRPr="0083201A" w:rsidRDefault="00192A9F" w:rsidP="007E5F6F">
      <w:pPr>
        <w:spacing w:after="0" w:line="240" w:lineRule="auto"/>
        <w:rPr>
          <w:rFonts w:ascii="Times New Roman" w:hAnsi="Times New Roman" w:cs="Times New Roman"/>
          <w:sz w:val="24"/>
          <w:szCs w:val="24"/>
        </w:rPr>
      </w:pPr>
    </w:p>
    <w:p w14:paraId="6F447EFE" w14:textId="77777777" w:rsidR="00192A9F" w:rsidRPr="00116610" w:rsidRDefault="00990FAD"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04617F" w:rsidRPr="00116610">
        <w:rPr>
          <w:rFonts w:ascii="Times New Roman" w:eastAsia="Times New Roman" w:hAnsi="Times New Roman" w:cs="Times New Roman"/>
          <w:b/>
          <w:color w:val="auto"/>
          <w:sz w:val="24"/>
          <w:szCs w:val="24"/>
        </w:rPr>
        <w:t>5</w:t>
      </w:r>
      <w:r w:rsidR="004C45A1" w:rsidRPr="00116610">
        <w:rPr>
          <w:rFonts w:ascii="Times New Roman" w:eastAsia="Times New Roman" w:hAnsi="Times New Roman" w:cs="Times New Roman"/>
          <w:b/>
          <w:color w:val="auto"/>
          <w:sz w:val="24"/>
          <w:szCs w:val="24"/>
        </w:rPr>
        <w:t>1</w:t>
      </w:r>
      <w:r w:rsidRPr="00116610">
        <w:rPr>
          <w:rFonts w:ascii="Times New Roman" w:eastAsia="Times New Roman" w:hAnsi="Times New Roman" w:cs="Times New Roman"/>
          <w:b/>
          <w:color w:val="auto"/>
          <w:sz w:val="24"/>
          <w:szCs w:val="24"/>
        </w:rPr>
        <w:t>.</w:t>
      </w:r>
    </w:p>
    <w:p w14:paraId="31C8D0B5" w14:textId="77777777" w:rsidR="00192A9F" w:rsidRPr="0083201A" w:rsidRDefault="00192A9F" w:rsidP="007E5F6F">
      <w:pPr>
        <w:spacing w:after="0" w:line="240" w:lineRule="auto"/>
        <w:rPr>
          <w:rFonts w:ascii="Times New Roman" w:hAnsi="Times New Roman" w:cs="Times New Roman"/>
          <w:sz w:val="24"/>
          <w:szCs w:val="24"/>
        </w:rPr>
      </w:pPr>
    </w:p>
    <w:p w14:paraId="7FFB8219"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 postrojenja kojem je izdana dozvola iz članka </w:t>
      </w:r>
      <w:r w:rsidR="00AE1839" w:rsidRPr="0083201A">
        <w:rPr>
          <w:rFonts w:ascii="Times New Roman" w:eastAsia="Times New Roman" w:hAnsi="Times New Roman" w:cs="Times New Roman"/>
          <w:sz w:val="24"/>
          <w:szCs w:val="24"/>
          <w:lang w:eastAsia="hr-HR"/>
        </w:rPr>
        <w:t>28</w:t>
      </w:r>
      <w:r w:rsidRPr="0083201A">
        <w:rPr>
          <w:rFonts w:ascii="Times New Roman" w:eastAsia="Times New Roman" w:hAnsi="Times New Roman" w:cs="Times New Roman"/>
          <w:sz w:val="24"/>
          <w:szCs w:val="24"/>
          <w:lang w:eastAsia="hr-HR"/>
        </w:rPr>
        <w:t xml:space="preserve">. ovoga Zakona obvezan je pratiti emisije stakleničkih plinova i </w:t>
      </w:r>
      <w:r w:rsidR="00620008" w:rsidRPr="0083201A">
        <w:rPr>
          <w:rFonts w:ascii="Times New Roman" w:eastAsia="Times New Roman" w:hAnsi="Times New Roman" w:cs="Times New Roman"/>
          <w:sz w:val="24"/>
          <w:szCs w:val="24"/>
          <w:lang w:eastAsia="hr-HR"/>
        </w:rPr>
        <w:t xml:space="preserve">dostaviti </w:t>
      </w:r>
      <w:r w:rsidRPr="0083201A">
        <w:rPr>
          <w:rFonts w:ascii="Times New Roman" w:eastAsia="Times New Roman" w:hAnsi="Times New Roman" w:cs="Times New Roman"/>
          <w:sz w:val="24"/>
          <w:szCs w:val="24"/>
          <w:lang w:eastAsia="hr-HR"/>
        </w:rPr>
        <w:t xml:space="preserve">izvješće o emisijama i izvješće o verifikaciji (u daljnjem tekstu: verificirano izvješće) </w:t>
      </w:r>
      <w:r w:rsidR="00E170FF" w:rsidRPr="0083201A">
        <w:rPr>
          <w:rFonts w:ascii="Times New Roman" w:eastAsia="Times New Roman" w:hAnsi="Times New Roman" w:cs="Times New Roman"/>
          <w:sz w:val="24"/>
          <w:szCs w:val="24"/>
          <w:lang w:eastAsia="hr-HR"/>
        </w:rPr>
        <w:t xml:space="preserve">tijelu državne uprave nadležnom za </w:t>
      </w:r>
      <w:r w:rsidR="00E170FF" w:rsidRPr="00701298">
        <w:rPr>
          <w:rFonts w:ascii="Times New Roman" w:eastAsia="Times New Roman" w:hAnsi="Times New Roman" w:cs="Times New Roman"/>
          <w:sz w:val="24"/>
          <w:szCs w:val="24"/>
          <w:lang w:eastAsia="hr-HR"/>
        </w:rPr>
        <w:t>zaštitu okoliša</w:t>
      </w:r>
      <w:r w:rsidR="00456B32" w:rsidRPr="00701298">
        <w:rPr>
          <w:rFonts w:ascii="Times New Roman" w:eastAsia="Times New Roman" w:hAnsi="Times New Roman" w:cs="Times New Roman"/>
          <w:sz w:val="24"/>
          <w:szCs w:val="24"/>
          <w:lang w:eastAsia="hr-HR"/>
        </w:rPr>
        <w:t xml:space="preserve"> </w:t>
      </w:r>
      <w:r w:rsidRPr="00701298">
        <w:rPr>
          <w:rFonts w:ascii="Times New Roman" w:eastAsia="Times New Roman" w:hAnsi="Times New Roman" w:cs="Times New Roman"/>
          <w:sz w:val="24"/>
          <w:szCs w:val="24"/>
          <w:lang w:eastAsia="hr-HR"/>
        </w:rPr>
        <w:t xml:space="preserve">do 1. ožujka tekuće godine za proteklu kalendarsku godinu </w:t>
      </w:r>
      <w:r w:rsidR="000C2785" w:rsidRPr="00701298">
        <w:rPr>
          <w:rFonts w:ascii="Times New Roman" w:eastAsia="Times New Roman" w:hAnsi="Times New Roman" w:cs="Times New Roman"/>
          <w:sz w:val="24"/>
          <w:szCs w:val="24"/>
          <w:lang w:eastAsia="hr-HR"/>
        </w:rPr>
        <w:t>u skladu s</w:t>
      </w:r>
      <w:r w:rsidRPr="00701298">
        <w:rPr>
          <w:rFonts w:ascii="Times New Roman" w:eastAsia="Times New Roman" w:hAnsi="Times New Roman" w:cs="Times New Roman"/>
          <w:sz w:val="24"/>
          <w:szCs w:val="24"/>
          <w:lang w:eastAsia="hr-HR"/>
        </w:rPr>
        <w:t xml:space="preserve"> odredbama Uredbe Komisije (EU) br. 601/2012, </w:t>
      </w:r>
      <w:r w:rsidRPr="00701298">
        <w:rPr>
          <w:rFonts w:ascii="Times New Roman" w:hAnsi="Times New Roman" w:cs="Times New Roman"/>
          <w:sz w:val="24"/>
          <w:szCs w:val="24"/>
        </w:rPr>
        <w:t>Uredbe Komisije (EU) 2018/2066,</w:t>
      </w:r>
      <w:r w:rsidRPr="00701298">
        <w:rPr>
          <w:rFonts w:ascii="Times New Roman" w:eastAsia="Times New Roman" w:hAnsi="Times New Roman" w:cs="Times New Roman"/>
          <w:sz w:val="24"/>
          <w:szCs w:val="24"/>
          <w:lang w:eastAsia="hr-HR"/>
        </w:rPr>
        <w:t xml:space="preserve"> važećim uputama Europske komisije</w:t>
      </w:r>
      <w:r w:rsidRPr="0083201A">
        <w:rPr>
          <w:rFonts w:ascii="Times New Roman" w:eastAsia="Times New Roman" w:hAnsi="Times New Roman" w:cs="Times New Roman"/>
          <w:sz w:val="24"/>
          <w:szCs w:val="24"/>
          <w:lang w:eastAsia="hr-HR"/>
        </w:rPr>
        <w:t xml:space="preserve"> </w:t>
      </w:r>
      <w:r w:rsidR="000F5DF0" w:rsidRPr="0083201A">
        <w:rPr>
          <w:rFonts w:ascii="Times New Roman" w:hAnsi="Times New Roman" w:cs="Times New Roman"/>
          <w:sz w:val="24"/>
          <w:szCs w:val="24"/>
        </w:rPr>
        <w:t>donesenih na temelju Uredbe Komisije (EU) 601/2012 i Uredbe Komisije (EU) 2018/2066</w:t>
      </w:r>
      <w:r w:rsidR="009C752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 pravilnik</w:t>
      </w:r>
      <w:r w:rsidR="00AE1839" w:rsidRPr="0083201A">
        <w:rPr>
          <w:rFonts w:ascii="Times New Roman" w:eastAsia="Times New Roman" w:hAnsi="Times New Roman" w:cs="Times New Roman"/>
          <w:sz w:val="24"/>
          <w:szCs w:val="24"/>
          <w:lang w:eastAsia="hr-HR"/>
        </w:rPr>
        <w:t>om</w:t>
      </w:r>
      <w:r w:rsidRPr="0083201A">
        <w:rPr>
          <w:rFonts w:ascii="Times New Roman" w:eastAsia="Times New Roman" w:hAnsi="Times New Roman" w:cs="Times New Roman"/>
          <w:sz w:val="24"/>
          <w:szCs w:val="24"/>
          <w:lang w:eastAsia="hr-HR"/>
        </w:rPr>
        <w:t xml:space="preserve"> iz članka </w:t>
      </w:r>
      <w:r w:rsidR="00F07889" w:rsidRPr="0083201A">
        <w:rPr>
          <w:rFonts w:ascii="Times New Roman" w:eastAsia="Times New Roman" w:hAnsi="Times New Roman" w:cs="Times New Roman"/>
          <w:sz w:val="24"/>
          <w:szCs w:val="24"/>
          <w:lang w:eastAsia="hr-HR"/>
        </w:rPr>
        <w:t>60.</w:t>
      </w:r>
      <w:r w:rsidRPr="0083201A">
        <w:rPr>
          <w:rFonts w:ascii="Times New Roman" w:eastAsia="Times New Roman" w:hAnsi="Times New Roman" w:cs="Times New Roman"/>
          <w:sz w:val="24"/>
          <w:szCs w:val="24"/>
          <w:lang w:eastAsia="hr-HR"/>
        </w:rPr>
        <w:t xml:space="preserve"> ovoga Zakona.</w:t>
      </w:r>
    </w:p>
    <w:p w14:paraId="6EBAEAD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13CF704E"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(2) Operator zrakoplova iz članka </w:t>
      </w:r>
      <w:r w:rsidR="00710EE6" w:rsidRPr="0083201A">
        <w:rPr>
          <w:rFonts w:ascii="Times New Roman" w:eastAsia="Times New Roman" w:hAnsi="Times New Roman" w:cs="Times New Roman"/>
          <w:sz w:val="24"/>
          <w:szCs w:val="24"/>
          <w:lang w:eastAsia="hr-HR"/>
        </w:rPr>
        <w:t>43</w:t>
      </w:r>
      <w:r w:rsidR="0015709B" w:rsidRPr="0083201A">
        <w:rPr>
          <w:rFonts w:ascii="Times New Roman" w:eastAsia="Times New Roman" w:hAnsi="Times New Roman" w:cs="Times New Roman"/>
          <w:sz w:val="24"/>
          <w:szCs w:val="24"/>
          <w:lang w:eastAsia="hr-HR"/>
        </w:rPr>
        <w:t>. stavka 1.</w:t>
      </w:r>
      <w:r w:rsidRPr="0083201A">
        <w:rPr>
          <w:rFonts w:ascii="Times New Roman" w:eastAsia="Times New Roman" w:hAnsi="Times New Roman" w:cs="Times New Roman"/>
          <w:sz w:val="24"/>
          <w:szCs w:val="24"/>
          <w:lang w:eastAsia="hr-HR"/>
        </w:rPr>
        <w:t xml:space="preserve">ovoga Zakona obvezan je pratiti emisije stakleničkih plinova i </w:t>
      </w:r>
      <w:r w:rsidR="00885B1F" w:rsidRPr="0083201A">
        <w:rPr>
          <w:rFonts w:ascii="Times New Roman" w:eastAsia="Times New Roman" w:hAnsi="Times New Roman" w:cs="Times New Roman"/>
          <w:sz w:val="24"/>
          <w:szCs w:val="24"/>
          <w:lang w:eastAsia="hr-HR"/>
        </w:rPr>
        <w:t>dostaviti verificirano izvješće</w:t>
      </w:r>
      <w:r w:rsidR="00592B32" w:rsidRPr="0083201A">
        <w:rPr>
          <w:rFonts w:ascii="Times New Roman" w:eastAsia="Times New Roman" w:hAnsi="Times New Roman" w:cs="Times New Roman"/>
          <w:sz w:val="24"/>
          <w:szCs w:val="24"/>
          <w:lang w:eastAsia="hr-HR"/>
        </w:rPr>
        <w:t xml:space="preserve"> </w:t>
      </w:r>
      <w:r w:rsidR="00E170FF" w:rsidRPr="0083201A">
        <w:rPr>
          <w:rFonts w:ascii="Times New Roman" w:eastAsia="Times New Roman" w:hAnsi="Times New Roman" w:cs="Times New Roman"/>
          <w:sz w:val="24"/>
          <w:szCs w:val="24"/>
          <w:lang w:eastAsia="hr-HR"/>
        </w:rPr>
        <w:t>tijelu državne uprave nadležnom za zaštitu okoliša</w:t>
      </w:r>
      <w:r w:rsidR="0052262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do 1. ožujka tekuće godine za proteklu kalendarsku godinu </w:t>
      </w:r>
      <w:r w:rsidR="000C2785"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odredbama Uredbe Komisije (EU) br. 601/2012, </w:t>
      </w:r>
      <w:r w:rsidRPr="0083201A">
        <w:rPr>
          <w:rFonts w:ascii="Times New Roman" w:hAnsi="Times New Roman" w:cs="Times New Roman"/>
          <w:sz w:val="24"/>
          <w:szCs w:val="24"/>
        </w:rPr>
        <w:t>Uredbe Komisije (EU) 2018/2066,</w:t>
      </w:r>
      <w:r w:rsidRPr="0083201A">
        <w:rPr>
          <w:rFonts w:ascii="Times New Roman" w:eastAsia="Times New Roman" w:hAnsi="Times New Roman" w:cs="Times New Roman"/>
          <w:sz w:val="24"/>
          <w:szCs w:val="24"/>
          <w:lang w:eastAsia="hr-HR"/>
        </w:rPr>
        <w:t xml:space="preserve"> važećim uputama Europske komisije </w:t>
      </w:r>
      <w:r w:rsidR="000F5DF0" w:rsidRPr="0083201A">
        <w:rPr>
          <w:rFonts w:ascii="Times New Roman" w:hAnsi="Times New Roman" w:cs="Times New Roman"/>
          <w:sz w:val="24"/>
          <w:szCs w:val="24"/>
        </w:rPr>
        <w:t>donesenih na temelju Uredbe Komisije (EU) 601/2012 i Uredbe Komisije (EU) 2018/2066</w:t>
      </w:r>
      <w:r w:rsidR="000F5DF0" w:rsidRPr="0083201A">
        <w:rPr>
          <w:rFonts w:ascii="Times New Roman" w:eastAsia="Times New Roman" w:hAnsi="Times New Roman" w:cs="Times New Roman"/>
          <w:sz w:val="24"/>
          <w:szCs w:val="24"/>
          <w:lang w:eastAsia="hr-HR"/>
        </w:rPr>
        <w:t xml:space="preserve"> </w:t>
      </w:r>
      <w:r w:rsidR="00AE1839" w:rsidRPr="0083201A">
        <w:rPr>
          <w:rFonts w:ascii="Times New Roman" w:eastAsia="Times New Roman" w:hAnsi="Times New Roman" w:cs="Times New Roman"/>
          <w:sz w:val="24"/>
          <w:szCs w:val="24"/>
          <w:lang w:eastAsia="hr-HR"/>
        </w:rPr>
        <w:t>i pravilnikom</w:t>
      </w:r>
      <w:r w:rsidR="00456B32" w:rsidRPr="0083201A">
        <w:rPr>
          <w:rFonts w:ascii="Times New Roman" w:eastAsia="Times New Roman" w:hAnsi="Times New Roman" w:cs="Times New Roman"/>
          <w:sz w:val="24"/>
          <w:szCs w:val="24"/>
          <w:lang w:eastAsia="hr-HR"/>
        </w:rPr>
        <w:t xml:space="preserve"> iz</w:t>
      </w:r>
      <w:r w:rsidRPr="0083201A">
        <w:rPr>
          <w:rFonts w:ascii="Times New Roman" w:eastAsia="Times New Roman" w:hAnsi="Times New Roman" w:cs="Times New Roman"/>
          <w:sz w:val="24"/>
          <w:szCs w:val="24"/>
          <w:lang w:eastAsia="hr-HR"/>
        </w:rPr>
        <w:t xml:space="preserve"> članka </w:t>
      </w:r>
      <w:r w:rsidR="00F07889" w:rsidRPr="0083201A">
        <w:rPr>
          <w:rFonts w:ascii="Times New Roman" w:eastAsia="Times New Roman" w:hAnsi="Times New Roman" w:cs="Times New Roman"/>
          <w:sz w:val="24"/>
          <w:szCs w:val="24"/>
          <w:lang w:eastAsia="hr-HR"/>
        </w:rPr>
        <w:t>60.</w:t>
      </w:r>
      <w:r w:rsidRPr="0083201A">
        <w:rPr>
          <w:rFonts w:ascii="Times New Roman" w:eastAsia="Times New Roman" w:hAnsi="Times New Roman" w:cs="Times New Roman"/>
          <w:sz w:val="24"/>
          <w:szCs w:val="24"/>
          <w:lang w:eastAsia="hr-HR"/>
        </w:rPr>
        <w:t xml:space="preserve"> ovoga Zakona.</w:t>
      </w:r>
    </w:p>
    <w:p w14:paraId="1814171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55C75E8B" w14:textId="77777777" w:rsidR="00193D34" w:rsidRPr="0083201A" w:rsidRDefault="00522629"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193D34" w:rsidRPr="0083201A">
        <w:rPr>
          <w:rFonts w:ascii="Times New Roman" w:eastAsia="Times New Roman" w:hAnsi="Times New Roman" w:cs="Times New Roman"/>
          <w:sz w:val="24"/>
          <w:szCs w:val="24"/>
          <w:lang w:eastAsia="hr-HR"/>
        </w:rPr>
        <w:t xml:space="preserve">Neovisno o </w:t>
      </w:r>
      <w:r w:rsidRPr="0083201A">
        <w:rPr>
          <w:rFonts w:ascii="Times New Roman" w:eastAsia="Times New Roman" w:hAnsi="Times New Roman" w:cs="Times New Roman"/>
          <w:sz w:val="24"/>
          <w:szCs w:val="24"/>
          <w:lang w:eastAsia="hr-HR"/>
        </w:rPr>
        <w:t>stavk</w:t>
      </w:r>
      <w:r w:rsidR="00193D34" w:rsidRPr="0083201A">
        <w:rPr>
          <w:rFonts w:ascii="Times New Roman" w:eastAsia="Times New Roman" w:hAnsi="Times New Roman" w:cs="Times New Roman"/>
          <w:sz w:val="24"/>
          <w:szCs w:val="24"/>
          <w:lang w:eastAsia="hr-HR"/>
        </w:rPr>
        <w:t>u</w:t>
      </w:r>
      <w:r w:rsidRPr="0083201A">
        <w:rPr>
          <w:rFonts w:ascii="Times New Roman" w:eastAsia="Times New Roman" w:hAnsi="Times New Roman" w:cs="Times New Roman"/>
          <w:sz w:val="24"/>
          <w:szCs w:val="24"/>
          <w:lang w:eastAsia="hr-HR"/>
        </w:rPr>
        <w:t xml:space="preserve"> 2. ovoga članka, za razdoblje od </w:t>
      </w:r>
      <w:r w:rsidR="00193D34" w:rsidRPr="0083201A">
        <w:rPr>
          <w:rFonts w:ascii="Times New Roman" w:eastAsia="Times New Roman" w:hAnsi="Times New Roman" w:cs="Times New Roman"/>
          <w:sz w:val="24"/>
          <w:szCs w:val="24"/>
          <w:lang w:eastAsia="hr-HR"/>
        </w:rPr>
        <w:t>1. siječnja do 31. prosinca svake kalendarske</w:t>
      </w:r>
      <w:r w:rsidR="00536218">
        <w:rPr>
          <w:rFonts w:ascii="Times New Roman" w:eastAsia="Times New Roman" w:hAnsi="Times New Roman" w:cs="Times New Roman"/>
          <w:sz w:val="24"/>
          <w:szCs w:val="24"/>
          <w:lang w:eastAsia="hr-HR"/>
        </w:rPr>
        <w:t xml:space="preserve"> godine</w:t>
      </w:r>
      <w:r w:rsidR="00193D34" w:rsidRPr="0083201A">
        <w:rPr>
          <w:rFonts w:ascii="Times New Roman" w:eastAsia="Times New Roman" w:hAnsi="Times New Roman" w:cs="Times New Roman"/>
          <w:sz w:val="24"/>
          <w:szCs w:val="24"/>
          <w:lang w:eastAsia="hr-HR"/>
        </w:rPr>
        <w:t xml:space="preserve"> operator zrakoplova </w:t>
      </w:r>
      <w:r w:rsidRPr="0083201A">
        <w:rPr>
          <w:rFonts w:ascii="Times New Roman" w:eastAsia="Times New Roman" w:hAnsi="Times New Roman" w:cs="Times New Roman"/>
          <w:sz w:val="24"/>
          <w:szCs w:val="24"/>
          <w:lang w:eastAsia="hr-HR"/>
        </w:rPr>
        <w:t xml:space="preserve">obvezan je </w:t>
      </w:r>
      <w:r w:rsidR="00193D34" w:rsidRPr="0083201A">
        <w:rPr>
          <w:rFonts w:ascii="Times New Roman" w:eastAsia="Times New Roman" w:hAnsi="Times New Roman" w:cs="Times New Roman"/>
          <w:sz w:val="24"/>
          <w:szCs w:val="24"/>
          <w:lang w:eastAsia="hr-HR"/>
        </w:rPr>
        <w:t xml:space="preserve">i </w:t>
      </w:r>
      <w:r w:rsidRPr="0083201A">
        <w:rPr>
          <w:rFonts w:ascii="Times New Roman" w:eastAsia="Times New Roman" w:hAnsi="Times New Roman" w:cs="Times New Roman"/>
          <w:sz w:val="24"/>
          <w:szCs w:val="24"/>
          <w:lang w:eastAsia="hr-HR"/>
        </w:rPr>
        <w:t>pratiti emisije stakleničkih plinova</w:t>
      </w:r>
      <w:r w:rsidR="00193D34" w:rsidRPr="0083201A">
        <w:rPr>
          <w:rFonts w:ascii="Times New Roman" w:eastAsia="Times New Roman" w:hAnsi="Times New Roman" w:cs="Times New Roman"/>
          <w:sz w:val="24"/>
          <w:szCs w:val="24"/>
          <w:lang w:eastAsia="hr-HR"/>
        </w:rPr>
        <w:t xml:space="preserve"> iz članka </w:t>
      </w:r>
      <w:r w:rsidR="008F3171" w:rsidRPr="0083201A">
        <w:rPr>
          <w:rFonts w:ascii="Times New Roman" w:eastAsia="Times New Roman" w:hAnsi="Times New Roman" w:cs="Times New Roman"/>
          <w:sz w:val="24"/>
          <w:szCs w:val="24"/>
          <w:lang w:eastAsia="hr-HR"/>
        </w:rPr>
        <w:t>50</w:t>
      </w:r>
      <w:r w:rsidR="0015709B" w:rsidRPr="0083201A">
        <w:rPr>
          <w:rFonts w:ascii="Times New Roman" w:eastAsia="Times New Roman" w:hAnsi="Times New Roman" w:cs="Times New Roman"/>
          <w:sz w:val="24"/>
          <w:szCs w:val="24"/>
          <w:lang w:eastAsia="hr-HR"/>
        </w:rPr>
        <w:t>. ovog</w:t>
      </w:r>
      <w:r w:rsidR="0096237E" w:rsidRPr="0083201A">
        <w:rPr>
          <w:rFonts w:ascii="Times New Roman" w:eastAsia="Times New Roman" w:hAnsi="Times New Roman" w:cs="Times New Roman"/>
          <w:sz w:val="24"/>
          <w:szCs w:val="24"/>
          <w:lang w:eastAsia="hr-HR"/>
        </w:rPr>
        <w:t>a</w:t>
      </w:r>
      <w:r w:rsidR="0015709B" w:rsidRPr="0083201A">
        <w:rPr>
          <w:rFonts w:ascii="Times New Roman" w:eastAsia="Times New Roman" w:hAnsi="Times New Roman" w:cs="Times New Roman"/>
          <w:sz w:val="24"/>
          <w:szCs w:val="24"/>
          <w:lang w:eastAsia="hr-HR"/>
        </w:rPr>
        <w:t xml:space="preserve"> Zakona</w:t>
      </w:r>
      <w:r w:rsidRPr="0083201A">
        <w:rPr>
          <w:rFonts w:ascii="Times New Roman" w:eastAsia="Times New Roman" w:hAnsi="Times New Roman" w:cs="Times New Roman"/>
          <w:sz w:val="24"/>
          <w:szCs w:val="24"/>
          <w:lang w:eastAsia="hr-HR"/>
        </w:rPr>
        <w:t xml:space="preserve"> i dostaviti verificirano izvješće</w:t>
      </w:r>
      <w:r w:rsidR="00592B32" w:rsidRPr="0083201A">
        <w:rPr>
          <w:rFonts w:ascii="Times New Roman" w:eastAsia="Times New Roman" w:hAnsi="Times New Roman" w:cs="Times New Roman"/>
          <w:sz w:val="24"/>
          <w:szCs w:val="24"/>
          <w:lang w:eastAsia="hr-HR"/>
        </w:rPr>
        <w:t xml:space="preserve"> </w:t>
      </w:r>
      <w:r w:rsidR="00E170FF" w:rsidRPr="0083201A">
        <w:rPr>
          <w:rFonts w:ascii="Times New Roman" w:eastAsia="Times New Roman" w:hAnsi="Times New Roman" w:cs="Times New Roman"/>
          <w:sz w:val="24"/>
          <w:szCs w:val="24"/>
          <w:lang w:eastAsia="hr-HR"/>
        </w:rPr>
        <w:t>tijelu državne uprave nadležnom za zaštitu okoliša</w:t>
      </w:r>
      <w:r w:rsidRPr="0083201A">
        <w:rPr>
          <w:rFonts w:ascii="Times New Roman" w:eastAsia="Times New Roman" w:hAnsi="Times New Roman" w:cs="Times New Roman"/>
          <w:sz w:val="24"/>
          <w:szCs w:val="24"/>
          <w:lang w:eastAsia="hr-HR"/>
        </w:rPr>
        <w:t xml:space="preserve"> do 31. </w:t>
      </w:r>
      <w:r w:rsidR="00193D34" w:rsidRPr="0083201A">
        <w:rPr>
          <w:rFonts w:ascii="Times New Roman" w:eastAsia="Times New Roman" w:hAnsi="Times New Roman" w:cs="Times New Roman"/>
          <w:sz w:val="24"/>
          <w:szCs w:val="24"/>
          <w:lang w:eastAsia="hr-HR"/>
        </w:rPr>
        <w:t>svibnja tekuće godine za proteklu kalendarsku godinu</w:t>
      </w:r>
      <w:r w:rsidRPr="0083201A">
        <w:rPr>
          <w:rFonts w:ascii="Times New Roman" w:eastAsia="Times New Roman" w:hAnsi="Times New Roman" w:cs="Times New Roman"/>
          <w:sz w:val="24"/>
          <w:szCs w:val="24"/>
          <w:lang w:eastAsia="hr-HR"/>
        </w:rPr>
        <w:t xml:space="preserve"> </w:t>
      </w:r>
      <w:r w:rsidR="00935B62"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odredbama Uredbe Komisije (EU) br. 601/2012, </w:t>
      </w:r>
      <w:r w:rsidR="00193D34" w:rsidRPr="0083201A">
        <w:rPr>
          <w:rFonts w:ascii="Times New Roman" w:eastAsia="Times New Roman" w:hAnsi="Times New Roman" w:cs="Times New Roman"/>
          <w:sz w:val="24"/>
          <w:szCs w:val="24"/>
          <w:lang w:eastAsia="hr-HR"/>
        </w:rPr>
        <w:t>Uredbe Komisije (EU) 2018/2066</w:t>
      </w:r>
      <w:r w:rsidR="00935B6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važećim uputama Europske komisije </w:t>
      </w:r>
      <w:r w:rsidR="000F5DF0" w:rsidRPr="0083201A">
        <w:rPr>
          <w:rFonts w:ascii="Times New Roman" w:eastAsia="Times New Roman" w:hAnsi="Times New Roman" w:cs="Times New Roman"/>
          <w:sz w:val="24"/>
          <w:szCs w:val="24"/>
          <w:lang w:eastAsia="hr-HR"/>
        </w:rPr>
        <w:t>donesenih na temelju Uredbe Komisije (EU) 601/2012 i Uredbe Komisije (EU) 2018/2066</w:t>
      </w:r>
      <w:r w:rsidR="009C752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 pravilnik</w:t>
      </w:r>
      <w:r w:rsidR="00AE1839" w:rsidRPr="0083201A">
        <w:rPr>
          <w:rFonts w:ascii="Times New Roman" w:eastAsia="Times New Roman" w:hAnsi="Times New Roman" w:cs="Times New Roman"/>
          <w:sz w:val="24"/>
          <w:szCs w:val="24"/>
          <w:lang w:eastAsia="hr-HR"/>
        </w:rPr>
        <w:t>om</w:t>
      </w:r>
      <w:r w:rsidRPr="0083201A">
        <w:rPr>
          <w:rFonts w:ascii="Times New Roman" w:eastAsia="Times New Roman" w:hAnsi="Times New Roman" w:cs="Times New Roman"/>
          <w:sz w:val="24"/>
          <w:szCs w:val="24"/>
          <w:lang w:eastAsia="hr-HR"/>
        </w:rPr>
        <w:t xml:space="preserve"> iz članka </w:t>
      </w:r>
      <w:r w:rsidR="00F07889" w:rsidRPr="0083201A">
        <w:rPr>
          <w:rFonts w:ascii="Times New Roman" w:eastAsia="Times New Roman" w:hAnsi="Times New Roman" w:cs="Times New Roman"/>
          <w:sz w:val="24"/>
          <w:szCs w:val="24"/>
          <w:lang w:eastAsia="hr-HR"/>
        </w:rPr>
        <w:t>60.</w:t>
      </w:r>
      <w:r w:rsidRPr="0083201A">
        <w:rPr>
          <w:rFonts w:ascii="Times New Roman" w:eastAsia="Times New Roman" w:hAnsi="Times New Roman" w:cs="Times New Roman"/>
          <w:sz w:val="24"/>
          <w:szCs w:val="24"/>
          <w:lang w:eastAsia="hr-HR"/>
        </w:rPr>
        <w:t xml:space="preserve"> ovoga Zakona.</w:t>
      </w:r>
      <w:r w:rsidR="00193D34" w:rsidRPr="0083201A">
        <w:rPr>
          <w:rFonts w:ascii="Times New Roman" w:eastAsia="Times New Roman" w:hAnsi="Times New Roman" w:cs="Times New Roman"/>
          <w:sz w:val="24"/>
          <w:szCs w:val="24"/>
          <w:lang w:eastAsia="hr-HR"/>
        </w:rPr>
        <w:t xml:space="preserve"> </w:t>
      </w:r>
    </w:p>
    <w:p w14:paraId="5C82DE60" w14:textId="77777777" w:rsidR="00406DCE" w:rsidRPr="0083201A" w:rsidRDefault="00406DCE" w:rsidP="007E5F6F">
      <w:pPr>
        <w:spacing w:after="0" w:line="240" w:lineRule="auto"/>
        <w:ind w:firstLine="851"/>
        <w:jc w:val="both"/>
        <w:rPr>
          <w:rFonts w:ascii="Times New Roman" w:eastAsia="Times New Roman" w:hAnsi="Times New Roman" w:cs="Times New Roman"/>
          <w:sz w:val="24"/>
          <w:szCs w:val="24"/>
          <w:lang w:eastAsia="hr-HR"/>
        </w:rPr>
      </w:pPr>
    </w:p>
    <w:p w14:paraId="2399E796"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w:t>
      </w:r>
      <w:r w:rsidR="00856C9A" w:rsidRPr="0083201A">
        <w:rPr>
          <w:rFonts w:ascii="Times New Roman" w:eastAsia="Times New Roman" w:hAnsi="Times New Roman" w:cs="Times New Roman"/>
          <w:sz w:val="24"/>
          <w:szCs w:val="24"/>
          <w:lang w:eastAsia="hr-HR"/>
        </w:rPr>
        <w:t>4</w:t>
      </w:r>
      <w:r w:rsidR="0024119D" w:rsidRPr="0083201A">
        <w:rPr>
          <w:rFonts w:ascii="Times New Roman" w:eastAsia="Times New Roman" w:hAnsi="Times New Roman" w:cs="Times New Roman"/>
          <w:sz w:val="24"/>
          <w:szCs w:val="24"/>
          <w:lang w:eastAsia="hr-HR"/>
        </w:rPr>
        <w:t xml:space="preserve">) </w:t>
      </w:r>
      <w:r w:rsidR="00CA11B8"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2B017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pro</w:t>
      </w:r>
      <w:r w:rsidR="001A4F3B" w:rsidRPr="0083201A">
        <w:rPr>
          <w:rFonts w:ascii="Times New Roman" w:eastAsia="Times New Roman" w:hAnsi="Times New Roman" w:cs="Times New Roman"/>
          <w:sz w:val="24"/>
          <w:szCs w:val="24"/>
          <w:lang w:eastAsia="hr-HR"/>
        </w:rPr>
        <w:t>vjerava izvješća iz stavaka 1</w:t>
      </w:r>
      <w:r w:rsidR="00856C9A" w:rsidRPr="0083201A">
        <w:rPr>
          <w:rFonts w:ascii="Times New Roman" w:eastAsia="Times New Roman" w:hAnsi="Times New Roman" w:cs="Times New Roman"/>
          <w:sz w:val="24"/>
          <w:szCs w:val="24"/>
          <w:lang w:eastAsia="hr-HR"/>
        </w:rPr>
        <w:t>. do</w:t>
      </w:r>
      <w:r w:rsidR="00193D34" w:rsidRPr="0083201A">
        <w:rPr>
          <w:rFonts w:ascii="Times New Roman" w:eastAsia="Times New Roman" w:hAnsi="Times New Roman" w:cs="Times New Roman"/>
          <w:sz w:val="24"/>
          <w:szCs w:val="24"/>
          <w:lang w:eastAsia="hr-HR"/>
        </w:rPr>
        <w:t xml:space="preserve"> 3.</w:t>
      </w:r>
      <w:r w:rsidRPr="0083201A">
        <w:rPr>
          <w:rFonts w:ascii="Times New Roman" w:eastAsia="Times New Roman" w:hAnsi="Times New Roman" w:cs="Times New Roman"/>
          <w:sz w:val="24"/>
          <w:szCs w:val="24"/>
          <w:lang w:eastAsia="hr-HR"/>
        </w:rPr>
        <w:t xml:space="preserve"> ovoga članka u smislu usklađenosti s Uredbom Komisije (EU) br. 601/2012, </w:t>
      </w:r>
      <w:r w:rsidRPr="0083201A">
        <w:rPr>
          <w:rFonts w:ascii="Times New Roman" w:hAnsi="Times New Roman" w:cs="Times New Roman"/>
          <w:sz w:val="24"/>
          <w:szCs w:val="24"/>
        </w:rPr>
        <w:t xml:space="preserve">Uredbom Komisije (EU) 2018/2066, </w:t>
      </w:r>
      <w:r w:rsidRPr="0083201A">
        <w:rPr>
          <w:rFonts w:ascii="Times New Roman" w:eastAsia="Times New Roman" w:hAnsi="Times New Roman" w:cs="Times New Roman"/>
          <w:sz w:val="24"/>
          <w:szCs w:val="24"/>
          <w:lang w:eastAsia="hr-HR"/>
        </w:rPr>
        <w:t xml:space="preserve">važećim uputama Europske komisije </w:t>
      </w:r>
      <w:r w:rsidR="000F5DF0" w:rsidRPr="0083201A">
        <w:rPr>
          <w:rFonts w:ascii="Times New Roman" w:hAnsi="Times New Roman" w:cs="Times New Roman"/>
          <w:sz w:val="24"/>
          <w:szCs w:val="24"/>
        </w:rPr>
        <w:t xml:space="preserve">donesenih na temelju Uredbe </w:t>
      </w:r>
      <w:r w:rsidR="000F5DF0" w:rsidRPr="0083201A">
        <w:rPr>
          <w:rFonts w:ascii="Times New Roman" w:hAnsi="Times New Roman" w:cs="Times New Roman"/>
          <w:sz w:val="24"/>
          <w:szCs w:val="24"/>
        </w:rPr>
        <w:lastRenderedPageBreak/>
        <w:t>Komisije (EU) 601/2012 i Uredbe Komisije (EU) 2018/2066</w:t>
      </w:r>
      <w:r w:rsidR="009C752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i pravilnikom iz članka </w:t>
      </w:r>
      <w:r w:rsidR="00F07889" w:rsidRPr="0083201A">
        <w:rPr>
          <w:rFonts w:ascii="Times New Roman" w:eastAsia="Times New Roman" w:hAnsi="Times New Roman" w:cs="Times New Roman"/>
          <w:sz w:val="24"/>
          <w:szCs w:val="24"/>
          <w:lang w:eastAsia="hr-HR"/>
        </w:rPr>
        <w:t>60.</w:t>
      </w:r>
      <w:r w:rsidRPr="0083201A">
        <w:rPr>
          <w:rFonts w:ascii="Times New Roman" w:eastAsia="Times New Roman" w:hAnsi="Times New Roman" w:cs="Times New Roman"/>
          <w:sz w:val="24"/>
          <w:szCs w:val="24"/>
          <w:lang w:eastAsia="hr-HR"/>
        </w:rPr>
        <w:t xml:space="preserve"> ovoga Zakona.</w:t>
      </w:r>
    </w:p>
    <w:p w14:paraId="62562FB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1F728C74"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w:t>
      </w:r>
      <w:r w:rsidR="00856C9A"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xml:space="preserve">) Za poslove </w:t>
      </w:r>
      <w:r w:rsidR="00FD1633" w:rsidRPr="0083201A">
        <w:rPr>
          <w:rFonts w:ascii="Times New Roman" w:eastAsia="Times New Roman" w:hAnsi="Times New Roman" w:cs="Times New Roman"/>
          <w:sz w:val="24"/>
          <w:szCs w:val="24"/>
          <w:lang w:eastAsia="hr-HR"/>
        </w:rPr>
        <w:t>odobravanja planova</w:t>
      </w:r>
      <w:r w:rsidRPr="0083201A">
        <w:rPr>
          <w:rFonts w:ascii="Times New Roman" w:eastAsia="Times New Roman" w:hAnsi="Times New Roman" w:cs="Times New Roman"/>
          <w:sz w:val="24"/>
          <w:szCs w:val="24"/>
          <w:lang w:eastAsia="hr-HR"/>
        </w:rPr>
        <w:t xml:space="preserve"> praćenja emisija stakleničkih pli</w:t>
      </w:r>
      <w:r w:rsidR="001A4F3B" w:rsidRPr="0083201A">
        <w:rPr>
          <w:rFonts w:ascii="Times New Roman" w:eastAsia="Times New Roman" w:hAnsi="Times New Roman" w:cs="Times New Roman"/>
          <w:sz w:val="24"/>
          <w:szCs w:val="24"/>
          <w:lang w:eastAsia="hr-HR"/>
        </w:rPr>
        <w:t xml:space="preserve">nova iz postrojenja iz članka </w:t>
      </w:r>
      <w:r w:rsidR="00AE1839" w:rsidRPr="0083201A">
        <w:rPr>
          <w:rFonts w:ascii="Times New Roman" w:eastAsia="Times New Roman" w:hAnsi="Times New Roman" w:cs="Times New Roman"/>
          <w:sz w:val="24"/>
          <w:szCs w:val="24"/>
          <w:lang w:eastAsia="hr-HR"/>
        </w:rPr>
        <w:t>31</w:t>
      </w:r>
      <w:r w:rsidRPr="0083201A">
        <w:rPr>
          <w:rFonts w:ascii="Times New Roman" w:eastAsia="Times New Roman" w:hAnsi="Times New Roman" w:cs="Times New Roman"/>
          <w:sz w:val="24"/>
          <w:szCs w:val="24"/>
          <w:lang w:eastAsia="hr-HR"/>
        </w:rPr>
        <w:t>. ovoga Zakona, izvješća o emisijama stakleničkih plinova iz postrojenja i izvješća o verifikaciji iz stav</w:t>
      </w:r>
      <w:r w:rsidR="00456B32"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ka 1. </w:t>
      </w:r>
      <w:r w:rsidR="00456B32" w:rsidRPr="0083201A">
        <w:rPr>
          <w:rFonts w:ascii="Times New Roman" w:eastAsia="Times New Roman" w:hAnsi="Times New Roman" w:cs="Times New Roman"/>
          <w:sz w:val="24"/>
          <w:szCs w:val="24"/>
          <w:lang w:eastAsia="hr-HR"/>
        </w:rPr>
        <w:t xml:space="preserve">i 2. </w:t>
      </w:r>
      <w:r w:rsidRPr="0083201A">
        <w:rPr>
          <w:rFonts w:ascii="Times New Roman" w:eastAsia="Times New Roman" w:hAnsi="Times New Roman" w:cs="Times New Roman"/>
          <w:sz w:val="24"/>
          <w:szCs w:val="24"/>
          <w:lang w:eastAsia="hr-HR"/>
        </w:rPr>
        <w:t xml:space="preserve">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može koristiti elektroničku programsku opremu (</w:t>
      </w:r>
      <w:r w:rsidR="00AE1839" w:rsidRPr="0083201A">
        <w:rPr>
          <w:rFonts w:ascii="Times New Roman" w:eastAsia="Times New Roman" w:hAnsi="Times New Roman" w:cs="Times New Roman"/>
          <w:iCs/>
          <w:sz w:val="24"/>
          <w:szCs w:val="24"/>
          <w:lang w:eastAsia="hr-HR"/>
        </w:rPr>
        <w:t>mrežna</w:t>
      </w:r>
      <w:r w:rsidR="00AE1839" w:rsidRPr="0083201A">
        <w:rPr>
          <w:rFonts w:ascii="Times New Roman" w:eastAsia="Times New Roman" w:hAnsi="Times New Roman" w:cs="Times New Roman"/>
          <w:i/>
          <w:iCs/>
          <w:sz w:val="24"/>
          <w:szCs w:val="24"/>
          <w:lang w:eastAsia="hr-HR"/>
        </w:rPr>
        <w:t xml:space="preserve"> </w:t>
      </w:r>
      <w:r w:rsidRPr="0083201A">
        <w:rPr>
          <w:rFonts w:ascii="Times New Roman" w:eastAsia="Times New Roman" w:hAnsi="Times New Roman" w:cs="Times New Roman"/>
          <w:sz w:val="24"/>
          <w:szCs w:val="24"/>
          <w:lang w:eastAsia="hr-HR"/>
        </w:rPr>
        <w:t>aplikacija) koja omogućava mrežni unos, obradu i prikaz podataka.</w:t>
      </w:r>
    </w:p>
    <w:p w14:paraId="0882FE5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2464B61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856C9A"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xml:space="preserve">) Elektroničku programsku opremu iz stavka </w:t>
      </w:r>
      <w:r w:rsidR="001A4F3B" w:rsidRPr="0083201A">
        <w:rPr>
          <w:rFonts w:ascii="Times New Roman" w:eastAsia="Times New Roman" w:hAnsi="Times New Roman" w:cs="Times New Roman"/>
          <w:sz w:val="24"/>
          <w:szCs w:val="24"/>
          <w:lang w:eastAsia="hr-HR"/>
        </w:rPr>
        <w:t>6</w:t>
      </w:r>
      <w:r w:rsidR="00A71FCB" w:rsidRPr="0083201A">
        <w:rPr>
          <w:rFonts w:ascii="Times New Roman" w:eastAsia="Times New Roman" w:hAnsi="Times New Roman" w:cs="Times New Roman"/>
          <w:sz w:val="24"/>
          <w:szCs w:val="24"/>
          <w:lang w:eastAsia="hr-HR"/>
        </w:rPr>
        <w:t>. ovoga članka osigurava</w:t>
      </w:r>
      <w:r w:rsidRPr="0083201A">
        <w:rPr>
          <w:rFonts w:ascii="Times New Roman" w:eastAsia="Times New Roman" w:hAnsi="Times New Roman" w:cs="Times New Roman"/>
          <w:sz w:val="24"/>
          <w:szCs w:val="24"/>
          <w:lang w:eastAsia="hr-HR"/>
        </w:rPr>
        <w:t xml:space="preserv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E52C9" w:rsidRPr="0083201A">
        <w:rPr>
          <w:rFonts w:ascii="Times New Roman" w:hAnsi="Times New Roman" w:cs="Times New Roman"/>
          <w:sz w:val="24"/>
          <w:szCs w:val="24"/>
        </w:rPr>
        <w:t>.</w:t>
      </w:r>
    </w:p>
    <w:p w14:paraId="46AA3957" w14:textId="77777777" w:rsidR="00885B1F" w:rsidRPr="0083201A" w:rsidRDefault="00885B1F" w:rsidP="007E5F6F">
      <w:pPr>
        <w:spacing w:after="0" w:line="240" w:lineRule="auto"/>
        <w:ind w:firstLine="708"/>
        <w:jc w:val="both"/>
        <w:rPr>
          <w:rFonts w:ascii="Times New Roman" w:eastAsia="Times New Roman" w:hAnsi="Times New Roman" w:cs="Times New Roman"/>
          <w:sz w:val="24"/>
          <w:szCs w:val="24"/>
          <w:lang w:eastAsia="hr-HR"/>
        </w:rPr>
      </w:pPr>
    </w:p>
    <w:p w14:paraId="0B66A629" w14:textId="77777777" w:rsidR="00192A9F" w:rsidRPr="0083201A" w:rsidRDefault="00192A9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w:t>
      </w:r>
      <w:r w:rsidR="00856C9A"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xml:space="preserve">) </w:t>
      </w:r>
      <w:r w:rsidR="00CA11B8"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dodjeljuje korisničko ime i zaporku za pristup </w:t>
      </w:r>
      <w:r w:rsidR="00216782" w:rsidRPr="0083201A">
        <w:rPr>
          <w:rFonts w:ascii="Times New Roman" w:eastAsia="Times New Roman" w:hAnsi="Times New Roman" w:cs="Times New Roman"/>
          <w:sz w:val="24"/>
          <w:szCs w:val="24"/>
          <w:lang w:eastAsia="hr-HR"/>
        </w:rPr>
        <w:t xml:space="preserve">mrežnoj </w:t>
      </w:r>
      <w:r w:rsidRPr="0083201A">
        <w:rPr>
          <w:rFonts w:ascii="Times New Roman" w:eastAsia="Times New Roman" w:hAnsi="Times New Roman" w:cs="Times New Roman"/>
          <w:sz w:val="24"/>
          <w:szCs w:val="24"/>
          <w:lang w:eastAsia="hr-HR"/>
        </w:rPr>
        <w:t>aplikaciji.</w:t>
      </w:r>
    </w:p>
    <w:p w14:paraId="7C01276A" w14:textId="77777777" w:rsidR="002B6B4A" w:rsidRPr="0083201A" w:rsidRDefault="002B6B4A" w:rsidP="007E5F6F">
      <w:pPr>
        <w:spacing w:after="0" w:line="240" w:lineRule="auto"/>
        <w:rPr>
          <w:rFonts w:ascii="Times New Roman" w:hAnsi="Times New Roman" w:cs="Times New Roman"/>
          <w:sz w:val="24"/>
          <w:szCs w:val="24"/>
        </w:rPr>
      </w:pPr>
    </w:p>
    <w:p w14:paraId="53521A5F" w14:textId="77777777" w:rsidR="00192A9F" w:rsidRPr="00116610" w:rsidRDefault="00192A9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885B1F" w:rsidRPr="00116610">
        <w:rPr>
          <w:rFonts w:ascii="Times New Roman" w:eastAsia="Times New Roman" w:hAnsi="Times New Roman" w:cs="Times New Roman"/>
          <w:b/>
          <w:color w:val="auto"/>
          <w:sz w:val="24"/>
          <w:szCs w:val="24"/>
        </w:rPr>
        <w:t>5</w:t>
      </w:r>
      <w:r w:rsidR="00472B1F" w:rsidRPr="00116610">
        <w:rPr>
          <w:rFonts w:ascii="Times New Roman" w:eastAsia="Times New Roman" w:hAnsi="Times New Roman" w:cs="Times New Roman"/>
          <w:b/>
          <w:color w:val="auto"/>
          <w:sz w:val="24"/>
          <w:szCs w:val="24"/>
        </w:rPr>
        <w:t>2</w:t>
      </w:r>
      <w:r w:rsidRPr="00116610">
        <w:rPr>
          <w:rFonts w:ascii="Times New Roman" w:eastAsia="Times New Roman" w:hAnsi="Times New Roman" w:cs="Times New Roman"/>
          <w:b/>
          <w:color w:val="auto"/>
          <w:sz w:val="24"/>
          <w:szCs w:val="24"/>
        </w:rPr>
        <w:t xml:space="preserve">. </w:t>
      </w:r>
    </w:p>
    <w:p w14:paraId="0FCA9AF0" w14:textId="77777777" w:rsidR="00192A9F" w:rsidRPr="0083201A" w:rsidRDefault="00192A9F" w:rsidP="007E5F6F">
      <w:pPr>
        <w:spacing w:after="0" w:line="240" w:lineRule="auto"/>
        <w:rPr>
          <w:rFonts w:ascii="Times New Roman" w:hAnsi="Times New Roman" w:cs="Times New Roman"/>
          <w:sz w:val="24"/>
          <w:szCs w:val="24"/>
        </w:rPr>
      </w:pPr>
    </w:p>
    <w:p w14:paraId="6AA6964B" w14:textId="77777777" w:rsidR="00192A9F" w:rsidRPr="0083201A" w:rsidRDefault="00192A9F" w:rsidP="007E5F6F">
      <w:pPr>
        <w:pStyle w:val="Default"/>
        <w:ind w:firstLine="708"/>
        <w:jc w:val="both"/>
        <w:rPr>
          <w:color w:val="auto"/>
        </w:rPr>
      </w:pPr>
      <w:r w:rsidRPr="0083201A">
        <w:rPr>
          <w:rFonts w:eastAsia="Times New Roman"/>
          <w:color w:val="auto"/>
          <w:lang w:eastAsia="hr-HR"/>
        </w:rPr>
        <w:t xml:space="preserve">(1) Operater postrojenja i operator zrakoplova dužni su verificirati podatke iz izvješća iz članka </w:t>
      </w:r>
      <w:r w:rsidR="008F3171" w:rsidRPr="0083201A">
        <w:rPr>
          <w:rFonts w:eastAsia="Times New Roman"/>
          <w:color w:val="auto"/>
          <w:lang w:eastAsia="hr-HR"/>
        </w:rPr>
        <w:t>5</w:t>
      </w:r>
      <w:r w:rsidR="00757742" w:rsidRPr="0083201A">
        <w:rPr>
          <w:rFonts w:eastAsia="Times New Roman"/>
          <w:color w:val="auto"/>
          <w:lang w:eastAsia="hr-HR"/>
        </w:rPr>
        <w:t>1</w:t>
      </w:r>
      <w:r w:rsidR="001A4F3B" w:rsidRPr="0083201A">
        <w:rPr>
          <w:rFonts w:eastAsia="Times New Roman"/>
          <w:color w:val="auto"/>
          <w:lang w:eastAsia="hr-HR"/>
        </w:rPr>
        <w:t>. stavaka 1.</w:t>
      </w:r>
      <w:r w:rsidR="00856C9A" w:rsidRPr="0083201A">
        <w:rPr>
          <w:rFonts w:eastAsia="Times New Roman"/>
          <w:color w:val="auto"/>
          <w:lang w:eastAsia="hr-HR"/>
        </w:rPr>
        <w:t xml:space="preserve"> do</w:t>
      </w:r>
      <w:r w:rsidR="001A4F3B" w:rsidRPr="0083201A">
        <w:rPr>
          <w:rFonts w:eastAsia="Times New Roman"/>
          <w:color w:val="auto"/>
          <w:lang w:eastAsia="hr-HR"/>
        </w:rPr>
        <w:t xml:space="preserve"> 3. </w:t>
      </w:r>
      <w:r w:rsidRPr="0083201A">
        <w:rPr>
          <w:rFonts w:eastAsia="Times New Roman"/>
          <w:color w:val="auto"/>
          <w:lang w:eastAsia="hr-HR"/>
        </w:rPr>
        <w:t xml:space="preserve">ovoga Zakona u skladu s odredbama Uredbe Komisije (EU) br. </w:t>
      </w:r>
      <w:r w:rsidRPr="0083201A">
        <w:rPr>
          <w:color w:val="auto"/>
        </w:rPr>
        <w:t>2018/2067</w:t>
      </w:r>
      <w:r w:rsidRPr="0083201A">
        <w:rPr>
          <w:rFonts w:eastAsia="Times New Roman"/>
          <w:color w:val="auto"/>
          <w:lang w:eastAsia="hr-HR"/>
        </w:rPr>
        <w:t xml:space="preserve"> </w:t>
      </w:r>
      <w:r w:rsidR="006E154D" w:rsidRPr="0083201A">
        <w:rPr>
          <w:rFonts w:eastAsia="Times New Roman"/>
          <w:color w:val="auto"/>
          <w:lang w:eastAsia="hr-HR"/>
        </w:rPr>
        <w:t xml:space="preserve">i </w:t>
      </w:r>
      <w:r w:rsidRPr="0083201A">
        <w:rPr>
          <w:rFonts w:eastAsia="Times New Roman"/>
          <w:color w:val="auto"/>
          <w:lang w:eastAsia="hr-HR"/>
        </w:rPr>
        <w:t xml:space="preserve">važećih uputa Europske komisije </w:t>
      </w:r>
      <w:r w:rsidR="00137954" w:rsidRPr="0083201A">
        <w:rPr>
          <w:rFonts w:eastAsia="Times New Roman"/>
          <w:color w:val="auto"/>
          <w:lang w:eastAsia="hr-HR"/>
        </w:rPr>
        <w:t xml:space="preserve">o </w:t>
      </w:r>
      <w:r w:rsidR="009C7524" w:rsidRPr="0083201A">
        <w:rPr>
          <w:rFonts w:eastAsia="Times New Roman"/>
          <w:color w:val="auto"/>
          <w:lang w:eastAsia="hr-HR"/>
        </w:rPr>
        <w:t>verifikaciji emisija</w:t>
      </w:r>
      <w:r w:rsidR="00137954" w:rsidRPr="0083201A">
        <w:rPr>
          <w:rFonts w:eastAsia="Times New Roman"/>
          <w:color w:val="auto"/>
          <w:lang w:eastAsia="hr-HR"/>
        </w:rPr>
        <w:t xml:space="preserve"> stakleničkih plinova u sustavu trgovanja emisijama stakleničkih plinova </w:t>
      </w:r>
      <w:r w:rsidRPr="0083201A">
        <w:rPr>
          <w:rFonts w:eastAsia="Times New Roman"/>
          <w:color w:val="auto"/>
          <w:lang w:eastAsia="hr-HR"/>
        </w:rPr>
        <w:t xml:space="preserve">i pravilnika iz članka </w:t>
      </w:r>
      <w:r w:rsidR="00F07889" w:rsidRPr="0083201A">
        <w:rPr>
          <w:rFonts w:eastAsia="Times New Roman"/>
          <w:color w:val="auto"/>
          <w:lang w:eastAsia="hr-HR"/>
        </w:rPr>
        <w:t>60.</w:t>
      </w:r>
      <w:r w:rsidRPr="0083201A">
        <w:rPr>
          <w:rFonts w:eastAsia="Times New Roman"/>
          <w:color w:val="auto"/>
          <w:lang w:eastAsia="hr-HR"/>
        </w:rPr>
        <w:t xml:space="preserve"> ovoga Zakona. Verifikaciju obavlja pravna osoba koja je akreditirana za obavljanje stručnih poslova verifikacije izvješća prema </w:t>
      </w:r>
      <w:r w:rsidRPr="0083201A">
        <w:rPr>
          <w:color w:val="auto"/>
        </w:rPr>
        <w:t xml:space="preserve">Uredbi Komisije (EU) br. 2018/2067 </w:t>
      </w:r>
      <w:r w:rsidRPr="0083201A">
        <w:rPr>
          <w:rFonts w:eastAsia="Times New Roman"/>
          <w:color w:val="auto"/>
          <w:lang w:eastAsia="hr-HR"/>
        </w:rPr>
        <w:t>i normi HRN EN/ISO 14065: 2013 (u daljnjem tekstu: verifikator).</w:t>
      </w:r>
    </w:p>
    <w:p w14:paraId="13E0A26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2BC3E7A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Ako se tijekom verifikacije izvješća iz članka </w:t>
      </w:r>
      <w:r w:rsidR="00757742" w:rsidRPr="0083201A">
        <w:rPr>
          <w:rFonts w:ascii="Times New Roman" w:eastAsia="Times New Roman" w:hAnsi="Times New Roman" w:cs="Times New Roman"/>
          <w:sz w:val="24"/>
          <w:szCs w:val="24"/>
          <w:lang w:eastAsia="hr-HR"/>
        </w:rPr>
        <w:t>51</w:t>
      </w:r>
      <w:r w:rsidR="001A4F3B" w:rsidRPr="0083201A">
        <w:rPr>
          <w:rFonts w:ascii="Times New Roman" w:eastAsia="Times New Roman" w:hAnsi="Times New Roman" w:cs="Times New Roman"/>
          <w:sz w:val="24"/>
          <w:szCs w:val="24"/>
          <w:lang w:eastAsia="hr-HR"/>
        </w:rPr>
        <w:t>. stavaka 1.</w:t>
      </w:r>
      <w:r w:rsidR="00856C9A" w:rsidRPr="0083201A">
        <w:rPr>
          <w:rFonts w:ascii="Times New Roman" w:eastAsia="Times New Roman" w:hAnsi="Times New Roman" w:cs="Times New Roman"/>
          <w:sz w:val="24"/>
          <w:szCs w:val="24"/>
          <w:lang w:eastAsia="hr-HR"/>
        </w:rPr>
        <w:t xml:space="preserve"> do</w:t>
      </w:r>
      <w:r w:rsidR="001A4F3B" w:rsidRPr="0083201A">
        <w:rPr>
          <w:rFonts w:ascii="Times New Roman" w:eastAsia="Times New Roman" w:hAnsi="Times New Roman" w:cs="Times New Roman"/>
          <w:sz w:val="24"/>
          <w:szCs w:val="24"/>
          <w:lang w:eastAsia="hr-HR"/>
        </w:rPr>
        <w:t xml:space="preserve"> 3. </w:t>
      </w:r>
      <w:r w:rsidRPr="0083201A">
        <w:rPr>
          <w:rFonts w:ascii="Times New Roman" w:eastAsia="Times New Roman" w:hAnsi="Times New Roman" w:cs="Times New Roman"/>
          <w:sz w:val="24"/>
          <w:szCs w:val="24"/>
          <w:lang w:eastAsia="hr-HR"/>
        </w:rPr>
        <w:t xml:space="preserve">ovoga Zakona ustanove na postrojenju ili obavljanju zrakoplovne djelatnosti bitna odstupanja od plana praćenja iz članka </w:t>
      </w:r>
      <w:r w:rsidR="0024119D" w:rsidRPr="0083201A">
        <w:rPr>
          <w:rFonts w:ascii="Times New Roman" w:eastAsia="Times New Roman" w:hAnsi="Times New Roman" w:cs="Times New Roman"/>
          <w:sz w:val="24"/>
          <w:szCs w:val="24"/>
          <w:lang w:eastAsia="hr-HR"/>
        </w:rPr>
        <w:t>3</w:t>
      </w:r>
      <w:r w:rsidR="00757742" w:rsidRPr="0083201A">
        <w:rPr>
          <w:rFonts w:ascii="Times New Roman" w:eastAsia="Times New Roman" w:hAnsi="Times New Roman" w:cs="Times New Roman"/>
          <w:sz w:val="24"/>
          <w:szCs w:val="24"/>
          <w:lang w:eastAsia="hr-HR"/>
        </w:rPr>
        <w:t>0</w:t>
      </w:r>
      <w:r w:rsidRPr="0083201A">
        <w:rPr>
          <w:rFonts w:ascii="Times New Roman" w:eastAsia="Times New Roman" w:hAnsi="Times New Roman" w:cs="Times New Roman"/>
          <w:sz w:val="24"/>
          <w:szCs w:val="24"/>
          <w:lang w:eastAsia="hr-HR"/>
        </w:rPr>
        <w:t xml:space="preserve">. stavka 2., odnosno članka </w:t>
      </w:r>
      <w:r w:rsidR="008F3171" w:rsidRPr="0083201A">
        <w:rPr>
          <w:rFonts w:ascii="Times New Roman" w:eastAsia="Times New Roman" w:hAnsi="Times New Roman" w:cs="Times New Roman"/>
          <w:sz w:val="24"/>
          <w:szCs w:val="24"/>
          <w:lang w:eastAsia="hr-HR"/>
        </w:rPr>
        <w:t>4</w:t>
      </w:r>
      <w:r w:rsidR="00757742"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xml:space="preserve">. </w:t>
      </w:r>
      <w:r w:rsidR="008F3171" w:rsidRPr="0083201A">
        <w:rPr>
          <w:rFonts w:ascii="Times New Roman" w:eastAsia="Times New Roman" w:hAnsi="Times New Roman" w:cs="Times New Roman"/>
          <w:sz w:val="24"/>
          <w:szCs w:val="24"/>
          <w:lang w:eastAsia="hr-HR"/>
        </w:rPr>
        <w:t xml:space="preserve">stavka 1. </w:t>
      </w:r>
      <w:r w:rsidRPr="0083201A">
        <w:rPr>
          <w:rFonts w:ascii="Times New Roman" w:eastAsia="Times New Roman" w:hAnsi="Times New Roman" w:cs="Times New Roman"/>
          <w:sz w:val="24"/>
          <w:szCs w:val="24"/>
          <w:lang w:eastAsia="hr-HR"/>
        </w:rPr>
        <w:t xml:space="preserve">ovoga Zakona verifikator obustavlja verifikaciju te može predložiti operateru postrojenja ili operatoru zrakoplova izmjenu plana praćenja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24119D" w:rsidRPr="0083201A">
        <w:rPr>
          <w:rFonts w:ascii="Times New Roman" w:eastAsia="Times New Roman" w:hAnsi="Times New Roman" w:cs="Times New Roman"/>
          <w:sz w:val="24"/>
          <w:szCs w:val="24"/>
          <w:lang w:eastAsia="hr-HR"/>
        </w:rPr>
        <w:t xml:space="preserve"> 3</w:t>
      </w:r>
      <w:r w:rsidR="00757742" w:rsidRPr="0083201A">
        <w:rPr>
          <w:rFonts w:ascii="Times New Roman" w:eastAsia="Times New Roman" w:hAnsi="Times New Roman" w:cs="Times New Roman"/>
          <w:sz w:val="24"/>
          <w:szCs w:val="24"/>
          <w:lang w:eastAsia="hr-HR"/>
        </w:rPr>
        <w:t>2</w:t>
      </w:r>
      <w:r w:rsidR="00E75862" w:rsidRPr="0083201A">
        <w:rPr>
          <w:rFonts w:ascii="Times New Roman" w:eastAsia="Times New Roman" w:hAnsi="Times New Roman" w:cs="Times New Roman"/>
          <w:sz w:val="24"/>
          <w:szCs w:val="24"/>
          <w:lang w:eastAsia="hr-HR"/>
        </w:rPr>
        <w:t>. ovoga Zakona</w:t>
      </w:r>
      <w:r w:rsidR="0024119D" w:rsidRPr="0083201A">
        <w:rPr>
          <w:rFonts w:ascii="Times New Roman" w:eastAsia="Times New Roman" w:hAnsi="Times New Roman" w:cs="Times New Roman"/>
          <w:sz w:val="24"/>
          <w:szCs w:val="24"/>
          <w:lang w:eastAsia="hr-HR"/>
        </w:rPr>
        <w:t>,</w:t>
      </w:r>
      <w:r w:rsidR="000C2785" w:rsidRPr="0083201A">
        <w:rPr>
          <w:rFonts w:ascii="Times New Roman" w:eastAsia="Times New Roman" w:hAnsi="Times New Roman" w:cs="Times New Roman"/>
          <w:sz w:val="24"/>
          <w:szCs w:val="24"/>
          <w:lang w:eastAsia="hr-HR"/>
        </w:rPr>
        <w:t xml:space="preserve"> odnosno člankom</w:t>
      </w:r>
      <w:r w:rsidR="008F3171" w:rsidRPr="0083201A">
        <w:rPr>
          <w:rFonts w:ascii="Times New Roman" w:eastAsia="Times New Roman" w:hAnsi="Times New Roman" w:cs="Times New Roman"/>
          <w:sz w:val="24"/>
          <w:szCs w:val="24"/>
          <w:lang w:eastAsia="hr-HR"/>
        </w:rPr>
        <w:t xml:space="preserve"> 4</w:t>
      </w:r>
      <w:r w:rsidR="00757742"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ovoga Zakona.</w:t>
      </w:r>
    </w:p>
    <w:p w14:paraId="159A79B0"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623B191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Operater postrojenja i operator zrakoplova iz stavka 2. ovoga članka dužan je izmijeniti plan praćenja i dostaviti ga</w:t>
      </w:r>
      <w:r w:rsidR="00E170FF" w:rsidRPr="0083201A">
        <w:rPr>
          <w:rFonts w:ascii="Times New Roman" w:eastAsia="Times New Roman" w:hAnsi="Times New Roman" w:cs="Times New Roman"/>
          <w:sz w:val="24"/>
          <w:szCs w:val="24"/>
          <w:lang w:eastAsia="hr-HR"/>
        </w:rPr>
        <w:t xml:space="preserve"> tijelu državne uprave nadležnom za zaštitu okoliša</w:t>
      </w:r>
      <w:r w:rsidR="00E170FF" w:rsidRPr="0083201A" w:rsidDel="00E170FF">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 odobrenje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8F3171" w:rsidRPr="0083201A">
        <w:rPr>
          <w:rFonts w:ascii="Times New Roman" w:eastAsia="Times New Roman" w:hAnsi="Times New Roman" w:cs="Times New Roman"/>
          <w:sz w:val="24"/>
          <w:szCs w:val="24"/>
          <w:lang w:eastAsia="hr-HR"/>
        </w:rPr>
        <w:t xml:space="preserve"> 3</w:t>
      </w:r>
      <w:r w:rsidR="00757742"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w:t>
      </w:r>
      <w:r w:rsidR="0024119D" w:rsidRPr="0083201A">
        <w:rPr>
          <w:rFonts w:ascii="Times New Roman" w:eastAsia="Times New Roman" w:hAnsi="Times New Roman" w:cs="Times New Roman"/>
          <w:sz w:val="24"/>
          <w:szCs w:val="24"/>
          <w:lang w:eastAsia="hr-HR"/>
        </w:rPr>
        <w:t xml:space="preserve"> ovoga Zakona</w:t>
      </w:r>
      <w:r w:rsidR="000C2785" w:rsidRPr="0083201A">
        <w:rPr>
          <w:rFonts w:ascii="Times New Roman" w:eastAsia="Times New Roman" w:hAnsi="Times New Roman" w:cs="Times New Roman"/>
          <w:sz w:val="24"/>
          <w:szCs w:val="24"/>
          <w:lang w:eastAsia="hr-HR"/>
        </w:rPr>
        <w:t>, odnosno člankom</w:t>
      </w:r>
      <w:r w:rsidRPr="0083201A">
        <w:rPr>
          <w:rFonts w:ascii="Times New Roman" w:eastAsia="Times New Roman" w:hAnsi="Times New Roman" w:cs="Times New Roman"/>
          <w:sz w:val="24"/>
          <w:szCs w:val="24"/>
          <w:lang w:eastAsia="hr-HR"/>
        </w:rPr>
        <w:t xml:space="preserve"> </w:t>
      </w:r>
      <w:r w:rsidR="00757742" w:rsidRPr="0083201A">
        <w:rPr>
          <w:rFonts w:ascii="Times New Roman" w:eastAsia="Times New Roman" w:hAnsi="Times New Roman" w:cs="Times New Roman"/>
          <w:sz w:val="24"/>
          <w:szCs w:val="24"/>
          <w:lang w:eastAsia="hr-HR"/>
        </w:rPr>
        <w:t>44</w:t>
      </w:r>
      <w:r w:rsidRPr="0083201A">
        <w:rPr>
          <w:rFonts w:ascii="Times New Roman" w:eastAsia="Times New Roman" w:hAnsi="Times New Roman" w:cs="Times New Roman"/>
          <w:sz w:val="24"/>
          <w:szCs w:val="24"/>
          <w:lang w:eastAsia="hr-HR"/>
        </w:rPr>
        <w:t>. ovoga Zakona.</w:t>
      </w:r>
    </w:p>
    <w:p w14:paraId="103F9F5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3D0A7B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U slučaju da plan praćenja iz stavka 3. 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zaprimi do 31. prosinca tekuće godine primjenjuje se postupak iz članka </w:t>
      </w:r>
      <w:r w:rsidR="00803DED" w:rsidRPr="0083201A">
        <w:rPr>
          <w:rFonts w:ascii="Times New Roman" w:eastAsia="Times New Roman" w:hAnsi="Times New Roman" w:cs="Times New Roman"/>
          <w:sz w:val="24"/>
          <w:szCs w:val="24"/>
          <w:lang w:eastAsia="hr-HR"/>
        </w:rPr>
        <w:t>3</w:t>
      </w:r>
      <w:r w:rsidR="00757742"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w:t>
      </w:r>
      <w:r w:rsidR="0024119D" w:rsidRPr="0083201A">
        <w:rPr>
          <w:rFonts w:ascii="Times New Roman" w:eastAsia="Times New Roman" w:hAnsi="Times New Roman" w:cs="Times New Roman"/>
          <w:sz w:val="24"/>
          <w:szCs w:val="24"/>
          <w:lang w:eastAsia="hr-HR"/>
        </w:rPr>
        <w:t xml:space="preserve"> ovoga zakona</w:t>
      </w:r>
      <w:r w:rsidRPr="0083201A">
        <w:rPr>
          <w:rFonts w:ascii="Times New Roman" w:eastAsia="Times New Roman" w:hAnsi="Times New Roman" w:cs="Times New Roman"/>
          <w:sz w:val="24"/>
          <w:szCs w:val="24"/>
          <w:lang w:eastAsia="hr-HR"/>
        </w:rPr>
        <w:t xml:space="preserve">, odnosno članka </w:t>
      </w:r>
      <w:r w:rsidR="00757742" w:rsidRPr="0083201A">
        <w:rPr>
          <w:rFonts w:ascii="Times New Roman" w:eastAsia="Times New Roman" w:hAnsi="Times New Roman" w:cs="Times New Roman"/>
          <w:sz w:val="24"/>
          <w:szCs w:val="24"/>
          <w:lang w:eastAsia="hr-HR"/>
        </w:rPr>
        <w:t>44</w:t>
      </w:r>
      <w:r w:rsidRPr="0083201A">
        <w:rPr>
          <w:rFonts w:ascii="Times New Roman" w:eastAsia="Times New Roman" w:hAnsi="Times New Roman" w:cs="Times New Roman"/>
          <w:sz w:val="24"/>
          <w:szCs w:val="24"/>
          <w:lang w:eastAsia="hr-HR"/>
        </w:rPr>
        <w:t>. ovoga Zakona.</w:t>
      </w:r>
    </w:p>
    <w:p w14:paraId="26BF12E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B446E9A" w14:textId="77777777" w:rsidR="004775D5"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U slučaju da plan praćenja iz stavka 3. ovoga članka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zaprimi nakon </w:t>
      </w:r>
      <w:r w:rsidR="004775D5" w:rsidRPr="0083201A">
        <w:rPr>
          <w:rFonts w:ascii="Times New Roman" w:eastAsia="Times New Roman" w:hAnsi="Times New Roman" w:cs="Times New Roman"/>
          <w:sz w:val="24"/>
          <w:szCs w:val="24"/>
          <w:lang w:eastAsia="hr-HR"/>
        </w:rPr>
        <w:t>31. prosinca tekuće godine, tijelo državne uprave nadležno za zaštitu okoliša po službenoj dužnosti procjenjuje emisije iz postrojenja ili zrakoplova i prema potrebi verificira izvješće o emisijama o trošku operatera postrojenja, odnosno operatora zrakoplova.</w:t>
      </w:r>
    </w:p>
    <w:p w14:paraId="5B53BF2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6D8C6E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 U slučaju da inspekcijski nadzor utvrdi činjenicu iz stavka 2. ovoga članka na odgovarajući način se primjenjuju odredbe stavka 4. i 5. ovoga članka.</w:t>
      </w:r>
    </w:p>
    <w:p w14:paraId="3554862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6AB8361"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(7) Verifikacija izvješća iz postrojenja i zrakoplova iz stavka 3. ovoga članka nastavlja se na temelju izmijenjenog i odobrenog Plana praćenja.</w:t>
      </w:r>
    </w:p>
    <w:p w14:paraId="7CDBC15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1595A4D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(8) Ako operater postrojenja, odnosno operator zrakoplova nije dostavio izvješće </w:t>
      </w:r>
      <w:r w:rsidR="000C2785" w:rsidRPr="0083201A">
        <w:rPr>
          <w:rFonts w:ascii="Times New Roman" w:eastAsia="Times New Roman" w:hAnsi="Times New Roman" w:cs="Times New Roman"/>
          <w:sz w:val="24"/>
          <w:szCs w:val="24"/>
          <w:lang w:eastAsia="hr-HR"/>
        </w:rPr>
        <w:t xml:space="preserve">u skladu s člankom </w:t>
      </w:r>
      <w:r w:rsidR="00757742" w:rsidRPr="0083201A">
        <w:rPr>
          <w:rFonts w:ascii="Times New Roman" w:eastAsia="Times New Roman" w:hAnsi="Times New Roman" w:cs="Times New Roman"/>
          <w:sz w:val="24"/>
          <w:szCs w:val="24"/>
          <w:lang w:eastAsia="hr-HR"/>
        </w:rPr>
        <w:t>51</w:t>
      </w:r>
      <w:r w:rsidRPr="0083201A">
        <w:rPr>
          <w:rFonts w:ascii="Times New Roman" w:eastAsia="Times New Roman" w:hAnsi="Times New Roman" w:cs="Times New Roman"/>
          <w:sz w:val="24"/>
          <w:szCs w:val="24"/>
          <w:lang w:eastAsia="hr-HR"/>
        </w:rPr>
        <w:t>.</w:t>
      </w:r>
      <w:r w:rsidR="000C2785" w:rsidRPr="0083201A">
        <w:rPr>
          <w:rFonts w:ascii="Times New Roman" w:eastAsia="Times New Roman" w:hAnsi="Times New Roman" w:cs="Times New Roman"/>
          <w:sz w:val="24"/>
          <w:szCs w:val="24"/>
          <w:lang w:eastAsia="hr-HR"/>
        </w:rPr>
        <w:t xml:space="preserve"> stav</w:t>
      </w:r>
      <w:r w:rsidR="00803DED" w:rsidRPr="0083201A">
        <w:rPr>
          <w:rFonts w:ascii="Times New Roman" w:eastAsia="Times New Roman" w:hAnsi="Times New Roman" w:cs="Times New Roman"/>
          <w:sz w:val="24"/>
          <w:szCs w:val="24"/>
          <w:lang w:eastAsia="hr-HR"/>
        </w:rPr>
        <w:t xml:space="preserve">cima </w:t>
      </w:r>
      <w:r w:rsidR="00E1450F" w:rsidRPr="0083201A">
        <w:rPr>
          <w:rFonts w:ascii="Times New Roman" w:eastAsia="Times New Roman" w:hAnsi="Times New Roman" w:cs="Times New Roman"/>
          <w:sz w:val="24"/>
          <w:szCs w:val="24"/>
          <w:lang w:eastAsia="hr-HR"/>
        </w:rPr>
        <w:t>1.</w:t>
      </w:r>
      <w:r w:rsidR="00856C9A" w:rsidRPr="0083201A">
        <w:rPr>
          <w:rFonts w:ascii="Times New Roman" w:eastAsia="Times New Roman" w:hAnsi="Times New Roman" w:cs="Times New Roman"/>
          <w:sz w:val="24"/>
          <w:szCs w:val="24"/>
          <w:lang w:eastAsia="hr-HR"/>
        </w:rPr>
        <w:t xml:space="preserve"> do</w:t>
      </w:r>
      <w:r w:rsidR="00E1450F" w:rsidRPr="0083201A">
        <w:rPr>
          <w:rFonts w:ascii="Times New Roman" w:eastAsia="Times New Roman" w:hAnsi="Times New Roman" w:cs="Times New Roman"/>
          <w:sz w:val="24"/>
          <w:szCs w:val="24"/>
          <w:lang w:eastAsia="hr-HR"/>
        </w:rPr>
        <w:t xml:space="preserve"> 3. </w:t>
      </w:r>
      <w:r w:rsidRPr="0083201A">
        <w:rPr>
          <w:rFonts w:ascii="Times New Roman" w:eastAsia="Times New Roman" w:hAnsi="Times New Roman" w:cs="Times New Roman"/>
          <w:sz w:val="24"/>
          <w:szCs w:val="24"/>
          <w:lang w:eastAsia="hr-HR"/>
        </w:rPr>
        <w:t xml:space="preserve">ovoga Zakona ili čije verificirano izvješće nije ocijenjeno kao cjelovito </w:t>
      </w:r>
      <w:r w:rsidR="000C2785"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propisanim mjerilima,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po službenoj dužnosti procjenjuje emisije iz postrojenja ili zrakoplova</w:t>
      </w:r>
      <w:r w:rsidR="00652695" w:rsidRPr="0083201A">
        <w:rPr>
          <w:rFonts w:ascii="Times New Roman" w:eastAsia="Times New Roman" w:hAnsi="Times New Roman" w:cs="Times New Roman"/>
          <w:sz w:val="24"/>
          <w:szCs w:val="24"/>
          <w:lang w:eastAsia="hr-HR"/>
        </w:rPr>
        <w:t xml:space="preserve"> i prema potrebi </w:t>
      </w:r>
      <w:r w:rsidRPr="0083201A">
        <w:rPr>
          <w:rFonts w:ascii="Times New Roman" w:eastAsia="Times New Roman" w:hAnsi="Times New Roman" w:cs="Times New Roman"/>
          <w:sz w:val="24"/>
          <w:szCs w:val="24"/>
          <w:lang w:eastAsia="hr-HR"/>
        </w:rPr>
        <w:t>verificira izvješće o emisijama o trošku operatera postrojenja, odnosno operatora zrakoplova.</w:t>
      </w:r>
    </w:p>
    <w:p w14:paraId="28E18B6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6FAE745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(9) </w:t>
      </w:r>
      <w:r w:rsidR="00CA11B8"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A554FB"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 procijenjenim emisijama iz stavka 8. ovoga članka donosi rješenje.</w:t>
      </w:r>
    </w:p>
    <w:p w14:paraId="12B31497" w14:textId="77777777" w:rsidR="00EC2DB0" w:rsidRPr="0083201A" w:rsidRDefault="00EC2DB0" w:rsidP="007E5F6F">
      <w:pPr>
        <w:spacing w:after="0" w:line="240" w:lineRule="auto"/>
        <w:rPr>
          <w:rFonts w:ascii="Times New Roman" w:hAnsi="Times New Roman" w:cs="Times New Roman"/>
          <w:sz w:val="24"/>
          <w:szCs w:val="24"/>
        </w:rPr>
      </w:pPr>
    </w:p>
    <w:p w14:paraId="7B29A19E" w14:textId="77777777" w:rsidR="00192A9F" w:rsidRPr="00116610" w:rsidRDefault="00192A9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3F08C7" w:rsidRPr="00116610">
        <w:rPr>
          <w:rFonts w:ascii="Times New Roman" w:eastAsia="Times New Roman" w:hAnsi="Times New Roman" w:cs="Times New Roman"/>
          <w:b/>
          <w:color w:val="auto"/>
          <w:sz w:val="24"/>
          <w:szCs w:val="24"/>
        </w:rPr>
        <w:t>5</w:t>
      </w:r>
      <w:r w:rsidR="00472B1F" w:rsidRPr="00116610">
        <w:rPr>
          <w:rFonts w:ascii="Times New Roman" w:eastAsia="Times New Roman" w:hAnsi="Times New Roman" w:cs="Times New Roman"/>
          <w:b/>
          <w:color w:val="auto"/>
          <w:sz w:val="24"/>
          <w:szCs w:val="24"/>
        </w:rPr>
        <w:t>3</w:t>
      </w:r>
      <w:r w:rsidRPr="00116610">
        <w:rPr>
          <w:rFonts w:ascii="Times New Roman" w:eastAsia="Times New Roman" w:hAnsi="Times New Roman" w:cs="Times New Roman"/>
          <w:b/>
          <w:color w:val="auto"/>
          <w:sz w:val="24"/>
          <w:szCs w:val="24"/>
        </w:rPr>
        <w:t xml:space="preserve">. </w:t>
      </w:r>
    </w:p>
    <w:p w14:paraId="072A3685" w14:textId="77777777" w:rsidR="00192A9F" w:rsidRPr="0083201A" w:rsidRDefault="00192A9F" w:rsidP="007E5F6F">
      <w:pPr>
        <w:spacing w:after="0" w:line="240" w:lineRule="auto"/>
        <w:rPr>
          <w:rFonts w:ascii="Times New Roman" w:hAnsi="Times New Roman" w:cs="Times New Roman"/>
          <w:sz w:val="24"/>
          <w:szCs w:val="24"/>
        </w:rPr>
      </w:pPr>
    </w:p>
    <w:p w14:paraId="797A333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Za provedbu važećih uputa Europske komisije </w:t>
      </w:r>
      <w:r w:rsidR="002B0172" w:rsidRPr="0083201A">
        <w:rPr>
          <w:rFonts w:ascii="Times New Roman" w:eastAsia="Times New Roman" w:hAnsi="Times New Roman" w:cs="Times New Roman"/>
          <w:sz w:val="24"/>
          <w:szCs w:val="24"/>
          <w:lang w:eastAsia="hr-HR"/>
        </w:rPr>
        <w:t xml:space="preserve">donesenih na temelju Uredbe Komisije (EU) br. </w:t>
      </w:r>
      <w:r w:rsidR="002B0172" w:rsidRPr="0083201A">
        <w:rPr>
          <w:rFonts w:ascii="Times New Roman" w:hAnsi="Times New Roman" w:cs="Times New Roman"/>
          <w:sz w:val="24"/>
          <w:szCs w:val="24"/>
        </w:rPr>
        <w:t>2018/2067</w:t>
      </w:r>
      <w:r w:rsidR="002B0172" w:rsidRPr="0083201A">
        <w:rPr>
          <w:rFonts w:ascii="Times New Roman" w:eastAsia="Times New Roman" w:hAnsi="Times New Roman" w:cs="Times New Roman"/>
          <w:sz w:val="24"/>
          <w:szCs w:val="24"/>
          <w:lang w:eastAsia="hr-HR"/>
        </w:rPr>
        <w:t xml:space="preserve"> </w:t>
      </w:r>
      <w:r w:rsidR="0024119D" w:rsidRPr="0083201A">
        <w:rPr>
          <w:rFonts w:ascii="Times New Roman" w:eastAsia="Times New Roman" w:hAnsi="Times New Roman" w:cs="Times New Roman"/>
          <w:sz w:val="24"/>
          <w:szCs w:val="24"/>
          <w:lang w:eastAsia="hr-HR"/>
        </w:rPr>
        <w:t>nadležni</w:t>
      </w:r>
      <w:r w:rsidR="000F5DF0" w:rsidRPr="0083201A">
        <w:rPr>
          <w:rFonts w:ascii="Times New Roman" w:eastAsia="Times New Roman" w:hAnsi="Times New Roman" w:cs="Times New Roman"/>
          <w:sz w:val="24"/>
          <w:szCs w:val="24"/>
          <w:lang w:eastAsia="hr-HR"/>
        </w:rPr>
        <w:t xml:space="preserve"> </w:t>
      </w:r>
      <w:r w:rsidR="0024119D" w:rsidRPr="0083201A">
        <w:rPr>
          <w:rFonts w:ascii="Times New Roman" w:eastAsia="Times New Roman" w:hAnsi="Times New Roman" w:cs="Times New Roman"/>
          <w:sz w:val="24"/>
          <w:szCs w:val="24"/>
          <w:lang w:eastAsia="hr-HR"/>
        </w:rPr>
        <w:t>su</w:t>
      </w:r>
      <w:r w:rsidR="000F5DF0" w:rsidRPr="0083201A">
        <w:rPr>
          <w:rFonts w:ascii="Times New Roman" w:eastAsia="Times New Roman" w:hAnsi="Times New Roman" w:cs="Times New Roman"/>
          <w:sz w:val="24"/>
          <w:szCs w:val="24"/>
          <w:lang w:eastAsia="hr-HR"/>
        </w:rPr>
        <w:t xml:space="preserv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E7586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 Hrvatska akreditacijska agencija.</w:t>
      </w:r>
    </w:p>
    <w:p w14:paraId="600B362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292904C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U svrhu provedbe Uredbe Komisije (EU) br. </w:t>
      </w:r>
      <w:r w:rsidRPr="0083201A">
        <w:rPr>
          <w:rFonts w:ascii="Times New Roman" w:hAnsi="Times New Roman" w:cs="Times New Roman"/>
          <w:sz w:val="24"/>
          <w:szCs w:val="24"/>
        </w:rPr>
        <w:t>2018/2067</w:t>
      </w:r>
      <w:r w:rsidRPr="0083201A">
        <w:rPr>
          <w:rFonts w:ascii="Times New Roman" w:eastAsia="Times New Roman" w:hAnsi="Times New Roman" w:cs="Times New Roman"/>
          <w:sz w:val="24"/>
          <w:szCs w:val="24"/>
          <w:lang w:eastAsia="hr-HR"/>
        </w:rPr>
        <w:t xml:space="preserve"> u dijelu koji se odnosi na akreditaciju verifikatora i rad </w:t>
      </w:r>
      <w:r w:rsidR="00104E02" w:rsidRPr="0083201A">
        <w:rPr>
          <w:rFonts w:ascii="Times New Roman" w:eastAsia="Times New Roman" w:hAnsi="Times New Roman" w:cs="Times New Roman"/>
          <w:sz w:val="24"/>
          <w:szCs w:val="24"/>
          <w:lang w:eastAsia="hr-HR"/>
        </w:rPr>
        <w:t>Hrvatske akreditacijske agencije</w:t>
      </w:r>
      <w:r w:rsidR="00856C9A"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2B0172" w:rsidRPr="0083201A">
        <w:rPr>
          <w:rFonts w:ascii="Times New Roman" w:hAnsi="Times New Roman" w:cs="Times New Roman"/>
          <w:sz w:val="24"/>
          <w:szCs w:val="24"/>
        </w:rPr>
        <w:t xml:space="preserve"> </w:t>
      </w:r>
      <w:r w:rsidRPr="0083201A">
        <w:rPr>
          <w:rFonts w:ascii="Times New Roman" w:eastAsia="Times New Roman" w:hAnsi="Times New Roman" w:cs="Times New Roman"/>
          <w:sz w:val="24"/>
          <w:szCs w:val="24"/>
          <w:lang w:eastAsia="hr-HR"/>
        </w:rPr>
        <w:t>obavlja sljedeće poslove:</w:t>
      </w:r>
    </w:p>
    <w:p w14:paraId="25A9303E"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66AC8E37"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zaprima obavijest </w:t>
      </w:r>
      <w:r w:rsidR="00104E02" w:rsidRPr="0083201A">
        <w:rPr>
          <w:rFonts w:ascii="Times New Roman" w:eastAsia="Times New Roman" w:hAnsi="Times New Roman" w:cs="Times New Roman"/>
          <w:sz w:val="24"/>
          <w:szCs w:val="24"/>
          <w:lang w:eastAsia="hr-HR"/>
        </w:rPr>
        <w:t>Hrvatske akreditacijske agencije</w:t>
      </w:r>
      <w:r w:rsidR="00104E02" w:rsidRPr="0083201A" w:rsidDel="00104E02">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o istorazinskim procjenama </w:t>
      </w:r>
      <w:r w:rsidR="000C2785" w:rsidRPr="0083201A">
        <w:rPr>
          <w:rFonts w:ascii="Times New Roman" w:eastAsia="Times New Roman" w:hAnsi="Times New Roman" w:cs="Times New Roman"/>
          <w:sz w:val="24"/>
          <w:szCs w:val="24"/>
          <w:lang w:eastAsia="hr-HR"/>
        </w:rPr>
        <w:t xml:space="preserve">u skladu s </w:t>
      </w:r>
      <w:r w:rsidR="000C2785" w:rsidRPr="0083201A">
        <w:rPr>
          <w:rFonts w:ascii="Times New Roman" w:hAnsi="Times New Roman" w:cs="Times New Roman"/>
          <w:sz w:val="24"/>
          <w:szCs w:val="24"/>
        </w:rPr>
        <w:t>člankom</w:t>
      </w:r>
      <w:r w:rsidR="000C2785" w:rsidRPr="0083201A">
        <w:rPr>
          <w:rFonts w:ascii="Times New Roman" w:eastAsia="Times New Roman" w:hAnsi="Times New Roman" w:cs="Times New Roman"/>
          <w:sz w:val="24"/>
          <w:szCs w:val="24"/>
          <w:lang w:eastAsia="hr-HR"/>
        </w:rPr>
        <w:t xml:space="preserve"> 65. stavkom</w:t>
      </w:r>
      <w:r w:rsidR="00192A9F" w:rsidRPr="0083201A">
        <w:rPr>
          <w:rFonts w:ascii="Times New Roman" w:eastAsia="Times New Roman" w:hAnsi="Times New Roman" w:cs="Times New Roman"/>
          <w:sz w:val="24"/>
          <w:szCs w:val="24"/>
          <w:lang w:eastAsia="hr-HR"/>
        </w:rPr>
        <w:t xml:space="preserve"> 1. Uredbe Komisije (EU) br. </w:t>
      </w:r>
      <w:r w:rsidR="00192A9F" w:rsidRPr="0083201A">
        <w:rPr>
          <w:rFonts w:ascii="Times New Roman" w:hAnsi="Times New Roman" w:cs="Times New Roman"/>
          <w:sz w:val="24"/>
          <w:szCs w:val="24"/>
        </w:rPr>
        <w:t>2018/2067</w:t>
      </w:r>
    </w:p>
    <w:p w14:paraId="04D8D011"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poduzima korektivne radnje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66. </w:t>
      </w:r>
      <w:r w:rsidR="00AD2BCE" w:rsidRPr="0083201A">
        <w:rPr>
          <w:rFonts w:ascii="Times New Roman" w:eastAsia="Times New Roman" w:hAnsi="Times New Roman" w:cs="Times New Roman"/>
          <w:sz w:val="24"/>
          <w:szCs w:val="24"/>
          <w:lang w:eastAsia="hr-HR"/>
        </w:rPr>
        <w:t>stavkom</w:t>
      </w:r>
      <w:r w:rsidR="00192A9F" w:rsidRPr="0083201A">
        <w:rPr>
          <w:rFonts w:ascii="Times New Roman" w:eastAsia="Times New Roman" w:hAnsi="Times New Roman" w:cs="Times New Roman"/>
          <w:sz w:val="24"/>
          <w:szCs w:val="24"/>
          <w:lang w:eastAsia="hr-HR"/>
        </w:rPr>
        <w:t xml:space="preserve"> 2. Uredbe Komisije (EU) br. </w:t>
      </w:r>
      <w:r w:rsidRPr="0083201A">
        <w:rPr>
          <w:rFonts w:ascii="Times New Roman" w:hAnsi="Times New Roman" w:cs="Times New Roman"/>
          <w:sz w:val="24"/>
          <w:szCs w:val="24"/>
        </w:rPr>
        <w:t>2018/2067</w:t>
      </w:r>
    </w:p>
    <w:p w14:paraId="0CB2C7DD" w14:textId="77777777" w:rsidR="00192A9F" w:rsidRPr="0083201A" w:rsidRDefault="00AD2BCE" w:rsidP="007E5F6F">
      <w:pPr>
        <w:spacing w:after="0" w:line="240" w:lineRule="auto"/>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3</w:t>
      </w:r>
      <w:r w:rsidR="002B6B4A" w:rsidRPr="0083201A">
        <w:rPr>
          <w:rFonts w:ascii="Times New Roman" w:eastAsia="Times New Roman" w:hAnsi="Times New Roman" w:cs="Times New Roman"/>
          <w:sz w:val="24"/>
          <w:szCs w:val="24"/>
          <w:lang w:eastAsia="hr-HR"/>
        </w:rPr>
        <w:t>.</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dostavlja </w:t>
      </w:r>
      <w:r w:rsidR="00104E02" w:rsidRPr="0083201A">
        <w:rPr>
          <w:rFonts w:ascii="Times New Roman" w:eastAsia="Times New Roman" w:hAnsi="Times New Roman" w:cs="Times New Roman"/>
          <w:sz w:val="24"/>
          <w:szCs w:val="24"/>
          <w:lang w:eastAsia="hr-HR"/>
        </w:rPr>
        <w:t>Hrvatskoj akreditacijskoj agenciji</w:t>
      </w:r>
      <w:r w:rsidR="00104E02" w:rsidRPr="0083201A" w:rsidDel="00104E02">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informacije </w:t>
      </w:r>
      <w:r w:rsidRPr="0083201A">
        <w:rPr>
          <w:rFonts w:ascii="Times New Roman" w:eastAsia="Times New Roman" w:hAnsi="Times New Roman" w:cs="Times New Roman"/>
          <w:sz w:val="24"/>
          <w:szCs w:val="24"/>
          <w:lang w:eastAsia="hr-HR"/>
        </w:rPr>
        <w:t xml:space="preserve">u skladu s </w:t>
      </w:r>
      <w:r w:rsidRPr="0083201A">
        <w:rPr>
          <w:rFonts w:ascii="Times New Roman" w:hAnsi="Times New Roman" w:cs="Times New Roman"/>
          <w:sz w:val="24"/>
          <w:szCs w:val="24"/>
        </w:rPr>
        <w:t>člankom</w:t>
      </w:r>
      <w:r w:rsidRPr="0083201A">
        <w:rPr>
          <w:rFonts w:ascii="Times New Roman" w:eastAsia="Times New Roman" w:hAnsi="Times New Roman" w:cs="Times New Roman"/>
          <w:sz w:val="24"/>
          <w:szCs w:val="24"/>
          <w:lang w:eastAsia="hr-HR"/>
        </w:rPr>
        <w:t xml:space="preserve"> </w:t>
      </w:r>
      <w:r w:rsidR="00B40723" w:rsidRPr="0083201A">
        <w:rPr>
          <w:rFonts w:ascii="Times New Roman" w:eastAsia="Times New Roman" w:hAnsi="Times New Roman" w:cs="Times New Roman"/>
          <w:sz w:val="24"/>
          <w:szCs w:val="24"/>
          <w:lang w:eastAsia="hr-HR"/>
        </w:rPr>
        <w:t xml:space="preserve">73. Uredbe Komisije (EU) br. </w:t>
      </w:r>
      <w:r w:rsidR="002B6B4A" w:rsidRPr="0083201A">
        <w:rPr>
          <w:rFonts w:ascii="Times New Roman" w:hAnsi="Times New Roman" w:cs="Times New Roman"/>
          <w:sz w:val="24"/>
          <w:szCs w:val="24"/>
        </w:rPr>
        <w:t>2018/2067</w:t>
      </w:r>
    </w:p>
    <w:p w14:paraId="41AA18CA" w14:textId="77777777" w:rsidR="00192A9F" w:rsidRPr="0083201A" w:rsidRDefault="00AD2BCE"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2B6B4A" w:rsidRPr="0083201A">
        <w:rPr>
          <w:rFonts w:ascii="Times New Roman" w:eastAsia="Times New Roman" w:hAnsi="Times New Roman" w:cs="Times New Roman"/>
          <w:sz w:val="24"/>
          <w:szCs w:val="24"/>
          <w:lang w:eastAsia="hr-HR"/>
        </w:rPr>
        <w:t>.</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razmjenjuje izvješće iz članka 73. Uredbe Komisije (EU) br. </w:t>
      </w:r>
      <w:r w:rsidR="00192A9F" w:rsidRPr="0083201A">
        <w:rPr>
          <w:rFonts w:ascii="Times New Roman" w:hAnsi="Times New Roman" w:cs="Times New Roman"/>
          <w:sz w:val="24"/>
          <w:szCs w:val="24"/>
        </w:rPr>
        <w:t xml:space="preserve">2018/2067 </w:t>
      </w:r>
      <w:r w:rsidR="00192A9F" w:rsidRPr="0083201A">
        <w:rPr>
          <w:rFonts w:ascii="Times New Roman" w:eastAsia="Times New Roman" w:hAnsi="Times New Roman" w:cs="Times New Roman"/>
          <w:sz w:val="24"/>
          <w:szCs w:val="24"/>
          <w:lang w:eastAsia="hr-HR"/>
        </w:rPr>
        <w:t xml:space="preserve">s nadležnim tijelom države članice u kojoj verifikator ima sjedište </w:t>
      </w:r>
      <w:r w:rsidRPr="0083201A">
        <w:rPr>
          <w:rFonts w:ascii="Times New Roman" w:eastAsia="Times New Roman" w:hAnsi="Times New Roman" w:cs="Times New Roman"/>
          <w:sz w:val="24"/>
          <w:szCs w:val="24"/>
          <w:lang w:eastAsia="hr-HR"/>
        </w:rPr>
        <w:t xml:space="preserve">u skladu s </w:t>
      </w:r>
      <w:r w:rsidRPr="0083201A">
        <w:rPr>
          <w:rFonts w:ascii="Times New Roman" w:hAnsi="Times New Roman" w:cs="Times New Roman"/>
          <w:sz w:val="24"/>
          <w:szCs w:val="24"/>
        </w:rPr>
        <w:t>člankom</w:t>
      </w:r>
      <w:r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75. Uredbe Komisije (EU) br. </w:t>
      </w:r>
      <w:r w:rsidR="00192A9F" w:rsidRPr="0083201A">
        <w:rPr>
          <w:rFonts w:ascii="Times New Roman" w:hAnsi="Times New Roman" w:cs="Times New Roman"/>
          <w:sz w:val="24"/>
          <w:szCs w:val="24"/>
        </w:rPr>
        <w:t>2018/2067</w:t>
      </w:r>
      <w:r w:rsidR="00192A9F" w:rsidRPr="0083201A">
        <w:rPr>
          <w:rFonts w:ascii="Times New Roman" w:eastAsia="Times New Roman" w:hAnsi="Times New Roman" w:cs="Times New Roman"/>
          <w:sz w:val="24"/>
          <w:szCs w:val="24"/>
          <w:lang w:eastAsia="hr-HR"/>
        </w:rPr>
        <w:t>.</w:t>
      </w:r>
    </w:p>
    <w:p w14:paraId="3585DD5E"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6B8A2CC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U svrhu provedbe Uredbe Komisije (EU) br. </w:t>
      </w:r>
      <w:r w:rsidRPr="0083201A">
        <w:rPr>
          <w:rFonts w:ascii="Times New Roman" w:hAnsi="Times New Roman" w:cs="Times New Roman"/>
          <w:sz w:val="24"/>
          <w:szCs w:val="24"/>
        </w:rPr>
        <w:t xml:space="preserve">2018/2067 </w:t>
      </w:r>
      <w:r w:rsidRPr="0083201A">
        <w:rPr>
          <w:rFonts w:ascii="Times New Roman" w:eastAsia="Times New Roman" w:hAnsi="Times New Roman" w:cs="Times New Roman"/>
          <w:sz w:val="24"/>
          <w:szCs w:val="24"/>
          <w:lang w:eastAsia="hr-HR"/>
        </w:rPr>
        <w:t xml:space="preserve">u dijelu koji se odnosi na akreditaciju verifikatora i rad </w:t>
      </w:r>
      <w:r w:rsidR="00104E02" w:rsidRPr="0083201A">
        <w:rPr>
          <w:rFonts w:ascii="Times New Roman" w:eastAsia="Times New Roman" w:hAnsi="Times New Roman" w:cs="Times New Roman"/>
          <w:sz w:val="24"/>
          <w:szCs w:val="24"/>
          <w:lang w:eastAsia="hr-HR"/>
        </w:rPr>
        <w:t>Hrvatske akreditacijske agencije</w:t>
      </w:r>
      <w:r w:rsidR="00104E02" w:rsidRPr="0083201A" w:rsidDel="00104E02">
        <w:rPr>
          <w:rFonts w:ascii="Times New Roman" w:eastAsia="Times New Roman" w:hAnsi="Times New Roman" w:cs="Times New Roman"/>
          <w:sz w:val="24"/>
          <w:szCs w:val="24"/>
          <w:lang w:eastAsia="hr-HR"/>
        </w:rPr>
        <w:t xml:space="preserve"> </w:t>
      </w:r>
      <w:r w:rsidR="00104E02" w:rsidRPr="0083201A">
        <w:rPr>
          <w:rFonts w:ascii="Times New Roman" w:eastAsia="Times New Roman" w:hAnsi="Times New Roman" w:cs="Times New Roman"/>
          <w:sz w:val="24"/>
          <w:szCs w:val="24"/>
          <w:lang w:eastAsia="hr-HR"/>
        </w:rPr>
        <w:t>Hrvatska akreditacijska agencija</w:t>
      </w:r>
      <w:r w:rsidR="00104E02" w:rsidRPr="0083201A" w:rsidDel="00104E02">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obavlja sljedeće poslove:</w:t>
      </w:r>
    </w:p>
    <w:p w14:paraId="2EE488AA"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105BA86B" w14:textId="77777777" w:rsidR="00192A9F" w:rsidRPr="0083201A" w:rsidRDefault="002B6B4A" w:rsidP="007E5F6F">
      <w:pPr>
        <w:spacing w:after="0" w:line="240" w:lineRule="auto"/>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vrši ocjenu verifikatora i njegova osoblja </w:t>
      </w:r>
      <w:r w:rsidR="00AD2BCE" w:rsidRPr="0083201A">
        <w:rPr>
          <w:rFonts w:ascii="Times New Roman" w:eastAsia="Times New Roman" w:hAnsi="Times New Roman" w:cs="Times New Roman"/>
          <w:sz w:val="24"/>
          <w:szCs w:val="24"/>
          <w:lang w:eastAsia="hr-HR"/>
        </w:rPr>
        <w:t xml:space="preserve">u skladu s </w:t>
      </w:r>
      <w:r w:rsidR="00A36B1D" w:rsidRPr="0083201A">
        <w:rPr>
          <w:rFonts w:ascii="Times New Roman" w:hAnsi="Times New Roman" w:cs="Times New Roman"/>
          <w:sz w:val="24"/>
          <w:szCs w:val="24"/>
        </w:rPr>
        <w:t>člancima</w:t>
      </w:r>
      <w:r w:rsidR="00A36B1D"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45. i 48. Uredbe Komisije (EU) br. </w:t>
      </w:r>
      <w:r w:rsidRPr="0083201A">
        <w:rPr>
          <w:rFonts w:ascii="Times New Roman" w:hAnsi="Times New Roman" w:cs="Times New Roman"/>
          <w:sz w:val="24"/>
          <w:szCs w:val="24"/>
        </w:rPr>
        <w:t>2018/2067</w:t>
      </w:r>
    </w:p>
    <w:p w14:paraId="2758CF5D"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zaprima zahtjev za akreditaciju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46. Uredbe Komisije (EU) </w:t>
      </w:r>
      <w:r w:rsidR="00192A9F" w:rsidRPr="0083201A">
        <w:rPr>
          <w:rFonts w:ascii="Times New Roman" w:hAnsi="Times New Roman" w:cs="Times New Roman"/>
          <w:sz w:val="24"/>
          <w:szCs w:val="24"/>
        </w:rPr>
        <w:t>2018/2067</w:t>
      </w:r>
    </w:p>
    <w:p w14:paraId="1517E8FF"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uzima u obzir složenost područja za koje podnositelj zahtijeva akreditaciju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47. Uredbe Komisije (EU) br. </w:t>
      </w:r>
      <w:r w:rsidR="00192A9F" w:rsidRPr="0083201A">
        <w:rPr>
          <w:rFonts w:ascii="Times New Roman" w:hAnsi="Times New Roman" w:cs="Times New Roman"/>
          <w:sz w:val="24"/>
          <w:szCs w:val="24"/>
        </w:rPr>
        <w:t>2018/2067</w:t>
      </w:r>
    </w:p>
    <w:p w14:paraId="515239AE"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priprema i donosi odluku o dodjeli, produženju ili obnovi akreditacije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49. Uredbe Komisije (EU) br. </w:t>
      </w:r>
      <w:r w:rsidR="00192A9F" w:rsidRPr="0083201A">
        <w:rPr>
          <w:rFonts w:ascii="Times New Roman" w:hAnsi="Times New Roman" w:cs="Times New Roman"/>
          <w:sz w:val="24"/>
          <w:szCs w:val="24"/>
        </w:rPr>
        <w:t>2018/2067</w:t>
      </w:r>
    </w:p>
    <w:p w14:paraId="5A7BA725"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provodi godišnji nadzor svakog verifikatora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50. Uredbe Komisije (EU) br. </w:t>
      </w:r>
      <w:r w:rsidR="00192A9F" w:rsidRPr="0083201A">
        <w:rPr>
          <w:rFonts w:ascii="Times New Roman" w:hAnsi="Times New Roman" w:cs="Times New Roman"/>
          <w:sz w:val="24"/>
          <w:szCs w:val="24"/>
        </w:rPr>
        <w:t>2018/2067</w:t>
      </w:r>
    </w:p>
    <w:p w14:paraId="54C81599"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provodi ponovno ocjenjivanje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51. Uredbe Komisije (EU) br. </w:t>
      </w:r>
      <w:r w:rsidR="00192A9F" w:rsidRPr="0083201A">
        <w:rPr>
          <w:rFonts w:ascii="Times New Roman" w:hAnsi="Times New Roman" w:cs="Times New Roman"/>
          <w:sz w:val="24"/>
          <w:szCs w:val="24"/>
        </w:rPr>
        <w:t>2018/2067</w:t>
      </w:r>
    </w:p>
    <w:p w14:paraId="1AF182A6"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provodi izvanredno ocjenjivanje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52. Uredbe Komisije (EU) br. </w:t>
      </w:r>
      <w:r w:rsidR="00192A9F" w:rsidRPr="0083201A">
        <w:rPr>
          <w:rFonts w:ascii="Times New Roman" w:hAnsi="Times New Roman" w:cs="Times New Roman"/>
          <w:sz w:val="24"/>
          <w:szCs w:val="24"/>
        </w:rPr>
        <w:t>2018/2067</w:t>
      </w:r>
    </w:p>
    <w:p w14:paraId="3E2DDBA5"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provodi potrebne aktivnosti vezano za proširenje opsega akreditacije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53. Uredbe Komisije (EU) br. </w:t>
      </w:r>
      <w:r w:rsidR="00192A9F" w:rsidRPr="0083201A">
        <w:rPr>
          <w:rFonts w:ascii="Times New Roman" w:hAnsi="Times New Roman" w:cs="Times New Roman"/>
          <w:sz w:val="24"/>
          <w:szCs w:val="24"/>
        </w:rPr>
        <w:t>2018/2067</w:t>
      </w:r>
    </w:p>
    <w:p w14:paraId="00500B68"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9.</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provodi administrativne mjere vezano za suspenziju, povlačenje ili smanjenje opsega akreditacije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54. Uredbe Komisije (EU) br. </w:t>
      </w:r>
      <w:r w:rsidR="00192A9F" w:rsidRPr="0083201A">
        <w:rPr>
          <w:rFonts w:ascii="Times New Roman" w:hAnsi="Times New Roman" w:cs="Times New Roman"/>
          <w:sz w:val="24"/>
          <w:szCs w:val="24"/>
        </w:rPr>
        <w:t>2018/2067</w:t>
      </w:r>
    </w:p>
    <w:p w14:paraId="19D24CAE"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10.</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obavlja poslove i mora biti ovlašteno </w:t>
      </w:r>
      <w:r w:rsidR="00AD2BCE" w:rsidRPr="0083201A">
        <w:rPr>
          <w:rFonts w:ascii="Times New Roman" w:eastAsia="Times New Roman" w:hAnsi="Times New Roman" w:cs="Times New Roman"/>
          <w:sz w:val="24"/>
          <w:szCs w:val="24"/>
          <w:lang w:eastAsia="hr-HR"/>
        </w:rPr>
        <w:t xml:space="preserve">u skladu s </w:t>
      </w:r>
      <w:r w:rsidR="00A36B1D" w:rsidRPr="0083201A">
        <w:rPr>
          <w:rFonts w:ascii="Times New Roman" w:hAnsi="Times New Roman" w:cs="Times New Roman"/>
          <w:sz w:val="24"/>
          <w:szCs w:val="24"/>
        </w:rPr>
        <w:t xml:space="preserve">člancima </w:t>
      </w:r>
      <w:r w:rsidR="00192A9F" w:rsidRPr="0083201A">
        <w:rPr>
          <w:rFonts w:ascii="Times New Roman" w:eastAsia="Times New Roman" w:hAnsi="Times New Roman" w:cs="Times New Roman"/>
          <w:sz w:val="24"/>
          <w:szCs w:val="24"/>
          <w:lang w:eastAsia="hr-HR"/>
        </w:rPr>
        <w:t xml:space="preserve">55. i 61. Uredbe Komisije (EU) br. </w:t>
      </w:r>
      <w:r w:rsidR="00192A9F" w:rsidRPr="0083201A">
        <w:rPr>
          <w:rFonts w:ascii="Times New Roman" w:hAnsi="Times New Roman" w:cs="Times New Roman"/>
          <w:sz w:val="24"/>
          <w:szCs w:val="24"/>
        </w:rPr>
        <w:t>2018/2067</w:t>
      </w:r>
    </w:p>
    <w:p w14:paraId="33D47605"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11.</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organizira svoj rad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57. Uredbe Komisije (EU) br. </w:t>
      </w:r>
      <w:r w:rsidR="00192A9F" w:rsidRPr="0083201A">
        <w:rPr>
          <w:rFonts w:ascii="Times New Roman" w:hAnsi="Times New Roman" w:cs="Times New Roman"/>
          <w:sz w:val="24"/>
          <w:szCs w:val="24"/>
        </w:rPr>
        <w:t>2018/2067</w:t>
      </w:r>
    </w:p>
    <w:p w14:paraId="78C0789C"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12.</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imenuje ocjenjivački tim </w:t>
      </w:r>
      <w:r w:rsidR="00AD2BCE" w:rsidRPr="0083201A">
        <w:rPr>
          <w:rFonts w:ascii="Times New Roman" w:eastAsia="Times New Roman" w:hAnsi="Times New Roman" w:cs="Times New Roman"/>
          <w:sz w:val="24"/>
          <w:szCs w:val="24"/>
          <w:lang w:eastAsia="hr-HR"/>
        </w:rPr>
        <w:t xml:space="preserve">u skladu s </w:t>
      </w:r>
      <w:r w:rsidR="00A36B1D" w:rsidRPr="0083201A">
        <w:rPr>
          <w:rFonts w:ascii="Times New Roman" w:hAnsi="Times New Roman" w:cs="Times New Roman"/>
          <w:sz w:val="24"/>
          <w:szCs w:val="24"/>
        </w:rPr>
        <w:t>člancima</w:t>
      </w:r>
      <w:r w:rsidR="00A36B1D"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58. i 59. Uredbe Komisije (EU) br. </w:t>
      </w:r>
      <w:r w:rsidR="00192A9F" w:rsidRPr="0083201A">
        <w:rPr>
          <w:rFonts w:ascii="Times New Roman" w:hAnsi="Times New Roman" w:cs="Times New Roman"/>
          <w:sz w:val="24"/>
          <w:szCs w:val="24"/>
        </w:rPr>
        <w:t>2018/2067</w:t>
      </w:r>
    </w:p>
    <w:p w14:paraId="0ADFE014"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13.</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uključuje u ocjenjivački tim tehničko osoblje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60. Uredbe Komisije (EU) br. </w:t>
      </w:r>
      <w:r w:rsidR="00192A9F" w:rsidRPr="0083201A">
        <w:rPr>
          <w:rFonts w:ascii="Times New Roman" w:hAnsi="Times New Roman" w:cs="Times New Roman"/>
          <w:sz w:val="24"/>
          <w:szCs w:val="24"/>
        </w:rPr>
        <w:t>2018/2067</w:t>
      </w:r>
    </w:p>
    <w:p w14:paraId="49A405DA"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14.</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postupa u slučaju prigovora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62. Uredbe Komisije (EU) br. </w:t>
      </w:r>
      <w:r w:rsidR="00192A9F" w:rsidRPr="0083201A">
        <w:rPr>
          <w:rFonts w:ascii="Times New Roman" w:hAnsi="Times New Roman" w:cs="Times New Roman"/>
          <w:sz w:val="24"/>
          <w:szCs w:val="24"/>
        </w:rPr>
        <w:t>2018/2067</w:t>
      </w:r>
    </w:p>
    <w:p w14:paraId="34816AF1"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15.</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podvrgava se istorazinskim procjenama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65. Uredbe Komisije (EU) br. </w:t>
      </w:r>
      <w:r w:rsidR="00192A9F" w:rsidRPr="0083201A">
        <w:rPr>
          <w:rFonts w:ascii="Times New Roman" w:hAnsi="Times New Roman" w:cs="Times New Roman"/>
          <w:sz w:val="24"/>
          <w:szCs w:val="24"/>
        </w:rPr>
        <w:t>2018/2067</w:t>
      </w:r>
    </w:p>
    <w:p w14:paraId="63F064DC"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16.</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dostavlja obavijest </w:t>
      </w:r>
      <w:r w:rsidR="003679D7" w:rsidRPr="0083201A">
        <w:rPr>
          <w:rFonts w:ascii="Times New Roman" w:eastAsia="Times New Roman" w:hAnsi="Times New Roman" w:cs="Times New Roman"/>
          <w:sz w:val="24"/>
          <w:szCs w:val="24"/>
          <w:lang w:eastAsia="hr-HR"/>
        </w:rPr>
        <w:t xml:space="preserve">tijelu državne uprave nadležnom za zaštitu okoliša </w:t>
      </w:r>
      <w:r w:rsidR="00192A9F" w:rsidRPr="0083201A">
        <w:rPr>
          <w:rFonts w:ascii="Times New Roman" w:eastAsia="Times New Roman" w:hAnsi="Times New Roman" w:cs="Times New Roman"/>
          <w:sz w:val="24"/>
          <w:szCs w:val="24"/>
          <w:lang w:eastAsia="hr-HR"/>
        </w:rPr>
        <w:t xml:space="preserve">o istorazinskim procjenama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66.</w:t>
      </w:r>
      <w:r w:rsidR="00AD2BCE" w:rsidRPr="0083201A">
        <w:rPr>
          <w:rFonts w:ascii="Times New Roman" w:eastAsia="Times New Roman" w:hAnsi="Times New Roman" w:cs="Times New Roman"/>
          <w:sz w:val="24"/>
          <w:szCs w:val="24"/>
          <w:lang w:eastAsia="hr-HR"/>
        </w:rPr>
        <w:t xml:space="preserve"> stavkom</w:t>
      </w:r>
      <w:r w:rsidR="00192A9F" w:rsidRPr="0083201A">
        <w:rPr>
          <w:rFonts w:ascii="Times New Roman" w:eastAsia="Times New Roman" w:hAnsi="Times New Roman" w:cs="Times New Roman"/>
          <w:sz w:val="24"/>
          <w:szCs w:val="24"/>
          <w:lang w:eastAsia="hr-HR"/>
        </w:rPr>
        <w:t xml:space="preserve"> 1. Uredbe Komisije (EU) br. </w:t>
      </w:r>
      <w:r w:rsidR="00192A9F" w:rsidRPr="0083201A">
        <w:rPr>
          <w:rFonts w:ascii="Times New Roman" w:hAnsi="Times New Roman" w:cs="Times New Roman"/>
          <w:sz w:val="24"/>
          <w:szCs w:val="24"/>
        </w:rPr>
        <w:t>2018/2067</w:t>
      </w:r>
    </w:p>
    <w:p w14:paraId="185A2670" w14:textId="77777777" w:rsidR="00192A9F" w:rsidRPr="00116610"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17.</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dostavlja </w:t>
      </w:r>
      <w:r w:rsidR="003679D7" w:rsidRPr="0083201A">
        <w:rPr>
          <w:rFonts w:ascii="Times New Roman" w:eastAsia="Times New Roman" w:hAnsi="Times New Roman" w:cs="Times New Roman"/>
          <w:sz w:val="24"/>
          <w:szCs w:val="24"/>
          <w:lang w:eastAsia="hr-HR"/>
        </w:rPr>
        <w:t>tijelu državne uprave nadležnom za zaštitu okoliša</w:t>
      </w:r>
      <w:r w:rsidR="00E1450F"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radni program </w:t>
      </w:r>
      <w:r w:rsidR="00AD2BCE" w:rsidRPr="0083201A">
        <w:rPr>
          <w:rFonts w:ascii="Times New Roman" w:eastAsia="Times New Roman" w:hAnsi="Times New Roman" w:cs="Times New Roman"/>
          <w:sz w:val="24"/>
          <w:szCs w:val="24"/>
          <w:lang w:eastAsia="hr-HR"/>
        </w:rPr>
        <w:t xml:space="preserve">u skladu s </w:t>
      </w:r>
      <w:r w:rsidR="00AD2BCE" w:rsidRPr="00C1121B">
        <w:rPr>
          <w:rFonts w:ascii="Times New Roman" w:hAnsi="Times New Roman" w:cs="Times New Roman"/>
          <w:sz w:val="24"/>
          <w:szCs w:val="24"/>
        </w:rPr>
        <w:t>člankom</w:t>
      </w:r>
      <w:r w:rsidR="00AD2BCE" w:rsidRPr="00C1121B">
        <w:rPr>
          <w:rFonts w:ascii="Times New Roman" w:eastAsia="Times New Roman" w:hAnsi="Times New Roman" w:cs="Times New Roman"/>
          <w:sz w:val="24"/>
          <w:szCs w:val="24"/>
          <w:lang w:eastAsia="hr-HR"/>
        </w:rPr>
        <w:t xml:space="preserve"> </w:t>
      </w:r>
      <w:r w:rsidR="00192A9F" w:rsidRPr="00116610">
        <w:rPr>
          <w:rFonts w:ascii="Times New Roman" w:eastAsia="Times New Roman" w:hAnsi="Times New Roman" w:cs="Times New Roman"/>
          <w:sz w:val="24"/>
          <w:szCs w:val="24"/>
          <w:lang w:eastAsia="hr-HR"/>
        </w:rPr>
        <w:t>71.</w:t>
      </w:r>
      <w:r w:rsidR="00AD2BCE" w:rsidRPr="00116610">
        <w:rPr>
          <w:rFonts w:ascii="Times New Roman" w:eastAsia="Times New Roman" w:hAnsi="Times New Roman" w:cs="Times New Roman"/>
          <w:sz w:val="24"/>
          <w:szCs w:val="24"/>
          <w:lang w:eastAsia="hr-HR"/>
        </w:rPr>
        <w:t xml:space="preserve"> stavkom</w:t>
      </w:r>
      <w:r w:rsidR="00192A9F" w:rsidRPr="00116610">
        <w:rPr>
          <w:rFonts w:ascii="Times New Roman" w:eastAsia="Times New Roman" w:hAnsi="Times New Roman" w:cs="Times New Roman"/>
          <w:sz w:val="24"/>
          <w:szCs w:val="24"/>
          <w:lang w:eastAsia="hr-HR"/>
        </w:rPr>
        <w:t xml:space="preserve"> 1. Uredbe Komisije (EU) br. </w:t>
      </w:r>
      <w:r w:rsidR="00192A9F" w:rsidRPr="00116610">
        <w:rPr>
          <w:rFonts w:ascii="Times New Roman" w:hAnsi="Times New Roman" w:cs="Times New Roman"/>
          <w:sz w:val="24"/>
          <w:szCs w:val="24"/>
        </w:rPr>
        <w:t>2018/2067</w:t>
      </w:r>
    </w:p>
    <w:p w14:paraId="55815A59"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116610">
        <w:rPr>
          <w:rFonts w:ascii="Times New Roman" w:eastAsia="Times New Roman" w:hAnsi="Times New Roman" w:cs="Times New Roman"/>
          <w:sz w:val="24"/>
          <w:szCs w:val="24"/>
          <w:lang w:eastAsia="hr-HR"/>
        </w:rPr>
        <w:t>18.</w:t>
      </w:r>
      <w:r w:rsidR="006C79E0" w:rsidRPr="00116610">
        <w:rPr>
          <w:rFonts w:ascii="Times New Roman" w:eastAsia="Times New Roman" w:hAnsi="Times New Roman" w:cs="Times New Roman"/>
          <w:sz w:val="24"/>
          <w:szCs w:val="24"/>
          <w:lang w:eastAsia="hr-HR"/>
        </w:rPr>
        <w:t xml:space="preserve"> </w:t>
      </w:r>
      <w:r w:rsidR="00192A9F" w:rsidRPr="00116610">
        <w:rPr>
          <w:rFonts w:ascii="Times New Roman" w:eastAsia="Times New Roman" w:hAnsi="Times New Roman" w:cs="Times New Roman"/>
          <w:sz w:val="24"/>
          <w:szCs w:val="24"/>
          <w:lang w:eastAsia="hr-HR"/>
        </w:rPr>
        <w:t>dostavlja</w:t>
      </w:r>
      <w:r w:rsidR="00592B32" w:rsidRPr="00116610">
        <w:rPr>
          <w:rFonts w:ascii="Times New Roman" w:eastAsia="Times New Roman" w:hAnsi="Times New Roman" w:cs="Times New Roman"/>
          <w:sz w:val="24"/>
          <w:szCs w:val="24"/>
          <w:lang w:eastAsia="hr-HR"/>
        </w:rPr>
        <w:t xml:space="preserve"> </w:t>
      </w:r>
      <w:r w:rsidR="003679D7" w:rsidRPr="00116610">
        <w:rPr>
          <w:rFonts w:ascii="Times New Roman" w:eastAsia="Times New Roman" w:hAnsi="Times New Roman" w:cs="Times New Roman"/>
          <w:sz w:val="24"/>
          <w:szCs w:val="24"/>
          <w:lang w:eastAsia="hr-HR"/>
        </w:rPr>
        <w:t>tijelu državne uprave nadležnom za zaštitu okoliša</w:t>
      </w:r>
      <w:r w:rsidR="00192A9F" w:rsidRPr="00116610">
        <w:rPr>
          <w:rFonts w:ascii="Times New Roman" w:eastAsia="Times New Roman" w:hAnsi="Times New Roman" w:cs="Times New Roman"/>
          <w:sz w:val="24"/>
          <w:szCs w:val="24"/>
          <w:lang w:eastAsia="hr-HR"/>
        </w:rPr>
        <w:t xml:space="preserve"> </w:t>
      </w:r>
      <w:r w:rsidR="00C1121B" w:rsidRPr="00116610">
        <w:rPr>
          <w:rFonts w:ascii="Times New Roman" w:eastAsia="Times New Roman" w:hAnsi="Times New Roman" w:cs="Times New Roman"/>
          <w:sz w:val="24"/>
          <w:szCs w:val="24"/>
          <w:lang w:eastAsia="hr-HR"/>
        </w:rPr>
        <w:t xml:space="preserve">izvješće </w:t>
      </w:r>
      <w:r w:rsidR="00192A9F" w:rsidRPr="00C1121B">
        <w:rPr>
          <w:rFonts w:ascii="Times New Roman" w:eastAsia="Times New Roman" w:hAnsi="Times New Roman" w:cs="Times New Roman"/>
          <w:sz w:val="24"/>
          <w:szCs w:val="24"/>
          <w:lang w:eastAsia="hr-HR"/>
        </w:rPr>
        <w:t xml:space="preserve">o upravljanju </w:t>
      </w:r>
      <w:r w:rsidR="00AD2BCE" w:rsidRPr="00C1121B">
        <w:rPr>
          <w:rFonts w:ascii="Times New Roman" w:eastAsia="Times New Roman" w:hAnsi="Times New Roman" w:cs="Times New Roman"/>
          <w:sz w:val="24"/>
          <w:szCs w:val="24"/>
          <w:lang w:eastAsia="hr-HR"/>
        </w:rPr>
        <w:t xml:space="preserve">u skladu s </w:t>
      </w:r>
      <w:r w:rsidR="00AD2BCE" w:rsidRPr="00116610">
        <w:rPr>
          <w:rFonts w:ascii="Times New Roman" w:hAnsi="Times New Roman" w:cs="Times New Roman"/>
          <w:sz w:val="24"/>
          <w:szCs w:val="24"/>
        </w:rPr>
        <w:t>člankom</w:t>
      </w:r>
      <w:r w:rsidR="00AD2BCE" w:rsidRPr="00116610">
        <w:rPr>
          <w:rFonts w:ascii="Times New Roman" w:eastAsia="Times New Roman" w:hAnsi="Times New Roman" w:cs="Times New Roman"/>
          <w:sz w:val="24"/>
          <w:szCs w:val="24"/>
          <w:lang w:eastAsia="hr-HR"/>
        </w:rPr>
        <w:t xml:space="preserve"> </w:t>
      </w:r>
      <w:r w:rsidR="00192A9F" w:rsidRPr="00116610">
        <w:rPr>
          <w:rFonts w:ascii="Times New Roman" w:eastAsia="Times New Roman" w:hAnsi="Times New Roman" w:cs="Times New Roman"/>
          <w:sz w:val="24"/>
          <w:szCs w:val="24"/>
          <w:lang w:eastAsia="hr-HR"/>
        </w:rPr>
        <w:t>71.</w:t>
      </w:r>
      <w:r w:rsidR="00AD2BCE" w:rsidRPr="00116610">
        <w:rPr>
          <w:rFonts w:ascii="Times New Roman" w:eastAsia="Times New Roman" w:hAnsi="Times New Roman" w:cs="Times New Roman"/>
          <w:sz w:val="24"/>
          <w:szCs w:val="24"/>
          <w:lang w:eastAsia="hr-HR"/>
        </w:rPr>
        <w:t xml:space="preserve"> stavkom</w:t>
      </w:r>
      <w:r w:rsidR="00192A9F" w:rsidRPr="00116610">
        <w:rPr>
          <w:rFonts w:ascii="Times New Roman" w:eastAsia="Times New Roman" w:hAnsi="Times New Roman" w:cs="Times New Roman"/>
          <w:sz w:val="24"/>
          <w:szCs w:val="24"/>
          <w:lang w:eastAsia="hr-HR"/>
        </w:rPr>
        <w:t xml:space="preserve"> 3. Uredbe Komisije (EU) br. </w:t>
      </w:r>
      <w:r w:rsidR="00192A9F" w:rsidRPr="00116610">
        <w:rPr>
          <w:rFonts w:ascii="Times New Roman" w:hAnsi="Times New Roman" w:cs="Times New Roman"/>
          <w:sz w:val="24"/>
          <w:szCs w:val="24"/>
        </w:rPr>
        <w:t>2018/2067</w:t>
      </w:r>
    </w:p>
    <w:p w14:paraId="5E73E2FE"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19.</w:t>
      </w:r>
      <w:r w:rsidR="003679D7"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dostavlja </w:t>
      </w:r>
      <w:r w:rsidR="003679D7" w:rsidRPr="0083201A">
        <w:rPr>
          <w:rFonts w:ascii="Times New Roman" w:eastAsia="Times New Roman" w:hAnsi="Times New Roman" w:cs="Times New Roman"/>
          <w:sz w:val="24"/>
          <w:szCs w:val="24"/>
          <w:lang w:eastAsia="hr-HR"/>
        </w:rPr>
        <w:t>tijelu državne uprave nadležnom za zaštitu okoliša</w:t>
      </w:r>
      <w:r w:rsidR="00E1450F"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izvješće o administrativnim mjerama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72. Uredbe Komisije (EU) br. </w:t>
      </w:r>
      <w:r w:rsidR="00192A9F" w:rsidRPr="0083201A">
        <w:rPr>
          <w:rFonts w:ascii="Times New Roman" w:hAnsi="Times New Roman" w:cs="Times New Roman"/>
          <w:sz w:val="24"/>
          <w:szCs w:val="24"/>
        </w:rPr>
        <w:t>2018/2067</w:t>
      </w:r>
    </w:p>
    <w:p w14:paraId="1ED8223C" w14:textId="77777777" w:rsidR="00192A9F" w:rsidRPr="0083201A" w:rsidRDefault="002B6B4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20.</w:t>
      </w:r>
      <w:r w:rsidR="006C79E0" w:rsidRPr="0083201A">
        <w:rPr>
          <w:rFonts w:ascii="Times New Roman" w:eastAsia="Times New Roman" w:hAnsi="Times New Roman" w:cs="Times New Roman"/>
          <w:sz w:val="24"/>
          <w:szCs w:val="24"/>
          <w:lang w:eastAsia="hr-HR"/>
        </w:rPr>
        <w:t xml:space="preserve"> </w:t>
      </w:r>
      <w:r w:rsidR="00192A9F" w:rsidRPr="0083201A">
        <w:rPr>
          <w:rFonts w:ascii="Times New Roman" w:eastAsia="Times New Roman" w:hAnsi="Times New Roman" w:cs="Times New Roman"/>
          <w:sz w:val="24"/>
          <w:szCs w:val="24"/>
          <w:lang w:eastAsia="hr-HR"/>
        </w:rPr>
        <w:t xml:space="preserve">postupa u slučaju neusklađenosti verifikatora s odredbama Uredbe Komisije (EU) br. </w:t>
      </w:r>
      <w:r w:rsidR="00192A9F" w:rsidRPr="0083201A">
        <w:rPr>
          <w:rFonts w:ascii="Times New Roman" w:hAnsi="Times New Roman" w:cs="Times New Roman"/>
          <w:sz w:val="24"/>
          <w:szCs w:val="24"/>
        </w:rPr>
        <w:t>2018/2067</w:t>
      </w:r>
      <w:r w:rsidR="00192A9F" w:rsidRPr="0083201A">
        <w:rPr>
          <w:rFonts w:ascii="Times New Roman" w:eastAsia="Times New Roman" w:hAnsi="Times New Roman" w:cs="Times New Roman"/>
          <w:sz w:val="24"/>
          <w:szCs w:val="24"/>
          <w:lang w:eastAsia="hr-HR"/>
        </w:rPr>
        <w:t xml:space="preserv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73. stavkom</w:t>
      </w:r>
      <w:r w:rsidR="00192A9F" w:rsidRPr="0083201A">
        <w:rPr>
          <w:rFonts w:ascii="Times New Roman" w:eastAsia="Times New Roman" w:hAnsi="Times New Roman" w:cs="Times New Roman"/>
          <w:sz w:val="24"/>
          <w:szCs w:val="24"/>
          <w:lang w:eastAsia="hr-HR"/>
        </w:rPr>
        <w:t xml:space="preserve"> 2. i </w:t>
      </w:r>
      <w:r w:rsidR="00AD2BCE" w:rsidRPr="0083201A">
        <w:rPr>
          <w:rFonts w:ascii="Times New Roman" w:eastAsia="Times New Roman" w:hAnsi="Times New Roman" w:cs="Times New Roman"/>
          <w:sz w:val="24"/>
          <w:szCs w:val="24"/>
          <w:lang w:eastAsia="hr-HR"/>
        </w:rPr>
        <w:t xml:space="preserve">člankom </w:t>
      </w:r>
      <w:r w:rsidR="00192A9F" w:rsidRPr="0083201A">
        <w:rPr>
          <w:rFonts w:ascii="Times New Roman" w:eastAsia="Times New Roman" w:hAnsi="Times New Roman" w:cs="Times New Roman"/>
          <w:sz w:val="24"/>
          <w:szCs w:val="24"/>
          <w:lang w:eastAsia="hr-HR"/>
        </w:rPr>
        <w:t xml:space="preserve">74. Uredbe Komisije (EU) br. </w:t>
      </w:r>
      <w:r w:rsidR="00192A9F" w:rsidRPr="0083201A">
        <w:rPr>
          <w:rFonts w:ascii="Times New Roman" w:hAnsi="Times New Roman" w:cs="Times New Roman"/>
          <w:sz w:val="24"/>
          <w:szCs w:val="24"/>
        </w:rPr>
        <w:t>2018/2067</w:t>
      </w:r>
      <w:r w:rsidR="00192A9F" w:rsidRPr="0083201A">
        <w:rPr>
          <w:rFonts w:ascii="Times New Roman" w:eastAsia="Times New Roman" w:hAnsi="Times New Roman" w:cs="Times New Roman"/>
          <w:sz w:val="24"/>
          <w:szCs w:val="24"/>
          <w:lang w:eastAsia="hr-HR"/>
        </w:rPr>
        <w:t>.</w:t>
      </w:r>
    </w:p>
    <w:p w14:paraId="64A62A37" w14:textId="77777777" w:rsidR="002B6B4A" w:rsidRPr="0083201A" w:rsidRDefault="002B6B4A" w:rsidP="007E5F6F">
      <w:pPr>
        <w:spacing w:after="0" w:line="240" w:lineRule="auto"/>
        <w:jc w:val="both"/>
        <w:rPr>
          <w:rFonts w:ascii="Times New Roman" w:eastAsia="Times New Roman" w:hAnsi="Times New Roman" w:cs="Times New Roman"/>
          <w:sz w:val="24"/>
          <w:szCs w:val="24"/>
          <w:lang w:eastAsia="hr-HR"/>
        </w:rPr>
      </w:pPr>
    </w:p>
    <w:p w14:paraId="55AE78B0" w14:textId="77777777" w:rsidR="0078165B"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U svrhu provedbe Uredbe Komisije (EU) br. 601/2012, Uredbe Komisije (EU) br. </w:t>
      </w:r>
      <w:r w:rsidRPr="0083201A">
        <w:rPr>
          <w:rFonts w:ascii="Times New Roman" w:hAnsi="Times New Roman" w:cs="Times New Roman"/>
          <w:sz w:val="24"/>
          <w:szCs w:val="24"/>
        </w:rPr>
        <w:t xml:space="preserve">2018/2066 </w:t>
      </w:r>
      <w:r w:rsidRPr="0083201A">
        <w:rPr>
          <w:rFonts w:ascii="Times New Roman" w:eastAsia="Times New Roman" w:hAnsi="Times New Roman" w:cs="Times New Roman"/>
          <w:sz w:val="24"/>
          <w:szCs w:val="24"/>
          <w:lang w:eastAsia="hr-HR"/>
        </w:rPr>
        <w:t xml:space="preserve">i Uredbe Komisije (EU) br. </w:t>
      </w:r>
      <w:r w:rsidRPr="0083201A">
        <w:rPr>
          <w:rFonts w:ascii="Times New Roman" w:hAnsi="Times New Roman" w:cs="Times New Roman"/>
          <w:sz w:val="24"/>
          <w:szCs w:val="24"/>
        </w:rPr>
        <w:t>2018/2067</w:t>
      </w:r>
      <w:r w:rsidRPr="0083201A">
        <w:rPr>
          <w:rFonts w:ascii="Times New Roman" w:eastAsia="Times New Roman" w:hAnsi="Times New Roman" w:cs="Times New Roman"/>
          <w:sz w:val="24"/>
          <w:szCs w:val="24"/>
          <w:lang w:eastAsia="hr-HR"/>
        </w:rPr>
        <w:t xml:space="preserve"> i ovoga Zakona</w:t>
      </w:r>
      <w:r w:rsidR="00072BF3"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2B017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surađuje s tijelom državne uprave nadležnim za poslove gospodarstva i </w:t>
      </w:r>
      <w:r w:rsidR="001413CC" w:rsidRPr="0083201A">
        <w:rPr>
          <w:rFonts w:ascii="Times New Roman" w:eastAsia="Times New Roman" w:hAnsi="Times New Roman" w:cs="Times New Roman"/>
          <w:sz w:val="24"/>
          <w:szCs w:val="24"/>
          <w:lang w:eastAsia="hr-HR"/>
        </w:rPr>
        <w:t>tijelom državne uprave nadležnim za inspekcijske poslove u području zaštite okoliša</w:t>
      </w:r>
      <w:r w:rsidR="00757AA8" w:rsidRPr="0083201A">
        <w:rPr>
          <w:rFonts w:ascii="Times New Roman" w:eastAsia="Times New Roman" w:hAnsi="Times New Roman" w:cs="Times New Roman"/>
          <w:sz w:val="24"/>
          <w:szCs w:val="24"/>
          <w:lang w:eastAsia="hr-HR"/>
        </w:rPr>
        <w:t>.</w:t>
      </w:r>
      <w:r w:rsidR="001413CC" w:rsidRPr="0083201A" w:rsidDel="001413CC">
        <w:rPr>
          <w:rFonts w:ascii="Times New Roman" w:eastAsia="Times New Roman" w:hAnsi="Times New Roman" w:cs="Times New Roman"/>
          <w:sz w:val="24"/>
          <w:szCs w:val="24"/>
          <w:lang w:eastAsia="hr-HR"/>
        </w:rPr>
        <w:t xml:space="preserve"> </w:t>
      </w:r>
    </w:p>
    <w:p w14:paraId="2158E9AE" w14:textId="77777777" w:rsidR="003D6BCA" w:rsidRPr="0083201A" w:rsidRDefault="003D6BCA" w:rsidP="007E5F6F">
      <w:pPr>
        <w:spacing w:after="0" w:line="240" w:lineRule="auto"/>
        <w:rPr>
          <w:rFonts w:ascii="Times New Roman" w:eastAsia="Times New Roman" w:hAnsi="Times New Roman" w:cs="Times New Roman"/>
          <w:sz w:val="24"/>
          <w:szCs w:val="24"/>
        </w:rPr>
      </w:pPr>
    </w:p>
    <w:p w14:paraId="6B0987B5" w14:textId="77777777" w:rsidR="00192A9F" w:rsidRPr="00116610" w:rsidRDefault="003F08C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5</w:t>
      </w:r>
      <w:r w:rsidR="00472B1F" w:rsidRPr="00116610">
        <w:rPr>
          <w:rFonts w:ascii="Times New Roman" w:eastAsia="Times New Roman" w:hAnsi="Times New Roman" w:cs="Times New Roman"/>
          <w:b/>
          <w:color w:val="auto"/>
          <w:sz w:val="24"/>
          <w:szCs w:val="24"/>
        </w:rPr>
        <w:t>4</w:t>
      </w:r>
      <w:r w:rsidR="00192A9F" w:rsidRPr="00116610">
        <w:rPr>
          <w:rFonts w:ascii="Times New Roman" w:eastAsia="Times New Roman" w:hAnsi="Times New Roman" w:cs="Times New Roman"/>
          <w:b/>
          <w:color w:val="auto"/>
          <w:sz w:val="24"/>
          <w:szCs w:val="24"/>
        </w:rPr>
        <w:t>.</w:t>
      </w:r>
    </w:p>
    <w:p w14:paraId="67A8203D" w14:textId="77777777" w:rsidR="00192A9F" w:rsidRPr="0083201A" w:rsidRDefault="00192A9F" w:rsidP="007E5F6F">
      <w:pPr>
        <w:spacing w:after="0" w:line="240" w:lineRule="auto"/>
        <w:rPr>
          <w:rFonts w:ascii="Times New Roman" w:hAnsi="Times New Roman" w:cs="Times New Roman"/>
          <w:sz w:val="24"/>
          <w:szCs w:val="24"/>
        </w:rPr>
      </w:pPr>
    </w:p>
    <w:p w14:paraId="37E9BD2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Za</w:t>
      </w:r>
      <w:r w:rsidR="00B83203" w:rsidRPr="0083201A">
        <w:rPr>
          <w:rFonts w:ascii="Times New Roman" w:hAnsi="Times New Roman" w:cs="Times New Roman"/>
          <w:sz w:val="24"/>
          <w:szCs w:val="24"/>
        </w:rPr>
        <w:t xml:space="preserve"> </w:t>
      </w:r>
      <w:r w:rsidR="00B83203" w:rsidRPr="0083201A">
        <w:rPr>
          <w:rFonts w:ascii="Times New Roman" w:eastAsia="Times New Roman" w:hAnsi="Times New Roman" w:cs="Times New Roman"/>
          <w:sz w:val="24"/>
          <w:szCs w:val="24"/>
          <w:lang w:eastAsia="hr-HR"/>
        </w:rPr>
        <w:t>savjetovanje tijela nadležnog za zaštitu okoliša za</w:t>
      </w:r>
      <w:r w:rsidRPr="0083201A">
        <w:rPr>
          <w:rFonts w:ascii="Times New Roman" w:eastAsia="Times New Roman" w:hAnsi="Times New Roman" w:cs="Times New Roman"/>
          <w:sz w:val="24"/>
          <w:szCs w:val="24"/>
          <w:lang w:eastAsia="hr-HR"/>
        </w:rPr>
        <w:t xml:space="preserve"> obavljanje posebnih stručnih poslova iz članka </w:t>
      </w:r>
      <w:r w:rsidR="006416E9" w:rsidRPr="0083201A">
        <w:rPr>
          <w:rFonts w:ascii="Times New Roman" w:eastAsia="Times New Roman" w:hAnsi="Times New Roman" w:cs="Times New Roman"/>
          <w:sz w:val="24"/>
          <w:szCs w:val="24"/>
          <w:lang w:eastAsia="hr-HR"/>
        </w:rPr>
        <w:t>3</w:t>
      </w:r>
      <w:r w:rsidR="00757742" w:rsidRPr="0083201A">
        <w:rPr>
          <w:rFonts w:ascii="Times New Roman" w:eastAsia="Times New Roman" w:hAnsi="Times New Roman" w:cs="Times New Roman"/>
          <w:sz w:val="24"/>
          <w:szCs w:val="24"/>
          <w:lang w:eastAsia="hr-HR"/>
        </w:rPr>
        <w:t>1</w:t>
      </w:r>
      <w:r w:rsidR="00637828" w:rsidRPr="0083201A">
        <w:rPr>
          <w:rFonts w:ascii="Times New Roman" w:eastAsia="Times New Roman" w:hAnsi="Times New Roman" w:cs="Times New Roman"/>
          <w:sz w:val="24"/>
          <w:szCs w:val="24"/>
          <w:lang w:eastAsia="hr-HR"/>
        </w:rPr>
        <w:t>.</w:t>
      </w:r>
      <w:r w:rsidR="00FF10FF" w:rsidRPr="0083201A">
        <w:rPr>
          <w:rFonts w:ascii="Times New Roman" w:eastAsia="Times New Roman" w:hAnsi="Times New Roman" w:cs="Times New Roman"/>
          <w:sz w:val="24"/>
          <w:szCs w:val="24"/>
          <w:lang w:eastAsia="hr-HR"/>
        </w:rPr>
        <w:t xml:space="preserve"> sta</w:t>
      </w:r>
      <w:r w:rsidR="00757742" w:rsidRPr="0083201A">
        <w:rPr>
          <w:rFonts w:ascii="Times New Roman" w:eastAsia="Times New Roman" w:hAnsi="Times New Roman" w:cs="Times New Roman"/>
          <w:sz w:val="24"/>
          <w:szCs w:val="24"/>
          <w:lang w:eastAsia="hr-HR"/>
        </w:rPr>
        <w:t>vka 2., članka 36</w:t>
      </w:r>
      <w:r w:rsidR="00637828" w:rsidRPr="0083201A">
        <w:rPr>
          <w:rFonts w:ascii="Times New Roman" w:eastAsia="Times New Roman" w:hAnsi="Times New Roman" w:cs="Times New Roman"/>
          <w:sz w:val="24"/>
          <w:szCs w:val="24"/>
          <w:lang w:eastAsia="hr-HR"/>
        </w:rPr>
        <w:t>.</w:t>
      </w:r>
      <w:r w:rsidR="00FF10FF" w:rsidRPr="0083201A">
        <w:rPr>
          <w:rFonts w:ascii="Times New Roman" w:eastAsia="Times New Roman" w:hAnsi="Times New Roman" w:cs="Times New Roman"/>
          <w:sz w:val="24"/>
          <w:szCs w:val="24"/>
          <w:lang w:eastAsia="hr-HR"/>
        </w:rPr>
        <w:t>, članka 3</w:t>
      </w:r>
      <w:r w:rsidR="00757742" w:rsidRPr="0083201A">
        <w:rPr>
          <w:rFonts w:ascii="Times New Roman" w:eastAsia="Times New Roman" w:hAnsi="Times New Roman" w:cs="Times New Roman"/>
          <w:sz w:val="24"/>
          <w:szCs w:val="24"/>
          <w:lang w:eastAsia="hr-HR"/>
        </w:rPr>
        <w:t>7</w:t>
      </w:r>
      <w:r w:rsidR="00A3663E" w:rsidRPr="0083201A">
        <w:rPr>
          <w:rFonts w:ascii="Times New Roman" w:eastAsia="Times New Roman" w:hAnsi="Times New Roman" w:cs="Times New Roman"/>
          <w:sz w:val="24"/>
          <w:szCs w:val="24"/>
          <w:lang w:eastAsia="hr-HR"/>
        </w:rPr>
        <w:t xml:space="preserve">., </w:t>
      </w:r>
      <w:r w:rsidR="00FF10FF" w:rsidRPr="0083201A">
        <w:rPr>
          <w:rFonts w:ascii="Times New Roman" w:eastAsia="Times New Roman" w:hAnsi="Times New Roman" w:cs="Times New Roman"/>
          <w:sz w:val="24"/>
          <w:szCs w:val="24"/>
          <w:lang w:eastAsia="hr-HR"/>
        </w:rPr>
        <w:t>članka 5</w:t>
      </w:r>
      <w:r w:rsidR="00757742" w:rsidRPr="0083201A">
        <w:rPr>
          <w:rFonts w:ascii="Times New Roman" w:eastAsia="Times New Roman" w:hAnsi="Times New Roman" w:cs="Times New Roman"/>
          <w:sz w:val="24"/>
          <w:szCs w:val="24"/>
          <w:lang w:eastAsia="hr-HR"/>
        </w:rPr>
        <w:t>1</w:t>
      </w:r>
      <w:r w:rsidR="00FF10FF" w:rsidRPr="0083201A">
        <w:rPr>
          <w:rFonts w:ascii="Times New Roman" w:eastAsia="Times New Roman" w:hAnsi="Times New Roman" w:cs="Times New Roman"/>
          <w:sz w:val="24"/>
          <w:szCs w:val="24"/>
          <w:lang w:eastAsia="hr-HR"/>
        </w:rPr>
        <w:t>. stavka 5</w:t>
      </w:r>
      <w:r w:rsidRPr="0083201A">
        <w:rPr>
          <w:rFonts w:ascii="Times New Roman" w:eastAsia="Times New Roman" w:hAnsi="Times New Roman" w:cs="Times New Roman"/>
          <w:sz w:val="24"/>
          <w:szCs w:val="24"/>
          <w:lang w:eastAsia="hr-HR"/>
        </w:rPr>
        <w:t xml:space="preserve">. </w:t>
      </w:r>
      <w:r w:rsidR="00757742" w:rsidRPr="0083201A">
        <w:rPr>
          <w:rFonts w:ascii="Times New Roman" w:eastAsia="Times New Roman" w:hAnsi="Times New Roman" w:cs="Times New Roman"/>
          <w:sz w:val="24"/>
          <w:szCs w:val="24"/>
          <w:lang w:eastAsia="hr-HR"/>
        </w:rPr>
        <w:t>i</w:t>
      </w:r>
      <w:r w:rsidR="00A3663E" w:rsidRPr="0083201A">
        <w:rPr>
          <w:rFonts w:ascii="Times New Roman" w:eastAsia="Times New Roman" w:hAnsi="Times New Roman" w:cs="Times New Roman"/>
          <w:sz w:val="24"/>
          <w:szCs w:val="24"/>
          <w:lang w:eastAsia="hr-HR"/>
        </w:rPr>
        <w:t xml:space="preserve"> članka 5</w:t>
      </w:r>
      <w:r w:rsidR="00757742" w:rsidRPr="0083201A">
        <w:rPr>
          <w:rFonts w:ascii="Times New Roman" w:eastAsia="Times New Roman" w:hAnsi="Times New Roman" w:cs="Times New Roman"/>
          <w:sz w:val="24"/>
          <w:szCs w:val="24"/>
          <w:lang w:eastAsia="hr-HR"/>
        </w:rPr>
        <w:t>2</w:t>
      </w:r>
      <w:r w:rsidR="00A3663E" w:rsidRPr="0083201A">
        <w:rPr>
          <w:rFonts w:ascii="Times New Roman" w:eastAsia="Times New Roman" w:hAnsi="Times New Roman" w:cs="Times New Roman"/>
          <w:sz w:val="24"/>
          <w:szCs w:val="24"/>
          <w:lang w:eastAsia="hr-HR"/>
        </w:rPr>
        <w:t xml:space="preserve">. stavka 2. </w:t>
      </w:r>
      <w:r w:rsidRPr="0083201A">
        <w:rPr>
          <w:rFonts w:ascii="Times New Roman" w:eastAsia="Times New Roman" w:hAnsi="Times New Roman" w:cs="Times New Roman"/>
          <w:sz w:val="24"/>
          <w:szCs w:val="24"/>
          <w:lang w:eastAsia="hr-HR"/>
        </w:rPr>
        <w:t>ovoga Zakona ministar može odlukom osnovati Stručno povjerenstvo za tehnička pitanja u okviru sustava trgovanja emisij</w:t>
      </w:r>
      <w:r w:rsidR="002B2BAB" w:rsidRPr="0083201A">
        <w:rPr>
          <w:rFonts w:ascii="Times New Roman" w:eastAsia="Times New Roman" w:hAnsi="Times New Roman" w:cs="Times New Roman"/>
          <w:sz w:val="24"/>
          <w:szCs w:val="24"/>
          <w:lang w:eastAsia="hr-HR"/>
        </w:rPr>
        <w:t>ama</w:t>
      </w:r>
      <w:r w:rsidRPr="0083201A">
        <w:rPr>
          <w:rFonts w:ascii="Times New Roman" w:eastAsia="Times New Roman" w:hAnsi="Times New Roman" w:cs="Times New Roman"/>
          <w:sz w:val="24"/>
          <w:szCs w:val="24"/>
          <w:lang w:eastAsia="hr-HR"/>
        </w:rPr>
        <w:t xml:space="preserve"> stakleničkih plinova (u daljnjem tekstu: Povjerenstvo) koje se sastoji od stalnih predstavnika</w:t>
      </w:r>
      <w:r w:rsidR="000279F6" w:rsidRPr="0083201A">
        <w:rPr>
          <w:rFonts w:ascii="Times New Roman" w:eastAsia="Times New Roman" w:hAnsi="Times New Roman" w:cs="Times New Roman"/>
          <w:sz w:val="24"/>
          <w:szCs w:val="24"/>
          <w:lang w:eastAsia="hr-HR"/>
        </w:rPr>
        <w:t xml:space="preserve"> </w:t>
      </w:r>
      <w:r w:rsidR="003679D7" w:rsidRPr="0083201A">
        <w:rPr>
          <w:rFonts w:ascii="Times New Roman" w:eastAsia="Times New Roman" w:hAnsi="Times New Roman" w:cs="Times New Roman"/>
          <w:sz w:val="24"/>
          <w:szCs w:val="24"/>
          <w:lang w:eastAsia="hr-HR"/>
        </w:rPr>
        <w:t>tijela državne uprave nadležnog za zaštitu okoliša</w:t>
      </w:r>
      <w:r w:rsidRPr="0083201A">
        <w:rPr>
          <w:rFonts w:ascii="Times New Roman" w:eastAsia="Times New Roman" w:hAnsi="Times New Roman" w:cs="Times New Roman"/>
          <w:sz w:val="24"/>
          <w:szCs w:val="24"/>
          <w:lang w:eastAsia="hr-HR"/>
        </w:rPr>
        <w:t xml:space="preserve"> te povremenih članova koji su predstavnici iz redova stručnih </w:t>
      </w:r>
      <w:r w:rsidR="00216782" w:rsidRPr="0083201A">
        <w:rPr>
          <w:rFonts w:ascii="Times New Roman" w:eastAsia="Times New Roman" w:hAnsi="Times New Roman" w:cs="Times New Roman"/>
          <w:sz w:val="24"/>
          <w:szCs w:val="24"/>
          <w:lang w:eastAsia="hr-HR"/>
        </w:rPr>
        <w:t>tijela</w:t>
      </w:r>
      <w:r w:rsidRPr="0083201A">
        <w:rPr>
          <w:rFonts w:ascii="Times New Roman" w:eastAsia="Times New Roman" w:hAnsi="Times New Roman" w:cs="Times New Roman"/>
          <w:sz w:val="24"/>
          <w:szCs w:val="24"/>
          <w:lang w:eastAsia="hr-HR"/>
        </w:rPr>
        <w:t>.</w:t>
      </w:r>
    </w:p>
    <w:p w14:paraId="1D0B01E0"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A53AD6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Odlukom iz stavka 1. ovoga članka određuje se sastav i broj članova te način rada Povjerenstva.</w:t>
      </w:r>
    </w:p>
    <w:p w14:paraId="072FA5F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9FE463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Članovima Povjerenstva koji nisu predstavnici tijela državne uprave pripada naknada za rad u Povjerenstvu.</w:t>
      </w:r>
    </w:p>
    <w:p w14:paraId="3AD7F41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9BBB681"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Sredstva za rad Povjerenstva osiguravaju se u državnom proračunu Republike Hrvatske, a iznos naknade za rad u Povjerenstvu utvrđuje se odlukom iz stavka 1. ovoga članka.</w:t>
      </w:r>
    </w:p>
    <w:p w14:paraId="0155236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A3C8E52"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Administrativne i tehničke poslove za Povjerenstvo obavlja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p>
    <w:p w14:paraId="402CC073" w14:textId="77777777" w:rsidR="00EA09AD" w:rsidRPr="0083201A" w:rsidRDefault="00EA09AD" w:rsidP="007E5F6F">
      <w:pPr>
        <w:spacing w:after="0" w:line="240" w:lineRule="auto"/>
        <w:rPr>
          <w:rFonts w:ascii="Times New Roman" w:hAnsi="Times New Roman" w:cs="Times New Roman"/>
          <w:sz w:val="24"/>
          <w:szCs w:val="24"/>
        </w:rPr>
      </w:pPr>
    </w:p>
    <w:p w14:paraId="0FDFC6DC" w14:textId="77777777" w:rsidR="00A053C8" w:rsidRDefault="00A053C8" w:rsidP="007E5F6F">
      <w:pPr>
        <w:pStyle w:val="Heading5"/>
        <w:spacing w:before="0" w:line="240" w:lineRule="auto"/>
        <w:jc w:val="center"/>
        <w:rPr>
          <w:rFonts w:ascii="Times New Roman" w:eastAsia="Times New Roman" w:hAnsi="Times New Roman" w:cs="Times New Roman"/>
          <w:color w:val="auto"/>
          <w:sz w:val="24"/>
          <w:szCs w:val="24"/>
        </w:rPr>
      </w:pPr>
    </w:p>
    <w:p w14:paraId="16DC998D" w14:textId="77777777" w:rsidR="00192A9F" w:rsidRPr="00116610" w:rsidRDefault="003F08C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5</w:t>
      </w:r>
      <w:r w:rsidR="00472B1F" w:rsidRPr="00116610">
        <w:rPr>
          <w:rFonts w:ascii="Times New Roman" w:eastAsia="Times New Roman" w:hAnsi="Times New Roman" w:cs="Times New Roman"/>
          <w:b/>
          <w:color w:val="auto"/>
          <w:sz w:val="24"/>
          <w:szCs w:val="24"/>
        </w:rPr>
        <w:t>5</w:t>
      </w:r>
      <w:r w:rsidR="00192A9F" w:rsidRPr="00116610">
        <w:rPr>
          <w:rFonts w:ascii="Times New Roman" w:eastAsia="Times New Roman" w:hAnsi="Times New Roman" w:cs="Times New Roman"/>
          <w:b/>
          <w:color w:val="auto"/>
          <w:sz w:val="24"/>
          <w:szCs w:val="24"/>
        </w:rPr>
        <w:t xml:space="preserve">. </w:t>
      </w:r>
    </w:p>
    <w:p w14:paraId="27FB6F78" w14:textId="77777777" w:rsidR="00192A9F" w:rsidRPr="0083201A" w:rsidRDefault="00192A9F" w:rsidP="007E5F6F">
      <w:pPr>
        <w:spacing w:after="0" w:line="240" w:lineRule="auto"/>
        <w:rPr>
          <w:rFonts w:ascii="Times New Roman" w:hAnsi="Times New Roman" w:cs="Times New Roman"/>
          <w:sz w:val="24"/>
          <w:szCs w:val="24"/>
        </w:rPr>
      </w:pPr>
    </w:p>
    <w:p w14:paraId="73F01FB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CA11B8" w:rsidRPr="0083201A">
        <w:rPr>
          <w:rFonts w:ascii="Times New Roman" w:eastAsia="Times New Roman" w:hAnsi="Times New Roman" w:cs="Times New Roman"/>
          <w:sz w:val="24"/>
          <w:szCs w:val="24"/>
          <w:lang w:eastAsia="hr-HR"/>
        </w:rPr>
        <w:t>T</w:t>
      </w:r>
      <w:r w:rsidR="003D6BCA" w:rsidRPr="0083201A">
        <w:rPr>
          <w:rFonts w:ascii="Times New Roman" w:eastAsia="Times New Roman" w:hAnsi="Times New Roman" w:cs="Times New Roman"/>
          <w:sz w:val="24"/>
          <w:szCs w:val="24"/>
          <w:lang w:eastAsia="hr-HR"/>
        </w:rPr>
        <w:t xml:space="preserve">ijelo </w:t>
      </w:r>
      <w:r w:rsidR="003D6BCA" w:rsidRPr="0083201A">
        <w:rPr>
          <w:rFonts w:ascii="Times New Roman" w:hAnsi="Times New Roman" w:cs="Times New Roman"/>
          <w:sz w:val="24"/>
          <w:szCs w:val="24"/>
        </w:rPr>
        <w:t>državne uprave nadležno za zaštitu okoliša</w:t>
      </w:r>
      <w:r w:rsidR="00D322F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može obaviti naknadnu verifikaciju dostavljenog verificiranog izvješća iz članka </w:t>
      </w:r>
      <w:r w:rsidR="00FF10FF" w:rsidRPr="0083201A">
        <w:rPr>
          <w:rFonts w:ascii="Times New Roman" w:eastAsia="Times New Roman" w:hAnsi="Times New Roman" w:cs="Times New Roman"/>
          <w:sz w:val="24"/>
          <w:szCs w:val="24"/>
          <w:lang w:eastAsia="hr-HR"/>
        </w:rPr>
        <w:t>5</w:t>
      </w:r>
      <w:r w:rsidR="00757742" w:rsidRPr="0083201A">
        <w:rPr>
          <w:rFonts w:ascii="Times New Roman" w:eastAsia="Times New Roman" w:hAnsi="Times New Roman" w:cs="Times New Roman"/>
          <w:sz w:val="24"/>
          <w:szCs w:val="24"/>
          <w:lang w:eastAsia="hr-HR"/>
        </w:rPr>
        <w:t>1</w:t>
      </w:r>
      <w:r w:rsidR="0024119D" w:rsidRPr="0083201A">
        <w:rPr>
          <w:rFonts w:ascii="Times New Roman" w:eastAsia="Times New Roman" w:hAnsi="Times New Roman" w:cs="Times New Roman"/>
          <w:sz w:val="24"/>
          <w:szCs w:val="24"/>
          <w:lang w:eastAsia="hr-HR"/>
        </w:rPr>
        <w:t>.</w:t>
      </w:r>
      <w:r w:rsidR="00637828" w:rsidRPr="0083201A">
        <w:rPr>
          <w:rFonts w:ascii="Times New Roman" w:eastAsia="Times New Roman" w:hAnsi="Times New Roman" w:cs="Times New Roman"/>
          <w:sz w:val="24"/>
          <w:szCs w:val="24"/>
          <w:lang w:eastAsia="hr-HR"/>
        </w:rPr>
        <w:t xml:space="preserve"> stav</w:t>
      </w:r>
      <w:r w:rsidR="007D23EE" w:rsidRPr="0083201A">
        <w:rPr>
          <w:rFonts w:ascii="Times New Roman" w:eastAsia="Times New Roman" w:hAnsi="Times New Roman" w:cs="Times New Roman"/>
          <w:sz w:val="24"/>
          <w:szCs w:val="24"/>
          <w:lang w:eastAsia="hr-HR"/>
        </w:rPr>
        <w:t>a</w:t>
      </w:r>
      <w:r w:rsidR="00637828" w:rsidRPr="0083201A">
        <w:rPr>
          <w:rFonts w:ascii="Times New Roman" w:eastAsia="Times New Roman" w:hAnsi="Times New Roman" w:cs="Times New Roman"/>
          <w:sz w:val="24"/>
          <w:szCs w:val="24"/>
          <w:lang w:eastAsia="hr-HR"/>
        </w:rPr>
        <w:t xml:space="preserve">ka 1., </w:t>
      </w:r>
      <w:r w:rsidRPr="0083201A">
        <w:rPr>
          <w:rFonts w:ascii="Times New Roman" w:eastAsia="Times New Roman" w:hAnsi="Times New Roman" w:cs="Times New Roman"/>
          <w:sz w:val="24"/>
          <w:szCs w:val="24"/>
          <w:lang w:eastAsia="hr-HR"/>
        </w:rPr>
        <w:t xml:space="preserve">2. </w:t>
      </w:r>
      <w:r w:rsidR="00637828" w:rsidRPr="0083201A">
        <w:rPr>
          <w:rFonts w:ascii="Times New Roman" w:eastAsia="Times New Roman" w:hAnsi="Times New Roman" w:cs="Times New Roman"/>
          <w:sz w:val="24"/>
          <w:szCs w:val="24"/>
          <w:lang w:eastAsia="hr-HR"/>
        </w:rPr>
        <w:t xml:space="preserve">i 3. </w:t>
      </w:r>
      <w:r w:rsidR="003E45E8" w:rsidRPr="0083201A">
        <w:rPr>
          <w:rFonts w:ascii="Times New Roman" w:eastAsia="Times New Roman" w:hAnsi="Times New Roman" w:cs="Times New Roman"/>
          <w:sz w:val="24"/>
          <w:szCs w:val="24"/>
          <w:lang w:eastAsia="hr-HR"/>
        </w:rPr>
        <w:t>ovoga Zakona</w:t>
      </w:r>
      <w:r w:rsidRPr="0083201A">
        <w:rPr>
          <w:rFonts w:ascii="Times New Roman" w:eastAsia="Times New Roman" w:hAnsi="Times New Roman" w:cs="Times New Roman"/>
          <w:sz w:val="24"/>
          <w:szCs w:val="24"/>
          <w:lang w:eastAsia="hr-HR"/>
        </w:rPr>
        <w:t>.</w:t>
      </w:r>
    </w:p>
    <w:p w14:paraId="5DFE8AF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92743D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Ako se verifikacijom iz stavka 1. ovoga članka utvrdi da emisije iz p</w:t>
      </w:r>
      <w:r w:rsidR="00204992" w:rsidRPr="0083201A">
        <w:rPr>
          <w:rFonts w:ascii="Times New Roman" w:eastAsia="Times New Roman" w:hAnsi="Times New Roman" w:cs="Times New Roman"/>
          <w:sz w:val="24"/>
          <w:szCs w:val="24"/>
          <w:lang w:eastAsia="hr-HR"/>
        </w:rPr>
        <w:t>ostrojenja ili zrakoplova nisu u skladu s verificiranim izvješćem</w:t>
      </w:r>
      <w:r w:rsidRPr="0083201A">
        <w:rPr>
          <w:rFonts w:ascii="Times New Roman" w:eastAsia="Times New Roman" w:hAnsi="Times New Roman" w:cs="Times New Roman"/>
          <w:sz w:val="24"/>
          <w:szCs w:val="24"/>
          <w:lang w:eastAsia="hr-HR"/>
        </w:rPr>
        <w:t xml:space="preserve"> iz članka </w:t>
      </w:r>
      <w:r w:rsidR="00FF10FF" w:rsidRPr="0083201A">
        <w:rPr>
          <w:rFonts w:ascii="Times New Roman" w:eastAsia="Times New Roman" w:hAnsi="Times New Roman" w:cs="Times New Roman"/>
          <w:sz w:val="24"/>
          <w:szCs w:val="24"/>
          <w:lang w:eastAsia="hr-HR"/>
        </w:rPr>
        <w:t>5</w:t>
      </w:r>
      <w:r w:rsidR="00757742" w:rsidRPr="0083201A">
        <w:rPr>
          <w:rFonts w:ascii="Times New Roman" w:eastAsia="Times New Roman" w:hAnsi="Times New Roman" w:cs="Times New Roman"/>
          <w:sz w:val="24"/>
          <w:szCs w:val="24"/>
          <w:lang w:eastAsia="hr-HR"/>
        </w:rPr>
        <w:t>1</w:t>
      </w:r>
      <w:r w:rsidR="00637828" w:rsidRPr="0083201A">
        <w:rPr>
          <w:rFonts w:ascii="Times New Roman" w:eastAsia="Times New Roman" w:hAnsi="Times New Roman" w:cs="Times New Roman"/>
          <w:sz w:val="24"/>
          <w:szCs w:val="24"/>
          <w:lang w:eastAsia="hr-HR"/>
        </w:rPr>
        <w:t>. stav</w:t>
      </w:r>
      <w:r w:rsidR="007D23EE" w:rsidRPr="0083201A">
        <w:rPr>
          <w:rFonts w:ascii="Times New Roman" w:eastAsia="Times New Roman" w:hAnsi="Times New Roman" w:cs="Times New Roman"/>
          <w:sz w:val="24"/>
          <w:szCs w:val="24"/>
          <w:lang w:eastAsia="hr-HR"/>
        </w:rPr>
        <w:t>a</w:t>
      </w:r>
      <w:r w:rsidR="00637828" w:rsidRPr="0083201A">
        <w:rPr>
          <w:rFonts w:ascii="Times New Roman" w:eastAsia="Times New Roman" w:hAnsi="Times New Roman" w:cs="Times New Roman"/>
          <w:sz w:val="24"/>
          <w:szCs w:val="24"/>
          <w:lang w:eastAsia="hr-HR"/>
        </w:rPr>
        <w:t xml:space="preserve">ka 1., 2. i 3. </w:t>
      </w:r>
      <w:r w:rsidRPr="0083201A">
        <w:rPr>
          <w:rFonts w:ascii="Times New Roman" w:eastAsia="Times New Roman" w:hAnsi="Times New Roman" w:cs="Times New Roman"/>
          <w:sz w:val="24"/>
          <w:szCs w:val="24"/>
          <w:lang w:eastAsia="hr-HR"/>
        </w:rPr>
        <w:t xml:space="preserve">ovoga Zakona,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3D6BCA"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će sljedeće kalendarske godine,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Pr="0083201A">
        <w:rPr>
          <w:rFonts w:ascii="Times New Roman" w:eastAsia="Times New Roman" w:hAnsi="Times New Roman" w:cs="Times New Roman"/>
          <w:sz w:val="24"/>
          <w:szCs w:val="24"/>
          <w:lang w:eastAsia="hr-HR"/>
        </w:rPr>
        <w:t xml:space="preserve"> </w:t>
      </w:r>
      <w:r w:rsidR="00204992" w:rsidRPr="0083201A">
        <w:rPr>
          <w:rFonts w:ascii="Times New Roman" w:eastAsia="Times New Roman" w:hAnsi="Times New Roman" w:cs="Times New Roman"/>
          <w:sz w:val="24"/>
          <w:szCs w:val="24"/>
          <w:lang w:eastAsia="hr-HR"/>
        </w:rPr>
        <w:t>5</w:t>
      </w:r>
      <w:r w:rsidR="00757742" w:rsidRPr="0083201A">
        <w:rPr>
          <w:rFonts w:ascii="Times New Roman" w:eastAsia="Times New Roman" w:hAnsi="Times New Roman" w:cs="Times New Roman"/>
          <w:sz w:val="24"/>
          <w:szCs w:val="24"/>
          <w:lang w:eastAsia="hr-HR"/>
        </w:rPr>
        <w:t>6</w:t>
      </w:r>
      <w:r w:rsidR="00FF10FF"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ovoga Zakona, predmetnom operateru </w:t>
      </w:r>
      <w:r w:rsidR="00204992" w:rsidRPr="0083201A">
        <w:rPr>
          <w:rFonts w:ascii="Times New Roman" w:eastAsia="Times New Roman" w:hAnsi="Times New Roman" w:cs="Times New Roman"/>
          <w:sz w:val="24"/>
          <w:szCs w:val="24"/>
          <w:lang w:eastAsia="hr-HR"/>
        </w:rPr>
        <w:t xml:space="preserve">postrojenja </w:t>
      </w:r>
      <w:r w:rsidRPr="0083201A">
        <w:rPr>
          <w:rFonts w:ascii="Times New Roman" w:eastAsia="Times New Roman" w:hAnsi="Times New Roman" w:cs="Times New Roman"/>
          <w:sz w:val="24"/>
          <w:szCs w:val="24"/>
          <w:lang w:eastAsia="hr-HR"/>
        </w:rPr>
        <w:t xml:space="preserve">ili operatoru </w:t>
      </w:r>
      <w:r w:rsidR="00204992" w:rsidRPr="0083201A">
        <w:rPr>
          <w:rFonts w:ascii="Times New Roman" w:eastAsia="Times New Roman" w:hAnsi="Times New Roman" w:cs="Times New Roman"/>
          <w:sz w:val="24"/>
          <w:szCs w:val="24"/>
          <w:lang w:eastAsia="hr-HR"/>
        </w:rPr>
        <w:t xml:space="preserve">zrakoplova </w:t>
      </w:r>
      <w:r w:rsidRPr="0083201A">
        <w:rPr>
          <w:rFonts w:ascii="Times New Roman" w:eastAsia="Times New Roman" w:hAnsi="Times New Roman" w:cs="Times New Roman"/>
          <w:sz w:val="24"/>
          <w:szCs w:val="24"/>
          <w:lang w:eastAsia="hr-HR"/>
        </w:rPr>
        <w:t xml:space="preserve">izdati umanjen, odnosno uvećan iznos emisijskih jedinica za iznos razlike u odnosu na količinu emisijskih jedinica koju je operater </w:t>
      </w:r>
      <w:r w:rsidR="00204992" w:rsidRPr="0083201A">
        <w:rPr>
          <w:rFonts w:ascii="Times New Roman" w:eastAsia="Times New Roman" w:hAnsi="Times New Roman" w:cs="Times New Roman"/>
          <w:sz w:val="24"/>
          <w:szCs w:val="24"/>
          <w:lang w:eastAsia="hr-HR"/>
        </w:rPr>
        <w:t xml:space="preserve">postrojenja </w:t>
      </w:r>
      <w:r w:rsidRPr="0083201A">
        <w:rPr>
          <w:rFonts w:ascii="Times New Roman" w:eastAsia="Times New Roman" w:hAnsi="Times New Roman" w:cs="Times New Roman"/>
          <w:sz w:val="24"/>
          <w:szCs w:val="24"/>
          <w:lang w:eastAsia="hr-HR"/>
        </w:rPr>
        <w:t xml:space="preserve">ili operator </w:t>
      </w:r>
      <w:r w:rsidR="00204992" w:rsidRPr="0083201A">
        <w:rPr>
          <w:rFonts w:ascii="Times New Roman" w:eastAsia="Times New Roman" w:hAnsi="Times New Roman" w:cs="Times New Roman"/>
          <w:sz w:val="24"/>
          <w:szCs w:val="24"/>
          <w:lang w:eastAsia="hr-HR"/>
        </w:rPr>
        <w:t xml:space="preserve">zrakoplova </w:t>
      </w:r>
      <w:r w:rsidRPr="0083201A">
        <w:rPr>
          <w:rFonts w:ascii="Times New Roman" w:eastAsia="Times New Roman" w:hAnsi="Times New Roman" w:cs="Times New Roman"/>
          <w:sz w:val="24"/>
          <w:szCs w:val="24"/>
          <w:lang w:eastAsia="hr-HR"/>
        </w:rPr>
        <w:t xml:space="preserve">predao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AD2BCE" w:rsidRPr="0083201A">
        <w:rPr>
          <w:rFonts w:ascii="Times New Roman" w:eastAsia="Times New Roman" w:hAnsi="Times New Roman" w:cs="Times New Roman"/>
          <w:sz w:val="24"/>
          <w:szCs w:val="24"/>
          <w:lang w:eastAsia="hr-HR"/>
        </w:rPr>
        <w:t xml:space="preserve"> </w:t>
      </w:r>
      <w:r w:rsidR="00204992" w:rsidRPr="0083201A">
        <w:rPr>
          <w:rFonts w:ascii="Times New Roman" w:eastAsia="Times New Roman" w:hAnsi="Times New Roman" w:cs="Times New Roman"/>
          <w:sz w:val="24"/>
          <w:szCs w:val="24"/>
          <w:lang w:eastAsia="hr-HR"/>
        </w:rPr>
        <w:t>5</w:t>
      </w:r>
      <w:r w:rsidR="00757742"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ovoga Zakona.</w:t>
      </w:r>
    </w:p>
    <w:p w14:paraId="426325F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0B5374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Iznimno od stavka 2. ovoga članka, op</w:t>
      </w:r>
      <w:r w:rsidR="00E265F5" w:rsidRPr="0083201A">
        <w:rPr>
          <w:rFonts w:ascii="Times New Roman" w:eastAsia="Times New Roman" w:hAnsi="Times New Roman" w:cs="Times New Roman"/>
          <w:sz w:val="24"/>
          <w:szCs w:val="24"/>
          <w:lang w:eastAsia="hr-HR"/>
        </w:rPr>
        <w:t>erateru postrojenja iz članka 3</w:t>
      </w:r>
      <w:r w:rsidR="00757742"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xml:space="preserve">. stavka 3. ovoga Zakona iznos emisijskih jedinica koje je dužan predati sljedeće kalendarske godine </w:t>
      </w:r>
      <w:r w:rsidR="00AD2BCE" w:rsidRPr="0083201A">
        <w:rPr>
          <w:rFonts w:ascii="Times New Roman" w:eastAsia="Times New Roman" w:hAnsi="Times New Roman" w:cs="Times New Roman"/>
          <w:sz w:val="24"/>
          <w:szCs w:val="24"/>
          <w:lang w:eastAsia="hr-HR"/>
        </w:rPr>
        <w:t xml:space="preserve">u skladu s </w:t>
      </w:r>
      <w:r w:rsidR="00AD2BCE" w:rsidRPr="0083201A">
        <w:rPr>
          <w:rFonts w:ascii="Times New Roman" w:hAnsi="Times New Roman" w:cs="Times New Roman"/>
          <w:sz w:val="24"/>
          <w:szCs w:val="24"/>
        </w:rPr>
        <w:t>člankom</w:t>
      </w:r>
      <w:r w:rsidR="00103F98" w:rsidRPr="0083201A">
        <w:rPr>
          <w:rFonts w:ascii="Times New Roman" w:hAnsi="Times New Roman" w:cs="Times New Roman"/>
          <w:sz w:val="24"/>
          <w:szCs w:val="24"/>
        </w:rPr>
        <w:t xml:space="preserve"> </w:t>
      </w:r>
      <w:r w:rsidR="00E265F5" w:rsidRPr="0083201A">
        <w:rPr>
          <w:rFonts w:ascii="Times New Roman" w:eastAsia="Times New Roman" w:hAnsi="Times New Roman" w:cs="Times New Roman"/>
          <w:sz w:val="24"/>
          <w:szCs w:val="24"/>
          <w:lang w:eastAsia="hr-HR"/>
        </w:rPr>
        <w:t>5</w:t>
      </w:r>
      <w:r w:rsidR="00212497" w:rsidRPr="0083201A">
        <w:rPr>
          <w:rFonts w:ascii="Times New Roman" w:eastAsia="Times New Roman" w:hAnsi="Times New Roman" w:cs="Times New Roman"/>
          <w:sz w:val="24"/>
          <w:szCs w:val="24"/>
          <w:lang w:eastAsia="hr-HR"/>
        </w:rPr>
        <w:t>7</w:t>
      </w:r>
      <w:r w:rsidR="00E265F5"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w:t>
      </w:r>
      <w:r w:rsidR="00FF10FF" w:rsidRPr="0083201A">
        <w:rPr>
          <w:rFonts w:ascii="Times New Roman" w:eastAsia="Times New Roman" w:hAnsi="Times New Roman" w:cs="Times New Roman"/>
          <w:sz w:val="24"/>
          <w:szCs w:val="24"/>
          <w:lang w:eastAsia="hr-HR"/>
        </w:rPr>
        <w:t xml:space="preserve">stavka 1. </w:t>
      </w:r>
      <w:r w:rsidRPr="0083201A">
        <w:rPr>
          <w:rFonts w:ascii="Times New Roman" w:eastAsia="Times New Roman" w:hAnsi="Times New Roman" w:cs="Times New Roman"/>
          <w:sz w:val="24"/>
          <w:szCs w:val="24"/>
          <w:lang w:eastAsia="hr-HR"/>
        </w:rPr>
        <w:t>ovoga Zakona umanjuje se, odnosno uvećava za iznos razlike emisijskih jedinca utvrđen provjerom iz stavka 1. ovoga članka.</w:t>
      </w:r>
    </w:p>
    <w:p w14:paraId="7317370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5CA6C7E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Troškove verifikacije iz stavka 1. ovoga članka snosi </w:t>
      </w:r>
      <w:r w:rsidR="003D6BCA" w:rsidRPr="0083201A">
        <w:rPr>
          <w:rFonts w:ascii="Times New Roman" w:eastAsia="Times New Roman" w:hAnsi="Times New Roman" w:cs="Times New Roman"/>
          <w:sz w:val="24"/>
          <w:szCs w:val="24"/>
          <w:lang w:eastAsia="hr-HR"/>
        </w:rPr>
        <w:t xml:space="preserve">tijelo </w:t>
      </w:r>
      <w:r w:rsidR="003D6BCA" w:rsidRPr="0083201A">
        <w:rPr>
          <w:rFonts w:ascii="Times New Roman" w:hAnsi="Times New Roman" w:cs="Times New Roman"/>
          <w:sz w:val="24"/>
          <w:szCs w:val="24"/>
        </w:rPr>
        <w:t>državne uprave nadležno za zaštitu okoliša</w:t>
      </w:r>
      <w:r w:rsidR="000F5DF0" w:rsidRPr="0083201A">
        <w:rPr>
          <w:rFonts w:ascii="Times New Roman" w:eastAsia="Times New Roman" w:hAnsi="Times New Roman" w:cs="Times New Roman"/>
          <w:sz w:val="24"/>
          <w:szCs w:val="24"/>
          <w:lang w:eastAsia="hr-HR"/>
        </w:rPr>
        <w:t>.</w:t>
      </w:r>
    </w:p>
    <w:p w14:paraId="054FEA53" w14:textId="77777777" w:rsidR="00192A9F" w:rsidRPr="0083201A" w:rsidRDefault="00192A9F" w:rsidP="007E5F6F">
      <w:pPr>
        <w:spacing w:after="0" w:line="240" w:lineRule="auto"/>
        <w:jc w:val="both"/>
        <w:rPr>
          <w:rFonts w:ascii="Times New Roman" w:eastAsia="Times New Roman" w:hAnsi="Times New Roman" w:cs="Times New Roman"/>
          <w:sz w:val="24"/>
          <w:szCs w:val="24"/>
          <w:lang w:eastAsia="hr-HR"/>
        </w:rPr>
      </w:pPr>
    </w:p>
    <w:p w14:paraId="65DD19D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Ako se utvrdi da verifikator nije verificirao izvješće iz članka </w:t>
      </w:r>
      <w:r w:rsidR="0024119D" w:rsidRPr="0083201A">
        <w:rPr>
          <w:rFonts w:ascii="Times New Roman" w:eastAsia="Times New Roman" w:hAnsi="Times New Roman" w:cs="Times New Roman"/>
          <w:sz w:val="24"/>
          <w:szCs w:val="24"/>
          <w:lang w:eastAsia="hr-HR"/>
        </w:rPr>
        <w:t>5</w:t>
      </w:r>
      <w:r w:rsidR="00E35BC6"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w:t>
      </w:r>
      <w:r w:rsidR="00103F98" w:rsidRPr="0083201A">
        <w:rPr>
          <w:rFonts w:ascii="Times New Roman" w:eastAsia="Times New Roman" w:hAnsi="Times New Roman" w:cs="Times New Roman"/>
          <w:sz w:val="24"/>
          <w:szCs w:val="24"/>
          <w:lang w:eastAsia="hr-HR"/>
        </w:rPr>
        <w:t xml:space="preserve"> stav</w:t>
      </w:r>
      <w:r w:rsidR="003827A9" w:rsidRPr="0083201A">
        <w:rPr>
          <w:rFonts w:ascii="Times New Roman" w:eastAsia="Times New Roman" w:hAnsi="Times New Roman" w:cs="Times New Roman"/>
          <w:sz w:val="24"/>
          <w:szCs w:val="24"/>
          <w:lang w:eastAsia="hr-HR"/>
        </w:rPr>
        <w:t>a</w:t>
      </w:r>
      <w:r w:rsidR="00103F98" w:rsidRPr="0083201A">
        <w:rPr>
          <w:rFonts w:ascii="Times New Roman" w:eastAsia="Times New Roman" w:hAnsi="Times New Roman" w:cs="Times New Roman"/>
          <w:sz w:val="24"/>
          <w:szCs w:val="24"/>
          <w:lang w:eastAsia="hr-HR"/>
        </w:rPr>
        <w:t>ka 1.</w:t>
      </w:r>
      <w:r w:rsidR="00701298">
        <w:rPr>
          <w:rFonts w:ascii="Times New Roman" w:eastAsia="Times New Roman" w:hAnsi="Times New Roman" w:cs="Times New Roman"/>
          <w:sz w:val="24"/>
          <w:szCs w:val="24"/>
          <w:lang w:eastAsia="hr-HR"/>
        </w:rPr>
        <w:t xml:space="preserve"> do</w:t>
      </w:r>
      <w:r w:rsidR="003827A9" w:rsidRPr="0083201A">
        <w:rPr>
          <w:rFonts w:ascii="Times New Roman" w:eastAsia="Times New Roman" w:hAnsi="Times New Roman" w:cs="Times New Roman"/>
          <w:sz w:val="24"/>
          <w:szCs w:val="24"/>
          <w:lang w:eastAsia="hr-HR"/>
        </w:rPr>
        <w:t xml:space="preserve"> </w:t>
      </w:r>
      <w:r w:rsidR="00103F98" w:rsidRPr="0083201A">
        <w:rPr>
          <w:rFonts w:ascii="Times New Roman" w:eastAsia="Times New Roman" w:hAnsi="Times New Roman" w:cs="Times New Roman"/>
          <w:sz w:val="24"/>
          <w:szCs w:val="24"/>
          <w:lang w:eastAsia="hr-HR"/>
        </w:rPr>
        <w:t xml:space="preserve">3. </w:t>
      </w:r>
      <w:r w:rsidRPr="0083201A">
        <w:rPr>
          <w:rFonts w:ascii="Times New Roman" w:eastAsia="Times New Roman" w:hAnsi="Times New Roman" w:cs="Times New Roman"/>
          <w:sz w:val="24"/>
          <w:szCs w:val="24"/>
          <w:lang w:eastAsia="hr-HR"/>
        </w:rPr>
        <w:t xml:space="preserve">ovoga Zakona </w:t>
      </w:r>
      <w:r w:rsidR="00AD2BCE"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pravilima o verifikaciji izvješća o emisijama postupit će se </w:t>
      </w:r>
      <w:r w:rsidR="00AD2BCE"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odredbama Uredbe Komisije (EU) br. </w:t>
      </w:r>
      <w:r w:rsidRPr="0083201A">
        <w:rPr>
          <w:rFonts w:ascii="Times New Roman" w:hAnsi="Times New Roman" w:cs="Times New Roman"/>
          <w:sz w:val="24"/>
          <w:szCs w:val="24"/>
        </w:rPr>
        <w:t>2018/2067</w:t>
      </w:r>
      <w:r w:rsidR="00E35BC6" w:rsidRPr="0083201A">
        <w:rPr>
          <w:rFonts w:ascii="Times New Roman" w:eastAsia="Times New Roman" w:hAnsi="Times New Roman" w:cs="Times New Roman"/>
          <w:sz w:val="24"/>
          <w:szCs w:val="24"/>
          <w:lang w:eastAsia="hr-HR"/>
        </w:rPr>
        <w:t>, p</w:t>
      </w:r>
      <w:r w:rsidR="00212497" w:rsidRPr="0083201A">
        <w:rPr>
          <w:rFonts w:ascii="Times New Roman" w:eastAsia="Times New Roman" w:hAnsi="Times New Roman" w:cs="Times New Roman"/>
          <w:sz w:val="24"/>
          <w:szCs w:val="24"/>
          <w:lang w:eastAsia="hr-HR"/>
        </w:rPr>
        <w:t>ravilnikom</w:t>
      </w:r>
      <w:r w:rsidR="00103F98" w:rsidRPr="0083201A">
        <w:rPr>
          <w:rFonts w:ascii="Times New Roman" w:eastAsia="Times New Roman" w:hAnsi="Times New Roman" w:cs="Times New Roman"/>
          <w:sz w:val="24"/>
          <w:szCs w:val="24"/>
          <w:lang w:eastAsia="hr-HR"/>
        </w:rPr>
        <w:t xml:space="preserve"> iz članka </w:t>
      </w:r>
      <w:r w:rsidR="00F07889" w:rsidRPr="0083201A">
        <w:rPr>
          <w:rFonts w:ascii="Times New Roman" w:eastAsia="Times New Roman" w:hAnsi="Times New Roman" w:cs="Times New Roman"/>
          <w:sz w:val="24"/>
          <w:szCs w:val="24"/>
          <w:lang w:eastAsia="hr-HR"/>
        </w:rPr>
        <w:t>60.</w:t>
      </w:r>
      <w:r w:rsidRPr="0083201A">
        <w:rPr>
          <w:rFonts w:ascii="Times New Roman" w:eastAsia="Times New Roman" w:hAnsi="Times New Roman" w:cs="Times New Roman"/>
          <w:sz w:val="24"/>
          <w:szCs w:val="24"/>
          <w:lang w:eastAsia="hr-HR"/>
        </w:rPr>
        <w:t xml:space="preserve"> ovoga Zakona, važećim uputama Europske komisije </w:t>
      </w:r>
      <w:r w:rsidR="000F5DF0" w:rsidRPr="0083201A">
        <w:rPr>
          <w:rFonts w:ascii="Times New Roman" w:eastAsia="Times New Roman" w:hAnsi="Times New Roman" w:cs="Times New Roman"/>
          <w:sz w:val="24"/>
          <w:szCs w:val="24"/>
          <w:lang w:eastAsia="hr-HR"/>
        </w:rPr>
        <w:t xml:space="preserve">donesenih na temelju Uredbe Komisije (EU) br. </w:t>
      </w:r>
      <w:r w:rsidR="000F5DF0" w:rsidRPr="0083201A">
        <w:rPr>
          <w:rFonts w:ascii="Times New Roman" w:hAnsi="Times New Roman" w:cs="Times New Roman"/>
          <w:sz w:val="24"/>
          <w:szCs w:val="24"/>
        </w:rPr>
        <w:t>2018/2067</w:t>
      </w:r>
      <w:r w:rsidR="009C752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te posebnom propisu kojim se uređuju stručni poslovi zaštite okoliša.</w:t>
      </w:r>
    </w:p>
    <w:p w14:paraId="6E36177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2C2F047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Pravna osoba koja je izradila izvješće o emisijama iz članka </w:t>
      </w:r>
      <w:r w:rsidR="00FF10FF" w:rsidRPr="0083201A">
        <w:rPr>
          <w:rFonts w:ascii="Times New Roman" w:eastAsia="Times New Roman" w:hAnsi="Times New Roman" w:cs="Times New Roman"/>
          <w:sz w:val="24"/>
          <w:szCs w:val="24"/>
          <w:lang w:eastAsia="hr-HR"/>
        </w:rPr>
        <w:t>5</w:t>
      </w:r>
      <w:r w:rsidR="00E35BC6"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 stav</w:t>
      </w:r>
      <w:r w:rsidR="003827A9"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k</w:t>
      </w:r>
      <w:r w:rsidR="00103F98" w:rsidRPr="0083201A">
        <w:rPr>
          <w:rFonts w:ascii="Times New Roman" w:eastAsia="Times New Roman" w:hAnsi="Times New Roman" w:cs="Times New Roman"/>
          <w:sz w:val="24"/>
          <w:szCs w:val="24"/>
          <w:lang w:eastAsia="hr-HR"/>
        </w:rPr>
        <w:t>a 1.</w:t>
      </w:r>
      <w:r w:rsidR="00701298">
        <w:rPr>
          <w:rFonts w:ascii="Times New Roman" w:eastAsia="Times New Roman" w:hAnsi="Times New Roman" w:cs="Times New Roman"/>
          <w:sz w:val="24"/>
          <w:szCs w:val="24"/>
          <w:lang w:eastAsia="hr-HR"/>
        </w:rPr>
        <w:t xml:space="preserve"> do</w:t>
      </w:r>
      <w:r w:rsidR="00103F98" w:rsidRPr="0083201A">
        <w:rPr>
          <w:rFonts w:ascii="Times New Roman" w:eastAsia="Times New Roman" w:hAnsi="Times New Roman" w:cs="Times New Roman"/>
          <w:sz w:val="24"/>
          <w:szCs w:val="24"/>
          <w:lang w:eastAsia="hr-HR"/>
        </w:rPr>
        <w:t xml:space="preserve"> 3. </w:t>
      </w:r>
      <w:r w:rsidRPr="0083201A">
        <w:rPr>
          <w:rFonts w:ascii="Times New Roman" w:eastAsia="Times New Roman" w:hAnsi="Times New Roman" w:cs="Times New Roman"/>
          <w:sz w:val="24"/>
          <w:szCs w:val="24"/>
          <w:lang w:eastAsia="hr-HR"/>
        </w:rPr>
        <w:t>ovoga Zakona ili plan praćenja emisija stakleničkih plinova za određeno postrojenje ili operatora zrakoplova, ne može raditi verifikaciju izvješća za to postrojenje ili operatora zrakoplova.</w:t>
      </w:r>
    </w:p>
    <w:p w14:paraId="22CA8FEA" w14:textId="77777777" w:rsidR="00AA6269" w:rsidRPr="0083201A" w:rsidRDefault="00AA6269" w:rsidP="007E5F6F">
      <w:pPr>
        <w:spacing w:after="0" w:line="240" w:lineRule="auto"/>
        <w:jc w:val="both"/>
        <w:rPr>
          <w:rFonts w:ascii="Times New Roman" w:eastAsia="Times New Roman" w:hAnsi="Times New Roman" w:cs="Times New Roman"/>
          <w:sz w:val="24"/>
          <w:szCs w:val="24"/>
          <w:lang w:eastAsia="hr-HR"/>
        </w:rPr>
      </w:pPr>
    </w:p>
    <w:p w14:paraId="4FFFB935" w14:textId="77777777" w:rsidR="00192A9F" w:rsidRPr="00116610" w:rsidRDefault="00192A9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24119D" w:rsidRPr="00116610">
        <w:rPr>
          <w:rFonts w:ascii="Times New Roman" w:eastAsia="Times New Roman" w:hAnsi="Times New Roman" w:cs="Times New Roman"/>
          <w:b/>
          <w:color w:val="auto"/>
          <w:sz w:val="24"/>
          <w:szCs w:val="24"/>
        </w:rPr>
        <w:t>5</w:t>
      </w:r>
      <w:r w:rsidR="00472B1F" w:rsidRPr="00116610">
        <w:rPr>
          <w:rFonts w:ascii="Times New Roman" w:eastAsia="Times New Roman" w:hAnsi="Times New Roman" w:cs="Times New Roman"/>
          <w:b/>
          <w:color w:val="auto"/>
          <w:sz w:val="24"/>
          <w:szCs w:val="24"/>
        </w:rPr>
        <w:t>6</w:t>
      </w:r>
      <w:r w:rsidRPr="00116610">
        <w:rPr>
          <w:rFonts w:ascii="Times New Roman" w:eastAsia="Times New Roman" w:hAnsi="Times New Roman" w:cs="Times New Roman"/>
          <w:b/>
          <w:color w:val="auto"/>
          <w:sz w:val="24"/>
          <w:szCs w:val="24"/>
        </w:rPr>
        <w:t xml:space="preserve">. </w:t>
      </w:r>
    </w:p>
    <w:p w14:paraId="2070FEBF" w14:textId="77777777" w:rsidR="00192A9F" w:rsidRPr="0083201A" w:rsidRDefault="00192A9F" w:rsidP="007E5F6F">
      <w:pPr>
        <w:spacing w:after="0" w:line="240" w:lineRule="auto"/>
        <w:rPr>
          <w:rFonts w:ascii="Times New Roman" w:hAnsi="Times New Roman" w:cs="Times New Roman"/>
          <w:sz w:val="24"/>
          <w:szCs w:val="24"/>
        </w:rPr>
      </w:pPr>
    </w:p>
    <w:p w14:paraId="29E9ACB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Na temelju rješenja iz </w:t>
      </w:r>
      <w:r w:rsidR="002270A2" w:rsidRPr="0083201A">
        <w:rPr>
          <w:rFonts w:ascii="Times New Roman" w:eastAsia="Times New Roman" w:hAnsi="Times New Roman" w:cs="Times New Roman"/>
          <w:sz w:val="24"/>
          <w:szCs w:val="24"/>
          <w:lang w:eastAsia="hr-HR"/>
        </w:rPr>
        <w:t>članka 3</w:t>
      </w:r>
      <w:r w:rsidR="00E35BC6"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stavka 2.</w:t>
      </w:r>
      <w:r w:rsidR="002270A2" w:rsidRPr="0083201A">
        <w:rPr>
          <w:rFonts w:ascii="Times New Roman" w:eastAsia="Times New Roman" w:hAnsi="Times New Roman" w:cs="Times New Roman"/>
          <w:sz w:val="24"/>
          <w:szCs w:val="24"/>
          <w:lang w:eastAsia="hr-HR"/>
        </w:rPr>
        <w:t xml:space="preserve"> i 3</w:t>
      </w:r>
      <w:r w:rsidR="00E35BC6" w:rsidRPr="0083201A">
        <w:rPr>
          <w:rFonts w:ascii="Times New Roman" w:eastAsia="Times New Roman" w:hAnsi="Times New Roman" w:cs="Times New Roman"/>
          <w:sz w:val="24"/>
          <w:szCs w:val="24"/>
          <w:lang w:eastAsia="hr-HR"/>
        </w:rPr>
        <w:t>7</w:t>
      </w:r>
      <w:r w:rsidR="00103F98" w:rsidRPr="0083201A">
        <w:rPr>
          <w:rFonts w:ascii="Times New Roman" w:eastAsia="Times New Roman" w:hAnsi="Times New Roman" w:cs="Times New Roman"/>
          <w:sz w:val="24"/>
          <w:szCs w:val="24"/>
          <w:lang w:eastAsia="hr-HR"/>
        </w:rPr>
        <w:t xml:space="preserve">. stavka 2. </w:t>
      </w:r>
      <w:r w:rsidRPr="0083201A">
        <w:rPr>
          <w:rFonts w:ascii="Times New Roman" w:eastAsia="Times New Roman" w:hAnsi="Times New Roman" w:cs="Times New Roman"/>
          <w:sz w:val="24"/>
          <w:szCs w:val="24"/>
          <w:lang w:eastAsia="hr-HR"/>
        </w:rPr>
        <w:t xml:space="preserve">ovoga Zakona,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izdaje operateru postrojenja količinu emisijskih jedinica za svaku godinu razdoblja trgovanja koje se dodjeljuju besplatno, razmjerni dio emisijskih jedinica koje mu pripadaju za pojedinu kalendarsku godinu najkasnije do 28. veljače u tekućoj godini.</w:t>
      </w:r>
    </w:p>
    <w:p w14:paraId="0493E5B1"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8DF586B"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Na temelju rješenja iz </w:t>
      </w:r>
      <w:r w:rsidR="002270A2" w:rsidRPr="0083201A">
        <w:rPr>
          <w:rFonts w:ascii="Times New Roman" w:eastAsia="Times New Roman" w:hAnsi="Times New Roman" w:cs="Times New Roman"/>
          <w:sz w:val="24"/>
          <w:szCs w:val="24"/>
          <w:lang w:eastAsia="hr-HR"/>
        </w:rPr>
        <w:t>članka 4</w:t>
      </w:r>
      <w:r w:rsidR="00E35BC6"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stavka</w:t>
      </w:r>
      <w:r w:rsidR="00D217E3" w:rsidRPr="0083201A">
        <w:rPr>
          <w:rFonts w:ascii="Times New Roman" w:eastAsia="Times New Roman" w:hAnsi="Times New Roman" w:cs="Times New Roman"/>
          <w:sz w:val="24"/>
          <w:szCs w:val="24"/>
          <w:lang w:eastAsia="hr-HR"/>
        </w:rPr>
        <w:t xml:space="preserve"> 4</w:t>
      </w:r>
      <w:r w:rsidR="00103F98" w:rsidRPr="0083201A">
        <w:rPr>
          <w:rFonts w:ascii="Times New Roman" w:eastAsia="Times New Roman" w:hAnsi="Times New Roman" w:cs="Times New Roman"/>
          <w:sz w:val="24"/>
          <w:szCs w:val="24"/>
          <w:lang w:eastAsia="hr-HR"/>
        </w:rPr>
        <w:t>.</w:t>
      </w:r>
      <w:r w:rsidR="00607C65" w:rsidRPr="0083201A">
        <w:rPr>
          <w:rFonts w:ascii="Times New Roman" w:eastAsia="Times New Roman" w:hAnsi="Times New Roman" w:cs="Times New Roman"/>
          <w:sz w:val="24"/>
          <w:szCs w:val="24"/>
          <w:lang w:eastAsia="hr-HR"/>
        </w:rPr>
        <w:t xml:space="preserve"> i članka 4</w:t>
      </w:r>
      <w:r w:rsidR="00E35BC6"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xml:space="preserve">. stavka 1. ovoga Zakona,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7A081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izdaje operatoru zrakoplova količinu emisijskih jedinica za svaku godinu razdoblja trgovanja koje se dodjeljuju besplatno, razmjerni dio emisijskih jedinica koje mu pripadaju za pojedinu kalendarsku godinu najkasnije do 28. veljače u tekućoj godini.</w:t>
      </w:r>
    </w:p>
    <w:p w14:paraId="6B4FE5A6"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329F6E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Iznimno od stavka 1. ovoga članka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7A0812"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izdaje razmjerni dio emisijskih jedinica koje mu pripadaju za pojedinu kalendarsku godinu </w:t>
      </w:r>
      <w:r w:rsidRPr="0083201A">
        <w:rPr>
          <w:rFonts w:ascii="Times New Roman" w:eastAsia="Times New Roman" w:hAnsi="Times New Roman" w:cs="Times New Roman"/>
          <w:sz w:val="24"/>
          <w:szCs w:val="24"/>
          <w:lang w:eastAsia="hr-HR"/>
        </w:rPr>
        <w:lastRenderedPageBreak/>
        <w:t xml:space="preserve">operateru postrojenja u roku od </w:t>
      </w:r>
      <w:r w:rsidR="00216782" w:rsidRPr="0083201A">
        <w:rPr>
          <w:rFonts w:ascii="Times New Roman" w:eastAsia="Times New Roman" w:hAnsi="Times New Roman" w:cs="Times New Roman"/>
          <w:sz w:val="24"/>
          <w:szCs w:val="24"/>
          <w:lang w:eastAsia="hr-HR"/>
        </w:rPr>
        <w:t>osam</w:t>
      </w:r>
      <w:r w:rsidRPr="0083201A">
        <w:rPr>
          <w:rFonts w:ascii="Times New Roman" w:eastAsia="Times New Roman" w:hAnsi="Times New Roman" w:cs="Times New Roman"/>
          <w:sz w:val="24"/>
          <w:szCs w:val="24"/>
          <w:lang w:eastAsia="hr-HR"/>
        </w:rPr>
        <w:t xml:space="preserve"> dana od primitka rješenja iz </w:t>
      </w:r>
      <w:r w:rsidR="00FF4D1D" w:rsidRPr="0083201A">
        <w:rPr>
          <w:rFonts w:ascii="Times New Roman" w:eastAsia="Times New Roman" w:hAnsi="Times New Roman" w:cs="Times New Roman"/>
          <w:sz w:val="24"/>
          <w:szCs w:val="24"/>
          <w:lang w:eastAsia="hr-HR"/>
        </w:rPr>
        <w:t>članka 3</w:t>
      </w:r>
      <w:r w:rsidR="00E35BC6"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stavka 2. točaka 2</w:t>
      </w:r>
      <w:r w:rsidR="00FF4D1D"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do 6. </w:t>
      </w:r>
      <w:r w:rsidR="00FF4D1D" w:rsidRPr="0083201A">
        <w:rPr>
          <w:rFonts w:ascii="Times New Roman" w:eastAsia="Times New Roman" w:hAnsi="Times New Roman" w:cs="Times New Roman"/>
          <w:sz w:val="24"/>
          <w:szCs w:val="24"/>
          <w:lang w:eastAsia="hr-HR"/>
        </w:rPr>
        <w:t>te članka 3</w:t>
      </w:r>
      <w:r w:rsidR="00E35BC6" w:rsidRPr="0083201A">
        <w:rPr>
          <w:rFonts w:ascii="Times New Roman" w:eastAsia="Times New Roman" w:hAnsi="Times New Roman" w:cs="Times New Roman"/>
          <w:sz w:val="24"/>
          <w:szCs w:val="24"/>
          <w:lang w:eastAsia="hr-HR"/>
        </w:rPr>
        <w:t>7</w:t>
      </w:r>
      <w:r w:rsidR="00103F98" w:rsidRPr="0083201A">
        <w:rPr>
          <w:rFonts w:ascii="Times New Roman" w:eastAsia="Times New Roman" w:hAnsi="Times New Roman" w:cs="Times New Roman"/>
          <w:sz w:val="24"/>
          <w:szCs w:val="24"/>
          <w:lang w:eastAsia="hr-HR"/>
        </w:rPr>
        <w:t xml:space="preserve">. stavka 2. točke 2. </w:t>
      </w:r>
      <w:r w:rsidRPr="0083201A">
        <w:rPr>
          <w:rFonts w:ascii="Times New Roman" w:eastAsia="Times New Roman" w:hAnsi="Times New Roman" w:cs="Times New Roman"/>
          <w:sz w:val="24"/>
          <w:szCs w:val="24"/>
          <w:lang w:eastAsia="hr-HR"/>
        </w:rPr>
        <w:t>ovoga Zakona.</w:t>
      </w:r>
    </w:p>
    <w:p w14:paraId="2BF207D0" w14:textId="77777777" w:rsidR="00192A9F" w:rsidRPr="0083201A" w:rsidRDefault="00192A9F" w:rsidP="007E5F6F">
      <w:pPr>
        <w:spacing w:after="0" w:line="240" w:lineRule="auto"/>
        <w:rPr>
          <w:rFonts w:ascii="Times New Roman" w:hAnsi="Times New Roman" w:cs="Times New Roman"/>
          <w:sz w:val="24"/>
          <w:szCs w:val="24"/>
        </w:rPr>
      </w:pPr>
    </w:p>
    <w:p w14:paraId="7F226ED5" w14:textId="77777777" w:rsidR="00192A9F" w:rsidRPr="00116610" w:rsidRDefault="00192A9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24119D" w:rsidRPr="00116610">
        <w:rPr>
          <w:rFonts w:ascii="Times New Roman" w:eastAsia="Times New Roman" w:hAnsi="Times New Roman" w:cs="Times New Roman"/>
          <w:b/>
          <w:color w:val="auto"/>
          <w:sz w:val="24"/>
          <w:szCs w:val="24"/>
        </w:rPr>
        <w:t>5</w:t>
      </w:r>
      <w:r w:rsidR="00472B1F" w:rsidRPr="00116610">
        <w:rPr>
          <w:rFonts w:ascii="Times New Roman" w:eastAsia="Times New Roman" w:hAnsi="Times New Roman" w:cs="Times New Roman"/>
          <w:b/>
          <w:color w:val="auto"/>
          <w:sz w:val="24"/>
          <w:szCs w:val="24"/>
        </w:rPr>
        <w:t>7</w:t>
      </w:r>
      <w:r w:rsidRPr="00116610">
        <w:rPr>
          <w:rFonts w:ascii="Times New Roman" w:eastAsia="Times New Roman" w:hAnsi="Times New Roman" w:cs="Times New Roman"/>
          <w:b/>
          <w:color w:val="auto"/>
          <w:sz w:val="24"/>
          <w:szCs w:val="24"/>
        </w:rPr>
        <w:t xml:space="preserve">. </w:t>
      </w:r>
    </w:p>
    <w:p w14:paraId="6702CB07" w14:textId="77777777" w:rsidR="00192A9F" w:rsidRPr="0083201A" w:rsidRDefault="00192A9F" w:rsidP="007E5F6F">
      <w:pPr>
        <w:spacing w:after="0" w:line="240" w:lineRule="auto"/>
        <w:rPr>
          <w:rFonts w:ascii="Times New Roman" w:hAnsi="Times New Roman" w:cs="Times New Roman"/>
          <w:sz w:val="24"/>
          <w:szCs w:val="24"/>
        </w:rPr>
      </w:pPr>
    </w:p>
    <w:p w14:paraId="7133A9E0"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 postrojenja dužan je najkasnije do 30. travnja tekuće godine predati količinu emisijskih jedinica u Registar Unije u iznosu koji odgovara verificiranoj ukupnoj emisiji stakleničkih plinova iz postrojenja u prethodnoj kalendarskoj godini, </w:t>
      </w:r>
      <w:r w:rsidR="00AD2BCE" w:rsidRPr="0083201A">
        <w:rPr>
          <w:rFonts w:ascii="Times New Roman" w:eastAsia="Times New Roman" w:hAnsi="Times New Roman" w:cs="Times New Roman"/>
          <w:sz w:val="24"/>
          <w:szCs w:val="24"/>
          <w:lang w:eastAsia="hr-HR"/>
        </w:rPr>
        <w:t>u skladu s izvješćem</w:t>
      </w:r>
      <w:r w:rsidRPr="0083201A">
        <w:rPr>
          <w:rFonts w:ascii="Times New Roman" w:eastAsia="Times New Roman" w:hAnsi="Times New Roman" w:cs="Times New Roman"/>
          <w:sz w:val="24"/>
          <w:szCs w:val="24"/>
          <w:lang w:eastAsia="hr-HR"/>
        </w:rPr>
        <w:t xml:space="preserve"> iz </w:t>
      </w:r>
      <w:r w:rsidR="00E35BC6" w:rsidRPr="0083201A">
        <w:rPr>
          <w:rFonts w:ascii="Times New Roman" w:eastAsia="Times New Roman" w:hAnsi="Times New Roman" w:cs="Times New Roman"/>
          <w:sz w:val="24"/>
          <w:szCs w:val="24"/>
          <w:lang w:eastAsia="hr-HR"/>
        </w:rPr>
        <w:t>članka 51</w:t>
      </w:r>
      <w:r w:rsidRPr="0083201A">
        <w:rPr>
          <w:rFonts w:ascii="Times New Roman" w:eastAsia="Times New Roman" w:hAnsi="Times New Roman" w:cs="Times New Roman"/>
          <w:sz w:val="24"/>
          <w:szCs w:val="24"/>
          <w:lang w:eastAsia="hr-HR"/>
        </w:rPr>
        <w:t>. stavka 1. ovoga Zakona</w:t>
      </w:r>
      <w:r w:rsidR="00B7414F" w:rsidRPr="0083201A">
        <w:rPr>
          <w:rFonts w:ascii="Times New Roman" w:eastAsia="Times New Roman" w:hAnsi="Times New Roman" w:cs="Times New Roman"/>
          <w:sz w:val="24"/>
          <w:szCs w:val="24"/>
          <w:lang w:eastAsia="hr-HR"/>
        </w:rPr>
        <w:t>, odnosno rješenj</w:t>
      </w:r>
      <w:r w:rsidR="00E35BC6" w:rsidRPr="0083201A">
        <w:rPr>
          <w:rFonts w:ascii="Times New Roman" w:eastAsia="Times New Roman" w:hAnsi="Times New Roman" w:cs="Times New Roman"/>
          <w:sz w:val="24"/>
          <w:szCs w:val="24"/>
          <w:lang w:eastAsia="hr-HR"/>
        </w:rPr>
        <w:t>em</w:t>
      </w:r>
      <w:r w:rsidR="00B7414F" w:rsidRPr="0083201A">
        <w:rPr>
          <w:rFonts w:ascii="Times New Roman" w:eastAsia="Times New Roman" w:hAnsi="Times New Roman" w:cs="Times New Roman"/>
          <w:sz w:val="24"/>
          <w:szCs w:val="24"/>
          <w:lang w:eastAsia="hr-HR"/>
        </w:rPr>
        <w:t xml:space="preserve"> iz članka </w:t>
      </w:r>
      <w:r w:rsidR="004C7B07" w:rsidRPr="0083201A">
        <w:rPr>
          <w:rFonts w:ascii="Times New Roman" w:eastAsia="Times New Roman" w:hAnsi="Times New Roman" w:cs="Times New Roman"/>
          <w:sz w:val="24"/>
          <w:szCs w:val="24"/>
          <w:lang w:eastAsia="hr-HR"/>
        </w:rPr>
        <w:t>5</w:t>
      </w:r>
      <w:r w:rsidR="00E35BC6"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stavka 9. ovoga Zakona.</w:t>
      </w:r>
    </w:p>
    <w:p w14:paraId="6608EA8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F19926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Operator zrakoplova dužan je najkasnije do 30. travnja tekuće godine predati količinu emisijskih jedinica u Registar Unije u iznosu koji odgovara verificiranoj ukupnoj emisiji stakleničkih plinova iz obavljanja zrakoplovnih djelatnosti u prethodnoj kalendarskoj godini, </w:t>
      </w:r>
      <w:r w:rsidR="00AD2BCE" w:rsidRPr="0083201A">
        <w:rPr>
          <w:rFonts w:ascii="Times New Roman" w:eastAsia="Times New Roman" w:hAnsi="Times New Roman" w:cs="Times New Roman"/>
          <w:sz w:val="24"/>
          <w:szCs w:val="24"/>
          <w:lang w:eastAsia="hr-HR"/>
        </w:rPr>
        <w:t xml:space="preserve">u skladu s izvješćem </w:t>
      </w:r>
      <w:r w:rsidR="004C7B07" w:rsidRPr="0083201A">
        <w:rPr>
          <w:rFonts w:ascii="Times New Roman" w:eastAsia="Times New Roman" w:hAnsi="Times New Roman" w:cs="Times New Roman"/>
          <w:sz w:val="24"/>
          <w:szCs w:val="24"/>
          <w:lang w:eastAsia="hr-HR"/>
        </w:rPr>
        <w:t>iz članka 5</w:t>
      </w:r>
      <w:r w:rsidR="00E35BC6" w:rsidRPr="0083201A">
        <w:rPr>
          <w:rFonts w:ascii="Times New Roman" w:eastAsia="Times New Roman" w:hAnsi="Times New Roman" w:cs="Times New Roman"/>
          <w:sz w:val="24"/>
          <w:szCs w:val="24"/>
          <w:lang w:eastAsia="hr-HR"/>
        </w:rPr>
        <w:t>1</w:t>
      </w:r>
      <w:r w:rsidR="00103F98" w:rsidRPr="0083201A">
        <w:rPr>
          <w:rFonts w:ascii="Times New Roman" w:eastAsia="Times New Roman" w:hAnsi="Times New Roman" w:cs="Times New Roman"/>
          <w:sz w:val="24"/>
          <w:szCs w:val="24"/>
          <w:lang w:eastAsia="hr-HR"/>
        </w:rPr>
        <w:t>. stavka 2</w:t>
      </w:r>
      <w:r w:rsidRPr="0083201A">
        <w:rPr>
          <w:rFonts w:ascii="Times New Roman" w:eastAsia="Times New Roman" w:hAnsi="Times New Roman" w:cs="Times New Roman"/>
          <w:sz w:val="24"/>
          <w:szCs w:val="24"/>
          <w:lang w:eastAsia="hr-HR"/>
        </w:rPr>
        <w:t xml:space="preserve">. ovoga Zakona, odnosno rješenju iz članka </w:t>
      </w:r>
      <w:r w:rsidR="00E35BC6" w:rsidRPr="0083201A">
        <w:rPr>
          <w:rFonts w:ascii="Times New Roman" w:eastAsia="Times New Roman" w:hAnsi="Times New Roman" w:cs="Times New Roman"/>
          <w:sz w:val="24"/>
          <w:szCs w:val="24"/>
          <w:lang w:eastAsia="hr-HR"/>
        </w:rPr>
        <w:t>52</w:t>
      </w:r>
      <w:r w:rsidRPr="0083201A">
        <w:rPr>
          <w:rFonts w:ascii="Times New Roman" w:eastAsia="Times New Roman" w:hAnsi="Times New Roman" w:cs="Times New Roman"/>
          <w:sz w:val="24"/>
          <w:szCs w:val="24"/>
          <w:lang w:eastAsia="hr-HR"/>
        </w:rPr>
        <w:t>. stavka 9. ovoga Zakona.</w:t>
      </w:r>
    </w:p>
    <w:p w14:paraId="1312926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A880FC7"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Iznimno od stavka 1. ovoga članka, operater postrojenja nije dužan predati količinu emisijskih jedinica u Registar Unije u iznosu koji odgovara ukupnoj emisiji stakleničkih plinova verificiranih kao uhvaćene i transportirane i trajno uskladištene u geološke prostore za koje je izdan odgovarajući akt kojim se dopušta </w:t>
      </w:r>
      <w:r w:rsidR="00120B15" w:rsidRPr="0083201A">
        <w:rPr>
          <w:rFonts w:ascii="Times New Roman" w:eastAsia="Times New Roman" w:hAnsi="Times New Roman" w:cs="Times New Roman"/>
          <w:sz w:val="24"/>
          <w:szCs w:val="24"/>
          <w:lang w:eastAsia="hr-HR"/>
        </w:rPr>
        <w:t>geološko skladištenje ugljikova</w:t>
      </w:r>
      <w:r w:rsidRPr="0083201A">
        <w:rPr>
          <w:rFonts w:ascii="Times New Roman" w:eastAsia="Times New Roman" w:hAnsi="Times New Roman" w:cs="Times New Roman"/>
          <w:sz w:val="24"/>
          <w:szCs w:val="24"/>
          <w:lang w:eastAsia="hr-HR"/>
        </w:rPr>
        <w:t xml:space="preserve"> dioksida.</w:t>
      </w:r>
    </w:p>
    <w:p w14:paraId="60D2174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6D35A99"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U slučaju ispuštanja emisija stakleničkih plinova zbog povećanja iscrpka ugljikovodika, tijekom kojih se koristi uglji</w:t>
      </w:r>
      <w:r w:rsidR="00FC1369" w:rsidRPr="0083201A">
        <w:rPr>
          <w:rFonts w:ascii="Times New Roman" w:eastAsia="Times New Roman" w:hAnsi="Times New Roman" w:cs="Times New Roman"/>
          <w:sz w:val="24"/>
          <w:szCs w:val="24"/>
          <w:lang w:eastAsia="hr-HR"/>
        </w:rPr>
        <w:t>kov</w:t>
      </w:r>
      <w:r w:rsidRPr="0083201A">
        <w:rPr>
          <w:rFonts w:ascii="Times New Roman" w:eastAsia="Times New Roman" w:hAnsi="Times New Roman" w:cs="Times New Roman"/>
          <w:sz w:val="24"/>
          <w:szCs w:val="24"/>
          <w:lang w:eastAsia="hr-HR"/>
        </w:rPr>
        <w:t xml:space="preserve"> dioksid, ili propuštanja iz geološkog skladišta operater postrojenja iz stavka 3. ovoga članka dužan je, </w:t>
      </w:r>
      <w:r w:rsidR="00AD2BCE" w:rsidRPr="0083201A">
        <w:rPr>
          <w:rFonts w:ascii="Times New Roman" w:eastAsia="Times New Roman" w:hAnsi="Times New Roman" w:cs="Times New Roman"/>
          <w:sz w:val="24"/>
          <w:szCs w:val="24"/>
          <w:lang w:eastAsia="hr-HR"/>
        </w:rPr>
        <w:t>u skladu sa</w:t>
      </w:r>
      <w:r w:rsidRPr="0083201A">
        <w:rPr>
          <w:rFonts w:ascii="Times New Roman" w:eastAsia="Times New Roman" w:hAnsi="Times New Roman" w:cs="Times New Roman"/>
          <w:sz w:val="24"/>
          <w:szCs w:val="24"/>
          <w:lang w:eastAsia="hr-HR"/>
        </w:rPr>
        <w:t xml:space="preserve"> </w:t>
      </w:r>
      <w:r w:rsidR="00AD2BCE" w:rsidRPr="0083201A">
        <w:rPr>
          <w:rFonts w:ascii="Times New Roman" w:eastAsia="Times New Roman" w:hAnsi="Times New Roman" w:cs="Times New Roman"/>
          <w:sz w:val="24"/>
          <w:szCs w:val="24"/>
          <w:lang w:eastAsia="hr-HR"/>
        </w:rPr>
        <w:t>stavkom</w:t>
      </w:r>
      <w:r w:rsidRPr="0083201A">
        <w:rPr>
          <w:rFonts w:ascii="Times New Roman" w:eastAsia="Times New Roman" w:hAnsi="Times New Roman" w:cs="Times New Roman"/>
          <w:sz w:val="24"/>
          <w:szCs w:val="24"/>
          <w:lang w:eastAsia="hr-HR"/>
        </w:rPr>
        <w:t xml:space="preserve"> 1. ovoga članka, predati u Registar Unije količinu emisijskih jedinica u iznosu koji odgovara verificiranoj ukupnoj emisiji stakleničkih plinova nastalih zbog tog ispuštanja.</w:t>
      </w:r>
    </w:p>
    <w:p w14:paraId="2547AA0D" w14:textId="77777777" w:rsidR="00307D4F" w:rsidRPr="0083201A" w:rsidRDefault="00307D4F" w:rsidP="007E5F6F">
      <w:pPr>
        <w:pStyle w:val="Heading5"/>
        <w:spacing w:before="0" w:line="240" w:lineRule="auto"/>
        <w:rPr>
          <w:rFonts w:ascii="Times New Roman" w:eastAsia="Times New Roman" w:hAnsi="Times New Roman" w:cs="Times New Roman"/>
          <w:color w:val="auto"/>
          <w:sz w:val="24"/>
          <w:szCs w:val="24"/>
        </w:rPr>
      </w:pPr>
    </w:p>
    <w:p w14:paraId="495381F9" w14:textId="77777777" w:rsidR="00192A9F" w:rsidRPr="00116610" w:rsidRDefault="00192A9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9B2AFE" w:rsidRPr="00116610">
        <w:rPr>
          <w:rFonts w:ascii="Times New Roman" w:eastAsia="Times New Roman" w:hAnsi="Times New Roman" w:cs="Times New Roman"/>
          <w:b/>
          <w:color w:val="auto"/>
          <w:sz w:val="24"/>
          <w:szCs w:val="24"/>
        </w:rPr>
        <w:t>5</w:t>
      </w:r>
      <w:r w:rsidR="00472B1F" w:rsidRPr="00116610">
        <w:rPr>
          <w:rFonts w:ascii="Times New Roman" w:eastAsia="Times New Roman" w:hAnsi="Times New Roman" w:cs="Times New Roman"/>
          <w:b/>
          <w:color w:val="auto"/>
          <w:sz w:val="24"/>
          <w:szCs w:val="24"/>
        </w:rPr>
        <w:t>8</w:t>
      </w:r>
      <w:r w:rsidR="009F0618" w:rsidRPr="00116610">
        <w:rPr>
          <w:rFonts w:ascii="Times New Roman" w:eastAsia="Times New Roman" w:hAnsi="Times New Roman" w:cs="Times New Roman"/>
          <w:b/>
          <w:color w:val="auto"/>
          <w:sz w:val="24"/>
          <w:szCs w:val="24"/>
        </w:rPr>
        <w:t>.</w:t>
      </w:r>
      <w:r w:rsidRPr="00116610">
        <w:rPr>
          <w:rFonts w:ascii="Times New Roman" w:eastAsia="Times New Roman" w:hAnsi="Times New Roman" w:cs="Times New Roman"/>
          <w:b/>
          <w:color w:val="auto"/>
          <w:sz w:val="24"/>
          <w:szCs w:val="24"/>
        </w:rPr>
        <w:t xml:space="preserve"> </w:t>
      </w:r>
    </w:p>
    <w:p w14:paraId="23AE11B7" w14:textId="77777777" w:rsidR="00192A9F" w:rsidRPr="0083201A" w:rsidRDefault="00192A9F" w:rsidP="007E5F6F">
      <w:pPr>
        <w:spacing w:after="0" w:line="240" w:lineRule="auto"/>
        <w:rPr>
          <w:rFonts w:ascii="Times New Roman" w:hAnsi="Times New Roman" w:cs="Times New Roman"/>
          <w:sz w:val="24"/>
          <w:szCs w:val="24"/>
        </w:rPr>
      </w:pPr>
    </w:p>
    <w:p w14:paraId="67EA4E4E"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Operater postrojenja i operator zrakoplova koji ne preda količinu emisijskih jedinica </w:t>
      </w:r>
      <w:r w:rsidR="00F059A0" w:rsidRPr="0083201A">
        <w:rPr>
          <w:rFonts w:ascii="Times New Roman" w:eastAsia="Times New Roman" w:hAnsi="Times New Roman" w:cs="Times New Roman"/>
          <w:sz w:val="24"/>
          <w:szCs w:val="24"/>
          <w:lang w:eastAsia="hr-HR"/>
        </w:rPr>
        <w:t>u skladu s člankom</w:t>
      </w:r>
      <w:r w:rsidR="00A3663E" w:rsidRPr="0083201A">
        <w:rPr>
          <w:rFonts w:ascii="Times New Roman" w:eastAsia="Times New Roman" w:hAnsi="Times New Roman" w:cs="Times New Roman"/>
          <w:sz w:val="24"/>
          <w:szCs w:val="24"/>
          <w:lang w:eastAsia="hr-HR"/>
        </w:rPr>
        <w:t xml:space="preserve"> </w:t>
      </w:r>
      <w:r w:rsidR="005327E3" w:rsidRPr="0083201A">
        <w:rPr>
          <w:rFonts w:ascii="Times New Roman" w:eastAsia="Times New Roman" w:hAnsi="Times New Roman" w:cs="Times New Roman"/>
          <w:sz w:val="24"/>
          <w:szCs w:val="24"/>
          <w:lang w:eastAsia="hr-HR"/>
        </w:rPr>
        <w:t>34</w:t>
      </w:r>
      <w:r w:rsidRPr="0083201A">
        <w:rPr>
          <w:rFonts w:ascii="Times New Roman" w:eastAsia="Times New Roman" w:hAnsi="Times New Roman" w:cs="Times New Roman"/>
          <w:sz w:val="24"/>
          <w:szCs w:val="24"/>
          <w:lang w:eastAsia="hr-HR"/>
        </w:rPr>
        <w:t xml:space="preserve">. </w:t>
      </w:r>
      <w:r w:rsidR="00103024" w:rsidRPr="0083201A">
        <w:rPr>
          <w:rFonts w:ascii="Times New Roman" w:eastAsia="Times New Roman" w:hAnsi="Times New Roman" w:cs="Times New Roman"/>
          <w:sz w:val="24"/>
          <w:szCs w:val="24"/>
          <w:lang w:eastAsia="hr-HR"/>
        </w:rPr>
        <w:t xml:space="preserve">i člankom </w:t>
      </w:r>
      <w:r w:rsidR="005327E3" w:rsidRPr="0083201A">
        <w:rPr>
          <w:rFonts w:ascii="Times New Roman" w:eastAsia="Times New Roman" w:hAnsi="Times New Roman" w:cs="Times New Roman"/>
          <w:sz w:val="24"/>
          <w:szCs w:val="24"/>
          <w:lang w:eastAsia="hr-HR"/>
        </w:rPr>
        <w:t>57</w:t>
      </w:r>
      <w:r w:rsidR="0010302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ovoga Zakona dužan je platiti </w:t>
      </w:r>
      <w:r w:rsidR="005E2986" w:rsidRPr="0083201A">
        <w:rPr>
          <w:rFonts w:ascii="Times New Roman" w:eastAsia="Times New Roman" w:hAnsi="Times New Roman" w:cs="Times New Roman"/>
          <w:sz w:val="24"/>
          <w:szCs w:val="24"/>
          <w:lang w:eastAsia="hr-HR"/>
        </w:rPr>
        <w:t>novčanu kaznu</w:t>
      </w:r>
      <w:r w:rsidRPr="0083201A">
        <w:rPr>
          <w:rFonts w:ascii="Times New Roman" w:eastAsia="Times New Roman" w:hAnsi="Times New Roman" w:cs="Times New Roman"/>
          <w:sz w:val="24"/>
          <w:szCs w:val="24"/>
          <w:lang w:eastAsia="hr-HR"/>
        </w:rPr>
        <w:t xml:space="preserve"> za razliku emisije stakleničkih plinova u iznosu od 100 eura u kunskoj protuvrijednosti po srednjem tečaju Hrvatske narodne banke na dan donošenja rješenja iz stavka 3. ovoga člank</w:t>
      </w:r>
      <w:r w:rsidR="00120B15" w:rsidRPr="0083201A">
        <w:rPr>
          <w:rFonts w:ascii="Times New Roman" w:eastAsia="Times New Roman" w:hAnsi="Times New Roman" w:cs="Times New Roman"/>
          <w:sz w:val="24"/>
          <w:szCs w:val="24"/>
          <w:lang w:eastAsia="hr-HR"/>
        </w:rPr>
        <w:t>a po toni ekvivalenta ugljikova</w:t>
      </w:r>
      <w:r w:rsidRPr="0083201A">
        <w:rPr>
          <w:rFonts w:ascii="Times New Roman" w:eastAsia="Times New Roman" w:hAnsi="Times New Roman" w:cs="Times New Roman"/>
          <w:sz w:val="24"/>
          <w:szCs w:val="24"/>
          <w:lang w:eastAsia="hr-HR"/>
        </w:rPr>
        <w:t xml:space="preserve"> dioksida koju postrojenje ili zrakoplov ispusti, a za koju nije predao emisijske jedinice.</w:t>
      </w:r>
    </w:p>
    <w:p w14:paraId="22CAE25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5C5A4C4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CA11B8"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117721" w:rsidRPr="0083201A">
        <w:rPr>
          <w:rFonts w:ascii="Times New Roman" w:eastAsia="Times New Roman" w:hAnsi="Times New Roman" w:cs="Times New Roman"/>
          <w:sz w:val="24"/>
          <w:szCs w:val="24"/>
          <w:lang w:eastAsia="hr-HR"/>
        </w:rPr>
        <w:t xml:space="preserve"> </w:t>
      </w:r>
      <w:r w:rsidRPr="0083201A">
        <w:rPr>
          <w:rFonts w:ascii="Times New Roman" w:hAnsi="Times New Roman" w:cs="Times New Roman"/>
          <w:sz w:val="24"/>
          <w:szCs w:val="24"/>
        </w:rPr>
        <w:t>utvrđuje količinu prekomjernih emisija iz stavka 1. ovoga članka.</w:t>
      </w:r>
    </w:p>
    <w:p w14:paraId="0F2CC80A"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4402DA5C"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Pr="0083201A">
        <w:rPr>
          <w:rFonts w:ascii="Times New Roman" w:hAnsi="Times New Roman" w:cs="Times New Roman"/>
          <w:sz w:val="24"/>
          <w:szCs w:val="24"/>
        </w:rPr>
        <w:t xml:space="preserve">Na temelju utvrđenih prekomjernih emisija iz stavka 2. ovoga članka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 xml:space="preserve">državne uprave nadležno za zaštitu okoliša </w:t>
      </w:r>
      <w:r w:rsidRPr="0083201A">
        <w:rPr>
          <w:rFonts w:ascii="Times New Roman" w:hAnsi="Times New Roman" w:cs="Times New Roman"/>
          <w:sz w:val="24"/>
          <w:szCs w:val="24"/>
        </w:rPr>
        <w:t xml:space="preserve">donosi rješenje o visini </w:t>
      </w:r>
      <w:r w:rsidR="00934412" w:rsidRPr="0083201A">
        <w:rPr>
          <w:rFonts w:ascii="Times New Roman" w:hAnsi="Times New Roman" w:cs="Times New Roman"/>
          <w:sz w:val="24"/>
          <w:szCs w:val="24"/>
        </w:rPr>
        <w:t>novčane kazne</w:t>
      </w:r>
      <w:r w:rsidRPr="0083201A">
        <w:rPr>
          <w:rFonts w:ascii="Times New Roman" w:hAnsi="Times New Roman" w:cs="Times New Roman"/>
          <w:sz w:val="24"/>
          <w:szCs w:val="24"/>
        </w:rPr>
        <w:t xml:space="preserve"> iz stavka 1. ovoga članka</w:t>
      </w:r>
      <w:r w:rsidRPr="0083201A">
        <w:rPr>
          <w:rFonts w:ascii="Times New Roman" w:eastAsia="Times New Roman" w:hAnsi="Times New Roman" w:cs="Times New Roman"/>
          <w:sz w:val="24"/>
          <w:szCs w:val="24"/>
          <w:lang w:eastAsia="hr-HR"/>
        </w:rPr>
        <w:t>.</w:t>
      </w:r>
    </w:p>
    <w:p w14:paraId="3C7FD423"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0EFA1EF4"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Operater postrojenja i operator zrakoplova dužan je količinu emisijskih jedinica koja je jednaka iznosu prekomjernih emisija iz stavka 1. ovoga članka predati</w:t>
      </w:r>
      <w:r w:rsidR="00440FFE" w:rsidRPr="0083201A">
        <w:rPr>
          <w:rFonts w:ascii="Times New Roman" w:eastAsia="Times New Roman" w:hAnsi="Times New Roman" w:cs="Times New Roman"/>
          <w:sz w:val="24"/>
          <w:szCs w:val="24"/>
          <w:lang w:eastAsia="hr-HR"/>
        </w:rPr>
        <w:t xml:space="preserve"> najkasnije</w:t>
      </w:r>
      <w:r w:rsidRPr="0083201A">
        <w:rPr>
          <w:rFonts w:ascii="Times New Roman" w:eastAsia="Times New Roman" w:hAnsi="Times New Roman" w:cs="Times New Roman"/>
          <w:sz w:val="24"/>
          <w:szCs w:val="24"/>
          <w:lang w:eastAsia="hr-HR"/>
        </w:rPr>
        <w:t xml:space="preserve"> sljedeće kalendarske godine </w:t>
      </w:r>
      <w:r w:rsidR="00F059A0" w:rsidRPr="0083201A">
        <w:rPr>
          <w:rFonts w:ascii="Times New Roman" w:eastAsia="Times New Roman" w:hAnsi="Times New Roman" w:cs="Times New Roman"/>
          <w:sz w:val="24"/>
          <w:szCs w:val="24"/>
          <w:lang w:eastAsia="hr-HR"/>
        </w:rPr>
        <w:t xml:space="preserve">u skladu s </w:t>
      </w:r>
      <w:r w:rsidR="002C020F" w:rsidRPr="0083201A">
        <w:rPr>
          <w:rFonts w:ascii="Times New Roman" w:eastAsia="Times New Roman" w:hAnsi="Times New Roman" w:cs="Times New Roman"/>
          <w:sz w:val="24"/>
          <w:szCs w:val="24"/>
          <w:lang w:eastAsia="hr-HR"/>
        </w:rPr>
        <w:t>člankom 5</w:t>
      </w:r>
      <w:r w:rsidR="00E35BC6"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ovoga Zakona.</w:t>
      </w:r>
    </w:p>
    <w:p w14:paraId="2C82411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1C090AD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N</w:t>
      </w:r>
      <w:r w:rsidR="00934412" w:rsidRPr="0083201A">
        <w:rPr>
          <w:rFonts w:ascii="Times New Roman" w:eastAsia="Times New Roman" w:hAnsi="Times New Roman" w:cs="Times New Roman"/>
          <w:sz w:val="24"/>
          <w:szCs w:val="24"/>
          <w:lang w:eastAsia="hr-HR"/>
        </w:rPr>
        <w:t>ovčana kazna</w:t>
      </w:r>
      <w:r w:rsidRPr="0083201A">
        <w:rPr>
          <w:rFonts w:ascii="Times New Roman" w:eastAsia="Times New Roman" w:hAnsi="Times New Roman" w:cs="Times New Roman"/>
          <w:sz w:val="24"/>
          <w:szCs w:val="24"/>
          <w:lang w:eastAsia="hr-HR"/>
        </w:rPr>
        <w:t xml:space="preserve"> utvrđena rješenjem iz stavka 3. ovoga članka uplaćuje se u </w:t>
      </w:r>
      <w:r w:rsidR="00934412" w:rsidRPr="0083201A">
        <w:rPr>
          <w:rFonts w:ascii="Times New Roman" w:eastAsia="Times New Roman" w:hAnsi="Times New Roman" w:cs="Times New Roman"/>
          <w:sz w:val="24"/>
          <w:szCs w:val="24"/>
          <w:lang w:eastAsia="hr-HR"/>
        </w:rPr>
        <w:t>d</w:t>
      </w:r>
      <w:r w:rsidR="00D86E15" w:rsidRPr="0083201A">
        <w:rPr>
          <w:rFonts w:ascii="Times New Roman" w:eastAsia="Times New Roman" w:hAnsi="Times New Roman" w:cs="Times New Roman"/>
          <w:sz w:val="24"/>
          <w:szCs w:val="24"/>
          <w:lang w:eastAsia="hr-HR"/>
        </w:rPr>
        <w:t>ržavni proračun</w:t>
      </w:r>
      <w:r w:rsidRPr="0083201A">
        <w:rPr>
          <w:rFonts w:ascii="Times New Roman" w:eastAsia="Times New Roman" w:hAnsi="Times New Roman" w:cs="Times New Roman"/>
          <w:sz w:val="24"/>
          <w:szCs w:val="24"/>
          <w:lang w:eastAsia="hr-HR"/>
        </w:rPr>
        <w:t>.</w:t>
      </w:r>
    </w:p>
    <w:p w14:paraId="21F2C0DD"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78DDAC6F"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440FFE"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Imena operatera postrojenja i operatora zrakoplova koji su prekršili obvezu predaje emisijskih jedinica u Regist</w:t>
      </w:r>
      <w:r w:rsidR="00FD4EB5">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r Unije iz članka </w:t>
      </w:r>
      <w:r w:rsidR="00962BB2" w:rsidRPr="0083201A">
        <w:rPr>
          <w:rFonts w:ascii="Times New Roman" w:eastAsia="Times New Roman" w:hAnsi="Times New Roman" w:cs="Times New Roman"/>
          <w:sz w:val="24"/>
          <w:szCs w:val="24"/>
          <w:lang w:eastAsia="hr-HR"/>
        </w:rPr>
        <w:t>5</w:t>
      </w:r>
      <w:r w:rsidR="00E35BC6"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xml:space="preserve">. ovoga Zakona objavljuju se na </w:t>
      </w:r>
      <w:r w:rsidR="00B06A94" w:rsidRPr="0083201A">
        <w:rPr>
          <w:rFonts w:ascii="Times New Roman" w:eastAsia="Times New Roman" w:hAnsi="Times New Roman" w:cs="Times New Roman"/>
          <w:sz w:val="24"/>
          <w:szCs w:val="24"/>
          <w:lang w:eastAsia="hr-HR"/>
        </w:rPr>
        <w:t xml:space="preserve">mrežnoj </w:t>
      </w:r>
      <w:r w:rsidRPr="0083201A">
        <w:rPr>
          <w:rFonts w:ascii="Times New Roman" w:eastAsia="Times New Roman" w:hAnsi="Times New Roman" w:cs="Times New Roman"/>
          <w:sz w:val="24"/>
          <w:szCs w:val="24"/>
          <w:lang w:eastAsia="hr-HR"/>
        </w:rPr>
        <w:t>stranici</w:t>
      </w:r>
      <w:r w:rsidR="000279F6" w:rsidRPr="0083201A">
        <w:rPr>
          <w:rFonts w:ascii="Times New Roman" w:eastAsia="Times New Roman" w:hAnsi="Times New Roman" w:cs="Times New Roman"/>
          <w:sz w:val="24"/>
          <w:szCs w:val="24"/>
          <w:lang w:eastAsia="hr-HR"/>
        </w:rPr>
        <w:t xml:space="preserve"> </w:t>
      </w:r>
      <w:r w:rsidR="003679D7" w:rsidRPr="0083201A">
        <w:rPr>
          <w:rFonts w:ascii="Times New Roman" w:eastAsia="Times New Roman" w:hAnsi="Times New Roman" w:cs="Times New Roman"/>
          <w:sz w:val="24"/>
          <w:szCs w:val="24"/>
          <w:lang w:eastAsia="hr-HR"/>
        </w:rPr>
        <w:t>tijela državne uprave nadležnog za zaštitu okoliša</w:t>
      </w:r>
      <w:r w:rsidRPr="0083201A">
        <w:rPr>
          <w:rFonts w:ascii="Times New Roman" w:eastAsia="Times New Roman" w:hAnsi="Times New Roman" w:cs="Times New Roman"/>
          <w:sz w:val="24"/>
          <w:szCs w:val="24"/>
          <w:lang w:eastAsia="hr-HR"/>
        </w:rPr>
        <w:t>.</w:t>
      </w:r>
    </w:p>
    <w:p w14:paraId="6B2D0978"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p>
    <w:p w14:paraId="39D13735" w14:textId="77777777" w:rsidR="00192A9F" w:rsidRPr="0083201A" w:rsidRDefault="00192A9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440FFE"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i/>
          <w:sz w:val="24"/>
          <w:szCs w:val="24"/>
          <w:lang w:eastAsia="hr-HR"/>
        </w:rPr>
        <w:t xml:space="preserve"> </w:t>
      </w:r>
      <w:r w:rsidRPr="0083201A">
        <w:rPr>
          <w:rFonts w:ascii="Times New Roman" w:eastAsia="Times New Roman" w:hAnsi="Times New Roman" w:cs="Times New Roman"/>
          <w:sz w:val="24"/>
          <w:szCs w:val="24"/>
          <w:lang w:eastAsia="hr-HR"/>
        </w:rPr>
        <w:t xml:space="preserve">Ministar u skladu s europskim indeksom potrošačkih cijena donosi odluku o povećanju </w:t>
      </w:r>
      <w:r w:rsidR="00B83203" w:rsidRPr="0083201A">
        <w:rPr>
          <w:rFonts w:ascii="Times New Roman" w:eastAsia="Times New Roman" w:hAnsi="Times New Roman" w:cs="Times New Roman"/>
          <w:sz w:val="24"/>
          <w:szCs w:val="24"/>
          <w:lang w:eastAsia="hr-HR"/>
        </w:rPr>
        <w:t xml:space="preserve">novčane kazne </w:t>
      </w:r>
      <w:r w:rsidRPr="0083201A">
        <w:rPr>
          <w:rFonts w:ascii="Times New Roman" w:eastAsia="Times New Roman" w:hAnsi="Times New Roman" w:cs="Times New Roman"/>
          <w:sz w:val="24"/>
          <w:szCs w:val="24"/>
          <w:lang w:eastAsia="hr-HR"/>
        </w:rPr>
        <w:t>iz stavka 1. ovoga članka</w:t>
      </w:r>
      <w:r w:rsidR="00DA6FD5">
        <w:rPr>
          <w:rFonts w:ascii="Times New Roman" w:eastAsia="Times New Roman" w:hAnsi="Times New Roman" w:cs="Times New Roman"/>
          <w:sz w:val="24"/>
          <w:szCs w:val="24"/>
          <w:lang w:eastAsia="hr-HR"/>
        </w:rPr>
        <w:t xml:space="preserve"> </w:t>
      </w:r>
      <w:r w:rsidR="00DA6FD5" w:rsidRPr="00DA6FD5">
        <w:rPr>
          <w:rFonts w:ascii="Times New Roman" w:eastAsia="Times New Roman" w:hAnsi="Times New Roman" w:cs="Times New Roman"/>
          <w:sz w:val="24"/>
          <w:szCs w:val="24"/>
          <w:lang w:eastAsia="hr-HR"/>
        </w:rPr>
        <w:t>za prethodnu kalendarsku godinu do 31. ožujka tekuće godine</w:t>
      </w:r>
      <w:r w:rsidR="00DA6FD5">
        <w:rPr>
          <w:rFonts w:ascii="Times New Roman" w:eastAsia="Times New Roman" w:hAnsi="Times New Roman" w:cs="Times New Roman"/>
          <w:sz w:val="24"/>
          <w:szCs w:val="24"/>
          <w:lang w:eastAsia="hr-HR"/>
        </w:rPr>
        <w:t>.</w:t>
      </w:r>
    </w:p>
    <w:p w14:paraId="2A3FB469" w14:textId="77777777" w:rsidR="00366B8D" w:rsidRPr="0083201A" w:rsidRDefault="00366B8D" w:rsidP="007E5F6F">
      <w:pPr>
        <w:spacing w:after="0" w:line="240" w:lineRule="auto"/>
        <w:rPr>
          <w:rFonts w:ascii="Times New Roman" w:hAnsi="Times New Roman" w:cs="Times New Roman"/>
          <w:sz w:val="24"/>
          <w:szCs w:val="24"/>
        </w:rPr>
      </w:pPr>
    </w:p>
    <w:p w14:paraId="68F8F6E9" w14:textId="77777777" w:rsidR="00366B8D" w:rsidRPr="00116610" w:rsidRDefault="00366B8D"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59.</w:t>
      </w:r>
    </w:p>
    <w:p w14:paraId="32252F86" w14:textId="77777777" w:rsidR="00366B8D" w:rsidRPr="0083201A" w:rsidRDefault="00366B8D" w:rsidP="007E5F6F">
      <w:pPr>
        <w:spacing w:after="0" w:line="240" w:lineRule="auto"/>
        <w:rPr>
          <w:rFonts w:ascii="Times New Roman" w:hAnsi="Times New Roman" w:cs="Times New Roman"/>
          <w:sz w:val="24"/>
          <w:szCs w:val="24"/>
        </w:rPr>
      </w:pPr>
    </w:p>
    <w:p w14:paraId="579CEA37" w14:textId="77777777" w:rsidR="00366B8D" w:rsidRPr="0083201A" w:rsidRDefault="00366B8D"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Način trgovanja emisijskim jedinicama stakleničkih </w:t>
      </w:r>
      <w:r w:rsidRPr="003936D0">
        <w:rPr>
          <w:rFonts w:ascii="Times New Roman" w:eastAsia="Times New Roman" w:hAnsi="Times New Roman" w:cs="Times New Roman"/>
          <w:sz w:val="24"/>
          <w:szCs w:val="24"/>
          <w:lang w:eastAsia="hr-HR"/>
        </w:rPr>
        <w:t>plinova Vlada Republike Hrvatske propisuje uredbom.</w:t>
      </w:r>
    </w:p>
    <w:p w14:paraId="39D22536" w14:textId="77777777" w:rsidR="00366B8D" w:rsidRPr="0083201A" w:rsidRDefault="00366B8D" w:rsidP="007E5F6F">
      <w:pPr>
        <w:spacing w:after="0" w:line="240" w:lineRule="auto"/>
        <w:ind w:firstLine="708"/>
        <w:jc w:val="both"/>
        <w:rPr>
          <w:rFonts w:ascii="Times New Roman" w:eastAsia="Times New Roman" w:hAnsi="Times New Roman" w:cs="Times New Roman"/>
          <w:sz w:val="24"/>
          <w:szCs w:val="24"/>
          <w:lang w:eastAsia="hr-HR"/>
        </w:rPr>
      </w:pPr>
    </w:p>
    <w:p w14:paraId="4DEA4B4E" w14:textId="77777777" w:rsidR="00366B8D" w:rsidRPr="0083201A" w:rsidRDefault="00366B8D"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Uredbom iz stavka 1. ovoga članka uređuju se djelatnosti i staklenički plinovi za koje se utvrđuje obveza ishođenja dozvole za emisije stakleničkih plinova, zrakoplovne djelatnosti za koje se utvrđuje obveza praćenja emisija, obveze operatera postrojenja i operatora zrakoplova,</w:t>
      </w:r>
      <w:r w:rsidRPr="0083201A" w:rsidDel="00695AE0">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praćenje i izvješćivanje o emisijama i tonskim kilometrima, način i mjerila za isključivanje malih postrojenja koja podliježu ekvivalentnim mjerama, način i mjerila za isključivanje malih postrojenja i postrojenja koja su prestala s radom, pravila o praćenju i verifikaciji podataka iz izvješća o emisijama, osiguranje kvalitete podataka, način izračuna ukupne količine emisijskih jedinica za operatora zrakoplova za cijelo razdoblje trgovanja i količine emisijskih jedinica za svaku godinu razdoblja trgovanja, način raspolaganja emisijskim jedinicama, način primjene financijskih mjera u korist sektora izloženih riziku istjecanja ugljika, način raspolaganja rezervom emisijskih jedinica, pristup informacijama, način dostave podataka nadležnim tijelima Europske unije, te uvjeti korištenja jedinica proizašlih iz provedbe fleksibilnih mehanizma.</w:t>
      </w:r>
    </w:p>
    <w:p w14:paraId="3057BC24" w14:textId="77777777" w:rsidR="00366B8D" w:rsidRPr="0083201A" w:rsidRDefault="00366B8D" w:rsidP="007E5F6F">
      <w:pPr>
        <w:spacing w:after="0" w:line="240" w:lineRule="auto"/>
        <w:ind w:firstLine="708"/>
        <w:jc w:val="both"/>
        <w:rPr>
          <w:rFonts w:ascii="Times New Roman" w:eastAsia="Times New Roman" w:hAnsi="Times New Roman" w:cs="Times New Roman"/>
          <w:sz w:val="24"/>
          <w:szCs w:val="24"/>
          <w:lang w:eastAsia="hr-HR"/>
        </w:rPr>
      </w:pPr>
    </w:p>
    <w:p w14:paraId="30D96B86" w14:textId="77777777" w:rsidR="00366B8D" w:rsidRPr="00116610" w:rsidRDefault="00366B8D" w:rsidP="007E5F6F">
      <w:pPr>
        <w:spacing w:after="0" w:line="240" w:lineRule="auto"/>
        <w:jc w:val="center"/>
        <w:rPr>
          <w:rFonts w:ascii="Times New Roman" w:eastAsia="Times New Roman" w:hAnsi="Times New Roman" w:cs="Times New Roman"/>
          <w:b/>
          <w:sz w:val="24"/>
          <w:szCs w:val="24"/>
          <w:lang w:eastAsia="hr-HR"/>
        </w:rPr>
      </w:pPr>
      <w:r w:rsidRPr="00116610">
        <w:rPr>
          <w:rFonts w:ascii="Times New Roman" w:eastAsia="Times New Roman" w:hAnsi="Times New Roman" w:cs="Times New Roman"/>
          <w:b/>
          <w:sz w:val="24"/>
          <w:szCs w:val="24"/>
          <w:lang w:eastAsia="hr-HR"/>
        </w:rPr>
        <w:t>Članak 60.</w:t>
      </w:r>
    </w:p>
    <w:p w14:paraId="1FFEC13C" w14:textId="77777777" w:rsidR="00366B8D" w:rsidRPr="0083201A" w:rsidRDefault="00366B8D" w:rsidP="007E5F6F">
      <w:pPr>
        <w:spacing w:after="0" w:line="240" w:lineRule="auto"/>
        <w:ind w:firstLine="708"/>
        <w:jc w:val="center"/>
        <w:rPr>
          <w:rFonts w:ascii="Times New Roman" w:eastAsia="Times New Roman" w:hAnsi="Times New Roman" w:cs="Times New Roman"/>
          <w:sz w:val="24"/>
          <w:szCs w:val="24"/>
          <w:lang w:eastAsia="hr-HR"/>
        </w:rPr>
      </w:pPr>
    </w:p>
    <w:p w14:paraId="0B47CE34" w14:textId="77777777" w:rsidR="00366B8D" w:rsidRPr="0083201A" w:rsidRDefault="00366B8D"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Besplatnu dodjelu emisijskih jedinica postrojenjima te praćenje, izvješćivanje i verifikacija izvješća o emisijama stakleničkih plinova iz postrojenja i </w:t>
      </w:r>
      <w:r w:rsidRPr="003936D0">
        <w:rPr>
          <w:rFonts w:ascii="Times New Roman" w:eastAsia="Times New Roman" w:hAnsi="Times New Roman" w:cs="Times New Roman"/>
          <w:sz w:val="24"/>
          <w:szCs w:val="24"/>
          <w:lang w:eastAsia="hr-HR"/>
        </w:rPr>
        <w:t>zrakoplova propisuje ministar pravilnikom.</w:t>
      </w:r>
    </w:p>
    <w:p w14:paraId="5CBE453B" w14:textId="77777777" w:rsidR="00366B8D" w:rsidRPr="0083201A" w:rsidRDefault="00366B8D" w:rsidP="007E5F6F">
      <w:pPr>
        <w:spacing w:after="0" w:line="240" w:lineRule="auto"/>
        <w:ind w:left="708"/>
        <w:jc w:val="both"/>
        <w:rPr>
          <w:rFonts w:ascii="Times New Roman" w:eastAsia="Times New Roman" w:hAnsi="Times New Roman" w:cs="Times New Roman"/>
          <w:sz w:val="24"/>
          <w:szCs w:val="24"/>
          <w:lang w:eastAsia="hr-HR"/>
        </w:rPr>
      </w:pPr>
    </w:p>
    <w:p w14:paraId="0A72C5F3" w14:textId="77777777" w:rsidR="00366B8D" w:rsidRPr="0083201A" w:rsidRDefault="00366B8D"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Pravilnikom iz stavka 1. ovoga članka uređuju se </w:t>
      </w:r>
      <w:r w:rsidRPr="0083201A">
        <w:rPr>
          <w:rFonts w:ascii="Times New Roman" w:hAnsi="Times New Roman" w:cs="Times New Roman"/>
          <w:sz w:val="24"/>
          <w:szCs w:val="24"/>
        </w:rPr>
        <w:t xml:space="preserve">način dostavljanja, obrade i verifikacije izvješća i podataka o djelatnostima za besplatnu dodjelu emisijskih jedinica način ispunjavanja zadaća nadležnih tijela u svrhu provedbe Odluke Komisije 2011/278/EU i važećih uputa Europske komisije </w:t>
      </w:r>
      <w:r w:rsidRPr="0083201A">
        <w:rPr>
          <w:rFonts w:ascii="Times New Roman" w:eastAsia="Times New Roman" w:hAnsi="Times New Roman" w:cs="Times New Roman"/>
          <w:sz w:val="24"/>
          <w:szCs w:val="24"/>
          <w:lang w:eastAsia="hr-HR"/>
        </w:rPr>
        <w:t xml:space="preserve">donesenih na temelju </w:t>
      </w:r>
      <w:r w:rsidRPr="0083201A">
        <w:rPr>
          <w:rFonts w:ascii="Times New Roman" w:hAnsi="Times New Roman" w:cs="Times New Roman"/>
          <w:sz w:val="24"/>
          <w:szCs w:val="24"/>
        </w:rPr>
        <w:t xml:space="preserve">Odluke Komisije 2011/278/EU, način dostavljanja zahtjeva za besplatnu dodjelu emisijskih jedinica s pripadajućim prilozima, obveznim obrascima i uputama, način izrade plana za metodologiju praćenja, i verifikaciju izvješća o referentnim podacima za besplatnu dodjelu emisijskih jedinica, način ispunjavanja zadaća nadležnih tijela u svrhu provedbe </w:t>
      </w:r>
      <w:r w:rsidRPr="0083201A">
        <w:rPr>
          <w:rFonts w:ascii="Times New Roman" w:eastAsia="Times New Roman" w:hAnsi="Times New Roman" w:cs="Times New Roman"/>
          <w:sz w:val="24"/>
          <w:szCs w:val="24"/>
          <w:lang w:eastAsia="hr-HR"/>
        </w:rPr>
        <w:t xml:space="preserve">Uredbe Komisije (EU) 2019/331 </w:t>
      </w:r>
      <w:r w:rsidRPr="0083201A">
        <w:rPr>
          <w:rFonts w:ascii="Times New Roman" w:hAnsi="Times New Roman" w:cs="Times New Roman"/>
          <w:sz w:val="24"/>
          <w:szCs w:val="24"/>
        </w:rPr>
        <w:t xml:space="preserve">i važećih uputa Europske komisije </w:t>
      </w:r>
      <w:r w:rsidRPr="0083201A">
        <w:rPr>
          <w:rFonts w:ascii="Times New Roman" w:eastAsia="Times New Roman" w:hAnsi="Times New Roman" w:cs="Times New Roman"/>
          <w:sz w:val="24"/>
          <w:szCs w:val="24"/>
          <w:lang w:eastAsia="hr-HR"/>
        </w:rPr>
        <w:t xml:space="preserve">donesenih na temelju Uredbe Komisije (EU) 2019/331, način dostavljanja, obrade i verifikacije izvješća o godišnjim emisijama i izvješća o referentnim podacima vezano za besplatnu dodjelu emisijskih jedinica u svrhu provedbe Uredbe Komisije (EU) br. </w:t>
      </w:r>
      <w:r w:rsidRPr="0083201A">
        <w:rPr>
          <w:rFonts w:ascii="Times New Roman" w:hAnsi="Times New Roman" w:cs="Times New Roman"/>
          <w:sz w:val="24"/>
          <w:szCs w:val="24"/>
        </w:rPr>
        <w:t>2018/2067</w:t>
      </w:r>
      <w:r w:rsidRPr="0083201A">
        <w:rPr>
          <w:rFonts w:ascii="Times New Roman" w:eastAsia="Times New Roman" w:hAnsi="Times New Roman" w:cs="Times New Roman"/>
          <w:sz w:val="24"/>
          <w:szCs w:val="24"/>
          <w:lang w:eastAsia="hr-HR"/>
        </w:rPr>
        <w:t xml:space="preserve">, Uredbe Komisije (EU) br. 601/2012, Uredbe Komisije (EU) br. </w:t>
      </w:r>
      <w:r w:rsidRPr="0083201A">
        <w:rPr>
          <w:rFonts w:ascii="Times New Roman" w:hAnsi="Times New Roman" w:cs="Times New Roman"/>
          <w:sz w:val="24"/>
          <w:szCs w:val="24"/>
        </w:rPr>
        <w:t>2018/2066</w:t>
      </w:r>
      <w:r w:rsidRPr="0083201A">
        <w:rPr>
          <w:rFonts w:ascii="Times New Roman" w:eastAsia="Times New Roman" w:hAnsi="Times New Roman" w:cs="Times New Roman"/>
          <w:sz w:val="24"/>
          <w:szCs w:val="24"/>
          <w:lang w:eastAsia="hr-HR"/>
        </w:rPr>
        <w:t xml:space="preserve"> i važećih uputa Europske komisije </w:t>
      </w:r>
      <w:r w:rsidRPr="0083201A">
        <w:rPr>
          <w:rFonts w:ascii="Times New Roman" w:hAnsi="Times New Roman" w:cs="Times New Roman"/>
          <w:sz w:val="24"/>
          <w:szCs w:val="24"/>
        </w:rPr>
        <w:t>donesenih na temelju  Uredbe Komisije (EU) 2018/2066</w:t>
      </w:r>
      <w:r w:rsidRPr="0083201A">
        <w:rPr>
          <w:rFonts w:ascii="Times New Roman" w:eastAsia="Times New Roman" w:hAnsi="Times New Roman" w:cs="Times New Roman"/>
          <w:sz w:val="24"/>
          <w:szCs w:val="24"/>
          <w:lang w:eastAsia="hr-HR"/>
        </w:rPr>
        <w:t xml:space="preserve"> i Uredbe Komisije (EU) br. </w:t>
      </w:r>
      <w:r w:rsidRPr="0083201A">
        <w:rPr>
          <w:rFonts w:ascii="Times New Roman" w:hAnsi="Times New Roman" w:cs="Times New Roman"/>
          <w:sz w:val="24"/>
          <w:szCs w:val="24"/>
        </w:rPr>
        <w:t xml:space="preserve">2018/2067 </w:t>
      </w:r>
      <w:r w:rsidRPr="0083201A">
        <w:rPr>
          <w:rFonts w:ascii="Times New Roman" w:eastAsia="Times New Roman" w:hAnsi="Times New Roman" w:cs="Times New Roman"/>
          <w:sz w:val="24"/>
          <w:szCs w:val="24"/>
          <w:lang w:eastAsia="hr-HR"/>
        </w:rPr>
        <w:t xml:space="preserve">te poslove koje obavlja tijelo </w:t>
      </w:r>
      <w:r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i Povjerenstvo iz članka 54. stavka 1. ovoga Zakona.</w:t>
      </w:r>
    </w:p>
    <w:p w14:paraId="7020A2C3" w14:textId="77777777" w:rsidR="009B7EE9" w:rsidRPr="0083201A" w:rsidRDefault="009B7EE9" w:rsidP="007E5F6F">
      <w:pPr>
        <w:spacing w:after="0" w:line="240" w:lineRule="auto"/>
        <w:rPr>
          <w:rFonts w:ascii="Times New Roman" w:hAnsi="Times New Roman" w:cs="Times New Roman"/>
          <w:sz w:val="24"/>
          <w:szCs w:val="24"/>
          <w:highlight w:val="magenta"/>
        </w:rPr>
      </w:pPr>
    </w:p>
    <w:p w14:paraId="2F11087B" w14:textId="77777777" w:rsidR="000F5DF0" w:rsidRPr="00116610" w:rsidRDefault="0022510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lastRenderedPageBreak/>
        <w:t>Članak 6</w:t>
      </w:r>
      <w:r w:rsidR="00472B1F" w:rsidRPr="00116610">
        <w:rPr>
          <w:rFonts w:ascii="Times New Roman" w:eastAsia="Times New Roman" w:hAnsi="Times New Roman" w:cs="Times New Roman"/>
          <w:b/>
          <w:color w:val="auto"/>
          <w:sz w:val="24"/>
          <w:szCs w:val="24"/>
        </w:rPr>
        <w:t>1</w:t>
      </w:r>
      <w:r w:rsidR="000F5DF0" w:rsidRPr="00116610">
        <w:rPr>
          <w:rFonts w:ascii="Times New Roman" w:eastAsia="Times New Roman" w:hAnsi="Times New Roman" w:cs="Times New Roman"/>
          <w:b/>
          <w:color w:val="auto"/>
          <w:sz w:val="24"/>
          <w:szCs w:val="24"/>
        </w:rPr>
        <w:t>.</w:t>
      </w:r>
    </w:p>
    <w:p w14:paraId="3B7F110E" w14:textId="77777777" w:rsidR="000F5DF0" w:rsidRPr="0083201A" w:rsidRDefault="000F5DF0" w:rsidP="007E5F6F">
      <w:pPr>
        <w:spacing w:after="0" w:line="240" w:lineRule="auto"/>
        <w:rPr>
          <w:rFonts w:ascii="Times New Roman" w:hAnsi="Times New Roman" w:cs="Times New Roman"/>
          <w:sz w:val="24"/>
          <w:szCs w:val="24"/>
        </w:rPr>
      </w:pPr>
    </w:p>
    <w:p w14:paraId="14BE0CAC" w14:textId="77777777" w:rsidR="000F5DF0" w:rsidRPr="0083201A" w:rsidRDefault="000F5DF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U razdoblju trgovanja od 2013. do 2020. godine operateri postrojenja, odnosno u razdoblju trgovanja od 2014. do 2020. godine</w:t>
      </w:r>
      <w:r w:rsidR="008F5152"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operatori zrakoplova mogu za ispunjenje svojih obveza koristiti jedinice proizašle iz </w:t>
      </w:r>
      <w:r w:rsidR="00F602A0" w:rsidRPr="0083201A">
        <w:rPr>
          <w:rFonts w:ascii="Times New Roman" w:eastAsia="Times New Roman" w:hAnsi="Times New Roman" w:cs="Times New Roman"/>
          <w:sz w:val="24"/>
          <w:szCs w:val="24"/>
          <w:lang w:eastAsia="hr-HR"/>
        </w:rPr>
        <w:t>provedbe</w:t>
      </w:r>
      <w:r w:rsidRPr="0083201A">
        <w:rPr>
          <w:rFonts w:ascii="Times New Roman" w:eastAsia="Times New Roman" w:hAnsi="Times New Roman" w:cs="Times New Roman"/>
          <w:sz w:val="24"/>
          <w:szCs w:val="24"/>
          <w:lang w:eastAsia="hr-HR"/>
        </w:rPr>
        <w:t xml:space="preserve"> fleksibilnih mehanizama</w:t>
      </w:r>
      <w:r w:rsidR="0089020C" w:rsidRPr="0083201A">
        <w:rPr>
          <w:rFonts w:ascii="Times New Roman" w:eastAsia="Times New Roman" w:hAnsi="Times New Roman" w:cs="Times New Roman"/>
          <w:sz w:val="24"/>
          <w:szCs w:val="24"/>
          <w:lang w:eastAsia="hr-HR"/>
        </w:rPr>
        <w:t xml:space="preserve"> u skladu s člankom</w:t>
      </w:r>
      <w:r w:rsidR="00F602A0" w:rsidRPr="0083201A">
        <w:rPr>
          <w:rFonts w:ascii="Times New Roman" w:eastAsia="Times New Roman" w:hAnsi="Times New Roman" w:cs="Times New Roman"/>
          <w:sz w:val="24"/>
          <w:szCs w:val="24"/>
          <w:lang w:eastAsia="hr-HR"/>
        </w:rPr>
        <w:t xml:space="preserve"> 1. stavkom 2. Uredba Komisije (EU) br. 1123/2013</w:t>
      </w:r>
      <w:r w:rsidRPr="0083201A">
        <w:rPr>
          <w:rFonts w:ascii="Times New Roman" w:eastAsia="Times New Roman" w:hAnsi="Times New Roman" w:cs="Times New Roman"/>
          <w:sz w:val="24"/>
          <w:szCs w:val="24"/>
          <w:lang w:eastAsia="hr-HR"/>
        </w:rPr>
        <w:t>.</w:t>
      </w:r>
    </w:p>
    <w:p w14:paraId="59F8DA01" w14:textId="77777777" w:rsidR="000F5DF0" w:rsidRPr="0083201A" w:rsidRDefault="000F5DF0" w:rsidP="007E5F6F">
      <w:pPr>
        <w:spacing w:after="0" w:line="240" w:lineRule="auto"/>
        <w:ind w:firstLine="708"/>
        <w:jc w:val="both"/>
        <w:rPr>
          <w:rFonts w:ascii="Times New Roman" w:eastAsia="Times New Roman" w:hAnsi="Times New Roman" w:cs="Times New Roman"/>
          <w:sz w:val="24"/>
          <w:szCs w:val="24"/>
          <w:lang w:eastAsia="hr-HR"/>
        </w:rPr>
      </w:pPr>
    </w:p>
    <w:p w14:paraId="3AD0490E" w14:textId="77777777" w:rsidR="000F5DF0" w:rsidRPr="0083201A" w:rsidRDefault="000F5DF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F602A0" w:rsidRPr="0083201A">
        <w:rPr>
          <w:rFonts w:ascii="Times New Roman" w:eastAsia="Times New Roman" w:hAnsi="Times New Roman" w:cs="Times New Roman"/>
          <w:sz w:val="24"/>
          <w:szCs w:val="24"/>
          <w:lang w:eastAsia="hr-HR"/>
        </w:rPr>
        <w:t xml:space="preserve">Uvjete </w:t>
      </w:r>
      <w:r w:rsidRPr="0083201A">
        <w:rPr>
          <w:rFonts w:ascii="Times New Roman" w:eastAsia="Times New Roman" w:hAnsi="Times New Roman" w:cs="Times New Roman"/>
          <w:sz w:val="24"/>
          <w:szCs w:val="24"/>
          <w:lang w:eastAsia="hr-HR"/>
        </w:rPr>
        <w:t xml:space="preserve">korištenja jedinica iz stavka 1. ovoga članka </w:t>
      </w:r>
      <w:r w:rsidR="00F30AEF" w:rsidRPr="0083201A">
        <w:rPr>
          <w:rFonts w:ascii="Times New Roman" w:eastAsia="Times New Roman" w:hAnsi="Times New Roman" w:cs="Times New Roman"/>
          <w:sz w:val="24"/>
          <w:szCs w:val="24"/>
          <w:lang w:eastAsia="hr-HR"/>
        </w:rPr>
        <w:t xml:space="preserve">Vlada </w:t>
      </w:r>
      <w:r w:rsidR="00216782"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 xml:space="preserve">propisuje </w:t>
      </w:r>
      <w:r w:rsidR="00F30AEF" w:rsidRPr="0083201A">
        <w:rPr>
          <w:rFonts w:ascii="Times New Roman" w:eastAsia="Times New Roman" w:hAnsi="Times New Roman" w:cs="Times New Roman"/>
          <w:sz w:val="24"/>
          <w:szCs w:val="24"/>
          <w:lang w:eastAsia="hr-HR"/>
        </w:rPr>
        <w:t xml:space="preserve">uredbom </w:t>
      </w:r>
      <w:r w:rsidR="00EA67A7"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z članka </w:t>
      </w:r>
      <w:r w:rsidR="00E35BC6" w:rsidRPr="0083201A">
        <w:rPr>
          <w:rFonts w:ascii="Times New Roman" w:eastAsia="Times New Roman" w:hAnsi="Times New Roman" w:cs="Times New Roman"/>
          <w:sz w:val="24"/>
          <w:szCs w:val="24"/>
          <w:lang w:eastAsia="hr-HR"/>
        </w:rPr>
        <w:t>59</w:t>
      </w:r>
      <w:r w:rsidRPr="0083201A">
        <w:rPr>
          <w:rFonts w:ascii="Times New Roman" w:eastAsia="Times New Roman" w:hAnsi="Times New Roman" w:cs="Times New Roman"/>
          <w:sz w:val="24"/>
          <w:szCs w:val="24"/>
          <w:lang w:eastAsia="hr-HR"/>
        </w:rPr>
        <w:t>. ovoga Zakona.</w:t>
      </w:r>
    </w:p>
    <w:p w14:paraId="638F7F1E" w14:textId="77777777" w:rsidR="00953FE9" w:rsidRPr="0083201A" w:rsidRDefault="00953FE9" w:rsidP="007E5F6F">
      <w:pPr>
        <w:spacing w:after="0" w:line="240" w:lineRule="auto"/>
        <w:rPr>
          <w:rFonts w:ascii="Times New Roman" w:hAnsi="Times New Roman" w:cs="Times New Roman"/>
          <w:sz w:val="24"/>
          <w:szCs w:val="24"/>
        </w:rPr>
      </w:pPr>
    </w:p>
    <w:p w14:paraId="130C845B" w14:textId="77777777" w:rsidR="00D80C22" w:rsidRPr="00116610" w:rsidRDefault="00D80C2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6</w:t>
      </w:r>
      <w:r w:rsidR="00472B1F" w:rsidRPr="00116610">
        <w:rPr>
          <w:rFonts w:ascii="Times New Roman" w:eastAsia="Times New Roman" w:hAnsi="Times New Roman" w:cs="Times New Roman"/>
          <w:b/>
          <w:color w:val="auto"/>
          <w:sz w:val="24"/>
          <w:szCs w:val="24"/>
        </w:rPr>
        <w:t>2</w:t>
      </w:r>
      <w:r w:rsidRPr="00116610">
        <w:rPr>
          <w:rFonts w:ascii="Times New Roman" w:eastAsia="Times New Roman" w:hAnsi="Times New Roman" w:cs="Times New Roman"/>
          <w:b/>
          <w:color w:val="auto"/>
          <w:sz w:val="24"/>
          <w:szCs w:val="24"/>
        </w:rPr>
        <w:t>.</w:t>
      </w:r>
    </w:p>
    <w:p w14:paraId="623E6475" w14:textId="77777777" w:rsidR="00D80C22" w:rsidRPr="0083201A" w:rsidRDefault="00D80C22" w:rsidP="007E5F6F">
      <w:pPr>
        <w:spacing w:after="0" w:line="240" w:lineRule="auto"/>
        <w:ind w:firstLine="708"/>
        <w:jc w:val="both"/>
        <w:rPr>
          <w:rFonts w:ascii="Times New Roman" w:eastAsia="Times New Roman" w:hAnsi="Times New Roman" w:cs="Times New Roman"/>
          <w:sz w:val="24"/>
          <w:szCs w:val="24"/>
          <w:lang w:eastAsia="hr-HR"/>
        </w:rPr>
      </w:pPr>
    </w:p>
    <w:p w14:paraId="0EA0CEB3" w14:textId="77777777" w:rsidR="00D80C22" w:rsidRPr="0083201A" w:rsidRDefault="00D80C22"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Odobrenje iz članka 4</w:t>
      </w:r>
      <w:r w:rsidR="00041260" w:rsidRPr="0083201A">
        <w:rPr>
          <w:rFonts w:ascii="Times New Roman" w:eastAsia="Times New Roman" w:hAnsi="Times New Roman" w:cs="Times New Roman"/>
          <w:sz w:val="24"/>
          <w:szCs w:val="24"/>
          <w:lang w:eastAsia="hr-HR"/>
        </w:rPr>
        <w:t>4. stavka 1</w:t>
      </w:r>
      <w:r w:rsidRPr="0083201A">
        <w:rPr>
          <w:rFonts w:ascii="Times New Roman" w:eastAsia="Times New Roman" w:hAnsi="Times New Roman" w:cs="Times New Roman"/>
          <w:sz w:val="24"/>
          <w:szCs w:val="24"/>
          <w:lang w:eastAsia="hr-HR"/>
        </w:rPr>
        <w:t xml:space="preserve">. i članka </w:t>
      </w:r>
      <w:r w:rsidR="00041260" w:rsidRPr="0083201A">
        <w:rPr>
          <w:rFonts w:ascii="Times New Roman" w:eastAsia="Times New Roman" w:hAnsi="Times New Roman" w:cs="Times New Roman"/>
          <w:sz w:val="24"/>
          <w:szCs w:val="24"/>
          <w:lang w:eastAsia="hr-HR"/>
        </w:rPr>
        <w:t>49</w:t>
      </w:r>
      <w:r w:rsidRPr="0083201A">
        <w:rPr>
          <w:rFonts w:ascii="Times New Roman" w:eastAsia="Times New Roman" w:hAnsi="Times New Roman" w:cs="Times New Roman"/>
          <w:sz w:val="24"/>
          <w:szCs w:val="24"/>
          <w:lang w:eastAsia="hr-HR"/>
        </w:rPr>
        <w:t>. stavka 3. te rješenje iz članka</w:t>
      </w:r>
      <w:r w:rsidR="007376FF" w:rsidRPr="0083201A">
        <w:rPr>
          <w:rFonts w:ascii="Times New Roman" w:eastAsia="Times New Roman" w:hAnsi="Times New Roman" w:cs="Times New Roman"/>
          <w:sz w:val="24"/>
          <w:szCs w:val="24"/>
          <w:lang w:eastAsia="hr-HR"/>
        </w:rPr>
        <w:t xml:space="preserve"> </w:t>
      </w:r>
      <w:r w:rsidR="003E52C9" w:rsidRPr="0083201A">
        <w:rPr>
          <w:rFonts w:ascii="Times New Roman" w:eastAsia="Times New Roman" w:hAnsi="Times New Roman" w:cs="Times New Roman"/>
          <w:sz w:val="24"/>
          <w:szCs w:val="24"/>
          <w:lang w:eastAsia="hr-HR"/>
        </w:rPr>
        <w:t xml:space="preserve">45. stavka 4., </w:t>
      </w:r>
      <w:r w:rsidR="000A4612" w:rsidRPr="0083201A">
        <w:rPr>
          <w:rFonts w:ascii="Times New Roman" w:eastAsia="Times New Roman" w:hAnsi="Times New Roman" w:cs="Times New Roman"/>
          <w:sz w:val="24"/>
          <w:szCs w:val="24"/>
          <w:lang w:eastAsia="hr-HR"/>
        </w:rPr>
        <w:t xml:space="preserve">članka </w:t>
      </w:r>
      <w:r w:rsidR="007376FF" w:rsidRPr="0083201A">
        <w:rPr>
          <w:rFonts w:ascii="Times New Roman" w:eastAsia="Times New Roman" w:hAnsi="Times New Roman" w:cs="Times New Roman"/>
          <w:sz w:val="24"/>
          <w:szCs w:val="24"/>
          <w:lang w:eastAsia="hr-HR"/>
        </w:rPr>
        <w:t xml:space="preserve">47. stavka 1., </w:t>
      </w:r>
      <w:r w:rsidR="000A4612" w:rsidRPr="0083201A">
        <w:rPr>
          <w:rFonts w:ascii="Times New Roman" w:eastAsia="Times New Roman" w:hAnsi="Times New Roman" w:cs="Times New Roman"/>
          <w:sz w:val="24"/>
          <w:szCs w:val="24"/>
          <w:lang w:eastAsia="hr-HR"/>
        </w:rPr>
        <w:t xml:space="preserve">članka </w:t>
      </w:r>
      <w:r w:rsidR="007376FF" w:rsidRPr="0083201A">
        <w:rPr>
          <w:rFonts w:ascii="Times New Roman" w:eastAsia="Times New Roman" w:hAnsi="Times New Roman" w:cs="Times New Roman"/>
          <w:sz w:val="24"/>
          <w:szCs w:val="24"/>
          <w:lang w:eastAsia="hr-HR"/>
        </w:rPr>
        <w:t xml:space="preserve">52. stavka 9. i </w:t>
      </w:r>
      <w:r w:rsidR="000A4612" w:rsidRPr="0083201A">
        <w:rPr>
          <w:rFonts w:ascii="Times New Roman" w:eastAsia="Times New Roman" w:hAnsi="Times New Roman" w:cs="Times New Roman"/>
          <w:sz w:val="24"/>
          <w:szCs w:val="24"/>
          <w:lang w:eastAsia="hr-HR"/>
        </w:rPr>
        <w:t xml:space="preserve">članka </w:t>
      </w:r>
      <w:r w:rsidR="007376FF" w:rsidRPr="0083201A">
        <w:rPr>
          <w:rFonts w:ascii="Times New Roman" w:eastAsia="Times New Roman" w:hAnsi="Times New Roman" w:cs="Times New Roman"/>
          <w:sz w:val="24"/>
          <w:szCs w:val="24"/>
          <w:lang w:eastAsia="hr-HR"/>
        </w:rPr>
        <w:t>58. stavka 3.</w:t>
      </w:r>
      <w:r w:rsidR="00726FD5"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ovoga Zakona su upravni akt.</w:t>
      </w:r>
    </w:p>
    <w:p w14:paraId="4A26559C" w14:textId="77777777" w:rsidR="00D80C22" w:rsidRPr="0083201A" w:rsidRDefault="00D80C22" w:rsidP="007E5F6F">
      <w:pPr>
        <w:spacing w:after="0" w:line="240" w:lineRule="auto"/>
        <w:ind w:firstLine="708"/>
        <w:jc w:val="both"/>
        <w:rPr>
          <w:rFonts w:ascii="Times New Roman" w:hAnsi="Times New Roman" w:cs="Times New Roman"/>
          <w:sz w:val="24"/>
          <w:szCs w:val="24"/>
        </w:rPr>
      </w:pPr>
    </w:p>
    <w:p w14:paraId="3BAF1E6F" w14:textId="77777777" w:rsidR="00D80C22" w:rsidRDefault="00D80C22"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rPr>
        <w:t xml:space="preserve">(2) Protiv odobrenja i rješenja iz stavka 1. </w:t>
      </w:r>
      <w:r w:rsidRPr="0083201A">
        <w:rPr>
          <w:rFonts w:ascii="Times New Roman" w:eastAsia="Times New Roman" w:hAnsi="Times New Roman" w:cs="Times New Roman"/>
          <w:sz w:val="24"/>
          <w:szCs w:val="24"/>
          <w:lang w:eastAsia="hr-HR"/>
        </w:rPr>
        <w:t>ovoga članka, žalba nije dopuštena, ali se može pokrenuti upravni spor.</w:t>
      </w:r>
    </w:p>
    <w:p w14:paraId="482F5D38" w14:textId="77777777" w:rsidR="00C0365C" w:rsidRPr="0083201A" w:rsidRDefault="00C0365C" w:rsidP="007E5F6F">
      <w:pPr>
        <w:spacing w:after="0" w:line="240" w:lineRule="auto"/>
        <w:ind w:firstLine="708"/>
        <w:jc w:val="both"/>
        <w:rPr>
          <w:rFonts w:ascii="Times New Roman" w:eastAsia="Times New Roman" w:hAnsi="Times New Roman" w:cs="Times New Roman"/>
          <w:sz w:val="24"/>
          <w:szCs w:val="24"/>
          <w:lang w:eastAsia="hr-HR"/>
        </w:rPr>
      </w:pPr>
    </w:p>
    <w:p w14:paraId="5C17FF77" w14:textId="77777777" w:rsidR="00C95DF2" w:rsidRPr="0083201A" w:rsidRDefault="00C95DF2" w:rsidP="007E5F6F">
      <w:pPr>
        <w:pStyle w:val="Heading3"/>
        <w:spacing w:before="0" w:beforeAutospacing="0" w:after="0" w:afterAutospacing="0"/>
        <w:rPr>
          <w:b w:val="0"/>
          <w:sz w:val="24"/>
          <w:szCs w:val="24"/>
        </w:rPr>
      </w:pPr>
      <w:bookmarkStart w:id="18" w:name="_Toc536200325"/>
      <w:bookmarkStart w:id="19" w:name="_Toc536200585"/>
    </w:p>
    <w:p w14:paraId="1FB05512" w14:textId="77777777" w:rsidR="0096237E" w:rsidRPr="00116610" w:rsidRDefault="0022510A" w:rsidP="007E5F6F">
      <w:pPr>
        <w:pStyle w:val="Heading3"/>
        <w:spacing w:before="0" w:beforeAutospacing="0" w:after="0" w:afterAutospacing="0"/>
        <w:jc w:val="center"/>
        <w:rPr>
          <w:sz w:val="24"/>
          <w:szCs w:val="24"/>
        </w:rPr>
      </w:pPr>
      <w:r w:rsidRPr="00116610">
        <w:rPr>
          <w:sz w:val="24"/>
          <w:szCs w:val="24"/>
        </w:rPr>
        <w:t>V</w:t>
      </w:r>
      <w:r w:rsidR="00444602" w:rsidRPr="00116610">
        <w:rPr>
          <w:sz w:val="24"/>
          <w:szCs w:val="24"/>
        </w:rPr>
        <w:t>III</w:t>
      </w:r>
      <w:r w:rsidRPr="00116610">
        <w:rPr>
          <w:sz w:val="24"/>
          <w:szCs w:val="24"/>
        </w:rPr>
        <w:t xml:space="preserve">. </w:t>
      </w:r>
      <w:r w:rsidR="0096237E" w:rsidRPr="00116610">
        <w:rPr>
          <w:sz w:val="24"/>
          <w:szCs w:val="24"/>
        </w:rPr>
        <w:t xml:space="preserve">SEKTORI IZVAN SUSTAVA TRGOVANJA EMISIJAMA </w:t>
      </w:r>
    </w:p>
    <w:p w14:paraId="4ABC490A" w14:textId="77777777" w:rsidR="003073D0" w:rsidRPr="00116610" w:rsidRDefault="0096237E" w:rsidP="007E5F6F">
      <w:pPr>
        <w:pStyle w:val="Heading3"/>
        <w:spacing w:before="0" w:beforeAutospacing="0" w:after="0" w:afterAutospacing="0"/>
        <w:jc w:val="center"/>
        <w:rPr>
          <w:sz w:val="24"/>
          <w:szCs w:val="24"/>
        </w:rPr>
      </w:pPr>
      <w:r w:rsidRPr="00116610">
        <w:rPr>
          <w:sz w:val="24"/>
          <w:szCs w:val="24"/>
        </w:rPr>
        <w:t>STAKLENIČKIH PLINOVA</w:t>
      </w:r>
      <w:bookmarkEnd w:id="18"/>
      <w:bookmarkEnd w:id="19"/>
    </w:p>
    <w:p w14:paraId="344AD2A2" w14:textId="77777777" w:rsidR="00B557F0" w:rsidRPr="0083201A" w:rsidRDefault="00B557F0" w:rsidP="007E5F6F">
      <w:pPr>
        <w:spacing w:after="0" w:line="240" w:lineRule="auto"/>
        <w:rPr>
          <w:rFonts w:ascii="Times New Roman" w:hAnsi="Times New Roman" w:cs="Times New Roman"/>
          <w:sz w:val="24"/>
          <w:szCs w:val="24"/>
        </w:rPr>
      </w:pPr>
    </w:p>
    <w:p w14:paraId="357F6E10" w14:textId="77777777" w:rsidR="00FA5F94" w:rsidRPr="00116610" w:rsidRDefault="00953854"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w:t>
      </w:r>
      <w:r w:rsidR="0022510A" w:rsidRPr="00116610">
        <w:rPr>
          <w:rFonts w:ascii="Times New Roman" w:eastAsia="Times New Roman" w:hAnsi="Times New Roman" w:cs="Times New Roman"/>
          <w:b/>
          <w:color w:val="auto"/>
          <w:sz w:val="24"/>
          <w:szCs w:val="24"/>
        </w:rPr>
        <w:t>k 6</w:t>
      </w:r>
      <w:r w:rsidR="002B7BD5" w:rsidRPr="00116610">
        <w:rPr>
          <w:rFonts w:ascii="Times New Roman" w:eastAsia="Times New Roman" w:hAnsi="Times New Roman" w:cs="Times New Roman"/>
          <w:b/>
          <w:color w:val="auto"/>
          <w:sz w:val="24"/>
          <w:szCs w:val="24"/>
        </w:rPr>
        <w:t>3</w:t>
      </w:r>
      <w:r w:rsidR="00F10A95" w:rsidRPr="00116610">
        <w:rPr>
          <w:rFonts w:ascii="Times New Roman" w:eastAsia="Times New Roman" w:hAnsi="Times New Roman" w:cs="Times New Roman"/>
          <w:b/>
          <w:color w:val="auto"/>
          <w:sz w:val="24"/>
          <w:szCs w:val="24"/>
        </w:rPr>
        <w:t>.</w:t>
      </w:r>
    </w:p>
    <w:p w14:paraId="74AE3426" w14:textId="77777777" w:rsidR="00C73747" w:rsidRPr="0083201A" w:rsidRDefault="00C73747" w:rsidP="007E5F6F">
      <w:pPr>
        <w:spacing w:after="0" w:line="240" w:lineRule="auto"/>
        <w:rPr>
          <w:rFonts w:ascii="Times New Roman" w:hAnsi="Times New Roman" w:cs="Times New Roman"/>
          <w:sz w:val="24"/>
          <w:szCs w:val="24"/>
        </w:rPr>
      </w:pPr>
    </w:p>
    <w:p w14:paraId="5A139BED" w14:textId="77777777" w:rsidR="00C73747" w:rsidRPr="0083201A" w:rsidRDefault="00C73747"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t>(1) Za svaku godinu u razdoblju od 2013. do 2020. godine, količina emisija stakleničkih plinova koja se ispušta iz sektora koji nisu obuhvaćeni sustavom trgovanja emisijama ograničava se do visine nacionalne godišnje kvote u skladu s Odlukom Komisije 2013/162/EU, Odlukom Komisije 2013/634/EU i Odlukom Komisije 2017/1471/EU).</w:t>
      </w:r>
    </w:p>
    <w:p w14:paraId="3D51B255" w14:textId="77777777" w:rsidR="00C73747" w:rsidRPr="0083201A" w:rsidRDefault="00C73747" w:rsidP="007E5F6F">
      <w:pPr>
        <w:spacing w:after="0" w:line="240" w:lineRule="auto"/>
        <w:rPr>
          <w:rFonts w:ascii="Times New Roman" w:hAnsi="Times New Roman" w:cs="Times New Roman"/>
          <w:sz w:val="24"/>
          <w:szCs w:val="24"/>
          <w:lang w:eastAsia="hr-HR"/>
        </w:rPr>
      </w:pPr>
    </w:p>
    <w:p w14:paraId="02333B8D"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Za svaku godinu u razdoblju od 2021. do 2030. godine, količina emisija stakleničkih plinova koja se ispušta iz sektora koji nisu obuhvaćeni sustavom trgovanja emisijama ograničava se do visine nacionalne godišnje kvote u skladu s člankom 4. Uredbe (EU) br. 2018/842.</w:t>
      </w:r>
    </w:p>
    <w:p w14:paraId="02804D71" w14:textId="77777777" w:rsidR="00046EDD" w:rsidRPr="0083201A" w:rsidRDefault="00046EDD" w:rsidP="007E5F6F">
      <w:pPr>
        <w:spacing w:after="0" w:line="240" w:lineRule="auto"/>
        <w:ind w:firstLine="708"/>
        <w:jc w:val="both"/>
        <w:rPr>
          <w:rFonts w:ascii="Times New Roman" w:eastAsia="Times New Roman" w:hAnsi="Times New Roman" w:cs="Times New Roman"/>
          <w:sz w:val="24"/>
          <w:szCs w:val="24"/>
          <w:lang w:eastAsia="hr-HR"/>
        </w:rPr>
      </w:pPr>
    </w:p>
    <w:p w14:paraId="0F27AAE4" w14:textId="77777777" w:rsidR="00C73747" w:rsidRPr="0083201A" w:rsidRDefault="00046EDD" w:rsidP="007E5F6F">
      <w:pPr>
        <w:spacing w:after="0" w:line="240" w:lineRule="auto"/>
        <w:ind w:firstLine="709"/>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(3</w:t>
      </w:r>
      <w:r w:rsidR="000279F6" w:rsidRPr="0083201A">
        <w:rPr>
          <w:rFonts w:ascii="Times New Roman" w:hAnsi="Times New Roman" w:cs="Times New Roman"/>
          <w:sz w:val="24"/>
          <w:szCs w:val="24"/>
          <w:lang w:eastAsia="hr-HR"/>
        </w:rPr>
        <w:t>) T</w:t>
      </w:r>
      <w:r w:rsidR="003679D7" w:rsidRPr="0083201A">
        <w:rPr>
          <w:rFonts w:ascii="Times New Roman" w:hAnsi="Times New Roman" w:cs="Times New Roman"/>
          <w:sz w:val="24"/>
          <w:szCs w:val="24"/>
          <w:lang w:eastAsia="hr-HR"/>
        </w:rPr>
        <w:t>ijelo državne uprave nadležno za zaštitu okoliša</w:t>
      </w:r>
      <w:r w:rsidRPr="0083201A">
        <w:rPr>
          <w:rFonts w:ascii="Times New Roman" w:hAnsi="Times New Roman" w:cs="Times New Roman"/>
          <w:sz w:val="24"/>
          <w:szCs w:val="24"/>
          <w:lang w:eastAsia="hr-HR"/>
        </w:rPr>
        <w:t xml:space="preserve"> kontrolira ispunjenje obveze iz stavaka 1. i 2. na temelju izvješća iz članka 21. stavka 3. i članka 22. stavka 1. ovoga Zakona i verificiranih izvješća iz članka 51. stavaka 1. i 2. ovoga Zakona.</w:t>
      </w:r>
    </w:p>
    <w:p w14:paraId="7FD3B833" w14:textId="77777777" w:rsidR="00046EDD" w:rsidRPr="0083201A" w:rsidRDefault="00046EDD" w:rsidP="007E5F6F">
      <w:pPr>
        <w:spacing w:after="0" w:line="240" w:lineRule="auto"/>
        <w:ind w:firstLine="709"/>
        <w:rPr>
          <w:rFonts w:ascii="Times New Roman" w:hAnsi="Times New Roman" w:cs="Times New Roman"/>
          <w:sz w:val="24"/>
          <w:szCs w:val="24"/>
          <w:lang w:eastAsia="hr-HR"/>
        </w:rPr>
      </w:pPr>
    </w:p>
    <w:p w14:paraId="784E6AC3"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46EDD"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xml:space="preserve">) Ispunjavanje obveze ograničenja emisija do visine nacionalne godišnje kvote iz stavaka 1. i 2. ovoga članka u nadležnosti je tijela državne uprave nadležnih za poslove zaštite okoliša, energetike, </w:t>
      </w:r>
      <w:r w:rsidR="00B5373B" w:rsidRPr="0083201A">
        <w:rPr>
          <w:rFonts w:ascii="Times New Roman" w:eastAsia="Times New Roman" w:hAnsi="Times New Roman" w:cs="Times New Roman"/>
          <w:sz w:val="24"/>
          <w:szCs w:val="24"/>
          <w:lang w:eastAsia="hr-HR"/>
        </w:rPr>
        <w:t xml:space="preserve">industrije, </w:t>
      </w:r>
      <w:r w:rsidRPr="0083201A">
        <w:rPr>
          <w:rFonts w:ascii="Times New Roman" w:eastAsia="Times New Roman" w:hAnsi="Times New Roman" w:cs="Times New Roman"/>
          <w:sz w:val="24"/>
          <w:szCs w:val="24"/>
          <w:lang w:eastAsia="hr-HR"/>
        </w:rPr>
        <w:t>prometa, graditeljstva, gospodarstva, poduzetništva, poljoprivrede, šumarstva i turizma.</w:t>
      </w:r>
    </w:p>
    <w:p w14:paraId="7362BABD" w14:textId="77777777" w:rsidR="00C73747" w:rsidRPr="0083201A" w:rsidRDefault="00C73747" w:rsidP="007E5F6F">
      <w:pPr>
        <w:spacing w:after="0" w:line="240" w:lineRule="auto"/>
        <w:ind w:firstLine="709"/>
        <w:rPr>
          <w:rFonts w:ascii="Times New Roman" w:hAnsi="Times New Roman" w:cs="Times New Roman"/>
          <w:sz w:val="24"/>
          <w:szCs w:val="24"/>
          <w:lang w:eastAsia="hr-HR"/>
        </w:rPr>
      </w:pPr>
    </w:p>
    <w:p w14:paraId="2DA2E743" w14:textId="77777777" w:rsidR="00C73747" w:rsidRPr="0083201A" w:rsidRDefault="00C73747"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46EDD"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xml:space="preserve">) Mjere za smanjivanje emisija stakleničkih plinova iz stavaka 1. i 2. ovoga članka propisuju se Strategijom niskougljičnog razvoja iz članka 12. </w:t>
      </w:r>
      <w:r w:rsidR="00B2413E" w:rsidRPr="0083201A">
        <w:rPr>
          <w:rFonts w:ascii="Times New Roman" w:eastAsia="Times New Roman" w:hAnsi="Times New Roman" w:cs="Times New Roman"/>
          <w:sz w:val="24"/>
          <w:szCs w:val="24"/>
          <w:lang w:eastAsia="hr-HR"/>
        </w:rPr>
        <w:t xml:space="preserve">ovoga Zakona </w:t>
      </w:r>
      <w:r w:rsidRPr="0083201A">
        <w:rPr>
          <w:rFonts w:ascii="Times New Roman" w:eastAsia="Times New Roman" w:hAnsi="Times New Roman" w:cs="Times New Roman"/>
          <w:sz w:val="24"/>
          <w:szCs w:val="24"/>
          <w:lang w:eastAsia="hr-HR"/>
        </w:rPr>
        <w:t xml:space="preserve">i Akcijskim planom iz članka </w:t>
      </w:r>
      <w:r w:rsidR="007151A4" w:rsidRPr="0083201A">
        <w:rPr>
          <w:rFonts w:ascii="Times New Roman" w:eastAsia="Times New Roman" w:hAnsi="Times New Roman" w:cs="Times New Roman"/>
          <w:sz w:val="24"/>
          <w:szCs w:val="24"/>
          <w:lang w:eastAsia="hr-HR"/>
        </w:rPr>
        <w:t xml:space="preserve">16. </w:t>
      </w:r>
      <w:r w:rsidRPr="0083201A">
        <w:rPr>
          <w:rFonts w:ascii="Times New Roman" w:eastAsia="Times New Roman" w:hAnsi="Times New Roman" w:cs="Times New Roman"/>
          <w:sz w:val="24"/>
          <w:szCs w:val="24"/>
          <w:lang w:eastAsia="hr-HR"/>
        </w:rPr>
        <w:t>ovoga Zakona.</w:t>
      </w:r>
    </w:p>
    <w:p w14:paraId="5D8EBFE4" w14:textId="77777777" w:rsidR="00C73747" w:rsidRPr="0083201A" w:rsidRDefault="00C73747" w:rsidP="007E5F6F">
      <w:pPr>
        <w:spacing w:after="0" w:line="240" w:lineRule="auto"/>
        <w:ind w:firstLine="709"/>
        <w:rPr>
          <w:rFonts w:ascii="Times New Roman" w:hAnsi="Times New Roman" w:cs="Times New Roman"/>
          <w:sz w:val="24"/>
          <w:szCs w:val="24"/>
          <w:lang w:eastAsia="hr-HR"/>
        </w:rPr>
      </w:pPr>
    </w:p>
    <w:p w14:paraId="486483C4" w14:textId="77777777" w:rsidR="00C73747" w:rsidRPr="0083201A" w:rsidRDefault="00B557F0"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46EDD"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xml:space="preserve">) </w:t>
      </w:r>
      <w:r w:rsidR="00CA11B8"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0096237E" w:rsidRPr="0083201A">
        <w:rPr>
          <w:rFonts w:ascii="Times New Roman" w:eastAsia="Times New Roman" w:hAnsi="Times New Roman" w:cs="Times New Roman"/>
          <w:sz w:val="24"/>
          <w:szCs w:val="24"/>
          <w:lang w:eastAsia="hr-HR"/>
        </w:rPr>
        <w:t>nadzire</w:t>
      </w:r>
      <w:r w:rsidR="00C73747" w:rsidRPr="0083201A">
        <w:rPr>
          <w:rFonts w:ascii="Times New Roman" w:eastAsia="Times New Roman" w:hAnsi="Times New Roman" w:cs="Times New Roman"/>
          <w:sz w:val="24"/>
          <w:szCs w:val="24"/>
          <w:lang w:eastAsia="hr-HR"/>
        </w:rPr>
        <w:t xml:space="preserve"> ispunjenje obveze iz stavaka 1. i 2. </w:t>
      </w:r>
      <w:r w:rsidR="00EA67A7" w:rsidRPr="0083201A">
        <w:rPr>
          <w:rFonts w:ascii="Times New Roman" w:eastAsia="Times New Roman" w:hAnsi="Times New Roman" w:cs="Times New Roman"/>
          <w:sz w:val="24"/>
          <w:szCs w:val="24"/>
          <w:lang w:eastAsia="hr-HR"/>
        </w:rPr>
        <w:t xml:space="preserve">ovoga članka </w:t>
      </w:r>
      <w:r w:rsidR="007151A4" w:rsidRPr="0083201A">
        <w:rPr>
          <w:rFonts w:ascii="Times New Roman" w:eastAsia="Times New Roman" w:hAnsi="Times New Roman" w:cs="Times New Roman"/>
          <w:sz w:val="24"/>
          <w:szCs w:val="24"/>
          <w:lang w:eastAsia="hr-HR"/>
        </w:rPr>
        <w:t>na temelju izvješća iz članka 2</w:t>
      </w:r>
      <w:r w:rsidR="00212497" w:rsidRPr="0083201A">
        <w:rPr>
          <w:rFonts w:ascii="Times New Roman" w:eastAsia="Times New Roman" w:hAnsi="Times New Roman" w:cs="Times New Roman"/>
          <w:sz w:val="24"/>
          <w:szCs w:val="24"/>
          <w:lang w:eastAsia="hr-HR"/>
        </w:rPr>
        <w:t>1</w:t>
      </w:r>
      <w:r w:rsidR="000A070E" w:rsidRPr="0083201A">
        <w:rPr>
          <w:rFonts w:ascii="Times New Roman" w:eastAsia="Times New Roman" w:hAnsi="Times New Roman" w:cs="Times New Roman"/>
          <w:sz w:val="24"/>
          <w:szCs w:val="24"/>
          <w:lang w:eastAsia="hr-HR"/>
        </w:rPr>
        <w:t>. stavka 3.</w:t>
      </w:r>
      <w:r w:rsidR="00C82D20" w:rsidRPr="0083201A">
        <w:rPr>
          <w:rFonts w:ascii="Times New Roman" w:eastAsia="Times New Roman" w:hAnsi="Times New Roman" w:cs="Times New Roman"/>
          <w:sz w:val="24"/>
          <w:szCs w:val="24"/>
          <w:lang w:eastAsia="hr-HR"/>
        </w:rPr>
        <w:t xml:space="preserve"> i članka 2</w:t>
      </w:r>
      <w:r w:rsidR="00456C10" w:rsidRPr="0083201A">
        <w:rPr>
          <w:rFonts w:ascii="Times New Roman" w:eastAsia="Times New Roman" w:hAnsi="Times New Roman" w:cs="Times New Roman"/>
          <w:sz w:val="24"/>
          <w:szCs w:val="24"/>
          <w:lang w:eastAsia="hr-HR"/>
        </w:rPr>
        <w:t>2</w:t>
      </w:r>
      <w:r w:rsidR="0096237E" w:rsidRPr="0083201A">
        <w:rPr>
          <w:rFonts w:ascii="Times New Roman" w:eastAsia="Times New Roman" w:hAnsi="Times New Roman" w:cs="Times New Roman"/>
          <w:sz w:val="24"/>
          <w:szCs w:val="24"/>
          <w:lang w:eastAsia="hr-HR"/>
        </w:rPr>
        <w:t>.</w:t>
      </w:r>
      <w:r w:rsidR="00AE6115" w:rsidRPr="0083201A">
        <w:rPr>
          <w:rFonts w:ascii="Times New Roman" w:eastAsia="Times New Roman" w:hAnsi="Times New Roman" w:cs="Times New Roman"/>
          <w:sz w:val="24"/>
          <w:szCs w:val="24"/>
          <w:lang w:eastAsia="hr-HR"/>
        </w:rPr>
        <w:t xml:space="preserve"> stavka </w:t>
      </w:r>
      <w:r w:rsidR="0022510A" w:rsidRPr="0083201A">
        <w:rPr>
          <w:rFonts w:ascii="Times New Roman" w:eastAsia="Times New Roman" w:hAnsi="Times New Roman" w:cs="Times New Roman"/>
          <w:sz w:val="24"/>
          <w:szCs w:val="24"/>
          <w:lang w:eastAsia="hr-HR"/>
        </w:rPr>
        <w:t>1</w:t>
      </w:r>
      <w:r w:rsidR="0096237E" w:rsidRPr="0083201A">
        <w:rPr>
          <w:rFonts w:ascii="Times New Roman" w:eastAsia="Times New Roman" w:hAnsi="Times New Roman" w:cs="Times New Roman"/>
          <w:sz w:val="24"/>
          <w:szCs w:val="24"/>
          <w:lang w:eastAsia="hr-HR"/>
        </w:rPr>
        <w:t>.</w:t>
      </w:r>
      <w:r w:rsidR="00AE6115" w:rsidRPr="0083201A">
        <w:rPr>
          <w:rFonts w:ascii="Times New Roman" w:eastAsia="Times New Roman" w:hAnsi="Times New Roman" w:cs="Times New Roman"/>
          <w:sz w:val="24"/>
          <w:szCs w:val="24"/>
          <w:lang w:eastAsia="hr-HR"/>
        </w:rPr>
        <w:t xml:space="preserve"> </w:t>
      </w:r>
      <w:r w:rsidR="00C73747" w:rsidRPr="0083201A">
        <w:rPr>
          <w:rFonts w:ascii="Times New Roman" w:eastAsia="Times New Roman" w:hAnsi="Times New Roman" w:cs="Times New Roman"/>
          <w:sz w:val="24"/>
          <w:szCs w:val="24"/>
          <w:lang w:eastAsia="hr-HR"/>
        </w:rPr>
        <w:lastRenderedPageBreak/>
        <w:t>ovoga Zakona i u suradnji s tijelima državne uprave iz stavka 3. ovoga članka izrađuje plan korektivnih mjera u skladu s člankom 7. Odluke 406/2009/EZ i člankom 8. Uredbe (EU) br. 2018/842 u slučaju da se utvrdi kako Republika Hrvatska ne ostvaruje dovoljan napredak u ispunjavanju svojih obveza iz stavka 1. ovoga članka.</w:t>
      </w:r>
    </w:p>
    <w:p w14:paraId="531FCC4B" w14:textId="77777777" w:rsidR="00C73747" w:rsidRPr="0083201A" w:rsidRDefault="00C73747" w:rsidP="007E5F6F">
      <w:pPr>
        <w:spacing w:after="0" w:line="240" w:lineRule="auto"/>
        <w:ind w:firstLine="709"/>
        <w:rPr>
          <w:rFonts w:ascii="Times New Roman" w:hAnsi="Times New Roman" w:cs="Times New Roman"/>
          <w:sz w:val="24"/>
          <w:szCs w:val="24"/>
          <w:lang w:eastAsia="hr-HR"/>
        </w:rPr>
      </w:pPr>
    </w:p>
    <w:p w14:paraId="05ED4E23"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46EDD"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Vlada</w:t>
      </w:r>
      <w:r w:rsidR="00F77096" w:rsidRPr="0083201A">
        <w:rPr>
          <w:rFonts w:ascii="Times New Roman" w:eastAsia="Times New Roman" w:hAnsi="Times New Roman" w:cs="Times New Roman"/>
          <w:sz w:val="24"/>
          <w:szCs w:val="24"/>
          <w:lang w:eastAsia="hr-HR"/>
        </w:rPr>
        <w:t xml:space="preserve"> Republike Hrvatske</w:t>
      </w:r>
      <w:r w:rsidR="0022510A"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na prijedlog </w:t>
      </w:r>
      <w:r w:rsidR="00A14397" w:rsidRPr="0083201A">
        <w:rPr>
          <w:rFonts w:ascii="Times New Roman" w:eastAsia="Times New Roman" w:hAnsi="Times New Roman" w:cs="Times New Roman"/>
          <w:sz w:val="24"/>
          <w:szCs w:val="24"/>
          <w:lang w:eastAsia="hr-HR"/>
        </w:rPr>
        <w:t>t</w:t>
      </w:r>
      <w:r w:rsidR="00BB3CAD" w:rsidRPr="0083201A">
        <w:rPr>
          <w:rFonts w:ascii="Times New Roman" w:hAnsi="Times New Roman" w:cs="Times New Roman"/>
          <w:sz w:val="24"/>
          <w:szCs w:val="24"/>
        </w:rPr>
        <w:t>ijela državne uprave nadležnog za zaštitu okoliša</w:t>
      </w:r>
      <w:r w:rsidR="0022510A"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odlukom može odrediti dodatne mjere za smanjenje emisija stakleničkih plinova s ciljem ispunjenja obveza iz stav</w:t>
      </w:r>
      <w:r w:rsidR="00B54DC9"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ka 1. i 2. ovoga članka.</w:t>
      </w:r>
    </w:p>
    <w:p w14:paraId="7BDB55F9" w14:textId="77777777" w:rsidR="00C73747" w:rsidRPr="0083201A" w:rsidRDefault="00C73747" w:rsidP="007E5F6F">
      <w:pPr>
        <w:spacing w:after="0" w:line="240" w:lineRule="auto"/>
        <w:rPr>
          <w:rFonts w:ascii="Times New Roman" w:hAnsi="Times New Roman" w:cs="Times New Roman"/>
          <w:sz w:val="24"/>
          <w:szCs w:val="24"/>
          <w:lang w:eastAsia="hr-HR"/>
        </w:rPr>
      </w:pPr>
    </w:p>
    <w:p w14:paraId="287E39AE" w14:textId="77777777" w:rsidR="00C73747" w:rsidRPr="0083201A" w:rsidRDefault="000C7EC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46EDD" w:rsidRPr="0083201A">
        <w:rPr>
          <w:rFonts w:ascii="Times New Roman" w:eastAsia="Times New Roman" w:hAnsi="Times New Roman" w:cs="Times New Roman"/>
          <w:sz w:val="24"/>
          <w:szCs w:val="24"/>
          <w:lang w:eastAsia="hr-HR"/>
        </w:rPr>
        <w:t>8</w:t>
      </w:r>
      <w:r w:rsidR="00C73747" w:rsidRPr="0083201A">
        <w:rPr>
          <w:rFonts w:ascii="Times New Roman" w:eastAsia="Times New Roman" w:hAnsi="Times New Roman" w:cs="Times New Roman"/>
          <w:sz w:val="24"/>
          <w:szCs w:val="24"/>
          <w:lang w:eastAsia="hr-HR"/>
        </w:rPr>
        <w:t>) Republika Hrvatska za ispunjenje cilja smanjenja emisija stakleničkih plinova može, prema potrebi, koristiti fleksibilne mogućnosti utvrđene člancima 5. i 7. Uredbe (EU) br. 2018/842.</w:t>
      </w:r>
    </w:p>
    <w:p w14:paraId="0D778462"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p>
    <w:p w14:paraId="3D1E519C" w14:textId="77777777" w:rsidR="00C73747" w:rsidRPr="0083201A" w:rsidRDefault="000C7EC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46EDD" w:rsidRPr="0083201A">
        <w:rPr>
          <w:rFonts w:ascii="Times New Roman" w:eastAsia="Times New Roman" w:hAnsi="Times New Roman" w:cs="Times New Roman"/>
          <w:sz w:val="24"/>
          <w:szCs w:val="24"/>
          <w:lang w:eastAsia="hr-HR"/>
        </w:rPr>
        <w:t>9</w:t>
      </w:r>
      <w:r w:rsidR="00C73747" w:rsidRPr="0083201A">
        <w:rPr>
          <w:rFonts w:ascii="Times New Roman" w:eastAsia="Times New Roman" w:hAnsi="Times New Roman" w:cs="Times New Roman"/>
          <w:sz w:val="24"/>
          <w:szCs w:val="24"/>
          <w:lang w:eastAsia="hr-HR"/>
        </w:rPr>
        <w:t xml:space="preserve">) Za izvršenje </w:t>
      </w:r>
      <w:r w:rsidR="00BB3CAD" w:rsidRPr="0083201A">
        <w:rPr>
          <w:rFonts w:ascii="Times New Roman" w:eastAsia="Times New Roman" w:hAnsi="Times New Roman" w:cs="Times New Roman"/>
          <w:sz w:val="24"/>
          <w:szCs w:val="24"/>
          <w:lang w:eastAsia="hr-HR"/>
        </w:rPr>
        <w:t>prodaje dijela nacionalne godišnje kvote iz stavaka 1. i 2. ovoga članka, odnosno kupovine</w:t>
      </w:r>
      <w:r w:rsidR="00C73747" w:rsidRPr="0083201A">
        <w:rPr>
          <w:rFonts w:ascii="Times New Roman" w:eastAsia="Times New Roman" w:hAnsi="Times New Roman" w:cs="Times New Roman"/>
          <w:sz w:val="24"/>
          <w:szCs w:val="24"/>
          <w:lang w:eastAsia="hr-HR"/>
        </w:rPr>
        <w:t xml:space="preserve"> u skladu s člankom </w:t>
      </w:r>
      <w:r w:rsidR="009D563C" w:rsidRPr="0083201A">
        <w:rPr>
          <w:rFonts w:ascii="Times New Roman" w:eastAsia="Times New Roman" w:hAnsi="Times New Roman" w:cs="Times New Roman"/>
          <w:sz w:val="24"/>
          <w:szCs w:val="24"/>
          <w:lang w:eastAsia="hr-HR"/>
        </w:rPr>
        <w:t>3. stavcima</w:t>
      </w:r>
      <w:r w:rsidR="00C73747" w:rsidRPr="0083201A">
        <w:rPr>
          <w:rFonts w:ascii="Times New Roman" w:eastAsia="Times New Roman" w:hAnsi="Times New Roman" w:cs="Times New Roman"/>
          <w:sz w:val="24"/>
          <w:szCs w:val="24"/>
          <w:lang w:eastAsia="hr-HR"/>
        </w:rPr>
        <w:t xml:space="preserve"> 4. i 5. i člankom 5. Odluke 406/2009/EZ</w:t>
      </w:r>
      <w:r w:rsidR="001E6569" w:rsidRPr="0083201A">
        <w:rPr>
          <w:rFonts w:ascii="Times New Roman" w:eastAsia="Times New Roman" w:hAnsi="Times New Roman" w:cs="Times New Roman"/>
          <w:sz w:val="24"/>
          <w:szCs w:val="24"/>
          <w:lang w:eastAsia="hr-HR"/>
        </w:rPr>
        <w:t xml:space="preserve">, odnosno </w:t>
      </w:r>
      <w:r w:rsidR="0066052D" w:rsidRPr="0083201A">
        <w:rPr>
          <w:rFonts w:ascii="Times New Roman" w:eastAsia="Times New Roman" w:hAnsi="Times New Roman" w:cs="Times New Roman"/>
          <w:sz w:val="24"/>
          <w:szCs w:val="24"/>
          <w:lang w:eastAsia="hr-HR"/>
        </w:rPr>
        <w:t>prodaji dijela nacionalne godišnje kvote iz stavka 2. ovoga članka putem bilateralnog transfera ili provedbe projekata u skladu s člankom 5</w:t>
      </w:r>
      <w:r w:rsidR="00FD4EB5">
        <w:rPr>
          <w:rFonts w:ascii="Times New Roman" w:eastAsia="Times New Roman" w:hAnsi="Times New Roman" w:cs="Times New Roman"/>
          <w:sz w:val="24"/>
          <w:szCs w:val="24"/>
          <w:lang w:eastAsia="hr-HR"/>
        </w:rPr>
        <w:t>.</w:t>
      </w:r>
      <w:r w:rsidR="0066052D" w:rsidRPr="0083201A">
        <w:rPr>
          <w:rFonts w:ascii="Times New Roman" w:eastAsia="Times New Roman" w:hAnsi="Times New Roman" w:cs="Times New Roman"/>
          <w:sz w:val="24"/>
          <w:szCs w:val="24"/>
          <w:lang w:eastAsia="hr-HR"/>
        </w:rPr>
        <w:t xml:space="preserve"> </w:t>
      </w:r>
      <w:r w:rsidR="00BB3CAD" w:rsidRPr="0083201A">
        <w:rPr>
          <w:rFonts w:ascii="Times New Roman" w:eastAsia="Times New Roman" w:hAnsi="Times New Roman" w:cs="Times New Roman"/>
          <w:sz w:val="24"/>
          <w:szCs w:val="24"/>
          <w:lang w:eastAsia="hr-HR"/>
        </w:rPr>
        <w:t xml:space="preserve">stavcima 4., 5. i 7. </w:t>
      </w:r>
      <w:r w:rsidR="0066052D" w:rsidRPr="0083201A">
        <w:rPr>
          <w:rFonts w:ascii="Times New Roman" w:eastAsia="Times New Roman" w:hAnsi="Times New Roman" w:cs="Times New Roman"/>
          <w:sz w:val="24"/>
          <w:szCs w:val="24"/>
          <w:lang w:eastAsia="hr-HR"/>
        </w:rPr>
        <w:t xml:space="preserve">Uredbe (EU) br. 2018/842, </w:t>
      </w:r>
      <w:r w:rsidR="00C73747" w:rsidRPr="0083201A">
        <w:rPr>
          <w:rFonts w:ascii="Times New Roman" w:eastAsia="Times New Roman" w:hAnsi="Times New Roman" w:cs="Times New Roman"/>
          <w:sz w:val="24"/>
          <w:szCs w:val="24"/>
          <w:lang w:eastAsia="hr-HR"/>
        </w:rPr>
        <w:t>Vlada</w:t>
      </w:r>
      <w:r w:rsidR="00F77096" w:rsidRPr="0083201A">
        <w:rPr>
          <w:rFonts w:ascii="Times New Roman" w:eastAsia="Times New Roman" w:hAnsi="Times New Roman" w:cs="Times New Roman"/>
          <w:sz w:val="24"/>
          <w:szCs w:val="24"/>
          <w:lang w:eastAsia="hr-HR"/>
        </w:rPr>
        <w:t xml:space="preserve"> Republike Hrvatske</w:t>
      </w:r>
      <w:r w:rsidR="00C73747" w:rsidRPr="0083201A">
        <w:rPr>
          <w:rFonts w:ascii="Times New Roman" w:eastAsia="Times New Roman" w:hAnsi="Times New Roman" w:cs="Times New Roman"/>
          <w:sz w:val="24"/>
          <w:szCs w:val="24"/>
          <w:lang w:eastAsia="hr-HR"/>
        </w:rPr>
        <w:t xml:space="preserve">, na prijedlog </w:t>
      </w:r>
      <w:r w:rsidR="00BB3CAD" w:rsidRPr="0083201A">
        <w:rPr>
          <w:rFonts w:ascii="Times New Roman" w:eastAsia="Times New Roman" w:hAnsi="Times New Roman" w:cs="Times New Roman"/>
          <w:sz w:val="24"/>
          <w:szCs w:val="24"/>
          <w:lang w:eastAsia="hr-HR"/>
        </w:rPr>
        <w:t>tijela državne uprave nadležnog za zaštitu okoliša</w:t>
      </w:r>
      <w:r w:rsidR="00C73747" w:rsidRPr="0083201A">
        <w:rPr>
          <w:rFonts w:ascii="Times New Roman" w:eastAsia="Times New Roman" w:hAnsi="Times New Roman" w:cs="Times New Roman"/>
          <w:sz w:val="24"/>
          <w:szCs w:val="24"/>
          <w:lang w:eastAsia="hr-HR"/>
        </w:rPr>
        <w:t>, donosi odluku</w:t>
      </w:r>
      <w:r w:rsidR="0066052D" w:rsidRPr="0083201A">
        <w:rPr>
          <w:rFonts w:ascii="Times New Roman" w:eastAsia="Times New Roman" w:hAnsi="Times New Roman" w:cs="Times New Roman"/>
          <w:sz w:val="24"/>
          <w:szCs w:val="24"/>
          <w:lang w:eastAsia="hr-HR"/>
        </w:rPr>
        <w:t>.</w:t>
      </w:r>
      <w:r w:rsidR="00C73747" w:rsidRPr="0083201A">
        <w:rPr>
          <w:rFonts w:ascii="Times New Roman" w:eastAsia="Times New Roman" w:hAnsi="Times New Roman" w:cs="Times New Roman"/>
          <w:sz w:val="24"/>
          <w:szCs w:val="24"/>
          <w:lang w:eastAsia="hr-HR"/>
        </w:rPr>
        <w:t xml:space="preserve"> </w:t>
      </w:r>
    </w:p>
    <w:p w14:paraId="4F2D9561" w14:textId="77777777" w:rsidR="00C73747" w:rsidRPr="0083201A" w:rsidRDefault="00C73747" w:rsidP="007E5F6F">
      <w:pPr>
        <w:spacing w:after="0" w:line="240" w:lineRule="auto"/>
        <w:ind w:firstLine="709"/>
        <w:rPr>
          <w:rFonts w:ascii="Times New Roman" w:hAnsi="Times New Roman" w:cs="Times New Roman"/>
          <w:sz w:val="24"/>
          <w:szCs w:val="24"/>
          <w:lang w:eastAsia="hr-HR"/>
        </w:rPr>
      </w:pPr>
    </w:p>
    <w:p w14:paraId="22C87D90" w14:textId="77777777" w:rsidR="00C73747" w:rsidRPr="0083201A" w:rsidRDefault="000C7EC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046EDD" w:rsidRPr="0083201A">
        <w:rPr>
          <w:rFonts w:ascii="Times New Roman" w:eastAsia="Times New Roman" w:hAnsi="Times New Roman" w:cs="Times New Roman"/>
          <w:sz w:val="24"/>
          <w:szCs w:val="24"/>
          <w:lang w:eastAsia="hr-HR"/>
        </w:rPr>
        <w:t>10</w:t>
      </w:r>
      <w:r w:rsidR="00C73747" w:rsidRPr="0083201A">
        <w:rPr>
          <w:rFonts w:ascii="Times New Roman" w:eastAsia="Times New Roman" w:hAnsi="Times New Roman" w:cs="Times New Roman"/>
          <w:sz w:val="24"/>
          <w:szCs w:val="24"/>
          <w:lang w:eastAsia="hr-HR"/>
        </w:rPr>
        <w:t xml:space="preserve">) </w:t>
      </w:r>
      <w:r w:rsidR="000227E8" w:rsidRPr="0083201A">
        <w:rPr>
          <w:rFonts w:ascii="Times New Roman" w:eastAsia="Times New Roman" w:hAnsi="Times New Roman" w:cs="Times New Roman"/>
          <w:sz w:val="24"/>
          <w:szCs w:val="24"/>
          <w:lang w:eastAsia="hr-HR"/>
        </w:rPr>
        <w:t>N</w:t>
      </w:r>
      <w:r w:rsidR="00C73747" w:rsidRPr="0083201A">
        <w:rPr>
          <w:rFonts w:ascii="Times New Roman" w:eastAsia="Times New Roman" w:hAnsi="Times New Roman" w:cs="Times New Roman"/>
          <w:sz w:val="24"/>
          <w:szCs w:val="24"/>
          <w:lang w:eastAsia="hr-HR"/>
        </w:rPr>
        <w:t xml:space="preserve">ačin raspolaganja viškom emisijskih jedinica, način posuđivanja dijela godišnje kvote iz sljedeće godine, način </w:t>
      </w:r>
      <w:r w:rsidR="005A2868" w:rsidRPr="0083201A">
        <w:rPr>
          <w:rFonts w:ascii="Times New Roman" w:eastAsia="Times New Roman" w:hAnsi="Times New Roman" w:cs="Times New Roman"/>
          <w:sz w:val="24"/>
          <w:szCs w:val="24"/>
          <w:lang w:eastAsia="hr-HR"/>
        </w:rPr>
        <w:t>prijenosa</w:t>
      </w:r>
      <w:r w:rsidR="00C73747" w:rsidRPr="0083201A">
        <w:rPr>
          <w:rFonts w:ascii="Times New Roman" w:eastAsia="Times New Roman" w:hAnsi="Times New Roman" w:cs="Times New Roman"/>
          <w:sz w:val="24"/>
          <w:szCs w:val="24"/>
          <w:lang w:eastAsia="hr-HR"/>
        </w:rPr>
        <w:t xml:space="preserve"> nacionalne godišnje kvote, način korištenja jedinica proizašlih iz provedbe projekata ili programa za ublažavanje emisija stakleničkih plinova, način izvješćivanja Komisije o </w:t>
      </w:r>
      <w:r w:rsidR="005A2868" w:rsidRPr="0083201A">
        <w:rPr>
          <w:rFonts w:ascii="Times New Roman" w:eastAsia="Times New Roman" w:hAnsi="Times New Roman" w:cs="Times New Roman"/>
          <w:sz w:val="24"/>
          <w:szCs w:val="24"/>
          <w:lang w:eastAsia="hr-HR"/>
        </w:rPr>
        <w:t>prihodima ostvarenim od prodaje dijela nacionalne godišnje kvote</w:t>
      </w:r>
      <w:r w:rsidR="00C73747" w:rsidRPr="0083201A">
        <w:rPr>
          <w:rFonts w:ascii="Times New Roman" w:eastAsia="Times New Roman" w:hAnsi="Times New Roman" w:cs="Times New Roman"/>
          <w:sz w:val="24"/>
          <w:szCs w:val="24"/>
          <w:lang w:eastAsia="hr-HR"/>
        </w:rPr>
        <w:t xml:space="preserve"> </w:t>
      </w:r>
      <w:r w:rsidR="00C73747" w:rsidRPr="003936D0">
        <w:rPr>
          <w:rFonts w:ascii="Times New Roman" w:eastAsia="Times New Roman" w:hAnsi="Times New Roman" w:cs="Times New Roman"/>
          <w:sz w:val="24"/>
          <w:szCs w:val="24"/>
          <w:lang w:eastAsia="hr-HR"/>
        </w:rPr>
        <w:t xml:space="preserve">propisuje </w:t>
      </w:r>
      <w:r w:rsidR="00701298" w:rsidRPr="003936D0">
        <w:rPr>
          <w:rFonts w:ascii="Times New Roman" w:eastAsia="Times New Roman" w:hAnsi="Times New Roman" w:cs="Times New Roman"/>
          <w:sz w:val="24"/>
          <w:szCs w:val="24"/>
          <w:lang w:eastAsia="hr-HR"/>
        </w:rPr>
        <w:t>se</w:t>
      </w:r>
      <w:r w:rsidR="000A79E5" w:rsidRPr="003936D0">
        <w:rPr>
          <w:rFonts w:ascii="Times New Roman" w:eastAsia="Times New Roman" w:hAnsi="Times New Roman" w:cs="Times New Roman"/>
          <w:sz w:val="24"/>
          <w:szCs w:val="24"/>
          <w:lang w:eastAsia="hr-HR"/>
        </w:rPr>
        <w:t xml:space="preserve"> uredbom</w:t>
      </w:r>
      <w:r w:rsidR="00B54DC9" w:rsidRPr="003936D0">
        <w:rPr>
          <w:rFonts w:ascii="Times New Roman" w:eastAsia="Times New Roman" w:hAnsi="Times New Roman" w:cs="Times New Roman"/>
          <w:sz w:val="24"/>
          <w:szCs w:val="24"/>
          <w:lang w:eastAsia="hr-HR"/>
        </w:rPr>
        <w:t xml:space="preserve"> iz članka 6</w:t>
      </w:r>
      <w:r w:rsidR="0022510A" w:rsidRPr="003936D0">
        <w:rPr>
          <w:rFonts w:ascii="Times New Roman" w:eastAsia="Times New Roman" w:hAnsi="Times New Roman" w:cs="Times New Roman"/>
          <w:sz w:val="24"/>
          <w:szCs w:val="24"/>
          <w:lang w:eastAsia="hr-HR"/>
        </w:rPr>
        <w:t>7</w:t>
      </w:r>
      <w:r w:rsidR="00B54DC9" w:rsidRPr="003936D0">
        <w:rPr>
          <w:rFonts w:ascii="Times New Roman" w:eastAsia="Times New Roman" w:hAnsi="Times New Roman" w:cs="Times New Roman"/>
          <w:sz w:val="24"/>
          <w:szCs w:val="24"/>
          <w:lang w:eastAsia="hr-HR"/>
        </w:rPr>
        <w:t>.</w:t>
      </w:r>
      <w:r w:rsidR="00C73747" w:rsidRPr="003936D0">
        <w:rPr>
          <w:rFonts w:ascii="Times New Roman" w:eastAsia="Times New Roman" w:hAnsi="Times New Roman" w:cs="Times New Roman"/>
          <w:sz w:val="24"/>
          <w:szCs w:val="24"/>
          <w:lang w:eastAsia="hr-HR"/>
        </w:rPr>
        <w:t xml:space="preserve"> ovoga</w:t>
      </w:r>
      <w:r w:rsidR="00C73747" w:rsidRPr="0083201A">
        <w:rPr>
          <w:rFonts w:ascii="Times New Roman" w:eastAsia="Times New Roman" w:hAnsi="Times New Roman" w:cs="Times New Roman"/>
          <w:sz w:val="24"/>
          <w:szCs w:val="24"/>
          <w:lang w:eastAsia="hr-HR"/>
        </w:rPr>
        <w:t xml:space="preserve"> Zakon</w:t>
      </w:r>
      <w:r w:rsidR="0012343F" w:rsidRPr="0083201A">
        <w:rPr>
          <w:rFonts w:ascii="Times New Roman" w:eastAsia="Times New Roman" w:hAnsi="Times New Roman" w:cs="Times New Roman"/>
          <w:sz w:val="24"/>
          <w:szCs w:val="24"/>
          <w:lang w:eastAsia="hr-HR"/>
        </w:rPr>
        <w:t>a</w:t>
      </w:r>
      <w:r w:rsidR="00C73747" w:rsidRPr="0083201A">
        <w:rPr>
          <w:rFonts w:ascii="Times New Roman" w:eastAsia="Times New Roman" w:hAnsi="Times New Roman" w:cs="Times New Roman"/>
          <w:sz w:val="24"/>
          <w:szCs w:val="24"/>
          <w:lang w:eastAsia="hr-HR"/>
        </w:rPr>
        <w:t>.</w:t>
      </w:r>
    </w:p>
    <w:p w14:paraId="0085B031" w14:textId="77777777" w:rsidR="0022510A" w:rsidRPr="0083201A" w:rsidRDefault="0022510A" w:rsidP="007E5F6F">
      <w:pPr>
        <w:spacing w:after="0" w:line="240" w:lineRule="auto"/>
        <w:rPr>
          <w:rFonts w:ascii="Times New Roman" w:hAnsi="Times New Roman" w:cs="Times New Roman"/>
          <w:sz w:val="24"/>
          <w:szCs w:val="24"/>
        </w:rPr>
      </w:pPr>
    </w:p>
    <w:p w14:paraId="23C50817" w14:textId="77777777" w:rsidR="00953854" w:rsidRPr="00116610" w:rsidRDefault="00953854"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w:t>
      </w:r>
      <w:r w:rsidR="003F08C7" w:rsidRPr="00116610">
        <w:rPr>
          <w:rFonts w:ascii="Times New Roman" w:eastAsia="Times New Roman" w:hAnsi="Times New Roman" w:cs="Times New Roman"/>
          <w:b/>
          <w:color w:val="auto"/>
          <w:sz w:val="24"/>
          <w:szCs w:val="24"/>
        </w:rPr>
        <w:t>k 6</w:t>
      </w:r>
      <w:r w:rsidR="00CC2757" w:rsidRPr="00116610">
        <w:rPr>
          <w:rFonts w:ascii="Times New Roman" w:eastAsia="Times New Roman" w:hAnsi="Times New Roman" w:cs="Times New Roman"/>
          <w:b/>
          <w:color w:val="auto"/>
          <w:sz w:val="24"/>
          <w:szCs w:val="24"/>
        </w:rPr>
        <w:t>4</w:t>
      </w:r>
      <w:r w:rsidR="00564CEC" w:rsidRPr="00116610">
        <w:rPr>
          <w:rFonts w:ascii="Times New Roman" w:eastAsia="Times New Roman" w:hAnsi="Times New Roman" w:cs="Times New Roman"/>
          <w:b/>
          <w:color w:val="auto"/>
          <w:sz w:val="24"/>
          <w:szCs w:val="24"/>
        </w:rPr>
        <w:t>.</w:t>
      </w:r>
    </w:p>
    <w:p w14:paraId="58D42E5A" w14:textId="77777777" w:rsidR="00564CEC" w:rsidRPr="0083201A" w:rsidRDefault="00564CEC" w:rsidP="007E5F6F">
      <w:pPr>
        <w:spacing w:after="0" w:line="240" w:lineRule="auto"/>
        <w:rPr>
          <w:rFonts w:ascii="Times New Roman" w:hAnsi="Times New Roman" w:cs="Times New Roman"/>
          <w:sz w:val="24"/>
          <w:szCs w:val="24"/>
        </w:rPr>
      </w:pPr>
    </w:p>
    <w:p w14:paraId="5F03096C" w14:textId="77777777" w:rsidR="00953854" w:rsidRPr="0083201A" w:rsidRDefault="00953854"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Za provedbu Uredbe (EU) </w:t>
      </w:r>
      <w:r w:rsidR="00E514FE" w:rsidRPr="0083201A">
        <w:rPr>
          <w:rFonts w:ascii="Times New Roman" w:eastAsia="Times New Roman" w:hAnsi="Times New Roman" w:cs="Times New Roman"/>
          <w:sz w:val="24"/>
          <w:szCs w:val="24"/>
          <w:lang w:eastAsia="hr-HR"/>
        </w:rPr>
        <w:t xml:space="preserve">br. </w:t>
      </w:r>
      <w:r w:rsidR="0022510A" w:rsidRPr="0083201A">
        <w:rPr>
          <w:rFonts w:ascii="Times New Roman" w:eastAsia="Times New Roman" w:hAnsi="Times New Roman" w:cs="Times New Roman"/>
          <w:sz w:val="24"/>
          <w:szCs w:val="24"/>
          <w:lang w:eastAsia="hr-HR"/>
        </w:rPr>
        <w:t>2018/841 nadležni su</w:t>
      </w:r>
      <w:r w:rsidRPr="0083201A">
        <w:rPr>
          <w:rFonts w:ascii="Times New Roman" w:eastAsia="Times New Roman" w:hAnsi="Times New Roman" w:cs="Times New Roman"/>
          <w:sz w:val="24"/>
          <w:szCs w:val="24"/>
          <w:lang w:eastAsia="hr-HR"/>
        </w:rPr>
        <w:t xml:space="preserve">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0022510A"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w:t>
      </w:r>
      <w:r w:rsidR="00347D56" w:rsidRPr="0083201A">
        <w:rPr>
          <w:rFonts w:ascii="Times New Roman" w:eastAsia="Times New Roman" w:hAnsi="Times New Roman" w:cs="Times New Roman"/>
          <w:sz w:val="24"/>
          <w:szCs w:val="24"/>
          <w:lang w:eastAsia="hr-HR"/>
        </w:rPr>
        <w:t>tijela državne uprave nadležna za</w:t>
      </w:r>
      <w:r w:rsidRPr="0083201A">
        <w:rPr>
          <w:rFonts w:ascii="Times New Roman" w:eastAsia="Times New Roman" w:hAnsi="Times New Roman" w:cs="Times New Roman"/>
          <w:sz w:val="24"/>
          <w:szCs w:val="24"/>
          <w:lang w:eastAsia="hr-HR"/>
        </w:rPr>
        <w:t xml:space="preserve"> poljoprivredu i šumarstvo, svaki u svom djelokrugu rada.  </w:t>
      </w:r>
    </w:p>
    <w:p w14:paraId="128D6AC6" w14:textId="77777777" w:rsidR="00953854" w:rsidRPr="0083201A" w:rsidRDefault="00953854" w:rsidP="007E5F6F">
      <w:pPr>
        <w:spacing w:after="0" w:line="240" w:lineRule="auto"/>
        <w:jc w:val="center"/>
        <w:rPr>
          <w:rFonts w:ascii="Times New Roman" w:eastAsia="Times New Roman" w:hAnsi="Times New Roman" w:cs="Times New Roman"/>
          <w:sz w:val="24"/>
          <w:szCs w:val="24"/>
          <w:lang w:eastAsia="hr-HR"/>
        </w:rPr>
      </w:pPr>
    </w:p>
    <w:p w14:paraId="5645EF0B" w14:textId="77777777" w:rsidR="00953854" w:rsidRPr="0083201A" w:rsidRDefault="00953854"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Za razdoblje od 2021. do 2025.</w:t>
      </w:r>
      <w:r w:rsidR="009129D2" w:rsidRPr="0083201A">
        <w:rPr>
          <w:rFonts w:ascii="Times New Roman" w:eastAsia="Times New Roman" w:hAnsi="Times New Roman" w:cs="Times New Roman"/>
          <w:sz w:val="24"/>
          <w:szCs w:val="24"/>
          <w:lang w:eastAsia="hr-HR"/>
        </w:rPr>
        <w:t xml:space="preserve"> </w:t>
      </w:r>
      <w:r w:rsidR="00E514FE" w:rsidRPr="0083201A">
        <w:rPr>
          <w:rFonts w:ascii="Times New Roman" w:eastAsia="Times New Roman" w:hAnsi="Times New Roman" w:cs="Times New Roman"/>
          <w:sz w:val="24"/>
          <w:szCs w:val="24"/>
          <w:lang w:eastAsia="hr-HR"/>
        </w:rPr>
        <w:t xml:space="preserve">godine </w:t>
      </w:r>
      <w:r w:rsidRPr="0083201A">
        <w:rPr>
          <w:rFonts w:ascii="Times New Roman" w:eastAsia="Times New Roman" w:hAnsi="Times New Roman" w:cs="Times New Roman"/>
          <w:sz w:val="24"/>
          <w:szCs w:val="24"/>
          <w:lang w:eastAsia="hr-HR"/>
        </w:rPr>
        <w:t>i od 2026. do 2030. godine Republika Hrvatska mora osigurati da emisije ne premašuju uklanjanja u obračunskim kategorijama svih zemljišta zajedno u skladu s člankom 4. Uredbe (EU) 2018/841.</w:t>
      </w:r>
    </w:p>
    <w:p w14:paraId="53F04CEA" w14:textId="77777777" w:rsidR="00953854" w:rsidRPr="0083201A" w:rsidRDefault="00953854" w:rsidP="007E5F6F">
      <w:pPr>
        <w:spacing w:after="0" w:line="240" w:lineRule="auto"/>
        <w:rPr>
          <w:rFonts w:ascii="Times New Roman" w:hAnsi="Times New Roman" w:cs="Times New Roman"/>
          <w:sz w:val="24"/>
          <w:szCs w:val="24"/>
          <w:lang w:eastAsia="hr-HR"/>
        </w:rPr>
      </w:pPr>
    </w:p>
    <w:p w14:paraId="44C397A1" w14:textId="77777777" w:rsidR="00953854" w:rsidRPr="0083201A" w:rsidRDefault="00953854"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hAnsi="Times New Roman" w:cs="Times New Roman"/>
          <w:sz w:val="24"/>
          <w:szCs w:val="24"/>
          <w:lang w:eastAsia="hr-HR"/>
        </w:rPr>
        <w:t xml:space="preserve">(3) </w:t>
      </w:r>
      <w:r w:rsidR="00CA11B8"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5668F7" w:rsidRPr="0083201A">
        <w:rPr>
          <w:rFonts w:ascii="Times New Roman" w:hAnsi="Times New Roman" w:cs="Times New Roman"/>
          <w:sz w:val="24"/>
          <w:szCs w:val="24"/>
          <w:lang w:eastAsia="hr-HR"/>
        </w:rPr>
        <w:t xml:space="preserve"> </w:t>
      </w:r>
      <w:r w:rsidRPr="0083201A">
        <w:rPr>
          <w:rFonts w:ascii="Times New Roman" w:hAnsi="Times New Roman" w:cs="Times New Roman"/>
          <w:sz w:val="24"/>
          <w:szCs w:val="24"/>
          <w:lang w:eastAsia="hr-HR"/>
        </w:rPr>
        <w:t xml:space="preserve">u suradnji s </w:t>
      </w:r>
      <w:r w:rsidR="009A6624" w:rsidRPr="0083201A">
        <w:rPr>
          <w:rFonts w:ascii="Times New Roman" w:eastAsia="Times New Roman" w:hAnsi="Times New Roman" w:cs="Times New Roman"/>
          <w:sz w:val="24"/>
          <w:szCs w:val="24"/>
          <w:lang w:eastAsia="hr-HR"/>
        </w:rPr>
        <w:t>tijelima državne uprave nadležnim za poljoprivredu i šumarstvo</w:t>
      </w:r>
      <w:r w:rsidR="009A6624" w:rsidRPr="0083201A">
        <w:rPr>
          <w:rFonts w:ascii="Times New Roman" w:hAnsi="Times New Roman" w:cs="Times New Roman"/>
          <w:sz w:val="24"/>
          <w:szCs w:val="24"/>
          <w:lang w:eastAsia="hr-HR"/>
        </w:rPr>
        <w:t xml:space="preserve"> </w:t>
      </w:r>
      <w:r w:rsidR="00255EB7" w:rsidRPr="0083201A">
        <w:rPr>
          <w:rFonts w:ascii="Times New Roman" w:hAnsi="Times New Roman" w:cs="Times New Roman"/>
          <w:sz w:val="24"/>
          <w:szCs w:val="24"/>
          <w:lang w:eastAsia="hr-HR"/>
        </w:rPr>
        <w:t>izrađuje</w:t>
      </w:r>
      <w:r w:rsidR="00F30AEF" w:rsidRPr="0083201A">
        <w:rPr>
          <w:rFonts w:ascii="Times New Roman" w:hAnsi="Times New Roman" w:cs="Times New Roman"/>
          <w:sz w:val="24"/>
          <w:szCs w:val="24"/>
          <w:lang w:eastAsia="hr-HR"/>
        </w:rPr>
        <w:t xml:space="preserve"> </w:t>
      </w:r>
      <w:r w:rsidRPr="0083201A">
        <w:rPr>
          <w:rFonts w:ascii="Times New Roman" w:hAnsi="Times New Roman" w:cs="Times New Roman"/>
          <w:sz w:val="24"/>
          <w:szCs w:val="24"/>
          <w:lang w:eastAsia="hr-HR"/>
        </w:rPr>
        <w:t>obračun emisija i uklanjanja iz obračunskih kategorija zemljišt</w:t>
      </w:r>
      <w:r w:rsidR="00F30AEF" w:rsidRPr="0083201A">
        <w:rPr>
          <w:rFonts w:ascii="Times New Roman" w:hAnsi="Times New Roman" w:cs="Times New Roman"/>
          <w:sz w:val="24"/>
          <w:szCs w:val="24"/>
          <w:lang w:eastAsia="hr-HR"/>
        </w:rPr>
        <w:t xml:space="preserve">a iz stavka </w:t>
      </w:r>
      <w:r w:rsidRPr="0083201A">
        <w:rPr>
          <w:rFonts w:ascii="Times New Roman" w:hAnsi="Times New Roman" w:cs="Times New Roman"/>
          <w:sz w:val="24"/>
          <w:szCs w:val="24"/>
          <w:lang w:eastAsia="hr-HR"/>
        </w:rPr>
        <w:t>2</w:t>
      </w:r>
      <w:r w:rsidR="00F30AEF" w:rsidRPr="0083201A">
        <w:rPr>
          <w:rFonts w:ascii="Times New Roman" w:hAnsi="Times New Roman" w:cs="Times New Roman"/>
          <w:sz w:val="24"/>
          <w:szCs w:val="24"/>
          <w:lang w:eastAsia="hr-HR"/>
        </w:rPr>
        <w:t>.</w:t>
      </w:r>
      <w:r w:rsidRPr="0083201A">
        <w:rPr>
          <w:rFonts w:ascii="Times New Roman" w:hAnsi="Times New Roman" w:cs="Times New Roman"/>
          <w:sz w:val="24"/>
          <w:szCs w:val="24"/>
          <w:lang w:eastAsia="hr-HR"/>
        </w:rPr>
        <w:t xml:space="preserve"> ovog</w:t>
      </w:r>
      <w:r w:rsidR="00F30AEF" w:rsidRPr="0083201A">
        <w:rPr>
          <w:rFonts w:ascii="Times New Roman" w:hAnsi="Times New Roman" w:cs="Times New Roman"/>
          <w:sz w:val="24"/>
          <w:szCs w:val="24"/>
          <w:lang w:eastAsia="hr-HR"/>
        </w:rPr>
        <w:t>a</w:t>
      </w:r>
      <w:r w:rsidRPr="0083201A">
        <w:rPr>
          <w:rFonts w:ascii="Times New Roman" w:hAnsi="Times New Roman" w:cs="Times New Roman"/>
          <w:sz w:val="24"/>
          <w:szCs w:val="24"/>
          <w:lang w:eastAsia="hr-HR"/>
        </w:rPr>
        <w:t xml:space="preserve"> članka u skladu s člancima 5., 6., 7., 8., 9. i 10. </w:t>
      </w:r>
      <w:r w:rsidRPr="0083201A">
        <w:rPr>
          <w:rFonts w:ascii="Times New Roman" w:eastAsia="Times New Roman" w:hAnsi="Times New Roman" w:cs="Times New Roman"/>
          <w:sz w:val="24"/>
          <w:szCs w:val="24"/>
          <w:lang w:eastAsia="hr-HR"/>
        </w:rPr>
        <w:t>Uredbe (EU) 2018/841.</w:t>
      </w:r>
    </w:p>
    <w:p w14:paraId="1E9CE78A" w14:textId="77777777" w:rsidR="0066052D" w:rsidRPr="0083201A" w:rsidRDefault="0066052D" w:rsidP="007E5F6F">
      <w:pPr>
        <w:spacing w:after="0" w:line="240" w:lineRule="auto"/>
        <w:ind w:firstLine="708"/>
        <w:jc w:val="both"/>
        <w:rPr>
          <w:rFonts w:ascii="Times New Roman" w:eastAsia="Times New Roman" w:hAnsi="Times New Roman" w:cs="Times New Roman"/>
          <w:sz w:val="24"/>
          <w:szCs w:val="24"/>
          <w:lang w:eastAsia="hr-HR"/>
        </w:rPr>
      </w:pPr>
    </w:p>
    <w:p w14:paraId="046B49C4" w14:textId="77777777" w:rsidR="00953854" w:rsidRPr="0083201A" w:rsidRDefault="0066052D" w:rsidP="007E5F6F">
      <w:pPr>
        <w:spacing w:after="0" w:line="240" w:lineRule="auto"/>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ab/>
        <w:t xml:space="preserve">(4) </w:t>
      </w:r>
      <w:r w:rsidR="00CA11B8" w:rsidRPr="0083201A">
        <w:rPr>
          <w:rFonts w:ascii="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lang w:eastAsia="hr-HR"/>
        </w:rPr>
        <w:t xml:space="preserve"> u suradnji s tijelima državne uprave nadležnim za poljoprivredu i šumarstvo izrađuje i dostavlja Komisiji </w:t>
      </w:r>
      <w:r w:rsidR="009D563C" w:rsidRPr="0083201A">
        <w:rPr>
          <w:rFonts w:ascii="Times New Roman" w:hAnsi="Times New Roman" w:cs="Times New Roman"/>
          <w:sz w:val="24"/>
          <w:szCs w:val="24"/>
          <w:lang w:eastAsia="hr-HR"/>
        </w:rPr>
        <w:t>nacionalni računski plan</w:t>
      </w:r>
      <w:r w:rsidRPr="0083201A">
        <w:rPr>
          <w:rFonts w:ascii="Times New Roman" w:hAnsi="Times New Roman" w:cs="Times New Roman"/>
          <w:sz w:val="24"/>
          <w:szCs w:val="24"/>
          <w:lang w:eastAsia="hr-HR"/>
        </w:rPr>
        <w:t xml:space="preserve"> za šumarstvo, uključujući predloženu referentnu razinu za šume, u skladu s člankom 8. Uredbe (EU) 2018/841. </w:t>
      </w:r>
    </w:p>
    <w:p w14:paraId="22F99343" w14:textId="77777777" w:rsidR="0066052D" w:rsidRPr="0083201A" w:rsidRDefault="0066052D" w:rsidP="007E5F6F">
      <w:pPr>
        <w:spacing w:after="0" w:line="240" w:lineRule="auto"/>
        <w:jc w:val="both"/>
        <w:rPr>
          <w:rFonts w:ascii="Times New Roman" w:hAnsi="Times New Roman" w:cs="Times New Roman"/>
          <w:sz w:val="24"/>
          <w:szCs w:val="24"/>
          <w:lang w:eastAsia="hr-HR"/>
        </w:rPr>
      </w:pPr>
    </w:p>
    <w:p w14:paraId="5B932783" w14:textId="77777777" w:rsidR="00953854" w:rsidRPr="0083201A" w:rsidRDefault="00953854" w:rsidP="007E5F6F">
      <w:pPr>
        <w:spacing w:after="0" w:line="240" w:lineRule="auto"/>
        <w:ind w:firstLine="708"/>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w:t>
      </w:r>
      <w:r w:rsidR="0066052D" w:rsidRPr="0083201A">
        <w:rPr>
          <w:rFonts w:ascii="Times New Roman" w:hAnsi="Times New Roman" w:cs="Times New Roman"/>
          <w:sz w:val="24"/>
          <w:szCs w:val="24"/>
          <w:lang w:eastAsia="hr-HR"/>
        </w:rPr>
        <w:t>5</w:t>
      </w:r>
      <w:r w:rsidRPr="0083201A">
        <w:rPr>
          <w:rFonts w:ascii="Times New Roman" w:hAnsi="Times New Roman" w:cs="Times New Roman"/>
          <w:sz w:val="24"/>
          <w:szCs w:val="24"/>
          <w:lang w:eastAsia="hr-HR"/>
        </w:rPr>
        <w:t>) Republika Hrvatska za ispunjenje cilja smanjenja emisija stakleničkih plinova može, prema potrebi, koristiti fleksibilne mogućnosti utvrđene člancima 11., 12. i 13. Uredbe (EU) br. 2018/841.</w:t>
      </w:r>
    </w:p>
    <w:p w14:paraId="375FB2F1" w14:textId="77777777" w:rsidR="00953854" w:rsidRPr="0083201A" w:rsidRDefault="00953854" w:rsidP="007E5F6F">
      <w:pPr>
        <w:spacing w:after="0" w:line="240" w:lineRule="auto"/>
        <w:jc w:val="both"/>
        <w:rPr>
          <w:rFonts w:ascii="Times New Roman" w:hAnsi="Times New Roman" w:cs="Times New Roman"/>
          <w:sz w:val="24"/>
          <w:szCs w:val="24"/>
          <w:lang w:eastAsia="hr-HR"/>
        </w:rPr>
      </w:pPr>
    </w:p>
    <w:p w14:paraId="6D60A608" w14:textId="77777777" w:rsidR="00953854" w:rsidRPr="0083201A" w:rsidRDefault="00953854" w:rsidP="007E5F6F">
      <w:pPr>
        <w:spacing w:after="0" w:line="240" w:lineRule="auto"/>
        <w:ind w:firstLine="708"/>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lastRenderedPageBreak/>
        <w:t>(</w:t>
      </w:r>
      <w:r w:rsidR="0066052D" w:rsidRPr="0083201A">
        <w:rPr>
          <w:rFonts w:ascii="Times New Roman" w:hAnsi="Times New Roman" w:cs="Times New Roman"/>
          <w:sz w:val="24"/>
          <w:szCs w:val="24"/>
          <w:lang w:eastAsia="hr-HR"/>
        </w:rPr>
        <w:t>6</w:t>
      </w:r>
      <w:r w:rsidRPr="0083201A">
        <w:rPr>
          <w:rFonts w:ascii="Times New Roman" w:hAnsi="Times New Roman" w:cs="Times New Roman"/>
          <w:sz w:val="24"/>
          <w:szCs w:val="24"/>
          <w:lang w:eastAsia="hr-HR"/>
        </w:rPr>
        <w:t xml:space="preserve">) </w:t>
      </w:r>
      <w:r w:rsidR="00CA11B8" w:rsidRPr="0083201A">
        <w:rPr>
          <w:rFonts w:ascii="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117721" w:rsidRPr="0083201A">
        <w:rPr>
          <w:rFonts w:ascii="Times New Roman" w:eastAsia="Times New Roman" w:hAnsi="Times New Roman" w:cs="Times New Roman"/>
          <w:sz w:val="24"/>
          <w:szCs w:val="24"/>
          <w:lang w:eastAsia="hr-HR"/>
        </w:rPr>
        <w:t xml:space="preserve"> </w:t>
      </w:r>
      <w:r w:rsidRPr="0083201A">
        <w:rPr>
          <w:rFonts w:ascii="Times New Roman" w:hAnsi="Times New Roman" w:cs="Times New Roman"/>
          <w:sz w:val="24"/>
          <w:szCs w:val="24"/>
          <w:lang w:eastAsia="hr-HR"/>
        </w:rPr>
        <w:t xml:space="preserve">u suradnji s </w:t>
      </w:r>
      <w:r w:rsidR="009A6624" w:rsidRPr="0083201A">
        <w:rPr>
          <w:rFonts w:ascii="Times New Roman" w:eastAsia="Times New Roman" w:hAnsi="Times New Roman" w:cs="Times New Roman"/>
          <w:sz w:val="24"/>
          <w:szCs w:val="24"/>
          <w:lang w:eastAsia="hr-HR"/>
        </w:rPr>
        <w:t>tijelima državne uprave nadležnim za poljoprivredu i šumarstvo</w:t>
      </w:r>
      <w:r w:rsidR="009A6624" w:rsidRPr="0083201A">
        <w:rPr>
          <w:rFonts w:ascii="Times New Roman" w:hAnsi="Times New Roman" w:cs="Times New Roman"/>
          <w:sz w:val="24"/>
          <w:szCs w:val="24"/>
          <w:lang w:eastAsia="hr-HR"/>
        </w:rPr>
        <w:t xml:space="preserve"> </w:t>
      </w:r>
      <w:r w:rsidRPr="0083201A">
        <w:rPr>
          <w:rFonts w:ascii="Times New Roman" w:hAnsi="Times New Roman" w:cs="Times New Roman"/>
          <w:sz w:val="24"/>
          <w:szCs w:val="24"/>
          <w:lang w:eastAsia="hr-HR"/>
        </w:rPr>
        <w:t>podnosi Komisiji izvješće o usklađenosti u obliku i rokovima utvrđenim člankom 14. Uredbe (EU) br. 2018/841.</w:t>
      </w:r>
    </w:p>
    <w:p w14:paraId="2FCE82FC" w14:textId="77777777" w:rsidR="00953854" w:rsidRPr="0083201A" w:rsidRDefault="00953854" w:rsidP="007E5F6F">
      <w:pPr>
        <w:spacing w:after="0" w:line="240" w:lineRule="auto"/>
        <w:jc w:val="both"/>
        <w:rPr>
          <w:rFonts w:ascii="Times New Roman" w:hAnsi="Times New Roman" w:cs="Times New Roman"/>
          <w:sz w:val="24"/>
          <w:szCs w:val="24"/>
          <w:lang w:eastAsia="hr-HR"/>
        </w:rPr>
      </w:pPr>
    </w:p>
    <w:p w14:paraId="2083BD9D" w14:textId="77777777" w:rsidR="00953854" w:rsidRPr="0083201A" w:rsidRDefault="00953854" w:rsidP="007E5F6F">
      <w:pPr>
        <w:spacing w:after="0" w:line="240" w:lineRule="auto"/>
        <w:ind w:firstLine="708"/>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w:t>
      </w:r>
      <w:r w:rsidR="0066052D" w:rsidRPr="0083201A">
        <w:rPr>
          <w:rFonts w:ascii="Times New Roman" w:hAnsi="Times New Roman" w:cs="Times New Roman"/>
          <w:sz w:val="24"/>
          <w:szCs w:val="24"/>
          <w:lang w:eastAsia="hr-HR"/>
        </w:rPr>
        <w:t>7</w:t>
      </w:r>
      <w:r w:rsidRPr="0083201A">
        <w:rPr>
          <w:rFonts w:ascii="Times New Roman" w:hAnsi="Times New Roman" w:cs="Times New Roman"/>
          <w:sz w:val="24"/>
          <w:szCs w:val="24"/>
          <w:lang w:eastAsia="hr-HR"/>
        </w:rPr>
        <w:t xml:space="preserve">) </w:t>
      </w:r>
      <w:r w:rsidR="00CA11B8" w:rsidRPr="0083201A">
        <w:rPr>
          <w:rFonts w:ascii="Times New Roman" w:hAnsi="Times New Roman" w:cs="Times New Roman"/>
          <w:sz w:val="24"/>
          <w:szCs w:val="24"/>
          <w:lang w:eastAsia="hr-HR"/>
        </w:rPr>
        <w:t>T</w:t>
      </w:r>
      <w:r w:rsidR="009A6624" w:rsidRPr="0083201A">
        <w:rPr>
          <w:rFonts w:ascii="Times New Roman" w:eastAsia="Times New Roman" w:hAnsi="Times New Roman" w:cs="Times New Roman"/>
          <w:sz w:val="24"/>
          <w:szCs w:val="24"/>
          <w:lang w:eastAsia="hr-HR"/>
        </w:rPr>
        <w:t>ijela državne uprave nadležna za poljoprivredu i šumarstvo</w:t>
      </w:r>
      <w:r w:rsidR="009A6624" w:rsidRPr="0083201A">
        <w:rPr>
          <w:rFonts w:ascii="Times New Roman" w:hAnsi="Times New Roman" w:cs="Times New Roman"/>
          <w:sz w:val="24"/>
          <w:szCs w:val="24"/>
          <w:lang w:eastAsia="hr-HR"/>
        </w:rPr>
        <w:t xml:space="preserve"> imenuju</w:t>
      </w:r>
      <w:r w:rsidRPr="0083201A">
        <w:rPr>
          <w:rFonts w:ascii="Times New Roman" w:hAnsi="Times New Roman" w:cs="Times New Roman"/>
          <w:sz w:val="24"/>
          <w:szCs w:val="24"/>
          <w:lang w:eastAsia="hr-HR"/>
        </w:rPr>
        <w:t xml:space="preserve"> stručnjake </w:t>
      </w:r>
      <w:r w:rsidR="002F448E" w:rsidRPr="0083201A">
        <w:rPr>
          <w:rFonts w:ascii="Times New Roman" w:hAnsi="Times New Roman" w:cs="Times New Roman"/>
          <w:sz w:val="24"/>
          <w:szCs w:val="24"/>
          <w:lang w:eastAsia="hr-HR"/>
        </w:rPr>
        <w:t xml:space="preserve">s </w:t>
      </w:r>
      <w:r w:rsidRPr="0083201A">
        <w:rPr>
          <w:rFonts w:ascii="Times New Roman" w:hAnsi="Times New Roman" w:cs="Times New Roman"/>
          <w:sz w:val="24"/>
          <w:szCs w:val="24"/>
          <w:lang w:eastAsia="hr-HR"/>
        </w:rPr>
        <w:t>koji</w:t>
      </w:r>
      <w:r w:rsidR="002F448E" w:rsidRPr="0083201A">
        <w:rPr>
          <w:rFonts w:ascii="Times New Roman" w:hAnsi="Times New Roman" w:cs="Times New Roman"/>
          <w:sz w:val="24"/>
          <w:szCs w:val="24"/>
          <w:lang w:eastAsia="hr-HR"/>
        </w:rPr>
        <w:t>ma se</w:t>
      </w:r>
      <w:r w:rsidRPr="0083201A">
        <w:rPr>
          <w:rFonts w:ascii="Times New Roman" w:hAnsi="Times New Roman" w:cs="Times New Roman"/>
          <w:sz w:val="24"/>
          <w:szCs w:val="24"/>
          <w:lang w:eastAsia="hr-HR"/>
        </w:rPr>
        <w:t xml:space="preserve"> </w:t>
      </w:r>
      <w:r w:rsidR="002F448E" w:rsidRPr="0083201A">
        <w:rPr>
          <w:rFonts w:ascii="Times New Roman" w:hAnsi="Times New Roman" w:cs="Times New Roman"/>
          <w:sz w:val="24"/>
          <w:szCs w:val="24"/>
          <w:lang w:eastAsia="hr-HR"/>
        </w:rPr>
        <w:t xml:space="preserve">Komisija </w:t>
      </w:r>
      <w:r w:rsidRPr="0083201A">
        <w:rPr>
          <w:rFonts w:ascii="Times New Roman" w:hAnsi="Times New Roman" w:cs="Times New Roman"/>
          <w:sz w:val="24"/>
          <w:szCs w:val="24"/>
          <w:lang w:eastAsia="hr-HR"/>
        </w:rPr>
        <w:t>savjetuj</w:t>
      </w:r>
      <w:r w:rsidR="002F448E" w:rsidRPr="0083201A">
        <w:rPr>
          <w:rFonts w:ascii="Times New Roman" w:hAnsi="Times New Roman" w:cs="Times New Roman"/>
          <w:sz w:val="24"/>
          <w:szCs w:val="24"/>
          <w:lang w:eastAsia="hr-HR"/>
        </w:rPr>
        <w:t>e</w:t>
      </w:r>
      <w:r w:rsidRPr="0083201A">
        <w:rPr>
          <w:rFonts w:ascii="Times New Roman" w:hAnsi="Times New Roman" w:cs="Times New Roman"/>
          <w:sz w:val="24"/>
          <w:szCs w:val="24"/>
          <w:lang w:eastAsia="hr-HR"/>
        </w:rPr>
        <w:t xml:space="preserve"> prije donošenja delegiranih akata u skladu s člankom 16. stavkom 4. Ur</w:t>
      </w:r>
      <w:r w:rsidR="00E514FE" w:rsidRPr="0083201A">
        <w:rPr>
          <w:rFonts w:ascii="Times New Roman" w:hAnsi="Times New Roman" w:cs="Times New Roman"/>
          <w:sz w:val="24"/>
          <w:szCs w:val="24"/>
          <w:lang w:eastAsia="hr-HR"/>
        </w:rPr>
        <w:t>edbe (EU) br. 2018/841.</w:t>
      </w:r>
    </w:p>
    <w:p w14:paraId="790DEF1F" w14:textId="77777777" w:rsidR="0096647D" w:rsidRPr="0083201A" w:rsidRDefault="0096647D" w:rsidP="007E5F6F">
      <w:pPr>
        <w:pStyle w:val="Heading4"/>
        <w:spacing w:before="0" w:beforeAutospacing="0" w:after="0" w:afterAutospacing="0"/>
        <w:rPr>
          <w:b w:val="0"/>
          <w:i/>
        </w:rPr>
      </w:pPr>
      <w:bookmarkStart w:id="20" w:name="_Toc536200586"/>
    </w:p>
    <w:bookmarkEnd w:id="20"/>
    <w:p w14:paraId="269B7638" w14:textId="77777777" w:rsidR="002B0172" w:rsidRPr="00116610" w:rsidRDefault="002B0172"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22510A" w:rsidRPr="00116610">
        <w:rPr>
          <w:rFonts w:ascii="Times New Roman" w:eastAsia="Times New Roman" w:hAnsi="Times New Roman" w:cs="Times New Roman"/>
          <w:b/>
          <w:sz w:val="24"/>
          <w:szCs w:val="24"/>
        </w:rPr>
        <w:t>6</w:t>
      </w:r>
      <w:r w:rsidR="00CC2757" w:rsidRPr="00116610">
        <w:rPr>
          <w:rFonts w:ascii="Times New Roman" w:eastAsia="Times New Roman" w:hAnsi="Times New Roman" w:cs="Times New Roman"/>
          <w:b/>
          <w:sz w:val="24"/>
          <w:szCs w:val="24"/>
        </w:rPr>
        <w:t>5</w:t>
      </w:r>
      <w:r w:rsidRPr="00116610">
        <w:rPr>
          <w:rFonts w:ascii="Times New Roman" w:eastAsia="Times New Roman" w:hAnsi="Times New Roman" w:cs="Times New Roman"/>
          <w:b/>
          <w:sz w:val="24"/>
          <w:szCs w:val="24"/>
        </w:rPr>
        <w:t>.</w:t>
      </w:r>
    </w:p>
    <w:p w14:paraId="351302DC" w14:textId="77777777" w:rsidR="00C73747" w:rsidRPr="0083201A" w:rsidRDefault="00C73747" w:rsidP="007E5F6F">
      <w:pPr>
        <w:spacing w:after="0" w:line="240" w:lineRule="auto"/>
        <w:rPr>
          <w:rFonts w:ascii="Times New Roman" w:hAnsi="Times New Roman" w:cs="Times New Roman"/>
          <w:sz w:val="24"/>
          <w:szCs w:val="24"/>
        </w:rPr>
      </w:pPr>
    </w:p>
    <w:p w14:paraId="35617476"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Dobavljač goriva i energije, koji se upotrebljava</w:t>
      </w:r>
      <w:r w:rsidR="00FE5B32">
        <w:rPr>
          <w:rFonts w:ascii="Times New Roman" w:eastAsia="Times New Roman" w:hAnsi="Times New Roman" w:cs="Times New Roman"/>
          <w:sz w:val="24"/>
          <w:szCs w:val="24"/>
          <w:lang w:eastAsia="hr-HR"/>
        </w:rPr>
        <w:t>ju</w:t>
      </w:r>
      <w:r w:rsidRPr="0083201A">
        <w:rPr>
          <w:rFonts w:ascii="Times New Roman" w:eastAsia="Times New Roman" w:hAnsi="Times New Roman" w:cs="Times New Roman"/>
          <w:sz w:val="24"/>
          <w:szCs w:val="24"/>
          <w:lang w:eastAsia="hr-HR"/>
        </w:rPr>
        <w:t xml:space="preserve"> za pogon vozila, strojeva i plovila, a koji je obveznik praćenja i izvješćivanja o emisijama stakleničkih plinova, dužan je za goriva i energiju koje je stavio na tržište Republike Hrvatske osigurati praćenje emisija stakleničkih plinova u njihovu životnom vijeku po energetskoj jedinici u s</w:t>
      </w:r>
      <w:r w:rsidR="00C50D3B" w:rsidRPr="0083201A">
        <w:rPr>
          <w:rFonts w:ascii="Times New Roman" w:eastAsia="Times New Roman" w:hAnsi="Times New Roman" w:cs="Times New Roman"/>
          <w:sz w:val="24"/>
          <w:szCs w:val="24"/>
          <w:lang w:eastAsia="hr-HR"/>
        </w:rPr>
        <w:t xml:space="preserve">kladu s pravilnikom iz članka </w:t>
      </w:r>
      <w:r w:rsidR="000A79E5">
        <w:rPr>
          <w:rFonts w:ascii="Times New Roman" w:eastAsia="Times New Roman" w:hAnsi="Times New Roman" w:cs="Times New Roman"/>
          <w:sz w:val="24"/>
          <w:szCs w:val="24"/>
          <w:lang w:eastAsia="hr-HR"/>
        </w:rPr>
        <w:t>68</w:t>
      </w:r>
      <w:r w:rsidRPr="0083201A">
        <w:rPr>
          <w:rFonts w:ascii="Times New Roman" w:eastAsia="Times New Roman" w:hAnsi="Times New Roman" w:cs="Times New Roman"/>
          <w:sz w:val="24"/>
          <w:szCs w:val="24"/>
          <w:lang w:eastAsia="hr-HR"/>
        </w:rPr>
        <w:t>. ovoga Zakona.</w:t>
      </w:r>
    </w:p>
    <w:p w14:paraId="76BD91BB" w14:textId="77777777" w:rsidR="00C73747" w:rsidRPr="0083201A" w:rsidRDefault="00C73747" w:rsidP="007E5F6F">
      <w:pPr>
        <w:spacing w:after="0" w:line="240" w:lineRule="auto"/>
        <w:ind w:firstLine="709"/>
        <w:jc w:val="both"/>
        <w:rPr>
          <w:rFonts w:ascii="Times New Roman" w:eastAsia="Times New Roman" w:hAnsi="Times New Roman" w:cs="Times New Roman"/>
          <w:sz w:val="24"/>
          <w:szCs w:val="24"/>
          <w:lang w:eastAsia="hr-HR"/>
        </w:rPr>
      </w:pPr>
    </w:p>
    <w:p w14:paraId="618C9BFB"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Dobavljač iz stavka 1. ovoga članka dužan je dostaviti </w:t>
      </w:r>
      <w:r w:rsidR="003679D7" w:rsidRPr="0083201A">
        <w:rPr>
          <w:rFonts w:ascii="Times New Roman" w:eastAsia="Times New Roman" w:hAnsi="Times New Roman" w:cs="Times New Roman"/>
          <w:sz w:val="24"/>
          <w:szCs w:val="24"/>
          <w:lang w:eastAsia="hr-HR"/>
        </w:rPr>
        <w:t>tijelu državne uprave nadležnom za zaštitu okoliša</w:t>
      </w:r>
      <w:r w:rsidRPr="0083201A">
        <w:rPr>
          <w:rFonts w:ascii="Times New Roman" w:eastAsia="Times New Roman" w:hAnsi="Times New Roman" w:cs="Times New Roman"/>
          <w:sz w:val="24"/>
          <w:szCs w:val="24"/>
          <w:lang w:eastAsia="hr-HR"/>
        </w:rPr>
        <w:t xml:space="preserve"> za proteklu kalendarsku godinu verificirano godišnje izvješće o emisijama stakleničkih plinova u životnom vijeku goriva i energije stavljene na tržište Republike Hrvatske u roku i na način propisan </w:t>
      </w:r>
      <w:r w:rsidR="0022510A" w:rsidRPr="0083201A">
        <w:rPr>
          <w:rFonts w:ascii="Times New Roman" w:eastAsia="Times New Roman" w:hAnsi="Times New Roman" w:cs="Times New Roman"/>
          <w:sz w:val="24"/>
          <w:szCs w:val="24"/>
          <w:lang w:eastAsia="hr-HR"/>
        </w:rPr>
        <w:t>pravilnikom iz članka 6</w:t>
      </w:r>
      <w:r w:rsidR="00096E7A">
        <w:rPr>
          <w:rFonts w:ascii="Times New Roman" w:eastAsia="Times New Roman" w:hAnsi="Times New Roman" w:cs="Times New Roman"/>
          <w:sz w:val="24"/>
          <w:szCs w:val="24"/>
          <w:lang w:eastAsia="hr-HR"/>
        </w:rPr>
        <w:t>8</w:t>
      </w:r>
      <w:r w:rsidR="00C8568F"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ovoga Zakona.</w:t>
      </w:r>
    </w:p>
    <w:p w14:paraId="6A48DF7F"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p>
    <w:p w14:paraId="08B2F9E2"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Izvješće iz stavka 2. ovoga članka mora sadržavati podatke propisane pravilnikom iz </w:t>
      </w:r>
      <w:r w:rsidR="0022510A" w:rsidRPr="0083201A">
        <w:rPr>
          <w:rFonts w:ascii="Times New Roman" w:eastAsia="Times New Roman" w:hAnsi="Times New Roman" w:cs="Times New Roman"/>
          <w:sz w:val="24"/>
          <w:szCs w:val="24"/>
          <w:lang w:eastAsia="hr-HR"/>
        </w:rPr>
        <w:t>članka 6</w:t>
      </w:r>
      <w:r w:rsidR="00096E7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ovoga Zakona.</w:t>
      </w:r>
    </w:p>
    <w:p w14:paraId="55291869" w14:textId="77777777" w:rsidR="00F30AEF" w:rsidRPr="0083201A" w:rsidRDefault="00F30AEF" w:rsidP="007E5F6F">
      <w:pPr>
        <w:spacing w:after="0" w:line="240" w:lineRule="auto"/>
        <w:ind w:firstLine="708"/>
        <w:jc w:val="both"/>
        <w:rPr>
          <w:rFonts w:ascii="Times New Roman" w:eastAsia="Times New Roman" w:hAnsi="Times New Roman" w:cs="Times New Roman"/>
          <w:sz w:val="24"/>
          <w:szCs w:val="24"/>
          <w:lang w:eastAsia="hr-HR"/>
        </w:rPr>
      </w:pPr>
    </w:p>
    <w:p w14:paraId="249A4EA9" w14:textId="77777777" w:rsidR="00C73747"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Dobavljač iz stavka 1. ovoga članka dužan je praćenje i izvješćivanje iz stavaka 1. i 2. ovoga članka provoditi na način propisan</w:t>
      </w:r>
      <w:r w:rsidR="0022510A" w:rsidRPr="0083201A">
        <w:rPr>
          <w:rFonts w:ascii="Times New Roman" w:eastAsia="Times New Roman" w:hAnsi="Times New Roman" w:cs="Times New Roman"/>
          <w:sz w:val="24"/>
          <w:szCs w:val="24"/>
          <w:lang w:eastAsia="hr-HR"/>
        </w:rPr>
        <w:t xml:space="preserve"> pravilnikom iz članka 6</w:t>
      </w:r>
      <w:r w:rsidR="00096E7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ovoga Zakona.</w:t>
      </w:r>
    </w:p>
    <w:p w14:paraId="4EC86D0E" w14:textId="77777777" w:rsidR="00A4725D" w:rsidRPr="0083201A" w:rsidRDefault="00A4725D" w:rsidP="007E5F6F">
      <w:pPr>
        <w:spacing w:after="0" w:line="240" w:lineRule="auto"/>
        <w:ind w:firstLine="708"/>
        <w:jc w:val="both"/>
        <w:rPr>
          <w:rFonts w:ascii="Times New Roman" w:eastAsia="Times New Roman" w:hAnsi="Times New Roman" w:cs="Times New Roman"/>
          <w:sz w:val="24"/>
          <w:szCs w:val="24"/>
          <w:lang w:eastAsia="hr-HR"/>
        </w:rPr>
      </w:pPr>
    </w:p>
    <w:p w14:paraId="7A0C8CBF" w14:textId="77777777" w:rsidR="00A4725D" w:rsidRPr="0083201A" w:rsidRDefault="00A4725D"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w:t>
      </w:r>
      <w:r w:rsidR="00CA11B8"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dostavlja Europskoj komisiji zajedničko godišnje izvješće s podacima iz stavka 2. ovoga članka do 31. </w:t>
      </w:r>
      <w:r w:rsidR="00D211FD" w:rsidRPr="0083201A">
        <w:rPr>
          <w:rFonts w:ascii="Times New Roman" w:eastAsia="Times New Roman" w:hAnsi="Times New Roman" w:cs="Times New Roman"/>
          <w:sz w:val="24"/>
          <w:szCs w:val="24"/>
          <w:lang w:eastAsia="hr-HR"/>
        </w:rPr>
        <w:t>prosinca</w:t>
      </w:r>
      <w:r w:rsidRPr="0083201A">
        <w:rPr>
          <w:rFonts w:ascii="Times New Roman" w:eastAsia="Times New Roman" w:hAnsi="Times New Roman" w:cs="Times New Roman"/>
          <w:sz w:val="24"/>
          <w:szCs w:val="24"/>
          <w:lang w:eastAsia="hr-HR"/>
        </w:rPr>
        <w:t xml:space="preserve"> tekuće godine za prethodnu kalendarsku godinu na način propisan pravilnikom iz članka 6</w:t>
      </w:r>
      <w:r w:rsidR="00096E7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ovoga Zakona.</w:t>
      </w:r>
    </w:p>
    <w:p w14:paraId="4E807359" w14:textId="77777777" w:rsidR="00A4730B" w:rsidRPr="0083201A" w:rsidRDefault="00A4730B" w:rsidP="007E5F6F">
      <w:pPr>
        <w:keepNext/>
        <w:keepLines/>
        <w:spacing w:after="0" w:line="240" w:lineRule="auto"/>
        <w:outlineLvl w:val="4"/>
        <w:rPr>
          <w:rFonts w:ascii="Times New Roman" w:eastAsia="Times New Roman" w:hAnsi="Times New Roman" w:cs="Times New Roman"/>
          <w:sz w:val="24"/>
          <w:szCs w:val="24"/>
        </w:rPr>
      </w:pPr>
    </w:p>
    <w:p w14:paraId="30D5EFD4" w14:textId="77777777" w:rsidR="002B0172" w:rsidRPr="00116610" w:rsidRDefault="002B0172"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22510A" w:rsidRPr="00116610">
        <w:rPr>
          <w:rFonts w:ascii="Times New Roman" w:eastAsia="Times New Roman" w:hAnsi="Times New Roman" w:cs="Times New Roman"/>
          <w:b/>
          <w:sz w:val="24"/>
          <w:szCs w:val="24"/>
        </w:rPr>
        <w:t>6</w:t>
      </w:r>
      <w:r w:rsidR="00CC2757" w:rsidRPr="00116610">
        <w:rPr>
          <w:rFonts w:ascii="Times New Roman" w:eastAsia="Times New Roman" w:hAnsi="Times New Roman" w:cs="Times New Roman"/>
          <w:b/>
          <w:sz w:val="24"/>
          <w:szCs w:val="24"/>
        </w:rPr>
        <w:t>6</w:t>
      </w:r>
      <w:r w:rsidRPr="00116610">
        <w:rPr>
          <w:rFonts w:ascii="Times New Roman" w:eastAsia="Times New Roman" w:hAnsi="Times New Roman" w:cs="Times New Roman"/>
          <w:b/>
          <w:sz w:val="24"/>
          <w:szCs w:val="24"/>
        </w:rPr>
        <w:t>.</w:t>
      </w:r>
    </w:p>
    <w:p w14:paraId="1A5E7155" w14:textId="77777777" w:rsidR="002B0172" w:rsidRPr="0083201A" w:rsidRDefault="002B0172" w:rsidP="007E5F6F">
      <w:pPr>
        <w:spacing w:after="0" w:line="240" w:lineRule="auto"/>
        <w:rPr>
          <w:rFonts w:ascii="Times New Roman" w:hAnsi="Times New Roman" w:cs="Times New Roman"/>
          <w:sz w:val="24"/>
          <w:szCs w:val="24"/>
        </w:rPr>
      </w:pPr>
    </w:p>
    <w:p w14:paraId="342E9123" w14:textId="77777777" w:rsidR="00C73747" w:rsidRPr="0083201A" w:rsidRDefault="00523A6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190CD0" w:rsidRPr="0083201A">
        <w:rPr>
          <w:rFonts w:ascii="Times New Roman" w:eastAsia="Times New Roman" w:hAnsi="Times New Roman" w:cs="Times New Roman"/>
          <w:sz w:val="24"/>
          <w:szCs w:val="24"/>
          <w:lang w:eastAsia="hr-HR"/>
        </w:rPr>
        <w:t xml:space="preserve">1) </w:t>
      </w:r>
      <w:r w:rsidR="007A204E" w:rsidRPr="0083201A">
        <w:rPr>
          <w:rFonts w:ascii="Times New Roman" w:eastAsia="Times New Roman" w:hAnsi="Times New Roman" w:cs="Times New Roman"/>
          <w:sz w:val="24"/>
          <w:szCs w:val="24"/>
          <w:lang w:eastAsia="hr-HR"/>
        </w:rPr>
        <w:t>Dobavljač iz članka 6</w:t>
      </w:r>
      <w:r w:rsidR="0022510A" w:rsidRPr="0083201A">
        <w:rPr>
          <w:rFonts w:ascii="Times New Roman" w:eastAsia="Times New Roman" w:hAnsi="Times New Roman" w:cs="Times New Roman"/>
          <w:sz w:val="24"/>
          <w:szCs w:val="24"/>
          <w:lang w:eastAsia="hr-HR"/>
        </w:rPr>
        <w:t>5</w:t>
      </w:r>
      <w:r w:rsidR="00C73747" w:rsidRPr="0083201A">
        <w:rPr>
          <w:rFonts w:ascii="Times New Roman" w:eastAsia="Times New Roman" w:hAnsi="Times New Roman" w:cs="Times New Roman"/>
          <w:sz w:val="24"/>
          <w:szCs w:val="24"/>
          <w:lang w:eastAsia="hr-HR"/>
        </w:rPr>
        <w:t xml:space="preserve">. stavka 1. ovoga Zakona dužan je do 31. prosinca 2020. </w:t>
      </w:r>
      <w:r w:rsidR="00FB3A12" w:rsidRPr="0083201A">
        <w:rPr>
          <w:rFonts w:ascii="Times New Roman" w:eastAsia="Times New Roman" w:hAnsi="Times New Roman" w:cs="Times New Roman"/>
          <w:sz w:val="24"/>
          <w:szCs w:val="24"/>
          <w:lang w:eastAsia="hr-HR"/>
        </w:rPr>
        <w:t>godine postupno smanjiti</w:t>
      </w:r>
      <w:r w:rsidR="00C73747" w:rsidRPr="0083201A">
        <w:rPr>
          <w:rFonts w:ascii="Times New Roman" w:eastAsia="Times New Roman" w:hAnsi="Times New Roman" w:cs="Times New Roman"/>
          <w:sz w:val="24"/>
          <w:szCs w:val="24"/>
          <w:lang w:eastAsia="hr-HR"/>
        </w:rPr>
        <w:t xml:space="preserve"> emisije stakleničkih plinova po energetskoj jedinici</w:t>
      </w:r>
      <w:r w:rsidR="004A08F8" w:rsidRPr="0083201A">
        <w:rPr>
          <w:rFonts w:ascii="Times New Roman" w:eastAsia="Times New Roman" w:hAnsi="Times New Roman" w:cs="Times New Roman"/>
          <w:sz w:val="24"/>
          <w:szCs w:val="24"/>
          <w:lang w:eastAsia="hr-HR"/>
        </w:rPr>
        <w:t xml:space="preserve"> isporučenoga goriva ili energije</w:t>
      </w:r>
      <w:r w:rsidR="00C73747" w:rsidRPr="0083201A">
        <w:rPr>
          <w:rFonts w:ascii="Times New Roman" w:eastAsia="Times New Roman" w:hAnsi="Times New Roman" w:cs="Times New Roman"/>
          <w:sz w:val="24"/>
          <w:szCs w:val="24"/>
          <w:lang w:eastAsia="hr-HR"/>
        </w:rPr>
        <w:t>, koje je stavio na tržište Re</w:t>
      </w:r>
      <w:r w:rsidR="00F30AEF" w:rsidRPr="0083201A">
        <w:rPr>
          <w:rFonts w:ascii="Times New Roman" w:eastAsia="Times New Roman" w:hAnsi="Times New Roman" w:cs="Times New Roman"/>
          <w:sz w:val="24"/>
          <w:szCs w:val="24"/>
          <w:lang w:eastAsia="hr-HR"/>
        </w:rPr>
        <w:t>publike Hrvatske do 10</w:t>
      </w:r>
      <w:r w:rsidR="008F071A" w:rsidRPr="0083201A">
        <w:rPr>
          <w:rFonts w:ascii="Times New Roman" w:eastAsia="Times New Roman" w:hAnsi="Times New Roman" w:cs="Times New Roman"/>
          <w:sz w:val="24"/>
          <w:szCs w:val="24"/>
          <w:lang w:eastAsia="hr-HR"/>
        </w:rPr>
        <w:t xml:space="preserve"> </w:t>
      </w:r>
      <w:r w:rsidR="00C73747" w:rsidRPr="0083201A">
        <w:rPr>
          <w:rFonts w:ascii="Times New Roman" w:eastAsia="Times New Roman" w:hAnsi="Times New Roman" w:cs="Times New Roman"/>
          <w:sz w:val="24"/>
          <w:szCs w:val="24"/>
          <w:lang w:eastAsia="hr-HR"/>
        </w:rPr>
        <w:t xml:space="preserve">% u odnosu na razinu emisija u 2010. godini. </w:t>
      </w:r>
    </w:p>
    <w:p w14:paraId="7982BB96" w14:textId="77777777" w:rsidR="00A96914" w:rsidRPr="0083201A" w:rsidRDefault="00A96914" w:rsidP="007E5F6F">
      <w:pPr>
        <w:spacing w:after="0" w:line="240" w:lineRule="auto"/>
        <w:jc w:val="both"/>
        <w:rPr>
          <w:rFonts w:ascii="Times New Roman" w:eastAsia="Times New Roman" w:hAnsi="Times New Roman" w:cs="Times New Roman"/>
          <w:sz w:val="24"/>
          <w:szCs w:val="24"/>
          <w:lang w:eastAsia="hr-HR"/>
        </w:rPr>
      </w:pPr>
    </w:p>
    <w:p w14:paraId="27635B76" w14:textId="77777777" w:rsidR="00190CD0" w:rsidRPr="0083201A" w:rsidRDefault="00190CD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Smanjenje emisija stakleničkih plinova iz stavka 1. ovoga članka sastoji od sljedećih elemenata:</w:t>
      </w:r>
    </w:p>
    <w:p w14:paraId="29B87BFC" w14:textId="77777777" w:rsidR="00A96914" w:rsidRPr="0083201A" w:rsidRDefault="00A96914" w:rsidP="007E5F6F">
      <w:pPr>
        <w:spacing w:after="0" w:line="240" w:lineRule="auto"/>
        <w:jc w:val="both"/>
        <w:rPr>
          <w:rFonts w:ascii="Times New Roman" w:eastAsia="Times New Roman" w:hAnsi="Times New Roman" w:cs="Times New Roman"/>
          <w:sz w:val="24"/>
          <w:szCs w:val="24"/>
          <w:lang w:eastAsia="hr-HR"/>
        </w:rPr>
      </w:pPr>
    </w:p>
    <w:p w14:paraId="25793C47" w14:textId="77777777" w:rsidR="00A96914" w:rsidRPr="0083201A" w:rsidRDefault="00F8431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6C79E0" w:rsidRPr="0083201A">
        <w:rPr>
          <w:rFonts w:ascii="Times New Roman" w:eastAsia="Times New Roman" w:hAnsi="Times New Roman" w:cs="Times New Roman"/>
          <w:sz w:val="24"/>
          <w:szCs w:val="24"/>
          <w:lang w:eastAsia="hr-HR"/>
        </w:rPr>
        <w:t xml:space="preserve"> </w:t>
      </w:r>
      <w:r w:rsidR="00190CD0" w:rsidRPr="0083201A">
        <w:rPr>
          <w:rFonts w:ascii="Times New Roman" w:eastAsia="Times New Roman" w:hAnsi="Times New Roman" w:cs="Times New Roman"/>
          <w:sz w:val="24"/>
          <w:szCs w:val="24"/>
          <w:lang w:eastAsia="hr-HR"/>
        </w:rPr>
        <w:t>6 % do 31. prosinca 2020.</w:t>
      </w:r>
      <w:r w:rsidR="00C27BDF" w:rsidRPr="0083201A">
        <w:rPr>
          <w:rFonts w:ascii="Times New Roman" w:eastAsia="Times New Roman" w:hAnsi="Times New Roman" w:cs="Times New Roman"/>
          <w:sz w:val="24"/>
          <w:szCs w:val="24"/>
          <w:lang w:eastAsia="hr-HR"/>
        </w:rPr>
        <w:t xml:space="preserve"> godine</w:t>
      </w:r>
    </w:p>
    <w:p w14:paraId="370A3F71" w14:textId="77777777" w:rsidR="00A96914" w:rsidRPr="0083201A" w:rsidRDefault="00F8431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C79E0" w:rsidRPr="0083201A">
        <w:rPr>
          <w:rFonts w:ascii="Times New Roman" w:eastAsia="Times New Roman" w:hAnsi="Times New Roman" w:cs="Times New Roman"/>
          <w:sz w:val="24"/>
          <w:szCs w:val="24"/>
          <w:lang w:eastAsia="hr-HR"/>
        </w:rPr>
        <w:t xml:space="preserve"> </w:t>
      </w:r>
      <w:r w:rsidR="00190CD0" w:rsidRPr="0083201A">
        <w:rPr>
          <w:rFonts w:ascii="Times New Roman" w:eastAsia="Times New Roman" w:hAnsi="Times New Roman" w:cs="Times New Roman"/>
          <w:sz w:val="24"/>
          <w:szCs w:val="24"/>
          <w:lang w:eastAsia="hr-HR"/>
        </w:rPr>
        <w:t>indikativni dodatni cilj od 2 % do 31. prosinca 2020.</w:t>
      </w:r>
      <w:r w:rsidR="009D563C" w:rsidRPr="0083201A">
        <w:rPr>
          <w:rFonts w:ascii="Times New Roman" w:eastAsia="Times New Roman" w:hAnsi="Times New Roman" w:cs="Times New Roman"/>
          <w:sz w:val="24"/>
          <w:szCs w:val="24"/>
          <w:lang w:eastAsia="hr-HR"/>
        </w:rPr>
        <w:t xml:space="preserve"> godine</w:t>
      </w:r>
      <w:r w:rsidR="00476F9F" w:rsidRPr="0083201A">
        <w:rPr>
          <w:rFonts w:ascii="Times New Roman" w:eastAsia="Times New Roman" w:hAnsi="Times New Roman" w:cs="Times New Roman"/>
          <w:sz w:val="24"/>
          <w:szCs w:val="24"/>
          <w:lang w:eastAsia="hr-HR"/>
        </w:rPr>
        <w:t>,</w:t>
      </w:r>
      <w:r w:rsidR="00190CD0" w:rsidRPr="0083201A">
        <w:rPr>
          <w:rFonts w:ascii="Times New Roman" w:eastAsia="Times New Roman" w:hAnsi="Times New Roman" w:cs="Times New Roman"/>
          <w:sz w:val="24"/>
          <w:szCs w:val="24"/>
          <w:lang w:eastAsia="hr-HR"/>
        </w:rPr>
        <w:t xml:space="preserve"> koji se treba postići primjenom jedne ili obje </w:t>
      </w:r>
      <w:r w:rsidR="0067719B" w:rsidRPr="0083201A">
        <w:rPr>
          <w:rFonts w:ascii="Times New Roman" w:eastAsia="Times New Roman" w:hAnsi="Times New Roman" w:cs="Times New Roman"/>
          <w:sz w:val="24"/>
          <w:szCs w:val="24"/>
          <w:lang w:eastAsia="hr-HR"/>
        </w:rPr>
        <w:t>od sljedećih metoda:</w:t>
      </w:r>
    </w:p>
    <w:p w14:paraId="1F30AF1D" w14:textId="77777777" w:rsidR="00A96914" w:rsidRPr="0083201A" w:rsidRDefault="00F8431C" w:rsidP="007E5F6F">
      <w:pPr>
        <w:spacing w:after="0" w:line="240" w:lineRule="auto"/>
        <w:ind w:left="851" w:hanging="284"/>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ab/>
      </w:r>
      <w:r w:rsidR="00190CD0" w:rsidRPr="0083201A">
        <w:rPr>
          <w:rFonts w:ascii="Times New Roman" w:eastAsia="Times New Roman" w:hAnsi="Times New Roman" w:cs="Times New Roman"/>
          <w:sz w:val="24"/>
          <w:szCs w:val="24"/>
          <w:lang w:eastAsia="hr-HR"/>
        </w:rPr>
        <w:t>isporuka energije za promet namijenjene za korištenje u bilo kojoj vrsti cestovnih vozila, necestovnih pokretnih strojeva, plovila za unutarnje plovne putove, poljoprivrednih i šumskih tra</w:t>
      </w:r>
      <w:r w:rsidR="00C27BDF" w:rsidRPr="0083201A">
        <w:rPr>
          <w:rFonts w:ascii="Times New Roman" w:eastAsia="Times New Roman" w:hAnsi="Times New Roman" w:cs="Times New Roman"/>
          <w:sz w:val="24"/>
          <w:szCs w:val="24"/>
          <w:lang w:eastAsia="hr-HR"/>
        </w:rPr>
        <w:t>ktora ili rekreacijskih plovila</w:t>
      </w:r>
    </w:p>
    <w:p w14:paraId="29BAB5F1" w14:textId="77777777" w:rsidR="002A7377" w:rsidRPr="0083201A" w:rsidRDefault="00F8431C" w:rsidP="007E5F6F">
      <w:pPr>
        <w:spacing w:after="0" w:line="240" w:lineRule="auto"/>
        <w:ind w:left="851" w:hanging="284"/>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w:t>
      </w:r>
      <w:r w:rsidRPr="0083201A">
        <w:rPr>
          <w:rFonts w:ascii="Times New Roman" w:eastAsia="Times New Roman" w:hAnsi="Times New Roman" w:cs="Times New Roman"/>
          <w:sz w:val="24"/>
          <w:szCs w:val="24"/>
          <w:lang w:eastAsia="hr-HR"/>
        </w:rPr>
        <w:tab/>
      </w:r>
      <w:r w:rsidR="00190CD0" w:rsidRPr="0083201A">
        <w:rPr>
          <w:rFonts w:ascii="Times New Roman" w:eastAsia="Times New Roman" w:hAnsi="Times New Roman" w:cs="Times New Roman"/>
          <w:sz w:val="24"/>
          <w:szCs w:val="24"/>
          <w:lang w:eastAsia="hr-HR"/>
        </w:rPr>
        <w:t>korištenje bilo koje tehnologije (uključujući hvatanje i skladištenje ugljika)</w:t>
      </w:r>
      <w:r w:rsidR="00476F9F" w:rsidRPr="0083201A">
        <w:rPr>
          <w:rFonts w:ascii="Times New Roman" w:eastAsia="Times New Roman" w:hAnsi="Times New Roman" w:cs="Times New Roman"/>
          <w:sz w:val="24"/>
          <w:szCs w:val="24"/>
          <w:lang w:eastAsia="hr-HR"/>
        </w:rPr>
        <w:t>,</w:t>
      </w:r>
      <w:r w:rsidR="00190CD0" w:rsidRPr="0083201A">
        <w:rPr>
          <w:rFonts w:ascii="Times New Roman" w:eastAsia="Times New Roman" w:hAnsi="Times New Roman" w:cs="Times New Roman"/>
          <w:sz w:val="24"/>
          <w:szCs w:val="24"/>
          <w:lang w:eastAsia="hr-HR"/>
        </w:rPr>
        <w:t xml:space="preserve"> koja omogućuje smanjivanje emisija stakleničkih plinova u životnom vijeku isporučenog goriva ili energije po energetskoj j</w:t>
      </w:r>
      <w:r w:rsidR="00C27BDF" w:rsidRPr="0083201A">
        <w:rPr>
          <w:rFonts w:ascii="Times New Roman" w:eastAsia="Times New Roman" w:hAnsi="Times New Roman" w:cs="Times New Roman"/>
          <w:sz w:val="24"/>
          <w:szCs w:val="24"/>
          <w:lang w:eastAsia="hr-HR"/>
        </w:rPr>
        <w:t>edinici</w:t>
      </w:r>
    </w:p>
    <w:p w14:paraId="7AE2A02F" w14:textId="77777777" w:rsidR="00190CD0" w:rsidRPr="0083201A" w:rsidRDefault="00C27BD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6C79E0" w:rsidRPr="0083201A">
        <w:rPr>
          <w:rFonts w:ascii="Times New Roman" w:eastAsia="Times New Roman" w:hAnsi="Times New Roman" w:cs="Times New Roman"/>
          <w:sz w:val="24"/>
          <w:szCs w:val="24"/>
          <w:lang w:eastAsia="hr-HR"/>
        </w:rPr>
        <w:t xml:space="preserve"> </w:t>
      </w:r>
      <w:r w:rsidR="00190CD0" w:rsidRPr="0083201A">
        <w:rPr>
          <w:rFonts w:ascii="Times New Roman" w:eastAsia="Times New Roman" w:hAnsi="Times New Roman" w:cs="Times New Roman"/>
          <w:sz w:val="24"/>
          <w:szCs w:val="24"/>
          <w:lang w:eastAsia="hr-HR"/>
        </w:rPr>
        <w:t xml:space="preserve">indikativni dodatni cilj od 2 % smanjenja emisija stakleničkih plinova u životnom vijeku po energetskoj jedinici do 31. prosinca 2020. preporuča se postići korištenjem jedinica ovjerenih smanjenja emisija kupljenih putem Mehanizma čistog razvoja iz Kyotskog protokola za smanjenja u sektoru isporuke goriva, pod uvjetima utvrđenim </w:t>
      </w:r>
      <w:r w:rsidR="006C79E0" w:rsidRPr="0083201A">
        <w:rPr>
          <w:rFonts w:ascii="Times New Roman" w:eastAsia="Times New Roman" w:hAnsi="Times New Roman" w:cs="Times New Roman"/>
          <w:sz w:val="24"/>
          <w:szCs w:val="24"/>
          <w:lang w:eastAsia="hr-HR"/>
        </w:rPr>
        <w:t>u</w:t>
      </w:r>
      <w:r w:rsidR="00C50D3B" w:rsidRPr="0083201A">
        <w:rPr>
          <w:rFonts w:ascii="Times New Roman" w:eastAsia="Times New Roman" w:hAnsi="Times New Roman" w:cs="Times New Roman"/>
          <w:sz w:val="24"/>
          <w:szCs w:val="24"/>
          <w:lang w:eastAsia="hr-HR"/>
        </w:rPr>
        <w:t xml:space="preserve">redbom iz članka </w:t>
      </w:r>
      <w:r w:rsidR="00EA5485" w:rsidRPr="0083201A">
        <w:rPr>
          <w:rFonts w:ascii="Times New Roman" w:eastAsia="Times New Roman" w:hAnsi="Times New Roman" w:cs="Times New Roman"/>
          <w:sz w:val="24"/>
          <w:szCs w:val="24"/>
          <w:lang w:eastAsia="hr-HR"/>
        </w:rPr>
        <w:t>59</w:t>
      </w:r>
      <w:r w:rsidR="00107108" w:rsidRPr="0083201A">
        <w:rPr>
          <w:rFonts w:ascii="Times New Roman" w:eastAsia="Times New Roman" w:hAnsi="Times New Roman" w:cs="Times New Roman"/>
          <w:sz w:val="24"/>
          <w:szCs w:val="24"/>
          <w:lang w:eastAsia="hr-HR"/>
        </w:rPr>
        <w:t xml:space="preserve">. </w:t>
      </w:r>
      <w:r w:rsidR="00190CD0" w:rsidRPr="0083201A">
        <w:rPr>
          <w:rFonts w:ascii="Times New Roman" w:eastAsia="Times New Roman" w:hAnsi="Times New Roman" w:cs="Times New Roman"/>
          <w:sz w:val="24"/>
          <w:szCs w:val="24"/>
          <w:lang w:eastAsia="hr-HR"/>
        </w:rPr>
        <w:t>ovoga Zakona.</w:t>
      </w:r>
    </w:p>
    <w:p w14:paraId="63282FC5" w14:textId="77777777" w:rsidR="002A7377" w:rsidRPr="0083201A" w:rsidRDefault="002A7377" w:rsidP="007E5F6F">
      <w:pPr>
        <w:spacing w:after="0" w:line="240" w:lineRule="auto"/>
        <w:jc w:val="both"/>
        <w:rPr>
          <w:rFonts w:ascii="Times New Roman" w:eastAsia="Times New Roman" w:hAnsi="Times New Roman" w:cs="Times New Roman"/>
          <w:sz w:val="24"/>
          <w:szCs w:val="24"/>
          <w:lang w:eastAsia="hr-HR"/>
        </w:rPr>
      </w:pPr>
    </w:p>
    <w:p w14:paraId="17BD8CC8" w14:textId="77777777" w:rsidR="00190CD0" w:rsidRPr="0083201A" w:rsidRDefault="002A737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FC2D23" w:rsidRPr="0083201A">
        <w:rPr>
          <w:rFonts w:ascii="Times New Roman" w:eastAsia="Times New Roman" w:hAnsi="Times New Roman" w:cs="Times New Roman"/>
          <w:sz w:val="24"/>
          <w:szCs w:val="24"/>
          <w:lang w:eastAsia="hr-HR"/>
        </w:rPr>
        <w:t>Dobavljači</w:t>
      </w:r>
      <w:r w:rsidR="00190CD0" w:rsidRPr="0083201A">
        <w:rPr>
          <w:rFonts w:ascii="Times New Roman" w:eastAsia="Times New Roman" w:hAnsi="Times New Roman" w:cs="Times New Roman"/>
          <w:sz w:val="24"/>
          <w:szCs w:val="24"/>
          <w:lang w:eastAsia="hr-HR"/>
        </w:rPr>
        <w:t xml:space="preserve"> električne energije za korištenje u cestovnim vozilima mogu preuzeti obvezu sudjelovanja u sustavu smanjenja emisija stakleničkih plinova predviđenu u stavku 1. ovoga članka, ako mogu dokazati da su osposobljeni na odgovarajući način mjerit</w:t>
      </w:r>
      <w:r w:rsidR="0065181C" w:rsidRPr="0083201A">
        <w:rPr>
          <w:rFonts w:ascii="Times New Roman" w:eastAsia="Times New Roman" w:hAnsi="Times New Roman" w:cs="Times New Roman"/>
          <w:sz w:val="24"/>
          <w:szCs w:val="24"/>
          <w:lang w:eastAsia="hr-HR"/>
        </w:rPr>
        <w:t xml:space="preserve">i i </w:t>
      </w:r>
      <w:r w:rsidR="00190CD0" w:rsidRPr="0083201A">
        <w:rPr>
          <w:rFonts w:ascii="Times New Roman" w:eastAsia="Times New Roman" w:hAnsi="Times New Roman" w:cs="Times New Roman"/>
          <w:sz w:val="24"/>
          <w:szCs w:val="24"/>
          <w:lang w:eastAsia="hr-HR"/>
        </w:rPr>
        <w:t>pratiti količinu električne energije isporučene za uporabu u tim vozilima.</w:t>
      </w:r>
    </w:p>
    <w:p w14:paraId="5DCEA3EE" w14:textId="77777777" w:rsidR="004B1B2C" w:rsidRPr="0083201A" w:rsidRDefault="004B1B2C" w:rsidP="007E5F6F">
      <w:pPr>
        <w:spacing w:after="0" w:line="240" w:lineRule="auto"/>
        <w:ind w:firstLine="708"/>
        <w:jc w:val="both"/>
        <w:rPr>
          <w:rFonts w:ascii="Times New Roman" w:eastAsia="Times New Roman" w:hAnsi="Times New Roman" w:cs="Times New Roman"/>
          <w:sz w:val="24"/>
          <w:szCs w:val="24"/>
          <w:lang w:eastAsia="hr-HR"/>
        </w:rPr>
      </w:pPr>
    </w:p>
    <w:p w14:paraId="5B73C20B" w14:textId="77777777" w:rsidR="002B0172" w:rsidRPr="0083201A" w:rsidRDefault="00190CD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Više dobavljača može preuzeti obvezu zajedničkog smanjenja emisija iz stavka 1. ovoga članka te </w:t>
      </w:r>
      <w:r w:rsidR="000713D1" w:rsidRPr="0083201A">
        <w:rPr>
          <w:rFonts w:ascii="Times New Roman" w:eastAsia="Times New Roman" w:hAnsi="Times New Roman" w:cs="Times New Roman"/>
          <w:sz w:val="24"/>
          <w:szCs w:val="24"/>
          <w:lang w:eastAsia="hr-HR"/>
        </w:rPr>
        <w:t>se smatraju jednim dobavljačem.</w:t>
      </w:r>
    </w:p>
    <w:p w14:paraId="02E7FF02" w14:textId="77777777" w:rsidR="009D563C" w:rsidRPr="0083201A" w:rsidRDefault="009D563C" w:rsidP="007E5F6F">
      <w:pPr>
        <w:spacing w:after="0" w:line="240" w:lineRule="auto"/>
        <w:ind w:firstLine="708"/>
        <w:jc w:val="both"/>
        <w:rPr>
          <w:rFonts w:ascii="Times New Roman" w:eastAsia="Times New Roman" w:hAnsi="Times New Roman" w:cs="Times New Roman"/>
          <w:sz w:val="24"/>
          <w:szCs w:val="24"/>
          <w:lang w:eastAsia="hr-HR"/>
        </w:rPr>
      </w:pPr>
    </w:p>
    <w:p w14:paraId="192EAF7E" w14:textId="77777777" w:rsidR="009D563C" w:rsidRPr="0083201A" w:rsidRDefault="009D563C" w:rsidP="007E5F6F">
      <w:pPr>
        <w:spacing w:after="0" w:line="240" w:lineRule="auto"/>
        <w:ind w:firstLine="708"/>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(5) Dobavljač iz stavka 1. ovoga članka može za postizanje smanjenja emisija iz stavka 2. ovoga članka koristiti i projekte smanjenja emisija nastalih istraživanjem i proizvodnjom nafte i plina, koji su započeli nakon 1. siječnja 2011. godine na način propisan pravilnikom</w:t>
      </w:r>
      <w:r w:rsidRPr="0083201A">
        <w:rPr>
          <w:rFonts w:ascii="Times New Roman" w:eastAsia="Times New Roman" w:hAnsi="Times New Roman" w:cs="Times New Roman"/>
          <w:sz w:val="24"/>
          <w:szCs w:val="24"/>
          <w:lang w:eastAsia="hr-HR"/>
        </w:rPr>
        <w:t xml:space="preserve"> iz članka 6</w:t>
      </w:r>
      <w:r w:rsidR="00B24608">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ovoga Zakona.</w:t>
      </w:r>
    </w:p>
    <w:p w14:paraId="2F0F3E5B" w14:textId="77777777" w:rsidR="00F024A4" w:rsidRPr="0083201A" w:rsidRDefault="00F024A4" w:rsidP="007E5F6F">
      <w:pPr>
        <w:keepNext/>
        <w:keepLines/>
        <w:spacing w:after="0" w:line="240" w:lineRule="auto"/>
        <w:outlineLvl w:val="4"/>
        <w:rPr>
          <w:rFonts w:ascii="Times New Roman" w:eastAsia="Times New Roman" w:hAnsi="Times New Roman" w:cs="Times New Roman"/>
          <w:sz w:val="24"/>
          <w:szCs w:val="24"/>
        </w:rPr>
      </w:pPr>
    </w:p>
    <w:p w14:paraId="76D801C5" w14:textId="77777777" w:rsidR="002B0172" w:rsidRPr="00116610" w:rsidRDefault="003F08C7"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6</w:t>
      </w:r>
      <w:r w:rsidR="00CC2757" w:rsidRPr="00116610">
        <w:rPr>
          <w:rFonts w:ascii="Times New Roman" w:eastAsia="Times New Roman" w:hAnsi="Times New Roman" w:cs="Times New Roman"/>
          <w:b/>
          <w:sz w:val="24"/>
          <w:szCs w:val="24"/>
        </w:rPr>
        <w:t>7</w:t>
      </w:r>
      <w:r w:rsidR="0028244F" w:rsidRPr="00116610">
        <w:rPr>
          <w:rFonts w:ascii="Times New Roman" w:eastAsia="Times New Roman" w:hAnsi="Times New Roman" w:cs="Times New Roman"/>
          <w:b/>
          <w:sz w:val="24"/>
          <w:szCs w:val="24"/>
        </w:rPr>
        <w:t>.</w:t>
      </w:r>
    </w:p>
    <w:p w14:paraId="57C8E52A" w14:textId="77777777" w:rsidR="000530B9" w:rsidRPr="0083201A" w:rsidRDefault="000530B9" w:rsidP="007E5F6F">
      <w:pPr>
        <w:spacing w:after="0" w:line="240" w:lineRule="auto"/>
        <w:jc w:val="both"/>
        <w:rPr>
          <w:rFonts w:ascii="Times New Roman" w:eastAsia="Times New Roman" w:hAnsi="Times New Roman" w:cs="Times New Roman"/>
          <w:sz w:val="24"/>
          <w:szCs w:val="24"/>
        </w:rPr>
      </w:pPr>
    </w:p>
    <w:p w14:paraId="510C6D2D" w14:textId="77777777" w:rsidR="000530B9" w:rsidRPr="008516B9" w:rsidRDefault="000530B9" w:rsidP="007E5F6F">
      <w:pPr>
        <w:spacing w:after="0" w:line="240" w:lineRule="auto"/>
        <w:ind w:firstLine="708"/>
        <w:jc w:val="both"/>
        <w:rPr>
          <w:rFonts w:ascii="Times New Roman" w:eastAsia="Times New Roman" w:hAnsi="Times New Roman" w:cs="Times New Roman"/>
          <w:sz w:val="24"/>
          <w:szCs w:val="24"/>
          <w:lang w:eastAsia="hr-HR"/>
        </w:rPr>
      </w:pPr>
      <w:r w:rsidRPr="008516B9">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8516B9">
        <w:rPr>
          <w:rFonts w:ascii="Times New Roman" w:eastAsia="Times New Roman" w:hAnsi="Times New Roman" w:cs="Times New Roman"/>
          <w:sz w:val="24"/>
          <w:szCs w:val="24"/>
          <w:lang w:eastAsia="hr-HR"/>
        </w:rPr>
        <w:t>Način praćenja emisija stakleničkih plinova, politike i mjera za njihovo smanjenje Vlada Republike Hrvatske propisuje uredbom.</w:t>
      </w:r>
    </w:p>
    <w:p w14:paraId="64C526EB" w14:textId="77777777" w:rsidR="000530B9" w:rsidRDefault="000530B9" w:rsidP="007E5F6F">
      <w:pPr>
        <w:spacing w:after="0" w:line="240" w:lineRule="auto"/>
        <w:ind w:firstLine="708"/>
        <w:jc w:val="both"/>
        <w:rPr>
          <w:rFonts w:ascii="Times New Roman" w:eastAsia="Times New Roman" w:hAnsi="Times New Roman" w:cs="Times New Roman"/>
          <w:sz w:val="24"/>
          <w:szCs w:val="24"/>
          <w:lang w:eastAsia="hr-HR"/>
        </w:rPr>
      </w:pPr>
    </w:p>
    <w:p w14:paraId="7A7301D3" w14:textId="77777777" w:rsidR="000530B9" w:rsidRPr="008516B9" w:rsidRDefault="000530B9" w:rsidP="007E5F6F">
      <w:pPr>
        <w:spacing w:after="0" w:line="240" w:lineRule="auto"/>
        <w:ind w:firstLine="708"/>
        <w:jc w:val="both"/>
        <w:rPr>
          <w:rFonts w:ascii="Times New Roman" w:eastAsia="Times New Roman" w:hAnsi="Times New Roman" w:cs="Times New Roman"/>
          <w:sz w:val="24"/>
          <w:szCs w:val="24"/>
          <w:lang w:eastAsia="hr-HR"/>
        </w:rPr>
      </w:pPr>
      <w:r w:rsidRPr="008516B9">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 Uredba</w:t>
      </w:r>
      <w:r w:rsidRPr="008516B9">
        <w:rPr>
          <w:rFonts w:ascii="Times New Roman" w:eastAsia="Times New Roman" w:hAnsi="Times New Roman" w:cs="Times New Roman"/>
          <w:sz w:val="24"/>
          <w:szCs w:val="24"/>
          <w:lang w:eastAsia="hr-HR"/>
        </w:rPr>
        <w:t xml:space="preserve"> i</w:t>
      </w:r>
      <w:r>
        <w:rPr>
          <w:rFonts w:ascii="Times New Roman" w:eastAsia="Times New Roman" w:hAnsi="Times New Roman" w:cs="Times New Roman"/>
          <w:sz w:val="24"/>
          <w:szCs w:val="24"/>
          <w:lang w:eastAsia="hr-HR"/>
        </w:rPr>
        <w:t>z stavka 1. ovoga članka uređuje</w:t>
      </w:r>
      <w:r w:rsidRPr="008516B9">
        <w:rPr>
          <w:rFonts w:ascii="Times New Roman" w:eastAsia="Times New Roman" w:hAnsi="Times New Roman" w:cs="Times New Roman"/>
          <w:sz w:val="24"/>
          <w:szCs w:val="24"/>
          <w:lang w:eastAsia="hr-HR"/>
        </w:rPr>
        <w:t xml:space="preserve"> Nacionalni sustav inventara, uključujući nacionalni informacijski sustav za zemljište</w:t>
      </w:r>
      <w:r w:rsidRPr="008516B9" w:rsidDel="00A472C7">
        <w:rPr>
          <w:rFonts w:ascii="Times New Roman" w:eastAsia="Times New Roman" w:hAnsi="Times New Roman" w:cs="Times New Roman"/>
          <w:sz w:val="24"/>
          <w:szCs w:val="24"/>
          <w:lang w:eastAsia="hr-HR"/>
        </w:rPr>
        <w:t xml:space="preserve"> </w:t>
      </w:r>
      <w:r w:rsidRPr="008516B9">
        <w:rPr>
          <w:rFonts w:ascii="Times New Roman" w:eastAsia="Times New Roman" w:hAnsi="Times New Roman" w:cs="Times New Roman"/>
          <w:sz w:val="24"/>
          <w:szCs w:val="24"/>
          <w:lang w:eastAsia="hr-HR"/>
        </w:rPr>
        <w:t>i njihovo funkcioniranje, poslove i raspodjelu na dionike, način i metodologiju praćenja i izvješćivanja o emisijama stakleničkih plinova i ponorima, godišnji program prikupljanja podataka o djelatnostima po pojedinim sektorima, rokove za izradu i dostavu izvješća iz članaka 21. i 22. ovoga Zakona</w:t>
      </w:r>
      <w:r w:rsidRPr="008516B9">
        <w:rPr>
          <w:rFonts w:ascii="Times New Roman" w:hAnsi="Times New Roman" w:cs="Times New Roman"/>
          <w:sz w:val="24"/>
          <w:szCs w:val="24"/>
        </w:rPr>
        <w:t xml:space="preserve"> </w:t>
      </w:r>
      <w:r w:rsidRPr="008516B9">
        <w:rPr>
          <w:rFonts w:ascii="Times New Roman" w:eastAsia="Times New Roman" w:hAnsi="Times New Roman" w:cs="Times New Roman"/>
          <w:sz w:val="24"/>
          <w:szCs w:val="24"/>
          <w:lang w:eastAsia="hr-HR"/>
        </w:rPr>
        <w:t>tijelu državne uprave nadležnom za zaštitu okoliša, Tajništvu Konvencije i Europskoj komisiji, rokove za dostavu odgovora vezano za reviziju izvješća iz članaka 21. i 22. ovoga Zakona Tajništvu Konvencije i Europskoj komisiji, način izrade inventara (izračuna) emisija stakleničkih plinova, način verificiranja izvješća iz članka 65. stavka 2. ovoga Zakona i način i rokove dostavljanja podataka tijelu državne uprave nadležnom za zaštitu okoliša, nacionalni sustav za politiku, mjere te projekcije, način izrade izvješća o politici i mjerama, proj</w:t>
      </w:r>
      <w:r>
        <w:rPr>
          <w:rFonts w:ascii="Times New Roman" w:eastAsia="Times New Roman" w:hAnsi="Times New Roman" w:cs="Times New Roman"/>
          <w:sz w:val="24"/>
          <w:szCs w:val="24"/>
          <w:lang w:eastAsia="hr-HR"/>
        </w:rPr>
        <w:t xml:space="preserve">ekcijama i nacionalnog izvješća. </w:t>
      </w:r>
    </w:p>
    <w:p w14:paraId="2919F08B" w14:textId="77777777" w:rsidR="000530B9" w:rsidRPr="003936D0" w:rsidRDefault="000530B9" w:rsidP="007E5F6F">
      <w:pPr>
        <w:spacing w:after="0" w:line="240" w:lineRule="auto"/>
        <w:ind w:firstLine="708"/>
        <w:jc w:val="both"/>
        <w:rPr>
          <w:rFonts w:ascii="Times New Roman" w:eastAsia="Times New Roman" w:hAnsi="Times New Roman" w:cs="Times New Roman"/>
          <w:sz w:val="24"/>
          <w:szCs w:val="24"/>
          <w:lang w:eastAsia="hr-HR"/>
        </w:rPr>
      </w:pPr>
    </w:p>
    <w:p w14:paraId="632DC5C2" w14:textId="77777777" w:rsidR="000530B9" w:rsidRPr="00116610" w:rsidRDefault="000530B9" w:rsidP="007E5F6F">
      <w:pPr>
        <w:spacing w:after="0" w:line="240" w:lineRule="auto"/>
        <w:jc w:val="center"/>
        <w:rPr>
          <w:rFonts w:ascii="Times New Roman" w:eastAsia="Times New Roman" w:hAnsi="Times New Roman" w:cs="Times New Roman"/>
          <w:b/>
          <w:sz w:val="24"/>
          <w:szCs w:val="24"/>
          <w:lang w:eastAsia="hr-HR"/>
        </w:rPr>
      </w:pPr>
      <w:r w:rsidRPr="00116610">
        <w:rPr>
          <w:rFonts w:ascii="Times New Roman" w:eastAsia="Times New Roman" w:hAnsi="Times New Roman" w:cs="Times New Roman"/>
          <w:b/>
          <w:sz w:val="24"/>
          <w:szCs w:val="24"/>
          <w:lang w:eastAsia="hr-HR"/>
        </w:rPr>
        <w:t>Članak 68.</w:t>
      </w:r>
    </w:p>
    <w:p w14:paraId="6E088555" w14:textId="77777777" w:rsidR="000530B9" w:rsidRDefault="000530B9" w:rsidP="007E5F6F">
      <w:pPr>
        <w:spacing w:after="0" w:line="240" w:lineRule="auto"/>
        <w:rPr>
          <w:rFonts w:ascii="Times New Roman" w:hAnsi="Times New Roman" w:cs="Times New Roman"/>
          <w:sz w:val="24"/>
          <w:szCs w:val="24"/>
        </w:rPr>
      </w:pPr>
    </w:p>
    <w:p w14:paraId="57EFF042" w14:textId="77777777" w:rsidR="000530B9" w:rsidRPr="008516B9" w:rsidRDefault="000530B9" w:rsidP="007E5F6F">
      <w:pPr>
        <w:spacing w:after="0" w:line="240" w:lineRule="auto"/>
        <w:ind w:firstLine="708"/>
        <w:jc w:val="both"/>
        <w:rPr>
          <w:rFonts w:ascii="Times New Roman" w:eastAsia="Times New Roman" w:hAnsi="Times New Roman" w:cs="Times New Roman"/>
          <w:sz w:val="24"/>
          <w:szCs w:val="24"/>
          <w:lang w:eastAsia="hr-HR"/>
        </w:rPr>
      </w:pPr>
      <w:r w:rsidRPr="008516B9">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Način </w:t>
      </w:r>
      <w:r w:rsidRPr="008516B9">
        <w:rPr>
          <w:rFonts w:ascii="Times New Roman" w:hAnsi="Times New Roman" w:cs="Times New Roman"/>
          <w:sz w:val="24"/>
          <w:szCs w:val="24"/>
        </w:rPr>
        <w:t>praćenja emisija stakleničkih plinova u životnom vijeku goriva i energije</w:t>
      </w:r>
      <w:r w:rsidRPr="008516B9">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ministar </w:t>
      </w:r>
      <w:r w:rsidRPr="008516B9">
        <w:rPr>
          <w:rFonts w:ascii="Times New Roman" w:eastAsia="Times New Roman" w:hAnsi="Times New Roman" w:cs="Times New Roman"/>
          <w:sz w:val="24"/>
          <w:szCs w:val="24"/>
          <w:lang w:eastAsia="hr-HR"/>
        </w:rPr>
        <w:t xml:space="preserve">propisuje </w:t>
      </w:r>
      <w:r>
        <w:rPr>
          <w:rFonts w:ascii="Times New Roman" w:eastAsia="Times New Roman" w:hAnsi="Times New Roman" w:cs="Times New Roman"/>
          <w:sz w:val="24"/>
          <w:szCs w:val="24"/>
          <w:lang w:eastAsia="hr-HR"/>
        </w:rPr>
        <w:t>pravilnik</w:t>
      </w:r>
      <w:r w:rsidRPr="008516B9">
        <w:rPr>
          <w:rFonts w:ascii="Times New Roman" w:eastAsia="Times New Roman" w:hAnsi="Times New Roman" w:cs="Times New Roman"/>
          <w:sz w:val="24"/>
          <w:szCs w:val="24"/>
          <w:lang w:eastAsia="hr-HR"/>
        </w:rPr>
        <w:t>om.</w:t>
      </w:r>
    </w:p>
    <w:p w14:paraId="2AE100D9" w14:textId="77777777" w:rsidR="000530B9" w:rsidRPr="003936D0" w:rsidRDefault="000530B9" w:rsidP="007E5F6F">
      <w:pPr>
        <w:spacing w:after="0" w:line="240" w:lineRule="auto"/>
        <w:rPr>
          <w:rFonts w:ascii="Times New Roman" w:hAnsi="Times New Roman" w:cs="Times New Roman"/>
          <w:sz w:val="24"/>
          <w:szCs w:val="24"/>
        </w:rPr>
      </w:pPr>
    </w:p>
    <w:p w14:paraId="14EA5BC0" w14:textId="77777777" w:rsidR="000530B9" w:rsidRPr="0083201A" w:rsidRDefault="000530B9" w:rsidP="007E5F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Pravilnik</w:t>
      </w:r>
      <w:r w:rsidRPr="00F15210">
        <w:rPr>
          <w:rFonts w:ascii="Times New Roman" w:hAnsi="Times New Roman" w:cs="Times New Roman"/>
          <w:sz w:val="24"/>
          <w:szCs w:val="24"/>
        </w:rPr>
        <w:t xml:space="preserve"> iz stavka 1. ovoga članka propisuje </w:t>
      </w:r>
      <w:r>
        <w:rPr>
          <w:rFonts w:ascii="Times New Roman" w:hAnsi="Times New Roman" w:cs="Times New Roman"/>
          <w:sz w:val="24"/>
          <w:szCs w:val="24"/>
        </w:rPr>
        <w:t>o</w:t>
      </w:r>
      <w:r w:rsidRPr="003936D0">
        <w:rPr>
          <w:rFonts w:ascii="Times New Roman" w:hAnsi="Times New Roman" w:cs="Times New Roman"/>
          <w:sz w:val="24"/>
          <w:szCs w:val="24"/>
        </w:rPr>
        <w:t xml:space="preserve">bveznike, praćenja emisija stakleničkih plinova u životnom vijeku goriva i energije, način praćenja i izvješćivanja, metodologiju izračuna emisija stakleničkih plinova u životnom vijeku goriva i energije, metodologiju utvrđivanja razine emisija stakleničkih plinova u životnom vijeku goriva po energetskoj jedinici za referentnu 2010. godinu, metodologiju izračuna doprinosa električnih </w:t>
      </w:r>
      <w:r w:rsidRPr="003936D0">
        <w:rPr>
          <w:rFonts w:ascii="Times New Roman" w:hAnsi="Times New Roman" w:cs="Times New Roman"/>
          <w:sz w:val="24"/>
          <w:szCs w:val="24"/>
        </w:rPr>
        <w:lastRenderedPageBreak/>
        <w:t xml:space="preserve">cestovnih vozila smanjenju emisija stakleničkih plinova, format izvješća i duljinu čuvanja izvješća, način verificiranja podataka </w:t>
      </w:r>
      <w:r w:rsidRPr="003936D0">
        <w:rPr>
          <w:rFonts w:ascii="Times New Roman" w:hAnsi="Times New Roman" w:cs="Times New Roman"/>
          <w:iCs/>
          <w:sz w:val="24"/>
          <w:szCs w:val="24"/>
        </w:rPr>
        <w:t>te način provođenja projekata smanjenja emisija nastalih istraživanjem i proizvodnjom nafte i plina, koji su započeli nakon 1. siječnja 2011. godine</w:t>
      </w:r>
      <w:r w:rsidRPr="003936D0">
        <w:rPr>
          <w:rFonts w:ascii="Times New Roman" w:hAnsi="Times New Roman" w:cs="Times New Roman"/>
          <w:sz w:val="24"/>
          <w:szCs w:val="24"/>
        </w:rPr>
        <w:t>.</w:t>
      </w:r>
    </w:p>
    <w:p w14:paraId="7DCEA332" w14:textId="77777777" w:rsidR="00701298" w:rsidRDefault="00701298" w:rsidP="007E5F6F">
      <w:pPr>
        <w:keepNext/>
        <w:keepLines/>
        <w:spacing w:after="0" w:line="240" w:lineRule="auto"/>
        <w:outlineLvl w:val="4"/>
        <w:rPr>
          <w:rFonts w:ascii="Times New Roman" w:eastAsia="Times New Roman" w:hAnsi="Times New Roman" w:cs="Times New Roman"/>
          <w:sz w:val="24"/>
          <w:szCs w:val="24"/>
        </w:rPr>
      </w:pPr>
    </w:p>
    <w:p w14:paraId="7B57BC2E" w14:textId="77777777" w:rsidR="002B0172" w:rsidRPr="00116610" w:rsidRDefault="002B0172"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28244F" w:rsidRPr="00116610">
        <w:rPr>
          <w:rFonts w:ascii="Times New Roman" w:eastAsia="Times New Roman" w:hAnsi="Times New Roman" w:cs="Times New Roman"/>
          <w:b/>
          <w:sz w:val="24"/>
          <w:szCs w:val="24"/>
        </w:rPr>
        <w:t>6</w:t>
      </w:r>
      <w:r w:rsidR="007E1DB1" w:rsidRPr="00116610">
        <w:rPr>
          <w:rFonts w:ascii="Times New Roman" w:eastAsia="Times New Roman" w:hAnsi="Times New Roman" w:cs="Times New Roman"/>
          <w:b/>
          <w:sz w:val="24"/>
          <w:szCs w:val="24"/>
        </w:rPr>
        <w:t>9</w:t>
      </w:r>
      <w:r w:rsidRPr="00116610">
        <w:rPr>
          <w:rFonts w:ascii="Times New Roman" w:eastAsia="Times New Roman" w:hAnsi="Times New Roman" w:cs="Times New Roman"/>
          <w:b/>
          <w:sz w:val="24"/>
          <w:szCs w:val="24"/>
        </w:rPr>
        <w:t>.</w:t>
      </w:r>
    </w:p>
    <w:p w14:paraId="6FDB3D33" w14:textId="77777777" w:rsidR="002B0172" w:rsidRPr="0083201A" w:rsidRDefault="002B0172" w:rsidP="007E5F6F">
      <w:pPr>
        <w:spacing w:after="0" w:line="240" w:lineRule="auto"/>
        <w:rPr>
          <w:rFonts w:ascii="Times New Roman" w:hAnsi="Times New Roman" w:cs="Times New Roman"/>
          <w:sz w:val="24"/>
          <w:szCs w:val="24"/>
        </w:rPr>
      </w:pPr>
    </w:p>
    <w:p w14:paraId="48C7BD8C" w14:textId="77777777" w:rsidR="002B0172" w:rsidRPr="0083201A" w:rsidRDefault="002B0172"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ab/>
        <w:t xml:space="preserve">(1) Za provedbu Uredbe (EU) 2015/757 nadležni su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rPr>
        <w:t>,</w:t>
      </w:r>
      <w:r w:rsidRPr="0083201A">
        <w:rPr>
          <w:rFonts w:ascii="Times New Roman" w:hAnsi="Times New Roman" w:cs="Times New Roman"/>
          <w:bCs/>
          <w:sz w:val="24"/>
          <w:szCs w:val="24"/>
        </w:rPr>
        <w:t xml:space="preserve"> </w:t>
      </w:r>
      <w:r w:rsidR="009A6624" w:rsidRPr="0083201A">
        <w:rPr>
          <w:rFonts w:ascii="Times New Roman" w:eastAsia="Times New Roman" w:hAnsi="Times New Roman" w:cs="Times New Roman"/>
          <w:sz w:val="24"/>
          <w:szCs w:val="24"/>
          <w:lang w:eastAsia="hr-HR"/>
        </w:rPr>
        <w:t xml:space="preserve">tijelo državne uprave </w:t>
      </w:r>
      <w:r w:rsidRPr="0083201A">
        <w:rPr>
          <w:rFonts w:ascii="Times New Roman" w:hAnsi="Times New Roman" w:cs="Times New Roman"/>
          <w:sz w:val="24"/>
          <w:szCs w:val="24"/>
        </w:rPr>
        <w:t xml:space="preserve">nadležno za </w:t>
      </w:r>
      <w:r w:rsidRPr="0083201A">
        <w:rPr>
          <w:rFonts w:ascii="Times New Roman" w:hAnsi="Times New Roman" w:cs="Times New Roman"/>
          <w:bCs/>
          <w:sz w:val="24"/>
          <w:szCs w:val="24"/>
        </w:rPr>
        <w:t>pomorstvo</w:t>
      </w:r>
      <w:r w:rsidR="00F8431C" w:rsidRPr="0083201A">
        <w:rPr>
          <w:rFonts w:ascii="Times New Roman" w:hAnsi="Times New Roman" w:cs="Times New Roman"/>
          <w:bCs/>
          <w:sz w:val="24"/>
          <w:szCs w:val="24"/>
        </w:rPr>
        <w:t xml:space="preserve"> i</w:t>
      </w:r>
      <w:r w:rsidRPr="0083201A">
        <w:rPr>
          <w:rFonts w:ascii="Times New Roman" w:hAnsi="Times New Roman" w:cs="Times New Roman"/>
          <w:bCs/>
          <w:sz w:val="24"/>
          <w:szCs w:val="24"/>
        </w:rPr>
        <w:t xml:space="preserve"> </w:t>
      </w:r>
      <w:r w:rsidRPr="0083201A">
        <w:rPr>
          <w:rFonts w:ascii="Times New Roman" w:hAnsi="Times New Roman" w:cs="Times New Roman"/>
          <w:sz w:val="24"/>
          <w:szCs w:val="24"/>
        </w:rPr>
        <w:t>Hrvatska akreditacijska agencija, svaki u okviru svoga propisanog djelokruga.</w:t>
      </w:r>
    </w:p>
    <w:p w14:paraId="31BF6C9E" w14:textId="77777777" w:rsidR="002B0172" w:rsidRPr="0083201A" w:rsidRDefault="002B0172" w:rsidP="007E5F6F">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p>
    <w:p w14:paraId="17B6AB30" w14:textId="77777777" w:rsidR="002B0172" w:rsidRPr="0083201A" w:rsidRDefault="002B0172" w:rsidP="007E5F6F">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bCs/>
          <w:sz w:val="24"/>
          <w:szCs w:val="24"/>
        </w:rPr>
      </w:pPr>
      <w:r w:rsidRPr="0083201A">
        <w:rPr>
          <w:rFonts w:ascii="Times New Roman" w:hAnsi="Times New Roman" w:cs="Times New Roman"/>
          <w:bCs/>
          <w:sz w:val="24"/>
          <w:szCs w:val="24"/>
        </w:rPr>
        <w:tab/>
        <w:t xml:space="preserve">(2) U svrhu provedbe Uredbe (EU) 2015/757 i ovoga Zakona </w:t>
      </w:r>
      <w:r w:rsidR="00FF43F2" w:rsidRPr="0083201A">
        <w:rPr>
          <w:rFonts w:ascii="Times New Roman" w:hAnsi="Times New Roman" w:cs="Times New Roman"/>
          <w:bCs/>
          <w:sz w:val="24"/>
          <w:szCs w:val="24"/>
        </w:rPr>
        <w:t>tijela</w:t>
      </w:r>
      <w:r w:rsidRPr="0083201A">
        <w:rPr>
          <w:rFonts w:ascii="Times New Roman" w:hAnsi="Times New Roman" w:cs="Times New Roman"/>
          <w:bCs/>
          <w:sz w:val="24"/>
          <w:szCs w:val="24"/>
        </w:rPr>
        <w:t xml:space="preserve"> iz stavka 1. ovoga članka surađuju s tijelima državne uprave nadležnim za poslove gospodarstva, poduzetništva, unutarnjih poslova i drugim </w:t>
      </w:r>
      <w:r w:rsidR="007E6773" w:rsidRPr="0083201A">
        <w:rPr>
          <w:rFonts w:ascii="Times New Roman" w:hAnsi="Times New Roman" w:cs="Times New Roman"/>
          <w:bCs/>
          <w:sz w:val="24"/>
          <w:szCs w:val="24"/>
        </w:rPr>
        <w:t xml:space="preserve">stručnim </w:t>
      </w:r>
      <w:r w:rsidR="00F77096" w:rsidRPr="0083201A">
        <w:rPr>
          <w:rFonts w:ascii="Times New Roman" w:hAnsi="Times New Roman" w:cs="Times New Roman"/>
          <w:bCs/>
          <w:sz w:val="24"/>
          <w:szCs w:val="24"/>
        </w:rPr>
        <w:t>tijelim</w:t>
      </w:r>
      <w:r w:rsidR="007E6773" w:rsidRPr="0083201A">
        <w:rPr>
          <w:rFonts w:ascii="Times New Roman" w:hAnsi="Times New Roman" w:cs="Times New Roman"/>
          <w:bCs/>
          <w:sz w:val="24"/>
          <w:szCs w:val="24"/>
        </w:rPr>
        <w:t>a</w:t>
      </w:r>
      <w:r w:rsidRPr="0083201A">
        <w:rPr>
          <w:rFonts w:ascii="Times New Roman" w:hAnsi="Times New Roman" w:cs="Times New Roman"/>
          <w:bCs/>
          <w:sz w:val="24"/>
          <w:szCs w:val="24"/>
        </w:rPr>
        <w:t>.</w:t>
      </w:r>
    </w:p>
    <w:p w14:paraId="55D21658" w14:textId="77777777" w:rsidR="005F4C20" w:rsidRPr="0083201A" w:rsidRDefault="005F4C20" w:rsidP="007E5F6F">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bCs/>
          <w:i/>
          <w:iCs/>
          <w:sz w:val="24"/>
          <w:szCs w:val="24"/>
        </w:rPr>
      </w:pPr>
    </w:p>
    <w:p w14:paraId="77B019DD" w14:textId="77777777" w:rsidR="002B0172" w:rsidRPr="00116610" w:rsidRDefault="0028244F"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7E1DB1" w:rsidRPr="00116610">
        <w:rPr>
          <w:rFonts w:ascii="Times New Roman" w:eastAsia="Times New Roman" w:hAnsi="Times New Roman" w:cs="Times New Roman"/>
          <w:b/>
          <w:sz w:val="24"/>
          <w:szCs w:val="24"/>
        </w:rPr>
        <w:t>70</w:t>
      </w:r>
      <w:r w:rsidR="002B0172" w:rsidRPr="00116610">
        <w:rPr>
          <w:rFonts w:ascii="Times New Roman" w:eastAsia="Times New Roman" w:hAnsi="Times New Roman" w:cs="Times New Roman"/>
          <w:b/>
          <w:sz w:val="24"/>
          <w:szCs w:val="24"/>
        </w:rPr>
        <w:t>.</w:t>
      </w:r>
    </w:p>
    <w:p w14:paraId="39DD22B4" w14:textId="77777777" w:rsidR="002B0172" w:rsidRPr="0083201A" w:rsidRDefault="002B0172" w:rsidP="007E5F6F">
      <w:pPr>
        <w:spacing w:after="0" w:line="240" w:lineRule="auto"/>
        <w:rPr>
          <w:rFonts w:ascii="Times New Roman" w:hAnsi="Times New Roman" w:cs="Times New Roman"/>
          <w:sz w:val="24"/>
          <w:szCs w:val="24"/>
        </w:rPr>
      </w:pPr>
    </w:p>
    <w:p w14:paraId="73893120" w14:textId="77777777" w:rsidR="002B0172" w:rsidRPr="0083201A" w:rsidRDefault="002B0172" w:rsidP="007E5F6F">
      <w:pPr>
        <w:widowControl w:val="0"/>
        <w:tabs>
          <w:tab w:val="left" w:pos="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ab/>
        <w:t xml:space="preserve">U svrhu provedbe Uredbe (EU) br. 2015/757 i ovoga Zakona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hAnsi="Times New Roman" w:cs="Times New Roman"/>
          <w:sz w:val="24"/>
          <w:szCs w:val="24"/>
        </w:rPr>
        <w:t xml:space="preserve"> obavlja sljedeće poslove:</w:t>
      </w:r>
    </w:p>
    <w:p w14:paraId="712E7B61" w14:textId="77777777" w:rsidR="002B0172" w:rsidRPr="0083201A" w:rsidRDefault="002B0172" w:rsidP="007E5F6F">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p>
    <w:p w14:paraId="1F4021AA" w14:textId="77777777" w:rsidR="002B0172" w:rsidRPr="0083201A" w:rsidRDefault="002B0172" w:rsidP="007E5F6F">
      <w:pPr>
        <w:widowControl w:val="0"/>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1.</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u okviru svoga propisanog djelokruga održava tehničku razmjenu s trećim zemljama u skladu s člankom 22. </w:t>
      </w:r>
      <w:r w:rsidR="0067719B" w:rsidRPr="0083201A">
        <w:rPr>
          <w:rFonts w:ascii="Times New Roman" w:hAnsi="Times New Roman" w:cs="Times New Roman"/>
          <w:sz w:val="24"/>
          <w:szCs w:val="24"/>
        </w:rPr>
        <w:t>stavkom 2. Uredbe (EU) 2015/757</w:t>
      </w:r>
    </w:p>
    <w:p w14:paraId="7A58401C" w14:textId="77777777" w:rsidR="002B0172" w:rsidRPr="0083201A" w:rsidRDefault="002B0172" w:rsidP="007E5F6F">
      <w:pPr>
        <w:widowControl w:val="0"/>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sudjeluje u savjetovanju s Europskom komisijom u skladu s člankom 23. </w:t>
      </w:r>
      <w:r w:rsidR="0067719B" w:rsidRPr="0083201A">
        <w:rPr>
          <w:rFonts w:ascii="Times New Roman" w:hAnsi="Times New Roman" w:cs="Times New Roman"/>
          <w:sz w:val="24"/>
          <w:szCs w:val="24"/>
        </w:rPr>
        <w:t>stavkom 1. Uredbe (EU) 2015/757</w:t>
      </w:r>
    </w:p>
    <w:p w14:paraId="26A06BB5" w14:textId="77777777" w:rsidR="002B0172" w:rsidRPr="0083201A" w:rsidRDefault="002B0172" w:rsidP="007E5F6F">
      <w:pPr>
        <w:widowControl w:val="0"/>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3.</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na temelju prikupljenih podataka o emisijama </w:t>
      </w:r>
      <w:r w:rsidR="00120B15" w:rsidRPr="0083201A">
        <w:rPr>
          <w:rFonts w:ascii="Times New Roman" w:hAnsi="Times New Roman" w:cs="Times New Roman"/>
          <w:sz w:val="24"/>
          <w:szCs w:val="24"/>
        </w:rPr>
        <w:t>ugljikova</w:t>
      </w:r>
      <w:r w:rsidR="0028244F" w:rsidRPr="0083201A">
        <w:rPr>
          <w:rFonts w:ascii="Times New Roman" w:hAnsi="Times New Roman" w:cs="Times New Roman"/>
          <w:sz w:val="24"/>
          <w:szCs w:val="24"/>
        </w:rPr>
        <w:t xml:space="preserve"> dioksida</w:t>
      </w:r>
      <w:r w:rsidRPr="0083201A">
        <w:rPr>
          <w:rFonts w:ascii="Times New Roman" w:hAnsi="Times New Roman" w:cs="Times New Roman"/>
          <w:sz w:val="24"/>
          <w:szCs w:val="24"/>
        </w:rPr>
        <w:t xml:space="preserve"> iz pomorstva izrađuje izvješća za potrebe razmjene podataka s međunarodnim organizacijama u skladu s potvrđenim međunarodnim ugovorima te za potrebe razmjene podataka s nadležnim tijelima Europske unije.</w:t>
      </w:r>
    </w:p>
    <w:p w14:paraId="7350CA34" w14:textId="77777777" w:rsidR="00F024A4" w:rsidRPr="0083201A" w:rsidRDefault="00F024A4" w:rsidP="007E5F6F">
      <w:pPr>
        <w:spacing w:after="0" w:line="240" w:lineRule="auto"/>
        <w:rPr>
          <w:rFonts w:ascii="Times New Roman" w:hAnsi="Times New Roman" w:cs="Times New Roman"/>
          <w:sz w:val="24"/>
          <w:szCs w:val="24"/>
        </w:rPr>
      </w:pPr>
    </w:p>
    <w:p w14:paraId="7D6A29B8" w14:textId="77777777" w:rsidR="002B0172" w:rsidRPr="00116610" w:rsidRDefault="00762E76"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w:t>
      </w:r>
      <w:r w:rsidR="0028244F" w:rsidRPr="00116610">
        <w:rPr>
          <w:rFonts w:ascii="Times New Roman" w:eastAsia="Times New Roman" w:hAnsi="Times New Roman" w:cs="Times New Roman"/>
          <w:b/>
          <w:sz w:val="24"/>
          <w:szCs w:val="24"/>
        </w:rPr>
        <w:t>ak 7</w:t>
      </w:r>
      <w:r w:rsidR="007E1DB1" w:rsidRPr="00116610">
        <w:rPr>
          <w:rFonts w:ascii="Times New Roman" w:eastAsia="Times New Roman" w:hAnsi="Times New Roman" w:cs="Times New Roman"/>
          <w:b/>
          <w:sz w:val="24"/>
          <w:szCs w:val="24"/>
        </w:rPr>
        <w:t>1</w:t>
      </w:r>
      <w:r w:rsidR="002B0172" w:rsidRPr="00116610">
        <w:rPr>
          <w:rFonts w:ascii="Times New Roman" w:eastAsia="Times New Roman" w:hAnsi="Times New Roman" w:cs="Times New Roman"/>
          <w:b/>
          <w:sz w:val="24"/>
          <w:szCs w:val="24"/>
        </w:rPr>
        <w:t>.</w:t>
      </w:r>
    </w:p>
    <w:p w14:paraId="6CCF695C" w14:textId="77777777" w:rsidR="002B0172" w:rsidRPr="0083201A" w:rsidRDefault="002B0172" w:rsidP="007E5F6F">
      <w:pPr>
        <w:spacing w:after="0" w:line="240" w:lineRule="auto"/>
        <w:rPr>
          <w:rFonts w:ascii="Times New Roman" w:hAnsi="Times New Roman" w:cs="Times New Roman"/>
          <w:sz w:val="24"/>
          <w:szCs w:val="24"/>
        </w:rPr>
      </w:pPr>
    </w:p>
    <w:p w14:paraId="6C09CF74" w14:textId="77777777" w:rsidR="002B0172" w:rsidRPr="0083201A" w:rsidRDefault="002B0172" w:rsidP="007E5F6F">
      <w:pPr>
        <w:widowControl w:val="0"/>
        <w:tabs>
          <w:tab w:val="left" w:pos="284"/>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sz w:val="24"/>
          <w:szCs w:val="24"/>
        </w:rPr>
        <w:t xml:space="preserve">U svrhu provedbe Uredbe (EU) br. 2015/757 i ovoga Zakona </w:t>
      </w:r>
      <w:r w:rsidR="009A6624" w:rsidRPr="0083201A">
        <w:rPr>
          <w:rFonts w:ascii="Times New Roman" w:eastAsia="Times New Roman" w:hAnsi="Times New Roman" w:cs="Times New Roman"/>
          <w:sz w:val="24"/>
          <w:szCs w:val="24"/>
          <w:lang w:eastAsia="hr-HR"/>
        </w:rPr>
        <w:t xml:space="preserve">tijelo državne uprave </w:t>
      </w:r>
      <w:r w:rsidR="009A6624" w:rsidRPr="0083201A">
        <w:rPr>
          <w:rFonts w:ascii="Times New Roman" w:hAnsi="Times New Roman" w:cs="Times New Roman"/>
          <w:sz w:val="24"/>
          <w:szCs w:val="24"/>
        </w:rPr>
        <w:t xml:space="preserve">nadležno za </w:t>
      </w:r>
      <w:r w:rsidR="009A6624" w:rsidRPr="0083201A">
        <w:rPr>
          <w:rFonts w:ascii="Times New Roman" w:hAnsi="Times New Roman" w:cs="Times New Roman"/>
          <w:bCs/>
          <w:sz w:val="24"/>
          <w:szCs w:val="24"/>
        </w:rPr>
        <w:t>pomorstvo</w:t>
      </w:r>
      <w:r w:rsidRPr="0083201A" w:rsidDel="00DD463B">
        <w:rPr>
          <w:rFonts w:ascii="Times New Roman" w:hAnsi="Times New Roman" w:cs="Times New Roman"/>
          <w:sz w:val="24"/>
          <w:szCs w:val="24"/>
        </w:rPr>
        <w:t xml:space="preserve"> </w:t>
      </w:r>
      <w:r w:rsidRPr="0083201A">
        <w:rPr>
          <w:rFonts w:ascii="Times New Roman" w:hAnsi="Times New Roman" w:cs="Times New Roman"/>
          <w:sz w:val="24"/>
          <w:szCs w:val="24"/>
        </w:rPr>
        <w:t>obavlja sljedeće poslove:</w:t>
      </w:r>
    </w:p>
    <w:p w14:paraId="4F6877AC" w14:textId="77777777" w:rsidR="002B0172" w:rsidRPr="0083201A" w:rsidRDefault="002B0172" w:rsidP="007E5F6F">
      <w:pPr>
        <w:widowControl w:val="0"/>
        <w:tabs>
          <w:tab w:val="left" w:pos="284"/>
          <w:tab w:val="left" w:pos="567"/>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firstLine="709"/>
        <w:jc w:val="both"/>
        <w:rPr>
          <w:rFonts w:ascii="Times New Roman" w:hAnsi="Times New Roman" w:cs="Times New Roman"/>
          <w:sz w:val="24"/>
          <w:szCs w:val="24"/>
        </w:rPr>
      </w:pPr>
    </w:p>
    <w:p w14:paraId="75C3D5ED" w14:textId="77777777" w:rsidR="002B0172" w:rsidRPr="0083201A" w:rsidRDefault="002B0172" w:rsidP="007E5F6F">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1.</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zaprima obavijesti verifikatora u skladu s člankom 17. </w:t>
      </w:r>
      <w:r w:rsidR="0067719B" w:rsidRPr="0083201A">
        <w:rPr>
          <w:rFonts w:ascii="Times New Roman" w:hAnsi="Times New Roman" w:cs="Times New Roman"/>
          <w:sz w:val="24"/>
          <w:szCs w:val="24"/>
        </w:rPr>
        <w:t>stavkom 4. Uredbe (EU) 2015/757</w:t>
      </w:r>
    </w:p>
    <w:p w14:paraId="74F2DA22" w14:textId="77777777" w:rsidR="002B0172" w:rsidRPr="0083201A" w:rsidRDefault="002B0172" w:rsidP="007E5F6F">
      <w:pPr>
        <w:widowControl w:val="0"/>
        <w:tabs>
          <w:tab w:val="left" w:pos="567"/>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osigurava usklađenost s obvezama ovoga Zakona za brodove koji plove pod zastavom Republike Hrvatske u skladu s člankom 19. </w:t>
      </w:r>
      <w:r w:rsidR="0067719B" w:rsidRPr="0083201A">
        <w:rPr>
          <w:rFonts w:ascii="Times New Roman" w:hAnsi="Times New Roman" w:cs="Times New Roman"/>
          <w:sz w:val="24"/>
          <w:szCs w:val="24"/>
        </w:rPr>
        <w:t>stavkom 1. Uredbe (EU) 2015/757</w:t>
      </w:r>
    </w:p>
    <w:p w14:paraId="23A74011" w14:textId="77777777" w:rsidR="002B0172" w:rsidRPr="0083201A" w:rsidRDefault="002B0172"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3.</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provodi inspekcijski nadzor brodova u skladu s</w:t>
      </w:r>
      <w:r w:rsidR="0028244F" w:rsidRPr="0083201A">
        <w:rPr>
          <w:rFonts w:ascii="Times New Roman" w:hAnsi="Times New Roman" w:cs="Times New Roman"/>
          <w:sz w:val="24"/>
          <w:szCs w:val="24"/>
        </w:rPr>
        <w:t xml:space="preserve"> </w:t>
      </w:r>
      <w:r w:rsidR="007659DA" w:rsidRPr="0083201A">
        <w:rPr>
          <w:rFonts w:ascii="Times New Roman" w:hAnsi="Times New Roman" w:cs="Times New Roman"/>
          <w:sz w:val="24"/>
          <w:szCs w:val="24"/>
        </w:rPr>
        <w:t xml:space="preserve">Pomorskim zakonikom </w:t>
      </w:r>
      <w:r w:rsidRPr="0083201A">
        <w:rPr>
          <w:rFonts w:ascii="Times New Roman" w:hAnsi="Times New Roman" w:cs="Times New Roman"/>
          <w:sz w:val="24"/>
          <w:szCs w:val="24"/>
        </w:rPr>
        <w:t>kojim se uređuje obavljanje inspekcijskog nadzora sigurnosti plovidbe u skladu s člankom 19. stavci</w:t>
      </w:r>
      <w:r w:rsidR="0067719B" w:rsidRPr="0083201A">
        <w:rPr>
          <w:rFonts w:ascii="Times New Roman" w:hAnsi="Times New Roman" w:cs="Times New Roman"/>
          <w:sz w:val="24"/>
          <w:szCs w:val="24"/>
        </w:rPr>
        <w:t>ma 2. i 3. Uredbe (EU) 2015/757</w:t>
      </w:r>
    </w:p>
    <w:p w14:paraId="62518D70" w14:textId="77777777" w:rsidR="002B0172" w:rsidRPr="0083201A" w:rsidRDefault="002B0172" w:rsidP="007E5F6F">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4.</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provodi prekršajni postupak zbog neusklađenosti s obvezama i obavještava Europsku komisiju u skladu s člankom 20. </w:t>
      </w:r>
      <w:r w:rsidR="0067719B" w:rsidRPr="0083201A">
        <w:rPr>
          <w:rFonts w:ascii="Times New Roman" w:hAnsi="Times New Roman" w:cs="Times New Roman"/>
          <w:sz w:val="24"/>
          <w:szCs w:val="24"/>
        </w:rPr>
        <w:t>stavkom 1. Uredbe (EU) 2015/757</w:t>
      </w:r>
    </w:p>
    <w:p w14:paraId="6DABE38B" w14:textId="77777777" w:rsidR="002B0172" w:rsidRPr="0083201A" w:rsidRDefault="002B0172" w:rsidP="007E5F6F">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5.</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uspostavlja razmjenu informacija i suradnju nadležnih tijela te dostavlja informacije u skladu s člankom 20. </w:t>
      </w:r>
      <w:r w:rsidR="0067719B" w:rsidRPr="0083201A">
        <w:rPr>
          <w:rFonts w:ascii="Times New Roman" w:hAnsi="Times New Roman" w:cs="Times New Roman"/>
          <w:sz w:val="24"/>
          <w:szCs w:val="24"/>
        </w:rPr>
        <w:t>stavkom 2. Uredbe (EU) 2015/757</w:t>
      </w:r>
    </w:p>
    <w:p w14:paraId="76452DE0" w14:textId="77777777" w:rsidR="002B0172" w:rsidRPr="0083201A" w:rsidRDefault="002B0172" w:rsidP="007E5F6F">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6.</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u okviru svoga propisanog djelokruga održava tehničku razmjenu s trećim zemljama u skladu s člankom 22. stavk</w:t>
      </w:r>
      <w:r w:rsidR="0067719B" w:rsidRPr="0083201A">
        <w:rPr>
          <w:rFonts w:ascii="Times New Roman" w:hAnsi="Times New Roman" w:cs="Times New Roman"/>
          <w:sz w:val="24"/>
          <w:szCs w:val="24"/>
        </w:rPr>
        <w:t>om 2. Uredbe (EU) 2015/757</w:t>
      </w:r>
    </w:p>
    <w:p w14:paraId="56FDD73F" w14:textId="77777777" w:rsidR="002B0172" w:rsidRPr="0083201A" w:rsidRDefault="002B0172" w:rsidP="007E5F6F">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7.</w:t>
      </w:r>
      <w:r w:rsidR="006C79E0" w:rsidRPr="0083201A">
        <w:rPr>
          <w:rFonts w:ascii="Times New Roman" w:hAnsi="Times New Roman" w:cs="Times New Roman"/>
          <w:sz w:val="24"/>
          <w:szCs w:val="24"/>
        </w:rPr>
        <w:t xml:space="preserve"> </w:t>
      </w:r>
      <w:r w:rsidRPr="0083201A">
        <w:rPr>
          <w:rFonts w:ascii="Times New Roman" w:hAnsi="Times New Roman" w:cs="Times New Roman"/>
          <w:sz w:val="24"/>
          <w:szCs w:val="24"/>
        </w:rPr>
        <w:t xml:space="preserve">sudjeluje u savjetovanju s Europskom komisijom u skladu s člankom 23. </w:t>
      </w:r>
      <w:r w:rsidR="0067719B" w:rsidRPr="0083201A">
        <w:rPr>
          <w:rFonts w:ascii="Times New Roman" w:hAnsi="Times New Roman" w:cs="Times New Roman"/>
          <w:sz w:val="24"/>
          <w:szCs w:val="24"/>
        </w:rPr>
        <w:t>stavkom 1. Uredbe (EU) 2015/757</w:t>
      </w:r>
    </w:p>
    <w:p w14:paraId="633762E0" w14:textId="77777777" w:rsidR="00B2413E" w:rsidRPr="0083201A" w:rsidRDefault="002B0172" w:rsidP="007E5F6F">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8. zaprima izvješća društva o emisijama u skladu s člankom 11. stavkom 1. Uredbe (EU) 2015/757, u formatu u skladu s član</w:t>
      </w:r>
      <w:r w:rsidR="0067719B" w:rsidRPr="0083201A">
        <w:rPr>
          <w:rFonts w:ascii="Times New Roman" w:hAnsi="Times New Roman" w:cs="Times New Roman"/>
          <w:sz w:val="24"/>
          <w:szCs w:val="24"/>
        </w:rPr>
        <w:t>kom 12. Uredbe (EU) 2015/757</w:t>
      </w:r>
    </w:p>
    <w:p w14:paraId="5ED92728" w14:textId="77777777" w:rsidR="00C33FAA" w:rsidRPr="0083201A" w:rsidRDefault="00C33FAA" w:rsidP="007E5F6F">
      <w:pPr>
        <w:widowControl w:val="0"/>
        <w:tabs>
          <w:tab w:val="left" w:pos="0"/>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 xml:space="preserve">9. na temelju prikupljenih podataka o emisijama ugljikova dioksida iz pomorskog prometa </w:t>
      </w:r>
      <w:r w:rsidRPr="0083201A">
        <w:rPr>
          <w:rFonts w:ascii="Times New Roman" w:hAnsi="Times New Roman" w:cs="Times New Roman"/>
          <w:sz w:val="24"/>
          <w:szCs w:val="24"/>
        </w:rPr>
        <w:lastRenderedPageBreak/>
        <w:t>izrađuje izvješća za potrebe razmjene podataka s međunarodnim organizacijama, u skladu s potvrđenim međunarodnim ugovorima te za potrebe razmjene podataka s nadležnim tijelima Europske unije.</w:t>
      </w:r>
    </w:p>
    <w:p w14:paraId="4BC00611" w14:textId="77777777" w:rsidR="00B84993" w:rsidRPr="0083201A" w:rsidRDefault="00B84993" w:rsidP="007E5F6F">
      <w:pPr>
        <w:spacing w:after="0" w:line="240" w:lineRule="auto"/>
        <w:jc w:val="both"/>
        <w:rPr>
          <w:rFonts w:ascii="Times New Roman" w:hAnsi="Times New Roman" w:cs="Times New Roman"/>
          <w:sz w:val="24"/>
          <w:szCs w:val="24"/>
        </w:rPr>
      </w:pPr>
    </w:p>
    <w:p w14:paraId="20B5A088" w14:textId="77777777" w:rsidR="002B0172" w:rsidRPr="00116610" w:rsidRDefault="0028244F"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7</w:t>
      </w:r>
      <w:r w:rsidR="007E1DB1" w:rsidRPr="00116610">
        <w:rPr>
          <w:rFonts w:ascii="Times New Roman" w:eastAsia="Times New Roman" w:hAnsi="Times New Roman" w:cs="Times New Roman"/>
          <w:b/>
          <w:sz w:val="24"/>
          <w:szCs w:val="24"/>
        </w:rPr>
        <w:t>2</w:t>
      </w:r>
      <w:r w:rsidR="00762E76" w:rsidRPr="00116610">
        <w:rPr>
          <w:rFonts w:ascii="Times New Roman" w:eastAsia="Times New Roman" w:hAnsi="Times New Roman" w:cs="Times New Roman"/>
          <w:b/>
          <w:sz w:val="24"/>
          <w:szCs w:val="24"/>
        </w:rPr>
        <w:t>.</w:t>
      </w:r>
    </w:p>
    <w:p w14:paraId="72DC3986" w14:textId="77777777" w:rsidR="002B0172" w:rsidRPr="0083201A" w:rsidRDefault="002B0172" w:rsidP="007E5F6F">
      <w:pPr>
        <w:spacing w:after="0" w:line="240" w:lineRule="auto"/>
        <w:rPr>
          <w:rFonts w:ascii="Times New Roman" w:hAnsi="Times New Roman" w:cs="Times New Roman"/>
          <w:sz w:val="24"/>
          <w:szCs w:val="24"/>
        </w:rPr>
      </w:pPr>
    </w:p>
    <w:p w14:paraId="0597CBC2" w14:textId="77777777" w:rsidR="002B0172" w:rsidRPr="0083201A" w:rsidRDefault="002B0172" w:rsidP="007E5F6F">
      <w:pPr>
        <w:tabs>
          <w:tab w:val="left" w:pos="0"/>
          <w:tab w:val="left" w:pos="709"/>
        </w:tabs>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ab/>
        <w:t>U svrhu provedbe Uredbe (EU) 2015/757 Hrvatska akreditacijska agencija obavlja poslove akreditacije verifikatora u skladu s člankom 16. Uredbe (EU) 2015/757.</w:t>
      </w:r>
    </w:p>
    <w:p w14:paraId="2B70918B" w14:textId="77777777" w:rsidR="00444602" w:rsidRDefault="00444602" w:rsidP="007E5F6F">
      <w:pPr>
        <w:pStyle w:val="Heading2"/>
        <w:spacing w:before="0" w:beforeAutospacing="0" w:after="0" w:afterAutospacing="0"/>
        <w:rPr>
          <w:b w:val="0"/>
          <w:sz w:val="24"/>
          <w:szCs w:val="24"/>
        </w:rPr>
      </w:pPr>
      <w:bookmarkStart w:id="21" w:name="_Toc531289322"/>
      <w:bookmarkStart w:id="22" w:name="_Toc536200326"/>
      <w:bookmarkStart w:id="23" w:name="_Toc536200589"/>
    </w:p>
    <w:p w14:paraId="188C4097" w14:textId="77777777" w:rsidR="00C0365C" w:rsidRPr="0083201A" w:rsidRDefault="00C0365C" w:rsidP="007E5F6F">
      <w:pPr>
        <w:pStyle w:val="Heading2"/>
        <w:spacing w:before="0" w:beforeAutospacing="0" w:after="0" w:afterAutospacing="0"/>
        <w:rPr>
          <w:b w:val="0"/>
          <w:sz w:val="24"/>
          <w:szCs w:val="24"/>
        </w:rPr>
      </w:pPr>
    </w:p>
    <w:p w14:paraId="57969215" w14:textId="77777777" w:rsidR="0054386F" w:rsidRPr="00116610" w:rsidRDefault="009A0F23" w:rsidP="007E5F6F">
      <w:pPr>
        <w:pStyle w:val="Heading2"/>
        <w:spacing w:before="0" w:beforeAutospacing="0" w:after="0" w:afterAutospacing="0"/>
        <w:jc w:val="center"/>
        <w:rPr>
          <w:sz w:val="24"/>
          <w:szCs w:val="24"/>
        </w:rPr>
      </w:pPr>
      <w:r w:rsidRPr="00116610">
        <w:rPr>
          <w:sz w:val="24"/>
          <w:szCs w:val="24"/>
        </w:rPr>
        <w:t>I</w:t>
      </w:r>
      <w:r w:rsidR="00444602" w:rsidRPr="00116610">
        <w:rPr>
          <w:sz w:val="24"/>
          <w:szCs w:val="24"/>
        </w:rPr>
        <w:t>X</w:t>
      </w:r>
      <w:r w:rsidR="0043448A" w:rsidRPr="00116610">
        <w:rPr>
          <w:sz w:val="24"/>
          <w:szCs w:val="24"/>
        </w:rPr>
        <w:t xml:space="preserve">. </w:t>
      </w:r>
      <w:r w:rsidR="00804F9D" w:rsidRPr="00116610">
        <w:rPr>
          <w:sz w:val="24"/>
          <w:szCs w:val="24"/>
        </w:rPr>
        <w:t>REGISTAR</w:t>
      </w:r>
      <w:bookmarkEnd w:id="21"/>
      <w:r w:rsidR="00145CBD" w:rsidRPr="00116610">
        <w:rPr>
          <w:sz w:val="24"/>
          <w:szCs w:val="24"/>
        </w:rPr>
        <w:t xml:space="preserve"> UNIJE</w:t>
      </w:r>
      <w:bookmarkEnd w:id="22"/>
      <w:bookmarkEnd w:id="23"/>
    </w:p>
    <w:p w14:paraId="466F166E" w14:textId="77777777" w:rsidR="00145CBD" w:rsidRPr="0083201A" w:rsidRDefault="00145CBD" w:rsidP="007E5F6F">
      <w:pPr>
        <w:spacing w:after="0" w:line="240" w:lineRule="auto"/>
        <w:rPr>
          <w:rFonts w:ascii="Times New Roman" w:hAnsi="Times New Roman" w:cs="Times New Roman"/>
          <w:sz w:val="24"/>
          <w:szCs w:val="24"/>
        </w:rPr>
      </w:pPr>
    </w:p>
    <w:p w14:paraId="2EBC5BE5" w14:textId="77777777" w:rsidR="0054386F" w:rsidRPr="00116610" w:rsidRDefault="0028244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7</w:t>
      </w:r>
      <w:r w:rsidR="00CC2757" w:rsidRPr="00116610">
        <w:rPr>
          <w:rFonts w:ascii="Times New Roman" w:eastAsia="Times New Roman" w:hAnsi="Times New Roman" w:cs="Times New Roman"/>
          <w:b/>
          <w:color w:val="auto"/>
          <w:sz w:val="24"/>
          <w:szCs w:val="24"/>
        </w:rPr>
        <w:t>3</w:t>
      </w:r>
      <w:r w:rsidR="00762E76" w:rsidRPr="00116610">
        <w:rPr>
          <w:rFonts w:ascii="Times New Roman" w:eastAsia="Times New Roman" w:hAnsi="Times New Roman" w:cs="Times New Roman"/>
          <w:b/>
          <w:color w:val="auto"/>
          <w:sz w:val="24"/>
          <w:szCs w:val="24"/>
        </w:rPr>
        <w:t>.</w:t>
      </w:r>
      <w:r w:rsidR="0054386F" w:rsidRPr="00116610">
        <w:rPr>
          <w:rFonts w:ascii="Times New Roman" w:eastAsia="Times New Roman" w:hAnsi="Times New Roman" w:cs="Times New Roman"/>
          <w:b/>
          <w:color w:val="auto"/>
          <w:sz w:val="24"/>
          <w:szCs w:val="24"/>
        </w:rPr>
        <w:t xml:space="preserve"> </w:t>
      </w:r>
    </w:p>
    <w:p w14:paraId="0B1E232E" w14:textId="77777777" w:rsidR="00145CBD" w:rsidRPr="0083201A" w:rsidRDefault="00145CBD" w:rsidP="007E5F6F">
      <w:pPr>
        <w:spacing w:after="0" w:line="240" w:lineRule="auto"/>
        <w:rPr>
          <w:rFonts w:ascii="Times New Roman" w:hAnsi="Times New Roman" w:cs="Times New Roman"/>
          <w:sz w:val="24"/>
          <w:szCs w:val="24"/>
        </w:rPr>
      </w:pPr>
    </w:p>
    <w:p w14:paraId="1E385E06" w14:textId="77777777" w:rsidR="00E333D3"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Za provedbu Uredbe Komisije (EU) br. 38</w:t>
      </w:r>
      <w:r w:rsidR="0077685A" w:rsidRPr="0083201A">
        <w:rPr>
          <w:rFonts w:ascii="Times New Roman" w:eastAsia="Times New Roman" w:hAnsi="Times New Roman" w:cs="Times New Roman"/>
          <w:sz w:val="24"/>
          <w:szCs w:val="24"/>
          <w:lang w:eastAsia="hr-HR"/>
        </w:rPr>
        <w:t xml:space="preserve">9/2013 </w:t>
      </w:r>
      <w:r w:rsidR="00722265" w:rsidRPr="0083201A">
        <w:rPr>
          <w:rFonts w:ascii="Times New Roman" w:eastAsia="Times New Roman" w:hAnsi="Times New Roman" w:cs="Times New Roman"/>
          <w:sz w:val="24"/>
          <w:szCs w:val="24"/>
          <w:lang w:eastAsia="hr-HR"/>
        </w:rPr>
        <w:t xml:space="preserve">i Uredbe Komisije (EU) br. 2015/1844 </w:t>
      </w:r>
      <w:r w:rsidR="00E333D3" w:rsidRPr="0083201A">
        <w:rPr>
          <w:rFonts w:ascii="Times New Roman" w:eastAsia="Times New Roman" w:hAnsi="Times New Roman" w:cs="Times New Roman"/>
          <w:sz w:val="24"/>
          <w:szCs w:val="24"/>
          <w:lang w:eastAsia="hr-HR"/>
        </w:rPr>
        <w:t xml:space="preserve">nadležno je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B2413E" w:rsidRPr="0083201A">
        <w:rPr>
          <w:rFonts w:ascii="Times New Roman" w:eastAsia="Times New Roman" w:hAnsi="Times New Roman" w:cs="Times New Roman"/>
          <w:sz w:val="24"/>
          <w:szCs w:val="24"/>
          <w:lang w:eastAsia="hr-HR"/>
        </w:rPr>
        <w:t>.</w:t>
      </w:r>
    </w:p>
    <w:p w14:paraId="737BDC80" w14:textId="77777777" w:rsidR="00145CBD" w:rsidRPr="0083201A" w:rsidRDefault="00145CBD" w:rsidP="007E5F6F">
      <w:pPr>
        <w:spacing w:after="0" w:line="240" w:lineRule="auto"/>
        <w:ind w:firstLine="708"/>
        <w:rPr>
          <w:rFonts w:ascii="Times New Roman" w:eastAsia="Times New Roman" w:hAnsi="Times New Roman" w:cs="Times New Roman"/>
          <w:sz w:val="24"/>
          <w:szCs w:val="24"/>
          <w:lang w:eastAsia="hr-HR"/>
        </w:rPr>
      </w:pPr>
    </w:p>
    <w:p w14:paraId="71C70FE9"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Emisijske jedinice izdane od 1. siječnja 2013. </w:t>
      </w:r>
      <w:r w:rsidR="0043448A" w:rsidRPr="0083201A">
        <w:rPr>
          <w:rFonts w:ascii="Times New Roman" w:eastAsia="Times New Roman" w:hAnsi="Times New Roman" w:cs="Times New Roman"/>
          <w:sz w:val="24"/>
          <w:szCs w:val="24"/>
          <w:lang w:eastAsia="hr-HR"/>
        </w:rPr>
        <w:t xml:space="preserve">godine </w:t>
      </w:r>
      <w:r w:rsidRPr="0083201A">
        <w:rPr>
          <w:rFonts w:ascii="Times New Roman" w:eastAsia="Times New Roman" w:hAnsi="Times New Roman" w:cs="Times New Roman"/>
          <w:sz w:val="24"/>
          <w:szCs w:val="24"/>
          <w:lang w:eastAsia="hr-HR"/>
        </w:rPr>
        <w:t xml:space="preserve">vode se u Registru Unije </w:t>
      </w:r>
      <w:r w:rsidR="0043448A" w:rsidRPr="0083201A">
        <w:rPr>
          <w:rFonts w:ascii="Times New Roman" w:eastAsia="Times New Roman" w:hAnsi="Times New Roman" w:cs="Times New Roman"/>
          <w:sz w:val="24"/>
          <w:szCs w:val="24"/>
          <w:lang w:eastAsia="hr-HR"/>
        </w:rPr>
        <w:t>u skladu s člankom</w:t>
      </w:r>
      <w:r w:rsidRPr="0083201A">
        <w:rPr>
          <w:rFonts w:ascii="Times New Roman" w:eastAsia="Times New Roman" w:hAnsi="Times New Roman" w:cs="Times New Roman"/>
          <w:sz w:val="24"/>
          <w:szCs w:val="24"/>
          <w:lang w:eastAsia="hr-HR"/>
        </w:rPr>
        <w:t xml:space="preserve"> 2. Uredbe Komisije (EU) br. 389/2013 i Uredbe Komisije (EU) br. 2015/1844.</w:t>
      </w:r>
    </w:p>
    <w:p w14:paraId="7CBA4FC2"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1292B7E5"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Poslove vođenja računa otvorenih u Registru Unije obavlja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kao nacionalni administrator </w:t>
      </w:r>
      <w:r w:rsidR="00552494" w:rsidRPr="0083201A">
        <w:rPr>
          <w:rFonts w:ascii="Times New Roman" w:eastAsia="Times New Roman" w:hAnsi="Times New Roman" w:cs="Times New Roman"/>
          <w:sz w:val="24"/>
          <w:szCs w:val="24"/>
          <w:lang w:eastAsia="hr-HR"/>
        </w:rPr>
        <w:t xml:space="preserve">u skladu s člankom </w:t>
      </w:r>
      <w:r w:rsidRPr="0083201A">
        <w:rPr>
          <w:rFonts w:ascii="Times New Roman" w:eastAsia="Times New Roman" w:hAnsi="Times New Roman" w:cs="Times New Roman"/>
          <w:sz w:val="24"/>
          <w:szCs w:val="24"/>
          <w:lang w:eastAsia="hr-HR"/>
        </w:rPr>
        <w:t>8. Uredbe Komisije (EU) br. 389/2013 i Uredbe Komisije (EU) br. 2015/1844.</w:t>
      </w:r>
    </w:p>
    <w:p w14:paraId="21A58DC1"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673BFC7A"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Podaci iz Registra Unije dostupni su javnosti </w:t>
      </w:r>
      <w:r w:rsidR="0043448A"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člank</w:t>
      </w:r>
      <w:r w:rsidR="0043448A" w:rsidRPr="0083201A">
        <w:rPr>
          <w:rFonts w:ascii="Times New Roman" w:eastAsia="Times New Roman" w:hAnsi="Times New Roman" w:cs="Times New Roman"/>
          <w:sz w:val="24"/>
          <w:szCs w:val="24"/>
          <w:lang w:eastAsia="hr-HR"/>
        </w:rPr>
        <w:t>om</w:t>
      </w:r>
      <w:r w:rsidRPr="0083201A">
        <w:rPr>
          <w:rFonts w:ascii="Times New Roman" w:eastAsia="Times New Roman" w:hAnsi="Times New Roman" w:cs="Times New Roman"/>
          <w:sz w:val="24"/>
          <w:szCs w:val="24"/>
          <w:lang w:eastAsia="hr-HR"/>
        </w:rPr>
        <w:t xml:space="preserve"> 109. Uredbe Komisije (EU) br. 389/2013.</w:t>
      </w:r>
    </w:p>
    <w:p w14:paraId="0351CC96"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7422380F"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Način, rokove i uvjete otvaranja, zatvaranja i drugih postupaka vezano za rad s računima u Registru Unije te način ispunjavanja zadaća iz stavka 1. ovoga članka propisuje ministar pravilnikom.</w:t>
      </w:r>
    </w:p>
    <w:p w14:paraId="5FCD7FAD"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69A7F3BA" w14:textId="77777777" w:rsidR="0054386F" w:rsidRPr="0083201A" w:rsidRDefault="0054386F"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(6) U svrhu provedbe Uredbe Komisije (EU) br. 389/2013</w:t>
      </w:r>
      <w:r w:rsidR="00722265" w:rsidRPr="0083201A">
        <w:rPr>
          <w:rFonts w:ascii="Times New Roman" w:eastAsia="Times New Roman" w:hAnsi="Times New Roman" w:cs="Times New Roman"/>
          <w:sz w:val="24"/>
          <w:szCs w:val="24"/>
          <w:lang w:eastAsia="hr-HR"/>
        </w:rPr>
        <w:t xml:space="preserve"> i Uredbe Komisije (EU) br. 2015/1844</w:t>
      </w:r>
      <w:r w:rsidRPr="0083201A">
        <w:rPr>
          <w:rFonts w:ascii="Times New Roman" w:eastAsia="Times New Roman" w:hAnsi="Times New Roman" w:cs="Times New Roman"/>
          <w:sz w:val="24"/>
          <w:szCs w:val="24"/>
          <w:lang w:eastAsia="hr-HR"/>
        </w:rPr>
        <w:t xml:space="preserve"> i ovoga Zakona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w:t>
      </w:r>
      <w:r w:rsidR="0077685A" w:rsidRPr="0083201A">
        <w:rPr>
          <w:rFonts w:ascii="Times New Roman" w:eastAsia="Times New Roman" w:hAnsi="Times New Roman" w:cs="Times New Roman"/>
          <w:sz w:val="24"/>
          <w:szCs w:val="24"/>
          <w:lang w:eastAsia="hr-HR"/>
        </w:rPr>
        <w:t>surađuje</w:t>
      </w:r>
      <w:r w:rsidRPr="0083201A">
        <w:rPr>
          <w:rFonts w:ascii="Times New Roman" w:eastAsia="Times New Roman" w:hAnsi="Times New Roman" w:cs="Times New Roman"/>
          <w:sz w:val="24"/>
          <w:szCs w:val="24"/>
          <w:lang w:eastAsia="hr-HR"/>
        </w:rPr>
        <w:t xml:space="preserve"> s tijelima državne uprave nadležnim za poslove financija, pravosuđa i unutarnjih poslova.</w:t>
      </w:r>
    </w:p>
    <w:p w14:paraId="6B3E0547" w14:textId="77777777" w:rsidR="00145CBD" w:rsidRPr="0083201A" w:rsidRDefault="00145CBD" w:rsidP="007E5F6F">
      <w:pPr>
        <w:spacing w:after="0" w:line="240" w:lineRule="auto"/>
        <w:rPr>
          <w:rFonts w:ascii="Times New Roman" w:hAnsi="Times New Roman" w:cs="Times New Roman"/>
          <w:sz w:val="24"/>
          <w:szCs w:val="24"/>
        </w:rPr>
      </w:pPr>
    </w:p>
    <w:p w14:paraId="455D6569" w14:textId="77777777" w:rsidR="0054386F" w:rsidRPr="00116610" w:rsidRDefault="003F08C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7</w:t>
      </w:r>
      <w:r w:rsidR="00CC2757" w:rsidRPr="00116610">
        <w:rPr>
          <w:rFonts w:ascii="Times New Roman" w:eastAsia="Times New Roman" w:hAnsi="Times New Roman" w:cs="Times New Roman"/>
          <w:b/>
          <w:color w:val="auto"/>
          <w:sz w:val="24"/>
          <w:szCs w:val="24"/>
        </w:rPr>
        <w:t>4</w:t>
      </w:r>
      <w:r w:rsidR="004E4AC2" w:rsidRPr="00116610">
        <w:rPr>
          <w:rFonts w:ascii="Times New Roman" w:eastAsia="Times New Roman" w:hAnsi="Times New Roman" w:cs="Times New Roman"/>
          <w:b/>
          <w:color w:val="auto"/>
          <w:sz w:val="24"/>
          <w:szCs w:val="24"/>
        </w:rPr>
        <w:t>.</w:t>
      </w:r>
    </w:p>
    <w:p w14:paraId="2B084749" w14:textId="77777777" w:rsidR="00145CBD" w:rsidRPr="0083201A" w:rsidRDefault="00145CBD" w:rsidP="007E5F6F">
      <w:pPr>
        <w:spacing w:after="0" w:line="240" w:lineRule="auto"/>
        <w:rPr>
          <w:rFonts w:ascii="Times New Roman" w:hAnsi="Times New Roman" w:cs="Times New Roman"/>
          <w:sz w:val="24"/>
          <w:szCs w:val="24"/>
        </w:rPr>
      </w:pPr>
    </w:p>
    <w:p w14:paraId="77A382B3" w14:textId="77777777" w:rsidR="0054386F" w:rsidRPr="0083201A" w:rsidRDefault="008F5152" w:rsidP="007E5F6F">
      <w:pPr>
        <w:pStyle w:val="ListParagraph"/>
        <w:spacing w:after="0" w:line="240" w:lineRule="auto"/>
        <w:ind w:left="0" w:firstLine="709"/>
        <w:jc w:val="both"/>
        <w:rPr>
          <w:rFonts w:ascii="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5668F7" w:rsidRPr="0083201A">
        <w:rPr>
          <w:rFonts w:ascii="Times New Roman" w:hAnsi="Times New Roman" w:cs="Times New Roman"/>
          <w:sz w:val="24"/>
          <w:szCs w:val="24"/>
          <w:lang w:eastAsia="hr-HR"/>
        </w:rPr>
        <w:t xml:space="preserve"> </w:t>
      </w:r>
      <w:r w:rsidR="0054386F" w:rsidRPr="0083201A">
        <w:rPr>
          <w:rFonts w:ascii="Times New Roman" w:hAnsi="Times New Roman" w:cs="Times New Roman"/>
          <w:sz w:val="24"/>
          <w:szCs w:val="24"/>
          <w:lang w:eastAsia="hr-HR"/>
        </w:rPr>
        <w:t>u i</w:t>
      </w:r>
      <w:r w:rsidR="00976AE7" w:rsidRPr="0083201A">
        <w:rPr>
          <w:rFonts w:ascii="Times New Roman" w:hAnsi="Times New Roman" w:cs="Times New Roman"/>
          <w:sz w:val="24"/>
          <w:szCs w:val="24"/>
          <w:lang w:eastAsia="hr-HR"/>
        </w:rPr>
        <w:t>me Republike Hrvatske upravlja</w:t>
      </w:r>
      <w:r w:rsidR="0054386F" w:rsidRPr="0083201A">
        <w:rPr>
          <w:rFonts w:ascii="Times New Roman" w:hAnsi="Times New Roman" w:cs="Times New Roman"/>
          <w:sz w:val="24"/>
          <w:szCs w:val="24"/>
          <w:lang w:eastAsia="hr-HR"/>
        </w:rPr>
        <w:t xml:space="preserve"> računima Republike Hrvatske u Registru Unije</w:t>
      </w:r>
      <w:r w:rsidR="0043448A" w:rsidRPr="0083201A">
        <w:rPr>
          <w:rFonts w:ascii="Times New Roman" w:hAnsi="Times New Roman" w:cs="Times New Roman"/>
          <w:sz w:val="24"/>
          <w:szCs w:val="24"/>
          <w:lang w:eastAsia="hr-HR"/>
        </w:rPr>
        <w:t xml:space="preserve"> u skladu s</w:t>
      </w:r>
      <w:r w:rsidR="0054386F" w:rsidRPr="0083201A">
        <w:rPr>
          <w:rFonts w:ascii="Times New Roman" w:hAnsi="Times New Roman" w:cs="Times New Roman"/>
          <w:sz w:val="24"/>
          <w:szCs w:val="24"/>
          <w:lang w:eastAsia="hr-HR"/>
        </w:rPr>
        <w:t xml:space="preserve"> člank</w:t>
      </w:r>
      <w:r w:rsidR="0043448A" w:rsidRPr="0083201A">
        <w:rPr>
          <w:rFonts w:ascii="Times New Roman" w:hAnsi="Times New Roman" w:cs="Times New Roman"/>
          <w:sz w:val="24"/>
          <w:szCs w:val="24"/>
          <w:lang w:eastAsia="hr-HR"/>
        </w:rPr>
        <w:t>om 5. i Prilogom</w:t>
      </w:r>
      <w:r w:rsidR="0054386F" w:rsidRPr="0083201A">
        <w:rPr>
          <w:rFonts w:ascii="Times New Roman" w:hAnsi="Times New Roman" w:cs="Times New Roman"/>
          <w:sz w:val="24"/>
          <w:szCs w:val="24"/>
          <w:lang w:eastAsia="hr-HR"/>
        </w:rPr>
        <w:t xml:space="preserve"> I. Ure</w:t>
      </w:r>
      <w:r w:rsidR="00F26BD4" w:rsidRPr="0083201A">
        <w:rPr>
          <w:rFonts w:ascii="Times New Roman" w:hAnsi="Times New Roman" w:cs="Times New Roman"/>
          <w:sz w:val="24"/>
          <w:szCs w:val="24"/>
          <w:lang w:eastAsia="hr-HR"/>
        </w:rPr>
        <w:t>dbe Komisije (EU) br. 389/2013.</w:t>
      </w:r>
    </w:p>
    <w:p w14:paraId="56D9FC4B" w14:textId="77777777" w:rsidR="0096237E" w:rsidRPr="0083201A" w:rsidRDefault="0096237E" w:rsidP="007E5F6F">
      <w:pPr>
        <w:pStyle w:val="ListParagraph"/>
        <w:spacing w:after="0" w:line="240" w:lineRule="auto"/>
        <w:ind w:left="709"/>
        <w:jc w:val="both"/>
        <w:rPr>
          <w:rFonts w:ascii="Times New Roman" w:hAnsi="Times New Roman" w:cs="Times New Roman"/>
          <w:sz w:val="24"/>
          <w:szCs w:val="24"/>
          <w:lang w:eastAsia="hr-HR"/>
        </w:rPr>
      </w:pPr>
    </w:p>
    <w:p w14:paraId="03B0BF69" w14:textId="77777777" w:rsidR="005668F7" w:rsidRPr="0083201A" w:rsidRDefault="008F5152" w:rsidP="007E5F6F">
      <w:pPr>
        <w:pStyle w:val="ListParagraph"/>
        <w:spacing w:after="0" w:line="240" w:lineRule="auto"/>
        <w:ind w:left="0" w:firstLine="709"/>
        <w:jc w:val="both"/>
        <w:rPr>
          <w:rFonts w:ascii="Times New Roman" w:eastAsia="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(2) </w:t>
      </w:r>
      <w:r w:rsidR="0039675F" w:rsidRPr="0083201A">
        <w:rPr>
          <w:rFonts w:ascii="Times New Roman" w:hAnsi="Times New Roman" w:cs="Times New Roman"/>
          <w:sz w:val="24"/>
          <w:szCs w:val="24"/>
          <w:lang w:eastAsia="hr-HR"/>
        </w:rPr>
        <w:t>Nalog naciona</w:t>
      </w:r>
      <w:r w:rsidR="002D7ED4" w:rsidRPr="0083201A">
        <w:rPr>
          <w:rFonts w:ascii="Times New Roman" w:hAnsi="Times New Roman" w:cs="Times New Roman"/>
          <w:sz w:val="24"/>
          <w:szCs w:val="24"/>
          <w:lang w:eastAsia="hr-HR"/>
        </w:rPr>
        <w:t>lnom administratoru iz članka 73</w:t>
      </w:r>
      <w:r w:rsidR="0039675F" w:rsidRPr="0083201A">
        <w:rPr>
          <w:rFonts w:ascii="Times New Roman" w:hAnsi="Times New Roman" w:cs="Times New Roman"/>
          <w:sz w:val="24"/>
          <w:szCs w:val="24"/>
          <w:lang w:eastAsia="hr-HR"/>
        </w:rPr>
        <w:t xml:space="preserve">. stavka 3. ovoga Zakona u vezi upravljanja računima Republike Hrvatske u Registru Unije izdaje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rPr>
        <w:t xml:space="preserve"> </w:t>
      </w:r>
    </w:p>
    <w:p w14:paraId="2EABE3C8" w14:textId="77777777" w:rsidR="005668F7" w:rsidRPr="0083201A" w:rsidRDefault="005668F7" w:rsidP="007E5F6F">
      <w:pPr>
        <w:pStyle w:val="ListParagraph"/>
        <w:spacing w:after="0" w:line="240" w:lineRule="auto"/>
        <w:ind w:left="0" w:firstLine="709"/>
        <w:jc w:val="both"/>
        <w:rPr>
          <w:rFonts w:ascii="Times New Roman" w:eastAsia="Times New Roman" w:hAnsi="Times New Roman" w:cs="Times New Roman"/>
          <w:sz w:val="24"/>
          <w:szCs w:val="24"/>
        </w:rPr>
      </w:pPr>
    </w:p>
    <w:p w14:paraId="134E31D2" w14:textId="77777777" w:rsidR="0054386F" w:rsidRPr="00116610" w:rsidRDefault="0051746A" w:rsidP="007E5F6F">
      <w:pPr>
        <w:pStyle w:val="ListParagraph"/>
        <w:spacing w:after="0" w:line="240" w:lineRule="auto"/>
        <w:ind w:left="0"/>
        <w:jc w:val="center"/>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3F08C7" w:rsidRPr="00116610">
        <w:rPr>
          <w:rFonts w:ascii="Times New Roman" w:eastAsia="Times New Roman" w:hAnsi="Times New Roman" w:cs="Times New Roman"/>
          <w:b/>
          <w:sz w:val="24"/>
          <w:szCs w:val="24"/>
        </w:rPr>
        <w:t>7</w:t>
      </w:r>
      <w:r w:rsidR="00CC2757" w:rsidRPr="00116610">
        <w:rPr>
          <w:rFonts w:ascii="Times New Roman" w:eastAsia="Times New Roman" w:hAnsi="Times New Roman" w:cs="Times New Roman"/>
          <w:b/>
          <w:sz w:val="24"/>
          <w:szCs w:val="24"/>
        </w:rPr>
        <w:t>5</w:t>
      </w:r>
      <w:r w:rsidR="00145CBD" w:rsidRPr="00116610">
        <w:rPr>
          <w:rFonts w:ascii="Times New Roman" w:eastAsia="Times New Roman" w:hAnsi="Times New Roman" w:cs="Times New Roman"/>
          <w:b/>
          <w:sz w:val="24"/>
          <w:szCs w:val="24"/>
        </w:rPr>
        <w:t>.</w:t>
      </w:r>
    </w:p>
    <w:p w14:paraId="39DA07AD" w14:textId="77777777" w:rsidR="00145CBD" w:rsidRPr="0083201A" w:rsidRDefault="00145CBD" w:rsidP="007E5F6F">
      <w:pPr>
        <w:spacing w:after="0" w:line="240" w:lineRule="auto"/>
        <w:rPr>
          <w:rFonts w:ascii="Times New Roman" w:hAnsi="Times New Roman" w:cs="Times New Roman"/>
          <w:sz w:val="24"/>
          <w:szCs w:val="24"/>
        </w:rPr>
      </w:pPr>
    </w:p>
    <w:p w14:paraId="7C654F23"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Svaka fizička i pravna osoba može otvoriti račun u Registru Unije te raspolagati i slobodno trgovati emisijskim jedinicama.</w:t>
      </w:r>
    </w:p>
    <w:p w14:paraId="5599E301"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0BA68FC8"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 xml:space="preserve">(2) </w:t>
      </w:r>
      <w:r w:rsidR="009727D4" w:rsidRPr="0083201A">
        <w:rPr>
          <w:rFonts w:ascii="Times New Roman" w:eastAsia="Times New Roman" w:hAnsi="Times New Roman" w:cs="Times New Roman"/>
          <w:sz w:val="24"/>
          <w:szCs w:val="24"/>
          <w:lang w:eastAsia="hr-HR"/>
        </w:rPr>
        <w:t>Administrativni</w:t>
      </w:r>
      <w:r w:rsidRPr="0083201A">
        <w:rPr>
          <w:rFonts w:ascii="Times New Roman" w:eastAsia="Times New Roman" w:hAnsi="Times New Roman" w:cs="Times New Roman"/>
          <w:sz w:val="24"/>
          <w:szCs w:val="24"/>
          <w:lang w:eastAsia="hr-HR"/>
        </w:rPr>
        <w:t xml:space="preserve"> posao iz stavka 1. ovoga članka smatra se valjanim upisom u Registar Unije </w:t>
      </w:r>
      <w:r w:rsidR="009F0618" w:rsidRPr="0083201A">
        <w:rPr>
          <w:rFonts w:ascii="Times New Roman" w:eastAsia="Times New Roman" w:hAnsi="Times New Roman" w:cs="Times New Roman"/>
          <w:sz w:val="24"/>
          <w:szCs w:val="24"/>
          <w:lang w:eastAsia="hr-HR"/>
        </w:rPr>
        <w:t>u skladu s člankom</w:t>
      </w:r>
      <w:r w:rsidRPr="0083201A">
        <w:rPr>
          <w:rFonts w:ascii="Times New Roman" w:eastAsia="Times New Roman" w:hAnsi="Times New Roman" w:cs="Times New Roman"/>
          <w:sz w:val="24"/>
          <w:szCs w:val="24"/>
          <w:lang w:eastAsia="hr-HR"/>
        </w:rPr>
        <w:t xml:space="preserve"> 18. Uredbe Komisije (EU) br. 389/2013.</w:t>
      </w:r>
    </w:p>
    <w:p w14:paraId="0FE6AD26"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1F8D34D7"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Operater postrojen</w:t>
      </w:r>
      <w:r w:rsidR="00212497" w:rsidRPr="0083201A">
        <w:rPr>
          <w:rFonts w:ascii="Times New Roman" w:eastAsia="Times New Roman" w:hAnsi="Times New Roman" w:cs="Times New Roman"/>
          <w:sz w:val="24"/>
          <w:szCs w:val="24"/>
          <w:lang w:eastAsia="hr-HR"/>
        </w:rPr>
        <w:t>ja koji ima dozvolu iz članka 28</w:t>
      </w:r>
      <w:r w:rsidRPr="0083201A">
        <w:rPr>
          <w:rFonts w:ascii="Times New Roman" w:eastAsia="Times New Roman" w:hAnsi="Times New Roman" w:cs="Times New Roman"/>
          <w:sz w:val="24"/>
          <w:szCs w:val="24"/>
          <w:lang w:eastAsia="hr-HR"/>
        </w:rPr>
        <w:t xml:space="preserve">. ovoga Zakona i operator zrakoplova iz članka </w:t>
      </w:r>
      <w:r w:rsidR="002D7ED4" w:rsidRPr="0083201A">
        <w:rPr>
          <w:rFonts w:ascii="Times New Roman" w:eastAsia="Times New Roman" w:hAnsi="Times New Roman" w:cs="Times New Roman"/>
          <w:sz w:val="24"/>
          <w:szCs w:val="24"/>
          <w:lang w:eastAsia="hr-HR"/>
        </w:rPr>
        <w:t>4</w:t>
      </w:r>
      <w:r w:rsidR="00212497" w:rsidRPr="0083201A">
        <w:rPr>
          <w:rFonts w:ascii="Times New Roman" w:eastAsia="Times New Roman" w:hAnsi="Times New Roman" w:cs="Times New Roman"/>
          <w:sz w:val="24"/>
          <w:szCs w:val="24"/>
          <w:lang w:eastAsia="hr-HR"/>
        </w:rPr>
        <w:t>3</w:t>
      </w:r>
      <w:r w:rsidR="00C27BDF"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ovoga Zakona te verifikator </w:t>
      </w:r>
      <w:r w:rsidR="002D7ED4" w:rsidRPr="0083201A">
        <w:rPr>
          <w:rFonts w:ascii="Times New Roman" w:eastAsia="Times New Roman" w:hAnsi="Times New Roman" w:cs="Times New Roman"/>
          <w:sz w:val="24"/>
          <w:szCs w:val="24"/>
          <w:lang w:eastAsia="hr-HR"/>
        </w:rPr>
        <w:t>iz članka 5</w:t>
      </w:r>
      <w:r w:rsidR="00212497" w:rsidRPr="0083201A">
        <w:rPr>
          <w:rFonts w:ascii="Times New Roman" w:eastAsia="Times New Roman" w:hAnsi="Times New Roman" w:cs="Times New Roman"/>
          <w:sz w:val="24"/>
          <w:szCs w:val="24"/>
          <w:lang w:eastAsia="hr-HR"/>
        </w:rPr>
        <w:t>2</w:t>
      </w:r>
      <w:r w:rsidR="005A77B5" w:rsidRPr="0083201A">
        <w:rPr>
          <w:rFonts w:ascii="Times New Roman" w:eastAsia="Times New Roman" w:hAnsi="Times New Roman" w:cs="Times New Roman"/>
          <w:sz w:val="24"/>
          <w:szCs w:val="24"/>
          <w:lang w:eastAsia="hr-HR"/>
        </w:rPr>
        <w:t xml:space="preserve">. stavka 1. </w:t>
      </w:r>
      <w:r w:rsidRPr="0083201A">
        <w:rPr>
          <w:rFonts w:ascii="Times New Roman" w:eastAsia="Times New Roman" w:hAnsi="Times New Roman" w:cs="Times New Roman"/>
          <w:sz w:val="24"/>
          <w:szCs w:val="24"/>
          <w:lang w:eastAsia="hr-HR"/>
        </w:rPr>
        <w:t>dužan je otvoriti račun u Registru Unije.</w:t>
      </w:r>
    </w:p>
    <w:p w14:paraId="0730F220"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7BC57D2E"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Na računu iz stavaka 1. i 3. ovoga članka vode se emisijske jedinice kojima vlasnik računa raspolaže.</w:t>
      </w:r>
    </w:p>
    <w:p w14:paraId="62603975" w14:textId="77777777" w:rsidR="00AB6A30" w:rsidRPr="0083201A" w:rsidRDefault="00AB6A30" w:rsidP="007E5F6F">
      <w:pPr>
        <w:spacing w:after="0" w:line="240" w:lineRule="auto"/>
        <w:jc w:val="center"/>
        <w:rPr>
          <w:rFonts w:ascii="Times New Roman" w:eastAsia="Times New Roman" w:hAnsi="Times New Roman" w:cs="Times New Roman"/>
          <w:sz w:val="24"/>
          <w:szCs w:val="24"/>
          <w:lang w:eastAsia="hr-HR"/>
        </w:rPr>
      </w:pPr>
    </w:p>
    <w:p w14:paraId="20891F23" w14:textId="77777777" w:rsidR="0054386F" w:rsidRPr="00116610" w:rsidRDefault="0051746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3F08C7" w:rsidRPr="00116610">
        <w:rPr>
          <w:rFonts w:ascii="Times New Roman" w:eastAsia="Times New Roman" w:hAnsi="Times New Roman" w:cs="Times New Roman"/>
          <w:b/>
          <w:color w:val="auto"/>
          <w:sz w:val="24"/>
          <w:szCs w:val="24"/>
        </w:rPr>
        <w:t>7</w:t>
      </w:r>
      <w:r w:rsidR="00CC2757" w:rsidRPr="00116610">
        <w:rPr>
          <w:rFonts w:ascii="Times New Roman" w:eastAsia="Times New Roman" w:hAnsi="Times New Roman" w:cs="Times New Roman"/>
          <w:b/>
          <w:color w:val="auto"/>
          <w:sz w:val="24"/>
          <w:szCs w:val="24"/>
        </w:rPr>
        <w:t>6</w:t>
      </w:r>
      <w:r w:rsidRPr="00116610">
        <w:rPr>
          <w:rFonts w:ascii="Times New Roman" w:eastAsia="Times New Roman" w:hAnsi="Times New Roman" w:cs="Times New Roman"/>
          <w:b/>
          <w:color w:val="auto"/>
          <w:sz w:val="24"/>
          <w:szCs w:val="24"/>
        </w:rPr>
        <w:t>.</w:t>
      </w:r>
    </w:p>
    <w:p w14:paraId="477C4F31" w14:textId="77777777" w:rsidR="00145CBD" w:rsidRPr="0083201A" w:rsidRDefault="00145CBD" w:rsidP="007E5F6F">
      <w:pPr>
        <w:spacing w:after="0" w:line="240" w:lineRule="auto"/>
        <w:jc w:val="both"/>
        <w:rPr>
          <w:rFonts w:ascii="Times New Roman" w:eastAsia="Times New Roman" w:hAnsi="Times New Roman" w:cs="Times New Roman"/>
          <w:strike/>
          <w:sz w:val="24"/>
          <w:szCs w:val="24"/>
          <w:lang w:eastAsia="hr-HR"/>
        </w:rPr>
      </w:pPr>
    </w:p>
    <w:p w14:paraId="06F6DD9A"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C73747"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 xml:space="preserve">) Izvješće o dodatnom razdoblju za ispunjenje obveza iz Kyotskog protokola izrađuje se </w:t>
      </w:r>
      <w:r w:rsidR="00552494" w:rsidRPr="0083201A">
        <w:rPr>
          <w:rFonts w:ascii="Times New Roman" w:eastAsia="Times New Roman" w:hAnsi="Times New Roman" w:cs="Times New Roman"/>
          <w:sz w:val="24"/>
          <w:szCs w:val="24"/>
          <w:lang w:eastAsia="hr-HR"/>
        </w:rPr>
        <w:t xml:space="preserve">u skladu s </w:t>
      </w:r>
      <w:r w:rsidRPr="0083201A">
        <w:rPr>
          <w:rFonts w:ascii="Times New Roman" w:eastAsia="Times New Roman" w:hAnsi="Times New Roman" w:cs="Times New Roman"/>
          <w:sz w:val="24"/>
          <w:szCs w:val="24"/>
          <w:lang w:eastAsia="hr-HR"/>
        </w:rPr>
        <w:t xml:space="preserve">uputama </w:t>
      </w:r>
      <w:r w:rsidR="006233ED" w:rsidRPr="0083201A">
        <w:rPr>
          <w:rFonts w:ascii="Times New Roman" w:eastAsia="Times New Roman" w:hAnsi="Times New Roman" w:cs="Times New Roman"/>
          <w:sz w:val="24"/>
          <w:szCs w:val="24"/>
          <w:lang w:eastAsia="hr-HR"/>
        </w:rPr>
        <w:t>K</w:t>
      </w:r>
      <w:r w:rsidRPr="0083201A">
        <w:rPr>
          <w:rFonts w:ascii="Times New Roman" w:eastAsia="Times New Roman" w:hAnsi="Times New Roman" w:cs="Times New Roman"/>
          <w:sz w:val="24"/>
          <w:szCs w:val="24"/>
          <w:lang w:eastAsia="hr-HR"/>
        </w:rPr>
        <w:t xml:space="preserve">onvencije i </w:t>
      </w:r>
      <w:r w:rsidR="00AF6323" w:rsidRPr="0083201A">
        <w:rPr>
          <w:rFonts w:ascii="Times New Roman" w:eastAsia="Times New Roman" w:hAnsi="Times New Roman" w:cs="Times New Roman"/>
          <w:sz w:val="24"/>
          <w:szCs w:val="24"/>
          <w:lang w:eastAsia="hr-HR"/>
        </w:rPr>
        <w:t>člankom 22. Uredbe (EU) br. 525/2013.</w:t>
      </w:r>
    </w:p>
    <w:p w14:paraId="47A00568" w14:textId="77777777" w:rsidR="00145CBD" w:rsidRPr="0083201A" w:rsidRDefault="00145CBD" w:rsidP="007E5F6F">
      <w:pPr>
        <w:spacing w:after="0" w:line="240" w:lineRule="auto"/>
        <w:ind w:firstLine="708"/>
        <w:jc w:val="both"/>
        <w:rPr>
          <w:rFonts w:ascii="Times New Roman" w:eastAsia="Times New Roman" w:hAnsi="Times New Roman" w:cs="Times New Roman"/>
          <w:sz w:val="24"/>
          <w:szCs w:val="24"/>
          <w:lang w:eastAsia="hr-HR"/>
        </w:rPr>
      </w:pPr>
    </w:p>
    <w:p w14:paraId="60FC43EA" w14:textId="77777777" w:rsidR="0054386F" w:rsidRPr="0083201A" w:rsidRDefault="00C7374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4E4AC2" w:rsidRPr="0083201A">
        <w:rPr>
          <w:rFonts w:ascii="Times New Roman" w:eastAsia="Times New Roman" w:hAnsi="Times New Roman" w:cs="Times New Roman"/>
          <w:sz w:val="24"/>
          <w:szCs w:val="24"/>
          <w:lang w:eastAsia="hr-HR"/>
        </w:rPr>
        <w:t xml:space="preserve">)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4E4AC2"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povlač</w:t>
      </w:r>
      <w:r w:rsidR="004E4AC2" w:rsidRPr="0083201A">
        <w:rPr>
          <w:rFonts w:ascii="Times New Roman" w:eastAsia="Times New Roman" w:hAnsi="Times New Roman" w:cs="Times New Roman"/>
          <w:sz w:val="24"/>
          <w:szCs w:val="24"/>
          <w:lang w:eastAsia="hr-HR"/>
        </w:rPr>
        <w:t>i jedinice</w:t>
      </w:r>
      <w:r w:rsidR="0054386F" w:rsidRPr="0083201A">
        <w:rPr>
          <w:rFonts w:ascii="Times New Roman" w:eastAsia="Times New Roman" w:hAnsi="Times New Roman" w:cs="Times New Roman"/>
          <w:sz w:val="24"/>
          <w:szCs w:val="24"/>
          <w:lang w:eastAsia="hr-HR"/>
        </w:rPr>
        <w:t xml:space="preserve"> iz Registra Unije </w:t>
      </w:r>
      <w:r w:rsidR="00552494" w:rsidRPr="0083201A">
        <w:rPr>
          <w:rFonts w:ascii="Times New Roman" w:eastAsia="Times New Roman" w:hAnsi="Times New Roman" w:cs="Times New Roman"/>
          <w:sz w:val="24"/>
          <w:szCs w:val="24"/>
          <w:lang w:eastAsia="hr-HR"/>
        </w:rPr>
        <w:t xml:space="preserve">u skladu s člankom </w:t>
      </w:r>
      <w:r w:rsidR="0054386F" w:rsidRPr="0083201A">
        <w:rPr>
          <w:rFonts w:ascii="Times New Roman" w:eastAsia="Times New Roman" w:hAnsi="Times New Roman" w:cs="Times New Roman"/>
          <w:sz w:val="24"/>
          <w:szCs w:val="24"/>
          <w:lang w:eastAsia="hr-HR"/>
        </w:rPr>
        <w:t>11. Uredbe (EU) br. 525/2013.</w:t>
      </w:r>
    </w:p>
    <w:p w14:paraId="48C65FBE" w14:textId="77777777" w:rsidR="00444602" w:rsidRDefault="00444602" w:rsidP="007E5F6F">
      <w:pPr>
        <w:spacing w:after="0" w:line="240" w:lineRule="auto"/>
        <w:rPr>
          <w:rFonts w:ascii="Times New Roman" w:eastAsia="Times New Roman" w:hAnsi="Times New Roman" w:cs="Times New Roman"/>
          <w:bCs/>
          <w:sz w:val="24"/>
          <w:szCs w:val="24"/>
          <w:lang w:eastAsia="hr-HR"/>
        </w:rPr>
      </w:pPr>
    </w:p>
    <w:p w14:paraId="7D53DFE6" w14:textId="77777777" w:rsidR="00C0365C" w:rsidRPr="0083201A" w:rsidRDefault="00C0365C" w:rsidP="007E5F6F">
      <w:pPr>
        <w:spacing w:after="0" w:line="240" w:lineRule="auto"/>
        <w:rPr>
          <w:rFonts w:ascii="Times New Roman" w:eastAsia="Times New Roman" w:hAnsi="Times New Roman" w:cs="Times New Roman"/>
          <w:bCs/>
          <w:sz w:val="24"/>
          <w:szCs w:val="24"/>
          <w:lang w:eastAsia="hr-HR"/>
        </w:rPr>
      </w:pPr>
    </w:p>
    <w:p w14:paraId="15C17FA1" w14:textId="77777777" w:rsidR="00CE5496" w:rsidRPr="00116610" w:rsidRDefault="00444602" w:rsidP="007E5F6F">
      <w:pPr>
        <w:pStyle w:val="Heading2"/>
        <w:spacing w:before="0" w:beforeAutospacing="0" w:after="0" w:afterAutospacing="0"/>
        <w:jc w:val="center"/>
        <w:rPr>
          <w:sz w:val="24"/>
          <w:szCs w:val="24"/>
        </w:rPr>
      </w:pPr>
      <w:bookmarkStart w:id="24" w:name="_Toc531289326"/>
      <w:bookmarkStart w:id="25" w:name="_Toc536200327"/>
      <w:bookmarkStart w:id="26" w:name="_Toc536200590"/>
      <w:r w:rsidRPr="00116610">
        <w:rPr>
          <w:sz w:val="24"/>
          <w:szCs w:val="24"/>
        </w:rPr>
        <w:t>X</w:t>
      </w:r>
      <w:r w:rsidR="005D2FA0" w:rsidRPr="00116610">
        <w:rPr>
          <w:sz w:val="24"/>
          <w:szCs w:val="24"/>
        </w:rPr>
        <w:t xml:space="preserve">. </w:t>
      </w:r>
      <w:r w:rsidR="00CE5496" w:rsidRPr="00116610">
        <w:rPr>
          <w:sz w:val="24"/>
          <w:szCs w:val="24"/>
        </w:rPr>
        <w:t>TVARI KOJE OŠTEĆUJU OZONSKI SLOJ I</w:t>
      </w:r>
    </w:p>
    <w:p w14:paraId="3B4A0DBE" w14:textId="77777777" w:rsidR="00E14C61" w:rsidRPr="00116610" w:rsidRDefault="00AD51ED" w:rsidP="007E5F6F">
      <w:pPr>
        <w:pStyle w:val="Heading2"/>
        <w:spacing w:before="0" w:beforeAutospacing="0" w:after="0" w:afterAutospacing="0"/>
        <w:jc w:val="center"/>
        <w:rPr>
          <w:sz w:val="24"/>
          <w:szCs w:val="24"/>
        </w:rPr>
      </w:pPr>
      <w:r w:rsidRPr="00116610">
        <w:rPr>
          <w:sz w:val="24"/>
          <w:szCs w:val="24"/>
        </w:rPr>
        <w:t>FLUORIRANI STAKLENIČKI PLINOVI</w:t>
      </w:r>
      <w:bookmarkEnd w:id="24"/>
      <w:bookmarkEnd w:id="25"/>
      <w:bookmarkEnd w:id="26"/>
    </w:p>
    <w:p w14:paraId="22FE0C17" w14:textId="77777777" w:rsidR="007A0812" w:rsidRPr="0083201A" w:rsidRDefault="007A0812" w:rsidP="007E5F6F">
      <w:pPr>
        <w:spacing w:after="0" w:line="240" w:lineRule="auto"/>
        <w:rPr>
          <w:rFonts w:ascii="Times New Roman" w:hAnsi="Times New Roman" w:cs="Times New Roman"/>
          <w:sz w:val="24"/>
          <w:szCs w:val="24"/>
        </w:rPr>
      </w:pPr>
    </w:p>
    <w:p w14:paraId="07228E93" w14:textId="77777777" w:rsidR="00E14C61" w:rsidRPr="00116610" w:rsidRDefault="00683AB6"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w:t>
      </w:r>
      <w:r w:rsidR="004E4AC2" w:rsidRPr="00116610">
        <w:rPr>
          <w:rFonts w:ascii="Times New Roman" w:eastAsia="Times New Roman" w:hAnsi="Times New Roman" w:cs="Times New Roman"/>
          <w:b/>
          <w:sz w:val="24"/>
          <w:szCs w:val="24"/>
        </w:rPr>
        <w:t>lanak 7</w:t>
      </w:r>
      <w:r w:rsidR="00CC2757" w:rsidRPr="00116610">
        <w:rPr>
          <w:rFonts w:ascii="Times New Roman" w:eastAsia="Times New Roman" w:hAnsi="Times New Roman" w:cs="Times New Roman"/>
          <w:b/>
          <w:sz w:val="24"/>
          <w:szCs w:val="24"/>
        </w:rPr>
        <w:t>7</w:t>
      </w:r>
      <w:r w:rsidR="00E14C61" w:rsidRPr="00116610">
        <w:rPr>
          <w:rFonts w:ascii="Times New Roman" w:eastAsia="Times New Roman" w:hAnsi="Times New Roman" w:cs="Times New Roman"/>
          <w:b/>
          <w:sz w:val="24"/>
          <w:szCs w:val="24"/>
        </w:rPr>
        <w:t>.</w:t>
      </w:r>
    </w:p>
    <w:p w14:paraId="53C44411" w14:textId="77777777" w:rsidR="00E14C61" w:rsidRPr="0083201A" w:rsidRDefault="00E14C61" w:rsidP="007E5F6F">
      <w:pPr>
        <w:spacing w:after="0" w:line="240" w:lineRule="auto"/>
        <w:rPr>
          <w:rFonts w:ascii="Times New Roman" w:eastAsia="Calibri" w:hAnsi="Times New Roman" w:cs="Times New Roman"/>
          <w:sz w:val="24"/>
          <w:szCs w:val="24"/>
        </w:rPr>
      </w:pPr>
    </w:p>
    <w:p w14:paraId="2B740F87"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Postupno smanjivanje i ukidanje potrošnje tvari koje oštećuju ozonski sloj</w:t>
      </w:r>
      <w:r w:rsidR="00040D47" w:rsidRPr="0083201A">
        <w:rPr>
          <w:rFonts w:ascii="Times New Roman" w:eastAsia="Times New Roman" w:hAnsi="Times New Roman" w:cs="Times New Roman"/>
          <w:sz w:val="24"/>
          <w:szCs w:val="24"/>
          <w:lang w:eastAsia="hr-HR"/>
        </w:rPr>
        <w:t xml:space="preserve"> </w:t>
      </w:r>
      <w:r w:rsidR="0042334B" w:rsidRPr="0083201A">
        <w:rPr>
          <w:rFonts w:ascii="Times New Roman" w:eastAsia="Times New Roman" w:hAnsi="Times New Roman" w:cs="Times New Roman"/>
          <w:sz w:val="24"/>
          <w:szCs w:val="24"/>
          <w:lang w:eastAsia="hr-HR"/>
        </w:rPr>
        <w:t>(kontrolirane</w:t>
      </w:r>
      <w:r w:rsidR="00040D47" w:rsidRPr="0083201A">
        <w:rPr>
          <w:rFonts w:ascii="Times New Roman" w:eastAsia="Times New Roman" w:hAnsi="Times New Roman" w:cs="Times New Roman"/>
          <w:sz w:val="24"/>
          <w:szCs w:val="24"/>
          <w:lang w:eastAsia="hr-HR"/>
        </w:rPr>
        <w:t xml:space="preserve"> </w:t>
      </w:r>
      <w:r w:rsidR="0042334B" w:rsidRPr="0083201A">
        <w:rPr>
          <w:rFonts w:ascii="Times New Roman" w:eastAsia="Times New Roman" w:hAnsi="Times New Roman" w:cs="Times New Roman"/>
          <w:sz w:val="24"/>
          <w:szCs w:val="24"/>
          <w:lang w:eastAsia="hr-HR"/>
        </w:rPr>
        <w:t>i nov</w:t>
      </w:r>
      <w:r w:rsidR="00040D47" w:rsidRPr="0083201A">
        <w:rPr>
          <w:rFonts w:ascii="Times New Roman" w:eastAsia="Times New Roman" w:hAnsi="Times New Roman" w:cs="Times New Roman"/>
          <w:sz w:val="24"/>
          <w:szCs w:val="24"/>
          <w:lang w:eastAsia="hr-HR"/>
        </w:rPr>
        <w:t>e</w:t>
      </w:r>
      <w:r w:rsidR="0042334B" w:rsidRPr="0083201A">
        <w:rPr>
          <w:rFonts w:ascii="Times New Roman" w:eastAsia="Times New Roman" w:hAnsi="Times New Roman" w:cs="Times New Roman"/>
          <w:sz w:val="24"/>
          <w:szCs w:val="24"/>
          <w:lang w:eastAsia="hr-HR"/>
        </w:rPr>
        <w:t xml:space="preserve"> tvari</w:t>
      </w:r>
      <w:r w:rsidR="00040D47" w:rsidRPr="0083201A">
        <w:rPr>
          <w:rFonts w:ascii="Times New Roman" w:eastAsia="Times New Roman" w:hAnsi="Times New Roman" w:cs="Times New Roman"/>
          <w:sz w:val="24"/>
          <w:szCs w:val="24"/>
          <w:lang w:eastAsia="hr-HR"/>
        </w:rPr>
        <w:t>)</w:t>
      </w:r>
      <w:r w:rsidR="0042334B"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u Republici Hrvatskoj provodi se nadzorom potrošnje tih tvari, zabranom korištenja proizvoda i opreme koj</w:t>
      </w:r>
      <w:r w:rsidR="00537221">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te tvari sadrž</w:t>
      </w:r>
      <w:r w:rsidR="00537221">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ili o njima ovis</w:t>
      </w:r>
      <w:r w:rsidR="00537221">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smanjivanjem propuštanja iz proizvoda, prikupljanjem i uništavanjem tih tvari te drugim mjerama koje na troškovno učinkovit način pridonose zaštiti ozonskog sloja, u skladu s odredbama Uredbe (EZ) br. 1005/2009, ovoga Zakona i provedbenih propisa donesenih na temelju ovoga Zakona.</w:t>
      </w:r>
    </w:p>
    <w:p w14:paraId="1E846F3C" w14:textId="77777777" w:rsidR="00F15B98" w:rsidRPr="0083201A" w:rsidRDefault="00F15B98" w:rsidP="007E5F6F">
      <w:pPr>
        <w:spacing w:after="0" w:line="240" w:lineRule="auto"/>
        <w:ind w:firstLine="709"/>
        <w:jc w:val="both"/>
        <w:rPr>
          <w:rFonts w:ascii="Times New Roman" w:eastAsia="Times New Roman" w:hAnsi="Times New Roman" w:cs="Times New Roman"/>
          <w:sz w:val="24"/>
          <w:szCs w:val="24"/>
          <w:lang w:eastAsia="hr-HR"/>
        </w:rPr>
      </w:pPr>
    </w:p>
    <w:p w14:paraId="59AC0552" w14:textId="77777777" w:rsidR="00E14C61" w:rsidRPr="0083201A" w:rsidRDefault="00F15B98" w:rsidP="007E5F6F">
      <w:pPr>
        <w:spacing w:after="0" w:line="240" w:lineRule="auto"/>
        <w:ind w:firstLine="709"/>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i/>
          <w:sz w:val="24"/>
          <w:szCs w:val="24"/>
          <w:lang w:eastAsia="hr-HR"/>
        </w:rPr>
        <w:t xml:space="preserve"> </w:t>
      </w:r>
      <w:r w:rsidRPr="0083201A">
        <w:rPr>
          <w:rFonts w:ascii="Times New Roman" w:eastAsia="Times New Roman" w:hAnsi="Times New Roman" w:cs="Times New Roman"/>
          <w:sz w:val="24"/>
          <w:szCs w:val="24"/>
          <w:lang w:eastAsia="hr-HR"/>
        </w:rPr>
        <w:t>Fluorirani staklenički plinovi se koriste kao zamjena za tvari koje oštećuju ozonski sloj, a zbog njihovog potencijala globalnog zatopljenja provode se mjere kako bi se smanjile emisije tih plinova i na taj način ublažile klimatske promjene, u skladu s odredbama Uredbe (EU) br. 517/2014, ovoga Zakona i provedbenih propisa donesenih na temelju ovoga Zakona</w:t>
      </w:r>
      <w:r w:rsidR="00A13B86" w:rsidRPr="0083201A">
        <w:rPr>
          <w:rFonts w:ascii="Times New Roman" w:eastAsia="Times New Roman" w:hAnsi="Times New Roman" w:cs="Times New Roman"/>
          <w:sz w:val="24"/>
          <w:szCs w:val="24"/>
          <w:lang w:eastAsia="hr-HR"/>
        </w:rPr>
        <w:t>.</w:t>
      </w:r>
    </w:p>
    <w:p w14:paraId="3755014B" w14:textId="77777777" w:rsidR="008B24D2" w:rsidRPr="0083201A" w:rsidRDefault="008B24D2" w:rsidP="007E5F6F">
      <w:pPr>
        <w:spacing w:after="0" w:line="240" w:lineRule="auto"/>
        <w:rPr>
          <w:rFonts w:ascii="Times New Roman" w:hAnsi="Times New Roman" w:cs="Times New Roman"/>
          <w:sz w:val="24"/>
          <w:szCs w:val="24"/>
        </w:rPr>
      </w:pPr>
    </w:p>
    <w:p w14:paraId="531F604E" w14:textId="77777777" w:rsidR="00E14C61" w:rsidRPr="00116610" w:rsidRDefault="004E4AC2"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7</w:t>
      </w:r>
      <w:r w:rsidR="00CC2757" w:rsidRPr="00116610">
        <w:rPr>
          <w:rFonts w:ascii="Times New Roman" w:eastAsia="Times New Roman" w:hAnsi="Times New Roman" w:cs="Times New Roman"/>
          <w:b/>
          <w:sz w:val="24"/>
          <w:szCs w:val="24"/>
        </w:rPr>
        <w:t>8</w:t>
      </w:r>
      <w:r w:rsidR="00E14C61" w:rsidRPr="00116610">
        <w:rPr>
          <w:rFonts w:ascii="Times New Roman" w:eastAsia="Times New Roman" w:hAnsi="Times New Roman" w:cs="Times New Roman"/>
          <w:b/>
          <w:sz w:val="24"/>
          <w:szCs w:val="24"/>
        </w:rPr>
        <w:t>.</w:t>
      </w:r>
    </w:p>
    <w:p w14:paraId="75BE63CE" w14:textId="77777777" w:rsidR="00E14C61" w:rsidRPr="0083201A" w:rsidRDefault="00E14C61" w:rsidP="007E5F6F">
      <w:pPr>
        <w:spacing w:after="0" w:line="240" w:lineRule="auto"/>
        <w:rPr>
          <w:rFonts w:ascii="Times New Roman" w:eastAsia="Calibri" w:hAnsi="Times New Roman" w:cs="Times New Roman"/>
          <w:sz w:val="24"/>
          <w:szCs w:val="24"/>
        </w:rPr>
      </w:pPr>
    </w:p>
    <w:p w14:paraId="2407BD04" w14:textId="77777777" w:rsidR="00E14C61" w:rsidRPr="0083201A" w:rsidRDefault="00E14C6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Postupanje s kontroliranim </w:t>
      </w:r>
      <w:r w:rsidR="00004EFF" w:rsidRPr="0083201A">
        <w:rPr>
          <w:rFonts w:ascii="Times New Roman" w:eastAsia="Times New Roman" w:hAnsi="Times New Roman" w:cs="Times New Roman"/>
          <w:sz w:val="24"/>
          <w:szCs w:val="24"/>
          <w:lang w:eastAsia="hr-HR"/>
        </w:rPr>
        <w:t xml:space="preserve">i novim </w:t>
      </w:r>
      <w:r w:rsidRPr="0083201A">
        <w:rPr>
          <w:rFonts w:ascii="Times New Roman" w:eastAsia="Times New Roman" w:hAnsi="Times New Roman" w:cs="Times New Roman"/>
          <w:sz w:val="24"/>
          <w:szCs w:val="24"/>
          <w:lang w:eastAsia="hr-HR"/>
        </w:rPr>
        <w:t>tvarima te fluoriranim stakleničkim plinovima, postupanje s uređajima i opremom koj</w:t>
      </w:r>
      <w:r w:rsidR="009D5821">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sadrž</w:t>
      </w:r>
      <w:r w:rsidR="009D5821">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te tvari ili o njima ovise, postupanje s tim tvarima nakon prestanka uporabe uređaja i opreme koji ih sadrže, provjeru propuštanja tih tvari, način prikupljanja, obnavljanja, oporabe i uništavanja tih tvari, visinu naknade za pokriće troškova prikupljanja, obnavljanja, oporabe i uništavanja tih tvari i način obračuna troškova prikupljanja, obnavljanja, oporabe i uništavanja tih tvari, </w:t>
      </w:r>
      <w:r w:rsidR="00FA69E4" w:rsidRPr="0083201A">
        <w:rPr>
          <w:rFonts w:ascii="Times New Roman" w:eastAsia="Times New Roman" w:hAnsi="Times New Roman" w:cs="Times New Roman"/>
          <w:sz w:val="24"/>
          <w:szCs w:val="24"/>
          <w:lang w:eastAsia="hr-HR"/>
        </w:rPr>
        <w:t xml:space="preserve">obveze </w:t>
      </w:r>
      <w:r w:rsidR="00643857" w:rsidRPr="0083201A">
        <w:rPr>
          <w:rFonts w:ascii="Times New Roman" w:eastAsia="Times New Roman" w:hAnsi="Times New Roman" w:cs="Times New Roman"/>
          <w:sz w:val="24"/>
          <w:szCs w:val="24"/>
          <w:lang w:eastAsia="hr-HR"/>
        </w:rPr>
        <w:t>centrima za prikupljanje, obnavljanje i oporabu kontroliranih tvari i fluoriranih stakleničkih plinova,</w:t>
      </w:r>
      <w:r w:rsidR="00FA69E4" w:rsidRPr="0083201A">
        <w:rPr>
          <w:rFonts w:ascii="Times New Roman" w:eastAsia="Times New Roman" w:hAnsi="Times New Roman" w:cs="Times New Roman"/>
          <w:sz w:val="24"/>
          <w:szCs w:val="24"/>
          <w:lang w:eastAsia="hr-HR"/>
        </w:rPr>
        <w:t xml:space="preserve"> </w:t>
      </w:r>
      <w:r w:rsidR="00510D8B" w:rsidRPr="0083201A">
        <w:rPr>
          <w:rFonts w:ascii="Times New Roman" w:eastAsia="Times New Roman" w:hAnsi="Times New Roman" w:cs="Times New Roman"/>
          <w:sz w:val="24"/>
          <w:szCs w:val="24"/>
          <w:lang w:eastAsia="hr-HR"/>
        </w:rPr>
        <w:t>obveze Fond</w:t>
      </w:r>
      <w:r w:rsidR="00177909">
        <w:rPr>
          <w:rFonts w:ascii="Times New Roman" w:eastAsia="Times New Roman" w:hAnsi="Times New Roman" w:cs="Times New Roman"/>
          <w:sz w:val="24"/>
          <w:szCs w:val="24"/>
          <w:lang w:eastAsia="hr-HR"/>
        </w:rPr>
        <w:t>u</w:t>
      </w:r>
      <w:r w:rsidR="00643857" w:rsidRPr="0083201A">
        <w:rPr>
          <w:rFonts w:ascii="Times New Roman" w:eastAsia="Times New Roman" w:hAnsi="Times New Roman" w:cs="Times New Roman"/>
          <w:sz w:val="24"/>
          <w:szCs w:val="24"/>
          <w:lang w:eastAsia="hr-HR"/>
        </w:rPr>
        <w:t xml:space="preserve"> za zaštitu okoliša i energetsku učinkovitost</w:t>
      </w:r>
      <w:r w:rsidR="00510D8B"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način označavanja uređaja i opreme koji sadrže te tvari ili o njima ovise, način izvješćivanja o tim tvarima</w:t>
      </w:r>
      <w:r w:rsidR="00E01A8E" w:rsidRPr="0083201A">
        <w:rPr>
          <w:rFonts w:ascii="Times New Roman" w:eastAsia="Times New Roman" w:hAnsi="Times New Roman" w:cs="Times New Roman"/>
          <w:sz w:val="24"/>
          <w:szCs w:val="24"/>
          <w:lang w:eastAsia="hr-HR"/>
        </w:rPr>
        <w:t>, vođenje mrežnih aplikacija za očevidnike o tvarima koje oštećuju ozonski sloj i fluoriranim stakleničkim plinovima</w:t>
      </w:r>
      <w:r w:rsidRPr="0083201A">
        <w:rPr>
          <w:rFonts w:ascii="Times New Roman" w:eastAsia="Times New Roman" w:hAnsi="Times New Roman" w:cs="Times New Roman"/>
          <w:sz w:val="24"/>
          <w:szCs w:val="24"/>
          <w:lang w:eastAsia="hr-HR"/>
        </w:rPr>
        <w:t xml:space="preserve"> </w:t>
      </w:r>
      <w:r w:rsidR="00E01A8E" w:rsidRPr="0083201A">
        <w:rPr>
          <w:rFonts w:ascii="Times New Roman" w:eastAsia="Times New Roman" w:hAnsi="Times New Roman" w:cs="Times New Roman"/>
          <w:sz w:val="24"/>
          <w:szCs w:val="24"/>
          <w:lang w:eastAsia="hr-HR"/>
        </w:rPr>
        <w:t xml:space="preserve">te podacima o nepokretnoj opremi i sustavima </w:t>
      </w:r>
      <w:r w:rsidRPr="0083201A">
        <w:rPr>
          <w:rFonts w:ascii="Times New Roman" w:eastAsia="Times New Roman" w:hAnsi="Times New Roman" w:cs="Times New Roman"/>
          <w:sz w:val="24"/>
          <w:szCs w:val="24"/>
          <w:lang w:eastAsia="hr-HR"/>
        </w:rPr>
        <w:t xml:space="preserve">te druga pitanja s tim u vezi, propisuje Vlada </w:t>
      </w:r>
      <w:r w:rsidR="00F77096"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uredbom.</w:t>
      </w:r>
    </w:p>
    <w:p w14:paraId="57EAFA93" w14:textId="77777777" w:rsidR="0096647D" w:rsidRPr="0083201A" w:rsidRDefault="0096647D" w:rsidP="007E5F6F">
      <w:pPr>
        <w:keepNext/>
        <w:keepLines/>
        <w:spacing w:after="0" w:line="240" w:lineRule="auto"/>
        <w:outlineLvl w:val="4"/>
        <w:rPr>
          <w:rFonts w:ascii="Times New Roman" w:eastAsia="Times New Roman" w:hAnsi="Times New Roman" w:cs="Times New Roman"/>
          <w:sz w:val="24"/>
          <w:szCs w:val="24"/>
        </w:rPr>
      </w:pPr>
    </w:p>
    <w:p w14:paraId="6C9BB51D" w14:textId="77777777" w:rsidR="00BC7706" w:rsidRPr="00116610" w:rsidRDefault="004E4AC2"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CC2757" w:rsidRPr="00116610">
        <w:rPr>
          <w:rFonts w:ascii="Times New Roman" w:eastAsia="Times New Roman" w:hAnsi="Times New Roman" w:cs="Times New Roman"/>
          <w:b/>
          <w:sz w:val="24"/>
          <w:szCs w:val="24"/>
        </w:rPr>
        <w:t>79</w:t>
      </w:r>
      <w:r w:rsidR="00BC7706" w:rsidRPr="00116610">
        <w:rPr>
          <w:rFonts w:ascii="Times New Roman" w:eastAsia="Times New Roman" w:hAnsi="Times New Roman" w:cs="Times New Roman"/>
          <w:b/>
          <w:sz w:val="24"/>
          <w:szCs w:val="24"/>
        </w:rPr>
        <w:t xml:space="preserve">. </w:t>
      </w:r>
    </w:p>
    <w:p w14:paraId="2C7FFFF7" w14:textId="77777777" w:rsidR="00BC7706" w:rsidRPr="0083201A" w:rsidRDefault="00BC7706" w:rsidP="007E5F6F">
      <w:pPr>
        <w:spacing w:after="0" w:line="240" w:lineRule="auto"/>
        <w:rPr>
          <w:rFonts w:ascii="Times New Roman" w:eastAsia="Calibri" w:hAnsi="Times New Roman" w:cs="Times New Roman"/>
          <w:sz w:val="24"/>
          <w:szCs w:val="24"/>
        </w:rPr>
      </w:pPr>
    </w:p>
    <w:p w14:paraId="458B65E5" w14:textId="77777777" w:rsidR="00BC7706" w:rsidRPr="0083201A" w:rsidRDefault="00BC770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Pravna osoba ili obrtnik koji stavlja na tržište Republike Hrvatske ili koristi za svoje potrebe kontrolirane tvari, nove tvari i fluorirane stakleničke plinove duž</w:t>
      </w:r>
      <w:r w:rsidR="00FE5B32">
        <w:rPr>
          <w:rFonts w:ascii="Times New Roman" w:eastAsia="Times New Roman" w:hAnsi="Times New Roman" w:cs="Times New Roman"/>
          <w:sz w:val="24"/>
          <w:szCs w:val="24"/>
          <w:lang w:eastAsia="hr-HR"/>
        </w:rPr>
        <w:t>a</w:t>
      </w:r>
      <w:r w:rsidR="00BD44E9" w:rsidRPr="0083201A">
        <w:rPr>
          <w:rFonts w:ascii="Times New Roman" w:eastAsia="Times New Roman" w:hAnsi="Times New Roman" w:cs="Times New Roman"/>
          <w:sz w:val="24"/>
          <w:szCs w:val="24"/>
          <w:lang w:eastAsia="hr-HR"/>
        </w:rPr>
        <w:t>n</w:t>
      </w:r>
      <w:r w:rsidRPr="0083201A">
        <w:rPr>
          <w:rFonts w:ascii="Times New Roman" w:eastAsia="Times New Roman" w:hAnsi="Times New Roman" w:cs="Times New Roman"/>
          <w:sz w:val="24"/>
          <w:szCs w:val="24"/>
          <w:lang w:eastAsia="hr-HR"/>
        </w:rPr>
        <w:t xml:space="preserve"> je uplatiti naknadu u Fond za zaštitu okoliša i energetsku učinkovitost za pokriće troškova prikupljanja, obnavljanja, oporabe i uništavanja tih tvari.</w:t>
      </w:r>
    </w:p>
    <w:p w14:paraId="0FD0E0C1" w14:textId="77777777" w:rsidR="00BC7706" w:rsidRPr="0083201A" w:rsidRDefault="00BC7706" w:rsidP="007E5F6F">
      <w:pPr>
        <w:spacing w:after="0" w:line="240" w:lineRule="auto"/>
        <w:ind w:firstLine="708"/>
        <w:jc w:val="both"/>
        <w:rPr>
          <w:rFonts w:ascii="Times New Roman" w:eastAsia="Times New Roman" w:hAnsi="Times New Roman" w:cs="Times New Roman"/>
          <w:sz w:val="24"/>
          <w:szCs w:val="24"/>
          <w:lang w:eastAsia="hr-HR"/>
        </w:rPr>
      </w:pPr>
    </w:p>
    <w:p w14:paraId="5B4B086E" w14:textId="77777777" w:rsidR="00BC7706" w:rsidRPr="0083201A" w:rsidRDefault="00BC770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Sredstvima prikupljenim od naknade iz stavka 1. ovoga članka može se financirati i zamjena uređaja i opreme koja koristi kontrolirane tvari ili fluorirane stakleničke plinove novim tehnologijama koje ne oštećuju ozonski sloj i ne utječu na klimatske promjene.</w:t>
      </w:r>
    </w:p>
    <w:p w14:paraId="688F4644" w14:textId="77777777" w:rsidR="00C27BDF" w:rsidRPr="0083201A" w:rsidRDefault="00C27BDF" w:rsidP="007E5F6F">
      <w:pPr>
        <w:spacing w:after="0" w:line="240" w:lineRule="auto"/>
        <w:rPr>
          <w:rFonts w:ascii="Times New Roman" w:hAnsi="Times New Roman" w:cs="Times New Roman"/>
          <w:sz w:val="24"/>
          <w:szCs w:val="24"/>
        </w:rPr>
      </w:pPr>
    </w:p>
    <w:p w14:paraId="5B878488" w14:textId="77777777" w:rsidR="00E14C61" w:rsidRPr="00116610" w:rsidRDefault="00FF3AFF"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w:t>
      </w:r>
      <w:r w:rsidR="004E4AC2" w:rsidRPr="00116610">
        <w:rPr>
          <w:rFonts w:ascii="Times New Roman" w:eastAsia="Times New Roman" w:hAnsi="Times New Roman" w:cs="Times New Roman"/>
          <w:b/>
          <w:sz w:val="24"/>
          <w:szCs w:val="24"/>
        </w:rPr>
        <w:t>anak 8</w:t>
      </w:r>
      <w:r w:rsidR="00CC2757" w:rsidRPr="00116610">
        <w:rPr>
          <w:rFonts w:ascii="Times New Roman" w:eastAsia="Times New Roman" w:hAnsi="Times New Roman" w:cs="Times New Roman"/>
          <w:b/>
          <w:sz w:val="24"/>
          <w:szCs w:val="24"/>
        </w:rPr>
        <w:t>0</w:t>
      </w:r>
      <w:r w:rsidR="00E14C61" w:rsidRPr="00116610">
        <w:rPr>
          <w:rFonts w:ascii="Times New Roman" w:eastAsia="Times New Roman" w:hAnsi="Times New Roman" w:cs="Times New Roman"/>
          <w:b/>
          <w:sz w:val="24"/>
          <w:szCs w:val="24"/>
        </w:rPr>
        <w:t>.</w:t>
      </w:r>
    </w:p>
    <w:p w14:paraId="78F42979" w14:textId="77777777" w:rsidR="00E14C61" w:rsidRPr="0083201A" w:rsidRDefault="00E14C61" w:rsidP="007E5F6F">
      <w:pPr>
        <w:spacing w:after="0" w:line="240" w:lineRule="auto"/>
        <w:rPr>
          <w:rFonts w:ascii="Times New Roman" w:eastAsia="Calibri" w:hAnsi="Times New Roman" w:cs="Times New Roman"/>
          <w:sz w:val="24"/>
          <w:szCs w:val="24"/>
        </w:rPr>
      </w:pPr>
    </w:p>
    <w:p w14:paraId="49E7FF84"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Za provedbu Uredbe (EZ) br. 1005/2009 nadležni su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0A7023"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Carinska uprava, </w:t>
      </w:r>
      <w:r w:rsidR="009A6624" w:rsidRPr="0083201A">
        <w:rPr>
          <w:rFonts w:ascii="Times New Roman" w:eastAsia="Times New Roman" w:hAnsi="Times New Roman" w:cs="Times New Roman"/>
          <w:sz w:val="24"/>
          <w:szCs w:val="24"/>
          <w:lang w:eastAsia="hr-HR"/>
        </w:rPr>
        <w:t xml:space="preserve">tijela državne uprave </w:t>
      </w:r>
      <w:r w:rsidR="009A6624" w:rsidRPr="0083201A">
        <w:rPr>
          <w:rFonts w:ascii="Times New Roman" w:hAnsi="Times New Roman" w:cs="Times New Roman"/>
          <w:sz w:val="24"/>
          <w:szCs w:val="24"/>
        </w:rPr>
        <w:t>nadležna</w:t>
      </w:r>
      <w:r w:rsidRPr="0083201A">
        <w:rPr>
          <w:rFonts w:ascii="Times New Roman" w:eastAsia="Times New Roman" w:hAnsi="Times New Roman" w:cs="Times New Roman"/>
          <w:sz w:val="24"/>
          <w:szCs w:val="24"/>
          <w:lang w:eastAsia="hr-HR"/>
        </w:rPr>
        <w:t xml:space="preserve"> za unutarnje poslove, poslove zaštite bilja i obrane</w:t>
      </w:r>
      <w:r w:rsidR="00454486" w:rsidRPr="0083201A">
        <w:rPr>
          <w:rFonts w:ascii="Times New Roman" w:eastAsia="Times New Roman" w:hAnsi="Times New Roman" w:cs="Times New Roman"/>
          <w:sz w:val="24"/>
          <w:szCs w:val="24"/>
          <w:lang w:eastAsia="hr-HR"/>
        </w:rPr>
        <w:t xml:space="preserve"> i</w:t>
      </w:r>
      <w:r w:rsidRPr="0083201A">
        <w:rPr>
          <w:rFonts w:ascii="Times New Roman" w:eastAsia="Times New Roman" w:hAnsi="Times New Roman" w:cs="Times New Roman"/>
          <w:sz w:val="24"/>
          <w:szCs w:val="24"/>
          <w:lang w:eastAsia="hr-HR"/>
        </w:rPr>
        <w:t xml:space="preserve"> nadležne inspekcij</w:t>
      </w:r>
      <w:r w:rsidR="004E4AC2" w:rsidRPr="0083201A">
        <w:rPr>
          <w:rFonts w:ascii="Times New Roman" w:eastAsia="Times New Roman" w:hAnsi="Times New Roman" w:cs="Times New Roman"/>
          <w:sz w:val="24"/>
          <w:szCs w:val="24"/>
          <w:lang w:eastAsia="hr-HR"/>
        </w:rPr>
        <w:t>sk</w:t>
      </w:r>
      <w:r w:rsidRPr="0083201A">
        <w:rPr>
          <w:rFonts w:ascii="Times New Roman" w:eastAsia="Times New Roman" w:hAnsi="Times New Roman" w:cs="Times New Roman"/>
          <w:sz w:val="24"/>
          <w:szCs w:val="24"/>
          <w:lang w:eastAsia="hr-HR"/>
        </w:rPr>
        <w:t>e službe, svaki u okviru svoga propisanog djelokruga.</w:t>
      </w:r>
    </w:p>
    <w:p w14:paraId="64424ED5"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p>
    <w:p w14:paraId="5ED72016"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U svrhu provedbe Uredbe (EZ) br. 1005/2009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w:t>
      </w:r>
      <w:r w:rsidR="000A7023" w:rsidRPr="0083201A">
        <w:rPr>
          <w:rFonts w:ascii="Times New Roman" w:eastAsia="Times New Roman" w:hAnsi="Times New Roman" w:cs="Times New Roman"/>
          <w:sz w:val="24"/>
          <w:szCs w:val="24"/>
          <w:lang w:eastAsia="hr-HR"/>
        </w:rPr>
        <w:t>o</w:t>
      </w:r>
      <w:r w:rsidRPr="0083201A">
        <w:rPr>
          <w:rFonts w:ascii="Times New Roman" w:eastAsia="Times New Roman" w:hAnsi="Times New Roman" w:cs="Times New Roman"/>
          <w:sz w:val="24"/>
          <w:szCs w:val="24"/>
          <w:lang w:eastAsia="hr-HR"/>
        </w:rPr>
        <w:t>bavlja sljedeće poslove:</w:t>
      </w:r>
    </w:p>
    <w:p w14:paraId="7DF6DC9B"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p>
    <w:p w14:paraId="027A26BD"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odlučuje o zahtjevu proizvođača za izdavanje odobrenja u skladu s člankom 10. stavcima 7. i 8. te člankom 14. stavkom 2. Uredbe </w:t>
      </w:r>
      <w:r w:rsidR="000B3E7A" w:rsidRPr="0083201A">
        <w:rPr>
          <w:rFonts w:ascii="Times New Roman" w:eastAsia="Times New Roman" w:hAnsi="Times New Roman" w:cs="Times New Roman"/>
          <w:sz w:val="24"/>
          <w:szCs w:val="24"/>
          <w:lang w:eastAsia="hr-HR"/>
        </w:rPr>
        <w:t>(EZ) br. 1005/2009</w:t>
      </w:r>
    </w:p>
    <w:p w14:paraId="232CE107"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obavještava Europsku komisiju o namjeri izdavanja odo</w:t>
      </w:r>
      <w:r w:rsidR="000B3E7A" w:rsidRPr="0083201A">
        <w:rPr>
          <w:rFonts w:ascii="Times New Roman" w:eastAsia="Times New Roman" w:hAnsi="Times New Roman" w:cs="Times New Roman"/>
          <w:sz w:val="24"/>
          <w:szCs w:val="24"/>
          <w:lang w:eastAsia="hr-HR"/>
        </w:rPr>
        <w:t>brenja iz točke 1. ovoga stavka</w:t>
      </w:r>
    </w:p>
    <w:p w14:paraId="0BC17E26"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zaprima zahtjeve pravnih osoba i obrtnika za odobravanje izuzeća u skladu s člankom 11. stavkom 8., člankom 13. stavkom 4. i člankom 17. stavkom 3. Uredbe (EZ) br. 10</w:t>
      </w:r>
      <w:r w:rsidR="000B3E7A" w:rsidRPr="0083201A">
        <w:rPr>
          <w:rFonts w:ascii="Times New Roman" w:eastAsia="Times New Roman" w:hAnsi="Times New Roman" w:cs="Times New Roman"/>
          <w:sz w:val="24"/>
          <w:szCs w:val="24"/>
          <w:lang w:eastAsia="hr-HR"/>
        </w:rPr>
        <w:t>05/2009 i dostavlja ih Komisiji</w:t>
      </w:r>
    </w:p>
    <w:p w14:paraId="19112F8E"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surađuje s Europskom komisijom u postupku izdavanja odobrenja u skladu s člankom 14. stavcima 3.</w:t>
      </w:r>
      <w:r w:rsidR="000B3E7A" w:rsidRPr="0083201A">
        <w:rPr>
          <w:rFonts w:ascii="Times New Roman" w:eastAsia="Times New Roman" w:hAnsi="Times New Roman" w:cs="Times New Roman"/>
          <w:sz w:val="24"/>
          <w:szCs w:val="24"/>
          <w:lang w:eastAsia="hr-HR"/>
        </w:rPr>
        <w:t xml:space="preserve"> i 4. Uredbe (EZ) br. 1005/2009</w:t>
      </w:r>
    </w:p>
    <w:p w14:paraId="435A1375" w14:textId="77777777" w:rsidR="0017466D" w:rsidRPr="0083201A" w:rsidRDefault="0017466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vodi evidenciju o opremi na kojoj je potrebno obavljati provjere propuštanja u skladu s člankom 23. stavkom 3.Uredbe (EU) br. 1005/2009</w:t>
      </w:r>
    </w:p>
    <w:p w14:paraId="71A9442C" w14:textId="77777777" w:rsidR="004E4AC2" w:rsidRPr="0083201A" w:rsidRDefault="0017466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dostavlja izvješće Europskoj komisiji u skladu s člankom 26. Ure</w:t>
      </w:r>
      <w:r w:rsidR="000B3E7A" w:rsidRPr="0083201A">
        <w:rPr>
          <w:rFonts w:ascii="Times New Roman" w:eastAsia="Times New Roman" w:hAnsi="Times New Roman" w:cs="Times New Roman"/>
          <w:sz w:val="24"/>
          <w:szCs w:val="24"/>
          <w:lang w:eastAsia="hr-HR"/>
        </w:rPr>
        <w:t>dbe (EZ) br. 1005/2009</w:t>
      </w:r>
    </w:p>
    <w:p w14:paraId="05A92F91" w14:textId="77777777" w:rsidR="00F15B98" w:rsidRPr="0083201A" w:rsidRDefault="0017466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9E4B09" w:rsidRPr="0083201A">
        <w:rPr>
          <w:rFonts w:ascii="Times New Roman" w:eastAsia="Times New Roman" w:hAnsi="Times New Roman" w:cs="Times New Roman"/>
          <w:sz w:val="24"/>
          <w:szCs w:val="24"/>
          <w:lang w:eastAsia="hr-HR"/>
        </w:rPr>
        <w:t xml:space="preserve">. </w:t>
      </w:r>
      <w:r w:rsidR="004E4AC2" w:rsidRPr="0083201A">
        <w:rPr>
          <w:rFonts w:ascii="Times New Roman" w:eastAsia="Times New Roman" w:hAnsi="Times New Roman" w:cs="Times New Roman"/>
          <w:sz w:val="24"/>
          <w:szCs w:val="24"/>
          <w:lang w:eastAsia="hr-HR"/>
        </w:rPr>
        <w:t>zaprima preslike izvješća pravnih osoba i obrtnika o kontroliranim i novim tvarima u skladu s člankom 27. stavcima 1.</w:t>
      </w:r>
      <w:r w:rsidR="000B3E7A" w:rsidRPr="0083201A">
        <w:rPr>
          <w:rFonts w:ascii="Times New Roman" w:eastAsia="Times New Roman" w:hAnsi="Times New Roman" w:cs="Times New Roman"/>
          <w:sz w:val="24"/>
          <w:szCs w:val="24"/>
          <w:lang w:eastAsia="hr-HR"/>
        </w:rPr>
        <w:t xml:space="preserve"> i 7. Uredbe (EZ) br. 1005/2009</w:t>
      </w:r>
    </w:p>
    <w:p w14:paraId="46929096" w14:textId="77777777" w:rsidR="00F15B98" w:rsidRPr="0083201A" w:rsidRDefault="0017466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 xml:space="preserve">dostavlja </w:t>
      </w:r>
      <w:r w:rsidR="001F4B18" w:rsidRPr="0083201A">
        <w:rPr>
          <w:rFonts w:ascii="Times New Roman" w:eastAsia="Times New Roman" w:hAnsi="Times New Roman" w:cs="Times New Roman"/>
          <w:sz w:val="24"/>
          <w:szCs w:val="24"/>
          <w:lang w:eastAsia="hr-HR"/>
        </w:rPr>
        <w:t>obavijest</w:t>
      </w:r>
      <w:r w:rsidR="00F15B98" w:rsidRPr="0083201A">
        <w:rPr>
          <w:rFonts w:ascii="Times New Roman" w:eastAsia="Times New Roman" w:hAnsi="Times New Roman" w:cs="Times New Roman"/>
          <w:sz w:val="24"/>
          <w:szCs w:val="24"/>
          <w:lang w:eastAsia="hr-HR"/>
        </w:rPr>
        <w:t xml:space="preserve"> Europskoj komisiji u skladu s člankom 29. Uredbe (EZ) b</w:t>
      </w:r>
      <w:r w:rsidR="000B3E7A" w:rsidRPr="0083201A">
        <w:rPr>
          <w:rFonts w:ascii="Times New Roman" w:eastAsia="Times New Roman" w:hAnsi="Times New Roman" w:cs="Times New Roman"/>
          <w:sz w:val="24"/>
          <w:szCs w:val="24"/>
          <w:lang w:eastAsia="hr-HR"/>
        </w:rPr>
        <w:t>r. 1005/2009</w:t>
      </w:r>
    </w:p>
    <w:p w14:paraId="7FC1AC32" w14:textId="77777777" w:rsidR="00F15B98" w:rsidRPr="0083201A" w:rsidRDefault="0017466D" w:rsidP="007E5F6F">
      <w:pPr>
        <w:spacing w:after="0" w:line="240" w:lineRule="auto"/>
        <w:rPr>
          <w:rFonts w:ascii="Times New Roman" w:eastAsia="Calibri" w:hAnsi="Times New Roman" w:cs="Times New Roman"/>
          <w:sz w:val="24"/>
          <w:szCs w:val="24"/>
        </w:rPr>
      </w:pPr>
      <w:r w:rsidRPr="0083201A">
        <w:rPr>
          <w:rFonts w:ascii="Times New Roman" w:eastAsia="Times New Roman" w:hAnsi="Times New Roman" w:cs="Times New Roman"/>
          <w:sz w:val="24"/>
          <w:szCs w:val="24"/>
          <w:lang w:eastAsia="hr-HR"/>
        </w:rPr>
        <w:t>9</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obavlja i druge poslove prema odre</w:t>
      </w:r>
      <w:r w:rsidR="004E4AC2" w:rsidRPr="0083201A">
        <w:rPr>
          <w:rFonts w:ascii="Times New Roman" w:eastAsia="Times New Roman" w:hAnsi="Times New Roman" w:cs="Times New Roman"/>
          <w:sz w:val="24"/>
          <w:szCs w:val="24"/>
          <w:lang w:eastAsia="hr-HR"/>
        </w:rPr>
        <w:t>dbama Uredbe (EZ) br. 1005/2009</w:t>
      </w:r>
      <w:r w:rsidR="000F0C8A" w:rsidRPr="0083201A">
        <w:rPr>
          <w:rFonts w:ascii="Times New Roman" w:eastAsia="Calibri" w:hAnsi="Times New Roman" w:cs="Times New Roman"/>
          <w:sz w:val="24"/>
          <w:szCs w:val="24"/>
        </w:rPr>
        <w:t>.</w:t>
      </w:r>
    </w:p>
    <w:p w14:paraId="43F7F4F9" w14:textId="77777777" w:rsidR="00E14C61" w:rsidRPr="0083201A" w:rsidRDefault="00E14C61" w:rsidP="007E5F6F">
      <w:pPr>
        <w:spacing w:after="0" w:line="240" w:lineRule="auto"/>
        <w:jc w:val="both"/>
        <w:rPr>
          <w:rFonts w:ascii="Times New Roman" w:eastAsia="Times New Roman" w:hAnsi="Times New Roman" w:cs="Times New Roman"/>
          <w:sz w:val="24"/>
          <w:szCs w:val="24"/>
          <w:lang w:eastAsia="hr-HR"/>
        </w:rPr>
      </w:pPr>
    </w:p>
    <w:p w14:paraId="1A7DC336" w14:textId="77777777" w:rsidR="00E14C61" w:rsidRPr="00116610" w:rsidRDefault="00FF3AFF"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8</w:t>
      </w:r>
      <w:r w:rsidR="00CC2757" w:rsidRPr="00116610">
        <w:rPr>
          <w:rFonts w:ascii="Times New Roman" w:eastAsia="Times New Roman" w:hAnsi="Times New Roman" w:cs="Times New Roman"/>
          <w:b/>
          <w:sz w:val="24"/>
          <w:szCs w:val="24"/>
        </w:rPr>
        <w:t>1</w:t>
      </w:r>
      <w:r w:rsidR="00E14C61" w:rsidRPr="00116610">
        <w:rPr>
          <w:rFonts w:ascii="Times New Roman" w:eastAsia="Times New Roman" w:hAnsi="Times New Roman" w:cs="Times New Roman"/>
          <w:b/>
          <w:sz w:val="24"/>
          <w:szCs w:val="24"/>
        </w:rPr>
        <w:t>.</w:t>
      </w:r>
    </w:p>
    <w:p w14:paraId="65B69E6B" w14:textId="77777777" w:rsidR="00E14C61" w:rsidRPr="0083201A" w:rsidRDefault="00E14C61" w:rsidP="007E5F6F">
      <w:pPr>
        <w:spacing w:after="0" w:line="240" w:lineRule="auto"/>
        <w:ind w:firstLine="708"/>
        <w:jc w:val="both"/>
        <w:rPr>
          <w:rFonts w:ascii="Times New Roman" w:eastAsia="Times New Roman" w:hAnsi="Times New Roman" w:cs="Times New Roman"/>
          <w:sz w:val="24"/>
          <w:szCs w:val="24"/>
          <w:lang w:eastAsia="hr-HR"/>
        </w:rPr>
      </w:pPr>
    </w:p>
    <w:p w14:paraId="29E86ABB"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U svrhu provedbe Uredbe (EZ) br. 1005/2009 Carinska uprava obavlja sljedeće poslove:</w:t>
      </w:r>
    </w:p>
    <w:p w14:paraId="54534513"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p>
    <w:p w14:paraId="198DCC23"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nadzire uvoz/izvoz, </w:t>
      </w:r>
      <w:r w:rsidR="001A3530" w:rsidRPr="0083201A">
        <w:rPr>
          <w:rFonts w:ascii="Times New Roman" w:eastAsia="Times New Roman" w:hAnsi="Times New Roman" w:cs="Times New Roman"/>
          <w:sz w:val="24"/>
          <w:szCs w:val="24"/>
          <w:lang w:eastAsia="hr-HR"/>
        </w:rPr>
        <w:t xml:space="preserve">prema potrebi i u okolnostima definiranim u članku 19. Uredbe (EZ) br. 1005/2009, nadzire </w:t>
      </w:r>
      <w:r w:rsidRPr="0083201A">
        <w:rPr>
          <w:rFonts w:ascii="Times New Roman" w:eastAsia="Times New Roman" w:hAnsi="Times New Roman" w:cs="Times New Roman"/>
          <w:sz w:val="24"/>
          <w:szCs w:val="24"/>
          <w:lang w:eastAsia="hr-HR"/>
        </w:rPr>
        <w:t>ponovni izvoz i provoz</w:t>
      </w:r>
      <w:r w:rsidR="00DD34C5" w:rsidRPr="0083201A">
        <w:rPr>
          <w:rFonts w:ascii="Times New Roman" w:eastAsia="Times New Roman" w:hAnsi="Times New Roman" w:cs="Times New Roman"/>
          <w:sz w:val="24"/>
          <w:szCs w:val="24"/>
          <w:lang w:eastAsia="hr-HR"/>
        </w:rPr>
        <w:t xml:space="preserve"> kontroliranih </w:t>
      </w:r>
      <w:r w:rsidRPr="0083201A">
        <w:rPr>
          <w:rFonts w:ascii="Times New Roman" w:eastAsia="Times New Roman" w:hAnsi="Times New Roman" w:cs="Times New Roman"/>
          <w:sz w:val="24"/>
          <w:szCs w:val="24"/>
          <w:lang w:eastAsia="hr-HR"/>
        </w:rPr>
        <w:t>i novih tvari te proizvoda i opreme koji te tvari sadrže ili o njima ovise, poštujući pritom popis proizvoda i opreme koji je izdala Komisija na temelju članka 21. Uredbe (EZ) br. 1005/2009</w:t>
      </w:r>
    </w:p>
    <w:p w14:paraId="6FDD1335"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p>
    <w:p w14:paraId="0F36D6D0"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 zahtjev dostavlja podatke </w:t>
      </w:r>
      <w:r w:rsidR="003679D7" w:rsidRPr="0083201A">
        <w:rPr>
          <w:rFonts w:ascii="Times New Roman" w:eastAsia="Times New Roman" w:hAnsi="Times New Roman" w:cs="Times New Roman"/>
          <w:sz w:val="24"/>
          <w:szCs w:val="24"/>
          <w:lang w:eastAsia="hr-HR"/>
        </w:rPr>
        <w:t>tijelu državne uprave nadležnom za zaštitu okoliša</w:t>
      </w:r>
      <w:r w:rsidRPr="0083201A">
        <w:rPr>
          <w:rFonts w:ascii="Times New Roman" w:eastAsia="Times New Roman" w:hAnsi="Times New Roman" w:cs="Times New Roman"/>
          <w:sz w:val="24"/>
          <w:szCs w:val="24"/>
          <w:lang w:eastAsia="hr-HR"/>
        </w:rPr>
        <w:t xml:space="preserve">, drugim tijelima državne uprave i Fondu za zaštitu okoliša i energetsku učinkovitost o uvozu/izvozu </w:t>
      </w:r>
      <w:r w:rsidR="00DD34C5" w:rsidRPr="0083201A">
        <w:rPr>
          <w:rFonts w:ascii="Times New Roman" w:eastAsia="Times New Roman" w:hAnsi="Times New Roman" w:cs="Times New Roman"/>
          <w:sz w:val="24"/>
          <w:szCs w:val="24"/>
          <w:lang w:eastAsia="hr-HR"/>
        </w:rPr>
        <w:t xml:space="preserve">kontroliranih i novih </w:t>
      </w:r>
      <w:r w:rsidR="0042334B" w:rsidRPr="0083201A">
        <w:rPr>
          <w:rFonts w:ascii="Times New Roman" w:eastAsia="Times New Roman" w:hAnsi="Times New Roman" w:cs="Times New Roman"/>
          <w:sz w:val="24"/>
          <w:szCs w:val="24"/>
          <w:lang w:eastAsia="hr-HR"/>
        </w:rPr>
        <w:t xml:space="preserve">tvari </w:t>
      </w:r>
      <w:r w:rsidRPr="0083201A">
        <w:rPr>
          <w:rFonts w:ascii="Times New Roman" w:eastAsia="Times New Roman" w:hAnsi="Times New Roman" w:cs="Times New Roman"/>
          <w:sz w:val="24"/>
          <w:szCs w:val="24"/>
          <w:lang w:eastAsia="hr-HR"/>
        </w:rPr>
        <w:t>te proizvoda i opreme koji te tvari sadrže ili o njima ovise.</w:t>
      </w:r>
    </w:p>
    <w:p w14:paraId="45DB9519" w14:textId="77777777" w:rsidR="004852B3" w:rsidRPr="0083201A" w:rsidRDefault="004852B3" w:rsidP="007E5F6F">
      <w:pPr>
        <w:keepNext/>
        <w:keepLines/>
        <w:spacing w:after="0" w:line="240" w:lineRule="auto"/>
        <w:outlineLvl w:val="4"/>
        <w:rPr>
          <w:rFonts w:ascii="Times New Roman" w:eastAsia="Times New Roman" w:hAnsi="Times New Roman" w:cs="Times New Roman"/>
          <w:sz w:val="24"/>
          <w:szCs w:val="24"/>
        </w:rPr>
      </w:pPr>
    </w:p>
    <w:p w14:paraId="13F3A804" w14:textId="77777777" w:rsidR="00E14C61" w:rsidRPr="00116610" w:rsidRDefault="00FF3AFF"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8</w:t>
      </w:r>
      <w:r w:rsidR="00CC2757" w:rsidRPr="00116610">
        <w:rPr>
          <w:rFonts w:ascii="Times New Roman" w:eastAsia="Times New Roman" w:hAnsi="Times New Roman" w:cs="Times New Roman"/>
          <w:b/>
          <w:sz w:val="24"/>
          <w:szCs w:val="24"/>
        </w:rPr>
        <w:t>2</w:t>
      </w:r>
      <w:r w:rsidR="00E14C61" w:rsidRPr="00116610">
        <w:rPr>
          <w:rFonts w:ascii="Times New Roman" w:eastAsia="Times New Roman" w:hAnsi="Times New Roman" w:cs="Times New Roman"/>
          <w:b/>
          <w:sz w:val="24"/>
          <w:szCs w:val="24"/>
        </w:rPr>
        <w:t>.</w:t>
      </w:r>
    </w:p>
    <w:p w14:paraId="05816352" w14:textId="77777777" w:rsidR="00E14C61" w:rsidRPr="0083201A" w:rsidRDefault="00E14C61" w:rsidP="007E5F6F">
      <w:pPr>
        <w:spacing w:after="0" w:line="240" w:lineRule="auto"/>
        <w:ind w:firstLine="708"/>
        <w:jc w:val="both"/>
        <w:rPr>
          <w:rFonts w:ascii="Times New Roman" w:eastAsia="Times New Roman" w:hAnsi="Times New Roman" w:cs="Times New Roman"/>
          <w:sz w:val="24"/>
          <w:szCs w:val="24"/>
          <w:lang w:eastAsia="hr-HR"/>
        </w:rPr>
      </w:pPr>
    </w:p>
    <w:p w14:paraId="4FCBE74D" w14:textId="77777777" w:rsidR="00F15B98" w:rsidRPr="0083201A" w:rsidRDefault="00F15B98" w:rsidP="007E5F6F">
      <w:pPr>
        <w:pStyle w:val="ListParagraph"/>
        <w:spacing w:after="0" w:line="240" w:lineRule="auto"/>
        <w:ind w:left="0"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U svrhu provedbe Uredbe (EZ) br. 1005/2009 </w:t>
      </w:r>
      <w:r w:rsidR="009A6624" w:rsidRPr="0083201A">
        <w:rPr>
          <w:rFonts w:ascii="Times New Roman" w:eastAsia="Times New Roman" w:hAnsi="Times New Roman" w:cs="Times New Roman"/>
          <w:sz w:val="24"/>
          <w:szCs w:val="24"/>
          <w:lang w:eastAsia="hr-HR"/>
        </w:rPr>
        <w:t>tijelo državne uprave</w:t>
      </w:r>
      <w:r w:rsidRPr="0083201A">
        <w:rPr>
          <w:rFonts w:ascii="Times New Roman" w:eastAsia="Times New Roman" w:hAnsi="Times New Roman" w:cs="Times New Roman"/>
          <w:sz w:val="24"/>
          <w:szCs w:val="24"/>
          <w:lang w:eastAsia="hr-HR"/>
        </w:rPr>
        <w:t xml:space="preserve"> nadležno za zaštitu bilja obavlja poslove zaprimanja zahtjeva pravnih osoba i obrtnika za odobravanje izuzeća u skladu s člankom 12. stavkom 3. Uredbe (EZ) br. 1005/2009 i dostavlja ih Europskoj komisiji.</w:t>
      </w:r>
    </w:p>
    <w:p w14:paraId="5C755CBF"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p>
    <w:p w14:paraId="1D73FB2F"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U svrhu provedbe Uredbe (EZ) br. 1005/2009 </w:t>
      </w:r>
      <w:r w:rsidR="009A6624" w:rsidRPr="0083201A">
        <w:rPr>
          <w:rFonts w:ascii="Times New Roman" w:eastAsia="Times New Roman" w:hAnsi="Times New Roman" w:cs="Times New Roman"/>
          <w:sz w:val="24"/>
          <w:szCs w:val="24"/>
          <w:lang w:eastAsia="hr-HR"/>
        </w:rPr>
        <w:t>tijelo državne uprave</w:t>
      </w:r>
      <w:r w:rsidRPr="0083201A">
        <w:rPr>
          <w:rFonts w:ascii="Times New Roman" w:eastAsia="Times New Roman" w:hAnsi="Times New Roman" w:cs="Times New Roman"/>
          <w:sz w:val="24"/>
          <w:szCs w:val="24"/>
          <w:lang w:eastAsia="hr-HR"/>
        </w:rPr>
        <w:t xml:space="preserve"> nadležno za obranu dostavlja </w:t>
      </w:r>
      <w:r w:rsidR="00D1073B" w:rsidRPr="0083201A">
        <w:rPr>
          <w:rFonts w:ascii="Times New Roman" w:eastAsia="Times New Roman" w:hAnsi="Times New Roman" w:cs="Times New Roman"/>
          <w:sz w:val="24"/>
          <w:szCs w:val="24"/>
          <w:lang w:eastAsia="hr-HR"/>
        </w:rPr>
        <w:t>tijelu državne uprave nadležnom za zaštitu okoliša</w:t>
      </w:r>
      <w:r w:rsidRPr="0083201A">
        <w:rPr>
          <w:rFonts w:ascii="Times New Roman" w:eastAsia="Times New Roman" w:hAnsi="Times New Roman" w:cs="Times New Roman"/>
          <w:sz w:val="24"/>
          <w:szCs w:val="24"/>
          <w:lang w:eastAsia="hr-HR"/>
        </w:rPr>
        <w:t xml:space="preserve"> informacije o halonima iz članka 26. stavka 1. točke b Uredbe (EZ) br. 1005/2009 do 31. ožujka tekuće godine za prethodnu kalendarsku godinu u obliku propisanom člankom 26. stavkom 2. Uredbe (EZ) br. 1005/2009.</w:t>
      </w:r>
    </w:p>
    <w:p w14:paraId="0577EDDB"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p>
    <w:p w14:paraId="64EC8B60"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U svrhu provedbe Uredbe (EZ) br. 1005/2009 </w:t>
      </w:r>
      <w:r w:rsidR="009A6624" w:rsidRPr="0083201A">
        <w:rPr>
          <w:rFonts w:ascii="Times New Roman" w:eastAsia="Times New Roman" w:hAnsi="Times New Roman" w:cs="Times New Roman"/>
          <w:sz w:val="24"/>
          <w:szCs w:val="24"/>
          <w:lang w:eastAsia="hr-HR"/>
        </w:rPr>
        <w:t>tijelo državne uprave</w:t>
      </w:r>
      <w:r w:rsidRPr="0083201A">
        <w:rPr>
          <w:rFonts w:ascii="Times New Roman" w:eastAsia="Times New Roman" w:hAnsi="Times New Roman" w:cs="Times New Roman"/>
          <w:sz w:val="24"/>
          <w:szCs w:val="24"/>
          <w:lang w:eastAsia="hr-HR"/>
        </w:rPr>
        <w:t xml:space="preserve"> nadležno za unutarnje poslove dostavlja </w:t>
      </w:r>
      <w:r w:rsidR="00D1073B" w:rsidRPr="0083201A">
        <w:rPr>
          <w:rFonts w:ascii="Times New Roman" w:eastAsia="Times New Roman" w:hAnsi="Times New Roman" w:cs="Times New Roman"/>
          <w:sz w:val="24"/>
          <w:szCs w:val="24"/>
          <w:lang w:eastAsia="hr-HR"/>
        </w:rPr>
        <w:t>tijelu državne uprave nadležnom za zaštitu okoliša</w:t>
      </w:r>
      <w:r w:rsidRPr="0083201A">
        <w:rPr>
          <w:rFonts w:ascii="Times New Roman" w:eastAsia="Times New Roman" w:hAnsi="Times New Roman" w:cs="Times New Roman"/>
          <w:sz w:val="24"/>
          <w:szCs w:val="24"/>
          <w:lang w:eastAsia="hr-HR"/>
        </w:rPr>
        <w:t xml:space="preserve"> informacije o halonima iz članka 26. stavka 1. točke b Uredbe (EZ) br. 1005/2009 do 31. ožujka tekuće godine za prethodnu kalendarsku godinu u obliku propisanom člankom 26. stavkom 2. Uredbe (EZ) br. 1005/2009.</w:t>
      </w:r>
    </w:p>
    <w:p w14:paraId="61ABD124" w14:textId="77777777" w:rsidR="00C27BDF" w:rsidRPr="0083201A" w:rsidRDefault="00C27BDF" w:rsidP="007E5F6F">
      <w:pPr>
        <w:spacing w:after="0" w:line="240" w:lineRule="auto"/>
        <w:rPr>
          <w:rFonts w:ascii="Times New Roman" w:eastAsia="Times New Roman" w:hAnsi="Times New Roman" w:cs="Times New Roman"/>
          <w:sz w:val="24"/>
          <w:szCs w:val="24"/>
          <w:lang w:eastAsia="hr-HR"/>
        </w:rPr>
      </w:pPr>
    </w:p>
    <w:p w14:paraId="1783482B" w14:textId="77777777" w:rsidR="00E14C61" w:rsidRPr="00116610" w:rsidRDefault="007A0812"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FF3AFF" w:rsidRPr="00116610">
        <w:rPr>
          <w:rFonts w:ascii="Times New Roman" w:eastAsia="Times New Roman" w:hAnsi="Times New Roman" w:cs="Times New Roman"/>
          <w:b/>
          <w:sz w:val="24"/>
          <w:szCs w:val="24"/>
        </w:rPr>
        <w:t>8</w:t>
      </w:r>
      <w:r w:rsidR="00CC2757" w:rsidRPr="00116610">
        <w:rPr>
          <w:rFonts w:ascii="Times New Roman" w:eastAsia="Times New Roman" w:hAnsi="Times New Roman" w:cs="Times New Roman"/>
          <w:b/>
          <w:sz w:val="24"/>
          <w:szCs w:val="24"/>
        </w:rPr>
        <w:t>3</w:t>
      </w:r>
      <w:r w:rsidR="00E14C61" w:rsidRPr="00116610">
        <w:rPr>
          <w:rFonts w:ascii="Times New Roman" w:eastAsia="Times New Roman" w:hAnsi="Times New Roman" w:cs="Times New Roman"/>
          <w:b/>
          <w:sz w:val="24"/>
          <w:szCs w:val="24"/>
        </w:rPr>
        <w:t>.</w:t>
      </w:r>
    </w:p>
    <w:p w14:paraId="2274574A" w14:textId="77777777" w:rsidR="00E14C61" w:rsidRPr="0083201A" w:rsidRDefault="00E14C61" w:rsidP="007E5F6F">
      <w:pPr>
        <w:spacing w:after="0" w:line="240" w:lineRule="auto"/>
        <w:jc w:val="both"/>
        <w:rPr>
          <w:rFonts w:ascii="Times New Roman" w:eastAsia="Times New Roman" w:hAnsi="Times New Roman" w:cs="Times New Roman"/>
          <w:sz w:val="24"/>
          <w:szCs w:val="24"/>
          <w:lang w:eastAsia="hr-HR"/>
        </w:rPr>
      </w:pPr>
    </w:p>
    <w:p w14:paraId="6445782A"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Za provedbu Uredbe (EU) br. 517/2014 i ovoga Zakona nadležni su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0A7023"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Carinska uprava i nadležne inspekcijske službe, svaki u okviru svoga propisanog djelokruga.</w:t>
      </w:r>
    </w:p>
    <w:p w14:paraId="581FCBA2"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p>
    <w:p w14:paraId="56D3E0AA"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U svrhu provedbe Uredbe (EU) br. 517/2014 i ovoga Zakona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w:t>
      </w:r>
      <w:r w:rsidR="000A7023" w:rsidRPr="0083201A">
        <w:rPr>
          <w:rFonts w:ascii="Times New Roman" w:eastAsia="Times New Roman" w:hAnsi="Times New Roman" w:cs="Times New Roman"/>
          <w:sz w:val="24"/>
          <w:szCs w:val="24"/>
          <w:lang w:eastAsia="hr-HR"/>
        </w:rPr>
        <w:t>s</w:t>
      </w:r>
      <w:r w:rsidR="00E64C95" w:rsidRPr="0083201A">
        <w:rPr>
          <w:rFonts w:ascii="Times New Roman" w:eastAsia="Times New Roman" w:hAnsi="Times New Roman" w:cs="Times New Roman"/>
          <w:sz w:val="24"/>
          <w:szCs w:val="24"/>
          <w:lang w:eastAsia="hr-HR"/>
        </w:rPr>
        <w:t xml:space="preserve">urađuje s </w:t>
      </w:r>
      <w:r w:rsidRPr="0083201A">
        <w:rPr>
          <w:rFonts w:ascii="Times New Roman" w:eastAsia="Times New Roman" w:hAnsi="Times New Roman" w:cs="Times New Roman"/>
          <w:sz w:val="24"/>
          <w:szCs w:val="24"/>
          <w:lang w:eastAsia="hr-HR"/>
        </w:rPr>
        <w:t xml:space="preserve">tijelima državne uprave nadležnim za poslove gospodarstva, poduzetništva, obrane, unutarnjih poslova, prometa, zdravstva, Fondom za zaštitu okoliša i energetsku učinkovitost i drugim </w:t>
      </w:r>
      <w:r w:rsidR="007E6773" w:rsidRPr="0083201A">
        <w:rPr>
          <w:rFonts w:ascii="Times New Roman" w:eastAsia="Times New Roman" w:hAnsi="Times New Roman" w:cs="Times New Roman"/>
          <w:sz w:val="24"/>
          <w:szCs w:val="24"/>
          <w:lang w:eastAsia="hr-HR"/>
        </w:rPr>
        <w:t xml:space="preserve">stručnim </w:t>
      </w:r>
      <w:r w:rsidR="00F77096" w:rsidRPr="0083201A">
        <w:rPr>
          <w:rFonts w:ascii="Times New Roman" w:eastAsia="Times New Roman" w:hAnsi="Times New Roman" w:cs="Times New Roman"/>
          <w:sz w:val="24"/>
          <w:szCs w:val="24"/>
          <w:lang w:eastAsia="hr-HR"/>
        </w:rPr>
        <w:t>tijelima</w:t>
      </w:r>
      <w:r w:rsidRPr="0083201A">
        <w:rPr>
          <w:rFonts w:ascii="Times New Roman" w:eastAsia="Times New Roman" w:hAnsi="Times New Roman" w:cs="Times New Roman"/>
          <w:sz w:val="24"/>
          <w:szCs w:val="24"/>
          <w:lang w:eastAsia="hr-HR"/>
        </w:rPr>
        <w:t>.</w:t>
      </w:r>
    </w:p>
    <w:p w14:paraId="195EB94B"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p>
    <w:p w14:paraId="61F73C6C"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U svrhu provedbe Uredbe (EU) br. 517/2014 i ovoga Zakona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obavlja sljedeće poslove:</w:t>
      </w:r>
    </w:p>
    <w:p w14:paraId="64D5F4B1" w14:textId="77777777" w:rsidR="004E4AC2" w:rsidRPr="0083201A" w:rsidRDefault="004E4AC2" w:rsidP="007E5F6F">
      <w:pPr>
        <w:spacing w:after="0" w:line="240" w:lineRule="auto"/>
        <w:ind w:firstLine="708"/>
        <w:jc w:val="both"/>
        <w:rPr>
          <w:rFonts w:ascii="Times New Roman" w:eastAsia="Times New Roman" w:hAnsi="Times New Roman" w:cs="Times New Roman"/>
          <w:sz w:val="24"/>
          <w:szCs w:val="24"/>
          <w:lang w:eastAsia="hr-HR"/>
        </w:rPr>
      </w:pPr>
    </w:p>
    <w:p w14:paraId="7F1914FF" w14:textId="77777777" w:rsidR="004E4AC2" w:rsidRPr="0083201A" w:rsidRDefault="004E4AC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vodi evidenciju o opremi na kojoj je potrebno obavljati provjere propuštanja u skladu s člankom 6. stav</w:t>
      </w:r>
      <w:r w:rsidR="000B3E7A" w:rsidRPr="0083201A">
        <w:rPr>
          <w:rFonts w:ascii="Times New Roman" w:eastAsia="Times New Roman" w:hAnsi="Times New Roman" w:cs="Times New Roman"/>
          <w:sz w:val="24"/>
          <w:szCs w:val="24"/>
          <w:lang w:eastAsia="hr-HR"/>
        </w:rPr>
        <w:t>kom 2. Uredbe (EU) br. 517/2014</w:t>
      </w:r>
    </w:p>
    <w:p w14:paraId="00476DA8" w14:textId="77777777" w:rsidR="00F15B98" w:rsidRPr="0083201A" w:rsidRDefault="004E4AC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vodi evidenciju o </w:t>
      </w:r>
      <w:r w:rsidR="00884571" w:rsidRPr="0083201A">
        <w:rPr>
          <w:rFonts w:ascii="Times New Roman" w:eastAsia="Times New Roman" w:hAnsi="Times New Roman" w:cs="Times New Roman"/>
          <w:sz w:val="24"/>
          <w:szCs w:val="24"/>
          <w:lang w:eastAsia="hr-HR"/>
        </w:rPr>
        <w:t>pravnim osobama</w:t>
      </w:r>
      <w:r w:rsidR="00E23B21" w:rsidRPr="0083201A">
        <w:rPr>
          <w:rFonts w:ascii="Times New Roman" w:eastAsia="Times New Roman" w:hAnsi="Times New Roman" w:cs="Times New Roman"/>
          <w:sz w:val="24"/>
          <w:szCs w:val="24"/>
          <w:lang w:eastAsia="hr-HR"/>
        </w:rPr>
        <w:t xml:space="preserve"> </w:t>
      </w:r>
      <w:r w:rsidR="00A03254" w:rsidRPr="0083201A">
        <w:rPr>
          <w:rFonts w:ascii="Times New Roman" w:eastAsia="Times New Roman" w:hAnsi="Times New Roman" w:cs="Times New Roman"/>
          <w:sz w:val="24"/>
          <w:szCs w:val="24"/>
          <w:lang w:eastAsia="hr-HR"/>
        </w:rPr>
        <w:t>i/</w:t>
      </w:r>
      <w:r w:rsidR="00E23B21" w:rsidRPr="0083201A">
        <w:rPr>
          <w:rFonts w:ascii="Times New Roman" w:eastAsia="Times New Roman" w:hAnsi="Times New Roman" w:cs="Times New Roman"/>
          <w:sz w:val="24"/>
          <w:szCs w:val="24"/>
          <w:lang w:eastAsia="hr-HR"/>
        </w:rPr>
        <w:t xml:space="preserve">ili obrtnicima </w:t>
      </w:r>
      <w:r w:rsidRPr="0083201A">
        <w:rPr>
          <w:rFonts w:ascii="Times New Roman" w:eastAsia="Times New Roman" w:hAnsi="Times New Roman" w:cs="Times New Roman"/>
          <w:sz w:val="24"/>
          <w:szCs w:val="24"/>
          <w:lang w:eastAsia="hr-HR"/>
        </w:rPr>
        <w:t>koj</w:t>
      </w:r>
      <w:r w:rsidR="00E23B21"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isporučuju fluorirane stakleničke plinove u skladu s člankom 6. stav</w:t>
      </w:r>
      <w:r w:rsidR="000B3E7A" w:rsidRPr="0083201A">
        <w:rPr>
          <w:rFonts w:ascii="Times New Roman" w:eastAsia="Times New Roman" w:hAnsi="Times New Roman" w:cs="Times New Roman"/>
          <w:sz w:val="24"/>
          <w:szCs w:val="24"/>
          <w:lang w:eastAsia="hr-HR"/>
        </w:rPr>
        <w:t>kom 3. Uredbe (EU) br. 517/2014</w:t>
      </w:r>
    </w:p>
    <w:p w14:paraId="4F46729D" w14:textId="77777777" w:rsidR="00F15B98" w:rsidRPr="0083201A" w:rsidRDefault="003B443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dostavlja informaciju Europskoj komisiji u skladu s član</w:t>
      </w:r>
      <w:r w:rsidR="000B3E7A" w:rsidRPr="0083201A">
        <w:rPr>
          <w:rFonts w:ascii="Times New Roman" w:eastAsia="Times New Roman" w:hAnsi="Times New Roman" w:cs="Times New Roman"/>
          <w:sz w:val="24"/>
          <w:szCs w:val="24"/>
          <w:lang w:eastAsia="hr-HR"/>
        </w:rPr>
        <w:t>kom 9. Uredbe (EU) br. 517/2014</w:t>
      </w:r>
    </w:p>
    <w:p w14:paraId="5CA7CDCC"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 xml:space="preserve"> uspostavlja ili prilagođava program certifikacije, uključujući proces evaluacije u skladu s člankom 10. stavcima 1</w:t>
      </w:r>
      <w:r w:rsidR="000B3E7A" w:rsidRPr="0083201A">
        <w:rPr>
          <w:rFonts w:ascii="Times New Roman" w:eastAsia="Times New Roman" w:hAnsi="Times New Roman" w:cs="Times New Roman"/>
          <w:sz w:val="24"/>
          <w:szCs w:val="24"/>
          <w:lang w:eastAsia="hr-HR"/>
        </w:rPr>
        <w:t>. i 6. Uredbe (EU) br. 517/2014</w:t>
      </w:r>
    </w:p>
    <w:p w14:paraId="2C8EEE64"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osigurava dostupnost osposobljavanja u skladu s člankom 10. stav</w:t>
      </w:r>
      <w:r w:rsidR="000B3E7A" w:rsidRPr="0083201A">
        <w:rPr>
          <w:rFonts w:ascii="Times New Roman" w:eastAsia="Times New Roman" w:hAnsi="Times New Roman" w:cs="Times New Roman"/>
          <w:sz w:val="24"/>
          <w:szCs w:val="24"/>
          <w:lang w:eastAsia="hr-HR"/>
        </w:rPr>
        <w:t>kom 1. Uredbe (EU) br. 517/2014</w:t>
      </w:r>
    </w:p>
    <w:p w14:paraId="025C3FA9"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osigurava dostupnost osposobljavanja fizičkim osobama u skladu s člankom 10. stavkom 2. Uredbe (EU) br. 51</w:t>
      </w:r>
      <w:r w:rsidR="000B3E7A" w:rsidRPr="0083201A">
        <w:rPr>
          <w:rFonts w:ascii="Times New Roman" w:eastAsia="Times New Roman" w:hAnsi="Times New Roman" w:cs="Times New Roman"/>
          <w:sz w:val="24"/>
          <w:szCs w:val="24"/>
          <w:lang w:eastAsia="hr-HR"/>
        </w:rPr>
        <w:t>7/2014</w:t>
      </w:r>
    </w:p>
    <w:p w14:paraId="2802D4E4"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osigurava da sve fizičke osobe koje posjeduju certifikate imaju pristup podacima u skladu s člankom 10. stav</w:t>
      </w:r>
      <w:r w:rsidR="000B3E7A" w:rsidRPr="0083201A">
        <w:rPr>
          <w:rFonts w:ascii="Times New Roman" w:eastAsia="Times New Roman" w:hAnsi="Times New Roman" w:cs="Times New Roman"/>
          <w:sz w:val="24"/>
          <w:szCs w:val="24"/>
          <w:lang w:eastAsia="hr-HR"/>
        </w:rPr>
        <w:t>kom 8. Uredbe (EU) br. 517/2014</w:t>
      </w:r>
    </w:p>
    <w:p w14:paraId="0FAE05E7"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osigurava dostupnost osposobljavanja fizičkim osobama u skladu s člankom 10. stavkom 9. Uredbe (EU) b</w:t>
      </w:r>
      <w:r w:rsidR="000B3E7A" w:rsidRPr="0083201A">
        <w:rPr>
          <w:rFonts w:ascii="Times New Roman" w:eastAsia="Times New Roman" w:hAnsi="Times New Roman" w:cs="Times New Roman"/>
          <w:sz w:val="24"/>
          <w:szCs w:val="24"/>
          <w:lang w:eastAsia="hr-HR"/>
        </w:rPr>
        <w:t>r. 517/2014</w:t>
      </w:r>
    </w:p>
    <w:p w14:paraId="22251595"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9</w:t>
      </w:r>
      <w:r w:rsidR="003B4431"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 xml:space="preserve">obavještava Europsku komisiju o programima certifikacije i osposobljavanja u skladu s člankom 10. stavkom 10. Uredbe (EU) br. 517/2014, člankom 6. Uredbe </w:t>
      </w:r>
      <w:r w:rsidR="00625AFE" w:rsidRPr="0083201A">
        <w:rPr>
          <w:rFonts w:ascii="Times New Roman" w:eastAsia="Times New Roman" w:hAnsi="Times New Roman" w:cs="Times New Roman"/>
          <w:sz w:val="24"/>
          <w:szCs w:val="24"/>
          <w:lang w:eastAsia="hr-HR"/>
        </w:rPr>
        <w:t xml:space="preserve">Komisije </w:t>
      </w:r>
      <w:r w:rsidR="00F15B98" w:rsidRPr="0083201A">
        <w:rPr>
          <w:rFonts w:ascii="Times New Roman" w:eastAsia="Times New Roman" w:hAnsi="Times New Roman" w:cs="Times New Roman"/>
          <w:sz w:val="24"/>
          <w:szCs w:val="24"/>
          <w:lang w:eastAsia="hr-HR"/>
        </w:rPr>
        <w:t>(EU) 2015/2066 i člankom 9. Uredbe</w:t>
      </w:r>
      <w:r w:rsidR="00625AFE" w:rsidRPr="0083201A">
        <w:rPr>
          <w:rFonts w:ascii="Times New Roman" w:eastAsia="Times New Roman" w:hAnsi="Times New Roman" w:cs="Times New Roman"/>
          <w:sz w:val="24"/>
          <w:szCs w:val="24"/>
          <w:lang w:eastAsia="hr-HR"/>
        </w:rPr>
        <w:t xml:space="preserve"> Komisije</w:t>
      </w:r>
      <w:r w:rsidR="00F15B98" w:rsidRPr="0083201A">
        <w:rPr>
          <w:rFonts w:ascii="Times New Roman" w:eastAsia="Times New Roman" w:hAnsi="Times New Roman" w:cs="Times New Roman"/>
          <w:sz w:val="24"/>
          <w:szCs w:val="24"/>
          <w:lang w:eastAsia="hr-HR"/>
        </w:rPr>
        <w:t xml:space="preserve"> (EU) 2015/2067 na obrascima propisanim člankom 1. Ur</w:t>
      </w:r>
      <w:r w:rsidR="000B3E7A" w:rsidRPr="0083201A">
        <w:rPr>
          <w:rFonts w:ascii="Times New Roman" w:eastAsia="Times New Roman" w:hAnsi="Times New Roman" w:cs="Times New Roman"/>
          <w:sz w:val="24"/>
          <w:szCs w:val="24"/>
          <w:lang w:eastAsia="hr-HR"/>
        </w:rPr>
        <w:t xml:space="preserve">edbe </w:t>
      </w:r>
      <w:r w:rsidR="00684825" w:rsidRPr="0083201A">
        <w:rPr>
          <w:rFonts w:ascii="Times New Roman" w:eastAsia="Times New Roman" w:hAnsi="Times New Roman" w:cs="Times New Roman"/>
          <w:sz w:val="24"/>
          <w:szCs w:val="24"/>
          <w:lang w:eastAsia="hr-HR"/>
        </w:rPr>
        <w:t xml:space="preserve">Komisije </w:t>
      </w:r>
      <w:r w:rsidR="000B3E7A" w:rsidRPr="0083201A">
        <w:rPr>
          <w:rFonts w:ascii="Times New Roman" w:eastAsia="Times New Roman" w:hAnsi="Times New Roman" w:cs="Times New Roman"/>
          <w:sz w:val="24"/>
          <w:szCs w:val="24"/>
          <w:lang w:eastAsia="hr-HR"/>
        </w:rPr>
        <w:t>(EU) 2015/2065</w:t>
      </w:r>
    </w:p>
    <w:p w14:paraId="03B9C47B" w14:textId="77777777" w:rsidR="00E0628A" w:rsidRPr="0083201A" w:rsidRDefault="009E4B09"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10. </w:t>
      </w:r>
      <w:r w:rsidR="00F15B98" w:rsidRPr="0083201A">
        <w:rPr>
          <w:rFonts w:ascii="Times New Roman" w:eastAsia="Times New Roman" w:hAnsi="Times New Roman" w:cs="Times New Roman"/>
          <w:sz w:val="24"/>
          <w:szCs w:val="24"/>
          <w:lang w:eastAsia="hr-HR"/>
        </w:rPr>
        <w:t xml:space="preserve">priznaje certifikate i potvrde o osposobljavanju izdane u drugoj državi članici u skladu s člankom 10. stavkom 10. Uredbe (EU) br. 517/2014, pod uvjetom da su prevedeni na hrvatski jezik u skladu s člankom 7. stavkom 2. Uredbe </w:t>
      </w:r>
      <w:r w:rsidR="00625AFE" w:rsidRPr="0083201A">
        <w:rPr>
          <w:rFonts w:ascii="Times New Roman" w:eastAsia="Times New Roman" w:hAnsi="Times New Roman" w:cs="Times New Roman"/>
          <w:sz w:val="24"/>
          <w:szCs w:val="24"/>
          <w:lang w:eastAsia="hr-HR"/>
        </w:rPr>
        <w:t xml:space="preserve">Komisije </w:t>
      </w:r>
      <w:r w:rsidR="00F15B98" w:rsidRPr="0083201A">
        <w:rPr>
          <w:rFonts w:ascii="Times New Roman" w:eastAsia="Times New Roman" w:hAnsi="Times New Roman" w:cs="Times New Roman"/>
          <w:sz w:val="24"/>
          <w:szCs w:val="24"/>
          <w:lang w:eastAsia="hr-HR"/>
        </w:rPr>
        <w:t xml:space="preserve">(EU) 2015/2066 i člankom 10. stavkom 2. Uredbe </w:t>
      </w:r>
      <w:r w:rsidR="00625AFE" w:rsidRPr="0083201A">
        <w:rPr>
          <w:rFonts w:ascii="Times New Roman" w:eastAsia="Times New Roman" w:hAnsi="Times New Roman" w:cs="Times New Roman"/>
          <w:sz w:val="24"/>
          <w:szCs w:val="24"/>
          <w:lang w:eastAsia="hr-HR"/>
        </w:rPr>
        <w:t xml:space="preserve">Komisije </w:t>
      </w:r>
      <w:r w:rsidR="00F15B98" w:rsidRPr="0083201A">
        <w:rPr>
          <w:rFonts w:ascii="Times New Roman" w:eastAsia="Times New Roman" w:hAnsi="Times New Roman" w:cs="Times New Roman"/>
          <w:sz w:val="24"/>
          <w:szCs w:val="24"/>
          <w:lang w:eastAsia="hr-HR"/>
        </w:rPr>
        <w:t>(EU) 2015/2067</w:t>
      </w:r>
    </w:p>
    <w:p w14:paraId="08B363E0" w14:textId="77777777" w:rsidR="00E0628A"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11.</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zaprima izvješća proizvođača, izvoznika i uvoznika, unosnika i iznosnika fluoriranih stakleničkih plinova koja su identična onima podnesenim Europskoj komisiji u skladu s člankom 19. stavcima 1., 2., 3</w:t>
      </w:r>
      <w:r w:rsidR="000B3E7A" w:rsidRPr="0083201A">
        <w:rPr>
          <w:rFonts w:ascii="Times New Roman" w:eastAsia="Times New Roman" w:hAnsi="Times New Roman" w:cs="Times New Roman"/>
          <w:sz w:val="24"/>
          <w:szCs w:val="24"/>
          <w:lang w:eastAsia="hr-HR"/>
        </w:rPr>
        <w:t>. i 4. Uredbe (EU) br. 517/2014</w:t>
      </w:r>
    </w:p>
    <w:p w14:paraId="650B3CE6"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12.</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uspostavlja i vodi sustav izvješćivanja za relevantne sektore u skladu s člank</w:t>
      </w:r>
      <w:r w:rsidR="000B3E7A" w:rsidRPr="0083201A">
        <w:rPr>
          <w:rFonts w:ascii="Times New Roman" w:eastAsia="Times New Roman" w:hAnsi="Times New Roman" w:cs="Times New Roman"/>
          <w:sz w:val="24"/>
          <w:szCs w:val="24"/>
          <w:lang w:eastAsia="hr-HR"/>
        </w:rPr>
        <w:t>om 20. Uredbe (EU) br. 517/2014</w:t>
      </w:r>
    </w:p>
    <w:p w14:paraId="7B2C2A0E"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13</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 xml:space="preserve">izdaje certifikate fizičkim osobama u skladu s člankom 3. stavkom 1. Uredbe </w:t>
      </w:r>
      <w:r w:rsidR="00625AFE" w:rsidRPr="0083201A">
        <w:rPr>
          <w:rFonts w:ascii="Times New Roman" w:eastAsia="Times New Roman" w:hAnsi="Times New Roman" w:cs="Times New Roman"/>
          <w:sz w:val="24"/>
          <w:szCs w:val="24"/>
          <w:lang w:eastAsia="hr-HR"/>
        </w:rPr>
        <w:t xml:space="preserve">Komisije </w:t>
      </w:r>
      <w:r w:rsidR="00F15B98" w:rsidRPr="0083201A">
        <w:rPr>
          <w:rFonts w:ascii="Times New Roman" w:eastAsia="Times New Roman" w:hAnsi="Times New Roman" w:cs="Times New Roman"/>
          <w:sz w:val="24"/>
          <w:szCs w:val="24"/>
          <w:lang w:eastAsia="hr-HR"/>
        </w:rPr>
        <w:t>(EU) 2015/2066 i člankom 4. s</w:t>
      </w:r>
      <w:r w:rsidR="000B3E7A" w:rsidRPr="0083201A">
        <w:rPr>
          <w:rFonts w:ascii="Times New Roman" w:eastAsia="Times New Roman" w:hAnsi="Times New Roman" w:cs="Times New Roman"/>
          <w:sz w:val="24"/>
          <w:szCs w:val="24"/>
          <w:lang w:eastAsia="hr-HR"/>
        </w:rPr>
        <w:t xml:space="preserve">tavkom 1. Uredbe </w:t>
      </w:r>
      <w:r w:rsidR="00625AFE" w:rsidRPr="0083201A">
        <w:rPr>
          <w:rFonts w:ascii="Times New Roman" w:eastAsia="Times New Roman" w:hAnsi="Times New Roman" w:cs="Times New Roman"/>
          <w:sz w:val="24"/>
          <w:szCs w:val="24"/>
          <w:lang w:eastAsia="hr-HR"/>
        </w:rPr>
        <w:t xml:space="preserve">Komisije </w:t>
      </w:r>
      <w:r w:rsidR="000B3E7A" w:rsidRPr="0083201A">
        <w:rPr>
          <w:rFonts w:ascii="Times New Roman" w:eastAsia="Times New Roman" w:hAnsi="Times New Roman" w:cs="Times New Roman"/>
          <w:sz w:val="24"/>
          <w:szCs w:val="24"/>
          <w:lang w:eastAsia="hr-HR"/>
        </w:rPr>
        <w:t>(EU) 2015/2067</w:t>
      </w:r>
    </w:p>
    <w:p w14:paraId="68564781"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E0628A"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obavlja poslove certifikacijskog tijela u skladu s člankom 4. stavkom 1. Uredbe </w:t>
      </w:r>
      <w:r w:rsidR="00625AFE" w:rsidRPr="0083201A">
        <w:rPr>
          <w:rFonts w:ascii="Times New Roman" w:eastAsia="Times New Roman" w:hAnsi="Times New Roman" w:cs="Times New Roman"/>
          <w:sz w:val="24"/>
          <w:szCs w:val="24"/>
          <w:lang w:eastAsia="hr-HR"/>
        </w:rPr>
        <w:t xml:space="preserve">Komisije </w:t>
      </w:r>
      <w:r w:rsidRPr="0083201A">
        <w:rPr>
          <w:rFonts w:ascii="Times New Roman" w:eastAsia="Times New Roman" w:hAnsi="Times New Roman" w:cs="Times New Roman"/>
          <w:sz w:val="24"/>
          <w:szCs w:val="24"/>
          <w:lang w:eastAsia="hr-HR"/>
        </w:rPr>
        <w:t>(EU) 2015/2066 i člankom 7. s</w:t>
      </w:r>
      <w:r w:rsidR="000B3E7A" w:rsidRPr="0083201A">
        <w:rPr>
          <w:rFonts w:ascii="Times New Roman" w:eastAsia="Times New Roman" w:hAnsi="Times New Roman" w:cs="Times New Roman"/>
          <w:sz w:val="24"/>
          <w:szCs w:val="24"/>
          <w:lang w:eastAsia="hr-HR"/>
        </w:rPr>
        <w:t xml:space="preserve">tavkom 1. Uredbe </w:t>
      </w:r>
      <w:r w:rsidR="00625AFE" w:rsidRPr="0083201A">
        <w:rPr>
          <w:rFonts w:ascii="Times New Roman" w:eastAsia="Times New Roman" w:hAnsi="Times New Roman" w:cs="Times New Roman"/>
          <w:sz w:val="24"/>
          <w:szCs w:val="24"/>
          <w:lang w:eastAsia="hr-HR"/>
        </w:rPr>
        <w:t xml:space="preserve">Komisije </w:t>
      </w:r>
      <w:r w:rsidR="000B3E7A" w:rsidRPr="0083201A">
        <w:rPr>
          <w:rFonts w:ascii="Times New Roman" w:eastAsia="Times New Roman" w:hAnsi="Times New Roman" w:cs="Times New Roman"/>
          <w:sz w:val="24"/>
          <w:szCs w:val="24"/>
          <w:lang w:eastAsia="hr-HR"/>
        </w:rPr>
        <w:t>(EU) 2015/2067</w:t>
      </w:r>
    </w:p>
    <w:p w14:paraId="510219C5"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15</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 xml:space="preserve">određuje ispitno ocjenjivačko tijelo (evaluacijsko tijelo) u skladu s člankom 5. stavkom 1. Uredbe </w:t>
      </w:r>
      <w:r w:rsidR="00625AFE" w:rsidRPr="0083201A">
        <w:rPr>
          <w:rFonts w:ascii="Times New Roman" w:eastAsia="Times New Roman" w:hAnsi="Times New Roman" w:cs="Times New Roman"/>
          <w:sz w:val="24"/>
          <w:szCs w:val="24"/>
          <w:lang w:eastAsia="hr-HR"/>
        </w:rPr>
        <w:t xml:space="preserve">Komisije </w:t>
      </w:r>
      <w:r w:rsidR="00F15B98" w:rsidRPr="0083201A">
        <w:rPr>
          <w:rFonts w:ascii="Times New Roman" w:eastAsia="Times New Roman" w:hAnsi="Times New Roman" w:cs="Times New Roman"/>
          <w:sz w:val="24"/>
          <w:szCs w:val="24"/>
          <w:lang w:eastAsia="hr-HR"/>
        </w:rPr>
        <w:t>(EU) 2015/2066 i člankom 8. s</w:t>
      </w:r>
      <w:r w:rsidR="000B3E7A" w:rsidRPr="0083201A">
        <w:rPr>
          <w:rFonts w:ascii="Times New Roman" w:eastAsia="Times New Roman" w:hAnsi="Times New Roman" w:cs="Times New Roman"/>
          <w:sz w:val="24"/>
          <w:szCs w:val="24"/>
          <w:lang w:eastAsia="hr-HR"/>
        </w:rPr>
        <w:t xml:space="preserve">tavkom 1. Uredbe </w:t>
      </w:r>
      <w:r w:rsidR="00F5028D" w:rsidRPr="0083201A">
        <w:rPr>
          <w:rFonts w:ascii="Times New Roman" w:eastAsia="Times New Roman" w:hAnsi="Times New Roman" w:cs="Times New Roman"/>
          <w:sz w:val="24"/>
          <w:szCs w:val="24"/>
          <w:lang w:eastAsia="hr-HR"/>
        </w:rPr>
        <w:t xml:space="preserve">Komisije </w:t>
      </w:r>
      <w:r w:rsidR="000B3E7A" w:rsidRPr="0083201A">
        <w:rPr>
          <w:rFonts w:ascii="Times New Roman" w:eastAsia="Times New Roman" w:hAnsi="Times New Roman" w:cs="Times New Roman"/>
          <w:sz w:val="24"/>
          <w:szCs w:val="24"/>
          <w:lang w:eastAsia="hr-HR"/>
        </w:rPr>
        <w:t>(EU) 2015/2067</w:t>
      </w:r>
    </w:p>
    <w:p w14:paraId="58A388B6"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16</w:t>
      </w:r>
      <w:r w:rsidR="003B4431"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izdaje certifikate pravnim osobama i obrtnicima u skladu s člankom 6. s</w:t>
      </w:r>
      <w:r w:rsidR="000B3E7A" w:rsidRPr="0083201A">
        <w:rPr>
          <w:rFonts w:ascii="Times New Roman" w:eastAsia="Times New Roman" w:hAnsi="Times New Roman" w:cs="Times New Roman"/>
          <w:sz w:val="24"/>
          <w:szCs w:val="24"/>
          <w:lang w:eastAsia="hr-HR"/>
        </w:rPr>
        <w:t xml:space="preserve">tavkom 1. Uredbe </w:t>
      </w:r>
      <w:r w:rsidR="00F5028D" w:rsidRPr="0083201A">
        <w:rPr>
          <w:rFonts w:ascii="Times New Roman" w:eastAsia="Times New Roman" w:hAnsi="Times New Roman" w:cs="Times New Roman"/>
          <w:sz w:val="24"/>
          <w:szCs w:val="24"/>
          <w:lang w:eastAsia="hr-HR"/>
        </w:rPr>
        <w:t xml:space="preserve">Komisije </w:t>
      </w:r>
      <w:r w:rsidR="000B3E7A" w:rsidRPr="0083201A">
        <w:rPr>
          <w:rFonts w:ascii="Times New Roman" w:eastAsia="Times New Roman" w:hAnsi="Times New Roman" w:cs="Times New Roman"/>
          <w:sz w:val="24"/>
          <w:szCs w:val="24"/>
          <w:lang w:eastAsia="hr-HR"/>
        </w:rPr>
        <w:t>(EU) 2015/2067</w:t>
      </w:r>
    </w:p>
    <w:p w14:paraId="14C08869"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E0628A"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obavještava Europsku komisiju o priznavanju certifikata izdanih u drugim državama članicama u slučaju nepostojanja sustava za certificiranje za pojedini sektor u skladu s člankom 10. stavk</w:t>
      </w:r>
      <w:r w:rsidR="000B3E7A" w:rsidRPr="0083201A">
        <w:rPr>
          <w:rFonts w:ascii="Times New Roman" w:eastAsia="Times New Roman" w:hAnsi="Times New Roman" w:cs="Times New Roman"/>
          <w:sz w:val="24"/>
          <w:szCs w:val="24"/>
          <w:lang w:eastAsia="hr-HR"/>
        </w:rPr>
        <w:t>om 14. Uredbe (EU) br. 517/2014</w:t>
      </w:r>
    </w:p>
    <w:p w14:paraId="393DD2E7"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E0628A" w:rsidRPr="0083201A">
        <w:rPr>
          <w:rFonts w:ascii="Times New Roman" w:eastAsia="Times New Roman" w:hAnsi="Times New Roman" w:cs="Times New Roman"/>
          <w:sz w:val="24"/>
          <w:szCs w:val="24"/>
          <w:lang w:eastAsia="hr-HR"/>
        </w:rPr>
        <w:t>8</w:t>
      </w:r>
      <w:r w:rsidR="003B4431"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obavještava Europsku komisiju o prekršajnim odredbama u skladu s člankom 5. stav</w:t>
      </w:r>
      <w:r w:rsidR="00E0628A" w:rsidRPr="0083201A">
        <w:rPr>
          <w:rFonts w:ascii="Times New Roman" w:eastAsia="Times New Roman" w:hAnsi="Times New Roman" w:cs="Times New Roman"/>
          <w:sz w:val="24"/>
          <w:szCs w:val="24"/>
          <w:lang w:eastAsia="hr-HR"/>
        </w:rPr>
        <w:t>kom 1. Uredbe (EU) br. 517/2014</w:t>
      </w:r>
    </w:p>
    <w:p w14:paraId="13D0A896"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19.</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 xml:space="preserve">na temelju prikupljenih podataka o fluoriranim stakleničkim plinovima iz točaka 1., 2. i 3. ovoga stavka izrađuje izvješća za potrebe razmjene podataka s međunarodnim organizacijama </w:t>
      </w:r>
      <w:r w:rsidR="00CE7B46" w:rsidRPr="0083201A">
        <w:rPr>
          <w:rFonts w:ascii="Times New Roman" w:eastAsia="Times New Roman" w:hAnsi="Times New Roman" w:cs="Times New Roman"/>
          <w:sz w:val="24"/>
          <w:szCs w:val="24"/>
          <w:lang w:eastAsia="hr-HR"/>
        </w:rPr>
        <w:t xml:space="preserve">u skladu s </w:t>
      </w:r>
      <w:r w:rsidR="00F15B98" w:rsidRPr="0083201A">
        <w:rPr>
          <w:rFonts w:ascii="Times New Roman" w:eastAsia="Times New Roman" w:hAnsi="Times New Roman" w:cs="Times New Roman"/>
          <w:sz w:val="24"/>
          <w:szCs w:val="24"/>
          <w:lang w:eastAsia="hr-HR"/>
        </w:rPr>
        <w:t xml:space="preserve">potvrđenim međunarodnim ugovorima te za potrebe razmjene podataka s nadležnim tijelima Europske unije na način i u rokovima koji su </w:t>
      </w:r>
      <w:r w:rsidR="00F8431C" w:rsidRPr="0083201A">
        <w:rPr>
          <w:rFonts w:ascii="Times New Roman" w:eastAsia="Times New Roman" w:hAnsi="Times New Roman" w:cs="Times New Roman"/>
          <w:sz w:val="24"/>
          <w:szCs w:val="24"/>
          <w:lang w:eastAsia="hr-HR"/>
        </w:rPr>
        <w:t>određeni pr</w:t>
      </w:r>
      <w:r w:rsidRPr="0083201A">
        <w:rPr>
          <w:rFonts w:ascii="Times New Roman" w:eastAsia="Times New Roman" w:hAnsi="Times New Roman" w:cs="Times New Roman"/>
          <w:sz w:val="24"/>
          <w:szCs w:val="24"/>
          <w:lang w:eastAsia="hr-HR"/>
        </w:rPr>
        <w:t>avnom stečevinom Europske unije</w:t>
      </w:r>
    </w:p>
    <w:p w14:paraId="46E02C9A" w14:textId="77777777" w:rsidR="00F15B98" w:rsidRPr="0083201A" w:rsidRDefault="00E0628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20</w:t>
      </w:r>
      <w:r w:rsidR="00F15B98"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za obradu podat</w:t>
      </w:r>
      <w:r w:rsidRPr="0083201A">
        <w:rPr>
          <w:rFonts w:ascii="Times New Roman" w:eastAsia="Times New Roman" w:hAnsi="Times New Roman" w:cs="Times New Roman"/>
          <w:sz w:val="24"/>
          <w:szCs w:val="24"/>
          <w:lang w:eastAsia="hr-HR"/>
        </w:rPr>
        <w:t>aka i izradu izvješća iz točke 19</w:t>
      </w:r>
      <w:r w:rsidR="00F15B98" w:rsidRPr="0083201A">
        <w:rPr>
          <w:rFonts w:ascii="Times New Roman" w:eastAsia="Times New Roman" w:hAnsi="Times New Roman" w:cs="Times New Roman"/>
          <w:sz w:val="24"/>
          <w:szCs w:val="24"/>
          <w:lang w:eastAsia="hr-HR"/>
        </w:rPr>
        <w:t>. ovoga stavka koristi elektroničku programsku opremu koja omogućava mrežni unos, obradu i prikaz podataka.</w:t>
      </w:r>
    </w:p>
    <w:p w14:paraId="211BECEF" w14:textId="77777777" w:rsidR="005D4186" w:rsidRPr="0083201A" w:rsidRDefault="005D4186" w:rsidP="007E5F6F">
      <w:pPr>
        <w:spacing w:after="0" w:line="240" w:lineRule="auto"/>
        <w:rPr>
          <w:rFonts w:ascii="Times New Roman" w:hAnsi="Times New Roman" w:cs="Times New Roman"/>
          <w:sz w:val="24"/>
          <w:szCs w:val="24"/>
        </w:rPr>
      </w:pPr>
    </w:p>
    <w:p w14:paraId="475D5042" w14:textId="77777777" w:rsidR="00E14C61" w:rsidRPr="00116610" w:rsidRDefault="00FF3AFF"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w:t>
      </w:r>
      <w:r w:rsidR="00E0628A" w:rsidRPr="00116610">
        <w:rPr>
          <w:rFonts w:ascii="Times New Roman" w:eastAsia="Times New Roman" w:hAnsi="Times New Roman" w:cs="Times New Roman"/>
          <w:b/>
          <w:sz w:val="24"/>
          <w:szCs w:val="24"/>
        </w:rPr>
        <w:t xml:space="preserve"> 8</w:t>
      </w:r>
      <w:r w:rsidR="00CC2757" w:rsidRPr="00116610">
        <w:rPr>
          <w:rFonts w:ascii="Times New Roman" w:eastAsia="Times New Roman" w:hAnsi="Times New Roman" w:cs="Times New Roman"/>
          <w:b/>
          <w:sz w:val="24"/>
          <w:szCs w:val="24"/>
        </w:rPr>
        <w:t>4</w:t>
      </w:r>
      <w:r w:rsidR="00E14C61" w:rsidRPr="00116610">
        <w:rPr>
          <w:rFonts w:ascii="Times New Roman" w:eastAsia="Times New Roman" w:hAnsi="Times New Roman" w:cs="Times New Roman"/>
          <w:b/>
          <w:sz w:val="24"/>
          <w:szCs w:val="24"/>
        </w:rPr>
        <w:t>.</w:t>
      </w:r>
    </w:p>
    <w:p w14:paraId="61DCE019" w14:textId="77777777" w:rsidR="00E14C61" w:rsidRPr="0083201A" w:rsidRDefault="00E14C61" w:rsidP="007E5F6F">
      <w:pPr>
        <w:spacing w:after="0" w:line="240" w:lineRule="auto"/>
        <w:rPr>
          <w:rFonts w:ascii="Times New Roman" w:eastAsia="Calibri" w:hAnsi="Times New Roman" w:cs="Times New Roman"/>
          <w:sz w:val="24"/>
          <w:szCs w:val="24"/>
        </w:rPr>
      </w:pPr>
    </w:p>
    <w:p w14:paraId="718DFD0A" w14:textId="77777777" w:rsidR="00F15B98" w:rsidRPr="0083201A" w:rsidRDefault="00F15B9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U svrhu provedbe Uredbe (EU) br. 517/2014 i ovoga Zakona Carinska uprava obavlja sljedeće poslove:</w:t>
      </w:r>
    </w:p>
    <w:p w14:paraId="6F31604A"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p>
    <w:p w14:paraId="5447FA3B" w14:textId="77777777" w:rsidR="00F15B98" w:rsidRPr="0083201A" w:rsidRDefault="00F15B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nadzire uvoz/izvoz fluoriranih stakleničkih plinova te proizvoda i opreme koji te tvari sadržavaju ili o njima ovise</w:t>
      </w:r>
    </w:p>
    <w:p w14:paraId="6857934E" w14:textId="77777777" w:rsidR="00F15B98" w:rsidRPr="0083201A" w:rsidRDefault="009727D4"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na</w:t>
      </w:r>
      <w:r w:rsidR="00E57ACB" w:rsidRPr="0083201A">
        <w:rPr>
          <w:rFonts w:ascii="Times New Roman" w:eastAsia="Times New Roman" w:hAnsi="Times New Roman" w:cs="Times New Roman"/>
          <w:sz w:val="24"/>
          <w:szCs w:val="24"/>
          <w:lang w:eastAsia="hr-HR"/>
        </w:rPr>
        <w:t xml:space="preserve"> zahtjev dostavlja</w:t>
      </w:r>
      <w:r w:rsidR="00D1073B" w:rsidRPr="0083201A">
        <w:rPr>
          <w:rFonts w:ascii="Times New Roman" w:eastAsia="Times New Roman" w:hAnsi="Times New Roman" w:cs="Times New Roman"/>
          <w:sz w:val="24"/>
          <w:szCs w:val="24"/>
          <w:lang w:eastAsia="hr-HR"/>
        </w:rPr>
        <w:t xml:space="preserve"> tijelu državne uprave nadležnom za zaštitu okoliša</w:t>
      </w:r>
      <w:r w:rsidR="00F15B98" w:rsidRPr="0083201A">
        <w:rPr>
          <w:rFonts w:ascii="Times New Roman" w:eastAsia="Times New Roman" w:hAnsi="Times New Roman" w:cs="Times New Roman"/>
          <w:sz w:val="24"/>
          <w:szCs w:val="24"/>
          <w:lang w:eastAsia="hr-HR"/>
        </w:rPr>
        <w:t>, drugim tijelima državne uprave i Fondu za zaštitu okoliša i energetsku učinkovitost podatke o uvozu/izvozu, unosu/iznosu fluoriranih stakleničkih plinova te proizvoda i opreme koji te tvari sadržavaju ili o njima ovise.</w:t>
      </w:r>
    </w:p>
    <w:p w14:paraId="02BB0A6E" w14:textId="77777777" w:rsidR="00C27BDF" w:rsidRPr="0083201A" w:rsidRDefault="00C27BDF" w:rsidP="007E5F6F">
      <w:pPr>
        <w:spacing w:after="0" w:line="240" w:lineRule="auto"/>
        <w:jc w:val="both"/>
        <w:rPr>
          <w:rFonts w:ascii="Times New Roman" w:eastAsia="Times New Roman" w:hAnsi="Times New Roman" w:cs="Times New Roman"/>
          <w:sz w:val="24"/>
          <w:szCs w:val="24"/>
          <w:lang w:eastAsia="hr-HR"/>
        </w:rPr>
      </w:pPr>
    </w:p>
    <w:p w14:paraId="5C8BD16F" w14:textId="77777777" w:rsidR="00E14C61" w:rsidRPr="00116610" w:rsidRDefault="00E0628A"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8</w:t>
      </w:r>
      <w:r w:rsidR="00CC2757" w:rsidRPr="00116610">
        <w:rPr>
          <w:rFonts w:ascii="Times New Roman" w:eastAsia="Times New Roman" w:hAnsi="Times New Roman" w:cs="Times New Roman"/>
          <w:b/>
          <w:sz w:val="24"/>
          <w:szCs w:val="24"/>
        </w:rPr>
        <w:t>5</w:t>
      </w:r>
      <w:r w:rsidR="00E14C61" w:rsidRPr="00116610">
        <w:rPr>
          <w:rFonts w:ascii="Times New Roman" w:eastAsia="Times New Roman" w:hAnsi="Times New Roman" w:cs="Times New Roman"/>
          <w:b/>
          <w:sz w:val="24"/>
          <w:szCs w:val="24"/>
        </w:rPr>
        <w:t>.</w:t>
      </w:r>
    </w:p>
    <w:p w14:paraId="7AEE875C" w14:textId="77777777" w:rsidR="00E14C61" w:rsidRPr="0083201A" w:rsidRDefault="00E14C61" w:rsidP="007E5F6F">
      <w:pPr>
        <w:spacing w:after="0" w:line="240" w:lineRule="auto"/>
        <w:rPr>
          <w:rFonts w:ascii="Times New Roman" w:eastAsia="Calibri" w:hAnsi="Times New Roman" w:cs="Times New Roman"/>
          <w:sz w:val="24"/>
          <w:szCs w:val="24"/>
        </w:rPr>
      </w:pPr>
    </w:p>
    <w:p w14:paraId="2BCBC4D1" w14:textId="77777777" w:rsidR="00F15B98" w:rsidRPr="0083201A" w:rsidRDefault="00E64C9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F15B98" w:rsidRPr="0083201A">
        <w:rPr>
          <w:rFonts w:ascii="Times New Roman" w:eastAsia="Times New Roman" w:hAnsi="Times New Roman" w:cs="Times New Roman"/>
          <w:sz w:val="24"/>
          <w:szCs w:val="24"/>
          <w:lang w:eastAsia="hr-HR"/>
        </w:rPr>
        <w:t xml:space="preserve"> </w:t>
      </w:r>
      <w:r w:rsidR="00871BFA" w:rsidRPr="0083201A">
        <w:rPr>
          <w:rFonts w:ascii="Times New Roman" w:eastAsia="Times New Roman" w:hAnsi="Times New Roman" w:cs="Times New Roman"/>
          <w:sz w:val="24"/>
          <w:szCs w:val="24"/>
          <w:lang w:eastAsia="hr-HR"/>
        </w:rPr>
        <w:t xml:space="preserve">rješenjem </w:t>
      </w:r>
      <w:r w:rsidR="00F15B98" w:rsidRPr="0083201A">
        <w:rPr>
          <w:rFonts w:ascii="Times New Roman" w:eastAsia="Times New Roman" w:hAnsi="Times New Roman" w:cs="Times New Roman"/>
          <w:sz w:val="24"/>
          <w:szCs w:val="24"/>
          <w:lang w:eastAsia="hr-HR"/>
        </w:rPr>
        <w:t xml:space="preserve">izdaje dozvole za obavljanje djelatnosti prikupljanja, provjere propuštanja, ugradnje i servisiranja rashladnih i </w:t>
      </w:r>
      <w:r w:rsidR="00F15B98" w:rsidRPr="0083201A">
        <w:rPr>
          <w:rFonts w:ascii="Times New Roman" w:eastAsia="Times New Roman" w:hAnsi="Times New Roman" w:cs="Times New Roman"/>
          <w:sz w:val="24"/>
          <w:szCs w:val="24"/>
          <w:lang w:eastAsia="hr-HR"/>
        </w:rPr>
        <w:lastRenderedPageBreak/>
        <w:t xml:space="preserve">klimatizacijskih uređaja i opreme te dizalica topline i nepokretnih protupožarnih sustava i aparata za gašenje požara koji sadržavaju </w:t>
      </w:r>
      <w:r w:rsidR="0042334B" w:rsidRPr="0083201A">
        <w:rPr>
          <w:rFonts w:ascii="Times New Roman" w:eastAsia="Times New Roman" w:hAnsi="Times New Roman" w:cs="Times New Roman"/>
          <w:sz w:val="24"/>
          <w:szCs w:val="24"/>
          <w:lang w:eastAsia="hr-HR"/>
        </w:rPr>
        <w:t>kontrolirane tvari</w:t>
      </w:r>
      <w:r w:rsidR="00F8431C" w:rsidRPr="0083201A">
        <w:rPr>
          <w:rFonts w:ascii="Times New Roman" w:eastAsia="Times New Roman" w:hAnsi="Times New Roman" w:cs="Times New Roman"/>
          <w:sz w:val="24"/>
          <w:szCs w:val="24"/>
          <w:lang w:eastAsia="hr-HR"/>
        </w:rPr>
        <w:t xml:space="preserve"> </w:t>
      </w:r>
      <w:r w:rsidR="00F15B98" w:rsidRPr="0083201A">
        <w:rPr>
          <w:rFonts w:ascii="Times New Roman" w:eastAsia="Times New Roman" w:hAnsi="Times New Roman" w:cs="Times New Roman"/>
          <w:sz w:val="24"/>
          <w:szCs w:val="24"/>
          <w:lang w:eastAsia="hr-HR"/>
        </w:rPr>
        <w:t xml:space="preserve">ili fluorirane stakleničke plinove ili o njima ovise i dozvole centrima za obavljanje djelatnosti prikupljanja, obnavljanja i oporabe </w:t>
      </w:r>
      <w:r w:rsidR="00040D47" w:rsidRPr="0083201A">
        <w:rPr>
          <w:rFonts w:ascii="Times New Roman" w:eastAsia="Times New Roman" w:hAnsi="Times New Roman" w:cs="Times New Roman"/>
          <w:sz w:val="24"/>
          <w:szCs w:val="24"/>
          <w:lang w:eastAsia="hr-HR"/>
        </w:rPr>
        <w:t xml:space="preserve">kontroliranih </w:t>
      </w:r>
      <w:r w:rsidR="00F8431C" w:rsidRPr="0083201A">
        <w:rPr>
          <w:rFonts w:ascii="Times New Roman" w:eastAsia="Times New Roman" w:hAnsi="Times New Roman" w:cs="Times New Roman"/>
          <w:sz w:val="24"/>
          <w:szCs w:val="24"/>
          <w:lang w:eastAsia="hr-HR"/>
        </w:rPr>
        <w:t xml:space="preserve">tvari i </w:t>
      </w:r>
      <w:r w:rsidR="00F15B98" w:rsidRPr="0083201A">
        <w:rPr>
          <w:rFonts w:ascii="Times New Roman" w:eastAsia="Times New Roman" w:hAnsi="Times New Roman" w:cs="Times New Roman"/>
          <w:sz w:val="24"/>
          <w:szCs w:val="24"/>
          <w:lang w:eastAsia="hr-HR"/>
        </w:rPr>
        <w:t>f</w:t>
      </w:r>
      <w:r w:rsidR="00F8431C" w:rsidRPr="0083201A">
        <w:rPr>
          <w:rFonts w:ascii="Times New Roman" w:eastAsia="Times New Roman" w:hAnsi="Times New Roman" w:cs="Times New Roman"/>
          <w:sz w:val="24"/>
          <w:szCs w:val="24"/>
          <w:lang w:eastAsia="hr-HR"/>
        </w:rPr>
        <w:t>luoriranih stakleničkih plinova</w:t>
      </w:r>
      <w:r w:rsidR="005D4186" w:rsidRPr="0083201A">
        <w:rPr>
          <w:rFonts w:ascii="Times New Roman" w:eastAsia="Times New Roman" w:hAnsi="Times New Roman" w:cs="Times New Roman"/>
          <w:sz w:val="24"/>
          <w:szCs w:val="24"/>
          <w:lang w:eastAsia="hr-HR"/>
        </w:rPr>
        <w:t>.</w:t>
      </w:r>
    </w:p>
    <w:p w14:paraId="434A4B16" w14:textId="77777777" w:rsidR="00E14C61" w:rsidRPr="0083201A" w:rsidRDefault="00E14C61" w:rsidP="007E5F6F">
      <w:pPr>
        <w:spacing w:after="0" w:line="240" w:lineRule="auto"/>
        <w:rPr>
          <w:rFonts w:ascii="Times New Roman" w:hAnsi="Times New Roman" w:cs="Times New Roman"/>
          <w:sz w:val="24"/>
          <w:szCs w:val="24"/>
        </w:rPr>
      </w:pPr>
    </w:p>
    <w:p w14:paraId="142F5792" w14:textId="77777777" w:rsidR="00E14C61" w:rsidRPr="00116610" w:rsidRDefault="00E0628A"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8</w:t>
      </w:r>
      <w:r w:rsidR="00CC2757" w:rsidRPr="00116610">
        <w:rPr>
          <w:rFonts w:ascii="Times New Roman" w:eastAsia="Times New Roman" w:hAnsi="Times New Roman" w:cs="Times New Roman"/>
          <w:b/>
          <w:sz w:val="24"/>
          <w:szCs w:val="24"/>
        </w:rPr>
        <w:t>6</w:t>
      </w:r>
      <w:r w:rsidR="00186234" w:rsidRPr="00116610">
        <w:rPr>
          <w:rFonts w:ascii="Times New Roman" w:eastAsia="Times New Roman" w:hAnsi="Times New Roman" w:cs="Times New Roman"/>
          <w:b/>
          <w:sz w:val="24"/>
          <w:szCs w:val="24"/>
        </w:rPr>
        <w:t>.</w:t>
      </w:r>
      <w:r w:rsidR="00E14C61" w:rsidRPr="00116610">
        <w:rPr>
          <w:rFonts w:ascii="Times New Roman" w:eastAsia="Times New Roman" w:hAnsi="Times New Roman" w:cs="Times New Roman"/>
          <w:b/>
          <w:sz w:val="24"/>
          <w:szCs w:val="24"/>
        </w:rPr>
        <w:t xml:space="preserve"> </w:t>
      </w:r>
    </w:p>
    <w:p w14:paraId="773F47F0" w14:textId="77777777" w:rsidR="00E14C61" w:rsidRPr="0083201A" w:rsidRDefault="00E14C61" w:rsidP="007E5F6F">
      <w:pPr>
        <w:spacing w:after="0" w:line="240" w:lineRule="auto"/>
        <w:rPr>
          <w:rFonts w:ascii="Times New Roman" w:eastAsia="Calibri" w:hAnsi="Times New Roman" w:cs="Times New Roman"/>
          <w:sz w:val="24"/>
          <w:szCs w:val="24"/>
        </w:rPr>
      </w:pPr>
    </w:p>
    <w:p w14:paraId="51B7C277"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Pravna osoba ili obrtnik može, ako ishodi dozvolu </w:t>
      </w:r>
      <w:r w:rsidR="00D1073B" w:rsidRPr="0083201A">
        <w:rPr>
          <w:rFonts w:ascii="Times New Roman" w:eastAsia="Times New Roman" w:hAnsi="Times New Roman" w:cs="Times New Roman"/>
          <w:sz w:val="24"/>
          <w:szCs w:val="24"/>
          <w:lang w:eastAsia="hr-HR"/>
        </w:rPr>
        <w:t>tijela državne uprave nadležnog za zaštitu okoliša</w:t>
      </w:r>
      <w:r w:rsidRPr="0083201A">
        <w:rPr>
          <w:rFonts w:ascii="Times New Roman" w:eastAsia="Times New Roman" w:hAnsi="Times New Roman" w:cs="Times New Roman"/>
          <w:sz w:val="24"/>
          <w:szCs w:val="24"/>
          <w:lang w:eastAsia="hr-HR"/>
        </w:rPr>
        <w:t xml:space="preserve">, obavljati djelatnost prikupljanja, provjere propuštanja, ugradnje i servisiranja </w:t>
      </w:r>
      <w:r w:rsidRPr="009D5821">
        <w:rPr>
          <w:rFonts w:ascii="Times New Roman" w:eastAsia="Times New Roman" w:hAnsi="Times New Roman" w:cs="Times New Roman"/>
          <w:sz w:val="24"/>
          <w:szCs w:val="24"/>
          <w:lang w:eastAsia="hr-HR"/>
        </w:rPr>
        <w:t>sljedećih uređaja i opreme koj</w:t>
      </w:r>
      <w:r w:rsidR="009D5821" w:rsidRPr="00116610">
        <w:rPr>
          <w:rFonts w:ascii="Times New Roman" w:eastAsia="Times New Roman" w:hAnsi="Times New Roman" w:cs="Times New Roman"/>
          <w:sz w:val="24"/>
          <w:szCs w:val="24"/>
          <w:lang w:eastAsia="hr-HR"/>
        </w:rPr>
        <w:t>i</w:t>
      </w:r>
      <w:r w:rsidRPr="009D5821">
        <w:rPr>
          <w:rFonts w:ascii="Times New Roman" w:eastAsia="Times New Roman" w:hAnsi="Times New Roman" w:cs="Times New Roman"/>
          <w:sz w:val="24"/>
          <w:szCs w:val="24"/>
          <w:lang w:eastAsia="hr-HR"/>
        </w:rPr>
        <w:t xml:space="preserve"> sadrž</w:t>
      </w:r>
      <w:r w:rsidR="009D5821" w:rsidRPr="00116610">
        <w:rPr>
          <w:rFonts w:ascii="Times New Roman" w:eastAsia="Times New Roman" w:hAnsi="Times New Roman" w:cs="Times New Roman"/>
          <w:sz w:val="24"/>
          <w:szCs w:val="24"/>
          <w:lang w:eastAsia="hr-HR"/>
        </w:rPr>
        <w:t>e</w:t>
      </w:r>
      <w:r w:rsidRPr="009D5821">
        <w:rPr>
          <w:rFonts w:ascii="Times New Roman" w:eastAsia="Times New Roman" w:hAnsi="Times New Roman" w:cs="Times New Roman"/>
          <w:sz w:val="24"/>
          <w:szCs w:val="24"/>
          <w:lang w:eastAsia="hr-HR"/>
        </w:rPr>
        <w:t xml:space="preserve"> kontrolirane tvari ili fluorirane stakleničke plinove ili</w:t>
      </w:r>
      <w:r w:rsidRPr="0083201A">
        <w:rPr>
          <w:rFonts w:ascii="Times New Roman" w:eastAsia="Times New Roman" w:hAnsi="Times New Roman" w:cs="Times New Roman"/>
          <w:sz w:val="24"/>
          <w:szCs w:val="24"/>
          <w:lang w:eastAsia="hr-HR"/>
        </w:rPr>
        <w:t xml:space="preserve"> o njima ovise (u daljnjem tekstu: uređaji i oprema):</w:t>
      </w:r>
    </w:p>
    <w:p w14:paraId="11AC27E0"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p>
    <w:p w14:paraId="14826B48"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rashladni i klimatizacijski uređaji i oprema te dizalice topline, isključujući te uređa</w:t>
      </w:r>
      <w:r w:rsidR="000B3E7A" w:rsidRPr="0083201A">
        <w:rPr>
          <w:rFonts w:ascii="Times New Roman" w:eastAsia="Times New Roman" w:hAnsi="Times New Roman" w:cs="Times New Roman"/>
          <w:sz w:val="24"/>
          <w:szCs w:val="24"/>
          <w:lang w:eastAsia="hr-HR"/>
        </w:rPr>
        <w:t>je i opremu u motornim vozilima</w:t>
      </w:r>
    </w:p>
    <w:p w14:paraId="6A5A77C1"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nepokretni protupožarni sustavi i aparati za gašenje požara.</w:t>
      </w:r>
    </w:p>
    <w:p w14:paraId="2BB115B6"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p>
    <w:p w14:paraId="439A9E7D"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t>(2) Dozvola iz stavka 1. ovoga članka izdaje se pravnoj osobi ili obrtniku koj</w:t>
      </w:r>
      <w:r w:rsidR="00703123">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ispunjava sljedeće uvjete:</w:t>
      </w:r>
    </w:p>
    <w:p w14:paraId="1DBF042B"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p>
    <w:p w14:paraId="440FA888"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registrirana je za obavljanje djelatnost</w:t>
      </w:r>
      <w:r w:rsidR="000B3E7A" w:rsidRPr="0083201A">
        <w:rPr>
          <w:rFonts w:ascii="Times New Roman" w:eastAsia="Times New Roman" w:hAnsi="Times New Roman" w:cs="Times New Roman"/>
          <w:sz w:val="24"/>
          <w:szCs w:val="24"/>
          <w:lang w:eastAsia="hr-HR"/>
        </w:rPr>
        <w:t>i servisiranja uređaja i opreme</w:t>
      </w:r>
    </w:p>
    <w:p w14:paraId="27C14B1D"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zapošljava jednu ili više stručno osposobljenih osoba koje postupaju s kontroliranim tvarima ili fluoriranim stakleničkim plinovima i uređajima i opremom koji sadrže te tvari, pri čemu se obrtnik</w:t>
      </w:r>
      <w:r w:rsidR="0042334B" w:rsidRPr="0083201A">
        <w:rPr>
          <w:rFonts w:ascii="Times New Roman" w:eastAsia="Times New Roman" w:hAnsi="Times New Roman" w:cs="Times New Roman"/>
          <w:sz w:val="24"/>
          <w:szCs w:val="24"/>
          <w:lang w:eastAsia="hr-HR"/>
        </w:rPr>
        <w:t>,</w:t>
      </w:r>
      <w:r w:rsidR="00FE6810" w:rsidRPr="0083201A">
        <w:rPr>
          <w:rFonts w:ascii="Times New Roman" w:eastAsia="Times New Roman" w:hAnsi="Times New Roman" w:cs="Times New Roman"/>
          <w:sz w:val="24"/>
          <w:szCs w:val="24"/>
          <w:lang w:eastAsia="hr-HR"/>
        </w:rPr>
        <w:t xml:space="preserve"> odnosno vlasnik ili direktor trgovačkog društva smatra zaposlenom osobom u svom obrtu odnosno trgo</w:t>
      </w:r>
      <w:r w:rsidR="000B3E7A" w:rsidRPr="0083201A">
        <w:rPr>
          <w:rFonts w:ascii="Times New Roman" w:eastAsia="Times New Roman" w:hAnsi="Times New Roman" w:cs="Times New Roman"/>
          <w:sz w:val="24"/>
          <w:szCs w:val="24"/>
          <w:lang w:eastAsia="hr-HR"/>
        </w:rPr>
        <w:t>vačkom društvu</w:t>
      </w:r>
    </w:p>
    <w:p w14:paraId="3D6B6BFB" w14:textId="77777777" w:rsidR="00FE6810" w:rsidRPr="0083201A" w:rsidRDefault="00C926AB" w:rsidP="007E5F6F">
      <w:pPr>
        <w:spacing w:after="0" w:line="240" w:lineRule="auto"/>
        <w:ind w:left="708" w:hanging="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posjeduje opremu za prikupljanje kontroliranih tvari i/ili fluoriranih stakleničkih plinova.</w:t>
      </w:r>
    </w:p>
    <w:p w14:paraId="5D1A4ADB" w14:textId="77777777" w:rsidR="00953FE9" w:rsidRPr="0083201A" w:rsidRDefault="00953FE9" w:rsidP="007E5F6F">
      <w:pPr>
        <w:spacing w:after="0" w:line="240" w:lineRule="auto"/>
        <w:jc w:val="both"/>
        <w:rPr>
          <w:rFonts w:ascii="Times New Roman" w:eastAsia="Times New Roman" w:hAnsi="Times New Roman" w:cs="Times New Roman"/>
          <w:sz w:val="24"/>
          <w:szCs w:val="24"/>
          <w:lang w:eastAsia="hr-HR"/>
        </w:rPr>
      </w:pPr>
    </w:p>
    <w:p w14:paraId="54B6A91F" w14:textId="77777777" w:rsidR="00C75F99" w:rsidRPr="0083201A" w:rsidRDefault="00C75F99"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5327E3" w:rsidRPr="0083201A">
        <w:rPr>
          <w:rFonts w:ascii="Times New Roman" w:eastAsia="Times New Roman" w:hAnsi="Times New Roman" w:cs="Times New Roman"/>
          <w:sz w:val="24"/>
          <w:szCs w:val="24"/>
          <w:lang w:eastAsia="hr-HR"/>
        </w:rPr>
        <w:t>Iznimno od stavka 1. ovoga članka, u</w:t>
      </w:r>
      <w:r w:rsidRPr="0083201A">
        <w:rPr>
          <w:rFonts w:ascii="Times New Roman" w:eastAsia="Times New Roman" w:hAnsi="Times New Roman" w:cs="Times New Roman"/>
          <w:sz w:val="24"/>
          <w:szCs w:val="24"/>
          <w:lang w:eastAsia="hr-HR"/>
        </w:rPr>
        <w:t xml:space="preserve">stanove i institucije koje obavljaju djelatnost </w:t>
      </w:r>
      <w:r w:rsidR="002C5C0C" w:rsidRPr="0083201A">
        <w:rPr>
          <w:rFonts w:ascii="Times New Roman" w:eastAsia="Times New Roman" w:hAnsi="Times New Roman" w:cs="Times New Roman"/>
          <w:sz w:val="24"/>
          <w:szCs w:val="24"/>
          <w:lang w:eastAsia="hr-HR"/>
        </w:rPr>
        <w:t>prikupljanja, provjere propuštanja, ugradnje i servisiranja sljedećih uređaja i opreme koj</w:t>
      </w:r>
      <w:r w:rsidR="00703123">
        <w:rPr>
          <w:rFonts w:ascii="Times New Roman" w:eastAsia="Times New Roman" w:hAnsi="Times New Roman" w:cs="Times New Roman"/>
          <w:sz w:val="24"/>
          <w:szCs w:val="24"/>
          <w:lang w:eastAsia="hr-HR"/>
        </w:rPr>
        <w:t>a</w:t>
      </w:r>
      <w:r w:rsidR="002C5C0C" w:rsidRPr="0083201A">
        <w:rPr>
          <w:rFonts w:ascii="Times New Roman" w:eastAsia="Times New Roman" w:hAnsi="Times New Roman" w:cs="Times New Roman"/>
          <w:sz w:val="24"/>
          <w:szCs w:val="24"/>
          <w:lang w:eastAsia="hr-HR"/>
        </w:rPr>
        <w:t xml:space="preserve"> sadrž</w:t>
      </w:r>
      <w:r w:rsidR="00703123">
        <w:rPr>
          <w:rFonts w:ascii="Times New Roman" w:eastAsia="Times New Roman" w:hAnsi="Times New Roman" w:cs="Times New Roman"/>
          <w:sz w:val="24"/>
          <w:szCs w:val="24"/>
          <w:lang w:eastAsia="hr-HR"/>
        </w:rPr>
        <w:t>i</w:t>
      </w:r>
      <w:r w:rsidR="002C5C0C" w:rsidRPr="0083201A">
        <w:rPr>
          <w:rFonts w:ascii="Times New Roman" w:eastAsia="Times New Roman" w:hAnsi="Times New Roman" w:cs="Times New Roman"/>
          <w:sz w:val="24"/>
          <w:szCs w:val="24"/>
          <w:lang w:eastAsia="hr-HR"/>
        </w:rPr>
        <w:t xml:space="preserve"> kontrolirane tvari ili fluorirane stakleničke plinove ili o njima ovise </w:t>
      </w:r>
      <w:r w:rsidRPr="0083201A">
        <w:rPr>
          <w:rFonts w:ascii="Times New Roman" w:eastAsia="Times New Roman" w:hAnsi="Times New Roman" w:cs="Times New Roman"/>
          <w:sz w:val="24"/>
          <w:szCs w:val="24"/>
          <w:lang w:eastAsia="hr-HR"/>
        </w:rPr>
        <w:t xml:space="preserve">samo za svoje potrebe ne moraju dostaviti dokaz o registraciji </w:t>
      </w:r>
      <w:r w:rsidR="00DE15B5" w:rsidRPr="0083201A">
        <w:rPr>
          <w:rFonts w:ascii="Times New Roman" w:eastAsia="Times New Roman" w:hAnsi="Times New Roman" w:cs="Times New Roman"/>
          <w:sz w:val="24"/>
          <w:szCs w:val="24"/>
          <w:lang w:eastAsia="hr-HR"/>
        </w:rPr>
        <w:t xml:space="preserve">iz </w:t>
      </w:r>
      <w:r w:rsidR="005B7132" w:rsidRPr="0083201A">
        <w:rPr>
          <w:rFonts w:ascii="Times New Roman" w:eastAsia="Times New Roman" w:hAnsi="Times New Roman" w:cs="Times New Roman"/>
          <w:sz w:val="24"/>
          <w:szCs w:val="24"/>
          <w:lang w:eastAsia="hr-HR"/>
        </w:rPr>
        <w:t xml:space="preserve">stavka 2. </w:t>
      </w:r>
      <w:r w:rsidR="00DE15B5" w:rsidRPr="0083201A">
        <w:rPr>
          <w:rFonts w:ascii="Times New Roman" w:eastAsia="Times New Roman" w:hAnsi="Times New Roman" w:cs="Times New Roman"/>
          <w:sz w:val="24"/>
          <w:szCs w:val="24"/>
          <w:lang w:eastAsia="hr-HR"/>
        </w:rPr>
        <w:t xml:space="preserve">točke 1. </w:t>
      </w:r>
      <w:r w:rsidR="00CD2A10" w:rsidRPr="0083201A">
        <w:rPr>
          <w:rFonts w:ascii="Times New Roman" w:eastAsia="Times New Roman" w:hAnsi="Times New Roman" w:cs="Times New Roman"/>
          <w:sz w:val="24"/>
          <w:szCs w:val="24"/>
          <w:lang w:eastAsia="hr-HR"/>
        </w:rPr>
        <w:t>ovoga članka.</w:t>
      </w:r>
    </w:p>
    <w:p w14:paraId="7E82E3DF" w14:textId="77777777" w:rsidR="00953FE9" w:rsidRPr="0083201A" w:rsidRDefault="00953FE9" w:rsidP="007E5F6F">
      <w:pPr>
        <w:spacing w:after="0" w:line="240" w:lineRule="auto"/>
        <w:ind w:firstLine="708"/>
        <w:jc w:val="both"/>
        <w:rPr>
          <w:rFonts w:ascii="Times New Roman" w:eastAsia="Times New Roman" w:hAnsi="Times New Roman" w:cs="Times New Roman"/>
          <w:sz w:val="24"/>
          <w:szCs w:val="24"/>
          <w:lang w:eastAsia="hr-HR"/>
        </w:rPr>
      </w:pPr>
    </w:p>
    <w:p w14:paraId="7E6CEB80"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5B7132"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Uz zahtjev za izdavanje dozvole iz stavka 1. ovoga članka prilaže se:</w:t>
      </w:r>
    </w:p>
    <w:p w14:paraId="339399B1"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p>
    <w:p w14:paraId="407BEF72" w14:textId="77777777" w:rsidR="00FE6810" w:rsidRPr="0083201A" w:rsidRDefault="00CE6B5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C926AB"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dokaz o posjedovanju uređaja za prikupljanje kontroliranih tvari i/ili f</w:t>
      </w:r>
      <w:r w:rsidR="00C926AB" w:rsidRPr="0083201A">
        <w:rPr>
          <w:rFonts w:ascii="Times New Roman" w:eastAsia="Times New Roman" w:hAnsi="Times New Roman" w:cs="Times New Roman"/>
          <w:sz w:val="24"/>
          <w:szCs w:val="24"/>
          <w:lang w:eastAsia="hr-HR"/>
        </w:rPr>
        <w:t>luoriranih stakleničkih plinova</w:t>
      </w:r>
    </w:p>
    <w:p w14:paraId="6D9DC194" w14:textId="77777777" w:rsidR="00FE6810" w:rsidRPr="0083201A" w:rsidRDefault="00CE6B5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C926AB" w:rsidRPr="0083201A">
        <w:rPr>
          <w:rFonts w:ascii="Times New Roman" w:eastAsia="Times New Roman" w:hAnsi="Times New Roman" w:cs="Times New Roman"/>
          <w:sz w:val="24"/>
          <w:szCs w:val="24"/>
          <w:lang w:eastAsia="hr-HR"/>
        </w:rPr>
        <w:t>.</w:t>
      </w:r>
      <w:r w:rsidR="009E4B09" w:rsidRPr="0083201A">
        <w:rPr>
          <w:rFonts w:ascii="Times New Roman" w:eastAsia="Times New Roman" w:hAnsi="Times New Roman" w:cs="Times New Roman"/>
          <w:sz w:val="24"/>
          <w:szCs w:val="24"/>
          <w:lang w:eastAsia="hr-HR"/>
        </w:rPr>
        <w:t xml:space="preserve"> </w:t>
      </w:r>
      <w:r w:rsidR="005D3787" w:rsidRPr="0083201A">
        <w:rPr>
          <w:rFonts w:ascii="Times New Roman" w:eastAsia="Times New Roman" w:hAnsi="Times New Roman" w:cs="Times New Roman"/>
          <w:sz w:val="24"/>
          <w:szCs w:val="24"/>
          <w:lang w:eastAsia="hr-HR"/>
        </w:rPr>
        <w:t>elektronički zapis ili potvrdu</w:t>
      </w:r>
      <w:r w:rsidR="00FE6810" w:rsidRPr="0083201A">
        <w:rPr>
          <w:rFonts w:ascii="Times New Roman" w:eastAsia="Times New Roman" w:hAnsi="Times New Roman" w:cs="Times New Roman"/>
          <w:sz w:val="24"/>
          <w:szCs w:val="24"/>
          <w:lang w:eastAsia="hr-HR"/>
        </w:rPr>
        <w:t xml:space="preserve"> o radnom stažu za zaposlene osobe, osim ako je vlasnik ili direktor trgovačkog društva</w:t>
      </w:r>
      <w:r w:rsidR="00703123">
        <w:rPr>
          <w:rFonts w:ascii="Times New Roman" w:eastAsia="Times New Roman" w:hAnsi="Times New Roman" w:cs="Times New Roman"/>
          <w:sz w:val="24"/>
          <w:szCs w:val="24"/>
          <w:lang w:eastAsia="hr-HR"/>
        </w:rPr>
        <w:t>,</w:t>
      </w:r>
      <w:r w:rsidR="00FE6810" w:rsidRPr="0083201A">
        <w:rPr>
          <w:rFonts w:ascii="Times New Roman" w:eastAsia="Times New Roman" w:hAnsi="Times New Roman" w:cs="Times New Roman"/>
          <w:sz w:val="24"/>
          <w:szCs w:val="24"/>
          <w:lang w:eastAsia="hr-HR"/>
        </w:rPr>
        <w:t xml:space="preserve"> odnosno obrtnik jedini zaposlenik trgovačkog društva odnosno obrta.</w:t>
      </w:r>
    </w:p>
    <w:p w14:paraId="58182A73"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322155F8"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5B7132"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Ako pravna osoba ili obrtnik iz stavka 1. ovoga članka obavlja i djelatnost obnavl</w:t>
      </w:r>
      <w:r w:rsidR="00945970" w:rsidRPr="0083201A">
        <w:rPr>
          <w:rFonts w:ascii="Times New Roman" w:eastAsia="Times New Roman" w:hAnsi="Times New Roman" w:cs="Times New Roman"/>
          <w:sz w:val="24"/>
          <w:szCs w:val="24"/>
          <w:lang w:eastAsia="hr-HR"/>
        </w:rPr>
        <w:t>janja kontroliranih tvari i</w:t>
      </w:r>
      <w:r w:rsidR="0042334B" w:rsidRPr="0083201A">
        <w:rPr>
          <w:rFonts w:ascii="Times New Roman" w:eastAsia="Times New Roman" w:hAnsi="Times New Roman" w:cs="Times New Roman"/>
          <w:sz w:val="24"/>
          <w:szCs w:val="24"/>
          <w:lang w:eastAsia="hr-HR"/>
        </w:rPr>
        <w:t>li</w:t>
      </w:r>
      <w:r w:rsidR="00945970"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fluoriranih stakleničkih plinova prilikom servisiranja uz zahtjev iz stavka 3. ovoga članka mora priložiti dokaz o posjedovanju uređaja za obnavljanje tih tvari.</w:t>
      </w:r>
    </w:p>
    <w:p w14:paraId="43EBDCEA"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4A86E455"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5B7132"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Ako pravna osoba ima jednu ili više podružnica</w:t>
      </w:r>
      <w:r w:rsidR="00A03254" w:rsidRPr="0083201A">
        <w:rPr>
          <w:rFonts w:ascii="Times New Roman" w:eastAsia="Times New Roman" w:hAnsi="Times New Roman" w:cs="Times New Roman"/>
          <w:sz w:val="24"/>
          <w:szCs w:val="24"/>
          <w:lang w:eastAsia="hr-HR"/>
        </w:rPr>
        <w:t>, odnosno</w:t>
      </w:r>
      <w:r w:rsidR="005D3364" w:rsidRPr="0083201A">
        <w:rPr>
          <w:rFonts w:ascii="Times New Roman" w:eastAsia="Times New Roman" w:hAnsi="Times New Roman" w:cs="Times New Roman"/>
          <w:sz w:val="24"/>
          <w:szCs w:val="24"/>
          <w:lang w:eastAsia="hr-HR"/>
        </w:rPr>
        <w:t xml:space="preserve"> </w:t>
      </w:r>
      <w:r w:rsidR="006523AF" w:rsidRPr="0083201A">
        <w:rPr>
          <w:rFonts w:ascii="Times New Roman" w:eastAsia="Times New Roman" w:hAnsi="Times New Roman" w:cs="Times New Roman"/>
          <w:sz w:val="24"/>
          <w:szCs w:val="24"/>
          <w:lang w:eastAsia="hr-HR"/>
        </w:rPr>
        <w:t>ako obrtnik ima jed</w:t>
      </w:r>
      <w:r w:rsidR="00040D47" w:rsidRPr="0083201A">
        <w:rPr>
          <w:rFonts w:ascii="Times New Roman" w:eastAsia="Times New Roman" w:hAnsi="Times New Roman" w:cs="Times New Roman"/>
          <w:sz w:val="24"/>
          <w:szCs w:val="24"/>
          <w:lang w:eastAsia="hr-HR"/>
        </w:rPr>
        <w:t>a</w:t>
      </w:r>
      <w:r w:rsidR="006523AF" w:rsidRPr="0083201A">
        <w:rPr>
          <w:rFonts w:ascii="Times New Roman" w:eastAsia="Times New Roman" w:hAnsi="Times New Roman" w:cs="Times New Roman"/>
          <w:sz w:val="24"/>
          <w:szCs w:val="24"/>
          <w:lang w:eastAsia="hr-HR"/>
        </w:rPr>
        <w:t xml:space="preserve">n ili više </w:t>
      </w:r>
      <w:r w:rsidR="005D3364" w:rsidRPr="0083201A">
        <w:rPr>
          <w:rFonts w:ascii="Times New Roman" w:eastAsia="Times New Roman" w:hAnsi="Times New Roman" w:cs="Times New Roman"/>
          <w:sz w:val="24"/>
          <w:szCs w:val="24"/>
          <w:lang w:eastAsia="hr-HR"/>
        </w:rPr>
        <w:t>izdvojenih pogona</w:t>
      </w:r>
      <w:r w:rsidRPr="0083201A">
        <w:rPr>
          <w:rFonts w:ascii="Times New Roman" w:eastAsia="Times New Roman" w:hAnsi="Times New Roman" w:cs="Times New Roman"/>
          <w:sz w:val="24"/>
          <w:szCs w:val="24"/>
          <w:lang w:eastAsia="hr-HR"/>
        </w:rPr>
        <w:t>, dozvola iz stavka 1. ovoga članka se odnosi i na svaku podružnicu</w:t>
      </w:r>
      <w:r w:rsidR="00A03254" w:rsidRPr="0083201A">
        <w:rPr>
          <w:rFonts w:ascii="Times New Roman" w:eastAsia="Times New Roman" w:hAnsi="Times New Roman" w:cs="Times New Roman"/>
          <w:sz w:val="24"/>
          <w:szCs w:val="24"/>
          <w:lang w:eastAsia="hr-HR"/>
        </w:rPr>
        <w:t>, odnosno izdvojeni pogon</w:t>
      </w:r>
      <w:r w:rsidRPr="0083201A">
        <w:rPr>
          <w:rFonts w:ascii="Times New Roman" w:eastAsia="Times New Roman" w:hAnsi="Times New Roman" w:cs="Times New Roman"/>
          <w:sz w:val="24"/>
          <w:szCs w:val="24"/>
          <w:lang w:eastAsia="hr-HR"/>
        </w:rPr>
        <w:t xml:space="preserve"> za koj</w:t>
      </w:r>
      <w:r w:rsidR="00A03254"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se utvrdi da ispunjava uvjete iz stavka 2. ovoga članka. Stranka ne podnosi zahtjev za svaku podružnicu, </w:t>
      </w:r>
      <w:r w:rsidR="00A03254" w:rsidRPr="0083201A">
        <w:rPr>
          <w:rFonts w:ascii="Times New Roman" w:eastAsia="Times New Roman" w:hAnsi="Times New Roman" w:cs="Times New Roman"/>
          <w:sz w:val="24"/>
          <w:szCs w:val="24"/>
          <w:lang w:eastAsia="hr-HR"/>
        </w:rPr>
        <w:t xml:space="preserve">odnosno izdvojeni pogon, </w:t>
      </w:r>
      <w:r w:rsidRPr="0083201A">
        <w:rPr>
          <w:rFonts w:ascii="Times New Roman" w:eastAsia="Times New Roman" w:hAnsi="Times New Roman" w:cs="Times New Roman"/>
          <w:sz w:val="24"/>
          <w:szCs w:val="24"/>
          <w:lang w:eastAsia="hr-HR"/>
        </w:rPr>
        <w:t xml:space="preserve">dozvola se izdaje matičnoj </w:t>
      </w:r>
      <w:r w:rsidR="00341F39" w:rsidRPr="0083201A">
        <w:rPr>
          <w:rFonts w:ascii="Times New Roman" w:eastAsia="Times New Roman" w:hAnsi="Times New Roman" w:cs="Times New Roman"/>
          <w:sz w:val="24"/>
          <w:szCs w:val="24"/>
          <w:lang w:eastAsia="hr-HR"/>
        </w:rPr>
        <w:t xml:space="preserve">pravnoj osobi ili obrtniku </w:t>
      </w:r>
      <w:r w:rsidRPr="0083201A">
        <w:rPr>
          <w:rFonts w:ascii="Times New Roman" w:eastAsia="Times New Roman" w:hAnsi="Times New Roman" w:cs="Times New Roman"/>
          <w:sz w:val="24"/>
          <w:szCs w:val="24"/>
          <w:lang w:eastAsia="hr-HR"/>
        </w:rPr>
        <w:t xml:space="preserve"> uz uvjet da dostavi dokaze o posjedovanju uređaja za sve podružnice</w:t>
      </w:r>
      <w:r w:rsidR="00A03254" w:rsidRPr="0083201A">
        <w:rPr>
          <w:rFonts w:ascii="Times New Roman" w:eastAsia="Times New Roman" w:hAnsi="Times New Roman" w:cs="Times New Roman"/>
          <w:sz w:val="24"/>
          <w:szCs w:val="24"/>
          <w:lang w:eastAsia="hr-HR"/>
        </w:rPr>
        <w:t>, odnosno izdvojene pogone</w:t>
      </w:r>
      <w:r w:rsidRPr="0083201A">
        <w:rPr>
          <w:rFonts w:ascii="Times New Roman" w:eastAsia="Times New Roman" w:hAnsi="Times New Roman" w:cs="Times New Roman"/>
          <w:sz w:val="24"/>
          <w:szCs w:val="24"/>
          <w:lang w:eastAsia="hr-HR"/>
        </w:rPr>
        <w:t xml:space="preserve"> i dokaze o zapošljavanju ovlaštenih osoba.</w:t>
      </w:r>
    </w:p>
    <w:p w14:paraId="33F27D3A"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78BAE692"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5B7132"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xml:space="preserve">) Dozvola iz stavka 1. ovoga članka </w:t>
      </w:r>
      <w:r w:rsidR="00347D56" w:rsidRPr="0083201A">
        <w:rPr>
          <w:rFonts w:ascii="Times New Roman" w:eastAsia="Times New Roman" w:hAnsi="Times New Roman" w:cs="Times New Roman"/>
          <w:sz w:val="24"/>
          <w:szCs w:val="24"/>
          <w:lang w:eastAsia="hr-HR"/>
        </w:rPr>
        <w:t xml:space="preserve">izdaje se na rok od </w:t>
      </w:r>
      <w:r w:rsidR="00945970" w:rsidRPr="0083201A">
        <w:rPr>
          <w:rFonts w:ascii="Times New Roman" w:eastAsia="Times New Roman" w:hAnsi="Times New Roman" w:cs="Times New Roman"/>
          <w:sz w:val="24"/>
          <w:szCs w:val="24"/>
          <w:lang w:eastAsia="hr-HR"/>
        </w:rPr>
        <w:t>deset</w:t>
      </w:r>
      <w:r w:rsidR="00347D56" w:rsidRPr="0083201A">
        <w:rPr>
          <w:rFonts w:ascii="Times New Roman" w:eastAsia="Times New Roman" w:hAnsi="Times New Roman" w:cs="Times New Roman"/>
          <w:sz w:val="24"/>
          <w:szCs w:val="24"/>
          <w:lang w:eastAsia="hr-HR"/>
        </w:rPr>
        <w:t xml:space="preserve"> godina</w:t>
      </w:r>
      <w:r w:rsidR="00BC7706" w:rsidRPr="0083201A">
        <w:rPr>
          <w:rFonts w:ascii="Times New Roman" w:eastAsia="Times New Roman" w:hAnsi="Times New Roman" w:cs="Times New Roman"/>
          <w:sz w:val="24"/>
          <w:szCs w:val="24"/>
          <w:lang w:eastAsia="hr-HR"/>
        </w:rPr>
        <w:t>.</w:t>
      </w:r>
    </w:p>
    <w:p w14:paraId="352C5A56"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01927348" w14:textId="77777777" w:rsidR="00FE6810" w:rsidRPr="0083201A" w:rsidRDefault="00493CE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5B7132" w:rsidRPr="0083201A">
        <w:rPr>
          <w:rFonts w:ascii="Times New Roman" w:eastAsia="Times New Roman" w:hAnsi="Times New Roman" w:cs="Times New Roman"/>
          <w:sz w:val="24"/>
          <w:szCs w:val="24"/>
          <w:lang w:eastAsia="hr-HR"/>
        </w:rPr>
        <w:t>8</w:t>
      </w:r>
      <w:r w:rsidR="00FE6810" w:rsidRPr="0083201A">
        <w:rPr>
          <w:rFonts w:ascii="Times New Roman" w:eastAsia="Times New Roman" w:hAnsi="Times New Roman" w:cs="Times New Roman"/>
          <w:sz w:val="24"/>
          <w:szCs w:val="24"/>
          <w:lang w:eastAsia="hr-HR"/>
        </w:rPr>
        <w:t xml:space="preserve">) U slučaju promjene ispunjavanja uvjeta za izdavanje dozvole iz stavka 1. ovoga članka, pravna osoba ili obrtnik dužna je u roku od </w:t>
      </w:r>
      <w:r w:rsidR="00E90A31" w:rsidRPr="0083201A">
        <w:rPr>
          <w:rFonts w:ascii="Times New Roman" w:eastAsia="Times New Roman" w:hAnsi="Times New Roman" w:cs="Times New Roman"/>
          <w:sz w:val="24"/>
          <w:szCs w:val="24"/>
          <w:lang w:eastAsia="hr-HR"/>
        </w:rPr>
        <w:t>15</w:t>
      </w:r>
      <w:r w:rsidR="00FE6810" w:rsidRPr="0083201A">
        <w:rPr>
          <w:rFonts w:ascii="Times New Roman" w:eastAsia="Times New Roman" w:hAnsi="Times New Roman" w:cs="Times New Roman"/>
          <w:sz w:val="24"/>
          <w:szCs w:val="24"/>
          <w:lang w:eastAsia="hr-HR"/>
        </w:rPr>
        <w:t xml:space="preserve"> dana od dana nastale promjene o tome obavijestiti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FE6810" w:rsidRPr="0083201A">
        <w:rPr>
          <w:rFonts w:ascii="Times New Roman" w:eastAsia="Times New Roman" w:hAnsi="Times New Roman" w:cs="Times New Roman"/>
          <w:sz w:val="24"/>
          <w:szCs w:val="24"/>
          <w:lang w:eastAsia="hr-HR"/>
        </w:rPr>
        <w:t>.</w:t>
      </w:r>
    </w:p>
    <w:p w14:paraId="6A5D430E" w14:textId="77777777" w:rsidR="003B5ECC" w:rsidRPr="0083201A" w:rsidRDefault="003B5ECC" w:rsidP="007E5F6F">
      <w:pPr>
        <w:spacing w:after="0" w:line="240" w:lineRule="auto"/>
        <w:rPr>
          <w:rFonts w:ascii="Times New Roman" w:hAnsi="Times New Roman" w:cs="Times New Roman"/>
          <w:sz w:val="24"/>
          <w:szCs w:val="24"/>
        </w:rPr>
      </w:pPr>
    </w:p>
    <w:p w14:paraId="16E26F3E" w14:textId="77777777" w:rsidR="00E14C61" w:rsidRPr="00116610" w:rsidRDefault="00186234"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8</w:t>
      </w:r>
      <w:r w:rsidR="00CC2757" w:rsidRPr="00116610">
        <w:rPr>
          <w:rFonts w:ascii="Times New Roman" w:eastAsia="Times New Roman" w:hAnsi="Times New Roman" w:cs="Times New Roman"/>
          <w:b/>
          <w:sz w:val="24"/>
          <w:szCs w:val="24"/>
        </w:rPr>
        <w:t>7</w:t>
      </w:r>
      <w:r w:rsidR="00683AB6" w:rsidRPr="00116610">
        <w:rPr>
          <w:rFonts w:ascii="Times New Roman" w:eastAsia="Times New Roman" w:hAnsi="Times New Roman" w:cs="Times New Roman"/>
          <w:b/>
          <w:sz w:val="24"/>
          <w:szCs w:val="24"/>
        </w:rPr>
        <w:t>.</w:t>
      </w:r>
    </w:p>
    <w:p w14:paraId="07D265D5" w14:textId="77777777" w:rsidR="00E14C61" w:rsidRPr="0083201A" w:rsidRDefault="00E14C61" w:rsidP="007E5F6F">
      <w:pPr>
        <w:spacing w:after="0" w:line="240" w:lineRule="auto"/>
        <w:rPr>
          <w:rFonts w:ascii="Times New Roman" w:eastAsia="Calibri" w:hAnsi="Times New Roman" w:cs="Times New Roman"/>
          <w:sz w:val="24"/>
          <w:szCs w:val="24"/>
        </w:rPr>
      </w:pPr>
    </w:p>
    <w:p w14:paraId="2D995AB8"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Prikupljene kontrolirane tvari i fluorirani staklenički plinovi koji se ne mogu obnoviti u postupku održavanja i/ili popravljanja proizvoda i/ili opreme na licu mjesta, odnosno koje su prikupljene pri isključivanju proizvoda i/ili opreme iz uporabe moraju se predati pravnim osobama, koje unutar svoje registrirane djelatnosti imaju posebno ustrojenu jedinicu – Centar za obavljanje djelatnosti prikupljanja, obnavljanja i oporabe tih tvari (u daljnjem tekstu: Centar).</w:t>
      </w:r>
    </w:p>
    <w:p w14:paraId="6F3A237A"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246FE8F9"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Centar može obavljati djelatnost prikupljanja, obnavljanja i oporabe kontroliranih tvari i fluoriranih stakleničkih plinova ako ishodi dozvolu </w:t>
      </w:r>
      <w:r w:rsidR="00D1073B" w:rsidRPr="0083201A">
        <w:rPr>
          <w:rFonts w:ascii="Times New Roman" w:eastAsia="Times New Roman" w:hAnsi="Times New Roman" w:cs="Times New Roman"/>
          <w:sz w:val="24"/>
          <w:szCs w:val="24"/>
          <w:lang w:eastAsia="hr-HR"/>
        </w:rPr>
        <w:t>tijela državne uprave nadležnog za zaštitu okoliša</w:t>
      </w:r>
      <w:r w:rsidRPr="0083201A">
        <w:rPr>
          <w:rFonts w:ascii="Times New Roman" w:eastAsia="Times New Roman" w:hAnsi="Times New Roman" w:cs="Times New Roman"/>
          <w:sz w:val="24"/>
          <w:szCs w:val="24"/>
          <w:lang w:eastAsia="hr-HR"/>
        </w:rPr>
        <w:t>.</w:t>
      </w:r>
    </w:p>
    <w:p w14:paraId="7449506D"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3B9F59BD"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Dozvola iz stavka 2. ovoga članka izdaje se pravnoj osobi iz stavka 1. ovoga članka koja ispunjava sljedeće uvjete:</w:t>
      </w:r>
    </w:p>
    <w:p w14:paraId="6B42701D"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p>
    <w:p w14:paraId="6ED3FB2C"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registrirana je za obavljanje djelatnosti prikupljanja, obnavljanja, oporabe i stavljanja na tržište oporabljenih kontroliranih tvari i f</w:t>
      </w:r>
      <w:r w:rsidR="000B3E7A" w:rsidRPr="0083201A">
        <w:rPr>
          <w:rFonts w:ascii="Times New Roman" w:eastAsia="Times New Roman" w:hAnsi="Times New Roman" w:cs="Times New Roman"/>
          <w:sz w:val="24"/>
          <w:szCs w:val="24"/>
          <w:lang w:eastAsia="hr-HR"/>
        </w:rPr>
        <w:t>luoriranih stakleničkih plinova</w:t>
      </w:r>
    </w:p>
    <w:p w14:paraId="5557C3E4"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raspolaže prostorom za postavljanje opreme za procese o</w:t>
      </w:r>
      <w:r w:rsidR="000B3E7A" w:rsidRPr="0083201A">
        <w:rPr>
          <w:rFonts w:ascii="Times New Roman" w:eastAsia="Times New Roman" w:hAnsi="Times New Roman" w:cs="Times New Roman"/>
          <w:sz w:val="24"/>
          <w:szCs w:val="24"/>
          <w:lang w:eastAsia="hr-HR"/>
        </w:rPr>
        <w:t>bnavljanja i oporabe ovih tvari</w:t>
      </w:r>
    </w:p>
    <w:p w14:paraId="2302D3E0"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posjeduje opremu za prikupljanje, obnavljanje, oporabu i fizikalno-kemijsku analizu uporabljenih kontroliranih tvari i f</w:t>
      </w:r>
      <w:r w:rsidR="000B3E7A" w:rsidRPr="0083201A">
        <w:rPr>
          <w:rFonts w:ascii="Times New Roman" w:eastAsia="Times New Roman" w:hAnsi="Times New Roman" w:cs="Times New Roman"/>
          <w:sz w:val="24"/>
          <w:szCs w:val="24"/>
          <w:lang w:eastAsia="hr-HR"/>
        </w:rPr>
        <w:t>luoriranih stakleničkih plinova</w:t>
      </w:r>
    </w:p>
    <w:p w14:paraId="3E870E3E"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 xml:space="preserve">raspolaže prostorom za privremeno skladištenje za prikupljene, obnovljene i oporabljene kontrolirane tvari i/ili fluorirane stakleničke plinove te za ove otpadne tvari koje po fizikalno-kemijskim svojstvima ne </w:t>
      </w:r>
      <w:r w:rsidR="00AD0D0A" w:rsidRPr="0083201A">
        <w:rPr>
          <w:rFonts w:ascii="Times New Roman" w:eastAsia="Times New Roman" w:hAnsi="Times New Roman" w:cs="Times New Roman"/>
          <w:sz w:val="24"/>
          <w:szCs w:val="24"/>
          <w:lang w:eastAsia="hr-HR"/>
        </w:rPr>
        <w:t>odgovaraju kvaliteti nove tvari</w:t>
      </w:r>
    </w:p>
    <w:p w14:paraId="5E3A4081"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 xml:space="preserve">posjeduje dozvolu za obavljanje djelatnosti iz članka </w:t>
      </w:r>
      <w:r w:rsidR="00717A5B" w:rsidRPr="0083201A">
        <w:rPr>
          <w:rFonts w:ascii="Times New Roman" w:eastAsia="Times New Roman" w:hAnsi="Times New Roman" w:cs="Times New Roman"/>
          <w:sz w:val="24"/>
          <w:szCs w:val="24"/>
          <w:lang w:eastAsia="hr-HR"/>
        </w:rPr>
        <w:t>86</w:t>
      </w:r>
      <w:r w:rsidR="000B3E7A" w:rsidRPr="0083201A">
        <w:rPr>
          <w:rFonts w:ascii="Times New Roman" w:eastAsia="Times New Roman" w:hAnsi="Times New Roman" w:cs="Times New Roman"/>
          <w:sz w:val="24"/>
          <w:szCs w:val="24"/>
          <w:lang w:eastAsia="hr-HR"/>
        </w:rPr>
        <w:t>. ovoga Zakona</w:t>
      </w:r>
    </w:p>
    <w:p w14:paraId="7BC988D9" w14:textId="77777777" w:rsidR="00FE6810" w:rsidRPr="0083201A" w:rsidRDefault="00C926AB"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 xml:space="preserve">zapošljava osobu koja ima visoku </w:t>
      </w:r>
      <w:r w:rsidR="000B3E7A" w:rsidRPr="0083201A">
        <w:rPr>
          <w:rFonts w:ascii="Times New Roman" w:eastAsia="Times New Roman" w:hAnsi="Times New Roman" w:cs="Times New Roman"/>
          <w:sz w:val="24"/>
          <w:szCs w:val="24"/>
          <w:lang w:eastAsia="hr-HR"/>
        </w:rPr>
        <w:t>stručnu spremu tehničkog smjera</w:t>
      </w:r>
    </w:p>
    <w:p w14:paraId="7D93F3ED" w14:textId="77777777" w:rsidR="00FE681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FD4EB5">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imenovala je odgovornu osobu za nadzor obavljanja poslova prikupljanja, obnavljanja i oporabe koja je stručno osposobljena.</w:t>
      </w:r>
    </w:p>
    <w:p w14:paraId="3001B81F"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4D013BD4"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Uz zahtjev za izdavanje dozvole iz stavka 2. ovoga članka pravna osoba iz stavka 1. ovoga članka prilaže dokaze o ispunjavanju uvjeta iz stavka 3. ovoga članka.</w:t>
      </w:r>
    </w:p>
    <w:p w14:paraId="43610131"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p>
    <w:p w14:paraId="7B779215"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Dozvola iz stavka 1. ovoga čla</w:t>
      </w:r>
      <w:r w:rsidR="000A31FB" w:rsidRPr="0083201A">
        <w:rPr>
          <w:rFonts w:ascii="Times New Roman" w:eastAsia="Times New Roman" w:hAnsi="Times New Roman" w:cs="Times New Roman"/>
          <w:sz w:val="24"/>
          <w:szCs w:val="24"/>
          <w:lang w:eastAsia="hr-HR"/>
        </w:rPr>
        <w:t>nka izdaje se na rok od deset</w:t>
      </w:r>
      <w:r w:rsidRPr="0083201A">
        <w:rPr>
          <w:rFonts w:ascii="Times New Roman" w:eastAsia="Times New Roman" w:hAnsi="Times New Roman" w:cs="Times New Roman"/>
          <w:sz w:val="24"/>
          <w:szCs w:val="24"/>
          <w:lang w:eastAsia="hr-HR"/>
        </w:rPr>
        <w:t xml:space="preserve"> godina. </w:t>
      </w:r>
    </w:p>
    <w:p w14:paraId="352C354D"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7C05A69B"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Zahtjev za produženje dozvole iz stavka 1. ovoga članka mora se podnijeti najkasnije dva mjeseca prije isteka roka iz stavka 5. ovoga članka. </w:t>
      </w:r>
    </w:p>
    <w:p w14:paraId="7FD58E21"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3EBA71B6"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(7) U slučaju promjene ispunjavanja uvjeta za izdavanje dozvole iz stavka 2. ovoga članka, pravna osoba dužna je u roku od </w:t>
      </w:r>
      <w:r w:rsidR="00E90A31" w:rsidRPr="0083201A">
        <w:rPr>
          <w:rFonts w:ascii="Times New Roman" w:eastAsia="Times New Roman" w:hAnsi="Times New Roman" w:cs="Times New Roman"/>
          <w:sz w:val="24"/>
          <w:szCs w:val="24"/>
          <w:lang w:eastAsia="hr-HR"/>
        </w:rPr>
        <w:t>15</w:t>
      </w:r>
      <w:r w:rsidRPr="0083201A">
        <w:rPr>
          <w:rFonts w:ascii="Times New Roman" w:eastAsia="Times New Roman" w:hAnsi="Times New Roman" w:cs="Times New Roman"/>
          <w:sz w:val="24"/>
          <w:szCs w:val="24"/>
          <w:lang w:eastAsia="hr-HR"/>
        </w:rPr>
        <w:t xml:space="preserve"> dana od dana nastale promjene o tome obavijestiti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w:t>
      </w:r>
    </w:p>
    <w:p w14:paraId="11A93859" w14:textId="77777777" w:rsidR="0064323B" w:rsidRDefault="0064323B" w:rsidP="007E5F6F">
      <w:pPr>
        <w:keepNext/>
        <w:keepLines/>
        <w:spacing w:after="0" w:line="240" w:lineRule="auto"/>
        <w:outlineLvl w:val="4"/>
        <w:rPr>
          <w:rFonts w:ascii="Times New Roman" w:eastAsia="Times New Roman" w:hAnsi="Times New Roman" w:cs="Times New Roman"/>
          <w:sz w:val="24"/>
          <w:szCs w:val="24"/>
        </w:rPr>
      </w:pPr>
    </w:p>
    <w:p w14:paraId="23E37105" w14:textId="77777777" w:rsidR="007E5F6F" w:rsidRDefault="007E5F6F" w:rsidP="007E5F6F">
      <w:pPr>
        <w:keepNext/>
        <w:keepLines/>
        <w:spacing w:after="0" w:line="240" w:lineRule="auto"/>
        <w:jc w:val="center"/>
        <w:outlineLvl w:val="4"/>
        <w:rPr>
          <w:rFonts w:ascii="Times New Roman" w:eastAsia="Times New Roman" w:hAnsi="Times New Roman" w:cs="Times New Roman"/>
          <w:b/>
          <w:sz w:val="24"/>
          <w:szCs w:val="24"/>
        </w:rPr>
      </w:pPr>
    </w:p>
    <w:p w14:paraId="6773999E" w14:textId="77777777" w:rsidR="00E14C61" w:rsidRPr="00116610" w:rsidRDefault="00717A5B"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8</w:t>
      </w:r>
      <w:r w:rsidR="00CC2757" w:rsidRPr="00116610">
        <w:rPr>
          <w:rFonts w:ascii="Times New Roman" w:eastAsia="Times New Roman" w:hAnsi="Times New Roman" w:cs="Times New Roman"/>
          <w:b/>
          <w:sz w:val="24"/>
          <w:szCs w:val="24"/>
        </w:rPr>
        <w:t>8</w:t>
      </w:r>
      <w:r w:rsidR="00E14C61" w:rsidRPr="00116610">
        <w:rPr>
          <w:rFonts w:ascii="Times New Roman" w:eastAsia="Times New Roman" w:hAnsi="Times New Roman" w:cs="Times New Roman"/>
          <w:b/>
          <w:sz w:val="24"/>
          <w:szCs w:val="24"/>
        </w:rPr>
        <w:t xml:space="preserve">. </w:t>
      </w:r>
    </w:p>
    <w:p w14:paraId="58D92334" w14:textId="77777777" w:rsidR="00E14C61" w:rsidRPr="0083201A" w:rsidRDefault="00E14C61" w:rsidP="007E5F6F">
      <w:pPr>
        <w:spacing w:after="0" w:line="240" w:lineRule="auto"/>
        <w:rPr>
          <w:rFonts w:ascii="Times New Roman" w:eastAsia="Calibri" w:hAnsi="Times New Roman" w:cs="Times New Roman"/>
          <w:sz w:val="24"/>
          <w:szCs w:val="24"/>
        </w:rPr>
      </w:pPr>
    </w:p>
    <w:p w14:paraId="1D2875CF" w14:textId="77777777" w:rsidR="00FE6810" w:rsidRPr="0083201A" w:rsidRDefault="00717A5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E57ACB"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vodi Registar pravnih osoba i obrtnika koj</w:t>
      </w:r>
      <w:r w:rsidR="00C1121B">
        <w:rPr>
          <w:rFonts w:ascii="Times New Roman" w:eastAsia="Times New Roman" w:hAnsi="Times New Roman" w:cs="Times New Roman"/>
          <w:sz w:val="24"/>
          <w:szCs w:val="24"/>
          <w:lang w:eastAsia="hr-HR"/>
        </w:rPr>
        <w:t>i</w:t>
      </w:r>
      <w:r w:rsidR="00FE6810" w:rsidRPr="0083201A">
        <w:rPr>
          <w:rFonts w:ascii="Times New Roman" w:eastAsia="Times New Roman" w:hAnsi="Times New Roman" w:cs="Times New Roman"/>
          <w:sz w:val="24"/>
          <w:szCs w:val="24"/>
          <w:lang w:eastAsia="hr-HR"/>
        </w:rPr>
        <w:t xml:space="preserve"> se bave djelatnošću uvoza/izvoza i stavljanja na tržište kontroliranih tvari i/ili fluoriranih stakleničkih plinova, servisiranja, obnavljanja i oporabe tih tvari (u daljnjem tekstu: Registar) u koji upisuje pravnu osobu i obrtnika koj</w:t>
      </w:r>
      <w:r w:rsidR="009D5821">
        <w:rPr>
          <w:rFonts w:ascii="Times New Roman" w:eastAsia="Times New Roman" w:hAnsi="Times New Roman" w:cs="Times New Roman"/>
          <w:sz w:val="24"/>
          <w:szCs w:val="24"/>
          <w:lang w:eastAsia="hr-HR"/>
        </w:rPr>
        <w:t>ima</w:t>
      </w:r>
      <w:r w:rsidR="00FE6810" w:rsidRPr="0083201A">
        <w:rPr>
          <w:rFonts w:ascii="Times New Roman" w:eastAsia="Times New Roman" w:hAnsi="Times New Roman" w:cs="Times New Roman"/>
          <w:sz w:val="24"/>
          <w:szCs w:val="24"/>
          <w:lang w:eastAsia="hr-HR"/>
        </w:rPr>
        <w:t xml:space="preserve"> je izdana dozvola iz članka 8</w:t>
      </w:r>
      <w:r w:rsidRPr="0083201A">
        <w:rPr>
          <w:rFonts w:ascii="Times New Roman" w:eastAsia="Times New Roman" w:hAnsi="Times New Roman" w:cs="Times New Roman"/>
          <w:sz w:val="24"/>
          <w:szCs w:val="24"/>
          <w:lang w:eastAsia="hr-HR"/>
        </w:rPr>
        <w:t>6</w:t>
      </w:r>
      <w:r w:rsidR="005D4186" w:rsidRPr="0083201A">
        <w:rPr>
          <w:rFonts w:ascii="Times New Roman" w:eastAsia="Times New Roman" w:hAnsi="Times New Roman" w:cs="Times New Roman"/>
          <w:sz w:val="24"/>
          <w:szCs w:val="24"/>
          <w:lang w:eastAsia="hr-HR"/>
        </w:rPr>
        <w:t>. stavka 1. i članka 8</w:t>
      </w:r>
      <w:r w:rsidRPr="0083201A">
        <w:rPr>
          <w:rFonts w:ascii="Times New Roman" w:eastAsia="Times New Roman" w:hAnsi="Times New Roman" w:cs="Times New Roman"/>
          <w:sz w:val="24"/>
          <w:szCs w:val="24"/>
          <w:lang w:eastAsia="hr-HR"/>
        </w:rPr>
        <w:t>7</w:t>
      </w:r>
      <w:r w:rsidR="00FE6810" w:rsidRPr="0083201A">
        <w:rPr>
          <w:rFonts w:ascii="Times New Roman" w:eastAsia="Times New Roman" w:hAnsi="Times New Roman" w:cs="Times New Roman"/>
          <w:sz w:val="24"/>
          <w:szCs w:val="24"/>
          <w:lang w:eastAsia="hr-HR"/>
        </w:rPr>
        <w:t>. stavka 2. ovoga Zakona.</w:t>
      </w:r>
    </w:p>
    <w:p w14:paraId="343C399A"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057A93A7"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Pravne osobe i obrtnici koji obavljaju djelatnost servisiranja klimatizacijskih uređaja u motornim vozilima dužni su upisati se u Registar iz stavka 1. ovoga članka.</w:t>
      </w:r>
    </w:p>
    <w:p w14:paraId="4A7F24D1"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0AB433C8"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Uz zahtjev za upis u Registar iz stavka 2. ovoga članka prilaže se:</w:t>
      </w:r>
    </w:p>
    <w:p w14:paraId="3E332891" w14:textId="77777777" w:rsidR="00FE6810" w:rsidRPr="0083201A" w:rsidRDefault="00FE6810" w:rsidP="007E5F6F">
      <w:pPr>
        <w:spacing w:after="0" w:line="240" w:lineRule="auto"/>
        <w:jc w:val="both"/>
        <w:rPr>
          <w:rFonts w:ascii="Times New Roman" w:eastAsia="Times New Roman" w:hAnsi="Times New Roman" w:cs="Times New Roman"/>
          <w:sz w:val="24"/>
          <w:szCs w:val="24"/>
          <w:lang w:eastAsia="hr-HR"/>
        </w:rPr>
      </w:pPr>
    </w:p>
    <w:p w14:paraId="4BA82342" w14:textId="77777777" w:rsidR="00FE6810" w:rsidRPr="0083201A" w:rsidRDefault="003B443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dokaz o posjedovanju uređaja za prikupljanje kontroliranih tvari i/ili fl</w:t>
      </w:r>
      <w:r w:rsidR="000B3E7A" w:rsidRPr="0083201A">
        <w:rPr>
          <w:rFonts w:ascii="Times New Roman" w:eastAsia="Times New Roman" w:hAnsi="Times New Roman" w:cs="Times New Roman"/>
          <w:sz w:val="24"/>
          <w:szCs w:val="24"/>
          <w:lang w:eastAsia="hr-HR"/>
        </w:rPr>
        <w:t xml:space="preserve">uoriranih stakleničkih plinova </w:t>
      </w:r>
    </w:p>
    <w:p w14:paraId="0C5D79FD" w14:textId="77777777" w:rsidR="00FE6810" w:rsidRPr="0083201A" w:rsidRDefault="003B443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elektronički zapis o radnom stažu ili potvrda o radnom stažu za zaposlene osobe, osim ako je vlasnik ili direktor trgovačkog društva</w:t>
      </w:r>
      <w:r w:rsidR="00703123">
        <w:rPr>
          <w:rFonts w:ascii="Times New Roman" w:eastAsia="Times New Roman" w:hAnsi="Times New Roman" w:cs="Times New Roman"/>
          <w:sz w:val="24"/>
          <w:szCs w:val="24"/>
          <w:lang w:eastAsia="hr-HR"/>
        </w:rPr>
        <w:t>,</w:t>
      </w:r>
      <w:r w:rsidR="00FE6810" w:rsidRPr="0083201A">
        <w:rPr>
          <w:rFonts w:ascii="Times New Roman" w:eastAsia="Times New Roman" w:hAnsi="Times New Roman" w:cs="Times New Roman"/>
          <w:sz w:val="24"/>
          <w:szCs w:val="24"/>
          <w:lang w:eastAsia="hr-HR"/>
        </w:rPr>
        <w:t xml:space="preserve"> odnosno obrtnik jedini zaposlenik trgovačkog društva odnosno obrta.</w:t>
      </w:r>
    </w:p>
    <w:p w14:paraId="791D9EAC"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005D1C6E"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Pravne osobe i obrtnici koj</w:t>
      </w:r>
      <w:r w:rsidR="00C1121B">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obavljaju djelatnost uvoza i izvoza i stavljanja na tržište kontroliranih tvari, novih tvari i/ili fluoriranih stakleničkih plinova moraju se upisati u Registar iz stavka 1. ovoga članka.</w:t>
      </w:r>
    </w:p>
    <w:p w14:paraId="0F1869D4"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36A09088"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Krajnji korisnici koji koriste ove tvari za neophodnu laboratorijsku i analitičku primjenu, kao procesne agense, ili kao sirovine moraju se upisati u Registar iz stavka 1. ovoga članka.</w:t>
      </w:r>
    </w:p>
    <w:p w14:paraId="48D58130"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41C9DAF1"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Popis pravnih osoba i obrtnika iz Registra objavljuje se na mrežnim stranicama </w:t>
      </w:r>
      <w:r w:rsidR="00D1073B" w:rsidRPr="0083201A">
        <w:rPr>
          <w:rFonts w:ascii="Times New Roman" w:eastAsia="Times New Roman" w:hAnsi="Times New Roman" w:cs="Times New Roman"/>
          <w:sz w:val="24"/>
          <w:szCs w:val="24"/>
          <w:lang w:eastAsia="hr-HR"/>
        </w:rPr>
        <w:t>tijela državne uprave nadležnog za zaštitu okoliša</w:t>
      </w:r>
      <w:r w:rsidRPr="0083201A">
        <w:rPr>
          <w:rFonts w:ascii="Times New Roman" w:eastAsia="Times New Roman" w:hAnsi="Times New Roman" w:cs="Times New Roman"/>
          <w:sz w:val="24"/>
          <w:szCs w:val="24"/>
          <w:lang w:eastAsia="hr-HR"/>
        </w:rPr>
        <w:t>.</w:t>
      </w:r>
    </w:p>
    <w:p w14:paraId="77E1147B" w14:textId="77777777" w:rsidR="000D1050" w:rsidRPr="0083201A" w:rsidRDefault="000D1050" w:rsidP="007E5F6F">
      <w:pPr>
        <w:spacing w:after="0" w:line="240" w:lineRule="auto"/>
        <w:rPr>
          <w:rFonts w:ascii="Times New Roman" w:hAnsi="Times New Roman" w:cs="Times New Roman"/>
          <w:sz w:val="24"/>
          <w:szCs w:val="24"/>
        </w:rPr>
      </w:pPr>
    </w:p>
    <w:p w14:paraId="10DBB716" w14:textId="77777777" w:rsidR="00E14C61" w:rsidRPr="00116610" w:rsidRDefault="00186234"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 xml:space="preserve">Članak </w:t>
      </w:r>
      <w:r w:rsidR="00CC2757" w:rsidRPr="00116610">
        <w:rPr>
          <w:rFonts w:ascii="Times New Roman" w:eastAsia="Times New Roman" w:hAnsi="Times New Roman" w:cs="Times New Roman"/>
          <w:b/>
          <w:sz w:val="24"/>
          <w:szCs w:val="24"/>
        </w:rPr>
        <w:t>89</w:t>
      </w:r>
      <w:r w:rsidR="00E14C61" w:rsidRPr="00116610">
        <w:rPr>
          <w:rFonts w:ascii="Times New Roman" w:eastAsia="Times New Roman" w:hAnsi="Times New Roman" w:cs="Times New Roman"/>
          <w:b/>
          <w:sz w:val="24"/>
          <w:szCs w:val="24"/>
        </w:rPr>
        <w:t>.</w:t>
      </w:r>
    </w:p>
    <w:p w14:paraId="580B78F8" w14:textId="77777777" w:rsidR="00E14C61" w:rsidRPr="0083201A" w:rsidRDefault="00E14C61" w:rsidP="007E5F6F">
      <w:pPr>
        <w:spacing w:after="0" w:line="240" w:lineRule="auto"/>
        <w:rPr>
          <w:rFonts w:ascii="Times New Roman" w:eastAsia="Calibri" w:hAnsi="Times New Roman" w:cs="Times New Roman"/>
          <w:sz w:val="24"/>
          <w:szCs w:val="24"/>
        </w:rPr>
      </w:pPr>
    </w:p>
    <w:p w14:paraId="4B2CA1DA"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Pravna osoba i obrtnik koj</w:t>
      </w:r>
      <w:r w:rsidR="00703123">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obavlja djelatnost servisiranja rashladnih i klimatizacijskih uređaja i opreme, dizalica topline, nepokretnih protupožarnih sustava i aparata za gašenje požara koji sadrže kontrolirane tvari ili fluorirane stakleničke plinove ili o njima ovise mora voditi očevidnik o preuzetim uporabljenim količinama tih tvari, postupanju s tim tvarima i o količinama unesenih novih ili oporabljenih kontroliranih tvari i fluoriranih stakleničkih plinova.</w:t>
      </w:r>
    </w:p>
    <w:p w14:paraId="0A4A0748"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55061BE3"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CE5496" w:rsidRPr="0083201A">
        <w:rPr>
          <w:rFonts w:ascii="Times New Roman" w:eastAsia="Times New Roman" w:hAnsi="Times New Roman" w:cs="Times New Roman"/>
          <w:sz w:val="24"/>
          <w:szCs w:val="24"/>
          <w:lang w:eastAsia="hr-HR"/>
        </w:rPr>
        <w:t>Pravna osoba i obrtnik</w:t>
      </w:r>
      <w:r w:rsidRPr="0083201A">
        <w:rPr>
          <w:rFonts w:ascii="Times New Roman" w:eastAsia="Times New Roman" w:hAnsi="Times New Roman" w:cs="Times New Roman"/>
          <w:sz w:val="24"/>
          <w:szCs w:val="24"/>
          <w:lang w:eastAsia="hr-HR"/>
        </w:rPr>
        <w:t xml:space="preserve"> iz stavka 1. ovoga č</w:t>
      </w:r>
      <w:r w:rsidR="004C0077" w:rsidRPr="0083201A">
        <w:rPr>
          <w:rFonts w:ascii="Times New Roman" w:eastAsia="Times New Roman" w:hAnsi="Times New Roman" w:cs="Times New Roman"/>
          <w:sz w:val="24"/>
          <w:szCs w:val="24"/>
          <w:lang w:eastAsia="hr-HR"/>
        </w:rPr>
        <w:t>lanka duž</w:t>
      </w:r>
      <w:r w:rsidR="00703123">
        <w:rPr>
          <w:rFonts w:ascii="Times New Roman" w:eastAsia="Times New Roman" w:hAnsi="Times New Roman" w:cs="Times New Roman"/>
          <w:sz w:val="24"/>
          <w:szCs w:val="24"/>
          <w:lang w:eastAsia="hr-HR"/>
        </w:rPr>
        <w:t>a</w:t>
      </w:r>
      <w:r w:rsidR="004C0077" w:rsidRPr="0083201A">
        <w:rPr>
          <w:rFonts w:ascii="Times New Roman" w:eastAsia="Times New Roman" w:hAnsi="Times New Roman" w:cs="Times New Roman"/>
          <w:sz w:val="24"/>
          <w:szCs w:val="24"/>
          <w:lang w:eastAsia="hr-HR"/>
        </w:rPr>
        <w:t xml:space="preserve">n je </w:t>
      </w:r>
      <w:r w:rsidR="00D1073B" w:rsidRPr="0083201A">
        <w:rPr>
          <w:rFonts w:ascii="Times New Roman" w:eastAsia="Times New Roman" w:hAnsi="Times New Roman" w:cs="Times New Roman"/>
          <w:sz w:val="24"/>
          <w:szCs w:val="24"/>
          <w:lang w:eastAsia="hr-HR"/>
        </w:rPr>
        <w:t>tijelu državne uprave nadležnom za zaštitu okoliša</w:t>
      </w:r>
      <w:r w:rsidRPr="0083201A">
        <w:rPr>
          <w:rFonts w:ascii="Times New Roman" w:eastAsia="Times New Roman" w:hAnsi="Times New Roman" w:cs="Times New Roman"/>
          <w:sz w:val="24"/>
          <w:szCs w:val="24"/>
          <w:lang w:eastAsia="hr-HR"/>
        </w:rPr>
        <w:t xml:space="preserve"> dostaviti podatke iz očevidnika </w:t>
      </w:r>
      <w:r w:rsidR="0028298C" w:rsidRPr="0083201A">
        <w:rPr>
          <w:rFonts w:ascii="Times New Roman" w:eastAsia="Times New Roman" w:hAnsi="Times New Roman" w:cs="Times New Roman"/>
          <w:sz w:val="24"/>
          <w:szCs w:val="24"/>
          <w:lang w:eastAsia="hr-HR"/>
        </w:rPr>
        <w:t xml:space="preserve">putem mrežne aplikacije </w:t>
      </w:r>
      <w:r w:rsidRPr="0083201A">
        <w:rPr>
          <w:rFonts w:ascii="Times New Roman" w:eastAsia="Times New Roman" w:hAnsi="Times New Roman" w:cs="Times New Roman"/>
          <w:sz w:val="24"/>
          <w:szCs w:val="24"/>
          <w:lang w:eastAsia="hr-HR"/>
        </w:rPr>
        <w:t>do 31. siječnja tekuće godine za prethodnu kalendarsku godinu.</w:t>
      </w:r>
    </w:p>
    <w:p w14:paraId="6668BF49" w14:textId="77777777" w:rsidR="00AD0D0A" w:rsidRPr="0083201A" w:rsidRDefault="00AD0D0A" w:rsidP="007E5F6F">
      <w:pPr>
        <w:keepNext/>
        <w:keepLines/>
        <w:spacing w:after="0" w:line="240" w:lineRule="auto"/>
        <w:outlineLvl w:val="4"/>
        <w:rPr>
          <w:rFonts w:ascii="Times New Roman" w:eastAsia="Times New Roman" w:hAnsi="Times New Roman" w:cs="Times New Roman"/>
          <w:sz w:val="24"/>
          <w:szCs w:val="24"/>
        </w:rPr>
      </w:pPr>
    </w:p>
    <w:p w14:paraId="5B7F3BF8" w14:textId="77777777" w:rsidR="00717A5B" w:rsidRPr="00116610" w:rsidRDefault="00717A5B"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0</w:t>
      </w:r>
      <w:r w:rsidRPr="00116610">
        <w:rPr>
          <w:rFonts w:ascii="Times New Roman" w:eastAsia="Times New Roman" w:hAnsi="Times New Roman" w:cs="Times New Roman"/>
          <w:b/>
          <w:sz w:val="24"/>
          <w:szCs w:val="24"/>
        </w:rPr>
        <w:t>.</w:t>
      </w:r>
    </w:p>
    <w:p w14:paraId="3B2C7AE0" w14:textId="77777777" w:rsidR="00717A5B" w:rsidRPr="0083201A" w:rsidRDefault="00717A5B" w:rsidP="007E5F6F">
      <w:pPr>
        <w:spacing w:after="0" w:line="240" w:lineRule="auto"/>
        <w:rPr>
          <w:rFonts w:ascii="Times New Roman" w:hAnsi="Times New Roman" w:cs="Times New Roman"/>
          <w:sz w:val="24"/>
          <w:szCs w:val="24"/>
        </w:rPr>
      </w:pPr>
    </w:p>
    <w:p w14:paraId="3472BECA" w14:textId="77777777" w:rsidR="00FE6810" w:rsidRPr="0083201A" w:rsidRDefault="00A57747" w:rsidP="007E5F6F">
      <w:pPr>
        <w:spacing w:after="0" w:line="240" w:lineRule="auto"/>
        <w:ind w:firstLine="705"/>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717A5B" w:rsidRPr="0083201A">
        <w:rPr>
          <w:rFonts w:ascii="Times New Roman" w:eastAsia="Times New Roman" w:hAnsi="Times New Roman" w:cs="Times New Roman"/>
          <w:sz w:val="24"/>
          <w:szCs w:val="24"/>
          <w:lang w:eastAsia="hr-HR"/>
        </w:rPr>
        <w:t xml:space="preserve"> obavlja sljedeće poslove:</w:t>
      </w:r>
    </w:p>
    <w:p w14:paraId="310E15F0" w14:textId="77777777" w:rsidR="00717A5B" w:rsidRPr="0083201A" w:rsidRDefault="00717A5B" w:rsidP="007E5F6F">
      <w:pPr>
        <w:spacing w:after="0" w:line="240" w:lineRule="auto"/>
        <w:jc w:val="both"/>
        <w:rPr>
          <w:rFonts w:ascii="Times New Roman" w:eastAsia="Times New Roman" w:hAnsi="Times New Roman" w:cs="Times New Roman"/>
          <w:sz w:val="24"/>
          <w:szCs w:val="24"/>
          <w:lang w:eastAsia="hr-HR"/>
        </w:rPr>
      </w:pPr>
    </w:p>
    <w:p w14:paraId="046C67C4" w14:textId="77777777" w:rsidR="00FE681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1.</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prikuplja podatke o tvarima koje oštećuju ozonski sloj u skladu s članko</w:t>
      </w:r>
      <w:r w:rsidRPr="0083201A">
        <w:rPr>
          <w:rFonts w:ascii="Times New Roman" w:eastAsia="Times New Roman" w:hAnsi="Times New Roman" w:cs="Times New Roman"/>
          <w:sz w:val="24"/>
          <w:szCs w:val="24"/>
          <w:lang w:eastAsia="hr-HR"/>
        </w:rPr>
        <w:t>m 27. Uredbe (EZ) br. 1005/2009</w:t>
      </w:r>
    </w:p>
    <w:p w14:paraId="4DD579EF" w14:textId="77777777" w:rsidR="00FE681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prikuplja podatke o fluoriranim stakleničkim plinovima u skladu s člank</w:t>
      </w:r>
      <w:r w:rsidRPr="0083201A">
        <w:rPr>
          <w:rFonts w:ascii="Times New Roman" w:eastAsia="Times New Roman" w:hAnsi="Times New Roman" w:cs="Times New Roman"/>
          <w:sz w:val="24"/>
          <w:szCs w:val="24"/>
          <w:lang w:eastAsia="hr-HR"/>
        </w:rPr>
        <w:t>om 19. Uredbe (EU) br. 517/2014</w:t>
      </w:r>
    </w:p>
    <w:p w14:paraId="11B3945A" w14:textId="77777777" w:rsidR="00FE681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 xml:space="preserve">vodi </w:t>
      </w:r>
      <w:r w:rsidR="0028298C" w:rsidRPr="0083201A">
        <w:rPr>
          <w:rFonts w:ascii="Times New Roman" w:eastAsia="Times New Roman" w:hAnsi="Times New Roman" w:cs="Times New Roman"/>
          <w:sz w:val="24"/>
          <w:szCs w:val="24"/>
          <w:lang w:eastAsia="hr-HR"/>
        </w:rPr>
        <w:t>mrežnu aplikaciju očevidnika</w:t>
      </w:r>
      <w:r w:rsidR="00FE6810" w:rsidRPr="0083201A">
        <w:rPr>
          <w:rFonts w:ascii="Times New Roman" w:eastAsia="Times New Roman" w:hAnsi="Times New Roman" w:cs="Times New Roman"/>
          <w:sz w:val="24"/>
          <w:szCs w:val="24"/>
          <w:lang w:eastAsia="hr-HR"/>
        </w:rPr>
        <w:t xml:space="preserve"> o tvarima koje oštećuju ozonski sloj i fluoriranim stakleničkim plinovima propisanim uredbom iz članka 7</w:t>
      </w:r>
      <w:r w:rsidR="00717A5B" w:rsidRPr="0083201A">
        <w:rPr>
          <w:rFonts w:ascii="Times New Roman" w:eastAsia="Times New Roman" w:hAnsi="Times New Roman" w:cs="Times New Roman"/>
          <w:sz w:val="24"/>
          <w:szCs w:val="24"/>
          <w:lang w:eastAsia="hr-HR"/>
        </w:rPr>
        <w:t>8</w:t>
      </w:r>
      <w:r w:rsidR="00FE6810"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ovoga Zakon</w:t>
      </w:r>
      <w:r w:rsidR="009240D5" w:rsidRPr="0083201A">
        <w:rPr>
          <w:rFonts w:ascii="Times New Roman" w:eastAsia="Times New Roman" w:hAnsi="Times New Roman" w:cs="Times New Roman"/>
          <w:sz w:val="24"/>
          <w:szCs w:val="24"/>
          <w:lang w:eastAsia="hr-HR"/>
        </w:rPr>
        <w:t>a</w:t>
      </w:r>
    </w:p>
    <w:p w14:paraId="314F01F6" w14:textId="77777777" w:rsidR="00FE681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 xml:space="preserve">vodi </w:t>
      </w:r>
      <w:r w:rsidR="0028298C" w:rsidRPr="0083201A">
        <w:rPr>
          <w:rFonts w:ascii="Times New Roman" w:eastAsia="Times New Roman" w:hAnsi="Times New Roman" w:cs="Times New Roman"/>
          <w:sz w:val="24"/>
          <w:szCs w:val="24"/>
          <w:lang w:eastAsia="hr-HR"/>
        </w:rPr>
        <w:t xml:space="preserve">mrežnu aplikaciju za </w:t>
      </w:r>
      <w:r w:rsidR="00FE6810" w:rsidRPr="0083201A">
        <w:rPr>
          <w:rFonts w:ascii="Times New Roman" w:eastAsia="Times New Roman" w:hAnsi="Times New Roman" w:cs="Times New Roman"/>
          <w:sz w:val="24"/>
          <w:szCs w:val="24"/>
          <w:lang w:eastAsia="hr-HR"/>
        </w:rPr>
        <w:t>Registar ovlaštenih osoba  iz članka 9</w:t>
      </w:r>
      <w:r w:rsidR="00E2328E" w:rsidRPr="0083201A">
        <w:rPr>
          <w:rFonts w:ascii="Times New Roman" w:eastAsia="Times New Roman" w:hAnsi="Times New Roman" w:cs="Times New Roman"/>
          <w:sz w:val="24"/>
          <w:szCs w:val="24"/>
          <w:lang w:eastAsia="hr-HR"/>
        </w:rPr>
        <w:t>1</w:t>
      </w:r>
      <w:r w:rsidRPr="0083201A">
        <w:rPr>
          <w:rFonts w:ascii="Times New Roman" w:eastAsia="Times New Roman" w:hAnsi="Times New Roman" w:cs="Times New Roman"/>
          <w:sz w:val="24"/>
          <w:szCs w:val="24"/>
          <w:lang w:eastAsia="hr-HR"/>
        </w:rPr>
        <w:t>.</w:t>
      </w:r>
      <w:r w:rsidR="00E2328E" w:rsidRPr="0083201A">
        <w:rPr>
          <w:rFonts w:ascii="Times New Roman" w:eastAsia="Times New Roman" w:hAnsi="Times New Roman" w:cs="Times New Roman"/>
          <w:sz w:val="24"/>
          <w:szCs w:val="24"/>
          <w:lang w:eastAsia="hr-HR"/>
        </w:rPr>
        <w:t xml:space="preserve"> stavka 8.</w:t>
      </w:r>
      <w:r w:rsidRPr="0083201A">
        <w:rPr>
          <w:rFonts w:ascii="Times New Roman" w:eastAsia="Times New Roman" w:hAnsi="Times New Roman" w:cs="Times New Roman"/>
          <w:sz w:val="24"/>
          <w:szCs w:val="24"/>
          <w:lang w:eastAsia="hr-HR"/>
        </w:rPr>
        <w:t xml:space="preserve"> ovoga Zakona</w:t>
      </w:r>
    </w:p>
    <w:p w14:paraId="3F0AF5DC" w14:textId="77777777" w:rsidR="00FE681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9E4B09" w:rsidRPr="0083201A">
        <w:rPr>
          <w:rFonts w:ascii="Times New Roman" w:eastAsia="Times New Roman" w:hAnsi="Times New Roman" w:cs="Times New Roman"/>
          <w:sz w:val="24"/>
          <w:szCs w:val="24"/>
          <w:lang w:eastAsia="hr-HR"/>
        </w:rPr>
        <w:t xml:space="preserve"> </w:t>
      </w:r>
      <w:r w:rsidR="00FE6810" w:rsidRPr="0083201A">
        <w:rPr>
          <w:rFonts w:ascii="Times New Roman" w:eastAsia="Times New Roman" w:hAnsi="Times New Roman" w:cs="Times New Roman"/>
          <w:sz w:val="24"/>
          <w:szCs w:val="24"/>
          <w:lang w:eastAsia="hr-HR"/>
        </w:rPr>
        <w:t xml:space="preserve">vodi </w:t>
      </w:r>
      <w:r w:rsidR="0028298C" w:rsidRPr="0083201A">
        <w:rPr>
          <w:rFonts w:ascii="Times New Roman" w:eastAsia="Times New Roman" w:hAnsi="Times New Roman" w:cs="Times New Roman"/>
          <w:sz w:val="24"/>
          <w:szCs w:val="24"/>
          <w:lang w:eastAsia="hr-HR"/>
        </w:rPr>
        <w:t xml:space="preserve">mrežnu aplikaciju s podacima </w:t>
      </w:r>
      <w:r w:rsidR="00AD1365" w:rsidRPr="0083201A">
        <w:rPr>
          <w:rFonts w:ascii="Times New Roman" w:eastAsia="Times New Roman" w:hAnsi="Times New Roman" w:cs="Times New Roman"/>
          <w:sz w:val="24"/>
          <w:szCs w:val="24"/>
          <w:lang w:eastAsia="hr-HR"/>
        </w:rPr>
        <w:t>o nepokretnoj opremi i sustavima, u skladu s uredbom iz članka 7</w:t>
      </w:r>
      <w:r w:rsidR="00717A5B" w:rsidRPr="0083201A">
        <w:rPr>
          <w:rFonts w:ascii="Times New Roman" w:eastAsia="Times New Roman" w:hAnsi="Times New Roman" w:cs="Times New Roman"/>
          <w:sz w:val="24"/>
          <w:szCs w:val="24"/>
          <w:lang w:eastAsia="hr-HR"/>
        </w:rPr>
        <w:t>8</w:t>
      </w:r>
      <w:r w:rsidR="00AD1365" w:rsidRPr="0083201A">
        <w:rPr>
          <w:rFonts w:ascii="Times New Roman" w:eastAsia="Times New Roman" w:hAnsi="Times New Roman" w:cs="Times New Roman"/>
          <w:sz w:val="24"/>
          <w:szCs w:val="24"/>
          <w:lang w:eastAsia="hr-HR"/>
        </w:rPr>
        <w:t>. ovoga Zakona</w:t>
      </w:r>
      <w:r w:rsidR="009D04E4" w:rsidRPr="0083201A">
        <w:rPr>
          <w:rFonts w:ascii="Times New Roman" w:eastAsia="Times New Roman" w:hAnsi="Times New Roman" w:cs="Times New Roman"/>
          <w:sz w:val="24"/>
          <w:szCs w:val="24"/>
          <w:lang w:eastAsia="hr-HR"/>
        </w:rPr>
        <w:t>.</w:t>
      </w:r>
    </w:p>
    <w:p w14:paraId="2286DB4E"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2A9805C5"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Za dostavu podataka iz čla</w:t>
      </w:r>
      <w:r w:rsidR="005D4186" w:rsidRPr="0083201A">
        <w:rPr>
          <w:rFonts w:ascii="Times New Roman" w:eastAsia="Times New Roman" w:hAnsi="Times New Roman" w:cs="Times New Roman"/>
          <w:sz w:val="24"/>
          <w:szCs w:val="24"/>
          <w:lang w:eastAsia="hr-HR"/>
        </w:rPr>
        <w:t xml:space="preserve">nka </w:t>
      </w:r>
      <w:r w:rsidR="00A57747" w:rsidRPr="0083201A">
        <w:rPr>
          <w:rFonts w:ascii="Times New Roman" w:eastAsia="Times New Roman" w:hAnsi="Times New Roman" w:cs="Times New Roman"/>
          <w:sz w:val="24"/>
          <w:szCs w:val="24"/>
          <w:lang w:eastAsia="hr-HR"/>
        </w:rPr>
        <w:t>8</w:t>
      </w:r>
      <w:r w:rsidR="005D4186" w:rsidRPr="0083201A">
        <w:rPr>
          <w:rFonts w:ascii="Times New Roman" w:eastAsia="Times New Roman" w:hAnsi="Times New Roman" w:cs="Times New Roman"/>
          <w:sz w:val="24"/>
          <w:szCs w:val="24"/>
          <w:lang w:eastAsia="hr-HR"/>
        </w:rPr>
        <w:t>9</w:t>
      </w:r>
      <w:r w:rsidRPr="0083201A">
        <w:rPr>
          <w:rFonts w:ascii="Times New Roman" w:eastAsia="Times New Roman" w:hAnsi="Times New Roman" w:cs="Times New Roman"/>
          <w:sz w:val="24"/>
          <w:szCs w:val="24"/>
          <w:lang w:eastAsia="hr-HR"/>
        </w:rPr>
        <w:t>. stavka 2. ovoga Zakona i stavka 1. ovoga članka koristi se elektronička programska oprema koja omogućava mrežni unos, obradu i prikaz podataka.</w:t>
      </w:r>
    </w:p>
    <w:p w14:paraId="25222684"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2A2C6887"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Elektroničku programsku opremu iz s</w:t>
      </w:r>
      <w:r w:rsidR="00AD1365" w:rsidRPr="0083201A">
        <w:rPr>
          <w:rFonts w:ascii="Times New Roman" w:eastAsia="Times New Roman" w:hAnsi="Times New Roman" w:cs="Times New Roman"/>
          <w:sz w:val="24"/>
          <w:szCs w:val="24"/>
          <w:lang w:eastAsia="hr-HR"/>
        </w:rPr>
        <w:t>tavka 2. ovoga članka osigurava</w:t>
      </w:r>
      <w:r w:rsidRPr="0083201A">
        <w:rPr>
          <w:rFonts w:ascii="Times New Roman" w:eastAsia="Times New Roman" w:hAnsi="Times New Roman" w:cs="Times New Roman"/>
          <w:sz w:val="24"/>
          <w:szCs w:val="24"/>
          <w:lang w:eastAsia="hr-HR"/>
        </w:rPr>
        <w:t xml:space="preserve">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w:t>
      </w:r>
    </w:p>
    <w:p w14:paraId="04B2BCF7" w14:textId="77777777" w:rsidR="00FE6810" w:rsidRPr="0083201A" w:rsidRDefault="00FE6810" w:rsidP="007E5F6F">
      <w:pPr>
        <w:spacing w:after="0" w:line="240" w:lineRule="auto"/>
        <w:ind w:firstLine="708"/>
        <w:jc w:val="both"/>
        <w:rPr>
          <w:rFonts w:ascii="Times New Roman" w:eastAsia="Times New Roman" w:hAnsi="Times New Roman" w:cs="Times New Roman"/>
          <w:sz w:val="24"/>
          <w:szCs w:val="24"/>
          <w:lang w:eastAsia="hr-HR"/>
        </w:rPr>
      </w:pPr>
    </w:p>
    <w:p w14:paraId="580812DD" w14:textId="77777777" w:rsidR="00E14C61" w:rsidRPr="0083201A" w:rsidRDefault="00FE6810" w:rsidP="007E5F6F">
      <w:pPr>
        <w:spacing w:after="0" w:line="240" w:lineRule="auto"/>
        <w:ind w:firstLine="708"/>
        <w:jc w:val="both"/>
        <w:rPr>
          <w:rFonts w:ascii="Times New Roman" w:hAnsi="Times New Roman" w:cs="Times New Roman"/>
          <w:sz w:val="24"/>
          <w:szCs w:val="24"/>
        </w:rPr>
      </w:pPr>
      <w:r w:rsidRPr="0083201A">
        <w:rPr>
          <w:rFonts w:ascii="Times New Roman" w:eastAsia="Times New Roman" w:hAnsi="Times New Roman" w:cs="Times New Roman"/>
          <w:sz w:val="24"/>
          <w:szCs w:val="24"/>
          <w:lang w:eastAsia="hr-HR"/>
        </w:rPr>
        <w:t xml:space="preserve">(4)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dodjeljuje kori</w:t>
      </w:r>
      <w:r w:rsidR="00043036" w:rsidRPr="0083201A">
        <w:rPr>
          <w:rFonts w:ascii="Times New Roman" w:eastAsia="Times New Roman" w:hAnsi="Times New Roman" w:cs="Times New Roman"/>
          <w:sz w:val="24"/>
          <w:szCs w:val="24"/>
          <w:lang w:eastAsia="hr-HR"/>
        </w:rPr>
        <w:t xml:space="preserve">sničko ime i </w:t>
      </w:r>
      <w:r w:rsidR="0028298C" w:rsidRPr="0083201A">
        <w:rPr>
          <w:rFonts w:ascii="Times New Roman" w:eastAsia="Times New Roman" w:hAnsi="Times New Roman" w:cs="Times New Roman"/>
          <w:sz w:val="24"/>
          <w:szCs w:val="24"/>
          <w:lang w:eastAsia="hr-HR"/>
        </w:rPr>
        <w:t>zaporke</w:t>
      </w:r>
      <w:r w:rsidR="005D5C73" w:rsidRPr="0083201A">
        <w:rPr>
          <w:rFonts w:ascii="Times New Roman" w:eastAsia="Times New Roman" w:hAnsi="Times New Roman" w:cs="Times New Roman"/>
          <w:sz w:val="24"/>
          <w:szCs w:val="24"/>
          <w:lang w:eastAsia="hr-HR"/>
        </w:rPr>
        <w:t xml:space="preserve"> za pristup mrežnim</w:t>
      </w:r>
      <w:r w:rsidR="0028298C" w:rsidRPr="0083201A">
        <w:rPr>
          <w:rFonts w:ascii="Times New Roman" w:eastAsia="Times New Roman" w:hAnsi="Times New Roman" w:cs="Times New Roman"/>
          <w:sz w:val="24"/>
          <w:szCs w:val="24"/>
          <w:lang w:eastAsia="hr-HR"/>
        </w:rPr>
        <w:t xml:space="preserve"> aplikacijama</w:t>
      </w:r>
      <w:r w:rsidRPr="0083201A">
        <w:rPr>
          <w:rFonts w:ascii="Times New Roman" w:eastAsia="Times New Roman" w:hAnsi="Times New Roman" w:cs="Times New Roman"/>
          <w:sz w:val="24"/>
          <w:szCs w:val="24"/>
          <w:lang w:eastAsia="hr-HR"/>
        </w:rPr>
        <w:t>.</w:t>
      </w:r>
    </w:p>
    <w:p w14:paraId="48C89EE5" w14:textId="77777777" w:rsidR="009D04E4" w:rsidRPr="0083201A" w:rsidRDefault="009D04E4" w:rsidP="007E5F6F">
      <w:pPr>
        <w:spacing w:after="0" w:line="240" w:lineRule="auto"/>
        <w:rPr>
          <w:rFonts w:ascii="Times New Roman" w:hAnsi="Times New Roman" w:cs="Times New Roman"/>
          <w:sz w:val="24"/>
          <w:szCs w:val="24"/>
        </w:rPr>
      </w:pPr>
    </w:p>
    <w:p w14:paraId="5384A5A3" w14:textId="77777777" w:rsidR="00E14C61" w:rsidRPr="00116610" w:rsidRDefault="00186234"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1</w:t>
      </w:r>
      <w:r w:rsidR="00E14C61" w:rsidRPr="00116610">
        <w:rPr>
          <w:rFonts w:ascii="Times New Roman" w:eastAsia="Times New Roman" w:hAnsi="Times New Roman" w:cs="Times New Roman"/>
          <w:b/>
          <w:sz w:val="24"/>
          <w:szCs w:val="24"/>
        </w:rPr>
        <w:t>.</w:t>
      </w:r>
    </w:p>
    <w:p w14:paraId="22D32E04" w14:textId="77777777" w:rsidR="00E14C61" w:rsidRPr="0083201A" w:rsidRDefault="00E14C61" w:rsidP="007E5F6F">
      <w:pPr>
        <w:spacing w:after="0" w:line="240" w:lineRule="auto"/>
        <w:rPr>
          <w:rFonts w:ascii="Times New Roman" w:eastAsia="Calibri" w:hAnsi="Times New Roman" w:cs="Times New Roman"/>
          <w:sz w:val="24"/>
          <w:szCs w:val="24"/>
        </w:rPr>
      </w:pPr>
    </w:p>
    <w:p w14:paraId="1A991417"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CE5496" w:rsidRPr="0083201A">
        <w:rPr>
          <w:rFonts w:ascii="Times New Roman" w:eastAsia="Times New Roman" w:hAnsi="Times New Roman" w:cs="Times New Roman"/>
          <w:sz w:val="24"/>
          <w:szCs w:val="24"/>
          <w:lang w:eastAsia="hr-HR"/>
        </w:rPr>
        <w:t>Osoba</w:t>
      </w:r>
      <w:r w:rsidRPr="0083201A">
        <w:rPr>
          <w:rFonts w:ascii="Times New Roman" w:eastAsia="Times New Roman" w:hAnsi="Times New Roman" w:cs="Times New Roman"/>
          <w:sz w:val="24"/>
          <w:szCs w:val="24"/>
          <w:lang w:eastAsia="hr-HR"/>
        </w:rPr>
        <w:t xml:space="preserve"> koj</w:t>
      </w:r>
      <w:r w:rsidR="00CE5496"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obavlja djelatnost prikupljanja, provjere propuštanja, ugradnje i održavanja ili servisiranja rashladnih i klimatizacijskih uređaja i protupožarnih uređaja i aparata za gašenje požara dužn</w:t>
      </w:r>
      <w:r w:rsidR="00CE5496"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je </w:t>
      </w:r>
      <w:r w:rsidR="00060764" w:rsidRPr="0083201A">
        <w:rPr>
          <w:rFonts w:ascii="Times New Roman" w:eastAsia="Times New Roman" w:hAnsi="Times New Roman" w:cs="Times New Roman"/>
          <w:sz w:val="24"/>
          <w:szCs w:val="24"/>
          <w:lang w:eastAsia="hr-HR"/>
        </w:rPr>
        <w:t xml:space="preserve">završiti program </w:t>
      </w:r>
      <w:r w:rsidR="007504C6" w:rsidRPr="0083201A">
        <w:rPr>
          <w:rFonts w:ascii="Times New Roman" w:eastAsia="Times New Roman" w:hAnsi="Times New Roman" w:cs="Times New Roman"/>
          <w:sz w:val="24"/>
          <w:szCs w:val="24"/>
          <w:lang w:eastAsia="hr-HR"/>
        </w:rPr>
        <w:t>osposobljavanja</w:t>
      </w:r>
      <w:r w:rsidR="00060764" w:rsidRPr="0083201A">
        <w:rPr>
          <w:rFonts w:ascii="Times New Roman" w:eastAsia="Times New Roman" w:hAnsi="Times New Roman" w:cs="Times New Roman"/>
          <w:sz w:val="24"/>
          <w:szCs w:val="24"/>
          <w:lang w:eastAsia="hr-HR"/>
        </w:rPr>
        <w:t xml:space="preserve"> i </w:t>
      </w:r>
      <w:r w:rsidRPr="0083201A">
        <w:rPr>
          <w:rFonts w:ascii="Times New Roman" w:eastAsia="Times New Roman" w:hAnsi="Times New Roman" w:cs="Times New Roman"/>
          <w:sz w:val="24"/>
          <w:szCs w:val="24"/>
          <w:lang w:eastAsia="hr-HR"/>
        </w:rPr>
        <w:t>položiti stručni ispit za obavljanje navedenih djelatnosti te upotpunjavati i usavršavati svoje znanje.</w:t>
      </w:r>
      <w:r w:rsidR="00E81C70" w:rsidRPr="0083201A">
        <w:rPr>
          <w:rFonts w:ascii="Times New Roman" w:eastAsia="Times New Roman" w:hAnsi="Times New Roman" w:cs="Times New Roman"/>
          <w:sz w:val="24"/>
          <w:szCs w:val="24"/>
          <w:lang w:eastAsia="hr-HR"/>
        </w:rPr>
        <w:t xml:space="preserve"> </w:t>
      </w:r>
    </w:p>
    <w:p w14:paraId="7DA47884" w14:textId="77777777" w:rsidR="00CA0F58"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p>
    <w:p w14:paraId="29B048B4" w14:textId="77777777" w:rsidR="00CA0F58"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Iznimno od stavka 1. ovoga članka djelatnost prikupljanja, provjere propuštanja, ugradnje i održavanja ili servisiranja opreme i uređaja koji sadrže kontrolirane tvari ili fluorirane stakleničke plinove može obavljati i osoba:</w:t>
      </w:r>
    </w:p>
    <w:p w14:paraId="6AE1F8D4" w14:textId="77777777" w:rsidR="00CA0F58"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p>
    <w:p w14:paraId="7A13DC3E" w14:textId="77777777" w:rsidR="00CA0F58" w:rsidRPr="0083201A" w:rsidRDefault="00CA0F58"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koja je završila srednje strukovno obrazovanje i stekla odgovarajuću kvalifikaciju iz sektora strojarstva te ima najmanje pet godina radnog iskustva u struci i položen stručni ispit za obavljanje navedene djelatnosti</w:t>
      </w:r>
    </w:p>
    <w:p w14:paraId="66F520D8" w14:textId="77777777" w:rsidR="00CA0F58" w:rsidRPr="0083201A" w:rsidRDefault="00CA0F58" w:rsidP="007E5F6F">
      <w:pPr>
        <w:spacing w:after="0" w:line="240" w:lineRule="auto"/>
        <w:jc w:val="both"/>
        <w:rPr>
          <w:rFonts w:ascii="Times New Roman" w:eastAsia="Times New Roman" w:hAnsi="Times New Roman" w:cs="Times New Roman"/>
          <w:sz w:val="24"/>
          <w:szCs w:val="24"/>
          <w:lang w:eastAsia="hr-HR"/>
        </w:rPr>
      </w:pPr>
    </w:p>
    <w:p w14:paraId="64F9F514" w14:textId="77777777" w:rsidR="00CA0F58" w:rsidRPr="0083201A" w:rsidRDefault="00CA0F5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koja ima položen majstorski ispit ili priznati majstorski status iz područja ugradnje i održavanja ili servisiranja rashladnih i klimatizacijskih uređaja i položen stručni ispit za obavljanje navedene djelatnosti</w:t>
      </w:r>
    </w:p>
    <w:p w14:paraId="643BEEB5" w14:textId="77777777" w:rsidR="00CA0F58" w:rsidRPr="0083201A" w:rsidRDefault="00CA0F58" w:rsidP="007E5F6F">
      <w:pPr>
        <w:spacing w:after="0" w:line="240" w:lineRule="auto"/>
        <w:jc w:val="both"/>
        <w:rPr>
          <w:rFonts w:ascii="Times New Roman" w:eastAsia="Times New Roman" w:hAnsi="Times New Roman" w:cs="Times New Roman"/>
          <w:sz w:val="24"/>
          <w:szCs w:val="24"/>
          <w:lang w:eastAsia="hr-HR"/>
        </w:rPr>
      </w:pPr>
    </w:p>
    <w:p w14:paraId="6A418BEA" w14:textId="77777777" w:rsidR="00CA0F58" w:rsidRPr="0083201A" w:rsidRDefault="00CA0F58"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koja je završila odgovarajući preddiplomski i diplomski studij iz područja strojarstva i položila stručni ispit za obavljanje navedene djelatnosti</w:t>
      </w:r>
    </w:p>
    <w:p w14:paraId="6FA17B01" w14:textId="77777777" w:rsidR="00E81C70" w:rsidRPr="0083201A" w:rsidRDefault="00E81C70" w:rsidP="007E5F6F">
      <w:pPr>
        <w:pStyle w:val="ListParagraph"/>
        <w:spacing w:after="0" w:line="240" w:lineRule="auto"/>
        <w:ind w:left="0"/>
        <w:jc w:val="both"/>
        <w:rPr>
          <w:rFonts w:ascii="Times New Roman" w:eastAsia="Times New Roman" w:hAnsi="Times New Roman" w:cs="Times New Roman"/>
          <w:sz w:val="24"/>
          <w:szCs w:val="24"/>
          <w:lang w:eastAsia="hr-HR"/>
        </w:rPr>
      </w:pPr>
    </w:p>
    <w:p w14:paraId="20F8BDE4" w14:textId="77777777" w:rsidR="00043036" w:rsidRPr="0083201A" w:rsidRDefault="00E81C7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w:t>
      </w:r>
      <w:r w:rsidR="00956A9B" w:rsidRPr="0083201A">
        <w:rPr>
          <w:rFonts w:ascii="Times New Roman" w:eastAsia="Times New Roman" w:hAnsi="Times New Roman" w:cs="Times New Roman"/>
          <w:sz w:val="24"/>
          <w:szCs w:val="24"/>
          <w:lang w:eastAsia="hr-HR"/>
        </w:rPr>
        <w:t>osobi koja je registrirana za obavljanje ove djelatnosti u drugoj državi Europskog gospodarskog prostora</w:t>
      </w:r>
      <w:r w:rsidR="009539C7" w:rsidRPr="0083201A">
        <w:rPr>
          <w:rFonts w:ascii="Times New Roman" w:eastAsia="Times New Roman" w:hAnsi="Times New Roman" w:cs="Times New Roman"/>
          <w:sz w:val="24"/>
          <w:szCs w:val="24"/>
          <w:lang w:eastAsia="hr-HR"/>
        </w:rPr>
        <w:t xml:space="preserve"> </w:t>
      </w:r>
      <w:r w:rsidR="00956A9B" w:rsidRPr="0083201A">
        <w:rPr>
          <w:rFonts w:ascii="Times New Roman" w:eastAsia="Times New Roman" w:hAnsi="Times New Roman" w:cs="Times New Roman"/>
          <w:sz w:val="24"/>
          <w:szCs w:val="24"/>
          <w:lang w:eastAsia="hr-HR"/>
        </w:rPr>
        <w:t>om</w:t>
      </w:r>
      <w:r w:rsidR="00AD2DD0" w:rsidRPr="0083201A">
        <w:rPr>
          <w:rFonts w:ascii="Times New Roman" w:eastAsia="Times New Roman" w:hAnsi="Times New Roman" w:cs="Times New Roman"/>
          <w:sz w:val="24"/>
          <w:szCs w:val="24"/>
          <w:lang w:eastAsia="hr-HR"/>
        </w:rPr>
        <w:t>ogućuje se pravo</w:t>
      </w:r>
      <w:r w:rsidR="00956A9B" w:rsidRPr="0083201A">
        <w:rPr>
          <w:rFonts w:ascii="Times New Roman" w:eastAsia="Times New Roman" w:hAnsi="Times New Roman" w:cs="Times New Roman"/>
          <w:sz w:val="24"/>
          <w:szCs w:val="24"/>
          <w:lang w:eastAsia="hr-HR"/>
        </w:rPr>
        <w:t xml:space="preserve"> poslovnog nastana na teritoriju Republike Hrvatske</w:t>
      </w:r>
      <w:r w:rsidR="009539C7" w:rsidRPr="0083201A">
        <w:rPr>
          <w:rFonts w:ascii="Times New Roman" w:eastAsia="Times New Roman" w:hAnsi="Times New Roman" w:cs="Times New Roman"/>
          <w:sz w:val="24"/>
          <w:szCs w:val="24"/>
          <w:lang w:eastAsia="hr-HR"/>
        </w:rPr>
        <w:t xml:space="preserve">, kao i slobodu pružanja usluga </w:t>
      </w:r>
      <w:r w:rsidR="00956A9B" w:rsidRPr="0083201A">
        <w:rPr>
          <w:rFonts w:ascii="Times New Roman" w:eastAsia="Times New Roman" w:hAnsi="Times New Roman" w:cs="Times New Roman"/>
          <w:sz w:val="24"/>
          <w:szCs w:val="24"/>
          <w:lang w:eastAsia="hr-HR"/>
        </w:rPr>
        <w:t>na privremenoj i povremenoj osnovi, bez obveze registracije sjedišta i bez obveze ponovnog polaganja stručnog ispita.</w:t>
      </w:r>
    </w:p>
    <w:p w14:paraId="0199964B" w14:textId="77777777" w:rsidR="00AD2DD0" w:rsidRPr="0083201A" w:rsidRDefault="00AD2DD0" w:rsidP="007E5F6F">
      <w:pPr>
        <w:spacing w:after="0" w:line="240" w:lineRule="auto"/>
        <w:jc w:val="both"/>
        <w:rPr>
          <w:rFonts w:ascii="Times New Roman" w:eastAsia="Times New Roman" w:hAnsi="Times New Roman" w:cs="Times New Roman"/>
          <w:sz w:val="24"/>
          <w:szCs w:val="24"/>
          <w:lang w:eastAsia="hr-HR"/>
        </w:rPr>
      </w:pPr>
    </w:p>
    <w:p w14:paraId="7C277324" w14:textId="77777777" w:rsidR="00043036"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043036" w:rsidRPr="0083201A">
        <w:rPr>
          <w:rFonts w:ascii="Times New Roman" w:eastAsia="Times New Roman" w:hAnsi="Times New Roman" w:cs="Times New Roman"/>
          <w:sz w:val="24"/>
          <w:szCs w:val="24"/>
          <w:lang w:eastAsia="hr-HR"/>
        </w:rPr>
        <w:t xml:space="preserve">) </w:t>
      </w:r>
      <w:r w:rsidR="00CE5496" w:rsidRPr="0083201A">
        <w:rPr>
          <w:rFonts w:ascii="Times New Roman" w:eastAsia="Times New Roman" w:hAnsi="Times New Roman" w:cs="Times New Roman"/>
          <w:sz w:val="24"/>
          <w:szCs w:val="24"/>
          <w:lang w:eastAsia="hr-HR"/>
        </w:rPr>
        <w:t xml:space="preserve">Osoba koja </w:t>
      </w:r>
      <w:r w:rsidR="00043036" w:rsidRPr="0083201A">
        <w:rPr>
          <w:rFonts w:ascii="Times New Roman" w:eastAsia="Times New Roman" w:hAnsi="Times New Roman" w:cs="Times New Roman"/>
          <w:sz w:val="24"/>
          <w:szCs w:val="24"/>
          <w:lang w:eastAsia="hr-HR"/>
        </w:rPr>
        <w:t>prikuplja određene fluorirane stakleničke plinove iz visokonaponskih sklopnih aparata kod njihov</w:t>
      </w:r>
      <w:r w:rsidR="00CE5496" w:rsidRPr="0083201A">
        <w:rPr>
          <w:rFonts w:ascii="Times New Roman" w:eastAsia="Times New Roman" w:hAnsi="Times New Roman" w:cs="Times New Roman"/>
          <w:sz w:val="24"/>
          <w:szCs w:val="24"/>
          <w:lang w:eastAsia="hr-HR"/>
        </w:rPr>
        <w:t>ih vlasnika i/ili korisnika duž</w:t>
      </w:r>
      <w:r w:rsidR="00043036" w:rsidRPr="0083201A">
        <w:rPr>
          <w:rFonts w:ascii="Times New Roman" w:eastAsia="Times New Roman" w:hAnsi="Times New Roman" w:cs="Times New Roman"/>
          <w:sz w:val="24"/>
          <w:szCs w:val="24"/>
          <w:lang w:eastAsia="hr-HR"/>
        </w:rPr>
        <w:t>n</w:t>
      </w:r>
      <w:r w:rsidR="00CE5496" w:rsidRPr="0083201A">
        <w:rPr>
          <w:rFonts w:ascii="Times New Roman" w:eastAsia="Times New Roman" w:hAnsi="Times New Roman" w:cs="Times New Roman"/>
          <w:sz w:val="24"/>
          <w:szCs w:val="24"/>
          <w:lang w:eastAsia="hr-HR"/>
        </w:rPr>
        <w:t>a</w:t>
      </w:r>
      <w:r w:rsidR="00043036" w:rsidRPr="0083201A">
        <w:rPr>
          <w:rFonts w:ascii="Times New Roman" w:eastAsia="Times New Roman" w:hAnsi="Times New Roman" w:cs="Times New Roman"/>
          <w:sz w:val="24"/>
          <w:szCs w:val="24"/>
          <w:lang w:eastAsia="hr-HR"/>
        </w:rPr>
        <w:t xml:space="preserve"> je </w:t>
      </w:r>
      <w:r w:rsidR="001B4490" w:rsidRPr="0083201A">
        <w:rPr>
          <w:rFonts w:ascii="Times New Roman" w:eastAsia="Times New Roman" w:hAnsi="Times New Roman" w:cs="Times New Roman"/>
          <w:sz w:val="24"/>
          <w:szCs w:val="24"/>
          <w:lang w:eastAsia="hr-HR"/>
        </w:rPr>
        <w:t xml:space="preserve">završiti program </w:t>
      </w:r>
      <w:r w:rsidR="007504C6" w:rsidRPr="0083201A">
        <w:rPr>
          <w:rFonts w:ascii="Times New Roman" w:eastAsia="Times New Roman" w:hAnsi="Times New Roman" w:cs="Times New Roman"/>
          <w:sz w:val="24"/>
          <w:szCs w:val="24"/>
          <w:lang w:eastAsia="hr-HR"/>
        </w:rPr>
        <w:t>osposobljavanja</w:t>
      </w:r>
      <w:r w:rsidR="001B4490" w:rsidRPr="0083201A">
        <w:rPr>
          <w:rFonts w:ascii="Times New Roman" w:eastAsia="Times New Roman" w:hAnsi="Times New Roman" w:cs="Times New Roman"/>
          <w:sz w:val="24"/>
          <w:szCs w:val="24"/>
          <w:lang w:eastAsia="hr-HR"/>
        </w:rPr>
        <w:t xml:space="preserve"> </w:t>
      </w:r>
      <w:r w:rsidR="001B4490" w:rsidRPr="0083201A">
        <w:rPr>
          <w:rFonts w:ascii="Times New Roman" w:eastAsia="Times New Roman" w:hAnsi="Times New Roman" w:cs="Times New Roman"/>
          <w:sz w:val="24"/>
          <w:szCs w:val="24"/>
          <w:lang w:eastAsia="hr-HR"/>
        </w:rPr>
        <w:lastRenderedPageBreak/>
        <w:t xml:space="preserve">i </w:t>
      </w:r>
      <w:r w:rsidR="00043036" w:rsidRPr="0083201A">
        <w:rPr>
          <w:rFonts w:ascii="Times New Roman" w:eastAsia="Times New Roman" w:hAnsi="Times New Roman" w:cs="Times New Roman"/>
          <w:sz w:val="24"/>
          <w:szCs w:val="24"/>
          <w:lang w:eastAsia="hr-HR"/>
        </w:rPr>
        <w:t>položiti stručni ispit za obavljanje navedenih poslova te upotpunjavati i usavršavati svoje znanje.</w:t>
      </w:r>
    </w:p>
    <w:p w14:paraId="10791941"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10CA844B" w14:textId="77777777" w:rsidR="00043036"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043036" w:rsidRPr="0083201A">
        <w:rPr>
          <w:rFonts w:ascii="Times New Roman" w:eastAsia="Times New Roman" w:hAnsi="Times New Roman" w:cs="Times New Roman"/>
          <w:sz w:val="24"/>
          <w:szCs w:val="24"/>
          <w:lang w:eastAsia="hr-HR"/>
        </w:rPr>
        <w:t xml:space="preserve">) </w:t>
      </w:r>
      <w:r w:rsidR="00CE5496" w:rsidRPr="0083201A">
        <w:rPr>
          <w:rFonts w:ascii="Times New Roman" w:eastAsia="Times New Roman" w:hAnsi="Times New Roman" w:cs="Times New Roman"/>
          <w:sz w:val="24"/>
          <w:szCs w:val="24"/>
          <w:lang w:eastAsia="hr-HR"/>
        </w:rPr>
        <w:t xml:space="preserve">Osoba koja </w:t>
      </w:r>
      <w:r w:rsidR="00043036" w:rsidRPr="0083201A">
        <w:rPr>
          <w:rFonts w:ascii="Times New Roman" w:eastAsia="Times New Roman" w:hAnsi="Times New Roman" w:cs="Times New Roman"/>
          <w:sz w:val="24"/>
          <w:szCs w:val="24"/>
          <w:lang w:eastAsia="hr-HR"/>
        </w:rPr>
        <w:t>prikuplja otapala na bazi fluoriranih stakleničkih plinova kod vlasnika i</w:t>
      </w:r>
      <w:r w:rsidR="00CE5496" w:rsidRPr="0083201A">
        <w:rPr>
          <w:rFonts w:ascii="Times New Roman" w:eastAsia="Times New Roman" w:hAnsi="Times New Roman" w:cs="Times New Roman"/>
          <w:sz w:val="24"/>
          <w:szCs w:val="24"/>
          <w:lang w:eastAsia="hr-HR"/>
        </w:rPr>
        <w:t>/ili korisnika tih otapala dužna</w:t>
      </w:r>
      <w:r w:rsidR="00043036" w:rsidRPr="0083201A">
        <w:rPr>
          <w:rFonts w:ascii="Times New Roman" w:eastAsia="Times New Roman" w:hAnsi="Times New Roman" w:cs="Times New Roman"/>
          <w:sz w:val="24"/>
          <w:szCs w:val="24"/>
          <w:lang w:eastAsia="hr-HR"/>
        </w:rPr>
        <w:t xml:space="preserve"> je </w:t>
      </w:r>
      <w:r w:rsidR="001B4490" w:rsidRPr="0083201A">
        <w:rPr>
          <w:rFonts w:ascii="Times New Roman" w:eastAsia="Times New Roman" w:hAnsi="Times New Roman" w:cs="Times New Roman"/>
          <w:sz w:val="24"/>
          <w:szCs w:val="24"/>
          <w:lang w:eastAsia="hr-HR"/>
        </w:rPr>
        <w:t xml:space="preserve">završiti program </w:t>
      </w:r>
      <w:r w:rsidR="007504C6" w:rsidRPr="0083201A">
        <w:rPr>
          <w:rFonts w:ascii="Times New Roman" w:eastAsia="Times New Roman" w:hAnsi="Times New Roman" w:cs="Times New Roman"/>
          <w:sz w:val="24"/>
          <w:szCs w:val="24"/>
          <w:lang w:eastAsia="hr-HR"/>
        </w:rPr>
        <w:t>osposobljavanja</w:t>
      </w:r>
      <w:r w:rsidR="001B4490" w:rsidRPr="0083201A">
        <w:rPr>
          <w:rFonts w:ascii="Times New Roman" w:eastAsia="Times New Roman" w:hAnsi="Times New Roman" w:cs="Times New Roman"/>
          <w:sz w:val="24"/>
          <w:szCs w:val="24"/>
          <w:lang w:eastAsia="hr-HR"/>
        </w:rPr>
        <w:t xml:space="preserve"> i </w:t>
      </w:r>
      <w:r w:rsidR="00043036" w:rsidRPr="0083201A">
        <w:rPr>
          <w:rFonts w:ascii="Times New Roman" w:eastAsia="Times New Roman" w:hAnsi="Times New Roman" w:cs="Times New Roman"/>
          <w:sz w:val="24"/>
          <w:szCs w:val="24"/>
          <w:lang w:eastAsia="hr-HR"/>
        </w:rPr>
        <w:t>položiti stručni ispit za obavljanje navedenih poslova te upotpunjavati i usavršavati svoje znanje.</w:t>
      </w:r>
    </w:p>
    <w:p w14:paraId="4441F522" w14:textId="77777777" w:rsidR="00735A19" w:rsidRPr="0083201A" w:rsidRDefault="00735A19" w:rsidP="007E5F6F">
      <w:pPr>
        <w:spacing w:after="0" w:line="240" w:lineRule="auto"/>
        <w:ind w:firstLine="708"/>
        <w:jc w:val="both"/>
        <w:rPr>
          <w:rFonts w:ascii="Times New Roman" w:eastAsia="Times New Roman" w:hAnsi="Times New Roman" w:cs="Times New Roman"/>
          <w:sz w:val="24"/>
          <w:szCs w:val="24"/>
          <w:lang w:eastAsia="hr-HR"/>
        </w:rPr>
      </w:pPr>
    </w:p>
    <w:p w14:paraId="3165E28F" w14:textId="77777777" w:rsidR="00E14C61" w:rsidRPr="0083201A" w:rsidRDefault="00CA0F58" w:rsidP="007E5F6F">
      <w:pPr>
        <w:pStyle w:val="ListParagraph"/>
        <w:spacing w:after="0" w:line="240" w:lineRule="auto"/>
        <w:ind w:left="0"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6F2F51" w:rsidRPr="0083201A">
        <w:rPr>
          <w:rFonts w:ascii="Times New Roman" w:eastAsia="Times New Roman" w:hAnsi="Times New Roman" w:cs="Times New Roman"/>
          <w:sz w:val="24"/>
          <w:szCs w:val="24"/>
          <w:lang w:eastAsia="hr-HR"/>
        </w:rPr>
        <w:t xml:space="preserve">) </w:t>
      </w:r>
      <w:r w:rsidR="00CE5496" w:rsidRPr="0083201A">
        <w:rPr>
          <w:rFonts w:ascii="Times New Roman" w:eastAsia="Times New Roman" w:hAnsi="Times New Roman" w:cs="Times New Roman"/>
          <w:sz w:val="24"/>
          <w:szCs w:val="24"/>
          <w:lang w:eastAsia="hr-HR"/>
        </w:rPr>
        <w:t xml:space="preserve">Osoba koja </w:t>
      </w:r>
      <w:r w:rsidR="00043036" w:rsidRPr="0083201A">
        <w:rPr>
          <w:rFonts w:ascii="Times New Roman" w:eastAsia="Times New Roman" w:hAnsi="Times New Roman" w:cs="Times New Roman"/>
          <w:sz w:val="24"/>
          <w:szCs w:val="24"/>
          <w:lang w:eastAsia="hr-HR"/>
        </w:rPr>
        <w:t>prikuplja kontrolirane tvari ili fluorirane stakleničke plinove iz klimatizacijskih sustava u motornim vozilima kod pravnih osoba ili obrtnika koji se bave djelatnošću servisiranja motornih vozila d</w:t>
      </w:r>
      <w:r w:rsidR="00CE5496" w:rsidRPr="0083201A">
        <w:rPr>
          <w:rFonts w:ascii="Times New Roman" w:eastAsia="Times New Roman" w:hAnsi="Times New Roman" w:cs="Times New Roman"/>
          <w:sz w:val="24"/>
          <w:szCs w:val="24"/>
          <w:lang w:eastAsia="hr-HR"/>
        </w:rPr>
        <w:t>užna</w:t>
      </w:r>
      <w:r w:rsidR="00043036" w:rsidRPr="0083201A">
        <w:rPr>
          <w:rFonts w:ascii="Times New Roman" w:eastAsia="Times New Roman" w:hAnsi="Times New Roman" w:cs="Times New Roman"/>
          <w:sz w:val="24"/>
          <w:szCs w:val="24"/>
          <w:lang w:eastAsia="hr-HR"/>
        </w:rPr>
        <w:t xml:space="preserve"> je završiti program </w:t>
      </w:r>
      <w:r w:rsidR="007504C6" w:rsidRPr="0083201A">
        <w:rPr>
          <w:rFonts w:ascii="Times New Roman" w:eastAsia="Times New Roman" w:hAnsi="Times New Roman" w:cs="Times New Roman"/>
          <w:sz w:val="24"/>
          <w:szCs w:val="24"/>
          <w:lang w:eastAsia="hr-HR"/>
        </w:rPr>
        <w:t>osposobljavanja</w:t>
      </w:r>
      <w:r w:rsidR="00043036" w:rsidRPr="0083201A">
        <w:rPr>
          <w:rFonts w:ascii="Times New Roman" w:eastAsia="Times New Roman" w:hAnsi="Times New Roman" w:cs="Times New Roman"/>
          <w:sz w:val="24"/>
          <w:szCs w:val="24"/>
          <w:lang w:eastAsia="hr-HR"/>
        </w:rPr>
        <w:t xml:space="preserve"> i položiti stručni ispit za obavljanje navedenih poslova te upotpunjavati i usavršavati svoje znanje.</w:t>
      </w:r>
    </w:p>
    <w:p w14:paraId="2CB14D2F" w14:textId="77777777" w:rsidR="00735A19" w:rsidRPr="0083201A" w:rsidRDefault="00735A19" w:rsidP="007E5F6F">
      <w:pPr>
        <w:pStyle w:val="ListParagraph"/>
        <w:spacing w:after="0" w:line="240" w:lineRule="auto"/>
        <w:ind w:left="0" w:firstLine="708"/>
        <w:jc w:val="both"/>
        <w:rPr>
          <w:rFonts w:ascii="Times New Roman" w:eastAsia="Times New Roman" w:hAnsi="Times New Roman" w:cs="Times New Roman"/>
          <w:sz w:val="24"/>
          <w:szCs w:val="24"/>
          <w:lang w:eastAsia="hr-HR"/>
        </w:rPr>
      </w:pPr>
    </w:p>
    <w:p w14:paraId="28EAD79F" w14:textId="77777777" w:rsidR="007504C6"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6F2F51" w:rsidRPr="0083201A">
        <w:rPr>
          <w:rFonts w:ascii="Times New Roman" w:eastAsia="Times New Roman" w:hAnsi="Times New Roman" w:cs="Times New Roman"/>
          <w:sz w:val="24"/>
          <w:szCs w:val="24"/>
          <w:lang w:eastAsia="hr-HR"/>
        </w:rPr>
        <w:t xml:space="preserve">) </w:t>
      </w:r>
      <w:r w:rsidR="00CE5496" w:rsidRPr="0083201A">
        <w:rPr>
          <w:rFonts w:ascii="Times New Roman" w:eastAsia="Times New Roman" w:hAnsi="Times New Roman" w:cs="Times New Roman"/>
          <w:sz w:val="24"/>
          <w:szCs w:val="24"/>
          <w:lang w:eastAsia="hr-HR"/>
        </w:rPr>
        <w:t xml:space="preserve">Osobi koja </w:t>
      </w:r>
      <w:r w:rsidR="009D04E4" w:rsidRPr="0083201A">
        <w:rPr>
          <w:rFonts w:ascii="Times New Roman" w:eastAsia="Times New Roman" w:hAnsi="Times New Roman" w:cs="Times New Roman"/>
          <w:sz w:val="24"/>
          <w:szCs w:val="24"/>
          <w:lang w:eastAsia="hr-HR"/>
        </w:rPr>
        <w:t>je</w:t>
      </w:r>
      <w:r w:rsidR="006F2F51" w:rsidRPr="0083201A">
        <w:rPr>
          <w:rFonts w:ascii="Times New Roman" w:eastAsia="Times New Roman" w:hAnsi="Times New Roman" w:cs="Times New Roman"/>
          <w:sz w:val="24"/>
          <w:szCs w:val="24"/>
          <w:lang w:eastAsia="hr-HR"/>
        </w:rPr>
        <w:t xml:space="preserve"> položi</w:t>
      </w:r>
      <w:r w:rsidR="00CE5496" w:rsidRPr="0083201A">
        <w:rPr>
          <w:rFonts w:ascii="Times New Roman" w:eastAsia="Times New Roman" w:hAnsi="Times New Roman" w:cs="Times New Roman"/>
          <w:sz w:val="24"/>
          <w:szCs w:val="24"/>
          <w:lang w:eastAsia="hr-HR"/>
        </w:rPr>
        <w:t>la</w:t>
      </w:r>
      <w:r w:rsidR="006F2F51" w:rsidRPr="0083201A">
        <w:rPr>
          <w:rFonts w:ascii="Times New Roman" w:eastAsia="Times New Roman" w:hAnsi="Times New Roman" w:cs="Times New Roman"/>
          <w:sz w:val="24"/>
          <w:szCs w:val="24"/>
          <w:lang w:eastAsia="hr-HR"/>
        </w:rPr>
        <w:t xml:space="preserve"> stručni ispit iz stav</w:t>
      </w:r>
      <w:r w:rsidR="007504C6" w:rsidRPr="0083201A">
        <w:rPr>
          <w:rFonts w:ascii="Times New Roman" w:eastAsia="Times New Roman" w:hAnsi="Times New Roman" w:cs="Times New Roman"/>
          <w:sz w:val="24"/>
          <w:szCs w:val="24"/>
          <w:lang w:eastAsia="hr-HR"/>
        </w:rPr>
        <w:t>a</w:t>
      </w:r>
      <w:r w:rsidR="006F2F51" w:rsidRPr="0083201A">
        <w:rPr>
          <w:rFonts w:ascii="Times New Roman" w:eastAsia="Times New Roman" w:hAnsi="Times New Roman" w:cs="Times New Roman"/>
          <w:sz w:val="24"/>
          <w:szCs w:val="24"/>
          <w:lang w:eastAsia="hr-HR"/>
        </w:rPr>
        <w:t>ka 1</w:t>
      </w:r>
      <w:r w:rsidR="009914CA" w:rsidRPr="0083201A">
        <w:rPr>
          <w:rFonts w:ascii="Times New Roman" w:eastAsia="Times New Roman" w:hAnsi="Times New Roman" w:cs="Times New Roman"/>
          <w:sz w:val="24"/>
          <w:szCs w:val="24"/>
          <w:lang w:eastAsia="hr-HR"/>
        </w:rPr>
        <w:t>. do</w:t>
      </w:r>
      <w:r w:rsidRPr="0083201A">
        <w:rPr>
          <w:rFonts w:ascii="Times New Roman" w:eastAsia="Times New Roman" w:hAnsi="Times New Roman" w:cs="Times New Roman"/>
          <w:sz w:val="24"/>
          <w:szCs w:val="24"/>
          <w:lang w:eastAsia="hr-HR"/>
        </w:rPr>
        <w:t xml:space="preserve"> 5. </w:t>
      </w:r>
      <w:r w:rsidR="006F2F51" w:rsidRPr="0083201A">
        <w:rPr>
          <w:rFonts w:ascii="Times New Roman" w:eastAsia="Times New Roman" w:hAnsi="Times New Roman" w:cs="Times New Roman"/>
          <w:sz w:val="24"/>
          <w:szCs w:val="24"/>
          <w:lang w:eastAsia="hr-HR"/>
        </w:rPr>
        <w:t xml:space="preserve">ovoga članka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006F2F51" w:rsidRPr="0083201A">
        <w:rPr>
          <w:rFonts w:ascii="Times New Roman" w:eastAsia="Times New Roman" w:hAnsi="Times New Roman" w:cs="Times New Roman"/>
          <w:sz w:val="24"/>
          <w:szCs w:val="24"/>
          <w:lang w:eastAsia="hr-HR"/>
        </w:rPr>
        <w:t>izdaje uvjerenje o položenom stručnom ispitu</w:t>
      </w:r>
      <w:r w:rsidR="007504C6" w:rsidRPr="0083201A">
        <w:rPr>
          <w:rFonts w:ascii="Times New Roman" w:eastAsia="Times New Roman" w:hAnsi="Times New Roman" w:cs="Times New Roman"/>
          <w:sz w:val="24"/>
          <w:szCs w:val="24"/>
          <w:lang w:eastAsia="hr-HR"/>
        </w:rPr>
        <w:t>.</w:t>
      </w:r>
    </w:p>
    <w:p w14:paraId="545EB68B" w14:textId="77777777" w:rsidR="001F6BBC" w:rsidRPr="0083201A" w:rsidRDefault="001F6BBC" w:rsidP="007E5F6F">
      <w:pPr>
        <w:spacing w:after="0" w:line="240" w:lineRule="auto"/>
        <w:ind w:firstLine="708"/>
        <w:jc w:val="both"/>
        <w:rPr>
          <w:rFonts w:ascii="Times New Roman" w:eastAsia="Times New Roman" w:hAnsi="Times New Roman" w:cs="Times New Roman"/>
          <w:sz w:val="24"/>
          <w:szCs w:val="24"/>
          <w:lang w:eastAsia="hr-HR"/>
        </w:rPr>
      </w:pPr>
    </w:p>
    <w:p w14:paraId="508DCCC9" w14:textId="77777777" w:rsidR="007504C6"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A57747" w:rsidRPr="0083201A">
        <w:rPr>
          <w:rFonts w:ascii="Times New Roman" w:eastAsia="Times New Roman" w:hAnsi="Times New Roman" w:cs="Times New Roman"/>
          <w:sz w:val="24"/>
          <w:szCs w:val="24"/>
          <w:lang w:eastAsia="hr-HR"/>
        </w:rPr>
        <w:t xml:space="preserve">) </w:t>
      </w:r>
      <w:r w:rsidR="001F6BBC" w:rsidRPr="0083201A">
        <w:rPr>
          <w:rFonts w:ascii="Times New Roman" w:eastAsia="Times New Roman" w:hAnsi="Times New Roman" w:cs="Times New Roman"/>
          <w:sz w:val="24"/>
          <w:szCs w:val="24"/>
          <w:lang w:eastAsia="hr-HR"/>
        </w:rPr>
        <w:t xml:space="preserve">Uvjerenje </w:t>
      </w:r>
      <w:r w:rsidR="0081665C" w:rsidRPr="0083201A">
        <w:rPr>
          <w:rFonts w:ascii="Times New Roman" w:eastAsia="Times New Roman" w:hAnsi="Times New Roman" w:cs="Times New Roman"/>
          <w:sz w:val="24"/>
          <w:szCs w:val="24"/>
          <w:lang w:eastAsia="hr-HR"/>
        </w:rPr>
        <w:t xml:space="preserve">iz stavka </w:t>
      </w:r>
      <w:r w:rsidR="00033B06" w:rsidRPr="0083201A">
        <w:rPr>
          <w:rFonts w:ascii="Times New Roman" w:eastAsia="Times New Roman" w:hAnsi="Times New Roman" w:cs="Times New Roman"/>
          <w:sz w:val="24"/>
          <w:szCs w:val="24"/>
          <w:lang w:eastAsia="hr-HR"/>
        </w:rPr>
        <w:t>6</w:t>
      </w:r>
      <w:r w:rsidR="0081665C" w:rsidRPr="0083201A">
        <w:rPr>
          <w:rFonts w:ascii="Times New Roman" w:eastAsia="Times New Roman" w:hAnsi="Times New Roman" w:cs="Times New Roman"/>
          <w:sz w:val="24"/>
          <w:szCs w:val="24"/>
          <w:lang w:eastAsia="hr-HR"/>
        </w:rPr>
        <w:t xml:space="preserve">. ovoga članka </w:t>
      </w:r>
      <w:r w:rsidR="001F6BBC" w:rsidRPr="0083201A">
        <w:rPr>
          <w:rFonts w:ascii="Times New Roman" w:eastAsia="Times New Roman" w:hAnsi="Times New Roman" w:cs="Times New Roman"/>
          <w:sz w:val="24"/>
          <w:szCs w:val="24"/>
          <w:lang w:eastAsia="hr-HR"/>
        </w:rPr>
        <w:t>vrijedi neograničeno.</w:t>
      </w:r>
    </w:p>
    <w:p w14:paraId="6AF61023" w14:textId="77777777" w:rsidR="00E2328E" w:rsidRPr="0083201A" w:rsidRDefault="00E2328E" w:rsidP="007E5F6F">
      <w:pPr>
        <w:spacing w:after="0" w:line="240" w:lineRule="auto"/>
        <w:ind w:firstLine="708"/>
        <w:jc w:val="both"/>
        <w:rPr>
          <w:rFonts w:ascii="Times New Roman" w:eastAsia="Times New Roman" w:hAnsi="Times New Roman" w:cs="Times New Roman"/>
          <w:sz w:val="24"/>
          <w:szCs w:val="24"/>
          <w:lang w:eastAsia="hr-HR"/>
        </w:rPr>
      </w:pPr>
    </w:p>
    <w:p w14:paraId="7CD5F5BD" w14:textId="77777777" w:rsidR="00E2328E" w:rsidRPr="0083201A" w:rsidRDefault="00E2328E"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 Tijelo državne uprave nadležno za zaštitu okoliša vodi Registar ovlaštenih osoba kojima je izdano uvjerenje iz stavka 6. ovoga članka.</w:t>
      </w:r>
    </w:p>
    <w:p w14:paraId="37414A92" w14:textId="77777777" w:rsidR="001F6BBC" w:rsidRPr="0083201A" w:rsidRDefault="001F6BBC" w:rsidP="007E5F6F">
      <w:pPr>
        <w:spacing w:after="0" w:line="240" w:lineRule="auto"/>
        <w:ind w:firstLine="708"/>
        <w:jc w:val="both"/>
        <w:rPr>
          <w:rFonts w:ascii="Times New Roman" w:eastAsia="Times New Roman" w:hAnsi="Times New Roman" w:cs="Times New Roman"/>
          <w:sz w:val="24"/>
          <w:szCs w:val="24"/>
          <w:lang w:eastAsia="hr-HR"/>
        </w:rPr>
      </w:pPr>
    </w:p>
    <w:p w14:paraId="5ED6A711" w14:textId="77777777" w:rsidR="006F2F51" w:rsidRPr="0083201A" w:rsidRDefault="00CA0F5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E2328E" w:rsidRPr="0083201A">
        <w:rPr>
          <w:rFonts w:ascii="Times New Roman" w:eastAsia="Times New Roman" w:hAnsi="Times New Roman" w:cs="Times New Roman"/>
          <w:sz w:val="24"/>
          <w:szCs w:val="24"/>
          <w:lang w:eastAsia="hr-HR"/>
        </w:rPr>
        <w:t>9</w:t>
      </w:r>
      <w:r w:rsidR="007504C6" w:rsidRPr="0083201A">
        <w:rPr>
          <w:rFonts w:ascii="Times New Roman" w:eastAsia="Times New Roman" w:hAnsi="Times New Roman" w:cs="Times New Roman"/>
          <w:sz w:val="24"/>
          <w:szCs w:val="24"/>
          <w:lang w:eastAsia="hr-HR"/>
        </w:rPr>
        <w:t xml:space="preserve">) Osoba </w:t>
      </w:r>
      <w:r w:rsidR="009A6624" w:rsidRPr="0083201A">
        <w:rPr>
          <w:rFonts w:ascii="Times New Roman" w:eastAsia="Times New Roman" w:hAnsi="Times New Roman" w:cs="Times New Roman"/>
          <w:sz w:val="24"/>
          <w:szCs w:val="24"/>
          <w:lang w:eastAsia="hr-HR"/>
        </w:rPr>
        <w:t xml:space="preserve">kojoj je izdano uvjerenje </w:t>
      </w:r>
      <w:r w:rsidR="007504C6" w:rsidRPr="0083201A">
        <w:rPr>
          <w:rFonts w:ascii="Times New Roman" w:eastAsia="Times New Roman" w:hAnsi="Times New Roman" w:cs="Times New Roman"/>
          <w:sz w:val="24"/>
          <w:szCs w:val="24"/>
          <w:lang w:eastAsia="hr-HR"/>
        </w:rPr>
        <w:t xml:space="preserve">iz stavka </w:t>
      </w:r>
      <w:r w:rsidR="00033B06" w:rsidRPr="0083201A">
        <w:rPr>
          <w:rFonts w:ascii="Times New Roman" w:eastAsia="Times New Roman" w:hAnsi="Times New Roman" w:cs="Times New Roman"/>
          <w:sz w:val="24"/>
          <w:szCs w:val="24"/>
          <w:lang w:eastAsia="hr-HR"/>
        </w:rPr>
        <w:t>6</w:t>
      </w:r>
      <w:r w:rsidR="007504C6" w:rsidRPr="0083201A">
        <w:rPr>
          <w:rFonts w:ascii="Times New Roman" w:eastAsia="Times New Roman" w:hAnsi="Times New Roman" w:cs="Times New Roman"/>
          <w:sz w:val="24"/>
          <w:szCs w:val="24"/>
          <w:lang w:eastAsia="hr-HR"/>
        </w:rPr>
        <w:t xml:space="preserve">. ovoga članka dužna je </w:t>
      </w:r>
      <w:r w:rsidR="009A6624" w:rsidRPr="0083201A">
        <w:rPr>
          <w:rFonts w:ascii="Times New Roman" w:eastAsia="Times New Roman" w:hAnsi="Times New Roman" w:cs="Times New Roman"/>
          <w:sz w:val="24"/>
          <w:szCs w:val="24"/>
          <w:lang w:eastAsia="hr-HR"/>
        </w:rPr>
        <w:t>pohađati</w:t>
      </w:r>
      <w:r w:rsidR="007504C6" w:rsidRPr="0083201A">
        <w:rPr>
          <w:rFonts w:ascii="Times New Roman" w:eastAsia="Times New Roman" w:hAnsi="Times New Roman" w:cs="Times New Roman"/>
          <w:sz w:val="24"/>
          <w:szCs w:val="24"/>
          <w:lang w:eastAsia="hr-HR"/>
        </w:rPr>
        <w:t xml:space="preserve"> program usavršavanja jedanput u </w:t>
      </w:r>
      <w:r w:rsidR="00757AA8" w:rsidRPr="0083201A">
        <w:rPr>
          <w:rFonts w:ascii="Times New Roman" w:eastAsia="Times New Roman" w:hAnsi="Times New Roman" w:cs="Times New Roman"/>
          <w:sz w:val="24"/>
          <w:szCs w:val="24"/>
          <w:lang w:eastAsia="hr-HR"/>
        </w:rPr>
        <w:t>pet</w:t>
      </w:r>
      <w:r w:rsidR="00341F39" w:rsidRPr="0083201A">
        <w:rPr>
          <w:rFonts w:ascii="Times New Roman" w:eastAsia="Times New Roman" w:hAnsi="Times New Roman" w:cs="Times New Roman"/>
          <w:sz w:val="24"/>
          <w:szCs w:val="24"/>
          <w:lang w:eastAsia="hr-HR"/>
        </w:rPr>
        <w:t xml:space="preserve"> </w:t>
      </w:r>
      <w:r w:rsidR="007504C6" w:rsidRPr="0083201A">
        <w:rPr>
          <w:rFonts w:ascii="Times New Roman" w:eastAsia="Times New Roman" w:hAnsi="Times New Roman" w:cs="Times New Roman"/>
          <w:sz w:val="24"/>
          <w:szCs w:val="24"/>
          <w:lang w:eastAsia="hr-HR"/>
        </w:rPr>
        <w:t>godina.</w:t>
      </w:r>
    </w:p>
    <w:p w14:paraId="6BD423D2" w14:textId="77777777" w:rsidR="009D04E4" w:rsidRPr="0083201A" w:rsidRDefault="009D04E4" w:rsidP="007E5F6F">
      <w:pPr>
        <w:spacing w:after="0" w:line="240" w:lineRule="auto"/>
        <w:jc w:val="both"/>
        <w:rPr>
          <w:rFonts w:ascii="Times New Roman" w:hAnsi="Times New Roman" w:cs="Times New Roman"/>
          <w:sz w:val="24"/>
          <w:szCs w:val="24"/>
        </w:rPr>
      </w:pPr>
    </w:p>
    <w:p w14:paraId="446F17AA" w14:textId="77777777" w:rsidR="00E14C61" w:rsidRPr="00116610" w:rsidRDefault="00186234"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2</w:t>
      </w:r>
      <w:r w:rsidR="00E14C61" w:rsidRPr="00116610">
        <w:rPr>
          <w:rFonts w:ascii="Times New Roman" w:eastAsia="Times New Roman" w:hAnsi="Times New Roman" w:cs="Times New Roman"/>
          <w:b/>
          <w:sz w:val="24"/>
          <w:szCs w:val="24"/>
        </w:rPr>
        <w:t xml:space="preserve">. </w:t>
      </w:r>
    </w:p>
    <w:p w14:paraId="74EBAFA5" w14:textId="77777777" w:rsidR="00E14C61" w:rsidRPr="0083201A" w:rsidRDefault="00E14C61" w:rsidP="007E5F6F">
      <w:pPr>
        <w:spacing w:after="0" w:line="240" w:lineRule="auto"/>
        <w:rPr>
          <w:rFonts w:ascii="Times New Roman" w:eastAsia="Calibri" w:hAnsi="Times New Roman" w:cs="Times New Roman"/>
          <w:sz w:val="24"/>
          <w:szCs w:val="24"/>
        </w:rPr>
      </w:pPr>
    </w:p>
    <w:p w14:paraId="10BE3372"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Stručno osposobljavanje i redovito usavršavanje osoba koje obavljaju djelatnost prikupljanja, provjere propuštanja, ugradnje i </w:t>
      </w:r>
      <w:r w:rsidR="00B7729C" w:rsidRPr="0083201A">
        <w:rPr>
          <w:rFonts w:ascii="Times New Roman" w:eastAsia="Times New Roman" w:hAnsi="Times New Roman" w:cs="Times New Roman"/>
          <w:sz w:val="24"/>
          <w:szCs w:val="24"/>
          <w:lang w:eastAsia="hr-HR"/>
        </w:rPr>
        <w:t xml:space="preserve">održavanja ili </w:t>
      </w:r>
      <w:r w:rsidRPr="0083201A">
        <w:rPr>
          <w:rFonts w:ascii="Times New Roman" w:eastAsia="Times New Roman" w:hAnsi="Times New Roman" w:cs="Times New Roman"/>
          <w:sz w:val="24"/>
          <w:szCs w:val="24"/>
          <w:lang w:eastAsia="hr-HR"/>
        </w:rPr>
        <w:t xml:space="preserve">servisiranja opreme i uređaja </w:t>
      </w:r>
      <w:r w:rsidR="00341F39" w:rsidRPr="0083201A">
        <w:rPr>
          <w:rFonts w:ascii="Times New Roman" w:eastAsia="Times New Roman" w:hAnsi="Times New Roman" w:cs="Times New Roman"/>
          <w:sz w:val="24"/>
          <w:szCs w:val="24"/>
          <w:lang w:eastAsia="hr-HR"/>
        </w:rPr>
        <w:t xml:space="preserve">koji sadrže kontrolirane tvari ili fluorirane stakleničke plinove </w:t>
      </w:r>
      <w:r w:rsidRPr="0083201A">
        <w:rPr>
          <w:rFonts w:ascii="Times New Roman" w:eastAsia="Times New Roman" w:hAnsi="Times New Roman" w:cs="Times New Roman"/>
          <w:sz w:val="24"/>
          <w:szCs w:val="24"/>
          <w:lang w:eastAsia="hr-HR"/>
        </w:rPr>
        <w:t xml:space="preserve">mogu provoditi sveučilišta, veleučilišta, instituti, strukovne organizacije i druge obrazovne ustanove te udruge i druge pravne osobe koje za obavljanje navedenih poslova ishode suglasnost </w:t>
      </w:r>
      <w:r w:rsidR="00D1073B" w:rsidRPr="0083201A">
        <w:rPr>
          <w:rFonts w:ascii="Times New Roman" w:eastAsia="Times New Roman" w:hAnsi="Times New Roman" w:cs="Times New Roman"/>
          <w:sz w:val="24"/>
          <w:szCs w:val="24"/>
          <w:lang w:eastAsia="hr-HR"/>
        </w:rPr>
        <w:t>tijel</w:t>
      </w:r>
      <w:r w:rsidR="000279F6" w:rsidRPr="0083201A">
        <w:rPr>
          <w:rFonts w:ascii="Times New Roman" w:eastAsia="Times New Roman" w:hAnsi="Times New Roman" w:cs="Times New Roman"/>
          <w:sz w:val="24"/>
          <w:szCs w:val="24"/>
          <w:lang w:eastAsia="hr-HR"/>
        </w:rPr>
        <w:t>a</w:t>
      </w:r>
      <w:r w:rsidR="00D1073B" w:rsidRPr="0083201A">
        <w:rPr>
          <w:rFonts w:ascii="Times New Roman" w:eastAsia="Times New Roman" w:hAnsi="Times New Roman" w:cs="Times New Roman"/>
          <w:sz w:val="24"/>
          <w:szCs w:val="24"/>
          <w:lang w:eastAsia="hr-HR"/>
        </w:rPr>
        <w:t xml:space="preserve"> državne uprave nadležno</w:t>
      </w:r>
      <w:r w:rsidR="000279F6" w:rsidRPr="0083201A">
        <w:rPr>
          <w:rFonts w:ascii="Times New Roman" w:eastAsia="Times New Roman" w:hAnsi="Times New Roman" w:cs="Times New Roman"/>
          <w:sz w:val="24"/>
          <w:szCs w:val="24"/>
          <w:lang w:eastAsia="hr-HR"/>
        </w:rPr>
        <w:t>g</w:t>
      </w:r>
      <w:r w:rsidR="00D1073B" w:rsidRPr="0083201A">
        <w:rPr>
          <w:rFonts w:ascii="Times New Roman" w:eastAsia="Times New Roman" w:hAnsi="Times New Roman" w:cs="Times New Roman"/>
          <w:sz w:val="24"/>
          <w:szCs w:val="24"/>
          <w:lang w:eastAsia="hr-HR"/>
        </w:rPr>
        <w:t xml:space="preserve"> za zaštitu okoliša</w:t>
      </w:r>
      <w:r w:rsidRPr="0083201A">
        <w:rPr>
          <w:rFonts w:ascii="Times New Roman" w:eastAsia="Times New Roman" w:hAnsi="Times New Roman" w:cs="Times New Roman"/>
          <w:sz w:val="24"/>
          <w:szCs w:val="24"/>
          <w:lang w:eastAsia="hr-HR"/>
        </w:rPr>
        <w:t xml:space="preserve"> za provođenje programa izobrazbe.</w:t>
      </w:r>
    </w:p>
    <w:p w14:paraId="6BC86278"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01768F6E"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Suglasnost za provođenje programa izobrazbe izdat će se podnositelju zahtjeva iz stavka 1. ovoga članka koji ispunjava sljedeće uvjete:</w:t>
      </w:r>
    </w:p>
    <w:p w14:paraId="3C692FED" w14:textId="77777777" w:rsidR="00043036" w:rsidRPr="0083201A" w:rsidRDefault="00043036" w:rsidP="007E5F6F">
      <w:pPr>
        <w:spacing w:after="0" w:line="240" w:lineRule="auto"/>
        <w:jc w:val="both"/>
        <w:rPr>
          <w:rFonts w:ascii="Times New Roman" w:eastAsia="Times New Roman" w:hAnsi="Times New Roman" w:cs="Times New Roman"/>
          <w:sz w:val="24"/>
          <w:szCs w:val="24"/>
          <w:lang w:eastAsia="hr-HR"/>
        </w:rPr>
      </w:pPr>
    </w:p>
    <w:p w14:paraId="2A605D15"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 xml:space="preserve">zapošljava ili na drugi način osigurava stručne osobe koje će voditi izobrazbu osoba koje obavljaju djelatnost prikupljanja, provjere propuštanja, ugradnje </w:t>
      </w:r>
      <w:r w:rsidRPr="0083201A">
        <w:rPr>
          <w:rFonts w:ascii="Times New Roman" w:eastAsia="Times New Roman" w:hAnsi="Times New Roman" w:cs="Times New Roman"/>
          <w:sz w:val="24"/>
          <w:szCs w:val="24"/>
          <w:lang w:eastAsia="hr-HR"/>
        </w:rPr>
        <w:t>i servisiranja opreme i uređaja</w:t>
      </w:r>
    </w:p>
    <w:p w14:paraId="4DDFC698"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raspolaže prikladnim prostorom za provođenje teorijskog i prakt</w:t>
      </w:r>
      <w:r w:rsidRPr="0083201A">
        <w:rPr>
          <w:rFonts w:ascii="Times New Roman" w:eastAsia="Times New Roman" w:hAnsi="Times New Roman" w:cs="Times New Roman"/>
          <w:sz w:val="24"/>
          <w:szCs w:val="24"/>
          <w:lang w:eastAsia="hr-HR"/>
        </w:rPr>
        <w:t>ičnog dijela programa izobrazbe</w:t>
      </w:r>
    </w:p>
    <w:p w14:paraId="1CD29880"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raspolaže potrebnom tehničkom opremom za provođenje programa izobrazbe</w:t>
      </w:r>
    </w:p>
    <w:p w14:paraId="563133D3"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zapošljava osoblje za vođenje evidencija i drugih stručnih, tehni</w:t>
      </w:r>
      <w:r w:rsidRPr="0083201A">
        <w:rPr>
          <w:rFonts w:ascii="Times New Roman" w:eastAsia="Times New Roman" w:hAnsi="Times New Roman" w:cs="Times New Roman"/>
          <w:sz w:val="24"/>
          <w:szCs w:val="24"/>
          <w:lang w:eastAsia="hr-HR"/>
        </w:rPr>
        <w:t>čkih i administrativnih poslova</w:t>
      </w:r>
    </w:p>
    <w:p w14:paraId="389E10E0"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sadržaj programa izobrazbe mora biti utemeljen na suvremenim spoznajama i znanjima znanosti i struke te stanju i razvoju tehničkih propisa te mora osigurati prijenos suvremenih spoznaja i znanja radi osposobljavanja osoba za učinkoviti rad u Europskom gospodarskom prostoru.</w:t>
      </w:r>
    </w:p>
    <w:p w14:paraId="22FA3872" w14:textId="77777777" w:rsidR="000D1050" w:rsidRPr="0083201A" w:rsidRDefault="000D1050" w:rsidP="007E5F6F">
      <w:pPr>
        <w:spacing w:after="0" w:line="240" w:lineRule="auto"/>
        <w:ind w:firstLine="708"/>
        <w:jc w:val="both"/>
        <w:rPr>
          <w:rFonts w:ascii="Times New Roman" w:eastAsia="Times New Roman" w:hAnsi="Times New Roman" w:cs="Times New Roman"/>
          <w:sz w:val="24"/>
          <w:szCs w:val="24"/>
          <w:lang w:eastAsia="hr-HR"/>
        </w:rPr>
      </w:pPr>
    </w:p>
    <w:p w14:paraId="7454236F" w14:textId="77777777" w:rsidR="00755BD8" w:rsidRPr="0083201A" w:rsidRDefault="002D505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Uz zahtjev za izdavanje suglasnosti </w:t>
      </w:r>
      <w:r w:rsidR="00755BD8" w:rsidRPr="0083201A">
        <w:rPr>
          <w:rFonts w:ascii="Times New Roman" w:hAnsi="Times New Roman" w:cs="Times New Roman"/>
          <w:sz w:val="24"/>
          <w:szCs w:val="24"/>
        </w:rPr>
        <w:t>za provođenje programa izobrazbe podnositelj prilaže</w:t>
      </w:r>
      <w:r w:rsidRPr="0083201A">
        <w:rPr>
          <w:rFonts w:ascii="Times New Roman" w:eastAsia="Times New Roman" w:hAnsi="Times New Roman" w:cs="Times New Roman"/>
          <w:sz w:val="24"/>
          <w:szCs w:val="24"/>
          <w:lang w:eastAsia="hr-HR"/>
        </w:rPr>
        <w:t>:</w:t>
      </w:r>
    </w:p>
    <w:p w14:paraId="5AE0581A" w14:textId="77777777" w:rsidR="00755BD8" w:rsidRPr="0083201A" w:rsidRDefault="00755BD8" w:rsidP="007E5F6F">
      <w:pPr>
        <w:spacing w:after="0" w:line="240" w:lineRule="auto"/>
        <w:ind w:firstLine="708"/>
        <w:jc w:val="both"/>
        <w:rPr>
          <w:rFonts w:ascii="Times New Roman" w:eastAsia="Times New Roman" w:hAnsi="Times New Roman" w:cs="Times New Roman"/>
          <w:sz w:val="24"/>
          <w:szCs w:val="24"/>
          <w:lang w:eastAsia="hr-HR"/>
        </w:rPr>
      </w:pPr>
    </w:p>
    <w:p w14:paraId="6BA0C42B" w14:textId="77777777" w:rsidR="00755BD8" w:rsidRPr="0083201A" w:rsidRDefault="000B3E7A"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lastRenderedPageBreak/>
        <w:t>1.</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 xml:space="preserve">životopise stručnih osoba koje će </w:t>
      </w:r>
      <w:r w:rsidRPr="0083201A">
        <w:rPr>
          <w:rFonts w:ascii="Times New Roman" w:hAnsi="Times New Roman" w:cs="Times New Roman"/>
          <w:sz w:val="24"/>
          <w:szCs w:val="24"/>
        </w:rPr>
        <w:t>provoditi program izobrazbe</w:t>
      </w:r>
    </w:p>
    <w:p w14:paraId="1192A6F3" w14:textId="77777777" w:rsidR="00755BD8" w:rsidRPr="0083201A" w:rsidRDefault="000B3E7A"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2.</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 xml:space="preserve">elektronički zapis </w:t>
      </w:r>
      <w:r w:rsidR="00522A88" w:rsidRPr="0083201A">
        <w:rPr>
          <w:rFonts w:ascii="Times New Roman" w:eastAsia="Times New Roman" w:hAnsi="Times New Roman" w:cs="Times New Roman"/>
          <w:sz w:val="24"/>
          <w:szCs w:val="24"/>
          <w:lang w:eastAsia="hr-HR"/>
        </w:rPr>
        <w:t>ili potvrdu o radnom stažu</w:t>
      </w:r>
    </w:p>
    <w:p w14:paraId="421B7F89" w14:textId="77777777" w:rsidR="00755BD8" w:rsidRPr="0083201A" w:rsidRDefault="000B3E7A"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3.</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preslike</w:t>
      </w:r>
      <w:r w:rsidRPr="0083201A">
        <w:rPr>
          <w:rFonts w:ascii="Times New Roman" w:hAnsi="Times New Roman" w:cs="Times New Roman"/>
          <w:sz w:val="24"/>
          <w:szCs w:val="24"/>
        </w:rPr>
        <w:t xml:space="preserve"> diploma o završenom školovanju</w:t>
      </w:r>
    </w:p>
    <w:p w14:paraId="33F87AA5" w14:textId="77777777" w:rsidR="00755BD8" w:rsidRPr="0083201A" w:rsidRDefault="000B3E7A"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4.</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 xml:space="preserve">preslike uvjerenja o završenom programu </w:t>
      </w:r>
      <w:r w:rsidR="00263E56" w:rsidRPr="0083201A">
        <w:rPr>
          <w:rFonts w:ascii="Times New Roman" w:hAnsi="Times New Roman" w:cs="Times New Roman"/>
          <w:sz w:val="24"/>
          <w:szCs w:val="24"/>
        </w:rPr>
        <w:t xml:space="preserve">osposobljavanja </w:t>
      </w:r>
      <w:r w:rsidR="00755BD8" w:rsidRPr="0083201A">
        <w:rPr>
          <w:rFonts w:ascii="Times New Roman" w:hAnsi="Times New Roman" w:cs="Times New Roman"/>
          <w:sz w:val="24"/>
          <w:szCs w:val="24"/>
        </w:rPr>
        <w:t xml:space="preserve">rukovanja </w:t>
      </w:r>
      <w:r w:rsidR="00F50F53">
        <w:rPr>
          <w:rFonts w:ascii="Times New Roman" w:hAnsi="Times New Roman" w:cs="Times New Roman"/>
          <w:sz w:val="24"/>
          <w:szCs w:val="24"/>
        </w:rPr>
        <w:t xml:space="preserve">kontroliranim </w:t>
      </w:r>
      <w:r w:rsidR="00755BD8" w:rsidRPr="0083201A">
        <w:rPr>
          <w:rFonts w:ascii="Times New Roman" w:hAnsi="Times New Roman" w:cs="Times New Roman"/>
          <w:sz w:val="24"/>
          <w:szCs w:val="24"/>
        </w:rPr>
        <w:t>tvar</w:t>
      </w:r>
      <w:r w:rsidRPr="0083201A">
        <w:rPr>
          <w:rFonts w:ascii="Times New Roman" w:hAnsi="Times New Roman" w:cs="Times New Roman"/>
          <w:sz w:val="24"/>
          <w:szCs w:val="24"/>
        </w:rPr>
        <w:t xml:space="preserve">ima </w:t>
      </w:r>
      <w:r w:rsidR="00F50F53">
        <w:rPr>
          <w:rFonts w:ascii="Times New Roman" w:hAnsi="Times New Roman" w:cs="Times New Roman"/>
          <w:sz w:val="24"/>
          <w:szCs w:val="24"/>
        </w:rPr>
        <w:t>i fluoriranim stakleničkim plinovima</w:t>
      </w:r>
      <w:r w:rsidR="00F50F53" w:rsidRPr="0083201A">
        <w:rPr>
          <w:rFonts w:ascii="Times New Roman" w:hAnsi="Times New Roman" w:cs="Times New Roman"/>
          <w:sz w:val="24"/>
          <w:szCs w:val="24"/>
        </w:rPr>
        <w:t xml:space="preserve"> </w:t>
      </w:r>
    </w:p>
    <w:p w14:paraId="5E85D78B" w14:textId="77777777" w:rsidR="00755BD8" w:rsidRPr="0083201A" w:rsidRDefault="000B3E7A"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5.</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 xml:space="preserve">razrađen program osposobljavanja s propisanom satnicom </w:t>
      </w:r>
      <w:r w:rsidR="00263E56" w:rsidRPr="0083201A">
        <w:rPr>
          <w:rFonts w:ascii="Times New Roman" w:hAnsi="Times New Roman" w:cs="Times New Roman"/>
          <w:sz w:val="24"/>
          <w:szCs w:val="24"/>
        </w:rPr>
        <w:t>u skladu s odredbama</w:t>
      </w:r>
      <w:r w:rsidR="00755BD8" w:rsidRPr="0083201A">
        <w:rPr>
          <w:rFonts w:ascii="Times New Roman" w:hAnsi="Times New Roman" w:cs="Times New Roman"/>
          <w:sz w:val="24"/>
          <w:szCs w:val="24"/>
        </w:rPr>
        <w:t xml:space="preserve"> </w:t>
      </w:r>
      <w:r w:rsidR="00263E56" w:rsidRPr="0083201A">
        <w:rPr>
          <w:rFonts w:ascii="Times New Roman" w:hAnsi="Times New Roman" w:cs="Times New Roman"/>
          <w:sz w:val="24"/>
          <w:szCs w:val="24"/>
        </w:rPr>
        <w:t>propisa</w:t>
      </w:r>
      <w:r w:rsidR="00CE6B5C" w:rsidRPr="0083201A">
        <w:rPr>
          <w:rFonts w:ascii="Times New Roman" w:hAnsi="Times New Roman" w:cs="Times New Roman"/>
          <w:sz w:val="24"/>
          <w:szCs w:val="24"/>
        </w:rPr>
        <w:t xml:space="preserve"> iz članka 95</w:t>
      </w:r>
      <w:r w:rsidRPr="0083201A">
        <w:rPr>
          <w:rFonts w:ascii="Times New Roman" w:hAnsi="Times New Roman" w:cs="Times New Roman"/>
          <w:sz w:val="24"/>
          <w:szCs w:val="24"/>
        </w:rPr>
        <w:t>. ovoga Zakona</w:t>
      </w:r>
    </w:p>
    <w:p w14:paraId="4FAAD3E6" w14:textId="77777777" w:rsidR="00755BD8" w:rsidRPr="0083201A" w:rsidRDefault="000B3E7A"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6.</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dokaz o posjedovanju tehničke opreme potrebne</w:t>
      </w:r>
      <w:r w:rsidRPr="0083201A">
        <w:rPr>
          <w:rFonts w:ascii="Times New Roman" w:hAnsi="Times New Roman" w:cs="Times New Roman"/>
          <w:sz w:val="24"/>
          <w:szCs w:val="24"/>
        </w:rPr>
        <w:t xml:space="preserve"> za provedbu programa izobrazbe</w:t>
      </w:r>
    </w:p>
    <w:p w14:paraId="679007AD" w14:textId="77777777" w:rsidR="00755BD8" w:rsidRPr="0083201A" w:rsidRDefault="000B3E7A" w:rsidP="007E5F6F">
      <w:pPr>
        <w:tabs>
          <w:tab w:val="left" w:pos="709"/>
        </w:tabs>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7.</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dokaz o raspolaganju potrebnim prostorom z</w:t>
      </w:r>
      <w:r w:rsidRPr="0083201A">
        <w:rPr>
          <w:rFonts w:ascii="Times New Roman" w:hAnsi="Times New Roman" w:cs="Times New Roman"/>
          <w:sz w:val="24"/>
          <w:szCs w:val="24"/>
        </w:rPr>
        <w:t>a provođenje programa izobrazbe</w:t>
      </w:r>
    </w:p>
    <w:p w14:paraId="1B8371FC" w14:textId="77777777" w:rsidR="00755BD8" w:rsidRPr="0083201A" w:rsidRDefault="000B3E7A" w:rsidP="007E5F6F">
      <w:pPr>
        <w:spacing w:after="0" w:line="240" w:lineRule="auto"/>
        <w:jc w:val="both"/>
        <w:rPr>
          <w:rFonts w:ascii="Times New Roman" w:hAnsi="Times New Roman" w:cs="Times New Roman"/>
          <w:sz w:val="24"/>
          <w:szCs w:val="24"/>
        </w:rPr>
      </w:pPr>
      <w:r w:rsidRPr="0083201A">
        <w:rPr>
          <w:rFonts w:ascii="Times New Roman" w:hAnsi="Times New Roman" w:cs="Times New Roman"/>
          <w:sz w:val="24"/>
          <w:szCs w:val="24"/>
        </w:rPr>
        <w:t>8.</w:t>
      </w:r>
      <w:r w:rsidR="009E4B09" w:rsidRPr="0083201A">
        <w:rPr>
          <w:rFonts w:ascii="Times New Roman" w:hAnsi="Times New Roman" w:cs="Times New Roman"/>
          <w:sz w:val="24"/>
          <w:szCs w:val="24"/>
        </w:rPr>
        <w:t xml:space="preserve"> </w:t>
      </w:r>
      <w:r w:rsidR="00755BD8" w:rsidRPr="0083201A">
        <w:rPr>
          <w:rFonts w:ascii="Times New Roman" w:hAnsi="Times New Roman" w:cs="Times New Roman"/>
          <w:sz w:val="24"/>
          <w:szCs w:val="24"/>
        </w:rPr>
        <w:t>dokaz o zaposlenom administrativnom osoblju.</w:t>
      </w:r>
    </w:p>
    <w:p w14:paraId="1CB886DF" w14:textId="77777777" w:rsidR="002D5050" w:rsidRPr="0083201A" w:rsidRDefault="002D5050" w:rsidP="007E5F6F">
      <w:pPr>
        <w:spacing w:after="0" w:line="240" w:lineRule="auto"/>
        <w:jc w:val="both"/>
        <w:rPr>
          <w:rFonts w:ascii="Times New Roman" w:eastAsia="Times New Roman" w:hAnsi="Times New Roman" w:cs="Times New Roman"/>
          <w:sz w:val="24"/>
          <w:szCs w:val="24"/>
          <w:lang w:eastAsia="hr-HR"/>
        </w:rPr>
      </w:pPr>
    </w:p>
    <w:p w14:paraId="6E1AE6EF" w14:textId="77777777" w:rsidR="000D1050" w:rsidRPr="0083201A" w:rsidRDefault="00755BD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0D1050" w:rsidRPr="0083201A">
        <w:rPr>
          <w:rFonts w:ascii="Times New Roman" w:eastAsia="Times New Roman" w:hAnsi="Times New Roman" w:cs="Times New Roman"/>
          <w:sz w:val="24"/>
          <w:szCs w:val="24"/>
          <w:lang w:eastAsia="hr-HR"/>
        </w:rPr>
        <w:t>)</w:t>
      </w:r>
      <w:r w:rsidR="00341F39" w:rsidRPr="0083201A">
        <w:rPr>
          <w:rFonts w:ascii="Times New Roman" w:eastAsia="Times New Roman" w:hAnsi="Times New Roman" w:cs="Times New Roman"/>
          <w:sz w:val="24"/>
          <w:szCs w:val="24"/>
          <w:lang w:eastAsia="hr-HR"/>
        </w:rPr>
        <w:t xml:space="preserve">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487F5B" w:rsidRPr="0083201A">
        <w:rPr>
          <w:rFonts w:ascii="Times New Roman" w:hAnsi="Times New Roman" w:cs="Times New Roman"/>
          <w:sz w:val="24"/>
          <w:szCs w:val="24"/>
        </w:rPr>
        <w:t xml:space="preserve"> rješenjem</w:t>
      </w:r>
      <w:r w:rsidR="00341F39" w:rsidRPr="0083201A">
        <w:rPr>
          <w:rFonts w:ascii="Times New Roman" w:eastAsia="Times New Roman" w:hAnsi="Times New Roman" w:cs="Times New Roman"/>
          <w:sz w:val="24"/>
          <w:szCs w:val="24"/>
          <w:lang w:eastAsia="hr-HR"/>
        </w:rPr>
        <w:t xml:space="preserve"> izdaje suglasnost</w:t>
      </w:r>
      <w:r w:rsidR="000D1050" w:rsidRPr="0083201A">
        <w:rPr>
          <w:rFonts w:ascii="Times New Roman" w:eastAsia="Times New Roman" w:hAnsi="Times New Roman" w:cs="Times New Roman"/>
          <w:sz w:val="24"/>
          <w:szCs w:val="24"/>
          <w:lang w:eastAsia="hr-HR"/>
        </w:rPr>
        <w:t xml:space="preserve"> za provođenje programa izobrazbe osoba koje obavljaju djelatnosti prikupljanja, provjere propuštanja, ugradnje i servisiranja opreme i uređaja koji sadržavaju </w:t>
      </w:r>
      <w:r w:rsidR="00341F39" w:rsidRPr="0083201A">
        <w:rPr>
          <w:rFonts w:ascii="Times New Roman" w:eastAsia="Times New Roman" w:hAnsi="Times New Roman" w:cs="Times New Roman"/>
          <w:sz w:val="24"/>
          <w:szCs w:val="24"/>
          <w:lang w:eastAsia="hr-HR"/>
        </w:rPr>
        <w:t xml:space="preserve">kontrolirane tvari ili </w:t>
      </w:r>
      <w:r w:rsidR="000D1050" w:rsidRPr="0083201A">
        <w:rPr>
          <w:rFonts w:ascii="Times New Roman" w:eastAsia="Times New Roman" w:hAnsi="Times New Roman" w:cs="Times New Roman"/>
          <w:sz w:val="24"/>
          <w:szCs w:val="24"/>
          <w:lang w:eastAsia="hr-HR"/>
        </w:rPr>
        <w:t>fluorirane stakleničke plinove ili o njima ovise.</w:t>
      </w:r>
    </w:p>
    <w:p w14:paraId="191A5B6F"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23326780" w14:textId="77777777" w:rsidR="00043036" w:rsidRPr="0083201A" w:rsidRDefault="00755BD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043036" w:rsidRPr="0083201A">
        <w:rPr>
          <w:rFonts w:ascii="Times New Roman" w:eastAsia="Times New Roman" w:hAnsi="Times New Roman" w:cs="Times New Roman"/>
          <w:sz w:val="24"/>
          <w:szCs w:val="24"/>
          <w:lang w:eastAsia="hr-HR"/>
        </w:rPr>
        <w:t>) Suglasnost za provođenje programa izobrazbe izdaje se na rok od deset godina i može se produžiti na isti rok.</w:t>
      </w:r>
    </w:p>
    <w:p w14:paraId="5FB9597D"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64AAEEE5" w14:textId="77777777" w:rsidR="00043036" w:rsidRDefault="00755BD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043036" w:rsidRPr="0083201A">
        <w:rPr>
          <w:rFonts w:ascii="Times New Roman" w:eastAsia="Times New Roman" w:hAnsi="Times New Roman" w:cs="Times New Roman"/>
          <w:sz w:val="24"/>
          <w:szCs w:val="24"/>
          <w:lang w:eastAsia="hr-HR"/>
        </w:rPr>
        <w:t>) Suglasnost za provođenje programa izobrazbe je upravni akt.</w:t>
      </w:r>
    </w:p>
    <w:p w14:paraId="0C9BA2E8" w14:textId="77777777" w:rsidR="00A472C7" w:rsidRDefault="00A472C7" w:rsidP="007E5F6F">
      <w:pPr>
        <w:spacing w:after="0" w:line="240" w:lineRule="auto"/>
        <w:ind w:firstLine="708"/>
        <w:jc w:val="both"/>
        <w:rPr>
          <w:rFonts w:ascii="Times New Roman" w:eastAsia="Times New Roman" w:hAnsi="Times New Roman" w:cs="Times New Roman"/>
          <w:sz w:val="24"/>
          <w:szCs w:val="24"/>
          <w:lang w:eastAsia="hr-HR"/>
        </w:rPr>
      </w:pPr>
    </w:p>
    <w:p w14:paraId="49C55E58" w14:textId="77777777" w:rsidR="00A472C7" w:rsidRPr="0083201A" w:rsidRDefault="00A472C7" w:rsidP="007E5F6F">
      <w:pPr>
        <w:spacing w:after="0" w:line="240" w:lineRule="auto"/>
        <w:ind w:firstLine="708"/>
        <w:jc w:val="both"/>
        <w:rPr>
          <w:rFonts w:ascii="Times New Roman" w:eastAsia="Times New Roman" w:hAnsi="Times New Roman" w:cs="Times New Roman"/>
          <w:sz w:val="24"/>
          <w:szCs w:val="24"/>
          <w:lang w:eastAsia="hr-HR"/>
        </w:rPr>
      </w:pPr>
      <w:r w:rsidRPr="00A472C7">
        <w:rPr>
          <w:rFonts w:ascii="Times New Roman" w:eastAsia="Times New Roman" w:hAnsi="Times New Roman" w:cs="Times New Roman"/>
          <w:sz w:val="24"/>
          <w:szCs w:val="24"/>
          <w:lang w:eastAsia="hr-HR"/>
        </w:rPr>
        <w:t>(7) Tijelo državne uprave nadležno za zaštitu okoliša vodi Registar nositelja programa izobrazbe.</w:t>
      </w:r>
    </w:p>
    <w:p w14:paraId="33C13B6C" w14:textId="77777777" w:rsidR="00E14C61" w:rsidRPr="0083201A" w:rsidRDefault="00E14C61" w:rsidP="007E5F6F">
      <w:pPr>
        <w:spacing w:after="0" w:line="240" w:lineRule="auto"/>
        <w:rPr>
          <w:rFonts w:ascii="Times New Roman" w:hAnsi="Times New Roman" w:cs="Times New Roman"/>
          <w:sz w:val="24"/>
          <w:szCs w:val="24"/>
        </w:rPr>
      </w:pPr>
    </w:p>
    <w:p w14:paraId="171175D4" w14:textId="77777777" w:rsidR="00E14C61" w:rsidRPr="00116610" w:rsidRDefault="00A57747"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3</w:t>
      </w:r>
      <w:r w:rsidR="00E14C61" w:rsidRPr="00116610">
        <w:rPr>
          <w:rFonts w:ascii="Times New Roman" w:eastAsia="Times New Roman" w:hAnsi="Times New Roman" w:cs="Times New Roman"/>
          <w:b/>
          <w:sz w:val="24"/>
          <w:szCs w:val="24"/>
        </w:rPr>
        <w:t xml:space="preserve">. </w:t>
      </w:r>
    </w:p>
    <w:p w14:paraId="13E20675" w14:textId="77777777" w:rsidR="00E14C61" w:rsidRPr="0083201A" w:rsidRDefault="00E14C61" w:rsidP="007E5F6F">
      <w:pPr>
        <w:spacing w:after="0" w:line="240" w:lineRule="auto"/>
        <w:rPr>
          <w:rFonts w:ascii="Times New Roman" w:eastAsia="Calibri" w:hAnsi="Times New Roman" w:cs="Times New Roman"/>
          <w:sz w:val="24"/>
          <w:szCs w:val="24"/>
        </w:rPr>
      </w:pPr>
    </w:p>
    <w:p w14:paraId="611E7212"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najmanje jedanput godišnje objavljuje javni poziv za podnošenje zahtjeva za izdavanje suglasnosti za provođenje programa izobrazbe na svojim mrežnim stranicama.</w:t>
      </w:r>
    </w:p>
    <w:p w14:paraId="680B05E3"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09EDBE25"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Zahtjev za izdavanje suglasnosti za provođenje programa izobrazbe sadrži podatke o podnositelju zahtjeva, dokaze o ispunjavanju uvjeta iz članka 9</w:t>
      </w:r>
      <w:r w:rsidR="00A57747"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stavka 2. ovoga Zakona i program izobrazbe.</w:t>
      </w:r>
    </w:p>
    <w:p w14:paraId="00A43B68"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3787AD78"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je dužno u roku od 60 dana od zaprimanja urednog zahtjeva </w:t>
      </w:r>
      <w:r w:rsidR="00487F5B" w:rsidRPr="0083201A">
        <w:rPr>
          <w:rFonts w:ascii="Times New Roman" w:eastAsia="Times New Roman" w:hAnsi="Times New Roman" w:cs="Times New Roman"/>
          <w:sz w:val="24"/>
          <w:szCs w:val="24"/>
          <w:lang w:eastAsia="hr-HR"/>
        </w:rPr>
        <w:t xml:space="preserve">rješenjem </w:t>
      </w:r>
      <w:r w:rsidRPr="0083201A">
        <w:rPr>
          <w:rFonts w:ascii="Times New Roman" w:eastAsia="Times New Roman" w:hAnsi="Times New Roman" w:cs="Times New Roman"/>
          <w:sz w:val="24"/>
          <w:szCs w:val="24"/>
          <w:lang w:eastAsia="hr-HR"/>
        </w:rPr>
        <w:t>odlučiti o zahtjevu iz stavka 1. ovoga članka.</w:t>
      </w:r>
    </w:p>
    <w:p w14:paraId="6B16A045"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5E0F6DE7"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Suglasnošću za provođenje programa izobrazbe određuju se obveze nositelja programa izobrazbe, osobito u vezi s načinom provedbe programa izobrazbe, osiguranja dostupnosti programa izobrazbe u skladu s područnim potrebama i vođenja evidencije stručnog usavršavanja.</w:t>
      </w:r>
    </w:p>
    <w:p w14:paraId="10F8140F"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18262E76"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 Osobama koje su pohađale program izobrazbe nositelj programa izobrazbe izdaje potvrdu.</w:t>
      </w:r>
    </w:p>
    <w:p w14:paraId="0BD12263" w14:textId="77777777" w:rsidR="009D04E4" w:rsidRPr="0083201A" w:rsidRDefault="009D04E4" w:rsidP="007E5F6F">
      <w:pPr>
        <w:spacing w:after="0" w:line="240" w:lineRule="auto"/>
        <w:rPr>
          <w:rFonts w:ascii="Times New Roman" w:hAnsi="Times New Roman" w:cs="Times New Roman"/>
          <w:sz w:val="24"/>
          <w:szCs w:val="24"/>
        </w:rPr>
      </w:pPr>
    </w:p>
    <w:p w14:paraId="7120E84F" w14:textId="77777777" w:rsidR="00E14C61" w:rsidRPr="00116610" w:rsidRDefault="00A57747"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4</w:t>
      </w:r>
      <w:r w:rsidR="00E14C61" w:rsidRPr="00116610">
        <w:rPr>
          <w:rFonts w:ascii="Times New Roman" w:eastAsia="Times New Roman" w:hAnsi="Times New Roman" w:cs="Times New Roman"/>
          <w:b/>
          <w:sz w:val="24"/>
          <w:szCs w:val="24"/>
        </w:rPr>
        <w:t>.</w:t>
      </w:r>
    </w:p>
    <w:p w14:paraId="167D0F52" w14:textId="77777777" w:rsidR="00E14C61" w:rsidRPr="0083201A" w:rsidRDefault="00E14C61" w:rsidP="007E5F6F">
      <w:pPr>
        <w:spacing w:after="0" w:line="240" w:lineRule="auto"/>
        <w:rPr>
          <w:rFonts w:ascii="Times New Roman" w:eastAsia="Calibri" w:hAnsi="Times New Roman" w:cs="Times New Roman"/>
          <w:sz w:val="24"/>
          <w:szCs w:val="24"/>
        </w:rPr>
      </w:pPr>
    </w:p>
    <w:p w14:paraId="56C17090"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izdaje suglasnost za postupak provedbe stručnog ispita osobama koje:</w:t>
      </w:r>
    </w:p>
    <w:p w14:paraId="560831DB" w14:textId="77777777" w:rsidR="00043036" w:rsidRPr="0083201A" w:rsidRDefault="00043036" w:rsidP="007E5F6F">
      <w:pPr>
        <w:spacing w:after="0" w:line="240" w:lineRule="auto"/>
        <w:jc w:val="both"/>
        <w:rPr>
          <w:rFonts w:ascii="Times New Roman" w:eastAsia="Times New Roman" w:hAnsi="Times New Roman" w:cs="Times New Roman"/>
          <w:sz w:val="24"/>
          <w:szCs w:val="24"/>
          <w:lang w:eastAsia="hr-HR"/>
        </w:rPr>
      </w:pPr>
    </w:p>
    <w:p w14:paraId="136D8DD5"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1.</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imaju najmanje završen sveučilišni diplomski studij ili specijalistički diplomski stručni studij odgovarajuće struke ovisno o području izobrazbe za koje će provoditi stručni ispit</w:t>
      </w:r>
    </w:p>
    <w:p w14:paraId="6CE6CDBD"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 xml:space="preserve">su priznati stručnjaci iz područja </w:t>
      </w:r>
      <w:r w:rsidRPr="0083201A">
        <w:rPr>
          <w:rFonts w:ascii="Times New Roman" w:eastAsia="Times New Roman" w:hAnsi="Times New Roman" w:cs="Times New Roman"/>
          <w:sz w:val="24"/>
          <w:szCs w:val="24"/>
          <w:lang w:eastAsia="hr-HR"/>
        </w:rPr>
        <w:t>obuhvaćenog programom izobrazbe</w:t>
      </w:r>
    </w:p>
    <w:p w14:paraId="6D6FAFB0"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imaju najmanje deset godina radnog iskustva u struci iz područja za koje će provoditi stručni ispit.</w:t>
      </w:r>
    </w:p>
    <w:p w14:paraId="70B3DFA8" w14:textId="77777777" w:rsidR="00043036" w:rsidRPr="0083201A" w:rsidRDefault="00043036" w:rsidP="007E5F6F">
      <w:pPr>
        <w:spacing w:after="0" w:line="240" w:lineRule="auto"/>
        <w:ind w:left="708"/>
        <w:jc w:val="both"/>
        <w:rPr>
          <w:rFonts w:ascii="Times New Roman" w:eastAsia="Times New Roman" w:hAnsi="Times New Roman" w:cs="Times New Roman"/>
          <w:sz w:val="24"/>
          <w:szCs w:val="24"/>
          <w:lang w:eastAsia="hr-HR"/>
        </w:rPr>
      </w:pPr>
    </w:p>
    <w:p w14:paraId="3F981F73"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Zahtjev za izdavanje suglasnosti za postupak provođenja stručnog ispita podnosi se </w:t>
      </w:r>
      <w:r w:rsidR="009A2B1A" w:rsidRPr="0083201A">
        <w:rPr>
          <w:rFonts w:ascii="Times New Roman" w:eastAsia="Times New Roman" w:hAnsi="Times New Roman" w:cs="Times New Roman"/>
          <w:sz w:val="24"/>
          <w:szCs w:val="24"/>
          <w:lang w:eastAsia="hr-HR"/>
        </w:rPr>
        <w:t xml:space="preserve">tijelu </w:t>
      </w:r>
      <w:r w:rsidR="009A2B1A"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i sadrži:</w:t>
      </w:r>
    </w:p>
    <w:p w14:paraId="49FB5C83" w14:textId="77777777" w:rsidR="00043036" w:rsidRPr="0083201A" w:rsidRDefault="00043036" w:rsidP="007E5F6F">
      <w:pPr>
        <w:spacing w:after="0" w:line="240" w:lineRule="auto"/>
        <w:jc w:val="both"/>
        <w:rPr>
          <w:rFonts w:ascii="Times New Roman" w:eastAsia="Times New Roman" w:hAnsi="Times New Roman" w:cs="Times New Roman"/>
          <w:sz w:val="24"/>
          <w:szCs w:val="24"/>
          <w:lang w:eastAsia="hr-HR"/>
        </w:rPr>
      </w:pPr>
    </w:p>
    <w:p w14:paraId="4B18F058"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22243D" w:rsidRPr="0083201A">
        <w:rPr>
          <w:rFonts w:ascii="Times New Roman" w:eastAsia="Times New Roman" w:hAnsi="Times New Roman" w:cs="Times New Roman"/>
          <w:sz w:val="24"/>
          <w:szCs w:val="24"/>
          <w:lang w:eastAsia="hr-HR"/>
        </w:rPr>
        <w:t>osobne podatke</w:t>
      </w:r>
    </w:p>
    <w:p w14:paraId="16C9493F"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naznaku podr</w:t>
      </w:r>
      <w:r w:rsidR="0022243D" w:rsidRPr="0083201A">
        <w:rPr>
          <w:rFonts w:ascii="Times New Roman" w:eastAsia="Times New Roman" w:hAnsi="Times New Roman" w:cs="Times New Roman"/>
          <w:sz w:val="24"/>
          <w:szCs w:val="24"/>
          <w:lang w:eastAsia="hr-HR"/>
        </w:rPr>
        <w:t>učja za koje se podnosi zahtjev</w:t>
      </w:r>
    </w:p>
    <w:p w14:paraId="430BB13B"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22243D" w:rsidRPr="0083201A">
        <w:rPr>
          <w:rFonts w:ascii="Times New Roman" w:eastAsia="Times New Roman" w:hAnsi="Times New Roman" w:cs="Times New Roman"/>
          <w:sz w:val="24"/>
          <w:szCs w:val="24"/>
          <w:lang w:eastAsia="hr-HR"/>
        </w:rPr>
        <w:t>presliku diplome</w:t>
      </w:r>
    </w:p>
    <w:p w14:paraId="329AF8E1"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elektronički zapis ili potvrdu o radnom stažu</w:t>
      </w:r>
    </w:p>
    <w:p w14:paraId="7E4A9E69"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kratki opis područja rada i iskustva u struci te eventualno prijašnje iskustvo na poslovima provođenja osposoblja</w:t>
      </w:r>
      <w:r w:rsidR="00B937AB" w:rsidRPr="0083201A">
        <w:rPr>
          <w:rFonts w:ascii="Times New Roman" w:eastAsia="Times New Roman" w:hAnsi="Times New Roman" w:cs="Times New Roman"/>
          <w:sz w:val="24"/>
          <w:szCs w:val="24"/>
          <w:lang w:eastAsia="hr-HR"/>
        </w:rPr>
        <w:t xml:space="preserve">vanja osoba i stručnih ispita </w:t>
      </w:r>
    </w:p>
    <w:p w14:paraId="0FAC17B6" w14:textId="77777777" w:rsidR="000430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9E4B09" w:rsidRPr="0083201A">
        <w:rPr>
          <w:rFonts w:ascii="Times New Roman" w:eastAsia="Times New Roman" w:hAnsi="Times New Roman" w:cs="Times New Roman"/>
          <w:sz w:val="24"/>
          <w:szCs w:val="24"/>
          <w:lang w:eastAsia="hr-HR"/>
        </w:rPr>
        <w:t xml:space="preserve"> </w:t>
      </w:r>
      <w:r w:rsidR="00043036" w:rsidRPr="0083201A">
        <w:rPr>
          <w:rFonts w:ascii="Times New Roman" w:eastAsia="Times New Roman" w:hAnsi="Times New Roman" w:cs="Times New Roman"/>
          <w:sz w:val="24"/>
          <w:szCs w:val="24"/>
          <w:lang w:eastAsia="hr-HR"/>
        </w:rPr>
        <w:t xml:space="preserve">presliku </w:t>
      </w:r>
      <w:r w:rsidR="00B7729C" w:rsidRPr="0083201A">
        <w:rPr>
          <w:rFonts w:ascii="Times New Roman" w:eastAsia="Times New Roman" w:hAnsi="Times New Roman" w:cs="Times New Roman"/>
          <w:sz w:val="24"/>
          <w:szCs w:val="24"/>
          <w:lang w:eastAsia="hr-HR"/>
        </w:rPr>
        <w:t>uvjerenja o uspješno završenom programu osposobljavanja i u</w:t>
      </w:r>
      <w:r w:rsidR="00043036" w:rsidRPr="0083201A">
        <w:rPr>
          <w:rFonts w:ascii="Times New Roman" w:eastAsia="Times New Roman" w:hAnsi="Times New Roman" w:cs="Times New Roman"/>
          <w:sz w:val="24"/>
          <w:szCs w:val="24"/>
          <w:lang w:eastAsia="hr-HR"/>
        </w:rPr>
        <w:t>vjerenje o položenom ispitu.</w:t>
      </w:r>
    </w:p>
    <w:p w14:paraId="58165471"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6BB25D26"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U svrhu utvrđivanja činjenica bitnih za davanje suglasnosti osoba koja podnosi zahtjev dužna je na zahtjev </w:t>
      </w:r>
      <w:r w:rsidR="009A2B1A" w:rsidRPr="0083201A">
        <w:rPr>
          <w:rFonts w:ascii="Times New Roman" w:eastAsia="Times New Roman" w:hAnsi="Times New Roman" w:cs="Times New Roman"/>
          <w:sz w:val="24"/>
          <w:szCs w:val="24"/>
          <w:lang w:eastAsia="hr-HR"/>
        </w:rPr>
        <w:t xml:space="preserve">tijela </w:t>
      </w:r>
      <w:r w:rsidR="009A2B1A" w:rsidRPr="0083201A">
        <w:rPr>
          <w:rFonts w:ascii="Times New Roman" w:hAnsi="Times New Roman" w:cs="Times New Roman"/>
          <w:sz w:val="24"/>
          <w:szCs w:val="24"/>
        </w:rPr>
        <w:t>državne uprave nadležnog za zaštitu okoliša</w:t>
      </w:r>
      <w:r w:rsidRPr="0083201A">
        <w:rPr>
          <w:rFonts w:ascii="Times New Roman" w:eastAsia="Times New Roman" w:hAnsi="Times New Roman" w:cs="Times New Roman"/>
          <w:sz w:val="24"/>
          <w:szCs w:val="24"/>
          <w:lang w:eastAsia="hr-HR"/>
        </w:rPr>
        <w:t xml:space="preserve"> dostaviti i druge isprave i dokaze.</w:t>
      </w:r>
    </w:p>
    <w:p w14:paraId="34AC5C70"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5363023D" w14:textId="77777777" w:rsidR="00E57ACB" w:rsidRPr="0083201A" w:rsidRDefault="00E57AC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 Suglasnost iz stavka 1. ovoga članka je upravni akt.</w:t>
      </w:r>
    </w:p>
    <w:p w14:paraId="1859B7ED" w14:textId="77777777" w:rsidR="00E57ACB" w:rsidRPr="0083201A" w:rsidRDefault="00E57ACB" w:rsidP="007E5F6F">
      <w:pPr>
        <w:spacing w:after="0" w:line="240" w:lineRule="auto"/>
        <w:ind w:firstLine="708"/>
        <w:jc w:val="both"/>
        <w:rPr>
          <w:rFonts w:ascii="Times New Roman" w:eastAsia="Times New Roman" w:hAnsi="Times New Roman" w:cs="Times New Roman"/>
          <w:sz w:val="24"/>
          <w:szCs w:val="24"/>
          <w:lang w:eastAsia="hr-HR"/>
        </w:rPr>
      </w:pPr>
    </w:p>
    <w:p w14:paraId="44F1C9CD" w14:textId="77777777" w:rsidR="00E14C61" w:rsidRPr="00116610" w:rsidRDefault="00A57747"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5</w:t>
      </w:r>
      <w:r w:rsidRPr="00116610">
        <w:rPr>
          <w:rFonts w:ascii="Times New Roman" w:eastAsia="Times New Roman" w:hAnsi="Times New Roman" w:cs="Times New Roman"/>
          <w:b/>
          <w:sz w:val="24"/>
          <w:szCs w:val="24"/>
        </w:rPr>
        <w:t>.</w:t>
      </w:r>
    </w:p>
    <w:p w14:paraId="0AD79AFD" w14:textId="77777777" w:rsidR="00E14C61" w:rsidRPr="0083201A" w:rsidRDefault="00E14C61" w:rsidP="007E5F6F">
      <w:pPr>
        <w:spacing w:after="0" w:line="240" w:lineRule="auto"/>
        <w:ind w:firstLine="708"/>
        <w:jc w:val="both"/>
        <w:rPr>
          <w:rFonts w:ascii="Times New Roman" w:eastAsia="Times New Roman" w:hAnsi="Times New Roman" w:cs="Times New Roman"/>
          <w:sz w:val="24"/>
          <w:szCs w:val="24"/>
          <w:lang w:eastAsia="hr-HR"/>
        </w:rPr>
      </w:pPr>
    </w:p>
    <w:p w14:paraId="0C618367" w14:textId="77777777" w:rsidR="00043E5A"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Program, uvjete i način polaganja stručnog ispita, obveze nositelja programa izobrazbe, sadržaj potvrde o pohađanju programa izobrazbe, nadzor nad radom nositelja programa izobrazbe, ustroj i način rada ispitnoga ocjenjivačkog tijela koje provodi stručni ispit, način i uvjete za odabir članova ispitnoga ocjenjivačkog tijela</w:t>
      </w:r>
      <w:r w:rsidR="0064385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način plaćanja naknade troškova za polaganje stručnog ispita i </w:t>
      </w:r>
      <w:r w:rsidR="00A2388D" w:rsidRPr="0083201A">
        <w:rPr>
          <w:rFonts w:ascii="Times New Roman" w:eastAsia="Times New Roman" w:hAnsi="Times New Roman" w:cs="Times New Roman"/>
          <w:sz w:val="24"/>
          <w:szCs w:val="24"/>
          <w:lang w:eastAsia="hr-HR"/>
        </w:rPr>
        <w:t>izda</w:t>
      </w:r>
      <w:r w:rsidRPr="0083201A">
        <w:rPr>
          <w:rFonts w:ascii="Times New Roman" w:eastAsia="Times New Roman" w:hAnsi="Times New Roman" w:cs="Times New Roman"/>
          <w:sz w:val="24"/>
          <w:szCs w:val="24"/>
          <w:lang w:eastAsia="hr-HR"/>
        </w:rPr>
        <w:t>vanje uvjerenja o položenom stručnom ispitu</w:t>
      </w:r>
      <w:r w:rsidR="00704AB0" w:rsidRPr="0083201A">
        <w:rPr>
          <w:rFonts w:ascii="Times New Roman" w:eastAsia="Times New Roman" w:hAnsi="Times New Roman" w:cs="Times New Roman"/>
          <w:sz w:val="24"/>
          <w:szCs w:val="24"/>
          <w:lang w:eastAsia="hr-HR"/>
        </w:rPr>
        <w:t xml:space="preserve">, </w:t>
      </w:r>
      <w:r w:rsidR="00E2328E" w:rsidRPr="0083201A">
        <w:rPr>
          <w:rFonts w:ascii="Times New Roman" w:eastAsia="Times New Roman" w:hAnsi="Times New Roman" w:cs="Times New Roman"/>
          <w:sz w:val="24"/>
          <w:szCs w:val="24"/>
          <w:lang w:eastAsia="hr-HR"/>
        </w:rPr>
        <w:t xml:space="preserve">način </w:t>
      </w:r>
      <w:r w:rsidR="008927AC" w:rsidRPr="0083201A">
        <w:rPr>
          <w:rFonts w:ascii="Times New Roman" w:eastAsia="Times New Roman" w:hAnsi="Times New Roman" w:cs="Times New Roman"/>
          <w:sz w:val="24"/>
          <w:szCs w:val="24"/>
          <w:lang w:eastAsia="hr-HR"/>
        </w:rPr>
        <w:t>vođenj</w:t>
      </w:r>
      <w:r w:rsidR="00E2328E" w:rsidRPr="0083201A">
        <w:rPr>
          <w:rFonts w:ascii="Times New Roman" w:eastAsia="Times New Roman" w:hAnsi="Times New Roman" w:cs="Times New Roman"/>
          <w:sz w:val="24"/>
          <w:szCs w:val="24"/>
          <w:lang w:eastAsia="hr-HR"/>
        </w:rPr>
        <w:t>a</w:t>
      </w:r>
      <w:r w:rsidR="009F29AC" w:rsidRPr="0083201A">
        <w:rPr>
          <w:rFonts w:ascii="Times New Roman" w:eastAsia="Times New Roman" w:hAnsi="Times New Roman" w:cs="Times New Roman"/>
          <w:sz w:val="24"/>
          <w:szCs w:val="24"/>
          <w:lang w:eastAsia="hr-HR"/>
        </w:rPr>
        <w:t xml:space="preserve"> </w:t>
      </w:r>
      <w:r w:rsidR="00E26948" w:rsidRPr="0083201A">
        <w:rPr>
          <w:rFonts w:ascii="Times New Roman" w:eastAsia="Times New Roman" w:hAnsi="Times New Roman" w:cs="Times New Roman"/>
          <w:sz w:val="24"/>
          <w:szCs w:val="24"/>
          <w:lang w:eastAsia="hr-HR"/>
        </w:rPr>
        <w:t xml:space="preserve">Registra ovlaštenih osoba </w:t>
      </w:r>
      <w:r w:rsidR="002C5C0C" w:rsidRPr="0083201A">
        <w:rPr>
          <w:rFonts w:ascii="Times New Roman" w:eastAsia="Times New Roman" w:hAnsi="Times New Roman" w:cs="Times New Roman"/>
          <w:sz w:val="24"/>
          <w:szCs w:val="24"/>
          <w:lang w:eastAsia="hr-HR"/>
        </w:rPr>
        <w:t xml:space="preserve">kojima je izdano uvjerenje </w:t>
      </w:r>
      <w:r w:rsidR="00536218">
        <w:rPr>
          <w:rFonts w:ascii="Times New Roman" w:eastAsia="Times New Roman" w:hAnsi="Times New Roman" w:cs="Times New Roman"/>
          <w:sz w:val="24"/>
          <w:szCs w:val="24"/>
          <w:lang w:eastAsia="hr-HR"/>
        </w:rPr>
        <w:t>o položenom stručnom ispitu</w:t>
      </w:r>
      <w:r w:rsidR="002C5C0C"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propisuje ministar pravilnikom.</w:t>
      </w:r>
    </w:p>
    <w:p w14:paraId="13FAAF55" w14:textId="77777777" w:rsidR="009E4B09" w:rsidRPr="0083201A" w:rsidRDefault="009E4B09" w:rsidP="007E5F6F">
      <w:pPr>
        <w:keepNext/>
        <w:keepLines/>
        <w:spacing w:after="0" w:line="240" w:lineRule="auto"/>
        <w:outlineLvl w:val="4"/>
        <w:rPr>
          <w:rFonts w:ascii="Times New Roman" w:eastAsia="Times New Roman" w:hAnsi="Times New Roman" w:cs="Times New Roman"/>
          <w:sz w:val="24"/>
          <w:szCs w:val="24"/>
        </w:rPr>
      </w:pPr>
    </w:p>
    <w:p w14:paraId="13250A1A" w14:textId="77777777" w:rsidR="00E14C61" w:rsidRPr="00116610" w:rsidRDefault="00186234"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6</w:t>
      </w:r>
      <w:r w:rsidR="00E14C61" w:rsidRPr="00116610">
        <w:rPr>
          <w:rFonts w:ascii="Times New Roman" w:eastAsia="Times New Roman" w:hAnsi="Times New Roman" w:cs="Times New Roman"/>
          <w:b/>
          <w:sz w:val="24"/>
          <w:szCs w:val="24"/>
        </w:rPr>
        <w:t xml:space="preserve">. </w:t>
      </w:r>
    </w:p>
    <w:p w14:paraId="0F014018" w14:textId="77777777" w:rsidR="00E14C61" w:rsidRPr="0083201A" w:rsidRDefault="00E14C61" w:rsidP="007E5F6F">
      <w:pPr>
        <w:spacing w:after="0" w:line="240" w:lineRule="auto"/>
        <w:rPr>
          <w:rFonts w:ascii="Times New Roman" w:eastAsia="Calibri" w:hAnsi="Times New Roman" w:cs="Times New Roman"/>
          <w:sz w:val="24"/>
          <w:szCs w:val="24"/>
        </w:rPr>
      </w:pPr>
    </w:p>
    <w:p w14:paraId="3E04987C"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highlight w:val="yellow"/>
          <w:lang w:eastAsia="hr-HR"/>
        </w:rPr>
      </w:pPr>
      <w:bookmarkStart w:id="27" w:name="_Toc531289328"/>
      <w:r w:rsidRPr="0083201A">
        <w:rPr>
          <w:rFonts w:ascii="Times New Roman" w:eastAsia="Times New Roman" w:hAnsi="Times New Roman" w:cs="Times New Roman"/>
          <w:sz w:val="24"/>
          <w:szCs w:val="24"/>
          <w:lang w:eastAsia="hr-HR"/>
        </w:rPr>
        <w:t xml:space="preserve">(1)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će po prijedlogu inspektora zaštite okoliša iz članka </w:t>
      </w:r>
      <w:r w:rsidR="00B3354C" w:rsidRPr="0083201A">
        <w:rPr>
          <w:rFonts w:ascii="Times New Roman" w:eastAsia="Times New Roman" w:hAnsi="Times New Roman" w:cs="Times New Roman"/>
          <w:sz w:val="24"/>
          <w:szCs w:val="24"/>
          <w:lang w:eastAsia="hr-HR"/>
        </w:rPr>
        <w:t>121</w:t>
      </w:r>
      <w:r w:rsidR="00393103"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stavka </w:t>
      </w:r>
      <w:r w:rsidR="00B3354C"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xml:space="preserve">. ovoga Zakona rješenjem ukinuti dozvolu iz </w:t>
      </w:r>
      <w:r w:rsidR="00D117D9" w:rsidRPr="0083201A">
        <w:rPr>
          <w:rFonts w:ascii="Times New Roman" w:eastAsia="Times New Roman" w:hAnsi="Times New Roman" w:cs="Times New Roman"/>
          <w:sz w:val="24"/>
          <w:szCs w:val="24"/>
          <w:lang w:eastAsia="hr-HR"/>
        </w:rPr>
        <w:t>član</w:t>
      </w:r>
      <w:r w:rsidRPr="0083201A">
        <w:rPr>
          <w:rFonts w:ascii="Times New Roman" w:eastAsia="Times New Roman" w:hAnsi="Times New Roman" w:cs="Times New Roman"/>
          <w:sz w:val="24"/>
          <w:szCs w:val="24"/>
          <w:lang w:eastAsia="hr-HR"/>
        </w:rPr>
        <w:t xml:space="preserve">ka </w:t>
      </w:r>
      <w:r w:rsidR="00CE6B5C" w:rsidRPr="0083201A">
        <w:rPr>
          <w:rFonts w:ascii="Times New Roman" w:eastAsia="Times New Roman" w:hAnsi="Times New Roman" w:cs="Times New Roman"/>
          <w:sz w:val="24"/>
          <w:szCs w:val="24"/>
          <w:lang w:eastAsia="hr-HR"/>
        </w:rPr>
        <w:t>86.</w:t>
      </w:r>
      <w:r w:rsidR="00D117D9" w:rsidRPr="0083201A">
        <w:rPr>
          <w:rFonts w:ascii="Times New Roman" w:eastAsia="Times New Roman" w:hAnsi="Times New Roman" w:cs="Times New Roman"/>
          <w:sz w:val="24"/>
          <w:szCs w:val="24"/>
          <w:lang w:eastAsia="hr-HR"/>
        </w:rPr>
        <w:t xml:space="preserve"> stavka 1.</w:t>
      </w:r>
      <w:r w:rsidR="00CE6B5C" w:rsidRPr="0083201A">
        <w:rPr>
          <w:rFonts w:ascii="Times New Roman" w:eastAsia="Times New Roman" w:hAnsi="Times New Roman" w:cs="Times New Roman"/>
          <w:sz w:val="24"/>
          <w:szCs w:val="24"/>
          <w:lang w:eastAsia="hr-HR"/>
        </w:rPr>
        <w:t xml:space="preserve"> i </w:t>
      </w:r>
      <w:r w:rsidR="00D117D9" w:rsidRPr="0083201A">
        <w:rPr>
          <w:rFonts w:ascii="Times New Roman" w:eastAsia="Times New Roman" w:hAnsi="Times New Roman" w:cs="Times New Roman"/>
          <w:sz w:val="24"/>
          <w:szCs w:val="24"/>
          <w:lang w:eastAsia="hr-HR"/>
        </w:rPr>
        <w:t xml:space="preserve">članka </w:t>
      </w:r>
      <w:r w:rsidRPr="0083201A">
        <w:rPr>
          <w:rFonts w:ascii="Times New Roman" w:eastAsia="Times New Roman" w:hAnsi="Times New Roman" w:cs="Times New Roman"/>
          <w:sz w:val="24"/>
          <w:szCs w:val="24"/>
          <w:lang w:eastAsia="hr-HR"/>
        </w:rPr>
        <w:t>8</w:t>
      </w:r>
      <w:r w:rsidR="00866D9F"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w:t>
      </w:r>
      <w:r w:rsidR="00317973" w:rsidRPr="0083201A">
        <w:rPr>
          <w:rFonts w:ascii="Times New Roman" w:eastAsia="Times New Roman" w:hAnsi="Times New Roman" w:cs="Times New Roman"/>
          <w:sz w:val="24"/>
          <w:szCs w:val="24"/>
          <w:lang w:eastAsia="hr-HR"/>
        </w:rPr>
        <w:t xml:space="preserve"> </w:t>
      </w:r>
      <w:r w:rsidR="00D117D9" w:rsidRPr="0083201A">
        <w:rPr>
          <w:rFonts w:ascii="Times New Roman" w:eastAsia="Times New Roman" w:hAnsi="Times New Roman" w:cs="Times New Roman"/>
          <w:sz w:val="24"/>
          <w:szCs w:val="24"/>
          <w:lang w:eastAsia="hr-HR"/>
        </w:rPr>
        <w:t>stavka 2. te</w:t>
      </w:r>
      <w:r w:rsidR="00CE6B5C" w:rsidRPr="0083201A">
        <w:rPr>
          <w:rFonts w:ascii="Times New Roman" w:eastAsia="Times New Roman" w:hAnsi="Times New Roman" w:cs="Times New Roman"/>
          <w:sz w:val="24"/>
          <w:szCs w:val="24"/>
          <w:lang w:eastAsia="hr-HR"/>
        </w:rPr>
        <w:t xml:space="preserve"> suglasnost iz članka 92</w:t>
      </w:r>
      <w:r w:rsidR="00317973"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w:t>
      </w:r>
      <w:r w:rsidR="00246B54">
        <w:rPr>
          <w:rFonts w:ascii="Times New Roman" w:eastAsia="Times New Roman" w:hAnsi="Times New Roman" w:cs="Times New Roman"/>
          <w:sz w:val="24"/>
          <w:szCs w:val="24"/>
          <w:lang w:eastAsia="hr-HR"/>
        </w:rPr>
        <w:t xml:space="preserve">stavka 4. </w:t>
      </w:r>
      <w:r w:rsidRPr="0083201A">
        <w:rPr>
          <w:rFonts w:ascii="Times New Roman" w:eastAsia="Times New Roman" w:hAnsi="Times New Roman" w:cs="Times New Roman"/>
          <w:sz w:val="24"/>
          <w:szCs w:val="24"/>
          <w:lang w:eastAsia="hr-HR"/>
        </w:rPr>
        <w:t>ovoga Zakona.</w:t>
      </w:r>
    </w:p>
    <w:p w14:paraId="515A96A0"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highlight w:val="yellow"/>
          <w:lang w:eastAsia="hr-HR"/>
        </w:rPr>
      </w:pPr>
    </w:p>
    <w:p w14:paraId="1B516034"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Ako osoba koja je ishodila dozvolu iz </w:t>
      </w:r>
      <w:r w:rsidR="00D117D9" w:rsidRPr="0083201A">
        <w:rPr>
          <w:rFonts w:ascii="Times New Roman" w:eastAsia="Times New Roman" w:hAnsi="Times New Roman" w:cs="Times New Roman"/>
          <w:sz w:val="24"/>
          <w:szCs w:val="24"/>
          <w:lang w:eastAsia="hr-HR"/>
        </w:rPr>
        <w:t xml:space="preserve">članka 86. stavka 1. i članka 87. stavka 2. </w:t>
      </w:r>
      <w:r w:rsidRPr="0083201A">
        <w:rPr>
          <w:rFonts w:ascii="Times New Roman" w:eastAsia="Times New Roman" w:hAnsi="Times New Roman" w:cs="Times New Roman"/>
          <w:sz w:val="24"/>
          <w:szCs w:val="24"/>
          <w:lang w:eastAsia="hr-HR"/>
        </w:rPr>
        <w:t xml:space="preserve">ovoga Zakona obavijesti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o prestanku obavljanja djelatnosti za koje je izdana dozvola, </w:t>
      </w:r>
      <w:r w:rsidR="00D1073B" w:rsidRPr="0083201A">
        <w:rPr>
          <w:rFonts w:ascii="Times New Roman" w:eastAsia="Times New Roman" w:hAnsi="Times New Roman" w:cs="Times New Roman"/>
          <w:sz w:val="24"/>
          <w:szCs w:val="24"/>
          <w:lang w:eastAsia="hr-HR"/>
        </w:rPr>
        <w:t>tijelo državne uprave nadležno za zaštitu okoliša</w:t>
      </w:r>
      <w:r w:rsidRPr="0083201A">
        <w:rPr>
          <w:rFonts w:ascii="Times New Roman" w:eastAsia="Times New Roman" w:hAnsi="Times New Roman" w:cs="Times New Roman"/>
          <w:sz w:val="24"/>
          <w:szCs w:val="24"/>
          <w:lang w:eastAsia="hr-HR"/>
        </w:rPr>
        <w:t xml:space="preserve"> će rješenjem ukinuti dozvolu.</w:t>
      </w:r>
    </w:p>
    <w:p w14:paraId="1BE469D5"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24BCDA09"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Ako osoba koja je ishodila suglasnost iz članka 9</w:t>
      </w:r>
      <w:r w:rsidR="00B84321"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w:t>
      </w:r>
      <w:r w:rsidR="00246B54">
        <w:rPr>
          <w:rFonts w:ascii="Times New Roman" w:eastAsia="Times New Roman" w:hAnsi="Times New Roman" w:cs="Times New Roman"/>
          <w:sz w:val="24"/>
          <w:szCs w:val="24"/>
          <w:lang w:eastAsia="hr-HR"/>
        </w:rPr>
        <w:t xml:space="preserve">stavka 4. </w:t>
      </w:r>
      <w:r w:rsidRPr="0083201A">
        <w:rPr>
          <w:rFonts w:ascii="Times New Roman" w:eastAsia="Times New Roman" w:hAnsi="Times New Roman" w:cs="Times New Roman"/>
          <w:sz w:val="24"/>
          <w:szCs w:val="24"/>
          <w:lang w:eastAsia="hr-HR"/>
        </w:rPr>
        <w:t xml:space="preserve">ovoga Zakona obavijesti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o prestanku obavljanja djelatnosti za koje je izdana suglasnost </w:t>
      </w:r>
      <w:r w:rsidR="005668F7" w:rsidRPr="0083201A">
        <w:rPr>
          <w:rFonts w:ascii="Times New Roman" w:eastAsia="Times New Roman" w:hAnsi="Times New Roman" w:cs="Times New Roman"/>
          <w:sz w:val="24"/>
          <w:szCs w:val="24"/>
          <w:lang w:eastAsia="hr-HR"/>
        </w:rPr>
        <w:t xml:space="preserve">tijela </w:t>
      </w:r>
      <w:r w:rsidR="005668F7" w:rsidRPr="0083201A">
        <w:rPr>
          <w:rFonts w:ascii="Times New Roman" w:hAnsi="Times New Roman" w:cs="Times New Roman"/>
          <w:sz w:val="24"/>
          <w:szCs w:val="24"/>
        </w:rPr>
        <w:t>državne uprave nadležnog za zaštitu okoliša</w:t>
      </w:r>
      <w:r w:rsidRPr="0083201A">
        <w:rPr>
          <w:rFonts w:ascii="Times New Roman" w:eastAsia="Times New Roman" w:hAnsi="Times New Roman" w:cs="Times New Roman"/>
          <w:sz w:val="24"/>
          <w:szCs w:val="24"/>
          <w:lang w:eastAsia="hr-HR"/>
        </w:rPr>
        <w:t xml:space="preserve">,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će donijeti rješenje o ukidanju suglasnosti.</w:t>
      </w:r>
    </w:p>
    <w:p w14:paraId="7C0553F2"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p>
    <w:p w14:paraId="73727275" w14:textId="77777777" w:rsidR="00043036" w:rsidRPr="0083201A" w:rsidRDefault="000430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 xml:space="preserve">(4) Operater opreme </w:t>
      </w:r>
      <w:r w:rsidR="00AA7F2A" w:rsidRPr="0083201A">
        <w:rPr>
          <w:rFonts w:ascii="Times New Roman" w:eastAsia="Times New Roman" w:hAnsi="Times New Roman" w:cs="Times New Roman"/>
          <w:sz w:val="24"/>
          <w:szCs w:val="24"/>
          <w:lang w:eastAsia="hr-HR"/>
        </w:rPr>
        <w:t xml:space="preserve">koja sadrži kontrolirane tvari ili fluorirane stakleničke plinove </w:t>
      </w:r>
      <w:r w:rsidRPr="0083201A">
        <w:rPr>
          <w:rFonts w:ascii="Times New Roman" w:eastAsia="Times New Roman" w:hAnsi="Times New Roman" w:cs="Times New Roman"/>
          <w:sz w:val="24"/>
          <w:szCs w:val="24"/>
          <w:lang w:eastAsia="hr-HR"/>
        </w:rPr>
        <w:t>mora nadležnom inspektoru na njegov zahtjev dostaviti podatke o pravnim osobama</w:t>
      </w:r>
      <w:r w:rsidRPr="0083201A">
        <w:rPr>
          <w:rFonts w:ascii="Times New Roman" w:eastAsia="Times New Roman" w:hAnsi="Times New Roman" w:cs="Times New Roman"/>
          <w:strike/>
          <w:sz w:val="24"/>
          <w:szCs w:val="24"/>
          <w:lang w:eastAsia="hr-HR"/>
        </w:rPr>
        <w:t xml:space="preserve"> </w:t>
      </w:r>
      <w:r w:rsidRPr="0083201A">
        <w:rPr>
          <w:rFonts w:ascii="Times New Roman" w:eastAsia="Times New Roman" w:hAnsi="Times New Roman" w:cs="Times New Roman"/>
          <w:sz w:val="24"/>
          <w:szCs w:val="24"/>
          <w:lang w:eastAsia="hr-HR"/>
        </w:rPr>
        <w:t>i obrtnicima koji su obavili djelatnost servisiranja i prikupljanja.</w:t>
      </w:r>
    </w:p>
    <w:p w14:paraId="089DE2FA" w14:textId="77777777" w:rsidR="008A4EFC" w:rsidRPr="0083201A" w:rsidRDefault="008A4EFC" w:rsidP="007E5F6F">
      <w:pPr>
        <w:spacing w:after="0" w:line="240" w:lineRule="auto"/>
        <w:jc w:val="both"/>
        <w:rPr>
          <w:rFonts w:ascii="Times New Roman" w:eastAsia="Times New Roman" w:hAnsi="Times New Roman" w:cs="Times New Roman"/>
          <w:sz w:val="24"/>
          <w:szCs w:val="24"/>
          <w:lang w:eastAsia="hr-HR"/>
        </w:rPr>
      </w:pPr>
    </w:p>
    <w:p w14:paraId="2C1936A9" w14:textId="77777777" w:rsidR="00A053C8" w:rsidRDefault="00A053C8" w:rsidP="007E5F6F">
      <w:pPr>
        <w:keepNext/>
        <w:keepLines/>
        <w:spacing w:after="0" w:line="240" w:lineRule="auto"/>
        <w:jc w:val="center"/>
        <w:outlineLvl w:val="4"/>
        <w:rPr>
          <w:rFonts w:ascii="Times New Roman" w:eastAsia="Times New Roman" w:hAnsi="Times New Roman" w:cs="Times New Roman"/>
          <w:sz w:val="24"/>
          <w:szCs w:val="24"/>
        </w:rPr>
      </w:pPr>
    </w:p>
    <w:p w14:paraId="5E52C0D1" w14:textId="77777777" w:rsidR="001D2BBC" w:rsidRPr="00116610" w:rsidRDefault="001D2BBC" w:rsidP="007E5F6F">
      <w:pPr>
        <w:keepNext/>
        <w:keepLines/>
        <w:spacing w:after="0" w:line="240" w:lineRule="auto"/>
        <w:jc w:val="center"/>
        <w:outlineLvl w:val="4"/>
        <w:rPr>
          <w:rFonts w:ascii="Times New Roman" w:eastAsia="Times New Roman" w:hAnsi="Times New Roman" w:cs="Times New Roman"/>
          <w:b/>
          <w:sz w:val="24"/>
          <w:szCs w:val="24"/>
        </w:rPr>
      </w:pPr>
      <w:r w:rsidRPr="00116610">
        <w:rPr>
          <w:rFonts w:ascii="Times New Roman" w:eastAsia="Times New Roman" w:hAnsi="Times New Roman" w:cs="Times New Roman"/>
          <w:b/>
          <w:sz w:val="24"/>
          <w:szCs w:val="24"/>
        </w:rPr>
        <w:t>Članak 9</w:t>
      </w:r>
      <w:r w:rsidR="00CC2757" w:rsidRPr="00116610">
        <w:rPr>
          <w:rFonts w:ascii="Times New Roman" w:eastAsia="Times New Roman" w:hAnsi="Times New Roman" w:cs="Times New Roman"/>
          <w:b/>
          <w:sz w:val="24"/>
          <w:szCs w:val="24"/>
        </w:rPr>
        <w:t>7</w:t>
      </w:r>
      <w:r w:rsidRPr="00116610">
        <w:rPr>
          <w:rFonts w:ascii="Times New Roman" w:eastAsia="Times New Roman" w:hAnsi="Times New Roman" w:cs="Times New Roman"/>
          <w:b/>
          <w:sz w:val="24"/>
          <w:szCs w:val="24"/>
        </w:rPr>
        <w:t>.</w:t>
      </w:r>
    </w:p>
    <w:p w14:paraId="27BC0072" w14:textId="77777777" w:rsidR="001D2BBC" w:rsidRPr="0083201A" w:rsidRDefault="001D2BBC" w:rsidP="007E5F6F">
      <w:pPr>
        <w:spacing w:after="0" w:line="240" w:lineRule="auto"/>
        <w:ind w:firstLine="708"/>
        <w:jc w:val="both"/>
        <w:rPr>
          <w:rFonts w:ascii="Times New Roman" w:eastAsia="Times New Roman" w:hAnsi="Times New Roman" w:cs="Times New Roman"/>
          <w:sz w:val="24"/>
          <w:szCs w:val="24"/>
          <w:lang w:eastAsia="hr-HR"/>
        </w:rPr>
      </w:pPr>
    </w:p>
    <w:p w14:paraId="7269EC2E" w14:textId="77777777" w:rsidR="001D2BBC" w:rsidRPr="0083201A" w:rsidRDefault="001D2BB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Protiv </w:t>
      </w:r>
      <w:r w:rsidR="00D40FD9" w:rsidRPr="0083201A">
        <w:rPr>
          <w:rFonts w:ascii="Times New Roman" w:eastAsia="Times New Roman" w:hAnsi="Times New Roman" w:cs="Times New Roman"/>
          <w:sz w:val="24"/>
          <w:szCs w:val="24"/>
          <w:lang w:eastAsia="hr-HR"/>
        </w:rPr>
        <w:t xml:space="preserve">rješenja o izdavanju </w:t>
      </w:r>
      <w:r w:rsidRPr="0083201A">
        <w:rPr>
          <w:rFonts w:ascii="Times New Roman" w:eastAsia="Times New Roman" w:hAnsi="Times New Roman" w:cs="Times New Roman"/>
          <w:sz w:val="24"/>
          <w:szCs w:val="24"/>
          <w:lang w:eastAsia="hr-HR"/>
        </w:rPr>
        <w:t>dozvole iz članka 8</w:t>
      </w:r>
      <w:r w:rsidR="00A57747" w:rsidRPr="0083201A">
        <w:rPr>
          <w:rFonts w:ascii="Times New Roman" w:eastAsia="Times New Roman" w:hAnsi="Times New Roman" w:cs="Times New Roman"/>
          <w:sz w:val="24"/>
          <w:szCs w:val="24"/>
          <w:lang w:eastAsia="hr-HR"/>
        </w:rPr>
        <w:t>6</w:t>
      </w:r>
      <w:r w:rsidRPr="0083201A">
        <w:rPr>
          <w:rFonts w:ascii="Times New Roman" w:eastAsia="Times New Roman" w:hAnsi="Times New Roman" w:cs="Times New Roman"/>
          <w:sz w:val="24"/>
          <w:szCs w:val="24"/>
          <w:lang w:eastAsia="hr-HR"/>
        </w:rPr>
        <w:t>. stavka 1. i članka 8</w:t>
      </w:r>
      <w:r w:rsidR="00A57747"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stavka 2. ovoga Zakona žalba nije dopuštena, ali se može pokrenuti upravni spor.</w:t>
      </w:r>
    </w:p>
    <w:p w14:paraId="64968796" w14:textId="77777777" w:rsidR="006E5C60" w:rsidRPr="0083201A" w:rsidRDefault="006E5C60" w:rsidP="007E5F6F">
      <w:pPr>
        <w:spacing w:after="0" w:line="240" w:lineRule="auto"/>
        <w:jc w:val="both"/>
        <w:rPr>
          <w:rFonts w:ascii="Times New Roman" w:eastAsia="Times New Roman" w:hAnsi="Times New Roman" w:cs="Times New Roman"/>
          <w:sz w:val="24"/>
          <w:szCs w:val="24"/>
          <w:lang w:eastAsia="hr-HR"/>
        </w:rPr>
      </w:pPr>
    </w:p>
    <w:p w14:paraId="7DDC6E77" w14:textId="77777777" w:rsidR="001D2BBC" w:rsidRDefault="006E5C6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1D2BBC" w:rsidRPr="0083201A">
        <w:rPr>
          <w:rFonts w:ascii="Times New Roman" w:eastAsia="Times New Roman" w:hAnsi="Times New Roman" w:cs="Times New Roman"/>
          <w:sz w:val="24"/>
          <w:szCs w:val="24"/>
          <w:lang w:eastAsia="hr-HR"/>
        </w:rPr>
        <w:t>Protiv rješenja o izdavanj</w:t>
      </w:r>
      <w:r w:rsidR="00973BB2" w:rsidRPr="0083201A">
        <w:rPr>
          <w:rFonts w:ascii="Times New Roman" w:eastAsia="Times New Roman" w:hAnsi="Times New Roman" w:cs="Times New Roman"/>
          <w:sz w:val="24"/>
          <w:szCs w:val="24"/>
          <w:lang w:eastAsia="hr-HR"/>
        </w:rPr>
        <w:t>u</w:t>
      </w:r>
      <w:r w:rsidR="001D2BBC" w:rsidRPr="0083201A">
        <w:rPr>
          <w:rFonts w:ascii="Times New Roman" w:eastAsia="Times New Roman" w:hAnsi="Times New Roman" w:cs="Times New Roman"/>
          <w:sz w:val="24"/>
          <w:szCs w:val="24"/>
          <w:lang w:eastAsia="hr-HR"/>
        </w:rPr>
        <w:t xml:space="preserve"> suglasnosti </w:t>
      </w:r>
      <w:r w:rsidR="00B84321" w:rsidRPr="0083201A">
        <w:rPr>
          <w:rFonts w:ascii="Times New Roman" w:eastAsia="Times New Roman" w:hAnsi="Times New Roman" w:cs="Times New Roman"/>
          <w:sz w:val="24"/>
          <w:szCs w:val="24"/>
          <w:lang w:eastAsia="hr-HR"/>
        </w:rPr>
        <w:t xml:space="preserve">iz </w:t>
      </w:r>
      <w:r w:rsidR="001D2BBC" w:rsidRPr="0083201A">
        <w:rPr>
          <w:rFonts w:ascii="Times New Roman" w:eastAsia="Times New Roman" w:hAnsi="Times New Roman" w:cs="Times New Roman"/>
          <w:sz w:val="24"/>
          <w:szCs w:val="24"/>
          <w:lang w:eastAsia="hr-HR"/>
        </w:rPr>
        <w:t>članka 9</w:t>
      </w:r>
      <w:r w:rsidR="00B84321" w:rsidRPr="0083201A">
        <w:rPr>
          <w:rFonts w:ascii="Times New Roman" w:eastAsia="Times New Roman" w:hAnsi="Times New Roman" w:cs="Times New Roman"/>
          <w:sz w:val="24"/>
          <w:szCs w:val="24"/>
          <w:lang w:eastAsia="hr-HR"/>
        </w:rPr>
        <w:t xml:space="preserve">2. stavka </w:t>
      </w:r>
      <w:r w:rsidR="00246B54">
        <w:rPr>
          <w:rFonts w:ascii="Times New Roman" w:eastAsia="Times New Roman" w:hAnsi="Times New Roman" w:cs="Times New Roman"/>
          <w:sz w:val="24"/>
          <w:szCs w:val="24"/>
          <w:lang w:eastAsia="hr-HR"/>
        </w:rPr>
        <w:t>4</w:t>
      </w:r>
      <w:r w:rsidR="001D2BBC" w:rsidRPr="0083201A">
        <w:rPr>
          <w:rFonts w:ascii="Times New Roman" w:eastAsia="Times New Roman" w:hAnsi="Times New Roman" w:cs="Times New Roman"/>
          <w:sz w:val="24"/>
          <w:szCs w:val="24"/>
          <w:lang w:eastAsia="hr-HR"/>
        </w:rPr>
        <w:t>.</w:t>
      </w:r>
      <w:r w:rsidR="00973BB2" w:rsidRPr="0083201A">
        <w:rPr>
          <w:rFonts w:ascii="Times New Roman" w:eastAsia="Times New Roman" w:hAnsi="Times New Roman" w:cs="Times New Roman"/>
          <w:sz w:val="24"/>
          <w:szCs w:val="24"/>
          <w:lang w:eastAsia="hr-HR"/>
        </w:rPr>
        <w:t>, članka 93. stavka 3.</w:t>
      </w:r>
      <w:r w:rsidR="000A4612" w:rsidRPr="0083201A">
        <w:rPr>
          <w:rFonts w:ascii="Times New Roman" w:eastAsia="Times New Roman" w:hAnsi="Times New Roman" w:cs="Times New Roman"/>
          <w:sz w:val="24"/>
          <w:szCs w:val="24"/>
          <w:lang w:eastAsia="hr-HR"/>
        </w:rPr>
        <w:t>,</w:t>
      </w:r>
      <w:r w:rsidR="00973BB2" w:rsidRPr="0083201A">
        <w:rPr>
          <w:rFonts w:ascii="Times New Roman" w:eastAsia="Times New Roman" w:hAnsi="Times New Roman" w:cs="Times New Roman"/>
          <w:sz w:val="24"/>
          <w:szCs w:val="24"/>
          <w:lang w:eastAsia="hr-HR"/>
        </w:rPr>
        <w:t xml:space="preserve"> članka 94. stavka 1. </w:t>
      </w:r>
      <w:r w:rsidR="000A4612" w:rsidRPr="0083201A">
        <w:rPr>
          <w:rFonts w:ascii="Times New Roman" w:eastAsia="Times New Roman" w:hAnsi="Times New Roman" w:cs="Times New Roman"/>
          <w:sz w:val="24"/>
          <w:szCs w:val="24"/>
          <w:lang w:eastAsia="hr-HR"/>
        </w:rPr>
        <w:t xml:space="preserve">i članka 96. stavaka 1., 2. i 3. </w:t>
      </w:r>
      <w:r w:rsidR="00973BB2" w:rsidRPr="0083201A">
        <w:rPr>
          <w:rFonts w:ascii="Times New Roman" w:eastAsia="Times New Roman" w:hAnsi="Times New Roman" w:cs="Times New Roman"/>
          <w:sz w:val="24"/>
          <w:szCs w:val="24"/>
          <w:lang w:eastAsia="hr-HR"/>
        </w:rPr>
        <w:t>ovoga Zakona</w:t>
      </w:r>
      <w:r w:rsidR="001F6BBC" w:rsidRPr="0083201A">
        <w:rPr>
          <w:rFonts w:ascii="Times New Roman" w:eastAsia="Times New Roman" w:hAnsi="Times New Roman" w:cs="Times New Roman"/>
          <w:sz w:val="24"/>
          <w:szCs w:val="24"/>
          <w:lang w:eastAsia="hr-HR"/>
        </w:rPr>
        <w:t xml:space="preserve"> </w:t>
      </w:r>
      <w:r w:rsidR="001D2BBC" w:rsidRPr="0083201A">
        <w:rPr>
          <w:rFonts w:ascii="Times New Roman" w:eastAsia="Times New Roman" w:hAnsi="Times New Roman" w:cs="Times New Roman"/>
          <w:sz w:val="24"/>
          <w:szCs w:val="24"/>
          <w:lang w:eastAsia="hr-HR"/>
        </w:rPr>
        <w:t>žalba nije dopuštena, ali se može pokrenuti upravni spor.</w:t>
      </w:r>
    </w:p>
    <w:p w14:paraId="0C86B76E" w14:textId="77777777" w:rsidR="00C0365C" w:rsidRPr="0083201A" w:rsidRDefault="00C0365C" w:rsidP="007E5F6F">
      <w:pPr>
        <w:spacing w:after="0" w:line="240" w:lineRule="auto"/>
        <w:ind w:firstLine="708"/>
        <w:jc w:val="both"/>
        <w:rPr>
          <w:rFonts w:ascii="Times New Roman" w:eastAsia="Times New Roman" w:hAnsi="Times New Roman" w:cs="Times New Roman"/>
          <w:sz w:val="24"/>
          <w:szCs w:val="24"/>
          <w:lang w:eastAsia="hr-HR"/>
        </w:rPr>
      </w:pPr>
    </w:p>
    <w:p w14:paraId="2737B587" w14:textId="77777777" w:rsidR="009940C3" w:rsidRPr="0083201A" w:rsidRDefault="009940C3" w:rsidP="007E5F6F">
      <w:pPr>
        <w:spacing w:after="0" w:line="240" w:lineRule="auto"/>
        <w:jc w:val="both"/>
        <w:rPr>
          <w:rFonts w:ascii="Times New Roman" w:eastAsia="Times New Roman" w:hAnsi="Times New Roman" w:cs="Times New Roman"/>
          <w:sz w:val="24"/>
          <w:szCs w:val="24"/>
          <w:lang w:eastAsia="hr-HR"/>
        </w:rPr>
      </w:pPr>
    </w:p>
    <w:p w14:paraId="1F3BC939" w14:textId="77777777" w:rsidR="00421A34" w:rsidRPr="00116610" w:rsidRDefault="00444602" w:rsidP="007E5F6F">
      <w:pPr>
        <w:pStyle w:val="Heading2"/>
        <w:spacing w:before="0" w:beforeAutospacing="0" w:after="0" w:afterAutospacing="0"/>
        <w:jc w:val="center"/>
        <w:rPr>
          <w:sz w:val="24"/>
          <w:szCs w:val="24"/>
        </w:rPr>
      </w:pPr>
      <w:bookmarkStart w:id="28" w:name="_Toc536200328"/>
      <w:bookmarkStart w:id="29" w:name="_Toc536200591"/>
      <w:r w:rsidRPr="00116610">
        <w:rPr>
          <w:sz w:val="24"/>
          <w:szCs w:val="24"/>
        </w:rPr>
        <w:t>XI</w:t>
      </w:r>
      <w:r w:rsidR="00B93029" w:rsidRPr="00116610">
        <w:rPr>
          <w:sz w:val="24"/>
          <w:szCs w:val="24"/>
        </w:rPr>
        <w:t xml:space="preserve">. </w:t>
      </w:r>
      <w:r w:rsidR="00421A34" w:rsidRPr="00116610">
        <w:rPr>
          <w:sz w:val="24"/>
          <w:szCs w:val="24"/>
        </w:rPr>
        <w:t>FINANCIRANJE UBLAŽAVANJA KLIMATSKIH PROMJENA, PRILAGODBE</w:t>
      </w:r>
      <w:r w:rsidR="00B05BAD" w:rsidRPr="00116610">
        <w:rPr>
          <w:sz w:val="24"/>
          <w:szCs w:val="24"/>
        </w:rPr>
        <w:t xml:space="preserve"> KLIMATSKIM PROMJENAMA I ZAŠTITE</w:t>
      </w:r>
      <w:r w:rsidR="00421A34" w:rsidRPr="00116610">
        <w:rPr>
          <w:sz w:val="24"/>
          <w:szCs w:val="24"/>
        </w:rPr>
        <w:t xml:space="preserve"> OZONSKOG SLOJA</w:t>
      </w:r>
      <w:bookmarkEnd w:id="27"/>
      <w:bookmarkEnd w:id="28"/>
      <w:bookmarkEnd w:id="29"/>
    </w:p>
    <w:p w14:paraId="53A346A1" w14:textId="77777777" w:rsidR="00444EDE" w:rsidRPr="0083201A" w:rsidRDefault="00444EDE" w:rsidP="007E5F6F">
      <w:pPr>
        <w:spacing w:after="0" w:line="240" w:lineRule="auto"/>
        <w:rPr>
          <w:rFonts w:ascii="Times New Roman" w:hAnsi="Times New Roman" w:cs="Times New Roman"/>
          <w:sz w:val="24"/>
          <w:szCs w:val="24"/>
        </w:rPr>
      </w:pPr>
    </w:p>
    <w:p w14:paraId="39D96DCC" w14:textId="77777777" w:rsidR="00444EDE" w:rsidRPr="00116610" w:rsidRDefault="00877F3E"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9</w:t>
      </w:r>
      <w:r w:rsidR="00CC2757" w:rsidRPr="00116610">
        <w:rPr>
          <w:rFonts w:ascii="Times New Roman" w:eastAsia="Times New Roman" w:hAnsi="Times New Roman" w:cs="Times New Roman"/>
          <w:b/>
          <w:color w:val="auto"/>
          <w:sz w:val="24"/>
          <w:szCs w:val="24"/>
        </w:rPr>
        <w:t>8</w:t>
      </w:r>
      <w:r w:rsidR="00444EDE" w:rsidRPr="00116610">
        <w:rPr>
          <w:rFonts w:ascii="Times New Roman" w:eastAsia="Times New Roman" w:hAnsi="Times New Roman" w:cs="Times New Roman"/>
          <w:b/>
          <w:color w:val="auto"/>
          <w:sz w:val="24"/>
          <w:szCs w:val="24"/>
        </w:rPr>
        <w:t>.</w:t>
      </w:r>
    </w:p>
    <w:p w14:paraId="655606BF" w14:textId="77777777" w:rsidR="00444EDE" w:rsidRPr="0083201A" w:rsidRDefault="00444EDE" w:rsidP="007E5F6F">
      <w:pPr>
        <w:spacing w:after="0" w:line="240" w:lineRule="auto"/>
        <w:rPr>
          <w:rFonts w:ascii="Times New Roman" w:hAnsi="Times New Roman" w:cs="Times New Roman"/>
          <w:sz w:val="24"/>
          <w:szCs w:val="24"/>
        </w:rPr>
      </w:pPr>
    </w:p>
    <w:p w14:paraId="304DACD9" w14:textId="77777777" w:rsidR="00444EDE" w:rsidRPr="0083201A" w:rsidRDefault="00444EDE" w:rsidP="007E5F6F">
      <w:pPr>
        <w:tabs>
          <w:tab w:val="left" w:pos="709"/>
        </w:tabs>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t xml:space="preserve">(1) Sredstva za financiranje zaštite ozonskog sloja, ublažavanja klimatskih promjena i prilagodbe klimatskim promjenama osiguravaju se u državnom proračunu Republike Hrvatske, proračunima jedinica lokalne i </w:t>
      </w:r>
      <w:r w:rsidR="006578CD" w:rsidRPr="0083201A">
        <w:rPr>
          <w:rFonts w:ascii="Times New Roman" w:eastAsia="Times New Roman" w:hAnsi="Times New Roman" w:cs="Times New Roman"/>
          <w:sz w:val="24"/>
          <w:szCs w:val="24"/>
          <w:lang w:eastAsia="hr-HR"/>
        </w:rPr>
        <w:t xml:space="preserve">područne </w:t>
      </w:r>
      <w:r w:rsidRPr="0083201A">
        <w:rPr>
          <w:rFonts w:ascii="Times New Roman" w:eastAsia="Times New Roman" w:hAnsi="Times New Roman" w:cs="Times New Roman"/>
          <w:sz w:val="24"/>
          <w:szCs w:val="24"/>
          <w:lang w:eastAsia="hr-HR"/>
        </w:rPr>
        <w:t>(</w:t>
      </w:r>
      <w:r w:rsidR="006578CD" w:rsidRPr="0083201A">
        <w:rPr>
          <w:rFonts w:ascii="Times New Roman" w:eastAsia="Times New Roman" w:hAnsi="Times New Roman" w:cs="Times New Roman"/>
          <w:sz w:val="24"/>
          <w:szCs w:val="24"/>
          <w:lang w:eastAsia="hr-HR"/>
        </w:rPr>
        <w:t>regionalne</w:t>
      </w:r>
      <w:r w:rsidRPr="0083201A">
        <w:rPr>
          <w:rFonts w:ascii="Times New Roman" w:eastAsia="Times New Roman" w:hAnsi="Times New Roman" w:cs="Times New Roman"/>
          <w:sz w:val="24"/>
          <w:szCs w:val="24"/>
          <w:lang w:eastAsia="hr-HR"/>
        </w:rPr>
        <w:t>) samouprave, Fondu za zaštitu okoliša i energetsku učinkovitost, te iz drugih izvora, prema odredbama ovoga Zakona.</w:t>
      </w:r>
    </w:p>
    <w:p w14:paraId="2EECC40B" w14:textId="77777777" w:rsidR="00444EDE" w:rsidRPr="0083201A" w:rsidRDefault="00444EDE" w:rsidP="007E5F6F">
      <w:pPr>
        <w:pStyle w:val="ListParagraph"/>
        <w:tabs>
          <w:tab w:val="left" w:pos="851"/>
        </w:tabs>
        <w:spacing w:after="0" w:line="240" w:lineRule="auto"/>
        <w:ind w:left="851"/>
        <w:jc w:val="both"/>
        <w:rPr>
          <w:rFonts w:ascii="Times New Roman" w:eastAsia="Times New Roman" w:hAnsi="Times New Roman" w:cs="Times New Roman"/>
          <w:sz w:val="24"/>
          <w:szCs w:val="24"/>
          <w:lang w:eastAsia="hr-HR"/>
        </w:rPr>
      </w:pPr>
    </w:p>
    <w:p w14:paraId="4C29B136" w14:textId="77777777" w:rsidR="00444EDE" w:rsidRPr="0083201A" w:rsidRDefault="00444EDE" w:rsidP="007E5F6F">
      <w:pPr>
        <w:pStyle w:val="ListParagraph"/>
        <w:tabs>
          <w:tab w:val="left" w:pos="851"/>
        </w:tabs>
        <w:spacing w:after="0" w:line="240" w:lineRule="auto"/>
        <w:ind w:left="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Sredstva iz stavka 1. ovoga članka koriste se za financiranje:</w:t>
      </w:r>
    </w:p>
    <w:p w14:paraId="76804EF0" w14:textId="77777777" w:rsidR="00444EDE" w:rsidRPr="0083201A" w:rsidRDefault="00444EDE" w:rsidP="007E5F6F">
      <w:pPr>
        <w:tabs>
          <w:tab w:val="left" w:pos="851"/>
        </w:tabs>
        <w:spacing w:after="0" w:line="240" w:lineRule="auto"/>
        <w:jc w:val="both"/>
        <w:rPr>
          <w:rFonts w:ascii="Times New Roman" w:eastAsia="Times New Roman" w:hAnsi="Times New Roman" w:cs="Times New Roman"/>
          <w:sz w:val="24"/>
          <w:szCs w:val="24"/>
          <w:lang w:eastAsia="hr-HR"/>
        </w:rPr>
      </w:pPr>
    </w:p>
    <w:p w14:paraId="336143BA" w14:textId="77777777" w:rsidR="00522A88" w:rsidRPr="0083201A" w:rsidRDefault="00630BE2" w:rsidP="007E5F6F">
      <w:pPr>
        <w:spacing w:after="0" w:line="240" w:lineRule="auto"/>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444EDE" w:rsidRPr="0083201A">
        <w:rPr>
          <w:rFonts w:ascii="Times New Roman" w:eastAsia="Times New Roman" w:hAnsi="Times New Roman" w:cs="Times New Roman"/>
          <w:sz w:val="24"/>
          <w:szCs w:val="24"/>
          <w:lang w:eastAsia="hr-HR"/>
        </w:rPr>
        <w:t>obveza prema međunarodnim ugovorima</w:t>
      </w:r>
    </w:p>
    <w:p w14:paraId="356FF7D5" w14:textId="77777777" w:rsidR="00522A88" w:rsidRPr="0083201A" w:rsidRDefault="00630BE2" w:rsidP="007E5F6F">
      <w:pPr>
        <w:spacing w:after="0" w:line="240" w:lineRule="auto"/>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444EDE" w:rsidRPr="0083201A">
        <w:rPr>
          <w:rFonts w:ascii="Times New Roman" w:eastAsia="Times New Roman" w:hAnsi="Times New Roman" w:cs="Times New Roman"/>
          <w:sz w:val="24"/>
          <w:szCs w:val="24"/>
          <w:lang w:eastAsia="hr-HR"/>
        </w:rPr>
        <w:t>mjera i programa za zaštitu ozonskog sloja</w:t>
      </w:r>
    </w:p>
    <w:p w14:paraId="2383883D" w14:textId="77777777" w:rsidR="00522A88" w:rsidRPr="0083201A" w:rsidRDefault="00630BE2" w:rsidP="007E5F6F">
      <w:pPr>
        <w:spacing w:after="0" w:line="240" w:lineRule="auto"/>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444EDE" w:rsidRPr="0083201A">
        <w:rPr>
          <w:rFonts w:ascii="Times New Roman" w:eastAsia="Times New Roman" w:hAnsi="Times New Roman" w:cs="Times New Roman"/>
          <w:sz w:val="24"/>
          <w:szCs w:val="24"/>
          <w:lang w:eastAsia="hr-HR"/>
        </w:rPr>
        <w:t xml:space="preserve">mjera i programa za </w:t>
      </w:r>
      <w:r w:rsidR="0012343F" w:rsidRPr="0083201A">
        <w:rPr>
          <w:rFonts w:ascii="Times New Roman" w:eastAsia="Times New Roman" w:hAnsi="Times New Roman" w:cs="Times New Roman"/>
          <w:sz w:val="24"/>
          <w:szCs w:val="24"/>
          <w:lang w:eastAsia="hr-HR"/>
        </w:rPr>
        <w:t>ublažavanje klimatskih promjena</w:t>
      </w:r>
    </w:p>
    <w:p w14:paraId="080E482E" w14:textId="77777777" w:rsidR="00522A88" w:rsidRPr="0083201A" w:rsidRDefault="00630BE2" w:rsidP="007E5F6F">
      <w:pPr>
        <w:spacing w:after="0" w:line="240" w:lineRule="auto"/>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9E4B09" w:rsidRPr="0083201A">
        <w:rPr>
          <w:rFonts w:ascii="Times New Roman" w:eastAsia="Times New Roman" w:hAnsi="Times New Roman" w:cs="Times New Roman"/>
          <w:sz w:val="24"/>
          <w:szCs w:val="24"/>
          <w:lang w:eastAsia="hr-HR"/>
        </w:rPr>
        <w:t xml:space="preserve"> </w:t>
      </w:r>
      <w:r w:rsidR="00444EDE" w:rsidRPr="0083201A">
        <w:rPr>
          <w:rFonts w:ascii="Times New Roman" w:eastAsia="Times New Roman" w:hAnsi="Times New Roman" w:cs="Times New Roman"/>
          <w:sz w:val="24"/>
          <w:szCs w:val="24"/>
          <w:lang w:eastAsia="hr-HR"/>
        </w:rPr>
        <w:t>mjera i programa prilagodbe klimatskim promjenama</w:t>
      </w:r>
    </w:p>
    <w:p w14:paraId="26F3D325" w14:textId="77777777" w:rsidR="00522A88" w:rsidRPr="0083201A" w:rsidRDefault="00630BE2" w:rsidP="007E5F6F">
      <w:pPr>
        <w:spacing w:after="0" w:line="240" w:lineRule="auto"/>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9E4B09" w:rsidRPr="0083201A">
        <w:rPr>
          <w:rFonts w:ascii="Times New Roman" w:eastAsia="Times New Roman" w:hAnsi="Times New Roman" w:cs="Times New Roman"/>
          <w:sz w:val="24"/>
          <w:szCs w:val="24"/>
          <w:lang w:eastAsia="hr-HR"/>
        </w:rPr>
        <w:t xml:space="preserve"> </w:t>
      </w:r>
      <w:r w:rsidR="00444EDE" w:rsidRPr="0083201A">
        <w:rPr>
          <w:rFonts w:ascii="Times New Roman" w:eastAsia="Times New Roman" w:hAnsi="Times New Roman" w:cs="Times New Roman"/>
          <w:sz w:val="24"/>
          <w:szCs w:val="24"/>
          <w:lang w:eastAsia="hr-HR"/>
        </w:rPr>
        <w:t>istraživanja i razvoja u području izvješćivanja o emisijama stakleničkih plinova</w:t>
      </w:r>
    </w:p>
    <w:p w14:paraId="72F80263" w14:textId="77777777" w:rsidR="00522A88" w:rsidRPr="0083201A" w:rsidRDefault="00630BE2" w:rsidP="007E5F6F">
      <w:pPr>
        <w:pStyle w:val="ListParagraph"/>
        <w:spacing w:after="0" w:line="240" w:lineRule="auto"/>
        <w:ind w:left="709" w:hanging="709"/>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9E4B09" w:rsidRPr="0083201A">
        <w:rPr>
          <w:rFonts w:ascii="Times New Roman" w:eastAsia="Times New Roman" w:hAnsi="Times New Roman" w:cs="Times New Roman"/>
          <w:sz w:val="24"/>
          <w:szCs w:val="24"/>
          <w:lang w:eastAsia="hr-HR"/>
        </w:rPr>
        <w:t xml:space="preserve"> </w:t>
      </w:r>
      <w:r w:rsidR="00444EDE" w:rsidRPr="0083201A">
        <w:rPr>
          <w:rFonts w:ascii="Times New Roman" w:eastAsia="Times New Roman" w:hAnsi="Times New Roman" w:cs="Times New Roman"/>
          <w:sz w:val="24"/>
          <w:szCs w:val="24"/>
          <w:lang w:eastAsia="hr-HR"/>
        </w:rPr>
        <w:t>stručnih i znanstvenih istraživanja potrebnih za ostvarivanje ciljeva ovoga Zakona</w:t>
      </w:r>
      <w:r w:rsidR="00715534" w:rsidRPr="0083201A">
        <w:rPr>
          <w:rFonts w:ascii="Times New Roman" w:eastAsia="Times New Roman" w:hAnsi="Times New Roman" w:cs="Times New Roman"/>
          <w:sz w:val="24"/>
          <w:szCs w:val="24"/>
          <w:lang w:eastAsia="hr-HR"/>
        </w:rPr>
        <w:t>.</w:t>
      </w:r>
    </w:p>
    <w:p w14:paraId="2F8088E7" w14:textId="77777777" w:rsidR="00444EDE" w:rsidRPr="0083201A" w:rsidRDefault="00444EDE" w:rsidP="007E5F6F">
      <w:pPr>
        <w:tabs>
          <w:tab w:val="left" w:pos="851"/>
        </w:tabs>
        <w:spacing w:after="0" w:line="240" w:lineRule="auto"/>
        <w:jc w:val="both"/>
        <w:rPr>
          <w:rFonts w:ascii="Times New Roman" w:eastAsia="Times New Roman" w:hAnsi="Times New Roman" w:cs="Times New Roman"/>
          <w:sz w:val="24"/>
          <w:szCs w:val="24"/>
          <w:lang w:eastAsia="hr-HR"/>
        </w:rPr>
      </w:pPr>
    </w:p>
    <w:p w14:paraId="7110BFFC" w14:textId="77777777" w:rsidR="00444EDE" w:rsidRPr="0083201A" w:rsidRDefault="00444EDE" w:rsidP="007E5F6F">
      <w:pPr>
        <w:tabs>
          <w:tab w:val="left" w:pos="709"/>
        </w:tabs>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t>(3) Drugi izvori iz stavka 1. ovoga članka jesu: donacije, zajmovi, sredstva državne potpore, sredstva međunarodne pomoći, sredstva stranih ulaganja namijenjenih za zaštitu ozonskog sloja, ublažavanja klimatskih promjena i prilagodbu klimatskim promjenama.</w:t>
      </w:r>
    </w:p>
    <w:p w14:paraId="2AA21DFC" w14:textId="77777777" w:rsidR="00A5667D" w:rsidRPr="0083201A" w:rsidRDefault="00A5667D" w:rsidP="007E5F6F">
      <w:pPr>
        <w:spacing w:after="0" w:line="240" w:lineRule="auto"/>
        <w:rPr>
          <w:rFonts w:ascii="Times New Roman" w:hAnsi="Times New Roman" w:cs="Times New Roman"/>
          <w:sz w:val="24"/>
          <w:szCs w:val="24"/>
        </w:rPr>
      </w:pPr>
    </w:p>
    <w:p w14:paraId="286514B4" w14:textId="77777777" w:rsidR="00097E41" w:rsidRPr="00116610" w:rsidRDefault="00097E41"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CC2757" w:rsidRPr="00116610">
        <w:rPr>
          <w:rFonts w:ascii="Times New Roman" w:eastAsia="Times New Roman" w:hAnsi="Times New Roman" w:cs="Times New Roman"/>
          <w:b/>
          <w:color w:val="auto"/>
          <w:sz w:val="24"/>
          <w:szCs w:val="24"/>
        </w:rPr>
        <w:t>99</w:t>
      </w:r>
      <w:r w:rsidR="00B1616E" w:rsidRPr="00116610">
        <w:rPr>
          <w:rFonts w:ascii="Times New Roman" w:eastAsia="Times New Roman" w:hAnsi="Times New Roman" w:cs="Times New Roman"/>
          <w:b/>
          <w:color w:val="auto"/>
          <w:sz w:val="24"/>
          <w:szCs w:val="24"/>
        </w:rPr>
        <w:t>.</w:t>
      </w:r>
    </w:p>
    <w:p w14:paraId="48D81428" w14:textId="77777777" w:rsidR="00304D0C" w:rsidRPr="0083201A" w:rsidRDefault="00304D0C" w:rsidP="007E5F6F">
      <w:pPr>
        <w:spacing w:after="0" w:line="240" w:lineRule="auto"/>
        <w:rPr>
          <w:rFonts w:ascii="Times New Roman" w:hAnsi="Times New Roman" w:cs="Times New Roman"/>
          <w:sz w:val="24"/>
          <w:szCs w:val="24"/>
        </w:rPr>
      </w:pPr>
    </w:p>
    <w:p w14:paraId="248A2969"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Za provedbu Uredbe Komisije (EU) br. 1031/2010 nadležni su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tijelo državne uprave nadležno za financije i dražbovatelj.</w:t>
      </w:r>
    </w:p>
    <w:p w14:paraId="636363AE" w14:textId="77777777" w:rsidR="00304D0C" w:rsidRPr="0083201A" w:rsidRDefault="00304D0C" w:rsidP="007E5F6F">
      <w:pPr>
        <w:spacing w:after="0" w:line="240" w:lineRule="auto"/>
        <w:ind w:firstLine="708"/>
        <w:jc w:val="both"/>
        <w:rPr>
          <w:rFonts w:ascii="Times New Roman" w:eastAsia="Times New Roman" w:hAnsi="Times New Roman" w:cs="Times New Roman"/>
          <w:sz w:val="24"/>
          <w:szCs w:val="24"/>
          <w:lang w:eastAsia="hr-HR"/>
        </w:rPr>
      </w:pPr>
    </w:p>
    <w:p w14:paraId="76F3EF70"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U svrhu provedbe Uredbe Komisije (EU) br. 1031/2010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obavještava Europsku komisiju o dražbovatelju i izboru dražbenog sustava </w:t>
      </w:r>
      <w:r w:rsidR="001F3996" w:rsidRPr="0083201A">
        <w:rPr>
          <w:rFonts w:ascii="Times New Roman" w:eastAsia="Times New Roman" w:hAnsi="Times New Roman" w:cs="Times New Roman"/>
          <w:sz w:val="24"/>
          <w:szCs w:val="24"/>
          <w:lang w:eastAsia="hr-HR"/>
        </w:rPr>
        <w:t>u skladu s člankom</w:t>
      </w:r>
      <w:r w:rsidRPr="0083201A">
        <w:rPr>
          <w:rFonts w:ascii="Times New Roman" w:eastAsia="Times New Roman" w:hAnsi="Times New Roman" w:cs="Times New Roman"/>
          <w:sz w:val="24"/>
          <w:szCs w:val="24"/>
          <w:lang w:eastAsia="hr-HR"/>
        </w:rPr>
        <w:t xml:space="preserve"> </w:t>
      </w:r>
      <w:r w:rsidR="001F3996" w:rsidRPr="0083201A">
        <w:rPr>
          <w:rFonts w:ascii="Times New Roman" w:eastAsia="Times New Roman" w:hAnsi="Times New Roman" w:cs="Times New Roman"/>
          <w:sz w:val="24"/>
          <w:szCs w:val="24"/>
          <w:lang w:eastAsia="hr-HR"/>
        </w:rPr>
        <w:t>22. stavkom</w:t>
      </w:r>
      <w:r w:rsidRPr="0083201A">
        <w:rPr>
          <w:rFonts w:ascii="Times New Roman" w:eastAsia="Times New Roman" w:hAnsi="Times New Roman" w:cs="Times New Roman"/>
          <w:sz w:val="24"/>
          <w:szCs w:val="24"/>
          <w:lang w:eastAsia="hr-HR"/>
        </w:rPr>
        <w:t xml:space="preserve"> 7. Uredbe Komisije (EU) br. 1031/2010.</w:t>
      </w:r>
    </w:p>
    <w:p w14:paraId="073584BE" w14:textId="77777777" w:rsidR="00304D0C" w:rsidRPr="0083201A" w:rsidRDefault="00304D0C" w:rsidP="007E5F6F">
      <w:pPr>
        <w:spacing w:after="0" w:line="240" w:lineRule="auto"/>
        <w:ind w:firstLine="708"/>
        <w:jc w:val="both"/>
        <w:rPr>
          <w:rFonts w:ascii="Times New Roman" w:eastAsia="Times New Roman" w:hAnsi="Times New Roman" w:cs="Times New Roman"/>
          <w:sz w:val="24"/>
          <w:szCs w:val="24"/>
          <w:lang w:eastAsia="hr-HR"/>
        </w:rPr>
      </w:pPr>
    </w:p>
    <w:p w14:paraId="2B32139D"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U svrhu provedbe Uredbe Komisije (EU) br. 1031/2010 tijelo državne uprave nadležno za financije i dražbovatelj obavljaju sljedeće poslove:</w:t>
      </w:r>
    </w:p>
    <w:p w14:paraId="3B27366B"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p>
    <w:p w14:paraId="6A5F6C2D"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1.</w:t>
      </w:r>
      <w:r w:rsidR="009E4B09"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zahtijevaju dostavljanje obavijesti od strane dražbovne platforme koja utvrđuje metodologiju za primjenu članka 7. stavka 6. Uredbe Komisije (EU) br. 1031/2010 nakon što se savjetuje s kontrolorom dražbe i dobije njegovo mišljenje o tome, </w:t>
      </w:r>
      <w:r w:rsidR="001F3996" w:rsidRPr="0083201A">
        <w:rPr>
          <w:rFonts w:ascii="Times New Roman" w:eastAsia="Times New Roman" w:hAnsi="Times New Roman" w:cs="Times New Roman"/>
          <w:sz w:val="24"/>
          <w:szCs w:val="24"/>
          <w:lang w:eastAsia="hr-HR"/>
        </w:rPr>
        <w:t>u skladu s člankom 7. stavkom</w:t>
      </w:r>
      <w:r w:rsidR="00097E41" w:rsidRPr="0083201A">
        <w:rPr>
          <w:rFonts w:ascii="Times New Roman" w:eastAsia="Times New Roman" w:hAnsi="Times New Roman" w:cs="Times New Roman"/>
          <w:sz w:val="24"/>
          <w:szCs w:val="24"/>
          <w:lang w:eastAsia="hr-HR"/>
        </w:rPr>
        <w:t xml:space="preserve"> 7. Ure</w:t>
      </w:r>
      <w:r w:rsidR="00FD480D" w:rsidRPr="0083201A">
        <w:rPr>
          <w:rFonts w:ascii="Times New Roman" w:eastAsia="Times New Roman" w:hAnsi="Times New Roman" w:cs="Times New Roman"/>
          <w:sz w:val="24"/>
          <w:szCs w:val="24"/>
          <w:lang w:eastAsia="hr-HR"/>
        </w:rPr>
        <w:t>dbe Komisije (EU) br. 1031/2010</w:t>
      </w:r>
    </w:p>
    <w:p w14:paraId="69C5FB39"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zahtijevaju kontrolu zahtjeva za sudjelovanje u nadmetanju, uključujući i dokumente koji mu se prilažu, </w:t>
      </w:r>
      <w:r w:rsidR="001F3996" w:rsidRPr="0083201A">
        <w:rPr>
          <w:rFonts w:ascii="Times New Roman" w:eastAsia="Times New Roman" w:hAnsi="Times New Roman" w:cs="Times New Roman"/>
          <w:sz w:val="24"/>
          <w:szCs w:val="24"/>
          <w:lang w:eastAsia="hr-HR"/>
        </w:rPr>
        <w:t>u skladu s člankom 20. stavkom</w:t>
      </w:r>
      <w:r w:rsidR="00097E41" w:rsidRPr="0083201A">
        <w:rPr>
          <w:rFonts w:ascii="Times New Roman" w:eastAsia="Times New Roman" w:hAnsi="Times New Roman" w:cs="Times New Roman"/>
          <w:sz w:val="24"/>
          <w:szCs w:val="24"/>
          <w:lang w:eastAsia="hr-HR"/>
        </w:rPr>
        <w:t xml:space="preserve"> 4. Ure</w:t>
      </w:r>
      <w:r w:rsidR="00FD480D" w:rsidRPr="0083201A">
        <w:rPr>
          <w:rFonts w:ascii="Times New Roman" w:eastAsia="Times New Roman" w:hAnsi="Times New Roman" w:cs="Times New Roman"/>
          <w:sz w:val="24"/>
          <w:szCs w:val="24"/>
          <w:lang w:eastAsia="hr-HR"/>
        </w:rPr>
        <w:t>dbe Komisije (EU) br. 1031/2010</w:t>
      </w:r>
    </w:p>
    <w:p w14:paraId="6B43A3BA"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pomažu kontroloru dražbe u obavljanju njegovih funkcija aktivno surađujući s kontrolorom dražbe u okviru svojih područja odgovornosti i ovlasti, </w:t>
      </w:r>
      <w:r w:rsidR="001F3996" w:rsidRPr="0083201A">
        <w:rPr>
          <w:rFonts w:ascii="Times New Roman" w:eastAsia="Times New Roman" w:hAnsi="Times New Roman" w:cs="Times New Roman"/>
          <w:sz w:val="24"/>
          <w:szCs w:val="24"/>
          <w:lang w:eastAsia="hr-HR"/>
        </w:rPr>
        <w:t>u skladu s člankom</w:t>
      </w:r>
      <w:r w:rsidR="00097E41" w:rsidRPr="0083201A">
        <w:rPr>
          <w:rFonts w:ascii="Times New Roman" w:eastAsia="Times New Roman" w:hAnsi="Times New Roman" w:cs="Times New Roman"/>
          <w:sz w:val="24"/>
          <w:szCs w:val="24"/>
          <w:lang w:eastAsia="hr-HR"/>
        </w:rPr>
        <w:t xml:space="preserve"> </w:t>
      </w:r>
      <w:r w:rsidR="001F3996" w:rsidRPr="0083201A">
        <w:rPr>
          <w:rFonts w:ascii="Times New Roman" w:eastAsia="Times New Roman" w:hAnsi="Times New Roman" w:cs="Times New Roman"/>
          <w:sz w:val="24"/>
          <w:szCs w:val="24"/>
          <w:lang w:eastAsia="hr-HR"/>
        </w:rPr>
        <w:t>53. stavkom</w:t>
      </w:r>
      <w:r w:rsidR="00097E41" w:rsidRPr="0083201A">
        <w:rPr>
          <w:rFonts w:ascii="Times New Roman" w:eastAsia="Times New Roman" w:hAnsi="Times New Roman" w:cs="Times New Roman"/>
          <w:sz w:val="24"/>
          <w:szCs w:val="24"/>
          <w:lang w:eastAsia="hr-HR"/>
        </w:rPr>
        <w:t xml:space="preserve"> 3. Ure</w:t>
      </w:r>
      <w:r w:rsidR="00FD480D" w:rsidRPr="0083201A">
        <w:rPr>
          <w:rFonts w:ascii="Times New Roman" w:eastAsia="Times New Roman" w:hAnsi="Times New Roman" w:cs="Times New Roman"/>
          <w:sz w:val="24"/>
          <w:szCs w:val="24"/>
          <w:lang w:eastAsia="hr-HR"/>
        </w:rPr>
        <w:t>dbe Komisije (EU) br. 1031/2010</w:t>
      </w:r>
    </w:p>
    <w:p w14:paraId="1CED1799"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9E4B09"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podliježu odredbama o čuvanju profesionalne tajne </w:t>
      </w:r>
      <w:r w:rsidR="001F3996" w:rsidRPr="0083201A">
        <w:rPr>
          <w:rFonts w:ascii="Times New Roman" w:eastAsia="Times New Roman" w:hAnsi="Times New Roman" w:cs="Times New Roman"/>
          <w:sz w:val="24"/>
          <w:szCs w:val="24"/>
          <w:lang w:eastAsia="hr-HR"/>
        </w:rPr>
        <w:t>u skladu s člankom 53. stavkom</w:t>
      </w:r>
      <w:r w:rsidR="00097E41" w:rsidRPr="0083201A">
        <w:rPr>
          <w:rFonts w:ascii="Times New Roman" w:eastAsia="Times New Roman" w:hAnsi="Times New Roman" w:cs="Times New Roman"/>
          <w:sz w:val="24"/>
          <w:szCs w:val="24"/>
          <w:lang w:eastAsia="hr-HR"/>
        </w:rPr>
        <w:t xml:space="preserve"> 5. Uredbe Komisije (EU) br. 1031/2010, a vezano za obveze prema članku 53. stavcima 1., 3. i 4. Ure</w:t>
      </w:r>
      <w:r w:rsidR="00FD480D" w:rsidRPr="0083201A">
        <w:rPr>
          <w:rFonts w:ascii="Times New Roman" w:eastAsia="Times New Roman" w:hAnsi="Times New Roman" w:cs="Times New Roman"/>
          <w:sz w:val="24"/>
          <w:szCs w:val="24"/>
          <w:lang w:eastAsia="hr-HR"/>
        </w:rPr>
        <w:t>dbe Komisije (EU) br. 1031/2010</w:t>
      </w:r>
    </w:p>
    <w:p w14:paraId="4EAF1A54"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9E4B09"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u suradnji s tijelima državne uprave nadležnim za poslove pravosuđa i unutarnjih poslova prate i poduzimaju potrebne mjere </w:t>
      </w:r>
      <w:r w:rsidR="001F3996" w:rsidRPr="0083201A">
        <w:rPr>
          <w:rFonts w:ascii="Times New Roman" w:eastAsia="Times New Roman" w:hAnsi="Times New Roman" w:cs="Times New Roman"/>
          <w:sz w:val="24"/>
          <w:szCs w:val="24"/>
          <w:lang w:eastAsia="hr-HR"/>
        </w:rPr>
        <w:t>u skladu s člankom 55. stavkom</w:t>
      </w:r>
      <w:r w:rsidR="00097E41" w:rsidRPr="0083201A">
        <w:rPr>
          <w:rFonts w:ascii="Times New Roman" w:eastAsia="Times New Roman" w:hAnsi="Times New Roman" w:cs="Times New Roman"/>
          <w:sz w:val="24"/>
          <w:szCs w:val="24"/>
          <w:lang w:eastAsia="hr-HR"/>
        </w:rPr>
        <w:t xml:space="preserve"> 1. Ure</w:t>
      </w:r>
      <w:r w:rsidR="00FD480D" w:rsidRPr="0083201A">
        <w:rPr>
          <w:rFonts w:ascii="Times New Roman" w:eastAsia="Times New Roman" w:hAnsi="Times New Roman" w:cs="Times New Roman"/>
          <w:sz w:val="24"/>
          <w:szCs w:val="24"/>
          <w:lang w:eastAsia="hr-HR"/>
        </w:rPr>
        <w:t>dbe Komisije (EU) br. 1031/2010</w:t>
      </w:r>
    </w:p>
    <w:p w14:paraId="2E91E8E0"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9E4B09"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zahtijevaju dostavljanje obavijesti od strane dražbovne platforme o istrazi i progonu zbog zlouporabe tržišta do koje dođe u sustavu ili preko sustava dotične dražbovne platforme, o sumnji na zlouporabu tržišta od strane bilo koje osobe kojoj je odobreno sudjelovanje u nadmetanju na dražbi ili bilo koje osobe u čije ime osoba kojoj je odobreno sudjelovanje u nadmetanju djeluje, </w:t>
      </w:r>
      <w:r w:rsidR="001F3996" w:rsidRPr="0083201A">
        <w:rPr>
          <w:rFonts w:ascii="Times New Roman" w:eastAsia="Times New Roman" w:hAnsi="Times New Roman" w:cs="Times New Roman"/>
          <w:sz w:val="24"/>
          <w:szCs w:val="24"/>
          <w:lang w:eastAsia="hr-HR"/>
        </w:rPr>
        <w:t>u skladu s člankom</w:t>
      </w:r>
      <w:r w:rsidR="00097E41" w:rsidRPr="0083201A">
        <w:rPr>
          <w:rFonts w:ascii="Times New Roman" w:eastAsia="Times New Roman" w:hAnsi="Times New Roman" w:cs="Times New Roman"/>
          <w:sz w:val="24"/>
          <w:szCs w:val="24"/>
          <w:lang w:eastAsia="hr-HR"/>
        </w:rPr>
        <w:t xml:space="preserve"> </w:t>
      </w:r>
      <w:r w:rsidR="001F3996" w:rsidRPr="0083201A">
        <w:rPr>
          <w:rFonts w:ascii="Times New Roman" w:eastAsia="Times New Roman" w:hAnsi="Times New Roman" w:cs="Times New Roman"/>
          <w:sz w:val="24"/>
          <w:szCs w:val="24"/>
          <w:lang w:eastAsia="hr-HR"/>
        </w:rPr>
        <w:t>56. stavkom</w:t>
      </w:r>
      <w:r w:rsidR="00097E41" w:rsidRPr="0083201A">
        <w:rPr>
          <w:rFonts w:ascii="Times New Roman" w:eastAsia="Times New Roman" w:hAnsi="Times New Roman" w:cs="Times New Roman"/>
          <w:sz w:val="24"/>
          <w:szCs w:val="24"/>
          <w:lang w:eastAsia="hr-HR"/>
        </w:rPr>
        <w:t xml:space="preserve"> 1. Ure</w:t>
      </w:r>
      <w:r w:rsidR="00FD480D" w:rsidRPr="0083201A">
        <w:rPr>
          <w:rFonts w:ascii="Times New Roman" w:eastAsia="Times New Roman" w:hAnsi="Times New Roman" w:cs="Times New Roman"/>
          <w:sz w:val="24"/>
          <w:szCs w:val="24"/>
          <w:lang w:eastAsia="hr-HR"/>
        </w:rPr>
        <w:t>dbe Komisije (EU) br. 1031/2010</w:t>
      </w:r>
    </w:p>
    <w:p w14:paraId="2E9FA37B" w14:textId="77777777" w:rsidR="00097E41"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9E4B09"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otkrivaju povjerljive informacije iz članka 62. stavka 1. </w:t>
      </w:r>
      <w:r w:rsidR="001F3996" w:rsidRPr="0083201A">
        <w:rPr>
          <w:rFonts w:ascii="Times New Roman" w:eastAsia="Times New Roman" w:hAnsi="Times New Roman" w:cs="Times New Roman"/>
          <w:sz w:val="24"/>
          <w:szCs w:val="24"/>
          <w:lang w:eastAsia="hr-HR"/>
        </w:rPr>
        <w:t>u skladu s člankom 62. stavkom</w:t>
      </w:r>
      <w:r w:rsidR="00097E41" w:rsidRPr="0083201A">
        <w:rPr>
          <w:rFonts w:ascii="Times New Roman" w:eastAsia="Times New Roman" w:hAnsi="Times New Roman" w:cs="Times New Roman"/>
          <w:sz w:val="24"/>
          <w:szCs w:val="24"/>
          <w:lang w:eastAsia="hr-HR"/>
        </w:rPr>
        <w:t xml:space="preserve"> 6. Uredbe Komisije (EU) br. 1031/2010.</w:t>
      </w:r>
    </w:p>
    <w:p w14:paraId="3D4F71D0" w14:textId="77777777" w:rsidR="00304D0C" w:rsidRPr="0083201A" w:rsidRDefault="00304D0C" w:rsidP="007E5F6F">
      <w:pPr>
        <w:spacing w:after="0" w:line="240" w:lineRule="auto"/>
        <w:ind w:firstLine="708"/>
        <w:jc w:val="both"/>
        <w:rPr>
          <w:rFonts w:ascii="Times New Roman" w:eastAsia="Times New Roman" w:hAnsi="Times New Roman" w:cs="Times New Roman"/>
          <w:sz w:val="24"/>
          <w:szCs w:val="24"/>
          <w:lang w:eastAsia="hr-HR"/>
        </w:rPr>
      </w:pPr>
    </w:p>
    <w:p w14:paraId="2BCE0105"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Vlada </w:t>
      </w:r>
      <w:r w:rsidR="001F3996" w:rsidRPr="0083201A">
        <w:rPr>
          <w:rFonts w:ascii="Times New Roman" w:eastAsia="Times New Roman" w:hAnsi="Times New Roman" w:cs="Times New Roman"/>
          <w:sz w:val="24"/>
          <w:szCs w:val="24"/>
          <w:lang w:eastAsia="hr-HR"/>
        </w:rPr>
        <w:t>u skladu s člankom</w:t>
      </w:r>
      <w:r w:rsidRPr="0083201A">
        <w:rPr>
          <w:rFonts w:ascii="Times New Roman" w:eastAsia="Times New Roman" w:hAnsi="Times New Roman" w:cs="Times New Roman"/>
          <w:sz w:val="24"/>
          <w:szCs w:val="24"/>
          <w:lang w:eastAsia="hr-HR"/>
        </w:rPr>
        <w:t xml:space="preserve"> 22.</w:t>
      </w:r>
      <w:r w:rsidR="00B93029" w:rsidRPr="0083201A">
        <w:rPr>
          <w:rFonts w:ascii="Times New Roman" w:eastAsia="Times New Roman" w:hAnsi="Times New Roman" w:cs="Times New Roman"/>
          <w:sz w:val="24"/>
          <w:szCs w:val="24"/>
          <w:lang w:eastAsia="hr-HR"/>
        </w:rPr>
        <w:t xml:space="preserve"> i</w:t>
      </w:r>
      <w:r w:rsidR="001F3996" w:rsidRPr="0083201A">
        <w:rPr>
          <w:rFonts w:ascii="Times New Roman" w:eastAsia="Times New Roman" w:hAnsi="Times New Roman" w:cs="Times New Roman"/>
          <w:sz w:val="24"/>
          <w:szCs w:val="24"/>
          <w:lang w:eastAsia="hr-HR"/>
        </w:rPr>
        <w:t xml:space="preserve"> stavkom</w:t>
      </w:r>
      <w:r w:rsidRPr="0083201A">
        <w:rPr>
          <w:rFonts w:ascii="Times New Roman" w:eastAsia="Times New Roman" w:hAnsi="Times New Roman" w:cs="Times New Roman"/>
          <w:sz w:val="24"/>
          <w:szCs w:val="24"/>
          <w:lang w:eastAsia="hr-HR"/>
        </w:rPr>
        <w:t xml:space="preserve"> 1. Uredbe Komisije (EU) br. 1031/2010, na prijedlog </w:t>
      </w:r>
      <w:r w:rsidR="009A2B1A" w:rsidRPr="0083201A">
        <w:rPr>
          <w:rFonts w:ascii="Times New Roman" w:eastAsia="Times New Roman" w:hAnsi="Times New Roman" w:cs="Times New Roman"/>
          <w:sz w:val="24"/>
          <w:szCs w:val="24"/>
          <w:lang w:eastAsia="hr-HR"/>
        </w:rPr>
        <w:t xml:space="preserve">tijela </w:t>
      </w:r>
      <w:r w:rsidR="009A2B1A" w:rsidRPr="0083201A">
        <w:rPr>
          <w:rFonts w:ascii="Times New Roman" w:hAnsi="Times New Roman" w:cs="Times New Roman"/>
          <w:sz w:val="24"/>
          <w:szCs w:val="24"/>
        </w:rPr>
        <w:t>državne uprave nadležnog za zaštitu okoliša</w:t>
      </w:r>
      <w:r w:rsidRPr="0083201A">
        <w:rPr>
          <w:rFonts w:ascii="Times New Roman" w:eastAsia="Times New Roman" w:hAnsi="Times New Roman" w:cs="Times New Roman"/>
          <w:sz w:val="24"/>
          <w:szCs w:val="24"/>
          <w:lang w:eastAsia="hr-HR"/>
        </w:rPr>
        <w:t>, donosi odluku o dražbovatelju i izboru dražbenog sustava.</w:t>
      </w:r>
    </w:p>
    <w:p w14:paraId="1909E919" w14:textId="77777777" w:rsidR="00304D0C" w:rsidRPr="0083201A" w:rsidRDefault="00304D0C" w:rsidP="007E5F6F">
      <w:pPr>
        <w:spacing w:after="0" w:line="240" w:lineRule="auto"/>
        <w:ind w:firstLine="708"/>
        <w:jc w:val="both"/>
        <w:rPr>
          <w:rFonts w:ascii="Times New Roman" w:eastAsia="Times New Roman" w:hAnsi="Times New Roman" w:cs="Times New Roman"/>
          <w:sz w:val="24"/>
          <w:szCs w:val="24"/>
          <w:lang w:eastAsia="hr-HR"/>
        </w:rPr>
      </w:pPr>
    </w:p>
    <w:p w14:paraId="2C40141D"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(5)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 dražbovatelj iz stavka 4. ovoga članka koj</w:t>
      </w:r>
      <w:r w:rsidR="005647BC"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nije tijelo državne uprave sklapaju ugovor kojim se pobliže uređuju prava i obveze u vezi s provođenjem dražbe emisijskih jedinica</w:t>
      </w:r>
      <w:r w:rsidR="00134BE1" w:rsidRPr="0083201A">
        <w:rPr>
          <w:rFonts w:ascii="Times New Roman" w:eastAsia="Times New Roman" w:hAnsi="Times New Roman" w:cs="Times New Roman"/>
          <w:sz w:val="24"/>
          <w:szCs w:val="24"/>
          <w:lang w:eastAsia="hr-HR"/>
        </w:rPr>
        <w:t xml:space="preserve"> i korištenju financijskih sredstava</w:t>
      </w:r>
      <w:r w:rsidRPr="0083201A">
        <w:rPr>
          <w:rFonts w:ascii="Times New Roman" w:eastAsia="Times New Roman" w:hAnsi="Times New Roman" w:cs="Times New Roman"/>
          <w:sz w:val="24"/>
          <w:szCs w:val="24"/>
          <w:lang w:eastAsia="hr-HR"/>
        </w:rPr>
        <w:t>.</w:t>
      </w:r>
    </w:p>
    <w:p w14:paraId="31506092" w14:textId="77777777" w:rsidR="00304D0C" w:rsidRPr="0083201A" w:rsidRDefault="00304D0C" w:rsidP="007E5F6F">
      <w:pPr>
        <w:spacing w:after="0" w:line="240" w:lineRule="auto"/>
        <w:ind w:firstLine="708"/>
        <w:jc w:val="both"/>
        <w:rPr>
          <w:rFonts w:ascii="Times New Roman" w:eastAsia="Times New Roman" w:hAnsi="Times New Roman" w:cs="Times New Roman"/>
          <w:sz w:val="24"/>
          <w:szCs w:val="24"/>
          <w:lang w:eastAsia="hr-HR"/>
        </w:rPr>
      </w:pPr>
    </w:p>
    <w:p w14:paraId="7395982E"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(6) U svrhu provedbe Uredbe Komisije (EU) br. 1031/2010 i ovoga Zakona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tijelo državne uprave nadležno za financije i dražbovatelj surađuju s tijelima državne uprave nadležnim za poslove pravosuđa i unutarnjih poslova.</w:t>
      </w:r>
    </w:p>
    <w:p w14:paraId="4CFC0011" w14:textId="77777777" w:rsidR="00304D0C" w:rsidRPr="0083201A" w:rsidRDefault="00304D0C" w:rsidP="007E5F6F">
      <w:pPr>
        <w:spacing w:after="0" w:line="240" w:lineRule="auto"/>
        <w:rPr>
          <w:rFonts w:ascii="Times New Roman" w:hAnsi="Times New Roman" w:cs="Times New Roman"/>
          <w:sz w:val="24"/>
          <w:szCs w:val="24"/>
        </w:rPr>
      </w:pPr>
    </w:p>
    <w:p w14:paraId="7A9B609E" w14:textId="77777777" w:rsidR="00097E41" w:rsidRPr="00116610" w:rsidRDefault="00186234"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10</w:t>
      </w:r>
      <w:r w:rsidR="00CC2757" w:rsidRPr="00116610">
        <w:rPr>
          <w:rFonts w:ascii="Times New Roman" w:eastAsia="Times New Roman" w:hAnsi="Times New Roman" w:cs="Times New Roman"/>
          <w:b/>
          <w:color w:val="auto"/>
          <w:sz w:val="24"/>
          <w:szCs w:val="24"/>
        </w:rPr>
        <w:t>0</w:t>
      </w:r>
      <w:r w:rsidR="00097E41" w:rsidRPr="00116610">
        <w:rPr>
          <w:rFonts w:ascii="Times New Roman" w:eastAsia="Times New Roman" w:hAnsi="Times New Roman" w:cs="Times New Roman"/>
          <w:b/>
          <w:color w:val="auto"/>
          <w:sz w:val="24"/>
          <w:szCs w:val="24"/>
        </w:rPr>
        <w:t xml:space="preserve">. </w:t>
      </w:r>
    </w:p>
    <w:p w14:paraId="35D68270" w14:textId="77777777" w:rsidR="008756E5" w:rsidRPr="0083201A" w:rsidRDefault="008756E5" w:rsidP="007E5F6F">
      <w:pPr>
        <w:spacing w:after="0" w:line="240" w:lineRule="auto"/>
        <w:ind w:firstLine="708"/>
        <w:jc w:val="both"/>
        <w:rPr>
          <w:rFonts w:ascii="Times New Roman" w:eastAsia="Times New Roman" w:hAnsi="Times New Roman" w:cs="Times New Roman"/>
          <w:sz w:val="24"/>
          <w:szCs w:val="24"/>
          <w:lang w:eastAsia="hr-HR"/>
        </w:rPr>
      </w:pPr>
    </w:p>
    <w:p w14:paraId="0156D20A" w14:textId="77777777" w:rsidR="008756E5" w:rsidRPr="0083201A" w:rsidRDefault="008756E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Ukupna količina emisijskih jedinica raspoloživa za Republiku Hrvatsku određuje se na godišnjoj osnovi i prodaje putem dražbi na dražbovnoj platformi u skladu s Uredbom Komisije (EU) br. 1031/2010. </w:t>
      </w:r>
    </w:p>
    <w:p w14:paraId="7AC48AD1" w14:textId="77777777" w:rsidR="00142D60" w:rsidRPr="0083201A" w:rsidRDefault="00142D60" w:rsidP="007E5F6F">
      <w:pPr>
        <w:spacing w:after="0" w:line="240" w:lineRule="auto"/>
        <w:ind w:firstLine="708"/>
        <w:jc w:val="both"/>
        <w:rPr>
          <w:rFonts w:ascii="Times New Roman" w:eastAsia="Times New Roman" w:hAnsi="Times New Roman" w:cs="Times New Roman"/>
          <w:sz w:val="24"/>
          <w:szCs w:val="24"/>
          <w:lang w:eastAsia="hr-HR"/>
        </w:rPr>
      </w:pPr>
    </w:p>
    <w:p w14:paraId="610E752D" w14:textId="77777777" w:rsidR="00097E41" w:rsidRPr="0083201A" w:rsidRDefault="00A446B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097E41" w:rsidRPr="0083201A">
        <w:rPr>
          <w:rFonts w:ascii="Times New Roman" w:eastAsia="Times New Roman" w:hAnsi="Times New Roman" w:cs="Times New Roman"/>
          <w:sz w:val="24"/>
          <w:szCs w:val="24"/>
          <w:lang w:eastAsia="hr-HR"/>
        </w:rPr>
        <w:t>Financijska sredstva dobivena od prodaje emisijskih jedinica putem dražbi</w:t>
      </w:r>
      <w:r w:rsidR="002E5B48">
        <w:rPr>
          <w:rFonts w:ascii="Times New Roman" w:eastAsia="Times New Roman" w:hAnsi="Times New Roman" w:cs="Times New Roman"/>
          <w:sz w:val="24"/>
          <w:szCs w:val="24"/>
          <w:lang w:eastAsia="hr-HR"/>
        </w:rPr>
        <w:t xml:space="preserve">, koja su umanjena za emisijske </w:t>
      </w:r>
      <w:r w:rsidR="00916395">
        <w:rPr>
          <w:rFonts w:ascii="Times New Roman" w:eastAsia="Times New Roman" w:hAnsi="Times New Roman" w:cs="Times New Roman"/>
          <w:sz w:val="24"/>
          <w:szCs w:val="24"/>
          <w:lang w:eastAsia="hr-HR"/>
        </w:rPr>
        <w:t>jedinice iz članka 102. stavka 3</w:t>
      </w:r>
      <w:r w:rsidR="002E5B48">
        <w:rPr>
          <w:rFonts w:ascii="Times New Roman" w:eastAsia="Times New Roman" w:hAnsi="Times New Roman" w:cs="Times New Roman"/>
          <w:sz w:val="24"/>
          <w:szCs w:val="24"/>
          <w:lang w:eastAsia="hr-HR"/>
        </w:rPr>
        <w:t>. ovoga Zakona,</w:t>
      </w:r>
      <w:r w:rsidR="00097E41" w:rsidRPr="0083201A">
        <w:rPr>
          <w:rFonts w:ascii="Times New Roman" w:eastAsia="Times New Roman" w:hAnsi="Times New Roman" w:cs="Times New Roman"/>
          <w:sz w:val="24"/>
          <w:szCs w:val="24"/>
          <w:lang w:eastAsia="hr-HR"/>
        </w:rPr>
        <w:t xml:space="preserve"> </w:t>
      </w:r>
      <w:r w:rsidR="002E5B48">
        <w:rPr>
          <w:rFonts w:ascii="Times New Roman" w:eastAsia="Times New Roman" w:hAnsi="Times New Roman" w:cs="Times New Roman"/>
          <w:sz w:val="24"/>
          <w:szCs w:val="24"/>
          <w:lang w:eastAsia="hr-HR"/>
        </w:rPr>
        <w:t>te</w:t>
      </w:r>
      <w:r w:rsidR="00097E41" w:rsidRPr="0083201A">
        <w:rPr>
          <w:rFonts w:ascii="Times New Roman" w:eastAsia="Times New Roman" w:hAnsi="Times New Roman" w:cs="Times New Roman"/>
          <w:sz w:val="24"/>
          <w:szCs w:val="24"/>
          <w:lang w:eastAsia="hr-HR"/>
        </w:rPr>
        <w:t xml:space="preserve"> od prodaje dijela nacionalne godišnje kvote iz članka </w:t>
      </w:r>
      <w:r w:rsidR="00523B32" w:rsidRPr="0083201A">
        <w:rPr>
          <w:rFonts w:ascii="Times New Roman" w:eastAsia="Times New Roman" w:hAnsi="Times New Roman" w:cs="Times New Roman"/>
          <w:sz w:val="24"/>
          <w:szCs w:val="24"/>
          <w:lang w:eastAsia="hr-HR"/>
        </w:rPr>
        <w:t>6</w:t>
      </w:r>
      <w:r w:rsidR="00A84E3C" w:rsidRPr="0083201A">
        <w:rPr>
          <w:rFonts w:ascii="Times New Roman" w:eastAsia="Times New Roman" w:hAnsi="Times New Roman" w:cs="Times New Roman"/>
          <w:sz w:val="24"/>
          <w:szCs w:val="24"/>
          <w:lang w:eastAsia="hr-HR"/>
        </w:rPr>
        <w:t>3</w:t>
      </w:r>
      <w:r w:rsidR="00097E41" w:rsidRPr="0083201A">
        <w:rPr>
          <w:rFonts w:ascii="Times New Roman" w:eastAsia="Times New Roman" w:hAnsi="Times New Roman" w:cs="Times New Roman"/>
          <w:sz w:val="24"/>
          <w:szCs w:val="24"/>
          <w:lang w:eastAsia="hr-HR"/>
        </w:rPr>
        <w:t xml:space="preserve">. stavka </w:t>
      </w:r>
      <w:r w:rsidR="00523B32" w:rsidRPr="0083201A">
        <w:rPr>
          <w:rFonts w:ascii="Times New Roman" w:eastAsia="Times New Roman" w:hAnsi="Times New Roman" w:cs="Times New Roman"/>
          <w:sz w:val="24"/>
          <w:szCs w:val="24"/>
          <w:lang w:eastAsia="hr-HR"/>
        </w:rPr>
        <w:t>9</w:t>
      </w:r>
      <w:r w:rsidR="00097E41" w:rsidRPr="0083201A">
        <w:rPr>
          <w:rFonts w:ascii="Times New Roman" w:eastAsia="Times New Roman" w:hAnsi="Times New Roman" w:cs="Times New Roman"/>
          <w:sz w:val="24"/>
          <w:szCs w:val="24"/>
          <w:lang w:eastAsia="hr-HR"/>
        </w:rPr>
        <w:t>. ovoga Zakona uplaćuju se na poseban račun Fonda za zaštitu okoliša i energetsku učinkovitost.</w:t>
      </w:r>
    </w:p>
    <w:p w14:paraId="02B23178" w14:textId="77777777" w:rsidR="00304D0C" w:rsidRPr="0083201A" w:rsidRDefault="00304D0C" w:rsidP="007E5F6F">
      <w:pPr>
        <w:spacing w:after="0" w:line="240" w:lineRule="auto"/>
        <w:ind w:firstLine="708"/>
        <w:jc w:val="both"/>
        <w:rPr>
          <w:rFonts w:ascii="Times New Roman" w:eastAsia="Times New Roman" w:hAnsi="Times New Roman" w:cs="Times New Roman"/>
          <w:sz w:val="24"/>
          <w:szCs w:val="24"/>
          <w:lang w:eastAsia="hr-HR"/>
        </w:rPr>
      </w:pPr>
    </w:p>
    <w:p w14:paraId="09206E36"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A446B5"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xml:space="preserve">) Nositelj izrade Plana korištenja sredstava iz stavka </w:t>
      </w:r>
      <w:r w:rsidR="008B746A"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ovoga članka je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5668F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u suradnji s tijelima državne uprave nadležnim za područja: </w:t>
      </w:r>
      <w:r w:rsidRPr="0083201A">
        <w:rPr>
          <w:rFonts w:ascii="Times New Roman" w:eastAsia="Times New Roman" w:hAnsi="Times New Roman" w:cs="Times New Roman"/>
          <w:sz w:val="24"/>
          <w:szCs w:val="24"/>
          <w:lang w:eastAsia="hr-HR"/>
        </w:rPr>
        <w:lastRenderedPageBreak/>
        <w:t>energet</w:t>
      </w:r>
      <w:r w:rsidR="00630BE2" w:rsidRPr="0083201A">
        <w:rPr>
          <w:rFonts w:ascii="Times New Roman" w:eastAsia="Times New Roman" w:hAnsi="Times New Roman" w:cs="Times New Roman"/>
          <w:sz w:val="24"/>
          <w:szCs w:val="24"/>
          <w:lang w:eastAsia="hr-HR"/>
        </w:rPr>
        <w:t>ike</w:t>
      </w:r>
      <w:r w:rsidRPr="0083201A">
        <w:rPr>
          <w:rFonts w:ascii="Times New Roman" w:eastAsia="Times New Roman" w:hAnsi="Times New Roman" w:cs="Times New Roman"/>
          <w:sz w:val="24"/>
          <w:szCs w:val="24"/>
          <w:lang w:eastAsia="hr-HR"/>
        </w:rPr>
        <w:t xml:space="preserve">, </w:t>
      </w:r>
      <w:r w:rsidR="0019280E" w:rsidRPr="0083201A">
        <w:rPr>
          <w:rFonts w:ascii="Times New Roman" w:eastAsia="Times New Roman" w:hAnsi="Times New Roman" w:cs="Times New Roman"/>
          <w:sz w:val="24"/>
          <w:szCs w:val="24"/>
          <w:lang w:eastAsia="hr-HR"/>
        </w:rPr>
        <w:t xml:space="preserve">industrije, </w:t>
      </w:r>
      <w:r w:rsidR="00630BE2" w:rsidRPr="0083201A">
        <w:rPr>
          <w:rFonts w:ascii="Times New Roman" w:eastAsia="Times New Roman" w:hAnsi="Times New Roman" w:cs="Times New Roman"/>
          <w:sz w:val="24"/>
          <w:szCs w:val="24"/>
          <w:lang w:eastAsia="hr-HR"/>
        </w:rPr>
        <w:t xml:space="preserve">prometa, </w:t>
      </w:r>
      <w:r w:rsidR="002C5C0C" w:rsidRPr="0083201A">
        <w:rPr>
          <w:rFonts w:ascii="Times New Roman" w:eastAsia="Times New Roman" w:hAnsi="Times New Roman" w:cs="Times New Roman"/>
          <w:sz w:val="24"/>
          <w:szCs w:val="24"/>
          <w:lang w:eastAsia="hr-HR"/>
        </w:rPr>
        <w:t>graditeljstva i prostornog uređenja</w:t>
      </w:r>
      <w:r w:rsidRPr="0083201A">
        <w:rPr>
          <w:rFonts w:ascii="Times New Roman" w:eastAsia="Times New Roman" w:hAnsi="Times New Roman" w:cs="Times New Roman"/>
          <w:sz w:val="24"/>
          <w:szCs w:val="24"/>
          <w:lang w:eastAsia="hr-HR"/>
        </w:rPr>
        <w:t>, poljoprivrede, šumarstva, zaštite prirode, znanosti, turizma i zdravstva.</w:t>
      </w:r>
    </w:p>
    <w:p w14:paraId="3C30C824" w14:textId="77777777" w:rsidR="00304D0C" w:rsidRPr="0083201A" w:rsidRDefault="00304D0C" w:rsidP="007E5F6F">
      <w:pPr>
        <w:spacing w:after="0" w:line="240" w:lineRule="auto"/>
        <w:ind w:firstLine="708"/>
        <w:jc w:val="both"/>
        <w:rPr>
          <w:rFonts w:ascii="Times New Roman" w:eastAsia="Times New Roman" w:hAnsi="Times New Roman" w:cs="Times New Roman"/>
          <w:sz w:val="24"/>
          <w:szCs w:val="24"/>
          <w:lang w:eastAsia="hr-HR"/>
        </w:rPr>
      </w:pPr>
    </w:p>
    <w:p w14:paraId="367AD23A" w14:textId="77777777" w:rsidR="00304D0C"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A446B5" w:rsidRPr="0083201A">
        <w:rPr>
          <w:rFonts w:ascii="Times New Roman" w:eastAsia="Times New Roman" w:hAnsi="Times New Roman" w:cs="Times New Roman"/>
          <w:sz w:val="24"/>
          <w:szCs w:val="24"/>
          <w:lang w:eastAsia="hr-HR"/>
        </w:rPr>
        <w:t>4</w:t>
      </w:r>
      <w:r w:rsidR="00121FEC" w:rsidRPr="0083201A">
        <w:rPr>
          <w:rFonts w:ascii="Times New Roman" w:eastAsia="Times New Roman" w:hAnsi="Times New Roman" w:cs="Times New Roman"/>
          <w:sz w:val="24"/>
          <w:szCs w:val="24"/>
          <w:lang w:eastAsia="hr-HR"/>
        </w:rPr>
        <w:t>) Plan iz stavka 3</w:t>
      </w:r>
      <w:r w:rsidRPr="0083201A">
        <w:rPr>
          <w:rFonts w:ascii="Times New Roman" w:eastAsia="Times New Roman" w:hAnsi="Times New Roman" w:cs="Times New Roman"/>
          <w:sz w:val="24"/>
          <w:szCs w:val="24"/>
          <w:lang w:eastAsia="hr-HR"/>
        </w:rPr>
        <w:t xml:space="preserve">. ovoga članka donosi Vlada </w:t>
      </w:r>
      <w:r w:rsidR="00E90A31"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 xml:space="preserve">za razdoblje od </w:t>
      </w:r>
      <w:r w:rsidR="00F024A4" w:rsidRPr="0083201A">
        <w:rPr>
          <w:rFonts w:ascii="Times New Roman" w:eastAsia="Times New Roman" w:hAnsi="Times New Roman" w:cs="Times New Roman"/>
          <w:sz w:val="24"/>
          <w:szCs w:val="24"/>
          <w:lang w:eastAsia="hr-HR"/>
        </w:rPr>
        <w:t>pet</w:t>
      </w:r>
      <w:r w:rsidRPr="0083201A">
        <w:rPr>
          <w:rFonts w:ascii="Times New Roman" w:eastAsia="Times New Roman" w:hAnsi="Times New Roman" w:cs="Times New Roman"/>
          <w:sz w:val="24"/>
          <w:szCs w:val="24"/>
          <w:lang w:eastAsia="hr-HR"/>
        </w:rPr>
        <w:t xml:space="preserve"> godin</w:t>
      </w:r>
      <w:r w:rsidR="00F024A4"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 i obj</w:t>
      </w:r>
      <w:r w:rsidR="0073327C" w:rsidRPr="0083201A">
        <w:rPr>
          <w:rFonts w:ascii="Times New Roman" w:eastAsia="Times New Roman" w:hAnsi="Times New Roman" w:cs="Times New Roman"/>
          <w:sz w:val="24"/>
          <w:szCs w:val="24"/>
          <w:lang w:eastAsia="hr-HR"/>
        </w:rPr>
        <w:t>avljuje se</w:t>
      </w:r>
      <w:r w:rsidR="000E4D97" w:rsidRPr="000E4D97">
        <w:rPr>
          <w:rFonts w:ascii="Times New Roman" w:hAnsi="Times New Roman" w:cs="Times New Roman"/>
          <w:sz w:val="24"/>
          <w:szCs w:val="24"/>
        </w:rPr>
        <w:t xml:space="preserve"> </w:t>
      </w:r>
      <w:r w:rsidR="000E4D97">
        <w:rPr>
          <w:rFonts w:ascii="Times New Roman" w:hAnsi="Times New Roman" w:cs="Times New Roman"/>
          <w:sz w:val="24"/>
          <w:szCs w:val="24"/>
        </w:rPr>
        <w:t>na mrežnim stranicama tijela državne uprave nadležnog za zaštitu okoliša.</w:t>
      </w:r>
    </w:p>
    <w:p w14:paraId="20DFDEBA"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A446B5"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xml:space="preserve">) </w:t>
      </w:r>
      <w:r w:rsidR="00B667C0" w:rsidRPr="0083201A">
        <w:rPr>
          <w:rFonts w:ascii="Times New Roman" w:eastAsia="Times New Roman" w:hAnsi="Times New Roman" w:cs="Times New Roman"/>
          <w:sz w:val="24"/>
          <w:szCs w:val="24"/>
          <w:lang w:eastAsia="hr-HR"/>
        </w:rPr>
        <w:t xml:space="preserve">Financijskim sredstvima </w:t>
      </w:r>
      <w:r w:rsidRPr="0083201A">
        <w:rPr>
          <w:rFonts w:ascii="Times New Roman" w:eastAsia="Times New Roman" w:hAnsi="Times New Roman" w:cs="Times New Roman"/>
          <w:sz w:val="24"/>
          <w:szCs w:val="24"/>
          <w:lang w:eastAsia="hr-HR"/>
        </w:rPr>
        <w:t>iz stavka 1. ovoga članka</w:t>
      </w:r>
      <w:r w:rsidR="00E90A31" w:rsidRPr="0083201A">
        <w:rPr>
          <w:rFonts w:ascii="Times New Roman" w:eastAsia="Times New Roman" w:hAnsi="Times New Roman" w:cs="Times New Roman"/>
          <w:sz w:val="24"/>
          <w:szCs w:val="24"/>
          <w:lang w:eastAsia="hr-HR"/>
        </w:rPr>
        <w:t xml:space="preserve"> Vlada Republike Hrvatske fi</w:t>
      </w:r>
      <w:r w:rsidR="00B667C0" w:rsidRPr="0083201A">
        <w:rPr>
          <w:rFonts w:ascii="Times New Roman" w:eastAsia="Times New Roman" w:hAnsi="Times New Roman" w:cs="Times New Roman"/>
          <w:sz w:val="24"/>
          <w:szCs w:val="24"/>
          <w:lang w:eastAsia="hr-HR"/>
        </w:rPr>
        <w:t>nancira mjere iz područja klimatskih promjena, a</w:t>
      </w:r>
      <w:r w:rsidRPr="0083201A">
        <w:rPr>
          <w:rFonts w:ascii="Times New Roman" w:eastAsia="Times New Roman" w:hAnsi="Times New Roman" w:cs="Times New Roman"/>
          <w:sz w:val="24"/>
          <w:szCs w:val="24"/>
          <w:lang w:eastAsia="hr-HR"/>
        </w:rPr>
        <w:t xml:space="preserve"> koriste se za sljedeće namjene:</w:t>
      </w:r>
    </w:p>
    <w:p w14:paraId="47704F60" w14:textId="77777777" w:rsidR="00B93029" w:rsidRPr="0083201A" w:rsidRDefault="00B93029" w:rsidP="007E5F6F">
      <w:pPr>
        <w:spacing w:after="0" w:line="240" w:lineRule="auto"/>
        <w:jc w:val="both"/>
        <w:rPr>
          <w:rFonts w:ascii="Times New Roman" w:eastAsia="Times New Roman" w:hAnsi="Times New Roman" w:cs="Times New Roman"/>
          <w:sz w:val="24"/>
          <w:szCs w:val="24"/>
          <w:lang w:eastAsia="hr-HR"/>
        </w:rPr>
      </w:pPr>
    </w:p>
    <w:p w14:paraId="3AA1EC7E"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smanjivanje emisija staklen</w:t>
      </w:r>
      <w:r w:rsidR="00B93029" w:rsidRPr="0083201A">
        <w:rPr>
          <w:rFonts w:ascii="Times New Roman" w:eastAsia="Times New Roman" w:hAnsi="Times New Roman" w:cs="Times New Roman"/>
          <w:sz w:val="24"/>
          <w:szCs w:val="24"/>
          <w:lang w:eastAsia="hr-HR"/>
        </w:rPr>
        <w:t>ičkih plinova</w:t>
      </w:r>
      <w:r w:rsidR="006A5EDD" w:rsidRPr="0083201A">
        <w:rPr>
          <w:rFonts w:ascii="Times New Roman" w:eastAsia="Times New Roman" w:hAnsi="Times New Roman" w:cs="Times New Roman"/>
          <w:sz w:val="24"/>
          <w:szCs w:val="24"/>
          <w:lang w:eastAsia="hr-HR"/>
        </w:rPr>
        <w:t xml:space="preserve"> iz antropogenih izvora</w:t>
      </w:r>
    </w:p>
    <w:p w14:paraId="70FA76B6"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p</w:t>
      </w:r>
      <w:r w:rsidR="00B93029" w:rsidRPr="0083201A">
        <w:rPr>
          <w:rFonts w:ascii="Times New Roman" w:eastAsia="Times New Roman" w:hAnsi="Times New Roman" w:cs="Times New Roman"/>
          <w:sz w:val="24"/>
          <w:szCs w:val="24"/>
          <w:lang w:eastAsia="hr-HR"/>
        </w:rPr>
        <w:t>rilagodbu klimatskim promjenama</w:t>
      </w:r>
      <w:r w:rsidR="006A5EDD" w:rsidRPr="0083201A">
        <w:rPr>
          <w:rFonts w:ascii="Times New Roman" w:eastAsia="Times New Roman" w:hAnsi="Times New Roman" w:cs="Times New Roman"/>
          <w:sz w:val="24"/>
          <w:szCs w:val="24"/>
          <w:lang w:eastAsia="hr-HR"/>
        </w:rPr>
        <w:t xml:space="preserve"> u ranjivim sektorima</w:t>
      </w:r>
    </w:p>
    <w:p w14:paraId="53A91542"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f</w:t>
      </w:r>
      <w:r w:rsidR="00B93029" w:rsidRPr="0083201A">
        <w:rPr>
          <w:rFonts w:ascii="Times New Roman" w:eastAsia="Times New Roman" w:hAnsi="Times New Roman" w:cs="Times New Roman"/>
          <w:sz w:val="24"/>
          <w:szCs w:val="24"/>
          <w:lang w:eastAsia="hr-HR"/>
        </w:rPr>
        <w:t>i</w:t>
      </w:r>
      <w:r w:rsidR="00097E41" w:rsidRPr="0083201A">
        <w:rPr>
          <w:rFonts w:ascii="Times New Roman" w:eastAsia="Times New Roman" w:hAnsi="Times New Roman" w:cs="Times New Roman"/>
          <w:sz w:val="24"/>
          <w:szCs w:val="24"/>
          <w:lang w:eastAsia="hr-HR"/>
        </w:rPr>
        <w:t>nanciranje mjera ublažavanja klimatskih promjena</w:t>
      </w:r>
      <w:r w:rsidR="00B93029" w:rsidRPr="0083201A">
        <w:rPr>
          <w:rFonts w:ascii="Times New Roman" w:eastAsia="Times New Roman" w:hAnsi="Times New Roman" w:cs="Times New Roman"/>
          <w:sz w:val="24"/>
          <w:szCs w:val="24"/>
          <w:lang w:eastAsia="hr-HR"/>
        </w:rPr>
        <w:t xml:space="preserve"> i prilagodbe u trećim državama</w:t>
      </w:r>
    </w:p>
    <w:p w14:paraId="18A1699C"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financiranje obnovljivih izvora energije u cilju ispunjenja udjela obnovljivih izvora energije Republike Hrvatske</w:t>
      </w:r>
    </w:p>
    <w:p w14:paraId="035D36FB"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863518" w:rsidRPr="0083201A">
        <w:rPr>
          <w:rFonts w:ascii="Times New Roman" w:eastAsia="Times New Roman" w:hAnsi="Times New Roman" w:cs="Times New Roman"/>
          <w:sz w:val="24"/>
          <w:szCs w:val="24"/>
          <w:lang w:eastAsia="hr-HR"/>
        </w:rPr>
        <w:t xml:space="preserve"> </w:t>
      </w:r>
      <w:r w:rsidR="0049351F" w:rsidRPr="0083201A">
        <w:rPr>
          <w:rFonts w:ascii="Times New Roman" w:eastAsia="Times New Roman" w:hAnsi="Times New Roman" w:cs="Times New Roman"/>
          <w:sz w:val="24"/>
          <w:szCs w:val="24"/>
          <w:lang w:eastAsia="hr-HR"/>
        </w:rPr>
        <w:t>financiranje unapr</w:t>
      </w:r>
      <w:r w:rsidR="000E4D97">
        <w:rPr>
          <w:rFonts w:ascii="Times New Roman" w:eastAsia="Times New Roman" w:hAnsi="Times New Roman" w:cs="Times New Roman"/>
          <w:sz w:val="24"/>
          <w:szCs w:val="24"/>
          <w:lang w:eastAsia="hr-HR"/>
        </w:rPr>
        <w:t>j</w:t>
      </w:r>
      <w:r w:rsidR="0049351F" w:rsidRPr="0083201A">
        <w:rPr>
          <w:rFonts w:ascii="Times New Roman" w:eastAsia="Times New Roman" w:hAnsi="Times New Roman" w:cs="Times New Roman"/>
          <w:sz w:val="24"/>
          <w:szCs w:val="24"/>
          <w:lang w:eastAsia="hr-HR"/>
        </w:rPr>
        <w:t>eđenja praćenja zaliha ugljika u šumama</w:t>
      </w:r>
      <w:r w:rsidR="00A075A4" w:rsidRPr="0083201A">
        <w:rPr>
          <w:rFonts w:ascii="Times New Roman" w:eastAsia="Times New Roman" w:hAnsi="Times New Roman" w:cs="Times New Roman"/>
          <w:sz w:val="24"/>
          <w:szCs w:val="24"/>
          <w:lang w:eastAsia="hr-HR"/>
        </w:rPr>
        <w:t xml:space="preserve">, </w:t>
      </w:r>
      <w:r w:rsidR="0049351F" w:rsidRPr="0083201A">
        <w:rPr>
          <w:rFonts w:ascii="Times New Roman" w:eastAsia="Times New Roman" w:hAnsi="Times New Roman" w:cs="Times New Roman"/>
          <w:sz w:val="24"/>
          <w:szCs w:val="24"/>
          <w:lang w:eastAsia="hr-HR"/>
        </w:rPr>
        <w:t xml:space="preserve">održivog korištenja šumskih </w:t>
      </w:r>
      <w:r w:rsidR="00A075A4" w:rsidRPr="0083201A">
        <w:rPr>
          <w:rFonts w:ascii="Times New Roman" w:eastAsia="Times New Roman" w:hAnsi="Times New Roman" w:cs="Times New Roman"/>
          <w:sz w:val="24"/>
          <w:szCs w:val="24"/>
          <w:lang w:eastAsia="hr-HR"/>
        </w:rPr>
        <w:t xml:space="preserve"> </w:t>
      </w:r>
      <w:r w:rsidR="0049351F" w:rsidRPr="0083201A">
        <w:rPr>
          <w:rFonts w:ascii="Times New Roman" w:eastAsia="Times New Roman" w:hAnsi="Times New Roman" w:cs="Times New Roman"/>
          <w:sz w:val="24"/>
          <w:szCs w:val="24"/>
          <w:lang w:eastAsia="hr-HR"/>
        </w:rPr>
        <w:t>resursa i drvnih proizvoda</w:t>
      </w:r>
    </w:p>
    <w:p w14:paraId="2A12DC3B"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poticanje prijelaza na promet s niskim e</w:t>
      </w:r>
      <w:r w:rsidR="00B93029" w:rsidRPr="0083201A">
        <w:rPr>
          <w:rFonts w:ascii="Times New Roman" w:eastAsia="Times New Roman" w:hAnsi="Times New Roman" w:cs="Times New Roman"/>
          <w:sz w:val="24"/>
          <w:szCs w:val="24"/>
          <w:lang w:eastAsia="hr-HR"/>
        </w:rPr>
        <w:t>misijama i javne oblike prometa</w:t>
      </w:r>
    </w:p>
    <w:p w14:paraId="30977AE2"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financiranje istraživanja i razvoja namijenjenih ublažavanju klimatskih promjena i prilagodb</w:t>
      </w:r>
      <w:r w:rsidR="006A5EDD" w:rsidRPr="0083201A">
        <w:rPr>
          <w:rFonts w:ascii="Times New Roman" w:eastAsia="Times New Roman" w:hAnsi="Times New Roman" w:cs="Times New Roman"/>
          <w:sz w:val="24"/>
          <w:szCs w:val="24"/>
          <w:lang w:eastAsia="hr-HR"/>
        </w:rPr>
        <w:t>i</w:t>
      </w:r>
      <w:r w:rsidR="009240D5" w:rsidRPr="0083201A">
        <w:rPr>
          <w:rFonts w:ascii="Times New Roman" w:eastAsia="Times New Roman" w:hAnsi="Times New Roman" w:cs="Times New Roman"/>
          <w:sz w:val="24"/>
          <w:szCs w:val="24"/>
          <w:lang w:eastAsia="hr-HR"/>
        </w:rPr>
        <w:t xml:space="preserve"> klimatskim promjenama</w:t>
      </w:r>
    </w:p>
    <w:p w14:paraId="3E51F376"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863518" w:rsidRPr="0083201A">
        <w:rPr>
          <w:rFonts w:ascii="Times New Roman" w:eastAsia="Times New Roman" w:hAnsi="Times New Roman" w:cs="Times New Roman"/>
          <w:sz w:val="24"/>
          <w:szCs w:val="24"/>
          <w:lang w:eastAsia="hr-HR"/>
        </w:rPr>
        <w:t xml:space="preserve"> </w:t>
      </w:r>
      <w:r w:rsidR="0094177A" w:rsidRPr="0083201A">
        <w:rPr>
          <w:rFonts w:ascii="Times New Roman" w:eastAsia="Times New Roman" w:hAnsi="Times New Roman" w:cs="Times New Roman"/>
          <w:sz w:val="24"/>
          <w:szCs w:val="24"/>
          <w:lang w:eastAsia="hr-HR"/>
        </w:rPr>
        <w:t>okolišno</w:t>
      </w:r>
      <w:r w:rsidR="00097E41" w:rsidRPr="0083201A">
        <w:rPr>
          <w:rFonts w:ascii="Times New Roman" w:eastAsia="Times New Roman" w:hAnsi="Times New Roman" w:cs="Times New Roman"/>
          <w:sz w:val="24"/>
          <w:szCs w:val="24"/>
          <w:lang w:eastAsia="hr-HR"/>
        </w:rPr>
        <w:t xml:space="preserve"> sigurno hvatanje i</w:t>
      </w:r>
      <w:r w:rsidR="00461B52" w:rsidRPr="0083201A">
        <w:rPr>
          <w:rFonts w:ascii="Times New Roman" w:eastAsia="Times New Roman" w:hAnsi="Times New Roman" w:cs="Times New Roman"/>
          <w:sz w:val="24"/>
          <w:szCs w:val="24"/>
          <w:lang w:eastAsia="hr-HR"/>
        </w:rPr>
        <w:t xml:space="preserve"> </w:t>
      </w:r>
      <w:r w:rsidR="00120B15" w:rsidRPr="0083201A">
        <w:rPr>
          <w:rFonts w:ascii="Times New Roman" w:eastAsia="Times New Roman" w:hAnsi="Times New Roman" w:cs="Times New Roman"/>
          <w:sz w:val="24"/>
          <w:szCs w:val="24"/>
          <w:lang w:eastAsia="hr-HR"/>
        </w:rPr>
        <w:t>geološko skladištenje ugljikova</w:t>
      </w:r>
      <w:r w:rsidR="00097E41" w:rsidRPr="0083201A">
        <w:rPr>
          <w:rFonts w:ascii="Times New Roman" w:eastAsia="Times New Roman" w:hAnsi="Times New Roman" w:cs="Times New Roman"/>
          <w:sz w:val="24"/>
          <w:szCs w:val="24"/>
          <w:lang w:eastAsia="hr-HR"/>
        </w:rPr>
        <w:t xml:space="preserve"> dioksida, osobito iz elektrana na fosilna goriva i određenih industrijskih sektora i podsektora </w:t>
      </w:r>
    </w:p>
    <w:p w14:paraId="68F5DB05"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financiranje istraživanja i razvoja u području energetske uči</w:t>
      </w:r>
      <w:r w:rsidR="00B93029" w:rsidRPr="0083201A">
        <w:rPr>
          <w:rFonts w:ascii="Times New Roman" w:eastAsia="Times New Roman" w:hAnsi="Times New Roman" w:cs="Times New Roman"/>
          <w:sz w:val="24"/>
          <w:szCs w:val="24"/>
          <w:lang w:eastAsia="hr-HR"/>
        </w:rPr>
        <w:t>nkovitosti i čistih tehnologija</w:t>
      </w:r>
      <w:r w:rsidR="006A5EDD" w:rsidRPr="0083201A">
        <w:rPr>
          <w:rFonts w:ascii="Times New Roman" w:eastAsia="Times New Roman" w:hAnsi="Times New Roman" w:cs="Times New Roman"/>
          <w:sz w:val="24"/>
          <w:szCs w:val="24"/>
          <w:lang w:eastAsia="hr-HR"/>
        </w:rPr>
        <w:t>,</w:t>
      </w:r>
      <w:r w:rsidR="006A5EDD" w:rsidRPr="0083201A">
        <w:rPr>
          <w:rFonts w:ascii="Times New Roman" w:hAnsi="Times New Roman" w:cs="Times New Roman"/>
          <w:sz w:val="24"/>
          <w:szCs w:val="24"/>
        </w:rPr>
        <w:t xml:space="preserve"> </w:t>
      </w:r>
      <w:r w:rsidR="006A5EDD" w:rsidRPr="0083201A">
        <w:rPr>
          <w:rFonts w:ascii="Times New Roman" w:eastAsia="Times New Roman" w:hAnsi="Times New Roman" w:cs="Times New Roman"/>
          <w:sz w:val="24"/>
          <w:szCs w:val="24"/>
          <w:lang w:eastAsia="hr-HR"/>
        </w:rPr>
        <w:t>uključujući područje aeronautike i zračnog prijevoza</w:t>
      </w:r>
    </w:p>
    <w:p w14:paraId="3AE030E6"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10.</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financiranje istraživanja i razvoja u području izvješćivanja o</w:t>
      </w:r>
      <w:r w:rsidR="00B93029" w:rsidRPr="0083201A">
        <w:rPr>
          <w:rFonts w:ascii="Times New Roman" w:eastAsia="Times New Roman" w:hAnsi="Times New Roman" w:cs="Times New Roman"/>
          <w:sz w:val="24"/>
          <w:szCs w:val="24"/>
          <w:lang w:eastAsia="hr-HR"/>
        </w:rPr>
        <w:t xml:space="preserve"> emisijama stakleničkih plinova</w:t>
      </w:r>
      <w:r w:rsidR="0049351F" w:rsidRPr="0083201A">
        <w:rPr>
          <w:rFonts w:ascii="Times New Roman" w:eastAsia="Times New Roman" w:hAnsi="Times New Roman" w:cs="Times New Roman"/>
          <w:sz w:val="24"/>
          <w:szCs w:val="24"/>
          <w:lang w:eastAsia="hr-HR"/>
        </w:rPr>
        <w:t xml:space="preserve"> i izvješćivanja iz sektora korištenja zemljišta, prenamjene zemljišta i šumarstva</w:t>
      </w:r>
    </w:p>
    <w:p w14:paraId="45C0B87A"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11.</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 xml:space="preserve">poticanje mjera energetske učinkovitosti u sektorima </w:t>
      </w:r>
      <w:r w:rsidR="002C5C0C" w:rsidRPr="0083201A">
        <w:rPr>
          <w:rFonts w:ascii="Times New Roman" w:eastAsia="Times New Roman" w:hAnsi="Times New Roman" w:cs="Times New Roman"/>
          <w:sz w:val="24"/>
          <w:szCs w:val="24"/>
          <w:lang w:eastAsia="hr-HR"/>
        </w:rPr>
        <w:t>graditeljstva i prostornog</w:t>
      </w:r>
      <w:r w:rsidR="000E4D97">
        <w:rPr>
          <w:rFonts w:ascii="Times New Roman" w:eastAsia="Times New Roman" w:hAnsi="Times New Roman" w:cs="Times New Roman"/>
          <w:sz w:val="24"/>
          <w:szCs w:val="24"/>
          <w:lang w:eastAsia="hr-HR"/>
        </w:rPr>
        <w:t>a</w:t>
      </w:r>
      <w:r w:rsidR="002C5C0C" w:rsidRPr="0083201A">
        <w:rPr>
          <w:rFonts w:ascii="Times New Roman" w:eastAsia="Times New Roman" w:hAnsi="Times New Roman" w:cs="Times New Roman"/>
          <w:sz w:val="24"/>
          <w:szCs w:val="24"/>
          <w:lang w:eastAsia="hr-HR"/>
        </w:rPr>
        <w:t xml:space="preserve"> uređenja</w:t>
      </w:r>
      <w:r w:rsidR="00B93029" w:rsidRPr="0083201A">
        <w:rPr>
          <w:rFonts w:ascii="Times New Roman" w:eastAsia="Times New Roman" w:hAnsi="Times New Roman" w:cs="Times New Roman"/>
          <w:sz w:val="24"/>
          <w:szCs w:val="24"/>
          <w:lang w:eastAsia="hr-HR"/>
        </w:rPr>
        <w:t>, industrije, prometa i usluga</w:t>
      </w:r>
    </w:p>
    <w:p w14:paraId="0D7200C2"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12.</w:t>
      </w:r>
      <w:r w:rsidR="00863518" w:rsidRPr="0083201A">
        <w:rPr>
          <w:rFonts w:ascii="Times New Roman" w:eastAsia="Times New Roman" w:hAnsi="Times New Roman" w:cs="Times New Roman"/>
          <w:sz w:val="24"/>
          <w:szCs w:val="24"/>
          <w:lang w:eastAsia="hr-HR"/>
        </w:rPr>
        <w:t xml:space="preserve"> </w:t>
      </w:r>
      <w:r w:rsidR="00097E41" w:rsidRPr="0083201A">
        <w:rPr>
          <w:rFonts w:ascii="Times New Roman" w:eastAsia="Times New Roman" w:hAnsi="Times New Roman" w:cs="Times New Roman"/>
          <w:sz w:val="24"/>
          <w:szCs w:val="24"/>
          <w:lang w:eastAsia="hr-HR"/>
        </w:rPr>
        <w:t>osiguravanje financijske potpore za mjere koje pridonose suzbijanju energetskog siromaštva</w:t>
      </w:r>
    </w:p>
    <w:p w14:paraId="6993BD2F" w14:textId="77777777" w:rsidR="00B93029"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13.</w:t>
      </w:r>
      <w:r w:rsidR="00863518" w:rsidRPr="0083201A">
        <w:rPr>
          <w:rFonts w:ascii="Times New Roman" w:eastAsia="Times New Roman" w:hAnsi="Times New Roman" w:cs="Times New Roman"/>
          <w:sz w:val="24"/>
          <w:szCs w:val="24"/>
          <w:lang w:eastAsia="hr-HR"/>
        </w:rPr>
        <w:t xml:space="preserve"> </w:t>
      </w:r>
      <w:r w:rsidR="00997343" w:rsidRPr="0083201A">
        <w:rPr>
          <w:rFonts w:ascii="Times New Roman" w:eastAsia="Times New Roman" w:hAnsi="Times New Roman" w:cs="Times New Roman"/>
          <w:sz w:val="24"/>
          <w:szCs w:val="24"/>
          <w:lang w:eastAsia="hr-HR"/>
        </w:rPr>
        <w:t>za financiranje zajedničkih projekata za smanjenje emisija stakleničkih plino</w:t>
      </w:r>
      <w:r w:rsidR="00B93029" w:rsidRPr="0083201A">
        <w:rPr>
          <w:rFonts w:ascii="Times New Roman" w:eastAsia="Times New Roman" w:hAnsi="Times New Roman" w:cs="Times New Roman"/>
          <w:sz w:val="24"/>
          <w:szCs w:val="24"/>
          <w:lang w:eastAsia="hr-HR"/>
        </w:rPr>
        <w:t>va iz sektora zrakoplovstva, poput z</w:t>
      </w:r>
      <w:r w:rsidR="00997343" w:rsidRPr="0083201A">
        <w:rPr>
          <w:rFonts w:ascii="Times New Roman" w:eastAsia="Times New Roman" w:hAnsi="Times New Roman" w:cs="Times New Roman"/>
          <w:sz w:val="24"/>
          <w:szCs w:val="24"/>
          <w:lang w:eastAsia="hr-HR"/>
        </w:rPr>
        <w:t>ajedničkog poduzeća za istraživanje o upravljanju zračnim prometom jedinstvenog europskog neba</w:t>
      </w:r>
      <w:r w:rsidR="00057F60" w:rsidRPr="0083201A">
        <w:rPr>
          <w:rFonts w:ascii="Times New Roman" w:eastAsia="Times New Roman" w:hAnsi="Times New Roman" w:cs="Times New Roman"/>
          <w:sz w:val="24"/>
          <w:szCs w:val="24"/>
          <w:lang w:eastAsia="hr-HR"/>
        </w:rPr>
        <w:t>,</w:t>
      </w:r>
      <w:r w:rsidR="00997343" w:rsidRPr="0083201A">
        <w:rPr>
          <w:rFonts w:ascii="Times New Roman" w:eastAsia="Times New Roman" w:hAnsi="Times New Roman" w:cs="Times New Roman"/>
          <w:sz w:val="24"/>
          <w:szCs w:val="24"/>
          <w:lang w:eastAsia="hr-HR"/>
        </w:rPr>
        <w:t xml:space="preserve"> zajedničkih tehnoloških inicijativa kojima se omogućuje široka upotreba </w:t>
      </w:r>
      <w:r w:rsidR="00057F60" w:rsidRPr="0083201A">
        <w:rPr>
          <w:rFonts w:ascii="Times New Roman" w:eastAsia="Times New Roman" w:hAnsi="Times New Roman" w:cs="Times New Roman"/>
          <w:sz w:val="24"/>
          <w:szCs w:val="24"/>
          <w:lang w:eastAsia="hr-HR"/>
        </w:rPr>
        <w:t>Globalnog navigacijskog satelitskog sustava</w:t>
      </w:r>
      <w:r w:rsidR="00997343" w:rsidRPr="0083201A">
        <w:rPr>
          <w:rFonts w:ascii="Times New Roman" w:eastAsia="Times New Roman" w:hAnsi="Times New Roman" w:cs="Times New Roman"/>
          <w:sz w:val="24"/>
          <w:szCs w:val="24"/>
          <w:lang w:eastAsia="hr-HR"/>
        </w:rPr>
        <w:t xml:space="preserve"> za satelitsku navigaciju i interoperabilni kapaciteti u svim državama članicama, osobito projekata usmjerenih na unapr</w:t>
      </w:r>
      <w:r w:rsidR="000E4D97">
        <w:rPr>
          <w:rFonts w:ascii="Times New Roman" w:eastAsia="Times New Roman" w:hAnsi="Times New Roman" w:cs="Times New Roman"/>
          <w:sz w:val="24"/>
          <w:szCs w:val="24"/>
          <w:lang w:eastAsia="hr-HR"/>
        </w:rPr>
        <w:t>j</w:t>
      </w:r>
      <w:r w:rsidR="00997343" w:rsidRPr="0083201A">
        <w:rPr>
          <w:rFonts w:ascii="Times New Roman" w:eastAsia="Times New Roman" w:hAnsi="Times New Roman" w:cs="Times New Roman"/>
          <w:sz w:val="24"/>
          <w:szCs w:val="24"/>
          <w:lang w:eastAsia="hr-HR"/>
        </w:rPr>
        <w:t>eđenje infrastrukture zračne plovidbe, p</w:t>
      </w:r>
      <w:r w:rsidR="008A4E44" w:rsidRPr="0083201A">
        <w:rPr>
          <w:rFonts w:ascii="Times New Roman" w:eastAsia="Times New Roman" w:hAnsi="Times New Roman" w:cs="Times New Roman"/>
          <w:sz w:val="24"/>
          <w:szCs w:val="24"/>
          <w:lang w:eastAsia="hr-HR"/>
        </w:rPr>
        <w:t xml:space="preserve">ružanja usluga zračne plovidbe </w:t>
      </w:r>
      <w:r w:rsidR="00997343" w:rsidRPr="0083201A">
        <w:rPr>
          <w:rFonts w:ascii="Times New Roman" w:eastAsia="Times New Roman" w:hAnsi="Times New Roman" w:cs="Times New Roman"/>
          <w:sz w:val="24"/>
          <w:szCs w:val="24"/>
          <w:lang w:eastAsia="hr-HR"/>
        </w:rPr>
        <w:t>i upotrebe zračnog prostora</w:t>
      </w:r>
    </w:p>
    <w:p w14:paraId="63CDA271" w14:textId="77777777" w:rsidR="00997343" w:rsidRPr="0083201A" w:rsidRDefault="00FD480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14.</w:t>
      </w:r>
      <w:r w:rsidR="00863518" w:rsidRPr="0083201A">
        <w:rPr>
          <w:rFonts w:ascii="Times New Roman" w:eastAsia="Times New Roman" w:hAnsi="Times New Roman" w:cs="Times New Roman"/>
          <w:sz w:val="24"/>
          <w:szCs w:val="24"/>
          <w:lang w:eastAsia="hr-HR"/>
        </w:rPr>
        <w:t xml:space="preserve"> </w:t>
      </w:r>
      <w:r w:rsidR="00997343" w:rsidRPr="0083201A">
        <w:rPr>
          <w:rFonts w:ascii="Times New Roman" w:eastAsia="Times New Roman" w:hAnsi="Times New Roman" w:cs="Times New Roman"/>
          <w:sz w:val="24"/>
          <w:szCs w:val="24"/>
          <w:lang w:eastAsia="hr-HR"/>
        </w:rPr>
        <w:t xml:space="preserve">za </w:t>
      </w:r>
      <w:r w:rsidR="00254BDB" w:rsidRPr="0083201A">
        <w:rPr>
          <w:rFonts w:ascii="Times New Roman" w:eastAsia="Times New Roman" w:hAnsi="Times New Roman" w:cs="Times New Roman"/>
          <w:sz w:val="24"/>
          <w:szCs w:val="24"/>
          <w:lang w:eastAsia="hr-HR"/>
        </w:rPr>
        <w:t xml:space="preserve">moguće </w:t>
      </w:r>
      <w:r w:rsidR="00997343" w:rsidRPr="0083201A">
        <w:rPr>
          <w:rFonts w:ascii="Times New Roman" w:eastAsia="Times New Roman" w:hAnsi="Times New Roman" w:cs="Times New Roman"/>
          <w:sz w:val="24"/>
          <w:szCs w:val="24"/>
          <w:lang w:eastAsia="hr-HR"/>
        </w:rPr>
        <w:t xml:space="preserve">financiranje doprinosa Fondu za globalnu energetsku učinkovitost i obnovljive izvore energije i mjera za sprečavanje krčenja šuma. </w:t>
      </w:r>
      <w:r w:rsidR="008A4E44" w:rsidRPr="0083201A">
        <w:rPr>
          <w:rFonts w:ascii="Times New Roman" w:eastAsia="Times New Roman" w:hAnsi="Times New Roman" w:cs="Times New Roman"/>
          <w:sz w:val="24"/>
          <w:szCs w:val="24"/>
          <w:lang w:eastAsia="hr-HR"/>
        </w:rPr>
        <w:t>Ako Republika Hrvatska koristi te</w:t>
      </w:r>
      <w:r w:rsidR="00997343" w:rsidRPr="0083201A">
        <w:rPr>
          <w:rFonts w:ascii="Times New Roman" w:eastAsia="Times New Roman" w:hAnsi="Times New Roman" w:cs="Times New Roman"/>
          <w:sz w:val="24"/>
          <w:szCs w:val="24"/>
          <w:lang w:eastAsia="hr-HR"/>
        </w:rPr>
        <w:t xml:space="preserve"> prihod</w:t>
      </w:r>
      <w:r w:rsidR="008A4E44" w:rsidRPr="0083201A">
        <w:rPr>
          <w:rFonts w:ascii="Times New Roman" w:eastAsia="Times New Roman" w:hAnsi="Times New Roman" w:cs="Times New Roman"/>
          <w:sz w:val="24"/>
          <w:szCs w:val="24"/>
          <w:lang w:eastAsia="hr-HR"/>
        </w:rPr>
        <w:t>e</w:t>
      </w:r>
      <w:r w:rsidR="00997343" w:rsidRPr="0083201A">
        <w:rPr>
          <w:rFonts w:ascii="Times New Roman" w:eastAsia="Times New Roman" w:hAnsi="Times New Roman" w:cs="Times New Roman"/>
          <w:sz w:val="24"/>
          <w:szCs w:val="24"/>
          <w:lang w:eastAsia="hr-HR"/>
        </w:rPr>
        <w:t xml:space="preserve"> za sufinanciranje istraživanja i inovacija posebnu pozornost posvećuj</w:t>
      </w:r>
      <w:r w:rsidR="008A4E44" w:rsidRPr="0083201A">
        <w:rPr>
          <w:rFonts w:ascii="Times New Roman" w:eastAsia="Times New Roman" w:hAnsi="Times New Roman" w:cs="Times New Roman"/>
          <w:sz w:val="24"/>
          <w:szCs w:val="24"/>
          <w:lang w:eastAsia="hr-HR"/>
        </w:rPr>
        <w:t>e</w:t>
      </w:r>
      <w:r w:rsidR="00997343" w:rsidRPr="0083201A">
        <w:rPr>
          <w:rFonts w:ascii="Times New Roman" w:eastAsia="Times New Roman" w:hAnsi="Times New Roman" w:cs="Times New Roman"/>
          <w:sz w:val="24"/>
          <w:szCs w:val="24"/>
          <w:lang w:eastAsia="hr-HR"/>
        </w:rPr>
        <w:t xml:space="preserve"> programima ili inicijativama u okviru Devetog okvirnog programa </w:t>
      </w:r>
      <w:r w:rsidR="00057F60" w:rsidRPr="0083201A">
        <w:rPr>
          <w:rFonts w:ascii="Times New Roman" w:eastAsia="Times New Roman" w:hAnsi="Times New Roman" w:cs="Times New Roman"/>
          <w:sz w:val="24"/>
          <w:szCs w:val="24"/>
          <w:lang w:eastAsia="hr-HR"/>
        </w:rPr>
        <w:t xml:space="preserve">Europske unije </w:t>
      </w:r>
      <w:r w:rsidR="00997343" w:rsidRPr="0083201A">
        <w:rPr>
          <w:rFonts w:ascii="Times New Roman" w:eastAsia="Times New Roman" w:hAnsi="Times New Roman" w:cs="Times New Roman"/>
          <w:sz w:val="24"/>
          <w:szCs w:val="24"/>
          <w:lang w:eastAsia="hr-HR"/>
        </w:rPr>
        <w:t xml:space="preserve">za istraživanje </w:t>
      </w:r>
      <w:r w:rsidR="00057F60" w:rsidRPr="0083201A">
        <w:rPr>
          <w:rFonts w:ascii="Times New Roman" w:eastAsia="Times New Roman" w:hAnsi="Times New Roman" w:cs="Times New Roman"/>
          <w:sz w:val="24"/>
          <w:szCs w:val="24"/>
          <w:lang w:eastAsia="hr-HR"/>
        </w:rPr>
        <w:t>i inovacije</w:t>
      </w:r>
      <w:r w:rsidR="00B93029" w:rsidRPr="0083201A">
        <w:rPr>
          <w:rFonts w:ascii="Times New Roman" w:eastAsia="Times New Roman" w:hAnsi="Times New Roman" w:cs="Times New Roman"/>
          <w:sz w:val="24"/>
          <w:szCs w:val="24"/>
          <w:lang w:eastAsia="hr-HR"/>
        </w:rPr>
        <w:t>.</w:t>
      </w:r>
    </w:p>
    <w:p w14:paraId="62DDB83E" w14:textId="77777777" w:rsidR="00304D0C" w:rsidRPr="0083201A" w:rsidRDefault="00304D0C" w:rsidP="007E5F6F">
      <w:pPr>
        <w:spacing w:after="0" w:line="240" w:lineRule="auto"/>
        <w:jc w:val="both"/>
        <w:rPr>
          <w:rFonts w:ascii="Times New Roman" w:eastAsia="Times New Roman" w:hAnsi="Times New Roman" w:cs="Times New Roman"/>
          <w:sz w:val="24"/>
          <w:szCs w:val="24"/>
          <w:lang w:eastAsia="hr-HR"/>
        </w:rPr>
      </w:pPr>
    </w:p>
    <w:p w14:paraId="6EF211A4" w14:textId="77777777" w:rsidR="00B667C0" w:rsidRPr="0083201A" w:rsidRDefault="00E90A3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B667C0" w:rsidRPr="0083201A">
        <w:rPr>
          <w:rFonts w:ascii="Times New Roman" w:eastAsia="Times New Roman" w:hAnsi="Times New Roman" w:cs="Times New Roman"/>
          <w:sz w:val="24"/>
          <w:szCs w:val="24"/>
          <w:lang w:eastAsia="hr-HR"/>
        </w:rPr>
        <w:t>) Godišnji program</w:t>
      </w:r>
      <w:r w:rsidR="006E0589" w:rsidRPr="0083201A">
        <w:rPr>
          <w:rFonts w:ascii="Times New Roman" w:eastAsia="Times New Roman" w:hAnsi="Times New Roman" w:cs="Times New Roman"/>
          <w:sz w:val="24"/>
          <w:szCs w:val="24"/>
          <w:lang w:eastAsia="hr-HR"/>
        </w:rPr>
        <w:t xml:space="preserve"> rada</w:t>
      </w:r>
      <w:r w:rsidR="00B667C0" w:rsidRPr="0083201A">
        <w:rPr>
          <w:rFonts w:ascii="Times New Roman" w:eastAsia="Times New Roman" w:hAnsi="Times New Roman" w:cs="Times New Roman"/>
          <w:sz w:val="24"/>
          <w:szCs w:val="24"/>
          <w:lang w:eastAsia="hr-HR"/>
        </w:rPr>
        <w:t xml:space="preserve"> Fonda za zaštitu okoliša i energetsku učinkovitost usklađuje se s Planom iz </w:t>
      </w:r>
      <w:r w:rsidR="00134BE1" w:rsidRPr="0083201A">
        <w:rPr>
          <w:rFonts w:ascii="Times New Roman" w:eastAsia="Times New Roman" w:hAnsi="Times New Roman" w:cs="Times New Roman"/>
          <w:sz w:val="24"/>
          <w:szCs w:val="24"/>
          <w:lang w:eastAsia="hr-HR"/>
        </w:rPr>
        <w:t xml:space="preserve">stavka </w:t>
      </w:r>
      <w:r w:rsidR="00522A88" w:rsidRPr="0083201A">
        <w:rPr>
          <w:rFonts w:ascii="Times New Roman" w:eastAsia="Times New Roman" w:hAnsi="Times New Roman" w:cs="Times New Roman"/>
          <w:sz w:val="24"/>
          <w:szCs w:val="24"/>
          <w:lang w:eastAsia="hr-HR"/>
        </w:rPr>
        <w:t>3</w:t>
      </w:r>
      <w:r w:rsidR="00134BE1" w:rsidRPr="0083201A">
        <w:rPr>
          <w:rFonts w:ascii="Times New Roman" w:eastAsia="Times New Roman" w:hAnsi="Times New Roman" w:cs="Times New Roman"/>
          <w:sz w:val="24"/>
          <w:szCs w:val="24"/>
          <w:lang w:eastAsia="hr-HR"/>
        </w:rPr>
        <w:t>. ovoga članka.</w:t>
      </w:r>
    </w:p>
    <w:p w14:paraId="579BA8BA" w14:textId="77777777" w:rsidR="00B667C0" w:rsidRPr="0083201A" w:rsidRDefault="00B667C0" w:rsidP="007E5F6F">
      <w:pPr>
        <w:spacing w:after="0" w:line="240" w:lineRule="auto"/>
        <w:ind w:firstLine="708"/>
        <w:jc w:val="both"/>
        <w:rPr>
          <w:rFonts w:ascii="Times New Roman" w:eastAsia="Times New Roman" w:hAnsi="Times New Roman" w:cs="Times New Roman"/>
          <w:sz w:val="24"/>
          <w:szCs w:val="24"/>
          <w:lang w:eastAsia="hr-HR"/>
        </w:rPr>
      </w:pPr>
    </w:p>
    <w:p w14:paraId="09A4D3FF"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E90A31" w:rsidRPr="0083201A">
        <w:rPr>
          <w:rFonts w:ascii="Times New Roman" w:eastAsia="Times New Roman" w:hAnsi="Times New Roman" w:cs="Times New Roman"/>
          <w:sz w:val="24"/>
          <w:szCs w:val="24"/>
          <w:lang w:eastAsia="hr-HR"/>
        </w:rPr>
        <w:t>7</w:t>
      </w:r>
      <w:r w:rsidRPr="0083201A">
        <w:rPr>
          <w:rFonts w:ascii="Times New Roman" w:eastAsia="Times New Roman" w:hAnsi="Times New Roman" w:cs="Times New Roman"/>
          <w:sz w:val="24"/>
          <w:szCs w:val="24"/>
          <w:lang w:eastAsia="hr-HR"/>
        </w:rPr>
        <w:t xml:space="preserve">) Iznimno od stavka </w:t>
      </w:r>
      <w:r w:rsidR="006365C8"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ovoga članka, 5</w:t>
      </w:r>
      <w:r w:rsidR="00094BC5"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 financijskih sredstava </w:t>
      </w:r>
      <w:r w:rsidR="00522A88" w:rsidRPr="0083201A">
        <w:rPr>
          <w:rFonts w:ascii="Times New Roman" w:eastAsia="Times New Roman" w:hAnsi="Times New Roman" w:cs="Times New Roman"/>
          <w:sz w:val="24"/>
          <w:szCs w:val="24"/>
          <w:lang w:eastAsia="hr-HR"/>
        </w:rPr>
        <w:t xml:space="preserve">dobivenih </w:t>
      </w:r>
      <w:r w:rsidRPr="0083201A">
        <w:rPr>
          <w:rFonts w:ascii="Times New Roman" w:eastAsia="Times New Roman" w:hAnsi="Times New Roman" w:cs="Times New Roman"/>
          <w:sz w:val="24"/>
          <w:szCs w:val="24"/>
          <w:lang w:eastAsia="hr-HR"/>
        </w:rPr>
        <w:t xml:space="preserve">od prodaje emisijskih jedinica putem dražbi iz </w:t>
      </w:r>
      <w:r w:rsidR="00522A88" w:rsidRPr="0083201A">
        <w:rPr>
          <w:rFonts w:ascii="Times New Roman" w:eastAsia="Times New Roman" w:hAnsi="Times New Roman" w:cs="Times New Roman"/>
          <w:sz w:val="24"/>
          <w:szCs w:val="24"/>
          <w:lang w:eastAsia="hr-HR"/>
        </w:rPr>
        <w:t xml:space="preserve">stavka 1. </w:t>
      </w:r>
      <w:r w:rsidRPr="0083201A">
        <w:rPr>
          <w:rFonts w:ascii="Times New Roman" w:eastAsia="Times New Roman" w:hAnsi="Times New Roman" w:cs="Times New Roman"/>
          <w:sz w:val="24"/>
          <w:szCs w:val="24"/>
          <w:lang w:eastAsia="hr-HR"/>
        </w:rPr>
        <w:t xml:space="preserve">ovoga </w:t>
      </w:r>
      <w:r w:rsidR="00522A88" w:rsidRPr="0083201A">
        <w:rPr>
          <w:rFonts w:ascii="Times New Roman" w:eastAsia="Times New Roman" w:hAnsi="Times New Roman" w:cs="Times New Roman"/>
          <w:sz w:val="24"/>
          <w:szCs w:val="24"/>
          <w:lang w:eastAsia="hr-HR"/>
        </w:rPr>
        <w:t>članka</w:t>
      </w:r>
      <w:r w:rsidR="00E64C95" w:rsidRPr="0083201A">
        <w:rPr>
          <w:rFonts w:ascii="Times New Roman" w:eastAsia="Times New Roman" w:hAnsi="Times New Roman" w:cs="Times New Roman"/>
          <w:sz w:val="24"/>
          <w:szCs w:val="24"/>
          <w:lang w:eastAsia="hr-HR"/>
        </w:rPr>
        <w:t xml:space="preserve"> uplaćuju</w:t>
      </w:r>
      <w:r w:rsidRPr="0083201A">
        <w:rPr>
          <w:rFonts w:ascii="Times New Roman" w:eastAsia="Times New Roman" w:hAnsi="Times New Roman" w:cs="Times New Roman"/>
          <w:sz w:val="24"/>
          <w:szCs w:val="24"/>
          <w:lang w:eastAsia="hr-HR"/>
        </w:rPr>
        <w:t xml:space="preserve"> se u državni proračun Republike Hrvatske za pokrivanje troškova administriranja sustava trgovanja emisij</w:t>
      </w:r>
      <w:r w:rsidR="00B518F1" w:rsidRPr="0083201A">
        <w:rPr>
          <w:rFonts w:ascii="Times New Roman" w:eastAsia="Times New Roman" w:hAnsi="Times New Roman" w:cs="Times New Roman"/>
          <w:sz w:val="24"/>
          <w:szCs w:val="24"/>
          <w:lang w:eastAsia="hr-HR"/>
        </w:rPr>
        <w:t>ama</w:t>
      </w:r>
      <w:r w:rsidRPr="0083201A">
        <w:rPr>
          <w:rFonts w:ascii="Times New Roman" w:eastAsia="Times New Roman" w:hAnsi="Times New Roman" w:cs="Times New Roman"/>
          <w:sz w:val="24"/>
          <w:szCs w:val="24"/>
          <w:lang w:eastAsia="hr-HR"/>
        </w:rPr>
        <w:t>, za upravne poslove, poslove funkcioniranja Registra</w:t>
      </w:r>
      <w:r w:rsidR="00916395">
        <w:rPr>
          <w:rFonts w:ascii="Times New Roman" w:eastAsia="Times New Roman" w:hAnsi="Times New Roman" w:cs="Times New Roman"/>
          <w:sz w:val="24"/>
          <w:szCs w:val="24"/>
          <w:lang w:eastAsia="hr-HR"/>
        </w:rPr>
        <w:t xml:space="preserve"> Unija</w:t>
      </w:r>
      <w:r w:rsidRPr="0083201A">
        <w:rPr>
          <w:rFonts w:ascii="Times New Roman" w:eastAsia="Times New Roman" w:hAnsi="Times New Roman" w:cs="Times New Roman"/>
          <w:sz w:val="24"/>
          <w:szCs w:val="24"/>
          <w:lang w:eastAsia="hr-HR"/>
        </w:rPr>
        <w:t>, dražbovatelja, nacionalnog sustava za praćenje emisija stakleničkih plinova</w:t>
      </w:r>
      <w:r w:rsidR="00BD0198"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drugih administrativnih i stručnih poslova </w:t>
      </w:r>
      <w:r w:rsidR="00BD0198" w:rsidRPr="0083201A">
        <w:rPr>
          <w:rFonts w:ascii="Times New Roman" w:eastAsia="Times New Roman" w:hAnsi="Times New Roman" w:cs="Times New Roman"/>
          <w:sz w:val="24"/>
          <w:szCs w:val="24"/>
          <w:lang w:eastAsia="hr-HR"/>
        </w:rPr>
        <w:t xml:space="preserve">te aktivnosti </w:t>
      </w:r>
      <w:r w:rsidRPr="0083201A">
        <w:rPr>
          <w:rFonts w:ascii="Times New Roman" w:eastAsia="Times New Roman" w:hAnsi="Times New Roman" w:cs="Times New Roman"/>
          <w:sz w:val="24"/>
          <w:szCs w:val="24"/>
          <w:lang w:eastAsia="hr-HR"/>
        </w:rPr>
        <w:t xml:space="preserve">vezanih </w:t>
      </w:r>
      <w:r w:rsidR="00BD0198" w:rsidRPr="0083201A">
        <w:rPr>
          <w:rFonts w:ascii="Times New Roman" w:eastAsia="Times New Roman" w:hAnsi="Times New Roman" w:cs="Times New Roman"/>
          <w:sz w:val="24"/>
          <w:szCs w:val="24"/>
          <w:lang w:eastAsia="hr-HR"/>
        </w:rPr>
        <w:t>uz ublaženje</w:t>
      </w:r>
      <w:r w:rsidRPr="0083201A">
        <w:rPr>
          <w:rFonts w:ascii="Times New Roman" w:eastAsia="Times New Roman" w:hAnsi="Times New Roman" w:cs="Times New Roman"/>
          <w:sz w:val="24"/>
          <w:szCs w:val="24"/>
          <w:lang w:eastAsia="hr-HR"/>
        </w:rPr>
        <w:t xml:space="preserve"> klimatsk</w:t>
      </w:r>
      <w:r w:rsidR="00BD0198" w:rsidRPr="0083201A">
        <w:rPr>
          <w:rFonts w:ascii="Times New Roman" w:eastAsia="Times New Roman" w:hAnsi="Times New Roman" w:cs="Times New Roman"/>
          <w:sz w:val="24"/>
          <w:szCs w:val="24"/>
          <w:lang w:eastAsia="hr-HR"/>
        </w:rPr>
        <w:t>ih</w:t>
      </w:r>
      <w:r w:rsidRPr="0083201A">
        <w:rPr>
          <w:rFonts w:ascii="Times New Roman" w:eastAsia="Times New Roman" w:hAnsi="Times New Roman" w:cs="Times New Roman"/>
          <w:sz w:val="24"/>
          <w:szCs w:val="24"/>
          <w:lang w:eastAsia="hr-HR"/>
        </w:rPr>
        <w:t xml:space="preserve"> promjen</w:t>
      </w:r>
      <w:r w:rsidR="00BD0198"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w:t>
      </w:r>
    </w:p>
    <w:p w14:paraId="13658ABF" w14:textId="77777777" w:rsidR="00304D0C" w:rsidRPr="0083201A" w:rsidRDefault="00304D0C" w:rsidP="007E5F6F">
      <w:pPr>
        <w:spacing w:after="0" w:line="240" w:lineRule="auto"/>
        <w:jc w:val="both"/>
        <w:rPr>
          <w:rFonts w:ascii="Times New Roman" w:eastAsia="Times New Roman" w:hAnsi="Times New Roman" w:cs="Times New Roman"/>
          <w:sz w:val="24"/>
          <w:szCs w:val="24"/>
          <w:lang w:eastAsia="hr-HR"/>
        </w:rPr>
      </w:pPr>
    </w:p>
    <w:p w14:paraId="39888233"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w:t>
      </w:r>
      <w:r w:rsidR="00E90A31" w:rsidRPr="0083201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xml:space="preserve">) Fond za zaštitu okoliša i energetsku učinkovitost dostavlja </w:t>
      </w:r>
      <w:r w:rsidR="009A2B1A" w:rsidRPr="0083201A">
        <w:rPr>
          <w:rFonts w:ascii="Times New Roman" w:eastAsia="Times New Roman" w:hAnsi="Times New Roman" w:cs="Times New Roman"/>
          <w:sz w:val="24"/>
          <w:szCs w:val="24"/>
          <w:lang w:eastAsia="hr-HR"/>
        </w:rPr>
        <w:t xml:space="preserve">tijelu </w:t>
      </w:r>
      <w:r w:rsidR="009A2B1A"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izvješće o korištenju sredstava iz stavka 4. ovoga članka do 30. travnja tekuće godine za prethodnu kalendarsku godinu.</w:t>
      </w:r>
    </w:p>
    <w:p w14:paraId="44F7BCF0" w14:textId="77777777" w:rsidR="00304D0C" w:rsidRPr="0083201A" w:rsidRDefault="00304D0C" w:rsidP="007E5F6F">
      <w:pPr>
        <w:spacing w:after="0" w:line="240" w:lineRule="auto"/>
        <w:jc w:val="both"/>
        <w:rPr>
          <w:rFonts w:ascii="Times New Roman" w:eastAsia="Times New Roman" w:hAnsi="Times New Roman" w:cs="Times New Roman"/>
          <w:sz w:val="24"/>
          <w:szCs w:val="24"/>
          <w:lang w:eastAsia="hr-HR"/>
        </w:rPr>
      </w:pPr>
    </w:p>
    <w:p w14:paraId="6F1817EE"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E90A31" w:rsidRPr="0083201A">
        <w:rPr>
          <w:rFonts w:ascii="Times New Roman" w:eastAsia="Times New Roman" w:hAnsi="Times New Roman" w:cs="Times New Roman"/>
          <w:sz w:val="24"/>
          <w:szCs w:val="24"/>
          <w:lang w:eastAsia="hr-HR"/>
        </w:rPr>
        <w:t>9</w:t>
      </w:r>
      <w:r w:rsidRPr="0083201A">
        <w:rPr>
          <w:rFonts w:ascii="Times New Roman" w:eastAsia="Times New Roman" w:hAnsi="Times New Roman" w:cs="Times New Roman"/>
          <w:sz w:val="24"/>
          <w:szCs w:val="24"/>
          <w:lang w:eastAsia="hr-HR"/>
        </w:rPr>
        <w:t xml:space="preserve">) Izvješće o korištenju sredstava iz stavka 4. ovoga članka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podnosi Vladi </w:t>
      </w:r>
      <w:r w:rsidR="00E90A31"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za razdoblje od dvije godine.</w:t>
      </w:r>
    </w:p>
    <w:p w14:paraId="0A5AF003" w14:textId="77777777" w:rsidR="00304D0C" w:rsidRPr="0083201A" w:rsidRDefault="00304D0C" w:rsidP="007E5F6F">
      <w:pPr>
        <w:spacing w:after="0" w:line="240" w:lineRule="auto"/>
        <w:jc w:val="both"/>
        <w:rPr>
          <w:rFonts w:ascii="Times New Roman" w:eastAsia="Times New Roman" w:hAnsi="Times New Roman" w:cs="Times New Roman"/>
          <w:sz w:val="24"/>
          <w:szCs w:val="24"/>
          <w:lang w:eastAsia="hr-HR"/>
        </w:rPr>
      </w:pPr>
    </w:p>
    <w:p w14:paraId="5DB661F4" w14:textId="77777777" w:rsidR="00097E41" w:rsidRPr="0083201A" w:rsidRDefault="00097E4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E90A31" w:rsidRPr="0083201A">
        <w:rPr>
          <w:rFonts w:ascii="Times New Roman" w:eastAsia="Times New Roman" w:hAnsi="Times New Roman" w:cs="Times New Roman"/>
          <w:sz w:val="24"/>
          <w:szCs w:val="24"/>
          <w:lang w:eastAsia="hr-HR"/>
        </w:rPr>
        <w:t>10</w:t>
      </w:r>
      <w:r w:rsidRPr="0083201A">
        <w:rPr>
          <w:rFonts w:ascii="Times New Roman" w:eastAsia="Times New Roman" w:hAnsi="Times New Roman" w:cs="Times New Roman"/>
          <w:sz w:val="24"/>
          <w:szCs w:val="24"/>
          <w:lang w:eastAsia="hr-HR"/>
        </w:rPr>
        <w:t xml:space="preserve">) Vlada </w:t>
      </w:r>
      <w:r w:rsidR="00E90A31"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 xml:space="preserve">će na prijedlog </w:t>
      </w:r>
      <w:r w:rsidR="009A2B1A" w:rsidRPr="0083201A">
        <w:rPr>
          <w:rFonts w:ascii="Times New Roman" w:eastAsia="Times New Roman" w:hAnsi="Times New Roman" w:cs="Times New Roman"/>
          <w:sz w:val="24"/>
          <w:szCs w:val="24"/>
          <w:lang w:eastAsia="hr-HR"/>
        </w:rPr>
        <w:t xml:space="preserve">tijela </w:t>
      </w:r>
      <w:r w:rsidR="009A2B1A" w:rsidRPr="0083201A">
        <w:rPr>
          <w:rFonts w:ascii="Times New Roman" w:hAnsi="Times New Roman" w:cs="Times New Roman"/>
          <w:sz w:val="24"/>
          <w:szCs w:val="24"/>
        </w:rPr>
        <w:t>državne uprave nadležnog za zaštitu okoliša</w:t>
      </w:r>
      <w:r w:rsidRPr="0083201A">
        <w:rPr>
          <w:rFonts w:ascii="Times New Roman" w:eastAsia="Times New Roman" w:hAnsi="Times New Roman" w:cs="Times New Roman"/>
          <w:sz w:val="24"/>
          <w:szCs w:val="24"/>
          <w:lang w:eastAsia="hr-HR"/>
        </w:rPr>
        <w:t xml:space="preserve">, </w:t>
      </w:r>
      <w:r w:rsidR="009A6624" w:rsidRPr="0083201A">
        <w:rPr>
          <w:rFonts w:ascii="Times New Roman" w:eastAsia="Times New Roman" w:hAnsi="Times New Roman" w:cs="Times New Roman"/>
          <w:sz w:val="24"/>
          <w:szCs w:val="24"/>
          <w:lang w:eastAsia="hr-HR"/>
        </w:rPr>
        <w:t>tijela državne uprave n</w:t>
      </w:r>
      <w:r w:rsidRPr="0083201A">
        <w:rPr>
          <w:rFonts w:ascii="Times New Roman" w:eastAsia="Times New Roman" w:hAnsi="Times New Roman" w:cs="Times New Roman"/>
          <w:sz w:val="24"/>
          <w:szCs w:val="24"/>
          <w:lang w:eastAsia="hr-HR"/>
        </w:rPr>
        <w:t>adležnog za gospodarstvo i Agencije za zaštitu tržišnog natjecanja, a uz odobrenje Europske komisije, donijeti odluku kojom će se utvrditi popis djelatnosti i financijske mjere u korist djelatnosti iz sektora</w:t>
      </w:r>
      <w:r w:rsidR="00844A1F"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odnosno podsektora koji se smatraju izloženima značajnom riziku od izmještanja emisija stakleničkih plinova u treće zemlje, zbog troškova vezanih uz emisije stakleničkih plinova ugrađenih u cijene električne energije, u svrhu kompenzacije tih troškova, a u slučajevima kad su takve financijske mjere u skladu s posebnim propisom kojim se uređuju državne potpore.</w:t>
      </w:r>
    </w:p>
    <w:p w14:paraId="38D8B6B1" w14:textId="77777777" w:rsidR="009A5BAE" w:rsidRPr="0083201A" w:rsidRDefault="009A5BAE" w:rsidP="007E5F6F">
      <w:pPr>
        <w:spacing w:after="0" w:line="240" w:lineRule="auto"/>
        <w:ind w:firstLine="708"/>
        <w:jc w:val="both"/>
        <w:rPr>
          <w:rFonts w:ascii="Times New Roman" w:eastAsia="Times New Roman" w:hAnsi="Times New Roman" w:cs="Times New Roman"/>
          <w:sz w:val="24"/>
          <w:szCs w:val="24"/>
          <w:lang w:eastAsia="hr-HR"/>
        </w:rPr>
      </w:pPr>
    </w:p>
    <w:p w14:paraId="6CE5711A" w14:textId="77777777" w:rsidR="009A5BAE" w:rsidRPr="0083201A" w:rsidRDefault="009A5BAE"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(11) </w:t>
      </w:r>
      <w:r w:rsidR="00210737" w:rsidRPr="0083201A">
        <w:rPr>
          <w:rFonts w:ascii="Times New Roman" w:eastAsia="Times New Roman" w:hAnsi="Times New Roman" w:cs="Times New Roman"/>
          <w:sz w:val="24"/>
          <w:szCs w:val="24"/>
          <w:lang w:eastAsia="hr-HR"/>
        </w:rPr>
        <w:t>Za</w:t>
      </w:r>
      <w:r w:rsidRPr="0083201A">
        <w:rPr>
          <w:rFonts w:ascii="Times New Roman" w:eastAsia="Times New Roman" w:hAnsi="Times New Roman" w:cs="Times New Roman"/>
          <w:sz w:val="24"/>
          <w:szCs w:val="24"/>
          <w:lang w:eastAsia="hr-HR"/>
        </w:rPr>
        <w:t xml:space="preserve"> financijske mjere </w:t>
      </w:r>
      <w:r w:rsidR="00210737" w:rsidRPr="0083201A">
        <w:rPr>
          <w:rFonts w:ascii="Times New Roman" w:eastAsia="Times New Roman" w:hAnsi="Times New Roman" w:cs="Times New Roman"/>
          <w:sz w:val="24"/>
          <w:szCs w:val="24"/>
          <w:lang w:eastAsia="hr-HR"/>
        </w:rPr>
        <w:t xml:space="preserve">iz </w:t>
      </w:r>
      <w:r w:rsidRPr="0083201A">
        <w:rPr>
          <w:rFonts w:ascii="Times New Roman" w:eastAsia="Times New Roman" w:hAnsi="Times New Roman" w:cs="Times New Roman"/>
          <w:sz w:val="24"/>
          <w:szCs w:val="24"/>
          <w:lang w:eastAsia="hr-HR"/>
        </w:rPr>
        <w:t xml:space="preserve">stavka </w:t>
      </w:r>
      <w:r w:rsidR="00210737" w:rsidRPr="0083201A">
        <w:rPr>
          <w:rFonts w:ascii="Times New Roman" w:eastAsia="Times New Roman" w:hAnsi="Times New Roman" w:cs="Times New Roman"/>
          <w:sz w:val="24"/>
          <w:szCs w:val="24"/>
          <w:lang w:eastAsia="hr-HR"/>
        </w:rPr>
        <w:t>10. ovog</w:t>
      </w:r>
      <w:r w:rsidR="0023220A" w:rsidRPr="0083201A">
        <w:rPr>
          <w:rFonts w:ascii="Times New Roman" w:eastAsia="Times New Roman" w:hAnsi="Times New Roman" w:cs="Times New Roman"/>
          <w:sz w:val="24"/>
          <w:szCs w:val="24"/>
          <w:lang w:eastAsia="hr-HR"/>
        </w:rPr>
        <w:t>a</w:t>
      </w:r>
      <w:r w:rsidR="00210737" w:rsidRPr="0083201A">
        <w:rPr>
          <w:rFonts w:ascii="Times New Roman" w:eastAsia="Times New Roman" w:hAnsi="Times New Roman" w:cs="Times New Roman"/>
          <w:sz w:val="24"/>
          <w:szCs w:val="24"/>
          <w:lang w:eastAsia="hr-HR"/>
        </w:rPr>
        <w:t xml:space="preserve"> članka smije se </w:t>
      </w:r>
      <w:r w:rsidRPr="0083201A">
        <w:rPr>
          <w:rFonts w:ascii="Times New Roman" w:eastAsia="Times New Roman" w:hAnsi="Times New Roman" w:cs="Times New Roman"/>
          <w:sz w:val="24"/>
          <w:szCs w:val="24"/>
          <w:lang w:eastAsia="hr-HR"/>
        </w:rPr>
        <w:t>upotrijebiti najviše 25</w:t>
      </w:r>
      <w:r w:rsidR="008D221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prihoda ostvarenih dražbama emisijskih jedinica. U roku od tri mjeseca nakon isteka svake godine objavljuj</w:t>
      </w:r>
      <w:r w:rsidR="0023220A" w:rsidRPr="0083201A">
        <w:rPr>
          <w:rFonts w:ascii="Times New Roman" w:eastAsia="Times New Roman" w:hAnsi="Times New Roman" w:cs="Times New Roman"/>
          <w:sz w:val="24"/>
          <w:szCs w:val="24"/>
          <w:lang w:eastAsia="hr-HR"/>
        </w:rPr>
        <w:t>e</w:t>
      </w:r>
      <w:r w:rsidR="00923773" w:rsidRPr="0083201A">
        <w:rPr>
          <w:rFonts w:ascii="Times New Roman" w:eastAsia="Times New Roman" w:hAnsi="Times New Roman" w:cs="Times New Roman"/>
          <w:sz w:val="24"/>
          <w:szCs w:val="24"/>
          <w:lang w:eastAsia="hr-HR"/>
        </w:rPr>
        <w:t xml:space="preserve"> se</w:t>
      </w:r>
      <w:r w:rsidRPr="0083201A">
        <w:rPr>
          <w:rFonts w:ascii="Times New Roman" w:eastAsia="Times New Roman" w:hAnsi="Times New Roman" w:cs="Times New Roman"/>
          <w:sz w:val="24"/>
          <w:szCs w:val="24"/>
          <w:lang w:eastAsia="hr-HR"/>
        </w:rPr>
        <w:t xml:space="preserve"> ukupan iznos nadoknada dodijeljenih po sektorima i podsektorima. </w:t>
      </w:r>
      <w:r w:rsidR="00207338" w:rsidRPr="0083201A">
        <w:rPr>
          <w:rFonts w:ascii="Times New Roman" w:eastAsia="Times New Roman" w:hAnsi="Times New Roman" w:cs="Times New Roman"/>
          <w:sz w:val="24"/>
          <w:szCs w:val="24"/>
          <w:lang w:eastAsia="hr-HR"/>
        </w:rPr>
        <w:t>Ako iznos financijskih mjera premašuje</w:t>
      </w:r>
      <w:r w:rsidRPr="0083201A">
        <w:rPr>
          <w:rFonts w:ascii="Times New Roman" w:eastAsia="Times New Roman" w:hAnsi="Times New Roman" w:cs="Times New Roman"/>
          <w:sz w:val="24"/>
          <w:szCs w:val="24"/>
          <w:lang w:eastAsia="hr-HR"/>
        </w:rPr>
        <w:t xml:space="preserve"> više od 25</w:t>
      </w:r>
      <w:r w:rsidR="008D221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 prihoda ostvarenih dražbama emisijskih jedinica, </w:t>
      </w:r>
      <w:r w:rsidR="00207338" w:rsidRPr="0083201A">
        <w:rPr>
          <w:rFonts w:ascii="Times New Roman" w:eastAsia="Times New Roman" w:hAnsi="Times New Roman" w:cs="Times New Roman"/>
          <w:sz w:val="24"/>
          <w:szCs w:val="24"/>
          <w:lang w:eastAsia="hr-HR"/>
        </w:rPr>
        <w:t xml:space="preserve">tijelo državne uprave nadležno za zaštitu okoliša </w:t>
      </w:r>
      <w:r w:rsidRPr="0083201A">
        <w:rPr>
          <w:rFonts w:ascii="Times New Roman" w:eastAsia="Times New Roman" w:hAnsi="Times New Roman" w:cs="Times New Roman"/>
          <w:sz w:val="24"/>
          <w:szCs w:val="24"/>
          <w:lang w:eastAsia="hr-HR"/>
        </w:rPr>
        <w:t>objavljuje izvješće u kojem se navode razlozi za premašivanje tog iznosa. U izvješću se navode relevantne informacije o cijenama električne energije za velike industrijske potrošače koji ostvaruju koristi od tih financijskih mjera, pri čemu se ne dovode u pitanje zahtjevi u vezi sa zaštitom povjerljivih informacija. Izvješće ujedno sadržava informacije o tome jesu li razmotrene druge mjere u svrhu održiva srednjoročnog do dugoročnog smanjenja neizravnih troškova ugljika.</w:t>
      </w:r>
    </w:p>
    <w:p w14:paraId="3930D341" w14:textId="77777777" w:rsidR="00A5667D" w:rsidRPr="0083201A" w:rsidRDefault="00A5667D" w:rsidP="007E5F6F">
      <w:pPr>
        <w:spacing w:after="0" w:line="240" w:lineRule="auto"/>
        <w:rPr>
          <w:rFonts w:ascii="Times New Roman" w:eastAsia="Times New Roman" w:hAnsi="Times New Roman" w:cs="Times New Roman"/>
          <w:sz w:val="24"/>
          <w:szCs w:val="24"/>
          <w:u w:val="single"/>
          <w:lang w:eastAsia="hr-HR"/>
        </w:rPr>
      </w:pPr>
    </w:p>
    <w:p w14:paraId="2125322B" w14:textId="77777777" w:rsidR="006B7016" w:rsidRPr="00116610" w:rsidRDefault="006B7016"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w:t>
      </w:r>
      <w:r w:rsidR="00186234" w:rsidRPr="00116610">
        <w:rPr>
          <w:rFonts w:ascii="Times New Roman" w:eastAsia="Times New Roman" w:hAnsi="Times New Roman" w:cs="Times New Roman"/>
          <w:b/>
          <w:color w:val="auto"/>
          <w:sz w:val="24"/>
          <w:szCs w:val="24"/>
        </w:rPr>
        <w:t xml:space="preserve"> 10</w:t>
      </w:r>
      <w:r w:rsidR="00CC2757" w:rsidRPr="00116610">
        <w:rPr>
          <w:rFonts w:ascii="Times New Roman" w:eastAsia="Times New Roman" w:hAnsi="Times New Roman" w:cs="Times New Roman"/>
          <w:b/>
          <w:color w:val="auto"/>
          <w:sz w:val="24"/>
          <w:szCs w:val="24"/>
        </w:rPr>
        <w:t>1</w:t>
      </w:r>
      <w:r w:rsidRPr="00116610">
        <w:rPr>
          <w:rFonts w:ascii="Times New Roman" w:eastAsia="Times New Roman" w:hAnsi="Times New Roman" w:cs="Times New Roman"/>
          <w:b/>
          <w:color w:val="auto"/>
          <w:sz w:val="24"/>
          <w:szCs w:val="24"/>
        </w:rPr>
        <w:t>.</w:t>
      </w:r>
    </w:p>
    <w:p w14:paraId="2B024F06" w14:textId="77777777" w:rsidR="006B7016" w:rsidRPr="0083201A" w:rsidRDefault="006B7016" w:rsidP="007E5F6F">
      <w:pPr>
        <w:spacing w:after="0" w:line="240" w:lineRule="auto"/>
        <w:rPr>
          <w:rFonts w:ascii="Times New Roman" w:eastAsia="Times New Roman" w:hAnsi="Times New Roman" w:cs="Times New Roman"/>
          <w:sz w:val="24"/>
          <w:szCs w:val="24"/>
          <w:u w:val="single"/>
          <w:lang w:eastAsia="hr-HR"/>
        </w:rPr>
      </w:pPr>
    </w:p>
    <w:p w14:paraId="129E63E3" w14:textId="77777777" w:rsidR="00D77B2A" w:rsidRPr="0083201A" w:rsidRDefault="008A4E44"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6B7016" w:rsidRPr="0083201A">
        <w:rPr>
          <w:rFonts w:ascii="Times New Roman" w:eastAsia="Times New Roman" w:hAnsi="Times New Roman" w:cs="Times New Roman"/>
          <w:sz w:val="24"/>
          <w:szCs w:val="24"/>
          <w:lang w:eastAsia="hr-HR"/>
        </w:rPr>
        <w:t xml:space="preserve">Za financiranje mjera </w:t>
      </w:r>
      <w:r w:rsidR="00291DC6" w:rsidRPr="0083201A">
        <w:rPr>
          <w:rFonts w:ascii="Times New Roman" w:eastAsia="Times New Roman" w:hAnsi="Times New Roman" w:cs="Times New Roman"/>
          <w:sz w:val="24"/>
          <w:szCs w:val="24"/>
          <w:lang w:eastAsia="hr-HR"/>
        </w:rPr>
        <w:t>ublaženja klimatskih promjena</w:t>
      </w:r>
      <w:r w:rsidR="00D77B2A" w:rsidRPr="0083201A">
        <w:rPr>
          <w:rFonts w:ascii="Times New Roman" w:eastAsia="Times New Roman" w:hAnsi="Times New Roman" w:cs="Times New Roman"/>
          <w:sz w:val="24"/>
          <w:szCs w:val="24"/>
          <w:lang w:eastAsia="hr-HR"/>
        </w:rPr>
        <w:t xml:space="preserve"> </w:t>
      </w:r>
      <w:r w:rsidR="004A3698" w:rsidRPr="0083201A">
        <w:rPr>
          <w:rFonts w:ascii="Times New Roman" w:eastAsia="Times New Roman" w:hAnsi="Times New Roman" w:cs="Times New Roman"/>
          <w:sz w:val="24"/>
          <w:szCs w:val="24"/>
          <w:lang w:eastAsia="hr-HR"/>
        </w:rPr>
        <w:t>od 2021. godine</w:t>
      </w:r>
      <w:r w:rsidR="00422B2B" w:rsidRPr="0083201A">
        <w:rPr>
          <w:rFonts w:ascii="Times New Roman" w:eastAsia="Times New Roman" w:hAnsi="Times New Roman" w:cs="Times New Roman"/>
          <w:sz w:val="24"/>
          <w:szCs w:val="24"/>
          <w:lang w:eastAsia="hr-HR"/>
        </w:rPr>
        <w:t>, u okviru sustava trgovanja emisijama</w:t>
      </w:r>
      <w:r w:rsidR="004A3698" w:rsidRPr="0083201A">
        <w:rPr>
          <w:rFonts w:ascii="Times New Roman" w:eastAsia="Times New Roman" w:hAnsi="Times New Roman" w:cs="Times New Roman"/>
          <w:sz w:val="24"/>
          <w:szCs w:val="24"/>
          <w:lang w:eastAsia="hr-HR"/>
        </w:rPr>
        <w:t xml:space="preserve"> uspostavljaju se</w:t>
      </w:r>
      <w:r w:rsidR="00D46C24" w:rsidRPr="0083201A">
        <w:rPr>
          <w:rFonts w:ascii="Times New Roman" w:eastAsia="Times New Roman" w:hAnsi="Times New Roman" w:cs="Times New Roman"/>
          <w:sz w:val="24"/>
          <w:szCs w:val="24"/>
          <w:lang w:eastAsia="hr-HR"/>
        </w:rPr>
        <w:t xml:space="preserve"> tri mehaniz</w:t>
      </w:r>
      <w:r w:rsidR="006B7016" w:rsidRPr="0083201A">
        <w:rPr>
          <w:rFonts w:ascii="Times New Roman" w:eastAsia="Times New Roman" w:hAnsi="Times New Roman" w:cs="Times New Roman"/>
          <w:sz w:val="24"/>
          <w:szCs w:val="24"/>
          <w:lang w:eastAsia="hr-HR"/>
        </w:rPr>
        <w:t>ma financiranja:</w:t>
      </w:r>
    </w:p>
    <w:p w14:paraId="616AB29C" w14:textId="77777777" w:rsidR="008A4E44" w:rsidRPr="0083201A" w:rsidRDefault="008A4E44" w:rsidP="007E5F6F">
      <w:pPr>
        <w:pStyle w:val="ListParagraph"/>
        <w:spacing w:after="0" w:line="240" w:lineRule="auto"/>
        <w:ind w:left="1068"/>
        <w:jc w:val="both"/>
        <w:rPr>
          <w:rFonts w:ascii="Times New Roman" w:eastAsia="Times New Roman" w:hAnsi="Times New Roman" w:cs="Times New Roman"/>
          <w:sz w:val="24"/>
          <w:szCs w:val="24"/>
          <w:lang w:eastAsia="hr-HR"/>
        </w:rPr>
      </w:pPr>
    </w:p>
    <w:p w14:paraId="5552FEE2" w14:textId="77777777" w:rsidR="00D77B2A" w:rsidRPr="0083201A" w:rsidRDefault="003B443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4B09" w:rsidRPr="0083201A">
        <w:rPr>
          <w:rFonts w:ascii="Times New Roman" w:eastAsia="Times New Roman" w:hAnsi="Times New Roman" w:cs="Times New Roman"/>
          <w:sz w:val="24"/>
          <w:szCs w:val="24"/>
          <w:lang w:eastAsia="hr-HR"/>
        </w:rPr>
        <w:t xml:space="preserve"> </w:t>
      </w:r>
      <w:r w:rsidR="00291DC6" w:rsidRPr="0083201A">
        <w:rPr>
          <w:rFonts w:ascii="Times New Roman" w:eastAsia="Times New Roman" w:hAnsi="Times New Roman" w:cs="Times New Roman"/>
          <w:sz w:val="24"/>
          <w:szCs w:val="24"/>
          <w:lang w:eastAsia="hr-HR"/>
        </w:rPr>
        <w:t>P</w:t>
      </w:r>
      <w:r w:rsidR="006B7016" w:rsidRPr="0083201A">
        <w:rPr>
          <w:rFonts w:ascii="Times New Roman" w:eastAsia="Times New Roman" w:hAnsi="Times New Roman" w:cs="Times New Roman"/>
          <w:sz w:val="24"/>
          <w:szCs w:val="24"/>
          <w:lang w:eastAsia="hr-HR"/>
        </w:rPr>
        <w:t>rijelazn</w:t>
      </w:r>
      <w:r w:rsidR="008A4E44" w:rsidRPr="0083201A">
        <w:rPr>
          <w:rFonts w:ascii="Times New Roman" w:eastAsia="Times New Roman" w:hAnsi="Times New Roman" w:cs="Times New Roman"/>
          <w:sz w:val="24"/>
          <w:szCs w:val="24"/>
          <w:lang w:eastAsia="hr-HR"/>
        </w:rPr>
        <w:t>a</w:t>
      </w:r>
      <w:r w:rsidR="006B7016" w:rsidRPr="0083201A">
        <w:rPr>
          <w:rFonts w:ascii="Times New Roman" w:eastAsia="Times New Roman" w:hAnsi="Times New Roman" w:cs="Times New Roman"/>
          <w:sz w:val="24"/>
          <w:szCs w:val="24"/>
          <w:lang w:eastAsia="hr-HR"/>
        </w:rPr>
        <w:t xml:space="preserve"> besplatn</w:t>
      </w:r>
      <w:r w:rsidR="008A4E44" w:rsidRPr="0083201A">
        <w:rPr>
          <w:rFonts w:ascii="Times New Roman" w:eastAsia="Times New Roman" w:hAnsi="Times New Roman" w:cs="Times New Roman"/>
          <w:sz w:val="24"/>
          <w:szCs w:val="24"/>
          <w:lang w:eastAsia="hr-HR"/>
        </w:rPr>
        <w:t>a</w:t>
      </w:r>
      <w:r w:rsidR="006B7016" w:rsidRPr="0083201A">
        <w:rPr>
          <w:rFonts w:ascii="Times New Roman" w:eastAsia="Times New Roman" w:hAnsi="Times New Roman" w:cs="Times New Roman"/>
          <w:sz w:val="24"/>
          <w:szCs w:val="24"/>
          <w:lang w:eastAsia="hr-HR"/>
        </w:rPr>
        <w:t xml:space="preserve"> dodjel</w:t>
      </w:r>
      <w:r w:rsidR="008A4E44" w:rsidRPr="0083201A">
        <w:rPr>
          <w:rFonts w:ascii="Times New Roman" w:eastAsia="Times New Roman" w:hAnsi="Times New Roman" w:cs="Times New Roman"/>
          <w:sz w:val="24"/>
          <w:szCs w:val="24"/>
          <w:lang w:eastAsia="hr-HR"/>
        </w:rPr>
        <w:t>a</w:t>
      </w:r>
      <w:r w:rsidR="006B7016" w:rsidRPr="0083201A">
        <w:rPr>
          <w:rFonts w:ascii="Times New Roman" w:eastAsia="Times New Roman" w:hAnsi="Times New Roman" w:cs="Times New Roman"/>
          <w:sz w:val="24"/>
          <w:szCs w:val="24"/>
          <w:lang w:eastAsia="hr-HR"/>
        </w:rPr>
        <w:t xml:space="preserve"> emisijskih jedinica za modernizaciju energetskog sektora</w:t>
      </w:r>
    </w:p>
    <w:p w14:paraId="6C0919BD" w14:textId="77777777" w:rsidR="00D77B2A" w:rsidRPr="0083201A" w:rsidRDefault="003B443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4B09" w:rsidRPr="0083201A">
        <w:rPr>
          <w:rFonts w:ascii="Times New Roman" w:eastAsia="Times New Roman" w:hAnsi="Times New Roman" w:cs="Times New Roman"/>
          <w:sz w:val="24"/>
          <w:szCs w:val="24"/>
          <w:lang w:eastAsia="hr-HR"/>
        </w:rPr>
        <w:t xml:space="preserve"> </w:t>
      </w:r>
      <w:r w:rsidR="00291DC6" w:rsidRPr="0083201A">
        <w:rPr>
          <w:rFonts w:ascii="Times New Roman" w:eastAsia="Times New Roman" w:hAnsi="Times New Roman" w:cs="Times New Roman"/>
          <w:sz w:val="24"/>
          <w:szCs w:val="24"/>
          <w:lang w:eastAsia="hr-HR"/>
        </w:rPr>
        <w:t>M</w:t>
      </w:r>
      <w:r w:rsidR="00D77B2A" w:rsidRPr="0083201A">
        <w:rPr>
          <w:rFonts w:ascii="Times New Roman" w:eastAsia="Times New Roman" w:hAnsi="Times New Roman" w:cs="Times New Roman"/>
          <w:sz w:val="24"/>
          <w:szCs w:val="24"/>
          <w:lang w:eastAsia="hr-HR"/>
        </w:rPr>
        <w:t>odernizacijski fond</w:t>
      </w:r>
    </w:p>
    <w:p w14:paraId="342D483E" w14:textId="77777777" w:rsidR="005507D8" w:rsidRPr="0083201A" w:rsidRDefault="003B443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E4B09" w:rsidRPr="0083201A">
        <w:rPr>
          <w:rFonts w:ascii="Times New Roman" w:eastAsia="Times New Roman" w:hAnsi="Times New Roman" w:cs="Times New Roman"/>
          <w:sz w:val="24"/>
          <w:szCs w:val="24"/>
          <w:lang w:eastAsia="hr-HR"/>
        </w:rPr>
        <w:t xml:space="preserve"> </w:t>
      </w:r>
      <w:r w:rsidR="00291DC6" w:rsidRPr="0083201A">
        <w:rPr>
          <w:rFonts w:ascii="Times New Roman" w:eastAsia="Times New Roman" w:hAnsi="Times New Roman" w:cs="Times New Roman"/>
          <w:sz w:val="24"/>
          <w:szCs w:val="24"/>
          <w:lang w:eastAsia="hr-HR"/>
        </w:rPr>
        <w:t>I</w:t>
      </w:r>
      <w:r w:rsidR="006B7016" w:rsidRPr="0083201A">
        <w:rPr>
          <w:rFonts w:ascii="Times New Roman" w:eastAsia="Times New Roman" w:hAnsi="Times New Roman" w:cs="Times New Roman"/>
          <w:sz w:val="24"/>
          <w:szCs w:val="24"/>
          <w:lang w:eastAsia="hr-HR"/>
        </w:rPr>
        <w:t>novacijski fond</w:t>
      </w:r>
      <w:r w:rsidR="001C7381" w:rsidRPr="0083201A">
        <w:rPr>
          <w:rFonts w:ascii="Times New Roman" w:eastAsia="Times New Roman" w:hAnsi="Times New Roman" w:cs="Times New Roman"/>
          <w:sz w:val="24"/>
          <w:szCs w:val="24"/>
          <w:lang w:eastAsia="hr-HR"/>
        </w:rPr>
        <w:t>.</w:t>
      </w:r>
    </w:p>
    <w:p w14:paraId="4839519B" w14:textId="77777777" w:rsidR="006523AF" w:rsidRPr="0083201A" w:rsidRDefault="006523AF" w:rsidP="007E5F6F">
      <w:pPr>
        <w:spacing w:after="0" w:line="240" w:lineRule="auto"/>
        <w:jc w:val="both"/>
        <w:rPr>
          <w:rFonts w:ascii="Times New Roman" w:eastAsia="Times New Roman" w:hAnsi="Times New Roman" w:cs="Times New Roman"/>
          <w:sz w:val="24"/>
          <w:szCs w:val="24"/>
          <w:lang w:eastAsia="hr-HR"/>
        </w:rPr>
      </w:pPr>
    </w:p>
    <w:p w14:paraId="59FC9467" w14:textId="77777777" w:rsidR="00A36485" w:rsidRPr="0083201A" w:rsidRDefault="008756E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Modernizacijski fond i Inovacijski fond financiraju se iz ukupne količine emisijskih jedinica na razini Europske unije</w:t>
      </w:r>
      <w:r w:rsidR="005E5295" w:rsidRPr="0083201A">
        <w:rPr>
          <w:rFonts w:ascii="Times New Roman" w:eastAsia="Times New Roman" w:hAnsi="Times New Roman" w:cs="Times New Roman"/>
          <w:sz w:val="24"/>
          <w:szCs w:val="24"/>
          <w:lang w:eastAsia="hr-HR"/>
        </w:rPr>
        <w:t>.</w:t>
      </w:r>
    </w:p>
    <w:p w14:paraId="49D61F3D" w14:textId="77777777" w:rsidR="00A36485" w:rsidRPr="0083201A" w:rsidRDefault="00A36485" w:rsidP="007E5F6F">
      <w:pPr>
        <w:spacing w:after="0" w:line="240" w:lineRule="auto"/>
        <w:jc w:val="both"/>
        <w:rPr>
          <w:rFonts w:ascii="Times New Roman" w:eastAsia="Times New Roman" w:hAnsi="Times New Roman" w:cs="Times New Roman"/>
          <w:sz w:val="24"/>
          <w:szCs w:val="24"/>
          <w:lang w:eastAsia="hr-HR"/>
        </w:rPr>
      </w:pPr>
    </w:p>
    <w:p w14:paraId="36794F9C" w14:textId="77777777" w:rsidR="00CE5DA9" w:rsidRPr="0083201A" w:rsidRDefault="00C04F22"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A36485"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Način pr</w:t>
      </w:r>
      <w:r w:rsidR="00142D60" w:rsidRPr="0083201A">
        <w:rPr>
          <w:rFonts w:ascii="Times New Roman" w:eastAsia="Times New Roman" w:hAnsi="Times New Roman" w:cs="Times New Roman"/>
          <w:sz w:val="24"/>
          <w:szCs w:val="24"/>
          <w:lang w:eastAsia="hr-HR"/>
        </w:rPr>
        <w:t>imjene mehaniz</w:t>
      </w:r>
      <w:r w:rsidR="00660616" w:rsidRPr="0083201A">
        <w:rPr>
          <w:rFonts w:ascii="Times New Roman" w:eastAsia="Times New Roman" w:hAnsi="Times New Roman" w:cs="Times New Roman"/>
          <w:sz w:val="24"/>
          <w:szCs w:val="24"/>
          <w:lang w:eastAsia="hr-HR"/>
        </w:rPr>
        <w:t>a</w:t>
      </w:r>
      <w:r w:rsidR="00142D60" w:rsidRPr="0083201A">
        <w:rPr>
          <w:rFonts w:ascii="Times New Roman" w:eastAsia="Times New Roman" w:hAnsi="Times New Roman" w:cs="Times New Roman"/>
          <w:sz w:val="24"/>
          <w:szCs w:val="24"/>
          <w:lang w:eastAsia="hr-HR"/>
        </w:rPr>
        <w:t>ma financiranja iz stavka 1. ovog</w:t>
      </w:r>
      <w:r w:rsidR="00A446B5" w:rsidRPr="0083201A">
        <w:rPr>
          <w:rFonts w:ascii="Times New Roman" w:eastAsia="Times New Roman" w:hAnsi="Times New Roman" w:cs="Times New Roman"/>
          <w:sz w:val="24"/>
          <w:szCs w:val="24"/>
          <w:lang w:eastAsia="hr-HR"/>
        </w:rPr>
        <w:t>a</w:t>
      </w:r>
      <w:r w:rsidR="00142D60" w:rsidRPr="0083201A">
        <w:rPr>
          <w:rFonts w:ascii="Times New Roman" w:eastAsia="Times New Roman" w:hAnsi="Times New Roman" w:cs="Times New Roman"/>
          <w:sz w:val="24"/>
          <w:szCs w:val="24"/>
          <w:lang w:eastAsia="hr-HR"/>
        </w:rPr>
        <w:t xml:space="preserve"> članka</w:t>
      </w:r>
      <w:r w:rsidR="00660616" w:rsidRPr="0083201A">
        <w:rPr>
          <w:rFonts w:ascii="Times New Roman" w:eastAsia="Times New Roman" w:hAnsi="Times New Roman" w:cs="Times New Roman"/>
          <w:sz w:val="24"/>
          <w:szCs w:val="24"/>
          <w:lang w:eastAsia="hr-HR"/>
        </w:rPr>
        <w:t>, način odabira ulaganja za modernizaciju energetskog sektora i ostalih projekata ulaganja</w:t>
      </w:r>
      <w:r w:rsidR="009D6F5C" w:rsidRPr="0083201A">
        <w:rPr>
          <w:rFonts w:ascii="Times New Roman" w:eastAsia="Times New Roman" w:hAnsi="Times New Roman" w:cs="Times New Roman"/>
          <w:sz w:val="24"/>
          <w:szCs w:val="24"/>
          <w:lang w:eastAsia="hr-HR"/>
        </w:rPr>
        <w:t xml:space="preserve">, </w:t>
      </w:r>
      <w:r w:rsidR="00660616" w:rsidRPr="0083201A">
        <w:rPr>
          <w:rFonts w:ascii="Times New Roman" w:eastAsia="Times New Roman" w:hAnsi="Times New Roman" w:cs="Times New Roman"/>
          <w:sz w:val="24"/>
          <w:szCs w:val="24"/>
          <w:lang w:eastAsia="hr-HR"/>
        </w:rPr>
        <w:t>r</w:t>
      </w:r>
      <w:r w:rsidR="00FA2BBE" w:rsidRPr="0083201A">
        <w:rPr>
          <w:rFonts w:ascii="Times New Roman" w:eastAsia="Times New Roman" w:hAnsi="Times New Roman" w:cs="Times New Roman"/>
          <w:sz w:val="24"/>
          <w:szCs w:val="24"/>
          <w:lang w:eastAsia="hr-HR"/>
        </w:rPr>
        <w:t>okove i način</w:t>
      </w:r>
      <w:r w:rsidR="009D6F5C" w:rsidRPr="0083201A">
        <w:rPr>
          <w:rFonts w:ascii="Times New Roman" w:eastAsia="Times New Roman" w:hAnsi="Times New Roman" w:cs="Times New Roman"/>
          <w:sz w:val="24"/>
          <w:szCs w:val="24"/>
          <w:lang w:eastAsia="hr-HR"/>
        </w:rPr>
        <w:t xml:space="preserve"> dostavljanja popisa projekata,</w:t>
      </w:r>
      <w:r w:rsidR="00FA2BBE" w:rsidRPr="0083201A">
        <w:rPr>
          <w:rFonts w:ascii="Times New Roman" w:eastAsia="Times New Roman" w:hAnsi="Times New Roman" w:cs="Times New Roman"/>
          <w:sz w:val="24"/>
          <w:szCs w:val="24"/>
          <w:lang w:eastAsia="hr-HR"/>
        </w:rPr>
        <w:t xml:space="preserve"> način primanja </w:t>
      </w:r>
      <w:r w:rsidR="009D6F5C" w:rsidRPr="0083201A">
        <w:rPr>
          <w:rFonts w:ascii="Times New Roman" w:eastAsia="Times New Roman" w:hAnsi="Times New Roman" w:cs="Times New Roman"/>
          <w:sz w:val="24"/>
          <w:szCs w:val="24"/>
          <w:lang w:eastAsia="hr-HR"/>
        </w:rPr>
        <w:t>prihoda</w:t>
      </w:r>
      <w:r w:rsidR="00FA2BBE" w:rsidRPr="0083201A">
        <w:rPr>
          <w:rFonts w:ascii="Times New Roman" w:eastAsia="Times New Roman" w:hAnsi="Times New Roman" w:cs="Times New Roman"/>
          <w:sz w:val="24"/>
          <w:szCs w:val="24"/>
          <w:lang w:eastAsia="hr-HR"/>
        </w:rPr>
        <w:t xml:space="preserve">, </w:t>
      </w:r>
      <w:r w:rsidR="00035534" w:rsidRPr="0083201A">
        <w:rPr>
          <w:rFonts w:ascii="Times New Roman" w:eastAsia="Times New Roman" w:hAnsi="Times New Roman" w:cs="Times New Roman"/>
          <w:sz w:val="24"/>
          <w:szCs w:val="24"/>
          <w:lang w:eastAsia="hr-HR"/>
        </w:rPr>
        <w:t xml:space="preserve">provedbu i </w:t>
      </w:r>
      <w:r w:rsidR="00FA2BBE" w:rsidRPr="0083201A">
        <w:rPr>
          <w:rFonts w:ascii="Times New Roman" w:eastAsia="Times New Roman" w:hAnsi="Times New Roman" w:cs="Times New Roman"/>
          <w:sz w:val="24"/>
          <w:szCs w:val="24"/>
          <w:lang w:eastAsia="hr-HR"/>
        </w:rPr>
        <w:t xml:space="preserve">praćenje provedbe projekata i izvješćivanje prema Europskoj komisiji, </w:t>
      </w:r>
      <w:r w:rsidR="00CE5DA9" w:rsidRPr="0083201A">
        <w:rPr>
          <w:rFonts w:ascii="Times New Roman" w:eastAsia="Times New Roman" w:hAnsi="Times New Roman" w:cs="Times New Roman"/>
          <w:sz w:val="24"/>
          <w:szCs w:val="24"/>
          <w:lang w:eastAsia="hr-HR"/>
        </w:rPr>
        <w:t>Vlada Republike Hrvatske propisuje</w:t>
      </w:r>
      <w:r w:rsidR="00833EE7" w:rsidRPr="0083201A">
        <w:rPr>
          <w:rFonts w:ascii="Times New Roman" w:eastAsia="Times New Roman" w:hAnsi="Times New Roman" w:cs="Times New Roman"/>
          <w:sz w:val="24"/>
          <w:szCs w:val="24"/>
          <w:lang w:eastAsia="hr-HR"/>
        </w:rPr>
        <w:t xml:space="preserve"> </w:t>
      </w:r>
      <w:r w:rsidR="00CE5DA9" w:rsidRPr="0083201A">
        <w:rPr>
          <w:rFonts w:ascii="Times New Roman" w:eastAsia="Times New Roman" w:hAnsi="Times New Roman" w:cs="Times New Roman"/>
          <w:sz w:val="24"/>
          <w:szCs w:val="24"/>
          <w:lang w:eastAsia="hr-HR"/>
        </w:rPr>
        <w:t>uredbom.</w:t>
      </w:r>
    </w:p>
    <w:p w14:paraId="66EFF574" w14:textId="77777777" w:rsidR="00304D0C" w:rsidRPr="00116610" w:rsidRDefault="00304D0C" w:rsidP="007E5F6F">
      <w:pPr>
        <w:spacing w:after="0" w:line="240" w:lineRule="auto"/>
        <w:rPr>
          <w:rFonts w:ascii="Times New Roman" w:hAnsi="Times New Roman" w:cs="Times New Roman"/>
          <w:b/>
          <w:sz w:val="24"/>
          <w:szCs w:val="24"/>
        </w:rPr>
      </w:pPr>
    </w:p>
    <w:p w14:paraId="1EA83E8E" w14:textId="77777777" w:rsidR="005507D8" w:rsidRPr="00116610" w:rsidRDefault="005507D8"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w:t>
      </w:r>
      <w:r w:rsidR="00A84E3C" w:rsidRPr="00116610">
        <w:rPr>
          <w:rFonts w:ascii="Times New Roman" w:eastAsia="Times New Roman" w:hAnsi="Times New Roman" w:cs="Times New Roman"/>
          <w:b/>
          <w:color w:val="auto"/>
          <w:sz w:val="24"/>
          <w:szCs w:val="24"/>
        </w:rPr>
        <w:t xml:space="preserve"> 10</w:t>
      </w:r>
      <w:r w:rsidR="00CC2757" w:rsidRPr="00116610">
        <w:rPr>
          <w:rFonts w:ascii="Times New Roman" w:eastAsia="Times New Roman" w:hAnsi="Times New Roman" w:cs="Times New Roman"/>
          <w:b/>
          <w:color w:val="auto"/>
          <w:sz w:val="24"/>
          <w:szCs w:val="24"/>
        </w:rPr>
        <w:t>2</w:t>
      </w:r>
      <w:r w:rsidR="006B7016" w:rsidRPr="00116610">
        <w:rPr>
          <w:rFonts w:ascii="Times New Roman" w:eastAsia="Times New Roman" w:hAnsi="Times New Roman" w:cs="Times New Roman"/>
          <w:b/>
          <w:color w:val="auto"/>
          <w:sz w:val="24"/>
          <w:szCs w:val="24"/>
        </w:rPr>
        <w:t>.</w:t>
      </w:r>
    </w:p>
    <w:p w14:paraId="37749824" w14:textId="77777777" w:rsidR="00304D0C" w:rsidRPr="0083201A" w:rsidRDefault="00304D0C" w:rsidP="007E5F6F">
      <w:pPr>
        <w:spacing w:after="0" w:line="240" w:lineRule="auto"/>
        <w:rPr>
          <w:rFonts w:ascii="Times New Roman" w:hAnsi="Times New Roman" w:cs="Times New Roman"/>
          <w:sz w:val="24"/>
          <w:szCs w:val="24"/>
        </w:rPr>
      </w:pPr>
    </w:p>
    <w:p w14:paraId="0EFD6CA8" w14:textId="77777777" w:rsidR="00444EDE" w:rsidRPr="0083201A" w:rsidRDefault="00DF690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291DC6" w:rsidRPr="0083201A">
        <w:rPr>
          <w:rFonts w:ascii="Times New Roman" w:eastAsia="Times New Roman" w:hAnsi="Times New Roman" w:cs="Times New Roman"/>
          <w:sz w:val="24"/>
          <w:szCs w:val="24"/>
          <w:lang w:eastAsia="hr-HR"/>
        </w:rPr>
        <w:t>P</w:t>
      </w:r>
      <w:r w:rsidR="005507D8" w:rsidRPr="0083201A">
        <w:rPr>
          <w:rFonts w:ascii="Times New Roman" w:eastAsia="Times New Roman" w:hAnsi="Times New Roman" w:cs="Times New Roman"/>
          <w:sz w:val="24"/>
          <w:szCs w:val="24"/>
          <w:lang w:eastAsia="hr-HR"/>
        </w:rPr>
        <w:t>rijelazn</w:t>
      </w:r>
      <w:r w:rsidR="00291DC6" w:rsidRPr="0083201A">
        <w:rPr>
          <w:rFonts w:ascii="Times New Roman" w:eastAsia="Times New Roman" w:hAnsi="Times New Roman" w:cs="Times New Roman"/>
          <w:sz w:val="24"/>
          <w:szCs w:val="24"/>
          <w:lang w:eastAsia="hr-HR"/>
        </w:rPr>
        <w:t>a</w:t>
      </w:r>
      <w:r w:rsidR="005507D8" w:rsidRPr="0083201A">
        <w:rPr>
          <w:rFonts w:ascii="Times New Roman" w:eastAsia="Times New Roman" w:hAnsi="Times New Roman" w:cs="Times New Roman"/>
          <w:sz w:val="24"/>
          <w:szCs w:val="24"/>
          <w:lang w:eastAsia="hr-HR"/>
        </w:rPr>
        <w:t xml:space="preserve"> besplatn</w:t>
      </w:r>
      <w:r w:rsidR="00291DC6" w:rsidRPr="0083201A">
        <w:rPr>
          <w:rFonts w:ascii="Times New Roman" w:eastAsia="Times New Roman" w:hAnsi="Times New Roman" w:cs="Times New Roman"/>
          <w:sz w:val="24"/>
          <w:szCs w:val="24"/>
          <w:lang w:eastAsia="hr-HR"/>
        </w:rPr>
        <w:t>a</w:t>
      </w:r>
      <w:r w:rsidR="005507D8" w:rsidRPr="0083201A">
        <w:rPr>
          <w:rFonts w:ascii="Times New Roman" w:eastAsia="Times New Roman" w:hAnsi="Times New Roman" w:cs="Times New Roman"/>
          <w:sz w:val="24"/>
          <w:szCs w:val="24"/>
          <w:lang w:eastAsia="hr-HR"/>
        </w:rPr>
        <w:t xml:space="preserve"> dodjel</w:t>
      </w:r>
      <w:r w:rsidR="00291DC6" w:rsidRPr="0083201A">
        <w:rPr>
          <w:rFonts w:ascii="Times New Roman" w:eastAsia="Times New Roman" w:hAnsi="Times New Roman" w:cs="Times New Roman"/>
          <w:sz w:val="24"/>
          <w:szCs w:val="24"/>
          <w:lang w:eastAsia="hr-HR"/>
        </w:rPr>
        <w:t>a</w:t>
      </w:r>
      <w:r w:rsidR="005507D8" w:rsidRPr="0083201A">
        <w:rPr>
          <w:rFonts w:ascii="Times New Roman" w:eastAsia="Times New Roman" w:hAnsi="Times New Roman" w:cs="Times New Roman"/>
          <w:sz w:val="24"/>
          <w:szCs w:val="24"/>
          <w:lang w:eastAsia="hr-HR"/>
        </w:rPr>
        <w:t xml:space="preserve"> emisijskih jedinica </w:t>
      </w:r>
      <w:r w:rsidR="00804958" w:rsidRPr="0083201A">
        <w:rPr>
          <w:rFonts w:ascii="Times New Roman" w:eastAsia="Times New Roman" w:hAnsi="Times New Roman" w:cs="Times New Roman"/>
          <w:sz w:val="24"/>
          <w:szCs w:val="24"/>
          <w:lang w:eastAsia="hr-HR"/>
        </w:rPr>
        <w:t>primjenj</w:t>
      </w:r>
      <w:r w:rsidR="00291DC6" w:rsidRPr="0083201A">
        <w:rPr>
          <w:rFonts w:ascii="Times New Roman" w:eastAsia="Times New Roman" w:hAnsi="Times New Roman" w:cs="Times New Roman"/>
          <w:sz w:val="24"/>
          <w:szCs w:val="24"/>
          <w:lang w:eastAsia="hr-HR"/>
        </w:rPr>
        <w:t>uje se</w:t>
      </w:r>
      <w:r w:rsidR="005507D8" w:rsidRPr="0083201A">
        <w:rPr>
          <w:rFonts w:ascii="Times New Roman" w:eastAsia="Times New Roman" w:hAnsi="Times New Roman" w:cs="Times New Roman"/>
          <w:sz w:val="24"/>
          <w:szCs w:val="24"/>
          <w:lang w:eastAsia="hr-HR"/>
        </w:rPr>
        <w:t xml:space="preserve"> u razdoblju trgovanja emisijama od 2021. do 2030. </w:t>
      </w:r>
      <w:r w:rsidR="00395A11" w:rsidRPr="0083201A">
        <w:rPr>
          <w:rFonts w:ascii="Times New Roman" w:eastAsia="Times New Roman" w:hAnsi="Times New Roman" w:cs="Times New Roman"/>
          <w:sz w:val="24"/>
          <w:szCs w:val="24"/>
          <w:lang w:eastAsia="hr-HR"/>
        </w:rPr>
        <w:t>g</w:t>
      </w:r>
      <w:r w:rsidR="005507D8" w:rsidRPr="0083201A">
        <w:rPr>
          <w:rFonts w:ascii="Times New Roman" w:eastAsia="Times New Roman" w:hAnsi="Times New Roman" w:cs="Times New Roman"/>
          <w:sz w:val="24"/>
          <w:szCs w:val="24"/>
          <w:lang w:eastAsia="hr-HR"/>
        </w:rPr>
        <w:t>odine</w:t>
      </w:r>
      <w:r w:rsidR="00395A11" w:rsidRPr="0083201A">
        <w:rPr>
          <w:rFonts w:ascii="Times New Roman" w:eastAsia="Times New Roman" w:hAnsi="Times New Roman" w:cs="Times New Roman"/>
          <w:sz w:val="24"/>
          <w:szCs w:val="24"/>
          <w:lang w:eastAsia="hr-HR"/>
        </w:rPr>
        <w:t xml:space="preserve"> za proizvodnju električne energije radi modernizacije, diversifikacije i održive transformacije energetskog sektora. Ulaganja koja dobiju potporu moraju biti usklađena s prijelazom na sigurno i održivo gospodarstvo s niskim emisijama </w:t>
      </w:r>
      <w:r w:rsidR="00395A11" w:rsidRPr="0083201A">
        <w:rPr>
          <w:rFonts w:ascii="Times New Roman" w:eastAsia="Times New Roman" w:hAnsi="Times New Roman" w:cs="Times New Roman"/>
          <w:sz w:val="24"/>
          <w:szCs w:val="24"/>
          <w:lang w:eastAsia="hr-HR"/>
        </w:rPr>
        <w:lastRenderedPageBreak/>
        <w:t xml:space="preserve">ugljika, ciljevima okvira klimatske i energetske politike Unije do 2030. </w:t>
      </w:r>
      <w:r w:rsidR="00916395">
        <w:rPr>
          <w:rFonts w:ascii="Times New Roman" w:eastAsia="Times New Roman" w:hAnsi="Times New Roman" w:cs="Times New Roman"/>
          <w:sz w:val="24"/>
          <w:szCs w:val="24"/>
          <w:lang w:eastAsia="hr-HR"/>
        </w:rPr>
        <w:t xml:space="preserve">godine </w:t>
      </w:r>
      <w:r w:rsidR="00395A11" w:rsidRPr="0083201A">
        <w:rPr>
          <w:rFonts w:ascii="Times New Roman" w:eastAsia="Times New Roman" w:hAnsi="Times New Roman" w:cs="Times New Roman"/>
          <w:sz w:val="24"/>
          <w:szCs w:val="24"/>
          <w:lang w:eastAsia="hr-HR"/>
        </w:rPr>
        <w:t xml:space="preserve">i dugoročnim ciljevima iz Pariškog sporazuma. </w:t>
      </w:r>
    </w:p>
    <w:p w14:paraId="2B3E18C3" w14:textId="77777777" w:rsidR="0004151C" w:rsidRDefault="0004151C" w:rsidP="007E5F6F">
      <w:pPr>
        <w:spacing w:after="0" w:line="240" w:lineRule="auto"/>
        <w:ind w:firstLine="709"/>
        <w:jc w:val="both"/>
        <w:rPr>
          <w:rFonts w:ascii="Times New Roman" w:eastAsia="Times New Roman" w:hAnsi="Times New Roman" w:cs="Times New Roman"/>
          <w:sz w:val="24"/>
          <w:szCs w:val="24"/>
          <w:lang w:eastAsia="hr-HR"/>
        </w:rPr>
      </w:pPr>
    </w:p>
    <w:p w14:paraId="0848BF5E" w14:textId="77777777" w:rsidR="00291DC6" w:rsidRPr="0083201A" w:rsidRDefault="00DF690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A446B5"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w:t>
      </w:r>
      <w:r w:rsidR="00804958" w:rsidRPr="0083201A">
        <w:rPr>
          <w:rFonts w:ascii="Times New Roman" w:eastAsia="Times New Roman" w:hAnsi="Times New Roman" w:cs="Times New Roman"/>
          <w:sz w:val="24"/>
          <w:szCs w:val="24"/>
          <w:lang w:eastAsia="hr-HR"/>
        </w:rPr>
        <w:t>Prijelazne besplatno dodijeljen</w:t>
      </w:r>
      <w:r w:rsidR="00166766" w:rsidRPr="0083201A">
        <w:rPr>
          <w:rFonts w:ascii="Times New Roman" w:eastAsia="Times New Roman" w:hAnsi="Times New Roman" w:cs="Times New Roman"/>
          <w:sz w:val="24"/>
          <w:szCs w:val="24"/>
          <w:lang w:eastAsia="hr-HR"/>
        </w:rPr>
        <w:t xml:space="preserve">e emisijske jedinice oduzimaju </w:t>
      </w:r>
      <w:r w:rsidR="00804958" w:rsidRPr="0083201A">
        <w:rPr>
          <w:rFonts w:ascii="Times New Roman" w:eastAsia="Times New Roman" w:hAnsi="Times New Roman" w:cs="Times New Roman"/>
          <w:sz w:val="24"/>
          <w:szCs w:val="24"/>
          <w:lang w:eastAsia="hr-HR"/>
        </w:rPr>
        <w:t>se od kol</w:t>
      </w:r>
      <w:r w:rsidRPr="0083201A">
        <w:rPr>
          <w:rFonts w:ascii="Times New Roman" w:eastAsia="Times New Roman" w:hAnsi="Times New Roman" w:cs="Times New Roman"/>
          <w:sz w:val="24"/>
          <w:szCs w:val="24"/>
          <w:lang w:eastAsia="hr-HR"/>
        </w:rPr>
        <w:t>ičine emisijskih jedinica koj</w:t>
      </w:r>
      <w:r w:rsidR="00291DC6" w:rsidRPr="0083201A">
        <w:rPr>
          <w:rFonts w:ascii="Times New Roman" w:eastAsia="Times New Roman" w:hAnsi="Times New Roman" w:cs="Times New Roman"/>
          <w:sz w:val="24"/>
          <w:szCs w:val="24"/>
          <w:lang w:eastAsia="hr-HR"/>
        </w:rPr>
        <w:t>e</w:t>
      </w:r>
      <w:r w:rsidR="00804958" w:rsidRPr="0083201A">
        <w:rPr>
          <w:rFonts w:ascii="Times New Roman" w:eastAsia="Times New Roman" w:hAnsi="Times New Roman" w:cs="Times New Roman"/>
          <w:sz w:val="24"/>
          <w:szCs w:val="24"/>
          <w:lang w:eastAsia="hr-HR"/>
        </w:rPr>
        <w:t xml:space="preserve"> Republika H</w:t>
      </w:r>
      <w:r w:rsidRPr="0083201A">
        <w:rPr>
          <w:rFonts w:ascii="Times New Roman" w:eastAsia="Times New Roman" w:hAnsi="Times New Roman" w:cs="Times New Roman"/>
          <w:sz w:val="24"/>
          <w:szCs w:val="24"/>
          <w:lang w:eastAsia="hr-HR"/>
        </w:rPr>
        <w:t xml:space="preserve">rvatska </w:t>
      </w:r>
      <w:r w:rsidR="00291DC6" w:rsidRPr="0083201A">
        <w:rPr>
          <w:rFonts w:ascii="Times New Roman" w:eastAsia="Times New Roman" w:hAnsi="Times New Roman" w:cs="Times New Roman"/>
          <w:sz w:val="24"/>
          <w:szCs w:val="24"/>
          <w:lang w:eastAsia="hr-HR"/>
        </w:rPr>
        <w:t>prodaje</w:t>
      </w:r>
      <w:r w:rsidRPr="0083201A">
        <w:rPr>
          <w:rFonts w:ascii="Times New Roman" w:eastAsia="Times New Roman" w:hAnsi="Times New Roman" w:cs="Times New Roman"/>
          <w:sz w:val="24"/>
          <w:szCs w:val="24"/>
          <w:lang w:eastAsia="hr-HR"/>
        </w:rPr>
        <w:t xml:space="preserve"> na dražbi</w:t>
      </w:r>
      <w:r w:rsidR="00C04F22" w:rsidRPr="0083201A">
        <w:rPr>
          <w:rFonts w:ascii="Times New Roman" w:eastAsia="Times New Roman" w:hAnsi="Times New Roman" w:cs="Times New Roman"/>
          <w:sz w:val="24"/>
          <w:szCs w:val="24"/>
          <w:lang w:eastAsia="hr-HR"/>
        </w:rPr>
        <w:t xml:space="preserve"> iz članka 100</w:t>
      </w:r>
      <w:r w:rsidRPr="0083201A">
        <w:rPr>
          <w:rFonts w:ascii="Times New Roman" w:eastAsia="Times New Roman" w:hAnsi="Times New Roman" w:cs="Times New Roman"/>
          <w:sz w:val="24"/>
          <w:szCs w:val="24"/>
          <w:lang w:eastAsia="hr-HR"/>
        </w:rPr>
        <w:t xml:space="preserve">. </w:t>
      </w:r>
      <w:r w:rsidR="00A446B5" w:rsidRPr="0083201A">
        <w:rPr>
          <w:rFonts w:ascii="Times New Roman" w:eastAsia="Times New Roman" w:hAnsi="Times New Roman" w:cs="Times New Roman"/>
          <w:sz w:val="24"/>
          <w:szCs w:val="24"/>
          <w:lang w:eastAsia="hr-HR"/>
        </w:rPr>
        <w:t>stavka 1. ovoga Zakona.</w:t>
      </w:r>
    </w:p>
    <w:p w14:paraId="69E23A69" w14:textId="77777777" w:rsidR="00307D4F" w:rsidRPr="0083201A" w:rsidRDefault="00307D4F" w:rsidP="007E5F6F">
      <w:pPr>
        <w:spacing w:after="0" w:line="240" w:lineRule="auto"/>
        <w:ind w:firstLine="709"/>
        <w:jc w:val="both"/>
        <w:rPr>
          <w:rFonts w:ascii="Times New Roman" w:eastAsia="Times New Roman" w:hAnsi="Times New Roman" w:cs="Times New Roman"/>
          <w:sz w:val="24"/>
          <w:szCs w:val="24"/>
          <w:lang w:eastAsia="hr-HR"/>
        </w:rPr>
      </w:pPr>
    </w:p>
    <w:p w14:paraId="26E7B001" w14:textId="77777777" w:rsidR="006E5C60" w:rsidRPr="0083201A" w:rsidRDefault="00AD0D0A"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14555E"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xml:space="preserve">) </w:t>
      </w:r>
      <w:r w:rsidR="0014555E" w:rsidRPr="0083201A">
        <w:rPr>
          <w:rFonts w:ascii="Times New Roman" w:eastAsia="Times New Roman" w:hAnsi="Times New Roman" w:cs="Times New Roman"/>
          <w:sz w:val="24"/>
          <w:szCs w:val="24"/>
          <w:lang w:eastAsia="hr-HR"/>
        </w:rPr>
        <w:t xml:space="preserve">Ukupna količina besplatno dodijeljenih emisijskih jedinica </w:t>
      </w:r>
      <w:r w:rsidR="00B937AB" w:rsidRPr="0083201A">
        <w:rPr>
          <w:rFonts w:ascii="Times New Roman" w:eastAsia="Times New Roman" w:hAnsi="Times New Roman" w:cs="Times New Roman"/>
          <w:sz w:val="24"/>
          <w:szCs w:val="24"/>
          <w:lang w:eastAsia="hr-HR"/>
        </w:rPr>
        <w:t>iznosi 20</w:t>
      </w:r>
      <w:r w:rsidR="002212E4" w:rsidRPr="0083201A">
        <w:rPr>
          <w:rFonts w:ascii="Times New Roman" w:eastAsia="Times New Roman" w:hAnsi="Times New Roman" w:cs="Times New Roman"/>
          <w:sz w:val="24"/>
          <w:szCs w:val="24"/>
          <w:lang w:eastAsia="hr-HR"/>
        </w:rPr>
        <w:t xml:space="preserve"> </w:t>
      </w:r>
      <w:r w:rsidR="0014555E" w:rsidRPr="0083201A">
        <w:rPr>
          <w:rFonts w:ascii="Times New Roman" w:eastAsia="Times New Roman" w:hAnsi="Times New Roman" w:cs="Times New Roman"/>
          <w:sz w:val="24"/>
          <w:szCs w:val="24"/>
          <w:lang w:eastAsia="hr-HR"/>
        </w:rPr>
        <w:t>% od količine emisijskih jedinica iz stavka 2. ovoga članka</w:t>
      </w:r>
      <w:r w:rsidR="00916395">
        <w:rPr>
          <w:rFonts w:ascii="Times New Roman" w:eastAsia="Times New Roman" w:hAnsi="Times New Roman" w:cs="Times New Roman"/>
          <w:sz w:val="24"/>
          <w:szCs w:val="24"/>
          <w:lang w:eastAsia="hr-HR"/>
        </w:rPr>
        <w:t>, izuzimajući količinu emisijskih jedinica koju Republika Hrvatska dobiva</w:t>
      </w:r>
      <w:r w:rsidR="0014555E" w:rsidRPr="0083201A">
        <w:rPr>
          <w:rFonts w:ascii="Times New Roman" w:eastAsia="Times New Roman" w:hAnsi="Times New Roman" w:cs="Times New Roman"/>
          <w:sz w:val="24"/>
          <w:szCs w:val="24"/>
          <w:lang w:eastAsia="hr-HR"/>
        </w:rPr>
        <w:t xml:space="preserve"> </w:t>
      </w:r>
      <w:r w:rsidR="00916395">
        <w:rPr>
          <w:rFonts w:ascii="Times New Roman" w:eastAsia="Times New Roman" w:hAnsi="Times New Roman" w:cs="Times New Roman"/>
          <w:sz w:val="24"/>
          <w:szCs w:val="24"/>
          <w:lang w:eastAsia="hr-HR"/>
        </w:rPr>
        <w:t xml:space="preserve">u svrhe solidarnosti, rasta i međusobne povezanosti unutar Europske unije, </w:t>
      </w:r>
      <w:r w:rsidR="0014555E" w:rsidRPr="0083201A">
        <w:rPr>
          <w:rFonts w:ascii="Times New Roman" w:eastAsia="Times New Roman" w:hAnsi="Times New Roman" w:cs="Times New Roman"/>
          <w:sz w:val="24"/>
          <w:szCs w:val="24"/>
          <w:lang w:eastAsia="hr-HR"/>
        </w:rPr>
        <w:t>koje</w:t>
      </w:r>
      <w:r w:rsidR="006E5C60" w:rsidRPr="0083201A">
        <w:rPr>
          <w:rFonts w:ascii="Times New Roman" w:eastAsia="Times New Roman" w:hAnsi="Times New Roman" w:cs="Times New Roman"/>
          <w:sz w:val="24"/>
          <w:szCs w:val="24"/>
          <w:lang w:eastAsia="hr-HR"/>
        </w:rPr>
        <w:t xml:space="preserve"> se</w:t>
      </w:r>
      <w:r w:rsidR="0014555E" w:rsidRPr="0083201A">
        <w:rPr>
          <w:rFonts w:ascii="Times New Roman" w:eastAsia="Times New Roman" w:hAnsi="Times New Roman" w:cs="Times New Roman"/>
          <w:sz w:val="24"/>
          <w:szCs w:val="24"/>
          <w:lang w:eastAsia="hr-HR"/>
        </w:rPr>
        <w:t xml:space="preserve"> dodaju</w:t>
      </w:r>
      <w:r w:rsidR="00C04F22" w:rsidRPr="0083201A">
        <w:rPr>
          <w:rFonts w:ascii="Times New Roman" w:eastAsia="Times New Roman" w:hAnsi="Times New Roman" w:cs="Times New Roman"/>
          <w:sz w:val="24"/>
          <w:szCs w:val="24"/>
          <w:lang w:eastAsia="hr-HR"/>
        </w:rPr>
        <w:t xml:space="preserve"> volumenu emisijskih jedinica za Republiku Hrvatsku</w:t>
      </w:r>
      <w:r w:rsidR="006E5C60" w:rsidRPr="0083201A">
        <w:rPr>
          <w:rFonts w:ascii="Times New Roman" w:eastAsia="Times New Roman" w:hAnsi="Times New Roman" w:cs="Times New Roman"/>
          <w:sz w:val="24"/>
          <w:szCs w:val="24"/>
          <w:lang w:eastAsia="hr-HR"/>
        </w:rPr>
        <w:t xml:space="preserve"> u Mo</w:t>
      </w:r>
      <w:r w:rsidR="000F0C8A" w:rsidRPr="0083201A">
        <w:rPr>
          <w:rFonts w:ascii="Times New Roman" w:eastAsia="Times New Roman" w:hAnsi="Times New Roman" w:cs="Times New Roman"/>
          <w:sz w:val="24"/>
          <w:szCs w:val="24"/>
          <w:lang w:eastAsia="hr-HR"/>
        </w:rPr>
        <w:t>dernizacijsk</w:t>
      </w:r>
      <w:r w:rsidR="00C04F22" w:rsidRPr="0083201A">
        <w:rPr>
          <w:rFonts w:ascii="Times New Roman" w:eastAsia="Times New Roman" w:hAnsi="Times New Roman" w:cs="Times New Roman"/>
          <w:sz w:val="24"/>
          <w:szCs w:val="24"/>
          <w:lang w:eastAsia="hr-HR"/>
        </w:rPr>
        <w:t>om</w:t>
      </w:r>
      <w:r w:rsidR="000F0C8A" w:rsidRPr="0083201A">
        <w:rPr>
          <w:rFonts w:ascii="Times New Roman" w:eastAsia="Times New Roman" w:hAnsi="Times New Roman" w:cs="Times New Roman"/>
          <w:sz w:val="24"/>
          <w:szCs w:val="24"/>
          <w:lang w:eastAsia="hr-HR"/>
        </w:rPr>
        <w:t xml:space="preserve"> fond</w:t>
      </w:r>
      <w:r w:rsidR="00C04F22" w:rsidRPr="0083201A">
        <w:rPr>
          <w:rFonts w:ascii="Times New Roman" w:eastAsia="Times New Roman" w:hAnsi="Times New Roman" w:cs="Times New Roman"/>
          <w:sz w:val="24"/>
          <w:szCs w:val="24"/>
          <w:lang w:eastAsia="hr-HR"/>
        </w:rPr>
        <w:t>u</w:t>
      </w:r>
      <w:r w:rsidR="000F0C8A" w:rsidRPr="0083201A">
        <w:rPr>
          <w:rFonts w:ascii="Times New Roman" w:eastAsia="Times New Roman" w:hAnsi="Times New Roman" w:cs="Times New Roman"/>
          <w:sz w:val="24"/>
          <w:szCs w:val="24"/>
          <w:lang w:eastAsia="hr-HR"/>
        </w:rPr>
        <w:t xml:space="preserve"> iz članka 103</w:t>
      </w:r>
      <w:r w:rsidR="006E5C60" w:rsidRPr="0083201A">
        <w:rPr>
          <w:rFonts w:ascii="Times New Roman" w:eastAsia="Times New Roman" w:hAnsi="Times New Roman" w:cs="Times New Roman"/>
          <w:sz w:val="24"/>
          <w:szCs w:val="24"/>
          <w:lang w:eastAsia="hr-HR"/>
        </w:rPr>
        <w:t>. ovoga Zakona.</w:t>
      </w:r>
    </w:p>
    <w:p w14:paraId="2157D262" w14:textId="77777777" w:rsidR="00287820" w:rsidRPr="0083201A" w:rsidRDefault="00287820" w:rsidP="007E5F6F">
      <w:pPr>
        <w:spacing w:after="0" w:line="240" w:lineRule="auto"/>
        <w:jc w:val="both"/>
        <w:rPr>
          <w:rFonts w:ascii="Times New Roman" w:hAnsi="Times New Roman" w:cs="Times New Roman"/>
          <w:sz w:val="24"/>
          <w:szCs w:val="24"/>
        </w:rPr>
      </w:pPr>
    </w:p>
    <w:p w14:paraId="412EC009" w14:textId="77777777" w:rsidR="006921E3" w:rsidRPr="0083201A" w:rsidRDefault="006921E3" w:rsidP="007E5F6F">
      <w:pPr>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sz w:val="24"/>
          <w:szCs w:val="24"/>
        </w:rPr>
        <w:t>(4) Tijelo državne uprave nadležno za zaštitu okoliša obavještava Europsku komisiju o ukupnoj količini</w:t>
      </w:r>
      <w:r w:rsidR="009F29AC" w:rsidRPr="0083201A">
        <w:rPr>
          <w:rFonts w:ascii="Times New Roman" w:hAnsi="Times New Roman" w:cs="Times New Roman"/>
          <w:sz w:val="24"/>
          <w:szCs w:val="24"/>
        </w:rPr>
        <w:t xml:space="preserve"> besplatno dodijeljenih </w:t>
      </w:r>
      <w:r w:rsidRPr="0083201A">
        <w:rPr>
          <w:rFonts w:ascii="Times New Roman" w:hAnsi="Times New Roman" w:cs="Times New Roman"/>
          <w:sz w:val="24"/>
          <w:szCs w:val="24"/>
        </w:rPr>
        <w:t xml:space="preserve"> emisijskih jedinica iz stavka 3. ovoga članka.</w:t>
      </w:r>
    </w:p>
    <w:p w14:paraId="3989E938" w14:textId="77777777" w:rsidR="00304D0C" w:rsidRPr="0083201A" w:rsidRDefault="00304D0C" w:rsidP="007E5F6F">
      <w:pPr>
        <w:spacing w:after="0" w:line="240" w:lineRule="auto"/>
        <w:rPr>
          <w:rFonts w:ascii="Times New Roman" w:hAnsi="Times New Roman" w:cs="Times New Roman"/>
          <w:sz w:val="24"/>
          <w:szCs w:val="24"/>
        </w:rPr>
      </w:pPr>
    </w:p>
    <w:p w14:paraId="7AC4DBE9" w14:textId="77777777" w:rsidR="005507D8" w:rsidRPr="00116610" w:rsidRDefault="005507D8"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w:t>
      </w:r>
      <w:r w:rsidR="00A84E3C" w:rsidRPr="00116610">
        <w:rPr>
          <w:rFonts w:ascii="Times New Roman" w:eastAsia="Times New Roman" w:hAnsi="Times New Roman" w:cs="Times New Roman"/>
          <w:b/>
          <w:color w:val="auto"/>
          <w:sz w:val="24"/>
          <w:szCs w:val="24"/>
        </w:rPr>
        <w:t xml:space="preserve"> 10</w:t>
      </w:r>
      <w:r w:rsidR="00CC2757" w:rsidRPr="00116610">
        <w:rPr>
          <w:rFonts w:ascii="Times New Roman" w:eastAsia="Times New Roman" w:hAnsi="Times New Roman" w:cs="Times New Roman"/>
          <w:b/>
          <w:color w:val="auto"/>
          <w:sz w:val="24"/>
          <w:szCs w:val="24"/>
        </w:rPr>
        <w:t>3</w:t>
      </w:r>
      <w:r w:rsidR="00A84E3C" w:rsidRPr="00116610">
        <w:rPr>
          <w:rFonts w:ascii="Times New Roman" w:eastAsia="Times New Roman" w:hAnsi="Times New Roman" w:cs="Times New Roman"/>
          <w:b/>
          <w:color w:val="auto"/>
          <w:sz w:val="24"/>
          <w:szCs w:val="24"/>
        </w:rPr>
        <w:t>.</w:t>
      </w:r>
    </w:p>
    <w:p w14:paraId="6D35804A" w14:textId="77777777" w:rsidR="00287820" w:rsidRPr="0083201A" w:rsidRDefault="00287820" w:rsidP="007E5F6F">
      <w:pPr>
        <w:spacing w:after="0" w:line="240" w:lineRule="auto"/>
        <w:rPr>
          <w:rFonts w:ascii="Times New Roman" w:hAnsi="Times New Roman" w:cs="Times New Roman"/>
          <w:sz w:val="24"/>
          <w:szCs w:val="24"/>
        </w:rPr>
      </w:pPr>
    </w:p>
    <w:p w14:paraId="38878075" w14:textId="77777777" w:rsidR="00135602" w:rsidRPr="0083201A" w:rsidRDefault="00D863F0" w:rsidP="007E5F6F">
      <w:pPr>
        <w:tabs>
          <w:tab w:val="left" w:pos="709"/>
        </w:tabs>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t xml:space="preserve">(1) </w:t>
      </w:r>
      <w:r w:rsidR="00E64C95" w:rsidRPr="0083201A">
        <w:rPr>
          <w:rFonts w:ascii="Times New Roman" w:eastAsia="Times New Roman" w:hAnsi="Times New Roman" w:cs="Times New Roman"/>
          <w:sz w:val="24"/>
          <w:szCs w:val="24"/>
          <w:lang w:eastAsia="hr-HR"/>
        </w:rPr>
        <w:t>T</w:t>
      </w:r>
      <w:r w:rsidR="005668F7" w:rsidRPr="0083201A">
        <w:rPr>
          <w:rFonts w:ascii="Times New Roman" w:eastAsia="Times New Roman" w:hAnsi="Times New Roman" w:cs="Times New Roman"/>
          <w:sz w:val="24"/>
          <w:szCs w:val="24"/>
          <w:lang w:eastAsia="hr-HR"/>
        </w:rPr>
        <w:t xml:space="preserve">ijelo </w:t>
      </w:r>
      <w:r w:rsidR="005668F7" w:rsidRPr="0083201A">
        <w:rPr>
          <w:rFonts w:ascii="Times New Roman" w:hAnsi="Times New Roman" w:cs="Times New Roman"/>
          <w:sz w:val="24"/>
          <w:szCs w:val="24"/>
        </w:rPr>
        <w:t>državne uprave nadležno za zaštitu okoliša</w:t>
      </w:r>
      <w:r w:rsidR="001D3F9D" w:rsidRPr="0083201A">
        <w:rPr>
          <w:rFonts w:ascii="Times New Roman" w:eastAsia="Times New Roman" w:hAnsi="Times New Roman" w:cs="Times New Roman"/>
          <w:sz w:val="24"/>
          <w:szCs w:val="24"/>
          <w:lang w:eastAsia="hr-HR"/>
        </w:rPr>
        <w:t xml:space="preserve"> u suradnji s </w:t>
      </w:r>
      <w:r w:rsidR="009A6624" w:rsidRPr="0083201A">
        <w:rPr>
          <w:rFonts w:ascii="Times New Roman" w:eastAsia="Times New Roman" w:hAnsi="Times New Roman" w:cs="Times New Roman"/>
          <w:sz w:val="24"/>
          <w:szCs w:val="24"/>
          <w:lang w:eastAsia="hr-HR"/>
        </w:rPr>
        <w:t>tijelo</w:t>
      </w:r>
      <w:r w:rsidR="001D3F9D" w:rsidRPr="0083201A">
        <w:rPr>
          <w:rFonts w:ascii="Times New Roman" w:eastAsia="Times New Roman" w:hAnsi="Times New Roman" w:cs="Times New Roman"/>
          <w:sz w:val="24"/>
          <w:szCs w:val="24"/>
          <w:lang w:eastAsia="hr-HR"/>
        </w:rPr>
        <w:t xml:space="preserve">m </w:t>
      </w:r>
      <w:r w:rsidR="009A2B1A" w:rsidRPr="0083201A">
        <w:rPr>
          <w:rFonts w:ascii="Times New Roman" w:eastAsia="Times New Roman" w:hAnsi="Times New Roman" w:cs="Times New Roman"/>
          <w:sz w:val="24"/>
          <w:szCs w:val="24"/>
          <w:lang w:eastAsia="hr-HR"/>
        </w:rPr>
        <w:t xml:space="preserve">nadležnim </w:t>
      </w:r>
      <w:r w:rsidR="001D3F9D" w:rsidRPr="0083201A">
        <w:rPr>
          <w:rFonts w:ascii="Times New Roman" w:eastAsia="Times New Roman" w:hAnsi="Times New Roman" w:cs="Times New Roman"/>
          <w:sz w:val="24"/>
          <w:szCs w:val="24"/>
          <w:lang w:eastAsia="hr-HR"/>
        </w:rPr>
        <w:t xml:space="preserve">za energetiku </w:t>
      </w:r>
      <w:r w:rsidRPr="0083201A">
        <w:rPr>
          <w:rFonts w:ascii="Times New Roman" w:eastAsia="Times New Roman" w:hAnsi="Times New Roman" w:cs="Times New Roman"/>
          <w:sz w:val="24"/>
          <w:szCs w:val="24"/>
          <w:lang w:eastAsia="hr-HR"/>
        </w:rPr>
        <w:t>osigurava provedb</w:t>
      </w:r>
      <w:r w:rsidR="00287820" w:rsidRPr="0083201A">
        <w:rPr>
          <w:rFonts w:ascii="Times New Roman" w:eastAsia="Times New Roman" w:hAnsi="Times New Roman" w:cs="Times New Roman"/>
          <w:sz w:val="24"/>
          <w:szCs w:val="24"/>
          <w:lang w:eastAsia="hr-HR"/>
        </w:rPr>
        <w:t>u aktivnosti koje se odnose na M</w:t>
      </w:r>
      <w:r w:rsidRPr="0083201A">
        <w:rPr>
          <w:rFonts w:ascii="Times New Roman" w:eastAsia="Times New Roman" w:hAnsi="Times New Roman" w:cs="Times New Roman"/>
          <w:sz w:val="24"/>
          <w:szCs w:val="24"/>
          <w:lang w:eastAsia="hr-HR"/>
        </w:rPr>
        <w:t>odernizacijski fond</w:t>
      </w:r>
      <w:r w:rsidR="006523AF" w:rsidRPr="0083201A">
        <w:rPr>
          <w:rFonts w:ascii="Times New Roman" w:hAnsi="Times New Roman" w:cs="Times New Roman"/>
          <w:sz w:val="24"/>
          <w:szCs w:val="24"/>
        </w:rPr>
        <w:t>.</w:t>
      </w:r>
    </w:p>
    <w:p w14:paraId="4157DFCC" w14:textId="77777777" w:rsidR="00287820" w:rsidRPr="0083201A" w:rsidRDefault="00287820" w:rsidP="007E5F6F">
      <w:pPr>
        <w:pStyle w:val="ListParagraph"/>
        <w:spacing w:after="0" w:line="240" w:lineRule="auto"/>
        <w:ind w:left="0" w:firstLine="851"/>
        <w:jc w:val="both"/>
        <w:rPr>
          <w:rFonts w:ascii="Times New Roman" w:eastAsia="Times New Roman" w:hAnsi="Times New Roman" w:cs="Times New Roman"/>
          <w:sz w:val="24"/>
          <w:szCs w:val="24"/>
          <w:lang w:eastAsia="hr-HR"/>
        </w:rPr>
      </w:pPr>
    </w:p>
    <w:p w14:paraId="63316009" w14:textId="77777777" w:rsidR="00D863F0" w:rsidRPr="0083201A" w:rsidRDefault="00D863F0" w:rsidP="007E5F6F">
      <w:pPr>
        <w:pStyle w:val="ListParagraph"/>
        <w:spacing w:after="0" w:line="240" w:lineRule="auto"/>
        <w:ind w:left="0"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AC53E1" w:rsidRPr="0083201A">
        <w:rPr>
          <w:rFonts w:ascii="Times New Roman" w:eastAsia="Times New Roman" w:hAnsi="Times New Roman" w:cs="Times New Roman"/>
          <w:sz w:val="24"/>
          <w:szCs w:val="24"/>
          <w:lang w:eastAsia="hr-HR"/>
        </w:rPr>
        <w:t>Od ukupne količine sredstava u Modernizacijskom fondu Republici Hrvatskoj pripada 3,14</w:t>
      </w:r>
      <w:r w:rsidR="00E358E0" w:rsidRPr="0083201A">
        <w:rPr>
          <w:rFonts w:ascii="Times New Roman" w:eastAsia="Times New Roman" w:hAnsi="Times New Roman" w:cs="Times New Roman"/>
          <w:sz w:val="24"/>
          <w:szCs w:val="24"/>
          <w:lang w:eastAsia="hr-HR"/>
        </w:rPr>
        <w:t xml:space="preserve"> </w:t>
      </w:r>
      <w:r w:rsidR="00AC53E1" w:rsidRPr="0083201A">
        <w:rPr>
          <w:rFonts w:ascii="Times New Roman" w:eastAsia="Times New Roman" w:hAnsi="Times New Roman" w:cs="Times New Roman"/>
          <w:sz w:val="24"/>
          <w:szCs w:val="24"/>
          <w:lang w:eastAsia="hr-HR"/>
        </w:rPr>
        <w:t>%. Ovoj količini pridodaju se financijska sredstva od prodaje emisijskih jedinica iz članka 102. stavka 3. ovoga Zakona.</w:t>
      </w:r>
    </w:p>
    <w:p w14:paraId="783E2BAF" w14:textId="77777777" w:rsidR="00287820" w:rsidRPr="0083201A" w:rsidRDefault="00287820" w:rsidP="007E5F6F">
      <w:pPr>
        <w:spacing w:after="0" w:line="240" w:lineRule="auto"/>
        <w:ind w:firstLine="708"/>
        <w:jc w:val="both"/>
        <w:rPr>
          <w:rFonts w:ascii="Times New Roman" w:eastAsia="Times New Roman" w:hAnsi="Times New Roman" w:cs="Times New Roman"/>
          <w:sz w:val="24"/>
          <w:szCs w:val="24"/>
          <w:lang w:eastAsia="hr-HR"/>
        </w:rPr>
      </w:pPr>
    </w:p>
    <w:p w14:paraId="041EC06E" w14:textId="77777777" w:rsidR="00AC53E1" w:rsidRPr="0083201A" w:rsidRDefault="00AC53E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Financijska sredstva iz stavka 2. ovoga članka uplaćuju se na poseban račun Fonda za zaštitu okoliša i energetsku učinkovitost namijenjenom za </w:t>
      </w:r>
      <w:r w:rsidR="00916395">
        <w:rPr>
          <w:rFonts w:ascii="Times New Roman" w:eastAsia="Times New Roman" w:hAnsi="Times New Roman" w:cs="Times New Roman"/>
          <w:sz w:val="24"/>
          <w:szCs w:val="24"/>
          <w:lang w:eastAsia="hr-HR"/>
        </w:rPr>
        <w:t xml:space="preserve">financiranje </w:t>
      </w:r>
      <w:r w:rsidRPr="0083201A">
        <w:rPr>
          <w:rFonts w:ascii="Times New Roman" w:eastAsia="Times New Roman" w:hAnsi="Times New Roman" w:cs="Times New Roman"/>
          <w:sz w:val="24"/>
          <w:szCs w:val="24"/>
          <w:lang w:eastAsia="hr-HR"/>
        </w:rPr>
        <w:t>provedb</w:t>
      </w:r>
      <w:r w:rsidR="00916395">
        <w:rPr>
          <w:rFonts w:ascii="Times New Roman" w:eastAsia="Times New Roman" w:hAnsi="Times New Roman" w:cs="Times New Roman"/>
          <w:sz w:val="24"/>
          <w:szCs w:val="24"/>
          <w:lang w:eastAsia="hr-HR"/>
        </w:rPr>
        <w:t>e aktivnosti</w:t>
      </w:r>
      <w:r w:rsidRPr="0083201A">
        <w:rPr>
          <w:rFonts w:ascii="Times New Roman" w:eastAsia="Times New Roman" w:hAnsi="Times New Roman" w:cs="Times New Roman"/>
          <w:sz w:val="24"/>
          <w:szCs w:val="24"/>
          <w:lang w:eastAsia="hr-HR"/>
        </w:rPr>
        <w:t xml:space="preserve"> iz Modernizacijskog fonda</w:t>
      </w:r>
      <w:r w:rsidR="008B746A" w:rsidRPr="0083201A">
        <w:rPr>
          <w:rFonts w:ascii="Times New Roman" w:eastAsia="Times New Roman" w:hAnsi="Times New Roman" w:cs="Times New Roman"/>
          <w:sz w:val="24"/>
          <w:szCs w:val="24"/>
          <w:lang w:eastAsia="hr-HR"/>
        </w:rPr>
        <w:t xml:space="preserve">. </w:t>
      </w:r>
    </w:p>
    <w:p w14:paraId="2AC8E626" w14:textId="77777777" w:rsidR="008B746A" w:rsidRPr="0083201A" w:rsidRDefault="008B746A" w:rsidP="007E5F6F">
      <w:pPr>
        <w:spacing w:after="0" w:line="240" w:lineRule="auto"/>
        <w:ind w:firstLine="708"/>
        <w:jc w:val="both"/>
        <w:rPr>
          <w:rFonts w:ascii="Times New Roman" w:eastAsia="Times New Roman" w:hAnsi="Times New Roman" w:cs="Times New Roman"/>
          <w:sz w:val="24"/>
          <w:szCs w:val="24"/>
          <w:lang w:eastAsia="hr-HR"/>
        </w:rPr>
      </w:pPr>
    </w:p>
    <w:p w14:paraId="7831FD65" w14:textId="77777777" w:rsidR="008B746A" w:rsidRPr="0083201A" w:rsidRDefault="008B746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Financijska sredstva iz stavka 3. ovoga članka koriste se </w:t>
      </w:r>
      <w:r w:rsidR="009F29AC" w:rsidRPr="0083201A">
        <w:rPr>
          <w:rFonts w:ascii="Times New Roman" w:eastAsia="Times New Roman" w:hAnsi="Times New Roman" w:cs="Times New Roman"/>
          <w:sz w:val="24"/>
          <w:szCs w:val="24"/>
          <w:lang w:eastAsia="hr-HR"/>
        </w:rPr>
        <w:t>u skladu s</w:t>
      </w:r>
      <w:r w:rsidRPr="0083201A">
        <w:rPr>
          <w:rFonts w:ascii="Times New Roman" w:eastAsia="Times New Roman" w:hAnsi="Times New Roman" w:cs="Times New Roman"/>
          <w:sz w:val="24"/>
          <w:szCs w:val="24"/>
          <w:lang w:eastAsia="hr-HR"/>
        </w:rPr>
        <w:t xml:space="preserve"> </w:t>
      </w:r>
      <w:r w:rsidR="00B43156" w:rsidRPr="0083201A">
        <w:rPr>
          <w:rFonts w:ascii="Times New Roman" w:eastAsia="Times New Roman" w:hAnsi="Times New Roman" w:cs="Times New Roman"/>
          <w:sz w:val="24"/>
          <w:szCs w:val="24"/>
          <w:lang w:eastAsia="hr-HR"/>
        </w:rPr>
        <w:t>uredb</w:t>
      </w:r>
      <w:r w:rsidR="009F29AC" w:rsidRPr="0083201A">
        <w:rPr>
          <w:rFonts w:ascii="Times New Roman" w:eastAsia="Times New Roman" w:hAnsi="Times New Roman" w:cs="Times New Roman"/>
          <w:sz w:val="24"/>
          <w:szCs w:val="24"/>
          <w:lang w:eastAsia="hr-HR"/>
        </w:rPr>
        <w:t>om</w:t>
      </w:r>
      <w:r w:rsidR="00B43156"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iz članka 101. stavka </w:t>
      </w:r>
      <w:r w:rsidR="00E941A8"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ovoga Zakona.</w:t>
      </w:r>
    </w:p>
    <w:p w14:paraId="30D2F15F" w14:textId="77777777" w:rsidR="00AC53E1" w:rsidRPr="0083201A" w:rsidRDefault="00AC53E1" w:rsidP="007E5F6F">
      <w:pPr>
        <w:spacing w:after="0" w:line="240" w:lineRule="auto"/>
        <w:ind w:firstLine="708"/>
        <w:jc w:val="both"/>
        <w:rPr>
          <w:rFonts w:ascii="Times New Roman" w:eastAsia="Times New Roman" w:hAnsi="Times New Roman" w:cs="Times New Roman"/>
          <w:sz w:val="24"/>
          <w:szCs w:val="24"/>
          <w:lang w:eastAsia="hr-HR"/>
        </w:rPr>
      </w:pPr>
    </w:p>
    <w:p w14:paraId="27828FB9" w14:textId="77777777" w:rsidR="00786711" w:rsidRPr="0083201A" w:rsidRDefault="00F0783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8B746A" w:rsidRPr="0083201A">
        <w:rPr>
          <w:rFonts w:ascii="Times New Roman" w:eastAsia="Times New Roman" w:hAnsi="Times New Roman" w:cs="Times New Roman"/>
          <w:sz w:val="24"/>
          <w:szCs w:val="24"/>
          <w:lang w:eastAsia="hr-HR"/>
        </w:rPr>
        <w:t>5</w:t>
      </w:r>
      <w:r w:rsidRPr="0083201A">
        <w:rPr>
          <w:rFonts w:ascii="Times New Roman" w:eastAsia="Times New Roman" w:hAnsi="Times New Roman" w:cs="Times New Roman"/>
          <w:sz w:val="24"/>
          <w:szCs w:val="24"/>
          <w:lang w:eastAsia="hr-HR"/>
        </w:rPr>
        <w:t xml:space="preserve">) </w:t>
      </w:r>
      <w:r w:rsidR="00AC53E1" w:rsidRPr="0083201A">
        <w:rPr>
          <w:rFonts w:ascii="Times New Roman" w:eastAsia="Times New Roman" w:hAnsi="Times New Roman" w:cs="Times New Roman"/>
          <w:sz w:val="24"/>
          <w:szCs w:val="24"/>
          <w:lang w:eastAsia="hr-HR"/>
        </w:rPr>
        <w:t xml:space="preserve">Sredstva iz Modernizacijskog fonda mogu se koristiti za potporu ulaganjima za modernizaciju energetskih sustava i poboljšanje energetske učinkovitosti, uključujući financiranje projekata malih ulaganja. Ulaganja moraju biti usklađena s ciljevima okvira klimatske i energetske politike Unije do 2030. godine i dugoročnim ciljevima Pariškog sporazuma. </w:t>
      </w:r>
    </w:p>
    <w:p w14:paraId="56D06740" w14:textId="77777777" w:rsidR="00786711" w:rsidRPr="0083201A" w:rsidRDefault="00786711" w:rsidP="007E5F6F">
      <w:pPr>
        <w:spacing w:after="0" w:line="240" w:lineRule="auto"/>
        <w:ind w:firstLine="708"/>
        <w:jc w:val="both"/>
        <w:rPr>
          <w:rFonts w:ascii="Times New Roman" w:eastAsia="Times New Roman" w:hAnsi="Times New Roman" w:cs="Times New Roman"/>
          <w:sz w:val="24"/>
          <w:szCs w:val="24"/>
          <w:lang w:eastAsia="hr-HR"/>
        </w:rPr>
      </w:pPr>
    </w:p>
    <w:p w14:paraId="1415E130" w14:textId="77777777" w:rsidR="00135602" w:rsidRPr="0083201A" w:rsidRDefault="00F07831"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8B746A" w:rsidRPr="0083201A">
        <w:rPr>
          <w:rFonts w:ascii="Times New Roman" w:eastAsia="Times New Roman" w:hAnsi="Times New Roman" w:cs="Times New Roman"/>
          <w:sz w:val="24"/>
          <w:szCs w:val="24"/>
          <w:lang w:eastAsia="hr-HR"/>
        </w:rPr>
        <w:t>6</w:t>
      </w:r>
      <w:r w:rsidR="00287820" w:rsidRPr="0083201A">
        <w:rPr>
          <w:rFonts w:ascii="Times New Roman" w:eastAsia="Times New Roman" w:hAnsi="Times New Roman" w:cs="Times New Roman"/>
          <w:sz w:val="24"/>
          <w:szCs w:val="24"/>
          <w:lang w:eastAsia="hr-HR"/>
        </w:rPr>
        <w:t>) Najmanje 70</w:t>
      </w:r>
      <w:r w:rsidR="002212E4" w:rsidRPr="0083201A">
        <w:rPr>
          <w:rFonts w:ascii="Times New Roman" w:eastAsia="Times New Roman" w:hAnsi="Times New Roman" w:cs="Times New Roman"/>
          <w:sz w:val="24"/>
          <w:szCs w:val="24"/>
          <w:lang w:eastAsia="hr-HR"/>
        </w:rPr>
        <w:t xml:space="preserve"> </w:t>
      </w:r>
      <w:r w:rsidR="00135602" w:rsidRPr="0083201A">
        <w:rPr>
          <w:rFonts w:ascii="Times New Roman" w:eastAsia="Times New Roman" w:hAnsi="Times New Roman" w:cs="Times New Roman"/>
          <w:sz w:val="24"/>
          <w:szCs w:val="24"/>
          <w:lang w:eastAsia="hr-HR"/>
        </w:rPr>
        <w:t xml:space="preserve">% financijskih sredstava </w:t>
      </w:r>
      <w:r w:rsidRPr="0083201A">
        <w:rPr>
          <w:rFonts w:ascii="Times New Roman" w:eastAsia="Times New Roman" w:hAnsi="Times New Roman" w:cs="Times New Roman"/>
          <w:sz w:val="24"/>
          <w:szCs w:val="24"/>
          <w:lang w:eastAsia="hr-HR"/>
        </w:rPr>
        <w:t xml:space="preserve">iz stavka 3. ovoga članka </w:t>
      </w:r>
      <w:r w:rsidR="00135602" w:rsidRPr="0083201A">
        <w:rPr>
          <w:rFonts w:ascii="Times New Roman" w:eastAsia="Times New Roman" w:hAnsi="Times New Roman" w:cs="Times New Roman"/>
          <w:sz w:val="24"/>
          <w:szCs w:val="24"/>
          <w:lang w:eastAsia="hr-HR"/>
        </w:rPr>
        <w:t>može se upotrijebiti za</w:t>
      </w:r>
      <w:r w:rsidR="00EE3D3F" w:rsidRPr="0083201A">
        <w:rPr>
          <w:rFonts w:ascii="Times New Roman" w:eastAsia="Times New Roman" w:hAnsi="Times New Roman" w:cs="Times New Roman"/>
          <w:sz w:val="24"/>
          <w:szCs w:val="24"/>
          <w:lang w:eastAsia="hr-HR"/>
        </w:rPr>
        <w:t xml:space="preserve"> financiranje sljedećih projekata</w:t>
      </w:r>
      <w:r w:rsidR="00135602" w:rsidRPr="0083201A">
        <w:rPr>
          <w:rFonts w:ascii="Times New Roman" w:eastAsia="Times New Roman" w:hAnsi="Times New Roman" w:cs="Times New Roman"/>
          <w:sz w:val="24"/>
          <w:szCs w:val="24"/>
          <w:lang w:eastAsia="hr-HR"/>
        </w:rPr>
        <w:t>:</w:t>
      </w:r>
    </w:p>
    <w:p w14:paraId="266CA73C" w14:textId="77777777" w:rsidR="00287820" w:rsidRPr="0083201A" w:rsidRDefault="00287820" w:rsidP="007E5F6F">
      <w:pPr>
        <w:spacing w:after="0" w:line="240" w:lineRule="auto"/>
        <w:jc w:val="both"/>
        <w:rPr>
          <w:rFonts w:ascii="Times New Roman" w:eastAsia="Times New Roman" w:hAnsi="Times New Roman" w:cs="Times New Roman"/>
          <w:sz w:val="24"/>
          <w:szCs w:val="24"/>
          <w:lang w:eastAsia="hr-HR"/>
        </w:rPr>
      </w:pPr>
    </w:p>
    <w:p w14:paraId="31587680" w14:textId="77777777" w:rsidR="0028782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63518" w:rsidRPr="0083201A">
        <w:rPr>
          <w:rFonts w:ascii="Times New Roman" w:eastAsia="Times New Roman" w:hAnsi="Times New Roman" w:cs="Times New Roman"/>
          <w:sz w:val="24"/>
          <w:szCs w:val="24"/>
          <w:lang w:eastAsia="hr-HR"/>
        </w:rPr>
        <w:t xml:space="preserve"> </w:t>
      </w:r>
      <w:r w:rsidR="00135602" w:rsidRPr="0083201A">
        <w:rPr>
          <w:rFonts w:ascii="Times New Roman" w:eastAsia="Times New Roman" w:hAnsi="Times New Roman" w:cs="Times New Roman"/>
          <w:sz w:val="24"/>
          <w:szCs w:val="24"/>
          <w:lang w:eastAsia="hr-HR"/>
        </w:rPr>
        <w:t>potporu ulaganjima u proizvodnju i uporabu električne</w:t>
      </w:r>
      <w:r w:rsidRPr="0083201A">
        <w:rPr>
          <w:rFonts w:ascii="Times New Roman" w:eastAsia="Times New Roman" w:hAnsi="Times New Roman" w:cs="Times New Roman"/>
          <w:sz w:val="24"/>
          <w:szCs w:val="24"/>
          <w:lang w:eastAsia="hr-HR"/>
        </w:rPr>
        <w:t xml:space="preserve"> energije iz obnovljivih izvor</w:t>
      </w:r>
      <w:r w:rsidR="005435E8" w:rsidRPr="0083201A">
        <w:rPr>
          <w:rFonts w:ascii="Times New Roman" w:eastAsia="Times New Roman" w:hAnsi="Times New Roman" w:cs="Times New Roman"/>
          <w:sz w:val="24"/>
          <w:szCs w:val="24"/>
          <w:lang w:eastAsia="hr-HR"/>
        </w:rPr>
        <w:t>a</w:t>
      </w:r>
    </w:p>
    <w:p w14:paraId="29C6CDD7" w14:textId="77777777" w:rsidR="0028782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863518" w:rsidRPr="0083201A">
        <w:rPr>
          <w:rFonts w:ascii="Times New Roman" w:eastAsia="Times New Roman" w:hAnsi="Times New Roman" w:cs="Times New Roman"/>
          <w:sz w:val="24"/>
          <w:szCs w:val="24"/>
          <w:lang w:eastAsia="hr-HR"/>
        </w:rPr>
        <w:t xml:space="preserve"> </w:t>
      </w:r>
      <w:r w:rsidR="00135602" w:rsidRPr="0083201A">
        <w:rPr>
          <w:rFonts w:ascii="Times New Roman" w:eastAsia="Times New Roman" w:hAnsi="Times New Roman" w:cs="Times New Roman"/>
          <w:sz w:val="24"/>
          <w:szCs w:val="24"/>
          <w:lang w:eastAsia="hr-HR"/>
        </w:rPr>
        <w:t>poboljšanje energetske učinkovitosti, izuzev energetske učinkovitosti vezane za proizvodnju energije pri čemu se upotr</w:t>
      </w:r>
      <w:r w:rsidR="00287820" w:rsidRPr="0083201A">
        <w:rPr>
          <w:rFonts w:ascii="Times New Roman" w:eastAsia="Times New Roman" w:hAnsi="Times New Roman" w:cs="Times New Roman"/>
          <w:sz w:val="24"/>
          <w:szCs w:val="24"/>
          <w:lang w:eastAsia="hr-HR"/>
        </w:rPr>
        <w:t>ebljavaju kruta fosilna goriva</w:t>
      </w:r>
    </w:p>
    <w:p w14:paraId="4AD37391" w14:textId="77777777" w:rsidR="0028782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863518" w:rsidRPr="0083201A">
        <w:rPr>
          <w:rFonts w:ascii="Times New Roman" w:eastAsia="Times New Roman" w:hAnsi="Times New Roman" w:cs="Times New Roman"/>
          <w:sz w:val="24"/>
          <w:szCs w:val="24"/>
          <w:lang w:eastAsia="hr-HR"/>
        </w:rPr>
        <w:t xml:space="preserve"> </w:t>
      </w:r>
      <w:r w:rsidR="00135602" w:rsidRPr="0083201A">
        <w:rPr>
          <w:rFonts w:ascii="Times New Roman" w:eastAsia="Times New Roman" w:hAnsi="Times New Roman" w:cs="Times New Roman"/>
          <w:sz w:val="24"/>
          <w:szCs w:val="24"/>
          <w:lang w:eastAsia="hr-HR"/>
        </w:rPr>
        <w:t>skladištenje energije i modernizaciju energetskih mreža, uključujući cjevovode za centralno grijanje, elektroenergetske prijenosne mreže i povećanje međusobnih veza između država</w:t>
      </w:r>
      <w:r w:rsidR="00287820" w:rsidRPr="0083201A">
        <w:rPr>
          <w:rFonts w:ascii="Times New Roman" w:eastAsia="Times New Roman" w:hAnsi="Times New Roman" w:cs="Times New Roman"/>
          <w:sz w:val="24"/>
          <w:szCs w:val="24"/>
          <w:lang w:eastAsia="hr-HR"/>
        </w:rPr>
        <w:t xml:space="preserve"> članica</w:t>
      </w:r>
    </w:p>
    <w:p w14:paraId="2D055FF0" w14:textId="77777777" w:rsidR="0028782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863518" w:rsidRPr="0083201A">
        <w:rPr>
          <w:rFonts w:ascii="Times New Roman" w:eastAsia="Times New Roman" w:hAnsi="Times New Roman" w:cs="Times New Roman"/>
          <w:sz w:val="24"/>
          <w:szCs w:val="24"/>
          <w:lang w:eastAsia="hr-HR"/>
        </w:rPr>
        <w:t xml:space="preserve"> </w:t>
      </w:r>
      <w:r w:rsidR="00135602" w:rsidRPr="0083201A">
        <w:rPr>
          <w:rFonts w:ascii="Times New Roman" w:eastAsia="Times New Roman" w:hAnsi="Times New Roman" w:cs="Times New Roman"/>
          <w:sz w:val="24"/>
          <w:szCs w:val="24"/>
          <w:lang w:eastAsia="hr-HR"/>
        </w:rPr>
        <w:t xml:space="preserve">potporu pravednom prijelazu u regijama koje ovise o ugljiku u državama članicama korisnicama Modernizacijskog fonda, kako bi se pružila potpora preraspoređivanju, </w:t>
      </w:r>
      <w:r w:rsidR="00135602" w:rsidRPr="0083201A">
        <w:rPr>
          <w:rFonts w:ascii="Times New Roman" w:eastAsia="Times New Roman" w:hAnsi="Times New Roman" w:cs="Times New Roman"/>
          <w:sz w:val="24"/>
          <w:szCs w:val="24"/>
          <w:lang w:eastAsia="hr-HR"/>
        </w:rPr>
        <w:lastRenderedPageBreak/>
        <w:t>prekvalifikaciji i usavršavanju radnika, obrazovanje, inicijative u vezi s traženjem posla i novoosnovana poduzeća, u di</w:t>
      </w:r>
      <w:r w:rsidR="00287820" w:rsidRPr="0083201A">
        <w:rPr>
          <w:rFonts w:ascii="Times New Roman" w:eastAsia="Times New Roman" w:hAnsi="Times New Roman" w:cs="Times New Roman"/>
          <w:sz w:val="24"/>
          <w:szCs w:val="24"/>
          <w:lang w:eastAsia="hr-HR"/>
        </w:rPr>
        <w:t>jalogu sa socijalnim partnerima</w:t>
      </w:r>
    </w:p>
    <w:p w14:paraId="423E40FF" w14:textId="77777777" w:rsidR="00135602"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863518" w:rsidRPr="0083201A">
        <w:rPr>
          <w:rFonts w:ascii="Times New Roman" w:eastAsia="Times New Roman" w:hAnsi="Times New Roman" w:cs="Times New Roman"/>
          <w:sz w:val="24"/>
          <w:szCs w:val="24"/>
          <w:lang w:eastAsia="hr-HR"/>
        </w:rPr>
        <w:t xml:space="preserve"> </w:t>
      </w:r>
      <w:r w:rsidR="00135602" w:rsidRPr="0083201A">
        <w:rPr>
          <w:rFonts w:ascii="Times New Roman" w:eastAsia="Times New Roman" w:hAnsi="Times New Roman" w:cs="Times New Roman"/>
          <w:sz w:val="24"/>
          <w:szCs w:val="24"/>
          <w:lang w:eastAsia="hr-HR"/>
        </w:rPr>
        <w:t xml:space="preserve">ulaganja u energetsku učinkovitost u prometu, </w:t>
      </w:r>
      <w:r w:rsidR="002C5C0C" w:rsidRPr="0083201A">
        <w:rPr>
          <w:rFonts w:ascii="Times New Roman" w:eastAsia="Times New Roman" w:hAnsi="Times New Roman" w:cs="Times New Roman"/>
          <w:sz w:val="24"/>
          <w:szCs w:val="24"/>
          <w:lang w:eastAsia="hr-HR"/>
        </w:rPr>
        <w:t>graditeljstv</w:t>
      </w:r>
      <w:r w:rsidR="002C1C8F">
        <w:rPr>
          <w:rFonts w:ascii="Times New Roman" w:eastAsia="Times New Roman" w:hAnsi="Times New Roman" w:cs="Times New Roman"/>
          <w:sz w:val="24"/>
          <w:szCs w:val="24"/>
          <w:lang w:eastAsia="hr-HR"/>
        </w:rPr>
        <w:t>u</w:t>
      </w:r>
      <w:r w:rsidR="002C5C0C" w:rsidRPr="0083201A">
        <w:rPr>
          <w:rFonts w:ascii="Times New Roman" w:eastAsia="Times New Roman" w:hAnsi="Times New Roman" w:cs="Times New Roman"/>
          <w:sz w:val="24"/>
          <w:szCs w:val="24"/>
          <w:lang w:eastAsia="hr-HR"/>
        </w:rPr>
        <w:t xml:space="preserve"> i prostorno</w:t>
      </w:r>
      <w:r w:rsidR="002C1C8F">
        <w:rPr>
          <w:rFonts w:ascii="Times New Roman" w:eastAsia="Times New Roman" w:hAnsi="Times New Roman" w:cs="Times New Roman"/>
          <w:sz w:val="24"/>
          <w:szCs w:val="24"/>
          <w:lang w:eastAsia="hr-HR"/>
        </w:rPr>
        <w:t>m</w:t>
      </w:r>
      <w:r w:rsidR="002C5C0C" w:rsidRPr="0083201A">
        <w:rPr>
          <w:rFonts w:ascii="Times New Roman" w:eastAsia="Times New Roman" w:hAnsi="Times New Roman" w:cs="Times New Roman"/>
          <w:sz w:val="24"/>
          <w:szCs w:val="24"/>
          <w:lang w:eastAsia="hr-HR"/>
        </w:rPr>
        <w:t xml:space="preserve"> uređenj</w:t>
      </w:r>
      <w:r w:rsidR="002C1C8F">
        <w:rPr>
          <w:rFonts w:ascii="Times New Roman" w:eastAsia="Times New Roman" w:hAnsi="Times New Roman" w:cs="Times New Roman"/>
          <w:sz w:val="24"/>
          <w:szCs w:val="24"/>
          <w:lang w:eastAsia="hr-HR"/>
        </w:rPr>
        <w:t>u</w:t>
      </w:r>
      <w:r w:rsidR="00135602" w:rsidRPr="0083201A">
        <w:rPr>
          <w:rFonts w:ascii="Times New Roman" w:eastAsia="Times New Roman" w:hAnsi="Times New Roman" w:cs="Times New Roman"/>
          <w:sz w:val="24"/>
          <w:szCs w:val="24"/>
          <w:lang w:eastAsia="hr-HR"/>
        </w:rPr>
        <w:t>, poljoprivred</w:t>
      </w:r>
      <w:r w:rsidR="00EE3D3F" w:rsidRPr="0083201A">
        <w:rPr>
          <w:rFonts w:ascii="Times New Roman" w:eastAsia="Times New Roman" w:hAnsi="Times New Roman" w:cs="Times New Roman"/>
          <w:sz w:val="24"/>
          <w:szCs w:val="24"/>
          <w:lang w:eastAsia="hr-HR"/>
        </w:rPr>
        <w:t>i</w:t>
      </w:r>
      <w:r w:rsidR="00135602" w:rsidRPr="0083201A">
        <w:rPr>
          <w:rFonts w:ascii="Times New Roman" w:eastAsia="Times New Roman" w:hAnsi="Times New Roman" w:cs="Times New Roman"/>
          <w:sz w:val="24"/>
          <w:szCs w:val="24"/>
          <w:lang w:eastAsia="hr-HR"/>
        </w:rPr>
        <w:t xml:space="preserve"> i </w:t>
      </w:r>
      <w:r w:rsidR="00EE3D3F" w:rsidRPr="0083201A">
        <w:rPr>
          <w:rFonts w:ascii="Times New Roman" w:eastAsia="Times New Roman" w:hAnsi="Times New Roman" w:cs="Times New Roman"/>
          <w:sz w:val="24"/>
          <w:szCs w:val="24"/>
          <w:lang w:eastAsia="hr-HR"/>
        </w:rPr>
        <w:t xml:space="preserve">gospodarenju </w:t>
      </w:r>
      <w:r w:rsidR="00135602" w:rsidRPr="0083201A">
        <w:rPr>
          <w:rFonts w:ascii="Times New Roman" w:eastAsia="Times New Roman" w:hAnsi="Times New Roman" w:cs="Times New Roman"/>
          <w:sz w:val="24"/>
          <w:szCs w:val="24"/>
          <w:lang w:eastAsia="hr-HR"/>
        </w:rPr>
        <w:t>otpadom.</w:t>
      </w:r>
    </w:p>
    <w:p w14:paraId="69504310" w14:textId="77777777" w:rsidR="00287820" w:rsidRPr="0083201A" w:rsidRDefault="00287820" w:rsidP="007E5F6F">
      <w:pPr>
        <w:spacing w:after="0" w:line="240" w:lineRule="auto"/>
        <w:ind w:firstLine="708"/>
        <w:jc w:val="both"/>
        <w:rPr>
          <w:rFonts w:ascii="Times New Roman" w:eastAsia="Times New Roman" w:hAnsi="Times New Roman" w:cs="Times New Roman"/>
          <w:sz w:val="24"/>
          <w:szCs w:val="24"/>
          <w:lang w:eastAsia="hr-HR"/>
        </w:rPr>
      </w:pPr>
    </w:p>
    <w:p w14:paraId="4729A124" w14:textId="77777777" w:rsidR="00135602" w:rsidRPr="0083201A" w:rsidRDefault="00F07831"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8B746A" w:rsidRPr="0083201A">
        <w:rPr>
          <w:rFonts w:ascii="Times New Roman" w:eastAsia="Times New Roman" w:hAnsi="Times New Roman" w:cs="Times New Roman"/>
          <w:sz w:val="24"/>
          <w:szCs w:val="24"/>
          <w:lang w:eastAsia="hr-HR"/>
        </w:rPr>
        <w:t>7</w:t>
      </w:r>
      <w:r w:rsidR="00135602" w:rsidRPr="0083201A">
        <w:rPr>
          <w:rFonts w:ascii="Times New Roman" w:eastAsia="Times New Roman" w:hAnsi="Times New Roman" w:cs="Times New Roman"/>
          <w:sz w:val="24"/>
          <w:szCs w:val="24"/>
          <w:lang w:eastAsia="hr-HR"/>
        </w:rPr>
        <w:t xml:space="preserve">) Sredstvima iz Modernizacijskog </w:t>
      </w:r>
      <w:r w:rsidR="00287820" w:rsidRPr="0083201A">
        <w:rPr>
          <w:rFonts w:ascii="Times New Roman" w:eastAsia="Times New Roman" w:hAnsi="Times New Roman" w:cs="Times New Roman"/>
          <w:sz w:val="24"/>
          <w:szCs w:val="24"/>
          <w:lang w:eastAsia="hr-HR"/>
        </w:rPr>
        <w:t>fonda može se poduprijeti do 70</w:t>
      </w:r>
      <w:r w:rsidR="002212E4" w:rsidRPr="0083201A">
        <w:rPr>
          <w:rFonts w:ascii="Times New Roman" w:eastAsia="Times New Roman" w:hAnsi="Times New Roman" w:cs="Times New Roman"/>
          <w:sz w:val="24"/>
          <w:szCs w:val="24"/>
          <w:lang w:eastAsia="hr-HR"/>
        </w:rPr>
        <w:t xml:space="preserve"> </w:t>
      </w:r>
      <w:r w:rsidR="00135602" w:rsidRPr="0083201A">
        <w:rPr>
          <w:rFonts w:ascii="Times New Roman" w:eastAsia="Times New Roman" w:hAnsi="Times New Roman" w:cs="Times New Roman"/>
          <w:sz w:val="24"/>
          <w:szCs w:val="24"/>
          <w:lang w:eastAsia="hr-HR"/>
        </w:rPr>
        <w:t>% relevantnih troškova ulaganja koje ne potpada</w:t>
      </w:r>
      <w:r w:rsidR="006E5C60" w:rsidRPr="0083201A">
        <w:rPr>
          <w:rFonts w:ascii="Times New Roman" w:eastAsia="Times New Roman" w:hAnsi="Times New Roman" w:cs="Times New Roman"/>
          <w:sz w:val="24"/>
          <w:szCs w:val="24"/>
          <w:lang w:eastAsia="hr-HR"/>
        </w:rPr>
        <w:t>ju</w:t>
      </w:r>
      <w:r w:rsidR="00135602" w:rsidRPr="0083201A">
        <w:rPr>
          <w:rFonts w:ascii="Times New Roman" w:eastAsia="Times New Roman" w:hAnsi="Times New Roman" w:cs="Times New Roman"/>
          <w:sz w:val="24"/>
          <w:szCs w:val="24"/>
          <w:lang w:eastAsia="hr-HR"/>
        </w:rPr>
        <w:t xml:space="preserve"> pod područja navedena u </w:t>
      </w:r>
      <w:r w:rsidR="00D25B40" w:rsidRPr="0083201A">
        <w:rPr>
          <w:rFonts w:ascii="Times New Roman" w:eastAsia="Times New Roman" w:hAnsi="Times New Roman" w:cs="Times New Roman"/>
          <w:sz w:val="24"/>
          <w:szCs w:val="24"/>
          <w:lang w:eastAsia="hr-HR"/>
        </w:rPr>
        <w:t>stavku</w:t>
      </w:r>
      <w:r w:rsidR="00135602" w:rsidRPr="0083201A">
        <w:rPr>
          <w:rFonts w:ascii="Times New Roman" w:eastAsia="Times New Roman" w:hAnsi="Times New Roman" w:cs="Times New Roman"/>
          <w:sz w:val="24"/>
          <w:szCs w:val="24"/>
          <w:lang w:eastAsia="hr-HR"/>
        </w:rPr>
        <w:t xml:space="preserve"> </w:t>
      </w:r>
      <w:r w:rsidR="00E941A8" w:rsidRPr="0083201A">
        <w:rPr>
          <w:rFonts w:ascii="Times New Roman" w:eastAsia="Times New Roman" w:hAnsi="Times New Roman" w:cs="Times New Roman"/>
          <w:sz w:val="24"/>
          <w:szCs w:val="24"/>
          <w:lang w:eastAsia="hr-HR"/>
        </w:rPr>
        <w:t>6</w:t>
      </w:r>
      <w:r w:rsidR="00135602" w:rsidRPr="0083201A">
        <w:rPr>
          <w:rFonts w:ascii="Times New Roman" w:eastAsia="Times New Roman" w:hAnsi="Times New Roman" w:cs="Times New Roman"/>
          <w:sz w:val="24"/>
          <w:szCs w:val="24"/>
          <w:lang w:eastAsia="hr-HR"/>
        </w:rPr>
        <w:t xml:space="preserve">. </w:t>
      </w:r>
      <w:r w:rsidR="00311634" w:rsidRPr="0083201A">
        <w:rPr>
          <w:rFonts w:ascii="Times New Roman" w:eastAsia="Times New Roman" w:hAnsi="Times New Roman" w:cs="Times New Roman"/>
          <w:sz w:val="24"/>
          <w:szCs w:val="24"/>
          <w:lang w:eastAsia="hr-HR"/>
        </w:rPr>
        <w:t xml:space="preserve">ovoga članka </w:t>
      </w:r>
      <w:r w:rsidR="00135602" w:rsidRPr="0083201A">
        <w:rPr>
          <w:rFonts w:ascii="Times New Roman" w:eastAsia="Times New Roman" w:hAnsi="Times New Roman" w:cs="Times New Roman"/>
          <w:sz w:val="24"/>
          <w:szCs w:val="24"/>
          <w:lang w:eastAsia="hr-HR"/>
        </w:rPr>
        <w:t>uz uvjet da preostale troškove financiraju privatni pravni subjekti.</w:t>
      </w:r>
    </w:p>
    <w:p w14:paraId="2317C43C" w14:textId="77777777" w:rsidR="00C21A4A" w:rsidRPr="0083201A" w:rsidRDefault="00C21A4A" w:rsidP="007E5F6F">
      <w:pPr>
        <w:spacing w:after="0" w:line="240" w:lineRule="auto"/>
        <w:ind w:firstLine="709"/>
        <w:jc w:val="both"/>
        <w:rPr>
          <w:rFonts w:ascii="Times New Roman" w:eastAsia="Times New Roman" w:hAnsi="Times New Roman" w:cs="Times New Roman"/>
          <w:sz w:val="24"/>
          <w:szCs w:val="24"/>
          <w:lang w:eastAsia="hr-HR"/>
        </w:rPr>
      </w:pPr>
    </w:p>
    <w:p w14:paraId="61D009B0" w14:textId="77777777" w:rsidR="00C21A4A" w:rsidRPr="0083201A" w:rsidRDefault="00C21A4A"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8B746A" w:rsidRPr="0083201A">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xml:space="preserve">) Fond za zaštitu okoliša i energetsku učinkovitost dostavlja </w:t>
      </w:r>
      <w:r w:rsidR="009A2B1A" w:rsidRPr="0083201A">
        <w:rPr>
          <w:rFonts w:ascii="Times New Roman" w:eastAsia="Times New Roman" w:hAnsi="Times New Roman" w:cs="Times New Roman"/>
          <w:sz w:val="24"/>
          <w:szCs w:val="24"/>
          <w:lang w:eastAsia="hr-HR"/>
        </w:rPr>
        <w:t xml:space="preserve">tijelu </w:t>
      </w:r>
      <w:r w:rsidR="009A2B1A" w:rsidRPr="0083201A">
        <w:rPr>
          <w:rFonts w:ascii="Times New Roman" w:hAnsi="Times New Roman" w:cs="Times New Roman"/>
          <w:sz w:val="24"/>
          <w:szCs w:val="24"/>
        </w:rPr>
        <w:t>državne uprave nadležnom za zaštitu okoliša</w:t>
      </w:r>
      <w:r w:rsidRPr="0083201A">
        <w:rPr>
          <w:rFonts w:ascii="Times New Roman" w:eastAsia="Times New Roman" w:hAnsi="Times New Roman" w:cs="Times New Roman"/>
          <w:sz w:val="24"/>
          <w:szCs w:val="24"/>
          <w:lang w:eastAsia="hr-HR"/>
        </w:rPr>
        <w:t xml:space="preserve"> izvješće o korištenju sredstava iz stavka 3. ovoga članka do 30. travnja tekuće godine za prethodnu kalendarsku godinu.</w:t>
      </w:r>
      <w:r w:rsidR="00E25325" w:rsidRPr="0083201A">
        <w:rPr>
          <w:rFonts w:ascii="Times New Roman" w:eastAsia="Times New Roman" w:hAnsi="Times New Roman" w:cs="Times New Roman"/>
          <w:sz w:val="24"/>
          <w:szCs w:val="24"/>
          <w:lang w:eastAsia="hr-HR"/>
        </w:rPr>
        <w:t xml:space="preserve"> </w:t>
      </w:r>
    </w:p>
    <w:p w14:paraId="05108141" w14:textId="77777777" w:rsidR="00B768D8" w:rsidRPr="0083201A" w:rsidRDefault="00B768D8" w:rsidP="007E5F6F">
      <w:pPr>
        <w:spacing w:after="0" w:line="240" w:lineRule="auto"/>
        <w:ind w:firstLine="709"/>
        <w:jc w:val="both"/>
        <w:rPr>
          <w:rFonts w:ascii="Times New Roman" w:eastAsia="Times New Roman" w:hAnsi="Times New Roman" w:cs="Times New Roman"/>
          <w:sz w:val="24"/>
          <w:szCs w:val="24"/>
          <w:lang w:eastAsia="hr-HR"/>
        </w:rPr>
      </w:pPr>
    </w:p>
    <w:p w14:paraId="653B45B2" w14:textId="77777777" w:rsidR="00A178BF" w:rsidRPr="0083201A" w:rsidRDefault="00B768D8"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(9) </w:t>
      </w:r>
      <w:r w:rsidR="00E25325" w:rsidRPr="0083201A">
        <w:rPr>
          <w:rFonts w:ascii="Times New Roman" w:eastAsia="Times New Roman" w:hAnsi="Times New Roman" w:cs="Times New Roman"/>
          <w:sz w:val="24"/>
          <w:szCs w:val="24"/>
          <w:lang w:eastAsia="hr-HR"/>
        </w:rPr>
        <w:t>Izvješće iz stavka 8. ovoga članka t</w:t>
      </w:r>
      <w:r w:rsidRPr="0083201A">
        <w:rPr>
          <w:rFonts w:ascii="Times New Roman" w:eastAsia="Times New Roman" w:hAnsi="Times New Roman" w:cs="Times New Roman"/>
          <w:sz w:val="24"/>
          <w:szCs w:val="24"/>
          <w:lang w:eastAsia="hr-HR"/>
        </w:rPr>
        <w:t xml:space="preserve">ijelo državne uprave nadležno za zaštitu okoliša </w:t>
      </w:r>
      <w:r w:rsidR="00E25325" w:rsidRPr="0083201A">
        <w:rPr>
          <w:rFonts w:ascii="Times New Roman" w:eastAsia="Times New Roman" w:hAnsi="Times New Roman" w:cs="Times New Roman"/>
          <w:sz w:val="24"/>
          <w:szCs w:val="24"/>
          <w:lang w:eastAsia="hr-HR"/>
        </w:rPr>
        <w:t xml:space="preserve">dostavlja Europskoj komisiji </w:t>
      </w:r>
      <w:r w:rsidRPr="0083201A">
        <w:rPr>
          <w:rFonts w:ascii="Times New Roman" w:eastAsia="Times New Roman" w:hAnsi="Times New Roman" w:cs="Times New Roman"/>
          <w:sz w:val="24"/>
          <w:szCs w:val="24"/>
          <w:lang w:eastAsia="hr-HR"/>
        </w:rPr>
        <w:t>svake godine</w:t>
      </w:r>
      <w:r w:rsidR="00E25325" w:rsidRPr="0083201A">
        <w:rPr>
          <w:rFonts w:ascii="Times New Roman" w:eastAsia="Times New Roman" w:hAnsi="Times New Roman" w:cs="Times New Roman"/>
          <w:sz w:val="24"/>
          <w:szCs w:val="24"/>
          <w:lang w:eastAsia="hr-HR"/>
        </w:rPr>
        <w:t xml:space="preserve">. </w:t>
      </w:r>
      <w:r w:rsidR="00A178BF" w:rsidRPr="0083201A">
        <w:rPr>
          <w:rFonts w:ascii="Times New Roman" w:eastAsia="Times New Roman" w:hAnsi="Times New Roman" w:cs="Times New Roman"/>
          <w:sz w:val="24"/>
          <w:szCs w:val="24"/>
          <w:lang w:eastAsia="hr-HR"/>
        </w:rPr>
        <w:t>Izvješće</w:t>
      </w:r>
      <w:r w:rsidR="002675FD" w:rsidRPr="0083201A">
        <w:rPr>
          <w:rFonts w:ascii="Times New Roman" w:eastAsia="Times New Roman" w:hAnsi="Times New Roman" w:cs="Times New Roman"/>
          <w:sz w:val="24"/>
          <w:szCs w:val="24"/>
          <w:lang w:eastAsia="hr-HR"/>
        </w:rPr>
        <w:t>, između ostalog, uk</w:t>
      </w:r>
      <w:r w:rsidR="00A178BF" w:rsidRPr="0083201A">
        <w:rPr>
          <w:rFonts w:ascii="Times New Roman" w:eastAsia="Times New Roman" w:hAnsi="Times New Roman" w:cs="Times New Roman"/>
          <w:sz w:val="24"/>
          <w:szCs w:val="24"/>
          <w:lang w:eastAsia="hr-HR"/>
        </w:rPr>
        <w:t>ljučuje:</w:t>
      </w:r>
    </w:p>
    <w:p w14:paraId="2DEDA883" w14:textId="77777777" w:rsidR="002675FD" w:rsidRPr="0083201A" w:rsidRDefault="002675FD" w:rsidP="007E5F6F">
      <w:pPr>
        <w:spacing w:after="0" w:line="240" w:lineRule="auto"/>
        <w:jc w:val="both"/>
        <w:rPr>
          <w:rFonts w:ascii="Times New Roman" w:eastAsia="Times New Roman" w:hAnsi="Times New Roman" w:cs="Times New Roman"/>
          <w:sz w:val="24"/>
          <w:szCs w:val="24"/>
          <w:lang w:eastAsia="hr-HR"/>
        </w:rPr>
      </w:pPr>
    </w:p>
    <w:p w14:paraId="1166842E" w14:textId="77777777" w:rsidR="00A178BF" w:rsidRPr="0083201A" w:rsidRDefault="002675F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178BF" w:rsidRPr="0083201A">
        <w:rPr>
          <w:rFonts w:ascii="Times New Roman" w:eastAsia="Times New Roman" w:hAnsi="Times New Roman" w:cs="Times New Roman"/>
          <w:sz w:val="24"/>
          <w:szCs w:val="24"/>
          <w:lang w:eastAsia="hr-HR"/>
        </w:rPr>
        <w:t xml:space="preserve"> informacije o financiranim ulaganji</w:t>
      </w:r>
      <w:r w:rsidRPr="0083201A">
        <w:rPr>
          <w:rFonts w:ascii="Times New Roman" w:eastAsia="Times New Roman" w:hAnsi="Times New Roman" w:cs="Times New Roman"/>
          <w:sz w:val="24"/>
          <w:szCs w:val="24"/>
          <w:lang w:eastAsia="hr-HR"/>
        </w:rPr>
        <w:t>ma</w:t>
      </w:r>
    </w:p>
    <w:p w14:paraId="24E9A357" w14:textId="77777777" w:rsidR="00B768D8" w:rsidRPr="0083201A" w:rsidRDefault="002675FD"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A178BF" w:rsidRPr="0083201A">
        <w:rPr>
          <w:rFonts w:ascii="Times New Roman" w:eastAsia="Times New Roman" w:hAnsi="Times New Roman" w:cs="Times New Roman"/>
          <w:sz w:val="24"/>
          <w:szCs w:val="24"/>
          <w:lang w:eastAsia="hr-HR"/>
        </w:rPr>
        <w:t xml:space="preserve"> procjenu dodane vrijednosti u pogledu energetske učinkovitosti ili modernizacije energetskog sustava koja se postiže ulaganjem.</w:t>
      </w:r>
    </w:p>
    <w:p w14:paraId="322C1726" w14:textId="77777777" w:rsidR="00311634" w:rsidRPr="0083201A" w:rsidRDefault="00311634" w:rsidP="007E5F6F">
      <w:pPr>
        <w:spacing w:after="0" w:line="240" w:lineRule="auto"/>
        <w:rPr>
          <w:rFonts w:ascii="Times New Roman" w:eastAsia="Times New Roman" w:hAnsi="Times New Roman" w:cs="Times New Roman"/>
          <w:i/>
          <w:sz w:val="24"/>
          <w:szCs w:val="24"/>
          <w:lang w:eastAsia="hr-HR"/>
        </w:rPr>
      </w:pPr>
    </w:p>
    <w:p w14:paraId="6080DEC6" w14:textId="77777777" w:rsidR="006E5C60" w:rsidRPr="0083201A" w:rsidRDefault="00FA2BBE"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ab/>
      </w:r>
      <w:r w:rsidR="00C21A4A" w:rsidRPr="0083201A">
        <w:rPr>
          <w:rFonts w:ascii="Times New Roman" w:eastAsia="Times New Roman" w:hAnsi="Times New Roman" w:cs="Times New Roman"/>
          <w:sz w:val="24"/>
          <w:szCs w:val="24"/>
          <w:lang w:eastAsia="hr-HR"/>
        </w:rPr>
        <w:t>(</w:t>
      </w:r>
      <w:r w:rsidR="00451737" w:rsidRPr="0083201A">
        <w:rPr>
          <w:rFonts w:ascii="Times New Roman" w:eastAsia="Times New Roman" w:hAnsi="Times New Roman" w:cs="Times New Roman"/>
          <w:sz w:val="24"/>
          <w:szCs w:val="24"/>
          <w:lang w:eastAsia="hr-HR"/>
        </w:rPr>
        <w:t>10</w:t>
      </w:r>
      <w:r w:rsidRPr="0083201A">
        <w:rPr>
          <w:rFonts w:ascii="Times New Roman" w:eastAsia="Times New Roman" w:hAnsi="Times New Roman" w:cs="Times New Roman"/>
          <w:sz w:val="24"/>
          <w:szCs w:val="24"/>
          <w:lang w:eastAsia="hr-HR"/>
        </w:rPr>
        <w:t xml:space="preserve">) </w:t>
      </w:r>
      <w:r w:rsidR="006E5C60" w:rsidRPr="0083201A">
        <w:rPr>
          <w:rFonts w:ascii="Times New Roman" w:eastAsia="Times New Roman" w:hAnsi="Times New Roman" w:cs="Times New Roman"/>
          <w:sz w:val="24"/>
          <w:szCs w:val="24"/>
          <w:lang w:eastAsia="hr-HR"/>
        </w:rPr>
        <w:t xml:space="preserve">Vlada </w:t>
      </w:r>
      <w:r w:rsidR="000F4EF1" w:rsidRPr="0083201A">
        <w:rPr>
          <w:rFonts w:ascii="Times New Roman" w:eastAsia="Times New Roman" w:hAnsi="Times New Roman" w:cs="Times New Roman"/>
          <w:sz w:val="24"/>
          <w:szCs w:val="24"/>
          <w:lang w:eastAsia="hr-HR"/>
        </w:rPr>
        <w:t xml:space="preserve">Republike Hrvatske </w:t>
      </w:r>
      <w:r w:rsidR="006E5C60" w:rsidRPr="0083201A">
        <w:rPr>
          <w:rFonts w:ascii="Times New Roman" w:eastAsia="Times New Roman" w:hAnsi="Times New Roman" w:cs="Times New Roman"/>
          <w:sz w:val="24"/>
          <w:szCs w:val="24"/>
          <w:lang w:eastAsia="hr-HR"/>
        </w:rPr>
        <w:t>od</w:t>
      </w:r>
      <w:r w:rsidR="00A0725E" w:rsidRPr="0083201A">
        <w:rPr>
          <w:rFonts w:ascii="Times New Roman" w:eastAsia="Times New Roman" w:hAnsi="Times New Roman" w:cs="Times New Roman"/>
          <w:sz w:val="24"/>
          <w:szCs w:val="24"/>
          <w:lang w:eastAsia="hr-HR"/>
        </w:rPr>
        <w:t xml:space="preserve">lukom, na prijedlog </w:t>
      </w:r>
      <w:r w:rsidR="009A2B1A" w:rsidRPr="0083201A">
        <w:rPr>
          <w:rFonts w:ascii="Times New Roman" w:eastAsia="Times New Roman" w:hAnsi="Times New Roman" w:cs="Times New Roman"/>
          <w:sz w:val="24"/>
          <w:szCs w:val="24"/>
          <w:lang w:eastAsia="hr-HR"/>
        </w:rPr>
        <w:t xml:space="preserve">tijela </w:t>
      </w:r>
      <w:r w:rsidR="009A2B1A" w:rsidRPr="0083201A">
        <w:rPr>
          <w:rFonts w:ascii="Times New Roman" w:hAnsi="Times New Roman" w:cs="Times New Roman"/>
          <w:sz w:val="24"/>
          <w:szCs w:val="24"/>
        </w:rPr>
        <w:t>državne uprave nadležnog za zaštitu okoliša</w:t>
      </w:r>
      <w:r w:rsidR="00A0725E" w:rsidRPr="0083201A">
        <w:rPr>
          <w:rFonts w:ascii="Times New Roman" w:eastAsia="Times New Roman" w:hAnsi="Times New Roman" w:cs="Times New Roman"/>
          <w:sz w:val="24"/>
          <w:szCs w:val="24"/>
          <w:lang w:eastAsia="hr-HR"/>
        </w:rPr>
        <w:t xml:space="preserve"> u suradnji s tijelom nadležnim</w:t>
      </w:r>
      <w:r w:rsidR="006E5C60" w:rsidRPr="0083201A">
        <w:rPr>
          <w:rFonts w:ascii="Times New Roman" w:eastAsia="Times New Roman" w:hAnsi="Times New Roman" w:cs="Times New Roman"/>
          <w:sz w:val="24"/>
          <w:szCs w:val="24"/>
          <w:lang w:eastAsia="hr-HR"/>
        </w:rPr>
        <w:t xml:space="preserve"> za energetiku, imenuje predstavnika R</w:t>
      </w:r>
      <w:r w:rsidRPr="0083201A">
        <w:rPr>
          <w:rFonts w:ascii="Times New Roman" w:eastAsia="Times New Roman" w:hAnsi="Times New Roman" w:cs="Times New Roman"/>
          <w:sz w:val="24"/>
          <w:szCs w:val="24"/>
          <w:lang w:eastAsia="hr-HR"/>
        </w:rPr>
        <w:t xml:space="preserve">epublike </w:t>
      </w:r>
      <w:r w:rsidR="006E5C60" w:rsidRPr="0083201A">
        <w:rPr>
          <w:rFonts w:ascii="Times New Roman" w:eastAsia="Times New Roman" w:hAnsi="Times New Roman" w:cs="Times New Roman"/>
          <w:sz w:val="24"/>
          <w:szCs w:val="24"/>
          <w:lang w:eastAsia="hr-HR"/>
        </w:rPr>
        <w:t>H</w:t>
      </w:r>
      <w:r w:rsidRPr="0083201A">
        <w:rPr>
          <w:rFonts w:ascii="Times New Roman" w:eastAsia="Times New Roman" w:hAnsi="Times New Roman" w:cs="Times New Roman"/>
          <w:sz w:val="24"/>
          <w:szCs w:val="24"/>
          <w:lang w:eastAsia="hr-HR"/>
        </w:rPr>
        <w:t>rvatske</w:t>
      </w:r>
      <w:r w:rsidR="006E5C60" w:rsidRPr="0083201A">
        <w:rPr>
          <w:rFonts w:ascii="Times New Roman" w:eastAsia="Times New Roman" w:hAnsi="Times New Roman" w:cs="Times New Roman"/>
          <w:sz w:val="24"/>
          <w:szCs w:val="24"/>
          <w:lang w:eastAsia="hr-HR"/>
        </w:rPr>
        <w:t xml:space="preserve"> u Odbor za ulaganja</w:t>
      </w:r>
      <w:r w:rsidRPr="0083201A">
        <w:rPr>
          <w:rFonts w:ascii="Times New Roman" w:eastAsia="Times New Roman" w:hAnsi="Times New Roman" w:cs="Times New Roman"/>
          <w:sz w:val="24"/>
          <w:szCs w:val="24"/>
          <w:lang w:eastAsia="hr-HR"/>
        </w:rPr>
        <w:t xml:space="preserve"> za potrebe Modernizacijskog fonda</w:t>
      </w:r>
      <w:r w:rsidR="006E5C60" w:rsidRPr="0083201A">
        <w:rPr>
          <w:rFonts w:ascii="Times New Roman" w:eastAsia="Times New Roman" w:hAnsi="Times New Roman" w:cs="Times New Roman"/>
          <w:sz w:val="24"/>
          <w:szCs w:val="24"/>
          <w:lang w:eastAsia="hr-HR"/>
        </w:rPr>
        <w:t>.</w:t>
      </w:r>
    </w:p>
    <w:p w14:paraId="4AEF4731" w14:textId="77777777" w:rsidR="00444EDE" w:rsidRPr="0083201A" w:rsidRDefault="00444EDE" w:rsidP="007E5F6F">
      <w:pPr>
        <w:spacing w:after="0" w:line="240" w:lineRule="auto"/>
        <w:rPr>
          <w:rFonts w:ascii="Times New Roman" w:hAnsi="Times New Roman" w:cs="Times New Roman"/>
          <w:sz w:val="24"/>
          <w:szCs w:val="24"/>
        </w:rPr>
      </w:pPr>
    </w:p>
    <w:p w14:paraId="588B06E7" w14:textId="77777777" w:rsidR="00444EDE" w:rsidRPr="00116610" w:rsidRDefault="00A84E3C"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10</w:t>
      </w:r>
      <w:r w:rsidR="00CC2757" w:rsidRPr="00116610">
        <w:rPr>
          <w:rFonts w:ascii="Times New Roman" w:eastAsia="Times New Roman" w:hAnsi="Times New Roman" w:cs="Times New Roman"/>
          <w:b/>
          <w:color w:val="auto"/>
          <w:sz w:val="24"/>
          <w:szCs w:val="24"/>
        </w:rPr>
        <w:t>4</w:t>
      </w:r>
      <w:r w:rsidR="00444EDE" w:rsidRPr="00116610">
        <w:rPr>
          <w:rFonts w:ascii="Times New Roman" w:eastAsia="Times New Roman" w:hAnsi="Times New Roman" w:cs="Times New Roman"/>
          <w:b/>
          <w:color w:val="auto"/>
          <w:sz w:val="24"/>
          <w:szCs w:val="24"/>
        </w:rPr>
        <w:t>.</w:t>
      </w:r>
    </w:p>
    <w:p w14:paraId="6894BF88" w14:textId="77777777" w:rsidR="00444EDE" w:rsidRPr="0083201A" w:rsidRDefault="00444EDE" w:rsidP="007E5F6F">
      <w:pPr>
        <w:spacing w:after="0" w:line="240" w:lineRule="auto"/>
        <w:rPr>
          <w:rFonts w:ascii="Times New Roman" w:hAnsi="Times New Roman" w:cs="Times New Roman"/>
          <w:sz w:val="24"/>
          <w:szCs w:val="24"/>
        </w:rPr>
      </w:pPr>
    </w:p>
    <w:p w14:paraId="2D84A8A9" w14:textId="77777777" w:rsidR="00953FE9" w:rsidRPr="0083201A" w:rsidRDefault="00587E4D" w:rsidP="007E5F6F">
      <w:pPr>
        <w:pStyle w:val="ListParagraph"/>
        <w:spacing w:after="0" w:line="240" w:lineRule="auto"/>
        <w:ind w:left="0" w:firstLine="708"/>
        <w:jc w:val="both"/>
        <w:rPr>
          <w:rFonts w:ascii="Times New Roman" w:hAnsi="Times New Roman" w:cs="Times New Roman"/>
          <w:sz w:val="24"/>
          <w:szCs w:val="24"/>
        </w:rPr>
      </w:pPr>
      <w:r w:rsidRPr="0083201A">
        <w:rPr>
          <w:rFonts w:ascii="Times New Roman" w:hAnsi="Times New Roman" w:cs="Times New Roman"/>
          <w:sz w:val="24"/>
          <w:szCs w:val="24"/>
        </w:rPr>
        <w:t xml:space="preserve">(1) </w:t>
      </w:r>
      <w:r w:rsidR="004A66AA" w:rsidRPr="0083201A">
        <w:rPr>
          <w:rFonts w:ascii="Times New Roman" w:hAnsi="Times New Roman" w:cs="Times New Roman"/>
          <w:sz w:val="24"/>
          <w:szCs w:val="24"/>
        </w:rPr>
        <w:t xml:space="preserve">Za provedbu Uredbe Komisije (EU) 2019/856 nadležno je tijelo državne uprave nadležno za zaštitu okoliša </w:t>
      </w:r>
      <w:r w:rsidR="004A66AA" w:rsidRPr="0083201A">
        <w:rPr>
          <w:rFonts w:ascii="Times New Roman" w:eastAsia="Times New Roman" w:hAnsi="Times New Roman" w:cs="Times New Roman"/>
          <w:sz w:val="24"/>
          <w:szCs w:val="24"/>
          <w:lang w:eastAsia="hr-HR"/>
        </w:rPr>
        <w:t>u suradnji s tijelom nadležnim za energetiku.</w:t>
      </w:r>
    </w:p>
    <w:p w14:paraId="55473695" w14:textId="77777777" w:rsidR="00444EDE" w:rsidRPr="0083201A" w:rsidRDefault="00444EDE" w:rsidP="007E5F6F">
      <w:pPr>
        <w:pStyle w:val="ListParagraph"/>
        <w:spacing w:after="0" w:line="240" w:lineRule="auto"/>
        <w:ind w:left="0" w:firstLine="851"/>
        <w:jc w:val="both"/>
        <w:rPr>
          <w:rFonts w:ascii="Times New Roman" w:eastAsia="Times New Roman" w:hAnsi="Times New Roman" w:cs="Times New Roman"/>
          <w:sz w:val="24"/>
          <w:szCs w:val="24"/>
          <w:lang w:eastAsia="hr-HR"/>
        </w:rPr>
      </w:pPr>
    </w:p>
    <w:p w14:paraId="2805CE25" w14:textId="77777777" w:rsidR="00444EDE" w:rsidRPr="0083201A" w:rsidRDefault="00444EDE" w:rsidP="007E5F6F">
      <w:pPr>
        <w:pStyle w:val="ListParagraph"/>
        <w:spacing w:after="0" w:line="240" w:lineRule="auto"/>
        <w:ind w:left="0"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Sredstva iz Inovacijskog fonda, uzimajući u obzir geografski uravnoteženo razmještene lokacije unutar područja Unije, mogu se koristiti za:</w:t>
      </w:r>
    </w:p>
    <w:p w14:paraId="01C21705" w14:textId="77777777" w:rsidR="00444EDE" w:rsidRPr="0083201A" w:rsidRDefault="00444EDE" w:rsidP="007E5F6F">
      <w:pPr>
        <w:pStyle w:val="ListParagraph"/>
        <w:spacing w:after="0" w:line="240" w:lineRule="auto"/>
        <w:ind w:left="709" w:hanging="709"/>
        <w:jc w:val="both"/>
        <w:rPr>
          <w:rFonts w:ascii="Times New Roman" w:eastAsia="Times New Roman" w:hAnsi="Times New Roman" w:cs="Times New Roman"/>
          <w:sz w:val="24"/>
          <w:szCs w:val="24"/>
          <w:lang w:eastAsia="hr-HR"/>
        </w:rPr>
      </w:pPr>
    </w:p>
    <w:p w14:paraId="0DF9C96D" w14:textId="77777777" w:rsidR="00444EDE" w:rsidRPr="0083201A" w:rsidRDefault="0086351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444EDE" w:rsidRPr="0083201A">
        <w:rPr>
          <w:rFonts w:ascii="Times New Roman" w:eastAsia="Times New Roman" w:hAnsi="Times New Roman" w:cs="Times New Roman"/>
          <w:sz w:val="24"/>
          <w:szCs w:val="24"/>
          <w:lang w:eastAsia="hr-HR"/>
        </w:rPr>
        <w:t>potporu inovacijama u području tehnologija i postupaka s niskim em</w:t>
      </w:r>
      <w:r w:rsidR="00AB1572" w:rsidRPr="0083201A">
        <w:rPr>
          <w:rFonts w:ascii="Times New Roman" w:eastAsia="Times New Roman" w:hAnsi="Times New Roman" w:cs="Times New Roman"/>
          <w:sz w:val="24"/>
          <w:szCs w:val="24"/>
          <w:lang w:eastAsia="hr-HR"/>
        </w:rPr>
        <w:t xml:space="preserve">isijama ugljika u sektorima iz </w:t>
      </w:r>
      <w:r w:rsidR="0032426A" w:rsidRPr="0083201A">
        <w:rPr>
          <w:rFonts w:ascii="Times New Roman" w:eastAsia="Times New Roman" w:hAnsi="Times New Roman" w:cs="Times New Roman"/>
          <w:sz w:val="24"/>
          <w:szCs w:val="24"/>
          <w:lang w:eastAsia="hr-HR"/>
        </w:rPr>
        <w:t>u</w:t>
      </w:r>
      <w:r w:rsidR="00587E4D" w:rsidRPr="0083201A">
        <w:rPr>
          <w:rFonts w:ascii="Times New Roman" w:eastAsia="Times New Roman" w:hAnsi="Times New Roman" w:cs="Times New Roman"/>
          <w:sz w:val="24"/>
          <w:szCs w:val="24"/>
          <w:lang w:eastAsia="hr-HR"/>
        </w:rPr>
        <w:t xml:space="preserve">redbe iz članka 59. ovoga Zakona, </w:t>
      </w:r>
      <w:r w:rsidR="00444EDE" w:rsidRPr="0083201A">
        <w:rPr>
          <w:rFonts w:ascii="Times New Roman" w:eastAsia="Times New Roman" w:hAnsi="Times New Roman" w:cs="Times New Roman"/>
          <w:sz w:val="24"/>
          <w:szCs w:val="24"/>
          <w:lang w:eastAsia="hr-HR"/>
        </w:rPr>
        <w:t>uključujući hvatanje i upotrebu ugljika sigurn</w:t>
      </w:r>
      <w:r w:rsidR="00587E4D" w:rsidRPr="0083201A">
        <w:rPr>
          <w:rFonts w:ascii="Times New Roman" w:eastAsia="Times New Roman" w:hAnsi="Times New Roman" w:cs="Times New Roman"/>
          <w:sz w:val="24"/>
          <w:szCs w:val="24"/>
          <w:lang w:eastAsia="hr-HR"/>
        </w:rPr>
        <w:t>ih</w:t>
      </w:r>
      <w:r w:rsidR="00444EDE" w:rsidRPr="0083201A">
        <w:rPr>
          <w:rFonts w:ascii="Times New Roman" w:eastAsia="Times New Roman" w:hAnsi="Times New Roman" w:cs="Times New Roman"/>
          <w:sz w:val="24"/>
          <w:szCs w:val="24"/>
          <w:lang w:eastAsia="hr-HR"/>
        </w:rPr>
        <w:t xml:space="preserve"> za okoliš kojima se znatno doprinosi </w:t>
      </w:r>
      <w:r w:rsidR="00597D68" w:rsidRPr="0083201A">
        <w:rPr>
          <w:rFonts w:ascii="Times New Roman" w:eastAsia="Times New Roman" w:hAnsi="Times New Roman" w:cs="Times New Roman"/>
          <w:sz w:val="24"/>
          <w:szCs w:val="24"/>
          <w:lang w:eastAsia="hr-HR"/>
        </w:rPr>
        <w:t>ublažavanju klimatskih promjena</w:t>
      </w:r>
    </w:p>
    <w:p w14:paraId="42B10D54" w14:textId="77777777" w:rsidR="00444EDE" w:rsidRPr="0083201A" w:rsidRDefault="0086351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444EDE" w:rsidRPr="0083201A">
        <w:rPr>
          <w:rFonts w:ascii="Times New Roman" w:eastAsia="Times New Roman" w:hAnsi="Times New Roman" w:cs="Times New Roman"/>
          <w:sz w:val="24"/>
          <w:szCs w:val="24"/>
          <w:lang w:eastAsia="hr-HR"/>
        </w:rPr>
        <w:t xml:space="preserve">poticanje izgradnje i funkcioniranja projekata čiji je cilj hvatanje </w:t>
      </w:r>
      <w:r w:rsidR="00597D68" w:rsidRPr="0083201A">
        <w:rPr>
          <w:rFonts w:ascii="Times New Roman" w:eastAsia="Times New Roman" w:hAnsi="Times New Roman" w:cs="Times New Roman"/>
          <w:sz w:val="24"/>
          <w:szCs w:val="24"/>
          <w:lang w:eastAsia="hr-HR"/>
        </w:rPr>
        <w:t xml:space="preserve">i geološko skladištenje </w:t>
      </w:r>
      <w:r w:rsidR="00444EDE" w:rsidRPr="0083201A">
        <w:rPr>
          <w:rFonts w:ascii="Times New Roman" w:eastAsia="Times New Roman" w:hAnsi="Times New Roman" w:cs="Times New Roman"/>
          <w:sz w:val="24"/>
          <w:szCs w:val="24"/>
          <w:lang w:eastAsia="hr-HR"/>
        </w:rPr>
        <w:t>CO</w:t>
      </w:r>
      <w:r w:rsidR="00444EDE" w:rsidRPr="0083201A">
        <w:rPr>
          <w:rFonts w:ascii="Times New Roman" w:eastAsia="Times New Roman" w:hAnsi="Times New Roman" w:cs="Times New Roman"/>
          <w:sz w:val="24"/>
          <w:szCs w:val="24"/>
          <w:vertAlign w:val="subscript"/>
          <w:lang w:eastAsia="hr-HR"/>
        </w:rPr>
        <w:t>2</w:t>
      </w:r>
      <w:r w:rsidR="00597D68" w:rsidRPr="0083201A">
        <w:rPr>
          <w:rFonts w:ascii="Times New Roman" w:eastAsia="Times New Roman" w:hAnsi="Times New Roman" w:cs="Times New Roman"/>
          <w:sz w:val="24"/>
          <w:szCs w:val="24"/>
          <w:lang w:eastAsia="hr-HR"/>
        </w:rPr>
        <w:t xml:space="preserve"> sigurno za okoliš</w:t>
      </w:r>
    </w:p>
    <w:p w14:paraId="1D5918DF" w14:textId="77777777" w:rsidR="00444EDE" w:rsidRPr="0083201A" w:rsidRDefault="0086351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444EDE" w:rsidRPr="0083201A">
        <w:rPr>
          <w:rFonts w:ascii="Times New Roman" w:eastAsia="Times New Roman" w:hAnsi="Times New Roman" w:cs="Times New Roman"/>
          <w:sz w:val="24"/>
          <w:szCs w:val="24"/>
          <w:lang w:eastAsia="hr-HR"/>
        </w:rPr>
        <w:t xml:space="preserve">potporu razvoja proizvoda kojima se zamjenjuju proizvodi s visokom razinom emisija ugljika proizvedenih u sektorima navedenima u </w:t>
      </w:r>
      <w:r w:rsidR="0032426A" w:rsidRPr="0083201A">
        <w:rPr>
          <w:rFonts w:ascii="Times New Roman" w:eastAsia="Times New Roman" w:hAnsi="Times New Roman" w:cs="Times New Roman"/>
          <w:sz w:val="24"/>
          <w:szCs w:val="24"/>
          <w:lang w:eastAsia="hr-HR"/>
        </w:rPr>
        <w:t xml:space="preserve"> u</w:t>
      </w:r>
      <w:r w:rsidR="00587E4D" w:rsidRPr="0083201A">
        <w:rPr>
          <w:rFonts w:ascii="Times New Roman" w:eastAsia="Times New Roman" w:hAnsi="Times New Roman" w:cs="Times New Roman"/>
          <w:sz w:val="24"/>
          <w:szCs w:val="24"/>
          <w:lang w:eastAsia="hr-HR"/>
        </w:rPr>
        <w:t>redb</w:t>
      </w:r>
      <w:r w:rsidR="0032426A" w:rsidRPr="0083201A">
        <w:rPr>
          <w:rFonts w:ascii="Times New Roman" w:eastAsia="Times New Roman" w:hAnsi="Times New Roman" w:cs="Times New Roman"/>
          <w:sz w:val="24"/>
          <w:szCs w:val="24"/>
          <w:lang w:eastAsia="hr-HR"/>
        </w:rPr>
        <w:t>i</w:t>
      </w:r>
      <w:r w:rsidR="00587E4D" w:rsidRPr="0083201A">
        <w:rPr>
          <w:rFonts w:ascii="Times New Roman" w:eastAsia="Times New Roman" w:hAnsi="Times New Roman" w:cs="Times New Roman"/>
          <w:sz w:val="24"/>
          <w:szCs w:val="24"/>
          <w:lang w:eastAsia="hr-HR"/>
        </w:rPr>
        <w:t xml:space="preserve"> iz članka 59. ovoga Zakona</w:t>
      </w:r>
    </w:p>
    <w:p w14:paraId="7E1BF62E" w14:textId="77777777" w:rsidR="00444EDE" w:rsidRPr="0083201A" w:rsidRDefault="0086351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w:t>
      </w:r>
      <w:r w:rsidR="00444EDE" w:rsidRPr="0083201A">
        <w:rPr>
          <w:rFonts w:ascii="Times New Roman" w:eastAsia="Times New Roman" w:hAnsi="Times New Roman" w:cs="Times New Roman"/>
          <w:sz w:val="24"/>
          <w:szCs w:val="24"/>
          <w:lang w:eastAsia="hr-HR"/>
        </w:rPr>
        <w:t>poticanje inovativnih tehnologija za obnovljive izvore i  pohranu energije.</w:t>
      </w:r>
    </w:p>
    <w:p w14:paraId="11C03461" w14:textId="77777777" w:rsidR="00304D0C" w:rsidRPr="0083201A" w:rsidRDefault="00304D0C" w:rsidP="007E5F6F">
      <w:pPr>
        <w:spacing w:after="0" w:line="240" w:lineRule="auto"/>
        <w:rPr>
          <w:rFonts w:ascii="Times New Roman" w:hAnsi="Times New Roman" w:cs="Times New Roman"/>
          <w:sz w:val="24"/>
          <w:szCs w:val="24"/>
        </w:rPr>
      </w:pPr>
    </w:p>
    <w:p w14:paraId="15A635D9" w14:textId="77777777" w:rsidR="00421A34" w:rsidRPr="00116610" w:rsidRDefault="00421A34"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7A0812" w:rsidRPr="00116610">
        <w:rPr>
          <w:rFonts w:ascii="Times New Roman" w:eastAsia="Times New Roman" w:hAnsi="Times New Roman" w:cs="Times New Roman"/>
          <w:b/>
          <w:color w:val="auto"/>
          <w:sz w:val="24"/>
          <w:szCs w:val="24"/>
        </w:rPr>
        <w:t>10</w:t>
      </w:r>
      <w:r w:rsidR="00CC2757" w:rsidRPr="00116610">
        <w:rPr>
          <w:rFonts w:ascii="Times New Roman" w:eastAsia="Times New Roman" w:hAnsi="Times New Roman" w:cs="Times New Roman"/>
          <w:b/>
          <w:color w:val="auto"/>
          <w:sz w:val="24"/>
          <w:szCs w:val="24"/>
        </w:rPr>
        <w:t>5</w:t>
      </w:r>
      <w:r w:rsidRPr="00116610">
        <w:rPr>
          <w:rFonts w:ascii="Times New Roman" w:eastAsia="Times New Roman" w:hAnsi="Times New Roman" w:cs="Times New Roman"/>
          <w:b/>
          <w:color w:val="auto"/>
          <w:sz w:val="24"/>
          <w:szCs w:val="24"/>
        </w:rPr>
        <w:t>.</w:t>
      </w:r>
    </w:p>
    <w:p w14:paraId="246C79AF" w14:textId="77777777" w:rsidR="00304D0C" w:rsidRPr="0083201A" w:rsidRDefault="00304D0C" w:rsidP="007E5F6F">
      <w:pPr>
        <w:spacing w:after="0" w:line="240" w:lineRule="auto"/>
        <w:rPr>
          <w:rFonts w:ascii="Times New Roman" w:hAnsi="Times New Roman" w:cs="Times New Roman"/>
          <w:sz w:val="24"/>
          <w:szCs w:val="24"/>
        </w:rPr>
      </w:pPr>
    </w:p>
    <w:p w14:paraId="7084FCB9" w14:textId="77777777" w:rsidR="00421A34" w:rsidRPr="0083201A" w:rsidRDefault="00421A34"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Za ulaganja u uređaje</w:t>
      </w:r>
      <w:r w:rsidR="002C1C8F">
        <w:rPr>
          <w:rFonts w:ascii="Times New Roman" w:eastAsia="Times New Roman" w:hAnsi="Times New Roman" w:cs="Times New Roman"/>
          <w:sz w:val="24"/>
          <w:szCs w:val="24"/>
          <w:lang w:eastAsia="hr-HR"/>
        </w:rPr>
        <w:t>,</w:t>
      </w:r>
      <w:r w:rsidR="00DD2322" w:rsidRPr="0083201A">
        <w:rPr>
          <w:rFonts w:ascii="Times New Roman" w:eastAsia="Times New Roman" w:hAnsi="Times New Roman" w:cs="Times New Roman"/>
          <w:sz w:val="24"/>
          <w:szCs w:val="24"/>
          <w:lang w:eastAsia="hr-HR"/>
        </w:rPr>
        <w:t xml:space="preserve"> opremu</w:t>
      </w:r>
      <w:r w:rsidR="00E81DC2" w:rsidRPr="0083201A">
        <w:rPr>
          <w:rFonts w:ascii="Times New Roman" w:eastAsia="Times New Roman" w:hAnsi="Times New Roman" w:cs="Times New Roman"/>
          <w:sz w:val="24"/>
          <w:szCs w:val="24"/>
          <w:lang w:eastAsia="hr-HR"/>
        </w:rPr>
        <w:t xml:space="preserve"> i </w:t>
      </w:r>
      <w:r w:rsidRPr="0083201A">
        <w:rPr>
          <w:rFonts w:ascii="Times New Roman" w:eastAsia="Times New Roman" w:hAnsi="Times New Roman" w:cs="Times New Roman"/>
          <w:sz w:val="24"/>
          <w:szCs w:val="24"/>
          <w:lang w:eastAsia="hr-HR"/>
        </w:rPr>
        <w:t>postrojenja koja primjenjuju tehnologiju, sirovine i proizvodne postupke</w:t>
      </w:r>
      <w:r w:rsidR="00E81DC2" w:rsidRPr="0083201A">
        <w:rPr>
          <w:rFonts w:ascii="Times New Roman" w:eastAsia="Times New Roman" w:hAnsi="Times New Roman" w:cs="Times New Roman"/>
          <w:sz w:val="24"/>
          <w:szCs w:val="24"/>
          <w:lang w:eastAsia="hr-HR"/>
        </w:rPr>
        <w:t xml:space="preserve"> kojima se smanjuju emisije stakleničkih plinova kao </w:t>
      </w:r>
      <w:r w:rsidR="000C4889" w:rsidRPr="0083201A">
        <w:rPr>
          <w:rFonts w:ascii="Times New Roman" w:eastAsia="Times New Roman" w:hAnsi="Times New Roman" w:cs="Times New Roman"/>
          <w:sz w:val="24"/>
          <w:szCs w:val="24"/>
          <w:lang w:eastAsia="hr-HR"/>
        </w:rPr>
        <w:t xml:space="preserve">što je </w:t>
      </w:r>
      <w:r w:rsidRPr="0083201A">
        <w:rPr>
          <w:rFonts w:ascii="Times New Roman" w:eastAsia="Times New Roman" w:hAnsi="Times New Roman" w:cs="Times New Roman"/>
          <w:sz w:val="24"/>
          <w:szCs w:val="24"/>
          <w:lang w:eastAsia="hr-HR"/>
        </w:rPr>
        <w:t xml:space="preserve">korištenje obnovljivih izvora energije, </w:t>
      </w:r>
      <w:r w:rsidR="006E5C60" w:rsidRPr="0083201A">
        <w:rPr>
          <w:rFonts w:ascii="Times New Roman" w:eastAsia="Times New Roman" w:hAnsi="Times New Roman" w:cs="Times New Roman"/>
          <w:sz w:val="24"/>
          <w:szCs w:val="24"/>
          <w:lang w:eastAsia="hr-HR"/>
        </w:rPr>
        <w:t xml:space="preserve">energetska učinkovitost, </w:t>
      </w:r>
      <w:r w:rsidRPr="0083201A">
        <w:rPr>
          <w:rFonts w:ascii="Times New Roman" w:eastAsia="Times New Roman" w:hAnsi="Times New Roman" w:cs="Times New Roman"/>
          <w:sz w:val="24"/>
          <w:szCs w:val="24"/>
          <w:lang w:eastAsia="hr-HR"/>
        </w:rPr>
        <w:t xml:space="preserve">mogu biti </w:t>
      </w:r>
      <w:r w:rsidR="00AB1572" w:rsidRPr="0083201A">
        <w:rPr>
          <w:rFonts w:ascii="Times New Roman" w:eastAsia="Times New Roman" w:hAnsi="Times New Roman" w:cs="Times New Roman"/>
          <w:sz w:val="24"/>
          <w:szCs w:val="24"/>
          <w:lang w:eastAsia="hr-HR"/>
        </w:rPr>
        <w:t>propisane posebne naknade i/ili</w:t>
      </w:r>
      <w:r w:rsidRPr="0083201A">
        <w:rPr>
          <w:rFonts w:ascii="Times New Roman" w:eastAsia="Times New Roman" w:hAnsi="Times New Roman" w:cs="Times New Roman"/>
          <w:sz w:val="24"/>
          <w:szCs w:val="24"/>
          <w:lang w:eastAsia="hr-HR"/>
        </w:rPr>
        <w:t xml:space="preserve"> oslobađanja poreza na dobit i </w:t>
      </w:r>
      <w:r w:rsidR="00AB1572" w:rsidRPr="0083201A">
        <w:rPr>
          <w:rFonts w:ascii="Times New Roman" w:eastAsia="Times New Roman" w:hAnsi="Times New Roman" w:cs="Times New Roman"/>
          <w:sz w:val="24"/>
          <w:szCs w:val="24"/>
          <w:lang w:eastAsia="hr-HR"/>
        </w:rPr>
        <w:t>poreza na dohodak, prema posebno</w:t>
      </w:r>
      <w:r w:rsidRPr="0083201A">
        <w:rPr>
          <w:rFonts w:ascii="Times New Roman" w:eastAsia="Times New Roman" w:hAnsi="Times New Roman" w:cs="Times New Roman"/>
          <w:sz w:val="24"/>
          <w:szCs w:val="24"/>
          <w:lang w:eastAsia="hr-HR"/>
        </w:rPr>
        <w:t>m propisima.</w:t>
      </w:r>
    </w:p>
    <w:p w14:paraId="38E0305B" w14:textId="77777777" w:rsidR="00856C9A" w:rsidRPr="0083201A" w:rsidRDefault="00856C9A" w:rsidP="007E5F6F">
      <w:pPr>
        <w:spacing w:after="0" w:line="240" w:lineRule="auto"/>
        <w:rPr>
          <w:rFonts w:ascii="Times New Roman" w:hAnsi="Times New Roman" w:cs="Times New Roman"/>
          <w:sz w:val="24"/>
          <w:szCs w:val="24"/>
        </w:rPr>
      </w:pPr>
      <w:bookmarkStart w:id="30" w:name="_Toc536200329"/>
      <w:bookmarkStart w:id="31" w:name="_Toc536200592"/>
    </w:p>
    <w:p w14:paraId="0BABE34F" w14:textId="77777777" w:rsidR="00FF244C" w:rsidRDefault="00FF244C" w:rsidP="007E5F6F">
      <w:pPr>
        <w:spacing w:after="0" w:line="240" w:lineRule="auto"/>
        <w:rPr>
          <w:rFonts w:ascii="Times New Roman" w:eastAsia="Times New Roman" w:hAnsi="Times New Roman" w:cs="Times New Roman"/>
          <w:bCs/>
          <w:sz w:val="24"/>
          <w:szCs w:val="24"/>
          <w:lang w:eastAsia="hr-HR"/>
        </w:rPr>
      </w:pPr>
      <w:r>
        <w:rPr>
          <w:b/>
          <w:sz w:val="24"/>
          <w:szCs w:val="24"/>
        </w:rPr>
        <w:br w:type="page"/>
      </w:r>
    </w:p>
    <w:p w14:paraId="5C3C15C7" w14:textId="77777777" w:rsidR="00B937AB" w:rsidRPr="00116610" w:rsidRDefault="009A0F23" w:rsidP="007E5F6F">
      <w:pPr>
        <w:pStyle w:val="Heading2"/>
        <w:spacing w:before="0" w:beforeAutospacing="0" w:after="0" w:afterAutospacing="0"/>
        <w:jc w:val="center"/>
        <w:rPr>
          <w:sz w:val="24"/>
          <w:szCs w:val="24"/>
        </w:rPr>
      </w:pPr>
      <w:r w:rsidRPr="00116610">
        <w:rPr>
          <w:sz w:val="24"/>
          <w:szCs w:val="24"/>
        </w:rPr>
        <w:lastRenderedPageBreak/>
        <w:t>X</w:t>
      </w:r>
      <w:r w:rsidR="00444602" w:rsidRPr="00116610">
        <w:rPr>
          <w:sz w:val="24"/>
          <w:szCs w:val="24"/>
        </w:rPr>
        <w:t>II</w:t>
      </w:r>
      <w:r w:rsidR="001D2BBC" w:rsidRPr="00116610">
        <w:rPr>
          <w:sz w:val="24"/>
          <w:szCs w:val="24"/>
        </w:rPr>
        <w:t>. INFORMACIJSKI SUSTAV</w:t>
      </w:r>
      <w:bookmarkEnd w:id="30"/>
      <w:bookmarkEnd w:id="31"/>
      <w:r w:rsidR="00FE7ADF" w:rsidRPr="00116610">
        <w:rPr>
          <w:sz w:val="24"/>
          <w:szCs w:val="24"/>
        </w:rPr>
        <w:t xml:space="preserve"> ZA KLIMATSKE PROMJENE I </w:t>
      </w:r>
    </w:p>
    <w:p w14:paraId="081C6975" w14:textId="77777777" w:rsidR="001D2BBC" w:rsidRPr="00116610" w:rsidRDefault="00B937AB" w:rsidP="007E5F6F">
      <w:pPr>
        <w:pStyle w:val="Heading2"/>
        <w:spacing w:before="0" w:beforeAutospacing="0" w:after="0" w:afterAutospacing="0"/>
        <w:jc w:val="center"/>
        <w:rPr>
          <w:sz w:val="24"/>
          <w:szCs w:val="24"/>
        </w:rPr>
      </w:pPr>
      <w:r w:rsidRPr="00116610">
        <w:rPr>
          <w:sz w:val="24"/>
          <w:szCs w:val="24"/>
        </w:rPr>
        <w:t>ZAŠTITU OZONSKOG</w:t>
      </w:r>
      <w:r w:rsidR="00FE7ADF" w:rsidRPr="00116610">
        <w:rPr>
          <w:sz w:val="24"/>
          <w:szCs w:val="24"/>
        </w:rPr>
        <w:t xml:space="preserve"> SLOJA</w:t>
      </w:r>
    </w:p>
    <w:p w14:paraId="45067223" w14:textId="77777777" w:rsidR="001D2BBC" w:rsidRPr="0083201A" w:rsidRDefault="001D2BBC" w:rsidP="007E5F6F">
      <w:pPr>
        <w:spacing w:after="0" w:line="240" w:lineRule="auto"/>
        <w:rPr>
          <w:rFonts w:ascii="Times New Roman" w:hAnsi="Times New Roman" w:cs="Times New Roman"/>
          <w:sz w:val="24"/>
          <w:szCs w:val="24"/>
        </w:rPr>
      </w:pPr>
    </w:p>
    <w:p w14:paraId="2355913E" w14:textId="77777777" w:rsidR="00F17B21" w:rsidRPr="00116610" w:rsidRDefault="00F17B21"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A84E3C" w:rsidRPr="00116610">
        <w:rPr>
          <w:rFonts w:ascii="Times New Roman" w:eastAsia="Times New Roman" w:hAnsi="Times New Roman" w:cs="Times New Roman"/>
          <w:b/>
          <w:color w:val="auto"/>
          <w:sz w:val="24"/>
          <w:szCs w:val="24"/>
        </w:rPr>
        <w:t>10</w:t>
      </w:r>
      <w:r w:rsidR="00CC2757" w:rsidRPr="00116610">
        <w:rPr>
          <w:rFonts w:ascii="Times New Roman" w:eastAsia="Times New Roman" w:hAnsi="Times New Roman" w:cs="Times New Roman"/>
          <w:b/>
          <w:color w:val="auto"/>
          <w:sz w:val="24"/>
          <w:szCs w:val="24"/>
        </w:rPr>
        <w:t>6</w:t>
      </w:r>
      <w:r w:rsidRPr="00116610">
        <w:rPr>
          <w:rFonts w:ascii="Times New Roman" w:eastAsia="Times New Roman" w:hAnsi="Times New Roman" w:cs="Times New Roman"/>
          <w:b/>
          <w:color w:val="auto"/>
          <w:sz w:val="24"/>
          <w:szCs w:val="24"/>
        </w:rPr>
        <w:t>.</w:t>
      </w:r>
    </w:p>
    <w:p w14:paraId="24B1B9E9" w14:textId="77777777" w:rsidR="00F17B21" w:rsidRPr="0083201A" w:rsidRDefault="00F17B21" w:rsidP="007E5F6F">
      <w:pPr>
        <w:spacing w:after="0" w:line="240" w:lineRule="auto"/>
        <w:rPr>
          <w:rFonts w:ascii="Times New Roman" w:eastAsia="Times New Roman" w:hAnsi="Times New Roman" w:cs="Times New Roman"/>
          <w:sz w:val="24"/>
          <w:szCs w:val="24"/>
          <w:lang w:eastAsia="hr-HR"/>
        </w:rPr>
      </w:pPr>
    </w:p>
    <w:p w14:paraId="5135F6EF" w14:textId="77777777" w:rsidR="00757046" w:rsidRPr="0083201A" w:rsidRDefault="0075704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Informacijski sustav </w:t>
      </w:r>
      <w:r w:rsidR="00753DC4" w:rsidRPr="0083201A">
        <w:rPr>
          <w:rFonts w:ascii="Times New Roman" w:hAnsi="Times New Roman" w:cs="Times New Roman"/>
          <w:sz w:val="24"/>
          <w:szCs w:val="24"/>
          <w:lang w:eastAsia="hr-HR"/>
        </w:rPr>
        <w:t>za klimatsk</w:t>
      </w:r>
      <w:r w:rsidR="00815AA5" w:rsidRPr="0083201A">
        <w:rPr>
          <w:rFonts w:ascii="Times New Roman" w:hAnsi="Times New Roman" w:cs="Times New Roman"/>
          <w:sz w:val="24"/>
          <w:szCs w:val="24"/>
          <w:lang w:eastAsia="hr-HR"/>
        </w:rPr>
        <w:t>e</w:t>
      </w:r>
      <w:r w:rsidR="00753DC4" w:rsidRPr="0083201A">
        <w:rPr>
          <w:rFonts w:ascii="Times New Roman" w:hAnsi="Times New Roman" w:cs="Times New Roman"/>
          <w:sz w:val="24"/>
          <w:szCs w:val="24"/>
          <w:lang w:eastAsia="hr-HR"/>
        </w:rPr>
        <w:t xml:space="preserve"> promjen</w:t>
      </w:r>
      <w:r w:rsidR="00815AA5" w:rsidRPr="0083201A">
        <w:rPr>
          <w:rFonts w:ascii="Times New Roman" w:hAnsi="Times New Roman" w:cs="Times New Roman"/>
          <w:sz w:val="24"/>
          <w:szCs w:val="24"/>
          <w:lang w:eastAsia="hr-HR"/>
        </w:rPr>
        <w:t>e</w:t>
      </w:r>
      <w:r w:rsidR="00753DC4" w:rsidRPr="0083201A">
        <w:rPr>
          <w:rFonts w:ascii="Times New Roman" w:hAnsi="Times New Roman" w:cs="Times New Roman"/>
          <w:sz w:val="24"/>
          <w:szCs w:val="24"/>
          <w:lang w:eastAsia="hr-HR"/>
        </w:rPr>
        <w:t xml:space="preserve"> </w:t>
      </w:r>
      <w:r w:rsidR="00EF176C" w:rsidRPr="0083201A">
        <w:rPr>
          <w:rFonts w:ascii="Times New Roman" w:hAnsi="Times New Roman" w:cs="Times New Roman"/>
          <w:sz w:val="24"/>
          <w:szCs w:val="24"/>
          <w:lang w:eastAsia="hr-HR"/>
        </w:rPr>
        <w:t>i</w:t>
      </w:r>
      <w:r w:rsidR="00753DC4" w:rsidRPr="0083201A">
        <w:rPr>
          <w:rFonts w:ascii="Times New Roman" w:hAnsi="Times New Roman" w:cs="Times New Roman"/>
          <w:sz w:val="24"/>
          <w:szCs w:val="24"/>
          <w:lang w:eastAsia="hr-HR"/>
        </w:rPr>
        <w:t xml:space="preserve"> zaštitu ozonskog sloja</w:t>
      </w:r>
      <w:r w:rsidR="00753DC4"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sastavni je dio informacijskog sustava zaštite okoliša koji se vodi prema </w:t>
      </w:r>
      <w:r w:rsidR="006918E1" w:rsidRPr="0083201A">
        <w:rPr>
          <w:rFonts w:ascii="Times New Roman" w:eastAsia="Times New Roman" w:hAnsi="Times New Roman" w:cs="Times New Roman"/>
          <w:sz w:val="24"/>
          <w:szCs w:val="24"/>
          <w:lang w:eastAsia="hr-HR"/>
        </w:rPr>
        <w:t>z</w:t>
      </w:r>
      <w:r w:rsidRPr="0083201A">
        <w:rPr>
          <w:rFonts w:ascii="Times New Roman" w:eastAsia="Times New Roman" w:hAnsi="Times New Roman" w:cs="Times New Roman"/>
          <w:sz w:val="24"/>
          <w:szCs w:val="24"/>
          <w:lang w:eastAsia="hr-HR"/>
        </w:rPr>
        <w:t xml:space="preserve">akonu </w:t>
      </w:r>
      <w:r w:rsidR="006918E1" w:rsidRPr="0083201A">
        <w:rPr>
          <w:rFonts w:ascii="Times New Roman" w:eastAsia="Times New Roman" w:hAnsi="Times New Roman" w:cs="Times New Roman"/>
          <w:sz w:val="24"/>
          <w:szCs w:val="24"/>
          <w:lang w:eastAsia="hr-HR"/>
        </w:rPr>
        <w:t xml:space="preserve">kojim se uređuje područje </w:t>
      </w:r>
      <w:r w:rsidRPr="0083201A">
        <w:rPr>
          <w:rFonts w:ascii="Times New Roman" w:eastAsia="Times New Roman" w:hAnsi="Times New Roman" w:cs="Times New Roman"/>
          <w:sz w:val="24"/>
          <w:szCs w:val="24"/>
          <w:lang w:eastAsia="hr-HR"/>
        </w:rPr>
        <w:t>zaštit</w:t>
      </w:r>
      <w:r w:rsidR="006918E1" w:rsidRPr="0083201A">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okoliša</w:t>
      </w:r>
      <w:r w:rsidR="006918E1" w:rsidRPr="0083201A">
        <w:rPr>
          <w:rFonts w:ascii="Times New Roman" w:eastAsia="Times New Roman" w:hAnsi="Times New Roman" w:cs="Times New Roman"/>
          <w:sz w:val="24"/>
          <w:szCs w:val="24"/>
          <w:lang w:eastAsia="hr-HR"/>
        </w:rPr>
        <w:t xml:space="preserve"> i</w:t>
      </w:r>
      <w:r w:rsidRPr="0083201A">
        <w:rPr>
          <w:rFonts w:ascii="Times New Roman" w:eastAsia="Times New Roman" w:hAnsi="Times New Roman" w:cs="Times New Roman"/>
          <w:sz w:val="24"/>
          <w:szCs w:val="24"/>
          <w:lang w:eastAsia="hr-HR"/>
        </w:rPr>
        <w:t xml:space="preserve"> koji čini dio Europskog informacijskog sustava zaštite okoliša.</w:t>
      </w:r>
    </w:p>
    <w:p w14:paraId="1E4F201E" w14:textId="77777777" w:rsidR="003A4C32" w:rsidRPr="0083201A" w:rsidRDefault="003A4C32" w:rsidP="007E5F6F">
      <w:pPr>
        <w:spacing w:after="0" w:line="240" w:lineRule="auto"/>
        <w:jc w:val="both"/>
        <w:rPr>
          <w:rFonts w:ascii="Times New Roman" w:eastAsia="Times New Roman" w:hAnsi="Times New Roman" w:cs="Times New Roman"/>
          <w:sz w:val="24"/>
          <w:szCs w:val="24"/>
          <w:highlight w:val="yellow"/>
          <w:lang w:eastAsia="hr-HR"/>
        </w:rPr>
      </w:pPr>
    </w:p>
    <w:p w14:paraId="5C8FEAF3" w14:textId="77777777" w:rsidR="00357D83" w:rsidRPr="0083201A" w:rsidRDefault="00357D8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Informacijski sustav </w:t>
      </w:r>
      <w:r w:rsidRPr="0083201A">
        <w:rPr>
          <w:rFonts w:ascii="Times New Roman" w:hAnsi="Times New Roman" w:cs="Times New Roman"/>
          <w:sz w:val="24"/>
          <w:szCs w:val="24"/>
          <w:lang w:eastAsia="hr-HR"/>
        </w:rPr>
        <w:t>za klimatsk</w:t>
      </w:r>
      <w:r w:rsidR="00815AA5" w:rsidRPr="0083201A">
        <w:rPr>
          <w:rFonts w:ascii="Times New Roman" w:hAnsi="Times New Roman" w:cs="Times New Roman"/>
          <w:sz w:val="24"/>
          <w:szCs w:val="24"/>
          <w:lang w:eastAsia="hr-HR"/>
        </w:rPr>
        <w:t>e</w:t>
      </w:r>
      <w:r w:rsidRPr="0083201A">
        <w:rPr>
          <w:rFonts w:ascii="Times New Roman" w:hAnsi="Times New Roman" w:cs="Times New Roman"/>
          <w:sz w:val="24"/>
          <w:szCs w:val="24"/>
          <w:lang w:eastAsia="hr-HR"/>
        </w:rPr>
        <w:t xml:space="preserve"> promjen</w:t>
      </w:r>
      <w:r w:rsidR="00815AA5" w:rsidRPr="0083201A">
        <w:rPr>
          <w:rFonts w:ascii="Times New Roman" w:hAnsi="Times New Roman" w:cs="Times New Roman"/>
          <w:sz w:val="24"/>
          <w:szCs w:val="24"/>
          <w:lang w:eastAsia="hr-HR"/>
        </w:rPr>
        <w:t>e</w:t>
      </w:r>
      <w:r w:rsidRPr="0083201A">
        <w:rPr>
          <w:rFonts w:ascii="Times New Roman" w:hAnsi="Times New Roman" w:cs="Times New Roman"/>
          <w:sz w:val="24"/>
          <w:szCs w:val="24"/>
          <w:lang w:eastAsia="hr-HR"/>
        </w:rPr>
        <w:t xml:space="preserve"> </w:t>
      </w:r>
      <w:r w:rsidR="00EF176C" w:rsidRPr="0083201A">
        <w:rPr>
          <w:rFonts w:ascii="Times New Roman" w:hAnsi="Times New Roman" w:cs="Times New Roman"/>
          <w:sz w:val="24"/>
          <w:szCs w:val="24"/>
          <w:lang w:eastAsia="hr-HR"/>
        </w:rPr>
        <w:t>i</w:t>
      </w:r>
      <w:r w:rsidRPr="0083201A">
        <w:rPr>
          <w:rFonts w:ascii="Times New Roman" w:hAnsi="Times New Roman" w:cs="Times New Roman"/>
          <w:sz w:val="24"/>
          <w:szCs w:val="24"/>
          <w:lang w:eastAsia="hr-HR"/>
        </w:rPr>
        <w:t xml:space="preserve"> zaštitu ozonskog sloja</w:t>
      </w:r>
      <w:r w:rsidRPr="0083201A">
        <w:rPr>
          <w:rFonts w:ascii="Times New Roman" w:eastAsia="Times New Roman" w:hAnsi="Times New Roman" w:cs="Times New Roman"/>
          <w:sz w:val="24"/>
          <w:szCs w:val="24"/>
          <w:lang w:eastAsia="hr-HR"/>
        </w:rPr>
        <w:t xml:space="preserve"> vodi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Pr="0083201A">
        <w:rPr>
          <w:rFonts w:ascii="Times New Roman" w:eastAsia="Times New Roman" w:hAnsi="Times New Roman" w:cs="Times New Roman"/>
          <w:sz w:val="24"/>
          <w:szCs w:val="24"/>
          <w:lang w:eastAsia="hr-HR"/>
        </w:rPr>
        <w:t xml:space="preserve">. </w:t>
      </w:r>
    </w:p>
    <w:p w14:paraId="18355421" w14:textId="77777777" w:rsidR="003A4C32" w:rsidRPr="0083201A" w:rsidRDefault="003A4C32" w:rsidP="007E5F6F">
      <w:pPr>
        <w:spacing w:after="0" w:line="240" w:lineRule="auto"/>
        <w:jc w:val="both"/>
        <w:rPr>
          <w:rFonts w:ascii="Times New Roman" w:eastAsia="Times New Roman" w:hAnsi="Times New Roman" w:cs="Times New Roman"/>
          <w:sz w:val="24"/>
          <w:szCs w:val="24"/>
          <w:lang w:eastAsia="hr-HR"/>
        </w:rPr>
      </w:pPr>
    </w:p>
    <w:p w14:paraId="50E94663" w14:textId="77777777" w:rsidR="00757046" w:rsidRPr="0083201A" w:rsidRDefault="00357D8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757046" w:rsidRPr="0083201A">
        <w:rPr>
          <w:rFonts w:ascii="Times New Roman" w:eastAsia="Times New Roman" w:hAnsi="Times New Roman" w:cs="Times New Roman"/>
          <w:sz w:val="24"/>
          <w:szCs w:val="24"/>
          <w:lang w:eastAsia="hr-HR"/>
        </w:rPr>
        <w:t xml:space="preserve">) Informacijski sustav </w:t>
      </w:r>
      <w:r w:rsidR="00753DC4" w:rsidRPr="0083201A">
        <w:rPr>
          <w:rFonts w:ascii="Times New Roman" w:hAnsi="Times New Roman" w:cs="Times New Roman"/>
          <w:sz w:val="24"/>
          <w:szCs w:val="24"/>
          <w:lang w:eastAsia="hr-HR"/>
        </w:rPr>
        <w:t>za klimatsk</w:t>
      </w:r>
      <w:r w:rsidR="00815AA5" w:rsidRPr="0083201A">
        <w:rPr>
          <w:rFonts w:ascii="Times New Roman" w:hAnsi="Times New Roman" w:cs="Times New Roman"/>
          <w:sz w:val="24"/>
          <w:szCs w:val="24"/>
          <w:lang w:eastAsia="hr-HR"/>
        </w:rPr>
        <w:t>e</w:t>
      </w:r>
      <w:r w:rsidR="00753DC4" w:rsidRPr="0083201A">
        <w:rPr>
          <w:rFonts w:ascii="Times New Roman" w:hAnsi="Times New Roman" w:cs="Times New Roman"/>
          <w:sz w:val="24"/>
          <w:szCs w:val="24"/>
          <w:lang w:eastAsia="hr-HR"/>
        </w:rPr>
        <w:t xml:space="preserve"> promjen</w:t>
      </w:r>
      <w:r w:rsidR="00815AA5" w:rsidRPr="0083201A">
        <w:rPr>
          <w:rFonts w:ascii="Times New Roman" w:hAnsi="Times New Roman" w:cs="Times New Roman"/>
          <w:sz w:val="24"/>
          <w:szCs w:val="24"/>
          <w:lang w:eastAsia="hr-HR"/>
        </w:rPr>
        <w:t>e</w:t>
      </w:r>
      <w:r w:rsidR="00753DC4" w:rsidRPr="0083201A">
        <w:rPr>
          <w:rFonts w:ascii="Times New Roman" w:hAnsi="Times New Roman" w:cs="Times New Roman"/>
          <w:sz w:val="24"/>
          <w:szCs w:val="24"/>
          <w:lang w:eastAsia="hr-HR"/>
        </w:rPr>
        <w:t xml:space="preserve"> </w:t>
      </w:r>
      <w:r w:rsidR="00EF176C" w:rsidRPr="0083201A">
        <w:rPr>
          <w:rFonts w:ascii="Times New Roman" w:hAnsi="Times New Roman" w:cs="Times New Roman"/>
          <w:sz w:val="24"/>
          <w:szCs w:val="24"/>
          <w:lang w:eastAsia="hr-HR"/>
        </w:rPr>
        <w:t>i</w:t>
      </w:r>
      <w:r w:rsidR="00753DC4" w:rsidRPr="0083201A">
        <w:rPr>
          <w:rFonts w:ascii="Times New Roman" w:hAnsi="Times New Roman" w:cs="Times New Roman"/>
          <w:sz w:val="24"/>
          <w:szCs w:val="24"/>
          <w:lang w:eastAsia="hr-HR"/>
        </w:rPr>
        <w:t xml:space="preserve"> zaštitu ozonskog sloja</w:t>
      </w:r>
      <w:r w:rsidR="00753DC4"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sadrži:</w:t>
      </w:r>
    </w:p>
    <w:p w14:paraId="203E19FC" w14:textId="77777777" w:rsidR="003A4C32" w:rsidRPr="0083201A" w:rsidRDefault="003A4C32" w:rsidP="007E5F6F">
      <w:pPr>
        <w:spacing w:after="0" w:line="240" w:lineRule="auto"/>
        <w:jc w:val="both"/>
        <w:rPr>
          <w:rFonts w:ascii="Times New Roman" w:eastAsia="Times New Roman" w:hAnsi="Times New Roman" w:cs="Times New Roman"/>
          <w:sz w:val="24"/>
          <w:szCs w:val="24"/>
          <w:lang w:eastAsia="hr-HR"/>
        </w:rPr>
      </w:pPr>
    </w:p>
    <w:p w14:paraId="0977A01B" w14:textId="77777777" w:rsidR="00EF176C"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podatke o emisijama izvora ko</w:t>
      </w:r>
      <w:r w:rsidR="00EF176C" w:rsidRPr="0083201A">
        <w:rPr>
          <w:rFonts w:ascii="Times New Roman" w:eastAsia="Times New Roman" w:hAnsi="Times New Roman" w:cs="Times New Roman"/>
          <w:sz w:val="24"/>
          <w:szCs w:val="24"/>
          <w:lang w:eastAsia="hr-HR"/>
        </w:rPr>
        <w:t>ji utječu na klimatske promjene</w:t>
      </w:r>
    </w:p>
    <w:p w14:paraId="4D45F131" w14:textId="77777777" w:rsidR="00EF176C"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 xml:space="preserve">podatke o tvarima </w:t>
      </w:r>
      <w:r w:rsidR="00EF176C" w:rsidRPr="0083201A">
        <w:rPr>
          <w:rFonts w:ascii="Times New Roman" w:eastAsia="Times New Roman" w:hAnsi="Times New Roman" w:cs="Times New Roman"/>
          <w:sz w:val="24"/>
          <w:szCs w:val="24"/>
          <w:lang w:eastAsia="hr-HR"/>
        </w:rPr>
        <w:t xml:space="preserve">koje oštećuju ozonski sloj </w:t>
      </w:r>
      <w:r w:rsidR="00757046" w:rsidRPr="0083201A">
        <w:rPr>
          <w:rFonts w:ascii="Times New Roman" w:eastAsia="Times New Roman" w:hAnsi="Times New Roman" w:cs="Times New Roman"/>
          <w:sz w:val="24"/>
          <w:szCs w:val="24"/>
          <w:lang w:eastAsia="hr-HR"/>
        </w:rPr>
        <w:t>i flu</w:t>
      </w:r>
      <w:r w:rsidR="00EF176C" w:rsidRPr="0083201A">
        <w:rPr>
          <w:rFonts w:ascii="Times New Roman" w:eastAsia="Times New Roman" w:hAnsi="Times New Roman" w:cs="Times New Roman"/>
          <w:sz w:val="24"/>
          <w:szCs w:val="24"/>
          <w:lang w:eastAsia="hr-HR"/>
        </w:rPr>
        <w:t>oriranim stakleničkim plinovima</w:t>
      </w:r>
    </w:p>
    <w:p w14:paraId="0F42C649" w14:textId="77777777" w:rsidR="00EF176C"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mjere i pro</w:t>
      </w:r>
      <w:r w:rsidR="00EF176C" w:rsidRPr="0083201A">
        <w:rPr>
          <w:rFonts w:ascii="Times New Roman" w:eastAsia="Times New Roman" w:hAnsi="Times New Roman" w:cs="Times New Roman"/>
          <w:sz w:val="24"/>
          <w:szCs w:val="24"/>
          <w:lang w:eastAsia="hr-HR"/>
        </w:rPr>
        <w:t>grame za zaštitu ozonskog sloja</w:t>
      </w:r>
    </w:p>
    <w:p w14:paraId="0FBD9E10" w14:textId="77777777" w:rsidR="00EF176C"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 xml:space="preserve">mjere i programe za </w:t>
      </w:r>
      <w:r w:rsidR="00EF176C" w:rsidRPr="0083201A">
        <w:rPr>
          <w:rFonts w:ascii="Times New Roman" w:eastAsia="Times New Roman" w:hAnsi="Times New Roman" w:cs="Times New Roman"/>
          <w:sz w:val="24"/>
          <w:szCs w:val="24"/>
          <w:lang w:eastAsia="hr-HR"/>
        </w:rPr>
        <w:t>ublažavanje klimatskih promjena</w:t>
      </w:r>
    </w:p>
    <w:p w14:paraId="7865807C" w14:textId="77777777" w:rsidR="00EF176C"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mjere i programe p</w:t>
      </w:r>
      <w:r w:rsidR="00EF176C" w:rsidRPr="0083201A">
        <w:rPr>
          <w:rFonts w:ascii="Times New Roman" w:eastAsia="Times New Roman" w:hAnsi="Times New Roman" w:cs="Times New Roman"/>
          <w:sz w:val="24"/>
          <w:szCs w:val="24"/>
          <w:lang w:eastAsia="hr-HR"/>
        </w:rPr>
        <w:t>rilagodbe klimatskim promjenama</w:t>
      </w:r>
    </w:p>
    <w:p w14:paraId="68FF097C" w14:textId="77777777" w:rsidR="00EF176C"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 xml:space="preserve">podatke o pravnim </w:t>
      </w:r>
      <w:r w:rsidR="00357D83" w:rsidRPr="0083201A">
        <w:rPr>
          <w:rFonts w:ascii="Times New Roman" w:eastAsia="Times New Roman" w:hAnsi="Times New Roman" w:cs="Times New Roman"/>
          <w:sz w:val="24"/>
          <w:szCs w:val="24"/>
          <w:lang w:eastAsia="hr-HR"/>
        </w:rPr>
        <w:t xml:space="preserve">osobama i </w:t>
      </w:r>
      <w:r w:rsidR="00757046" w:rsidRPr="0083201A">
        <w:rPr>
          <w:rFonts w:ascii="Times New Roman" w:eastAsia="Times New Roman" w:hAnsi="Times New Roman" w:cs="Times New Roman"/>
          <w:sz w:val="24"/>
          <w:szCs w:val="24"/>
          <w:lang w:eastAsia="hr-HR"/>
        </w:rPr>
        <w:t>obrtnicima</w:t>
      </w:r>
      <w:r w:rsidR="00D40D81" w:rsidRPr="0083201A">
        <w:rPr>
          <w:rFonts w:ascii="Times New Roman" w:eastAsia="Times New Roman" w:hAnsi="Times New Roman" w:cs="Times New Roman"/>
          <w:sz w:val="24"/>
          <w:szCs w:val="24"/>
          <w:lang w:eastAsia="hr-HR"/>
        </w:rPr>
        <w:t xml:space="preserve"> upisanim u Registar </w:t>
      </w:r>
      <w:r w:rsidR="0032426A" w:rsidRPr="0083201A">
        <w:rPr>
          <w:rFonts w:ascii="Times New Roman" w:eastAsia="Times New Roman" w:hAnsi="Times New Roman" w:cs="Times New Roman"/>
          <w:sz w:val="24"/>
          <w:szCs w:val="24"/>
          <w:lang w:eastAsia="hr-HR"/>
        </w:rPr>
        <w:t xml:space="preserve">iz </w:t>
      </w:r>
      <w:r w:rsidR="00D40D81" w:rsidRPr="0083201A">
        <w:rPr>
          <w:rFonts w:ascii="Times New Roman" w:eastAsia="Times New Roman" w:hAnsi="Times New Roman" w:cs="Times New Roman"/>
          <w:sz w:val="24"/>
          <w:szCs w:val="24"/>
          <w:lang w:eastAsia="hr-HR"/>
        </w:rPr>
        <w:t>člank</w:t>
      </w:r>
      <w:r w:rsidR="0032426A" w:rsidRPr="0083201A">
        <w:rPr>
          <w:rFonts w:ascii="Times New Roman" w:eastAsia="Times New Roman" w:hAnsi="Times New Roman" w:cs="Times New Roman"/>
          <w:sz w:val="24"/>
          <w:szCs w:val="24"/>
          <w:lang w:eastAsia="hr-HR"/>
        </w:rPr>
        <w:t>a</w:t>
      </w:r>
      <w:r w:rsidR="00D40D81" w:rsidRPr="0083201A">
        <w:rPr>
          <w:rFonts w:ascii="Times New Roman" w:eastAsia="Times New Roman" w:hAnsi="Times New Roman" w:cs="Times New Roman"/>
          <w:sz w:val="24"/>
          <w:szCs w:val="24"/>
          <w:lang w:eastAsia="hr-HR"/>
        </w:rPr>
        <w:t xml:space="preserve"> 88. i ovlaštenim osobama upisanim u Registar </w:t>
      </w:r>
      <w:r w:rsidR="0032426A" w:rsidRPr="0083201A">
        <w:rPr>
          <w:rFonts w:ascii="Times New Roman" w:eastAsia="Times New Roman" w:hAnsi="Times New Roman" w:cs="Times New Roman"/>
          <w:sz w:val="24"/>
          <w:szCs w:val="24"/>
          <w:lang w:eastAsia="hr-HR"/>
        </w:rPr>
        <w:t>iz</w:t>
      </w:r>
      <w:r w:rsidR="00D40D81" w:rsidRPr="0083201A">
        <w:rPr>
          <w:rFonts w:ascii="Times New Roman" w:eastAsia="Times New Roman" w:hAnsi="Times New Roman" w:cs="Times New Roman"/>
          <w:sz w:val="24"/>
          <w:szCs w:val="24"/>
          <w:lang w:eastAsia="hr-HR"/>
        </w:rPr>
        <w:t xml:space="preserve"> člank</w:t>
      </w:r>
      <w:r w:rsidR="0032426A" w:rsidRPr="0083201A">
        <w:rPr>
          <w:rFonts w:ascii="Times New Roman" w:eastAsia="Times New Roman" w:hAnsi="Times New Roman" w:cs="Times New Roman"/>
          <w:sz w:val="24"/>
          <w:szCs w:val="24"/>
          <w:lang w:eastAsia="hr-HR"/>
        </w:rPr>
        <w:t>a</w:t>
      </w:r>
      <w:r w:rsidR="00D40D81" w:rsidRPr="0083201A">
        <w:rPr>
          <w:rFonts w:ascii="Times New Roman" w:eastAsia="Times New Roman" w:hAnsi="Times New Roman" w:cs="Times New Roman"/>
          <w:sz w:val="24"/>
          <w:szCs w:val="24"/>
          <w:lang w:eastAsia="hr-HR"/>
        </w:rPr>
        <w:t xml:space="preserve"> 91.</w:t>
      </w:r>
      <w:r w:rsidR="00757046" w:rsidRPr="0083201A">
        <w:rPr>
          <w:rFonts w:ascii="Times New Roman" w:eastAsia="Times New Roman" w:hAnsi="Times New Roman" w:cs="Times New Roman"/>
          <w:sz w:val="24"/>
          <w:szCs w:val="24"/>
          <w:lang w:eastAsia="hr-HR"/>
        </w:rPr>
        <w:t xml:space="preserve"> </w:t>
      </w:r>
      <w:r w:rsidR="0032426A" w:rsidRPr="0083201A">
        <w:rPr>
          <w:rFonts w:ascii="Times New Roman" w:eastAsia="Times New Roman" w:hAnsi="Times New Roman" w:cs="Times New Roman"/>
          <w:sz w:val="24"/>
          <w:szCs w:val="24"/>
          <w:lang w:eastAsia="hr-HR"/>
        </w:rPr>
        <w:t>ovoga Zakona</w:t>
      </w:r>
    </w:p>
    <w:p w14:paraId="1B1BBE61" w14:textId="77777777" w:rsidR="00EF176C" w:rsidRPr="0083201A" w:rsidRDefault="00816CE3" w:rsidP="007E5F6F">
      <w:pPr>
        <w:tabs>
          <w:tab w:val="left" w:pos="7395"/>
        </w:tabs>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podatke o provedenom ins</w:t>
      </w:r>
      <w:r w:rsidR="00EF176C" w:rsidRPr="0083201A">
        <w:rPr>
          <w:rFonts w:ascii="Times New Roman" w:eastAsia="Times New Roman" w:hAnsi="Times New Roman" w:cs="Times New Roman"/>
          <w:sz w:val="24"/>
          <w:szCs w:val="24"/>
          <w:lang w:eastAsia="hr-HR"/>
        </w:rPr>
        <w:t>pekcijskom nadzoru</w:t>
      </w:r>
    </w:p>
    <w:p w14:paraId="12634B09" w14:textId="77777777" w:rsidR="00EF176C"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863518" w:rsidRPr="0083201A">
        <w:rPr>
          <w:rFonts w:ascii="Times New Roman" w:eastAsia="Times New Roman" w:hAnsi="Times New Roman" w:cs="Times New Roman"/>
          <w:sz w:val="24"/>
          <w:szCs w:val="24"/>
          <w:lang w:eastAsia="hr-HR"/>
        </w:rPr>
        <w:t xml:space="preserve"> </w:t>
      </w:r>
      <w:r w:rsidR="00EF176C" w:rsidRPr="0083201A">
        <w:rPr>
          <w:rFonts w:ascii="Times New Roman" w:eastAsia="Times New Roman" w:hAnsi="Times New Roman" w:cs="Times New Roman"/>
          <w:sz w:val="24"/>
          <w:szCs w:val="24"/>
          <w:lang w:eastAsia="hr-HR"/>
        </w:rPr>
        <w:t>podatke o izrečenim prekršajima</w:t>
      </w:r>
    </w:p>
    <w:p w14:paraId="064249CD" w14:textId="77777777" w:rsidR="00757046"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863518"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druge p</w:t>
      </w:r>
      <w:r w:rsidR="00753DC4" w:rsidRPr="0083201A">
        <w:rPr>
          <w:rFonts w:ascii="Times New Roman" w:eastAsia="Times New Roman" w:hAnsi="Times New Roman" w:cs="Times New Roman"/>
          <w:sz w:val="24"/>
          <w:szCs w:val="24"/>
          <w:lang w:eastAsia="hr-HR"/>
        </w:rPr>
        <w:t>odatke važne za</w:t>
      </w:r>
      <w:r w:rsidR="00753DC4" w:rsidRPr="0083201A">
        <w:rPr>
          <w:rFonts w:ascii="Times New Roman" w:hAnsi="Times New Roman" w:cs="Times New Roman"/>
          <w:sz w:val="24"/>
          <w:szCs w:val="24"/>
          <w:lang w:eastAsia="hr-HR"/>
        </w:rPr>
        <w:t xml:space="preserve"> ublažavanje klimatskih promjena</w:t>
      </w:r>
      <w:r w:rsidR="00EF176C" w:rsidRPr="0083201A">
        <w:rPr>
          <w:rFonts w:ascii="Times New Roman" w:hAnsi="Times New Roman" w:cs="Times New Roman"/>
          <w:sz w:val="24"/>
          <w:szCs w:val="24"/>
          <w:lang w:eastAsia="hr-HR"/>
        </w:rPr>
        <w:t>,</w:t>
      </w:r>
      <w:r w:rsidR="00753DC4" w:rsidRPr="0083201A">
        <w:rPr>
          <w:rFonts w:ascii="Times New Roman" w:hAnsi="Times New Roman" w:cs="Times New Roman"/>
          <w:sz w:val="24"/>
          <w:szCs w:val="24"/>
          <w:lang w:eastAsia="hr-HR"/>
        </w:rPr>
        <w:t xml:space="preserve"> prilagodbu klimatskim promjenama</w:t>
      </w:r>
      <w:r w:rsidR="00EF176C" w:rsidRPr="0083201A">
        <w:rPr>
          <w:rFonts w:ascii="Times New Roman" w:hAnsi="Times New Roman" w:cs="Times New Roman"/>
          <w:sz w:val="24"/>
          <w:szCs w:val="24"/>
          <w:lang w:eastAsia="hr-HR"/>
        </w:rPr>
        <w:t xml:space="preserve"> i</w:t>
      </w:r>
      <w:r w:rsidR="00753DC4" w:rsidRPr="0083201A">
        <w:rPr>
          <w:rFonts w:ascii="Times New Roman" w:hAnsi="Times New Roman" w:cs="Times New Roman"/>
          <w:sz w:val="24"/>
          <w:szCs w:val="24"/>
          <w:lang w:eastAsia="hr-HR"/>
        </w:rPr>
        <w:t xml:space="preserve"> zaštitu ozonskog sloja</w:t>
      </w:r>
      <w:r w:rsidR="00757046" w:rsidRPr="0083201A">
        <w:rPr>
          <w:rFonts w:ascii="Times New Roman" w:eastAsia="Times New Roman" w:hAnsi="Times New Roman" w:cs="Times New Roman"/>
          <w:sz w:val="24"/>
          <w:szCs w:val="24"/>
          <w:lang w:eastAsia="hr-HR"/>
        </w:rPr>
        <w:t>.</w:t>
      </w:r>
    </w:p>
    <w:p w14:paraId="3815F36C" w14:textId="77777777" w:rsidR="00EF176C" w:rsidRPr="0083201A" w:rsidRDefault="00EF176C" w:rsidP="007E5F6F">
      <w:pPr>
        <w:spacing w:after="0" w:line="240" w:lineRule="auto"/>
        <w:jc w:val="both"/>
        <w:rPr>
          <w:rFonts w:ascii="Times New Roman" w:eastAsia="Times New Roman" w:hAnsi="Times New Roman" w:cs="Times New Roman"/>
          <w:sz w:val="24"/>
          <w:szCs w:val="24"/>
          <w:lang w:eastAsia="hr-HR"/>
        </w:rPr>
      </w:pPr>
    </w:p>
    <w:p w14:paraId="3D2847AF" w14:textId="77777777" w:rsidR="00757046" w:rsidRPr="0083201A" w:rsidRDefault="008E2F86" w:rsidP="007E5F6F">
      <w:pPr>
        <w:spacing w:after="0" w:line="240" w:lineRule="auto"/>
        <w:ind w:firstLine="705"/>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7A45CF" w:rsidRPr="0083201A">
        <w:rPr>
          <w:rFonts w:ascii="Times New Roman" w:eastAsia="Times New Roman" w:hAnsi="Times New Roman" w:cs="Times New Roman"/>
          <w:sz w:val="24"/>
          <w:szCs w:val="24"/>
          <w:lang w:eastAsia="hr-HR"/>
        </w:rPr>
        <w:t>) T</w:t>
      </w:r>
      <w:r w:rsidR="00757046" w:rsidRPr="0083201A">
        <w:rPr>
          <w:rFonts w:ascii="Times New Roman" w:eastAsia="Times New Roman" w:hAnsi="Times New Roman" w:cs="Times New Roman"/>
          <w:sz w:val="24"/>
          <w:szCs w:val="24"/>
          <w:lang w:eastAsia="hr-HR"/>
        </w:rPr>
        <w:t>ijela državne uprave</w:t>
      </w:r>
      <w:r w:rsidR="009A0F23" w:rsidRPr="0083201A">
        <w:rPr>
          <w:rFonts w:ascii="Times New Roman" w:eastAsia="Times New Roman" w:hAnsi="Times New Roman" w:cs="Times New Roman"/>
          <w:sz w:val="24"/>
          <w:szCs w:val="24"/>
          <w:lang w:eastAsia="hr-HR"/>
        </w:rPr>
        <w:t>,</w:t>
      </w:r>
      <w:r w:rsidR="00757046" w:rsidRPr="0083201A">
        <w:rPr>
          <w:rFonts w:ascii="Times New Roman" w:eastAsia="Times New Roman" w:hAnsi="Times New Roman" w:cs="Times New Roman"/>
          <w:sz w:val="24"/>
          <w:szCs w:val="24"/>
          <w:lang w:eastAsia="hr-HR"/>
        </w:rPr>
        <w:t xml:space="preserve"> tijela jedinica lokalne i područne (regionalne) samouprave</w:t>
      </w:r>
      <w:r w:rsidR="009A0F23" w:rsidRPr="0083201A">
        <w:rPr>
          <w:rFonts w:ascii="Times New Roman" w:eastAsia="Times New Roman" w:hAnsi="Times New Roman" w:cs="Times New Roman"/>
          <w:sz w:val="24"/>
          <w:szCs w:val="24"/>
          <w:lang w:eastAsia="hr-HR"/>
        </w:rPr>
        <w:t xml:space="preserve"> i</w:t>
      </w:r>
      <w:r w:rsidR="00757046" w:rsidRPr="0083201A">
        <w:rPr>
          <w:rFonts w:ascii="Times New Roman" w:eastAsia="Times New Roman" w:hAnsi="Times New Roman" w:cs="Times New Roman"/>
          <w:sz w:val="24"/>
          <w:szCs w:val="24"/>
          <w:lang w:eastAsia="hr-HR"/>
        </w:rPr>
        <w:t xml:space="preserve"> pravne osobe </w:t>
      </w:r>
      <w:r w:rsidR="009A0F23" w:rsidRPr="0083201A">
        <w:rPr>
          <w:rFonts w:ascii="Times New Roman" w:eastAsia="Times New Roman" w:hAnsi="Times New Roman" w:cs="Times New Roman"/>
          <w:sz w:val="24"/>
          <w:szCs w:val="24"/>
          <w:lang w:eastAsia="hr-HR"/>
        </w:rPr>
        <w:t>s javnim</w:t>
      </w:r>
      <w:r w:rsidR="00757046" w:rsidRPr="0083201A">
        <w:rPr>
          <w:rFonts w:ascii="Times New Roman" w:eastAsia="Times New Roman" w:hAnsi="Times New Roman" w:cs="Times New Roman"/>
          <w:sz w:val="24"/>
          <w:szCs w:val="24"/>
          <w:lang w:eastAsia="hr-HR"/>
        </w:rPr>
        <w:t xml:space="preserve"> </w:t>
      </w:r>
      <w:r w:rsidR="009A0F23" w:rsidRPr="0083201A">
        <w:rPr>
          <w:rFonts w:ascii="Times New Roman" w:eastAsia="Times New Roman" w:hAnsi="Times New Roman" w:cs="Times New Roman"/>
          <w:sz w:val="24"/>
          <w:szCs w:val="24"/>
          <w:lang w:eastAsia="hr-HR"/>
        </w:rPr>
        <w:t>ov</w:t>
      </w:r>
      <w:r w:rsidR="00757046" w:rsidRPr="0083201A">
        <w:rPr>
          <w:rFonts w:ascii="Times New Roman" w:eastAsia="Times New Roman" w:hAnsi="Times New Roman" w:cs="Times New Roman"/>
          <w:sz w:val="24"/>
          <w:szCs w:val="24"/>
          <w:lang w:eastAsia="hr-HR"/>
        </w:rPr>
        <w:t>lasti</w:t>
      </w:r>
      <w:r w:rsidR="009A0F23" w:rsidRPr="0083201A">
        <w:rPr>
          <w:rFonts w:ascii="Times New Roman" w:eastAsia="Times New Roman" w:hAnsi="Times New Roman" w:cs="Times New Roman"/>
          <w:sz w:val="24"/>
          <w:szCs w:val="24"/>
          <w:lang w:eastAsia="hr-HR"/>
        </w:rPr>
        <w:t>ma</w:t>
      </w:r>
      <w:r w:rsidR="00757046" w:rsidRPr="0083201A">
        <w:rPr>
          <w:rFonts w:ascii="Times New Roman" w:eastAsia="Times New Roman" w:hAnsi="Times New Roman" w:cs="Times New Roman"/>
          <w:sz w:val="24"/>
          <w:szCs w:val="24"/>
          <w:lang w:eastAsia="hr-HR"/>
        </w:rPr>
        <w:t xml:space="preserve">, dužne su pravodobno i bez naknade dostaviti podatke iz svoje nadležnosti koji su potrebni za vođenje informacijskog sustava </w:t>
      </w:r>
      <w:r w:rsidR="00357D83" w:rsidRPr="0083201A">
        <w:rPr>
          <w:rFonts w:ascii="Times New Roman" w:hAnsi="Times New Roman" w:cs="Times New Roman"/>
          <w:sz w:val="24"/>
          <w:szCs w:val="24"/>
          <w:lang w:eastAsia="hr-HR"/>
        </w:rPr>
        <w:t xml:space="preserve">za </w:t>
      </w:r>
      <w:r w:rsidR="009A0F23" w:rsidRPr="0083201A">
        <w:rPr>
          <w:rFonts w:ascii="Times New Roman" w:hAnsi="Times New Roman" w:cs="Times New Roman"/>
          <w:sz w:val="24"/>
          <w:szCs w:val="24"/>
          <w:lang w:eastAsia="hr-HR"/>
        </w:rPr>
        <w:t>klimatsk</w:t>
      </w:r>
      <w:r w:rsidR="001E7DCC" w:rsidRPr="0083201A">
        <w:rPr>
          <w:rFonts w:ascii="Times New Roman" w:hAnsi="Times New Roman" w:cs="Times New Roman"/>
          <w:sz w:val="24"/>
          <w:szCs w:val="24"/>
          <w:lang w:eastAsia="hr-HR"/>
        </w:rPr>
        <w:t>e</w:t>
      </w:r>
      <w:r w:rsidR="009A0F23" w:rsidRPr="0083201A">
        <w:rPr>
          <w:rFonts w:ascii="Times New Roman" w:hAnsi="Times New Roman" w:cs="Times New Roman"/>
          <w:sz w:val="24"/>
          <w:szCs w:val="24"/>
          <w:lang w:eastAsia="hr-HR"/>
        </w:rPr>
        <w:t xml:space="preserve"> promjen</w:t>
      </w:r>
      <w:r w:rsidR="001E7DCC" w:rsidRPr="0083201A">
        <w:rPr>
          <w:rFonts w:ascii="Times New Roman" w:hAnsi="Times New Roman" w:cs="Times New Roman"/>
          <w:sz w:val="24"/>
          <w:szCs w:val="24"/>
          <w:lang w:eastAsia="hr-HR"/>
        </w:rPr>
        <w:t>e</w:t>
      </w:r>
      <w:r w:rsidR="00357D83" w:rsidRPr="0083201A">
        <w:rPr>
          <w:rFonts w:ascii="Times New Roman" w:hAnsi="Times New Roman" w:cs="Times New Roman"/>
          <w:sz w:val="24"/>
          <w:szCs w:val="24"/>
          <w:lang w:eastAsia="hr-HR"/>
        </w:rPr>
        <w:t xml:space="preserve"> </w:t>
      </w:r>
      <w:r w:rsidR="00EF176C" w:rsidRPr="0083201A">
        <w:rPr>
          <w:rFonts w:ascii="Times New Roman" w:hAnsi="Times New Roman" w:cs="Times New Roman"/>
          <w:sz w:val="24"/>
          <w:szCs w:val="24"/>
          <w:lang w:eastAsia="hr-HR"/>
        </w:rPr>
        <w:t>i</w:t>
      </w:r>
      <w:r w:rsidR="00357D83" w:rsidRPr="0083201A">
        <w:rPr>
          <w:rFonts w:ascii="Times New Roman" w:hAnsi="Times New Roman" w:cs="Times New Roman"/>
          <w:sz w:val="24"/>
          <w:szCs w:val="24"/>
          <w:lang w:eastAsia="hr-HR"/>
        </w:rPr>
        <w:t xml:space="preserve"> zaštitu ozonskog sloja</w:t>
      </w:r>
      <w:r w:rsidR="00EF176C" w:rsidRPr="0083201A">
        <w:rPr>
          <w:rFonts w:ascii="Times New Roman" w:hAnsi="Times New Roman" w:cs="Times New Roman"/>
          <w:sz w:val="24"/>
          <w:szCs w:val="24"/>
          <w:lang w:eastAsia="hr-HR"/>
        </w:rPr>
        <w:t>.</w:t>
      </w:r>
    </w:p>
    <w:p w14:paraId="4D52C90F" w14:textId="77777777" w:rsidR="00EF176C" w:rsidRPr="0083201A" w:rsidRDefault="00EF176C" w:rsidP="007E5F6F">
      <w:pPr>
        <w:spacing w:after="0" w:line="240" w:lineRule="auto"/>
        <w:jc w:val="both"/>
        <w:rPr>
          <w:rFonts w:ascii="Times New Roman" w:eastAsia="Times New Roman" w:hAnsi="Times New Roman" w:cs="Times New Roman"/>
          <w:sz w:val="24"/>
          <w:szCs w:val="24"/>
          <w:lang w:eastAsia="hr-HR"/>
        </w:rPr>
      </w:pPr>
    </w:p>
    <w:p w14:paraId="7BF81F09" w14:textId="77777777" w:rsidR="00757046" w:rsidRPr="0083201A" w:rsidRDefault="008E2F86" w:rsidP="007E5F6F">
      <w:pPr>
        <w:spacing w:after="0" w:line="240" w:lineRule="auto"/>
        <w:ind w:firstLine="705"/>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757046" w:rsidRPr="0083201A">
        <w:rPr>
          <w:rFonts w:ascii="Times New Roman" w:eastAsia="Times New Roman" w:hAnsi="Times New Roman" w:cs="Times New Roman"/>
          <w:sz w:val="24"/>
          <w:szCs w:val="24"/>
          <w:lang w:eastAsia="hr-HR"/>
        </w:rPr>
        <w:t xml:space="preserve">) Informacijski sustav </w:t>
      </w:r>
      <w:r w:rsidR="00357D83" w:rsidRPr="0083201A">
        <w:rPr>
          <w:rFonts w:ascii="Times New Roman" w:hAnsi="Times New Roman" w:cs="Times New Roman"/>
          <w:sz w:val="24"/>
          <w:szCs w:val="24"/>
          <w:lang w:eastAsia="hr-HR"/>
        </w:rPr>
        <w:t>za klimatsk</w:t>
      </w:r>
      <w:r w:rsidR="001E7DCC" w:rsidRPr="0083201A">
        <w:rPr>
          <w:rFonts w:ascii="Times New Roman" w:hAnsi="Times New Roman" w:cs="Times New Roman"/>
          <w:sz w:val="24"/>
          <w:szCs w:val="24"/>
          <w:lang w:eastAsia="hr-HR"/>
        </w:rPr>
        <w:t>e</w:t>
      </w:r>
      <w:r w:rsidR="00357D83" w:rsidRPr="0083201A">
        <w:rPr>
          <w:rFonts w:ascii="Times New Roman" w:hAnsi="Times New Roman" w:cs="Times New Roman"/>
          <w:sz w:val="24"/>
          <w:szCs w:val="24"/>
          <w:lang w:eastAsia="hr-HR"/>
        </w:rPr>
        <w:t xml:space="preserve"> promjen</w:t>
      </w:r>
      <w:r w:rsidR="001E7DCC" w:rsidRPr="0083201A">
        <w:rPr>
          <w:rFonts w:ascii="Times New Roman" w:hAnsi="Times New Roman" w:cs="Times New Roman"/>
          <w:sz w:val="24"/>
          <w:szCs w:val="24"/>
          <w:lang w:eastAsia="hr-HR"/>
        </w:rPr>
        <w:t>e</w:t>
      </w:r>
      <w:r w:rsidR="00357D83" w:rsidRPr="0083201A">
        <w:rPr>
          <w:rFonts w:ascii="Times New Roman" w:hAnsi="Times New Roman" w:cs="Times New Roman"/>
          <w:sz w:val="24"/>
          <w:szCs w:val="24"/>
          <w:lang w:eastAsia="hr-HR"/>
        </w:rPr>
        <w:t xml:space="preserve"> </w:t>
      </w:r>
      <w:r w:rsidR="00EF176C" w:rsidRPr="0083201A">
        <w:rPr>
          <w:rFonts w:ascii="Times New Roman" w:hAnsi="Times New Roman" w:cs="Times New Roman"/>
          <w:sz w:val="24"/>
          <w:szCs w:val="24"/>
          <w:lang w:eastAsia="hr-HR"/>
        </w:rPr>
        <w:t>i</w:t>
      </w:r>
      <w:r w:rsidR="00357D83" w:rsidRPr="0083201A">
        <w:rPr>
          <w:rFonts w:ascii="Times New Roman" w:hAnsi="Times New Roman" w:cs="Times New Roman"/>
          <w:sz w:val="24"/>
          <w:szCs w:val="24"/>
          <w:lang w:eastAsia="hr-HR"/>
        </w:rPr>
        <w:t xml:space="preserve"> zaštitu ozonskog sloja</w:t>
      </w:r>
      <w:r w:rsidR="00357D83" w:rsidRPr="0083201A">
        <w:rPr>
          <w:rFonts w:ascii="Times New Roman" w:eastAsia="Times New Roman" w:hAnsi="Times New Roman" w:cs="Times New Roman"/>
          <w:sz w:val="24"/>
          <w:szCs w:val="24"/>
          <w:lang w:eastAsia="hr-HR"/>
        </w:rPr>
        <w:t xml:space="preserve"> </w:t>
      </w:r>
      <w:r w:rsidR="00757046" w:rsidRPr="0083201A">
        <w:rPr>
          <w:rFonts w:ascii="Times New Roman" w:eastAsia="Times New Roman" w:hAnsi="Times New Roman" w:cs="Times New Roman"/>
          <w:sz w:val="24"/>
          <w:szCs w:val="24"/>
          <w:lang w:eastAsia="hr-HR"/>
        </w:rPr>
        <w:t>usklađuje se i povezuje s informacijskim sustavima koja vode druga tijela državne uprave, tijela jedinica lokalne i područne (regionalne) samouprave i pravne osobe s javnim ovlastima.</w:t>
      </w:r>
    </w:p>
    <w:p w14:paraId="78CB8D42" w14:textId="77777777" w:rsidR="002B4B47" w:rsidRDefault="002B4B47" w:rsidP="007E5F6F">
      <w:pPr>
        <w:spacing w:after="0" w:line="240" w:lineRule="auto"/>
        <w:rPr>
          <w:rFonts w:ascii="Times New Roman" w:hAnsi="Times New Roman" w:cs="Times New Roman"/>
          <w:sz w:val="24"/>
          <w:szCs w:val="24"/>
        </w:rPr>
      </w:pPr>
      <w:bookmarkStart w:id="32" w:name="_Toc531289332"/>
      <w:bookmarkStart w:id="33" w:name="_Toc536200330"/>
      <w:bookmarkStart w:id="34" w:name="_Toc536200593"/>
    </w:p>
    <w:p w14:paraId="33F719E2" w14:textId="77777777" w:rsidR="00C0365C" w:rsidRPr="0083201A" w:rsidRDefault="00C0365C" w:rsidP="007E5F6F">
      <w:pPr>
        <w:spacing w:after="0" w:line="240" w:lineRule="auto"/>
        <w:rPr>
          <w:rFonts w:ascii="Times New Roman" w:hAnsi="Times New Roman" w:cs="Times New Roman"/>
          <w:sz w:val="24"/>
          <w:szCs w:val="24"/>
        </w:rPr>
      </w:pPr>
    </w:p>
    <w:p w14:paraId="29A8C526" w14:textId="77777777" w:rsidR="0054386F" w:rsidRPr="00116610" w:rsidRDefault="009A0F23" w:rsidP="007E5F6F">
      <w:pPr>
        <w:pStyle w:val="Heading2"/>
        <w:spacing w:before="0" w:beforeAutospacing="0" w:after="0" w:afterAutospacing="0"/>
        <w:jc w:val="center"/>
        <w:rPr>
          <w:sz w:val="24"/>
          <w:szCs w:val="24"/>
        </w:rPr>
      </w:pPr>
      <w:r w:rsidRPr="00116610">
        <w:rPr>
          <w:sz w:val="24"/>
          <w:szCs w:val="24"/>
        </w:rPr>
        <w:t>X</w:t>
      </w:r>
      <w:r w:rsidR="00444602" w:rsidRPr="00116610">
        <w:rPr>
          <w:sz w:val="24"/>
          <w:szCs w:val="24"/>
        </w:rPr>
        <w:t>III</w:t>
      </w:r>
      <w:r w:rsidR="00597D68" w:rsidRPr="00116610">
        <w:rPr>
          <w:sz w:val="24"/>
          <w:szCs w:val="24"/>
        </w:rPr>
        <w:t xml:space="preserve">. </w:t>
      </w:r>
      <w:r w:rsidR="0054386F" w:rsidRPr="00116610">
        <w:rPr>
          <w:sz w:val="24"/>
          <w:szCs w:val="24"/>
        </w:rPr>
        <w:t xml:space="preserve">UPRAVNI </w:t>
      </w:r>
      <w:r w:rsidR="00597D68" w:rsidRPr="00116610">
        <w:rPr>
          <w:sz w:val="24"/>
          <w:szCs w:val="24"/>
        </w:rPr>
        <w:t xml:space="preserve">I INSPEKCIJSKI </w:t>
      </w:r>
      <w:r w:rsidR="0054386F" w:rsidRPr="00116610">
        <w:rPr>
          <w:sz w:val="24"/>
          <w:szCs w:val="24"/>
        </w:rPr>
        <w:t>NADZOR</w:t>
      </w:r>
      <w:bookmarkEnd w:id="32"/>
      <w:bookmarkEnd w:id="33"/>
      <w:bookmarkEnd w:id="34"/>
    </w:p>
    <w:p w14:paraId="4AA018AC" w14:textId="77777777" w:rsidR="0012343F" w:rsidRPr="0083201A" w:rsidRDefault="0012343F" w:rsidP="007E5F6F">
      <w:pPr>
        <w:spacing w:after="0" w:line="240" w:lineRule="auto"/>
        <w:rPr>
          <w:rFonts w:ascii="Times New Roman" w:hAnsi="Times New Roman" w:cs="Times New Roman"/>
          <w:sz w:val="24"/>
          <w:szCs w:val="24"/>
        </w:rPr>
      </w:pPr>
    </w:p>
    <w:p w14:paraId="7ADF5E77" w14:textId="77777777" w:rsidR="0054386F" w:rsidRPr="00116610" w:rsidRDefault="00186234"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9A0F23" w:rsidRPr="00116610">
        <w:rPr>
          <w:rFonts w:ascii="Times New Roman" w:eastAsia="Times New Roman" w:hAnsi="Times New Roman" w:cs="Times New Roman"/>
          <w:b/>
          <w:color w:val="auto"/>
          <w:sz w:val="24"/>
          <w:szCs w:val="24"/>
        </w:rPr>
        <w:t>10</w:t>
      </w:r>
      <w:r w:rsidR="00CC2757" w:rsidRPr="00116610">
        <w:rPr>
          <w:rFonts w:ascii="Times New Roman" w:eastAsia="Times New Roman" w:hAnsi="Times New Roman" w:cs="Times New Roman"/>
          <w:b/>
          <w:color w:val="auto"/>
          <w:sz w:val="24"/>
          <w:szCs w:val="24"/>
        </w:rPr>
        <w:t>7</w:t>
      </w:r>
      <w:r w:rsidR="007A0812" w:rsidRPr="00116610">
        <w:rPr>
          <w:rFonts w:ascii="Times New Roman" w:eastAsia="Times New Roman" w:hAnsi="Times New Roman" w:cs="Times New Roman"/>
          <w:b/>
          <w:color w:val="auto"/>
          <w:sz w:val="24"/>
          <w:szCs w:val="24"/>
        </w:rPr>
        <w:t>.</w:t>
      </w:r>
    </w:p>
    <w:p w14:paraId="6637EF38" w14:textId="77777777" w:rsidR="00304D0C" w:rsidRPr="0083201A" w:rsidRDefault="00304D0C" w:rsidP="007E5F6F">
      <w:pPr>
        <w:spacing w:after="0" w:line="240" w:lineRule="auto"/>
        <w:rPr>
          <w:rFonts w:ascii="Times New Roman" w:hAnsi="Times New Roman" w:cs="Times New Roman"/>
          <w:sz w:val="24"/>
          <w:szCs w:val="24"/>
        </w:rPr>
      </w:pPr>
    </w:p>
    <w:p w14:paraId="0AE11814"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Upravni nadzor nad primjenom ovoga Zakona</w:t>
      </w:r>
      <w:r w:rsidR="00AB7A33" w:rsidRPr="0083201A">
        <w:rPr>
          <w:rFonts w:ascii="Times New Roman" w:eastAsia="Times New Roman" w:hAnsi="Times New Roman" w:cs="Times New Roman"/>
          <w:sz w:val="24"/>
          <w:szCs w:val="24"/>
          <w:lang w:eastAsia="hr-HR"/>
        </w:rPr>
        <w:t xml:space="preserve"> </w:t>
      </w:r>
      <w:r w:rsidR="00246B54">
        <w:rPr>
          <w:rFonts w:ascii="Times New Roman" w:eastAsia="Times New Roman" w:hAnsi="Times New Roman" w:cs="Times New Roman"/>
          <w:sz w:val="24"/>
          <w:szCs w:val="24"/>
          <w:lang w:eastAsia="hr-HR"/>
        </w:rPr>
        <w:t xml:space="preserve">i propisa donesenih na temelju ovoga Zakona </w:t>
      </w:r>
      <w:r w:rsidR="00AB7A33" w:rsidRPr="0083201A">
        <w:rPr>
          <w:rFonts w:ascii="Times New Roman" w:eastAsia="Times New Roman" w:hAnsi="Times New Roman" w:cs="Times New Roman"/>
          <w:sz w:val="24"/>
          <w:szCs w:val="24"/>
          <w:lang w:eastAsia="hr-HR"/>
        </w:rPr>
        <w:t>obavlja tijelo državne uprave nadležno za zaštitu okoliša</w:t>
      </w:r>
      <w:r w:rsidR="00FB2CD6" w:rsidRPr="0083201A">
        <w:rPr>
          <w:rFonts w:ascii="Times New Roman" w:eastAsia="Times New Roman" w:hAnsi="Times New Roman" w:cs="Times New Roman"/>
          <w:sz w:val="24"/>
          <w:szCs w:val="24"/>
          <w:lang w:eastAsia="hr-HR"/>
        </w:rPr>
        <w:t>.</w:t>
      </w:r>
    </w:p>
    <w:p w14:paraId="78657DD8" w14:textId="77777777" w:rsidR="0012343F" w:rsidRPr="0083201A" w:rsidRDefault="0012343F" w:rsidP="007E5F6F">
      <w:pPr>
        <w:spacing w:after="0" w:line="240" w:lineRule="auto"/>
        <w:rPr>
          <w:rFonts w:ascii="Times New Roman" w:hAnsi="Times New Roman" w:cs="Times New Roman"/>
          <w:sz w:val="24"/>
          <w:szCs w:val="24"/>
        </w:rPr>
      </w:pPr>
    </w:p>
    <w:p w14:paraId="6899CBB7" w14:textId="77777777" w:rsidR="0054386F" w:rsidRPr="00116610" w:rsidRDefault="0054386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w:t>
      </w:r>
      <w:r w:rsidR="00683AB6" w:rsidRPr="00116610">
        <w:rPr>
          <w:rFonts w:ascii="Times New Roman" w:eastAsia="Times New Roman" w:hAnsi="Times New Roman" w:cs="Times New Roman"/>
          <w:b/>
          <w:color w:val="auto"/>
          <w:sz w:val="24"/>
          <w:szCs w:val="24"/>
        </w:rPr>
        <w:t xml:space="preserve"> </w:t>
      </w:r>
      <w:r w:rsidR="008D0E35" w:rsidRPr="00116610">
        <w:rPr>
          <w:rFonts w:ascii="Times New Roman" w:eastAsia="Times New Roman" w:hAnsi="Times New Roman" w:cs="Times New Roman"/>
          <w:b/>
          <w:color w:val="auto"/>
          <w:sz w:val="24"/>
          <w:szCs w:val="24"/>
        </w:rPr>
        <w:t>10</w:t>
      </w:r>
      <w:r w:rsidR="00CC2757" w:rsidRPr="00116610">
        <w:rPr>
          <w:rFonts w:ascii="Times New Roman" w:eastAsia="Times New Roman" w:hAnsi="Times New Roman" w:cs="Times New Roman"/>
          <w:b/>
          <w:color w:val="auto"/>
          <w:sz w:val="24"/>
          <w:szCs w:val="24"/>
        </w:rPr>
        <w:t>8</w:t>
      </w:r>
      <w:r w:rsidR="00597D68" w:rsidRPr="00116610">
        <w:rPr>
          <w:rFonts w:ascii="Times New Roman" w:eastAsia="Times New Roman" w:hAnsi="Times New Roman" w:cs="Times New Roman"/>
          <w:b/>
          <w:color w:val="auto"/>
          <w:sz w:val="24"/>
          <w:szCs w:val="24"/>
        </w:rPr>
        <w:t>.</w:t>
      </w:r>
      <w:r w:rsidR="00B1616E" w:rsidRPr="00116610">
        <w:rPr>
          <w:rFonts w:ascii="Times New Roman" w:eastAsia="Times New Roman" w:hAnsi="Times New Roman" w:cs="Times New Roman"/>
          <w:b/>
          <w:color w:val="auto"/>
          <w:sz w:val="24"/>
          <w:szCs w:val="24"/>
        </w:rPr>
        <w:t xml:space="preserve"> </w:t>
      </w:r>
    </w:p>
    <w:p w14:paraId="6F291C3F" w14:textId="77777777" w:rsidR="00304D0C" w:rsidRPr="0083201A" w:rsidRDefault="00304D0C" w:rsidP="007E5F6F">
      <w:pPr>
        <w:spacing w:after="0" w:line="240" w:lineRule="auto"/>
        <w:jc w:val="both"/>
        <w:rPr>
          <w:rFonts w:ascii="Times New Roman" w:hAnsi="Times New Roman" w:cs="Times New Roman"/>
          <w:sz w:val="24"/>
          <w:szCs w:val="24"/>
        </w:rPr>
      </w:pPr>
    </w:p>
    <w:p w14:paraId="172D84E4" w14:textId="77777777" w:rsidR="0054386F" w:rsidRPr="0083201A" w:rsidRDefault="0054386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Inspekcijski nadzor nad primjenom ovoga Zakona, propisa donesenih na temelju ovoga Zakona i propisa iz članka 2. stav</w:t>
      </w:r>
      <w:r w:rsidR="009A1A28"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ka 2. </w:t>
      </w:r>
      <w:r w:rsidR="00FB2CD6" w:rsidRPr="0083201A">
        <w:rPr>
          <w:rFonts w:ascii="Times New Roman" w:eastAsia="Times New Roman" w:hAnsi="Times New Roman" w:cs="Times New Roman"/>
          <w:sz w:val="24"/>
          <w:szCs w:val="24"/>
          <w:lang w:eastAsia="hr-HR"/>
        </w:rPr>
        <w:t xml:space="preserve">i 3. </w:t>
      </w:r>
      <w:r w:rsidRPr="0083201A">
        <w:rPr>
          <w:rFonts w:ascii="Times New Roman" w:eastAsia="Times New Roman" w:hAnsi="Times New Roman" w:cs="Times New Roman"/>
          <w:sz w:val="24"/>
          <w:szCs w:val="24"/>
          <w:lang w:eastAsia="hr-HR"/>
        </w:rPr>
        <w:t>ovoga Zakona provod</w:t>
      </w:r>
      <w:r w:rsidR="0081665C"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w:t>
      </w:r>
      <w:r w:rsidR="00FB2CD6" w:rsidRPr="0083201A">
        <w:rPr>
          <w:rFonts w:ascii="Times New Roman" w:eastAsia="Times New Roman" w:hAnsi="Times New Roman" w:cs="Times New Roman"/>
          <w:sz w:val="24"/>
          <w:szCs w:val="24"/>
          <w:lang w:eastAsia="hr-HR"/>
        </w:rPr>
        <w:t>inspektor zaštite okoliša Državnog inspektorata</w:t>
      </w:r>
      <w:r w:rsidR="0081665C" w:rsidRPr="0083201A" w:rsidDel="0081665C">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(u daljnjem tekstu: inspektor</w:t>
      </w:r>
      <w:r w:rsidR="00FB2CD6" w:rsidRPr="0083201A">
        <w:rPr>
          <w:rFonts w:ascii="Times New Roman" w:eastAsia="Times New Roman" w:hAnsi="Times New Roman" w:cs="Times New Roman"/>
          <w:sz w:val="24"/>
          <w:szCs w:val="24"/>
          <w:lang w:eastAsia="hr-HR"/>
        </w:rPr>
        <w:t xml:space="preserve"> zaštite okoliša</w:t>
      </w:r>
      <w:r w:rsidRPr="0083201A">
        <w:rPr>
          <w:rFonts w:ascii="Times New Roman" w:eastAsia="Times New Roman" w:hAnsi="Times New Roman" w:cs="Times New Roman"/>
          <w:sz w:val="24"/>
          <w:szCs w:val="24"/>
          <w:lang w:eastAsia="hr-HR"/>
        </w:rPr>
        <w:t>), ako ovim Zakonom nije propisano drukčije.</w:t>
      </w:r>
    </w:p>
    <w:p w14:paraId="484FD6CD" w14:textId="77777777" w:rsidR="00DB0D62" w:rsidRPr="0083201A" w:rsidRDefault="00DB0D62" w:rsidP="007E5F6F">
      <w:pPr>
        <w:spacing w:after="0" w:line="240" w:lineRule="auto"/>
        <w:ind w:firstLine="708"/>
        <w:jc w:val="both"/>
        <w:rPr>
          <w:rFonts w:ascii="Times New Roman" w:eastAsia="Times New Roman" w:hAnsi="Times New Roman" w:cs="Times New Roman"/>
          <w:sz w:val="24"/>
          <w:szCs w:val="24"/>
          <w:lang w:eastAsia="hr-HR"/>
        </w:rPr>
      </w:pPr>
    </w:p>
    <w:p w14:paraId="39F04440" w14:textId="77777777" w:rsidR="002675FD" w:rsidRPr="0083201A" w:rsidRDefault="002675FD" w:rsidP="007E5F6F">
      <w:pPr>
        <w:pStyle w:val="Heading5"/>
        <w:spacing w:before="0" w:line="240" w:lineRule="auto"/>
        <w:rPr>
          <w:rFonts w:ascii="Times New Roman" w:eastAsia="Times New Roman" w:hAnsi="Times New Roman" w:cs="Times New Roman"/>
          <w:color w:val="auto"/>
          <w:sz w:val="24"/>
          <w:szCs w:val="24"/>
        </w:rPr>
      </w:pPr>
    </w:p>
    <w:p w14:paraId="5177138E" w14:textId="77777777" w:rsidR="0054386F" w:rsidRPr="00116610" w:rsidRDefault="005507D8"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8D0E35" w:rsidRPr="00116610">
        <w:rPr>
          <w:rFonts w:ascii="Times New Roman" w:eastAsia="Times New Roman" w:hAnsi="Times New Roman" w:cs="Times New Roman"/>
          <w:b/>
          <w:color w:val="auto"/>
          <w:sz w:val="24"/>
          <w:szCs w:val="24"/>
        </w:rPr>
        <w:t>1</w:t>
      </w:r>
      <w:r w:rsidR="001D449B" w:rsidRPr="00116610">
        <w:rPr>
          <w:rFonts w:ascii="Times New Roman" w:eastAsia="Times New Roman" w:hAnsi="Times New Roman" w:cs="Times New Roman"/>
          <w:b/>
          <w:color w:val="auto"/>
          <w:sz w:val="24"/>
          <w:szCs w:val="24"/>
        </w:rPr>
        <w:t>09</w:t>
      </w:r>
      <w:r w:rsidR="00DB0D62" w:rsidRPr="00116610">
        <w:rPr>
          <w:rFonts w:ascii="Times New Roman" w:eastAsia="Times New Roman" w:hAnsi="Times New Roman" w:cs="Times New Roman"/>
          <w:b/>
          <w:color w:val="auto"/>
          <w:sz w:val="24"/>
          <w:szCs w:val="24"/>
        </w:rPr>
        <w:t>.</w:t>
      </w:r>
      <w:r w:rsidR="0054386F" w:rsidRPr="00116610">
        <w:rPr>
          <w:rFonts w:ascii="Times New Roman" w:eastAsia="Times New Roman" w:hAnsi="Times New Roman" w:cs="Times New Roman"/>
          <w:b/>
          <w:color w:val="auto"/>
          <w:sz w:val="24"/>
          <w:szCs w:val="24"/>
        </w:rPr>
        <w:t xml:space="preserve"> </w:t>
      </w:r>
    </w:p>
    <w:p w14:paraId="6036134A" w14:textId="77777777" w:rsidR="00C53E5F" w:rsidRPr="0083201A" w:rsidRDefault="00C53E5F" w:rsidP="007E5F6F">
      <w:pPr>
        <w:spacing w:after="0" w:line="240" w:lineRule="auto"/>
        <w:jc w:val="both"/>
        <w:rPr>
          <w:rFonts w:ascii="Times New Roman" w:hAnsi="Times New Roman" w:cs="Times New Roman"/>
          <w:sz w:val="24"/>
          <w:szCs w:val="24"/>
          <w:lang w:eastAsia="hr-HR"/>
        </w:rPr>
      </w:pPr>
    </w:p>
    <w:p w14:paraId="158EDC85" w14:textId="77777777" w:rsidR="004F18CF" w:rsidRPr="0083201A" w:rsidRDefault="00810C9E" w:rsidP="007E5F6F">
      <w:pPr>
        <w:spacing w:after="0" w:line="240" w:lineRule="auto"/>
        <w:ind w:firstLine="709"/>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w:t>
      </w:r>
      <w:r w:rsidR="005E5406">
        <w:rPr>
          <w:rFonts w:ascii="Times New Roman" w:hAnsi="Times New Roman" w:cs="Times New Roman"/>
          <w:sz w:val="24"/>
          <w:szCs w:val="24"/>
          <w:lang w:eastAsia="hr-HR"/>
        </w:rPr>
        <w:t>1</w:t>
      </w:r>
      <w:r w:rsidR="004F18CF" w:rsidRPr="0083201A">
        <w:rPr>
          <w:rFonts w:ascii="Times New Roman" w:hAnsi="Times New Roman" w:cs="Times New Roman"/>
          <w:sz w:val="24"/>
          <w:szCs w:val="24"/>
          <w:lang w:eastAsia="hr-HR"/>
        </w:rPr>
        <w:t>) U provedbi inspekcijskog nadzora tržišni inspektor će rješenjem narediti otklanjanje nepravilnosti i odrediti primjereni rok u kojem nepravilnosti treba otkloniti ako utvrdi da proizvodi i oprema koji sadrže fluorirane stakleničke plinove nisu označeni u skladu s člankom 2. Uredbe (EU) br. 2015/2</w:t>
      </w:r>
      <w:r w:rsidR="00F0262B">
        <w:rPr>
          <w:rFonts w:ascii="Times New Roman" w:hAnsi="Times New Roman" w:cs="Times New Roman"/>
          <w:sz w:val="24"/>
          <w:szCs w:val="24"/>
          <w:lang w:eastAsia="hr-HR"/>
        </w:rPr>
        <w:t>0</w:t>
      </w:r>
      <w:r w:rsidR="004F18CF" w:rsidRPr="0083201A">
        <w:rPr>
          <w:rFonts w:ascii="Times New Roman" w:hAnsi="Times New Roman" w:cs="Times New Roman"/>
          <w:sz w:val="24"/>
          <w:szCs w:val="24"/>
          <w:lang w:eastAsia="hr-HR"/>
        </w:rPr>
        <w:t>68.</w:t>
      </w:r>
    </w:p>
    <w:p w14:paraId="24AE9D9B" w14:textId="77777777" w:rsidR="004F18CF" w:rsidRPr="0083201A" w:rsidRDefault="004F18CF" w:rsidP="007E5F6F">
      <w:pPr>
        <w:spacing w:after="0" w:line="240" w:lineRule="auto"/>
        <w:ind w:firstLine="709"/>
        <w:jc w:val="both"/>
        <w:rPr>
          <w:rFonts w:ascii="Times New Roman" w:hAnsi="Times New Roman" w:cs="Times New Roman"/>
          <w:sz w:val="24"/>
          <w:szCs w:val="24"/>
          <w:lang w:eastAsia="hr-HR"/>
        </w:rPr>
      </w:pPr>
    </w:p>
    <w:p w14:paraId="59E0FB21" w14:textId="77777777" w:rsidR="004F18CF" w:rsidRPr="0083201A" w:rsidRDefault="00810C9E" w:rsidP="007E5F6F">
      <w:pPr>
        <w:spacing w:after="0" w:line="240" w:lineRule="auto"/>
        <w:ind w:firstLine="709"/>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w:t>
      </w:r>
      <w:r w:rsidR="005E5406">
        <w:rPr>
          <w:rFonts w:ascii="Times New Roman" w:hAnsi="Times New Roman" w:cs="Times New Roman"/>
          <w:sz w:val="24"/>
          <w:szCs w:val="24"/>
          <w:lang w:eastAsia="hr-HR"/>
        </w:rPr>
        <w:t>2</w:t>
      </w:r>
      <w:r w:rsidR="004F18CF" w:rsidRPr="0083201A">
        <w:rPr>
          <w:rFonts w:ascii="Times New Roman" w:hAnsi="Times New Roman" w:cs="Times New Roman"/>
          <w:sz w:val="24"/>
          <w:szCs w:val="24"/>
          <w:lang w:eastAsia="hr-HR"/>
        </w:rPr>
        <w:t xml:space="preserve">) U provedbi inspekcijskog nadzora tržišni inspektor će rješenjem narediti otklanjanje nepravilnosti i odrediti primjereni rok u kojem nepravilnosti treba otkloniti ako utvrdi da proizvodi i oprema koji sadrže kontrolirane tvari nisu označeni na način propisan </w:t>
      </w:r>
      <w:r w:rsidR="00FB2CD6" w:rsidRPr="0083201A">
        <w:rPr>
          <w:rFonts w:ascii="Times New Roman" w:hAnsi="Times New Roman" w:cs="Times New Roman"/>
          <w:sz w:val="24"/>
          <w:szCs w:val="24"/>
          <w:lang w:eastAsia="hr-HR"/>
        </w:rPr>
        <w:t>u</w:t>
      </w:r>
      <w:r w:rsidR="004F18CF" w:rsidRPr="0083201A">
        <w:rPr>
          <w:rFonts w:ascii="Times New Roman" w:hAnsi="Times New Roman" w:cs="Times New Roman"/>
          <w:sz w:val="24"/>
          <w:szCs w:val="24"/>
          <w:lang w:eastAsia="hr-HR"/>
        </w:rPr>
        <w:t>redb</w:t>
      </w:r>
      <w:r w:rsidR="008C4F9D" w:rsidRPr="0083201A">
        <w:rPr>
          <w:rFonts w:ascii="Times New Roman" w:hAnsi="Times New Roman" w:cs="Times New Roman"/>
          <w:sz w:val="24"/>
          <w:szCs w:val="24"/>
          <w:lang w:eastAsia="hr-HR"/>
        </w:rPr>
        <w:t>om iz članka 78. ovoga Zakona</w:t>
      </w:r>
      <w:r w:rsidR="004F18CF" w:rsidRPr="0083201A">
        <w:rPr>
          <w:rFonts w:ascii="Times New Roman" w:hAnsi="Times New Roman" w:cs="Times New Roman"/>
          <w:sz w:val="24"/>
          <w:szCs w:val="24"/>
          <w:lang w:eastAsia="hr-HR"/>
        </w:rPr>
        <w:t>.</w:t>
      </w:r>
    </w:p>
    <w:p w14:paraId="270F0731" w14:textId="77777777" w:rsidR="009E4B09" w:rsidRPr="0083201A" w:rsidRDefault="009E4B09" w:rsidP="007E5F6F">
      <w:pPr>
        <w:pStyle w:val="Heading5"/>
        <w:spacing w:before="0" w:line="240" w:lineRule="auto"/>
        <w:rPr>
          <w:rFonts w:ascii="Times New Roman" w:eastAsia="Times New Roman" w:hAnsi="Times New Roman" w:cs="Times New Roman"/>
          <w:color w:val="auto"/>
          <w:sz w:val="24"/>
          <w:szCs w:val="24"/>
        </w:rPr>
      </w:pPr>
    </w:p>
    <w:p w14:paraId="0693B35A" w14:textId="77777777" w:rsidR="0058052A" w:rsidRPr="00116610" w:rsidRDefault="0063441C"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11</w:t>
      </w:r>
      <w:r w:rsidR="001D449B" w:rsidRPr="00116610">
        <w:rPr>
          <w:rFonts w:ascii="Times New Roman" w:eastAsia="Times New Roman" w:hAnsi="Times New Roman" w:cs="Times New Roman"/>
          <w:b/>
          <w:color w:val="auto"/>
          <w:sz w:val="24"/>
          <w:szCs w:val="24"/>
        </w:rPr>
        <w:t>0</w:t>
      </w:r>
      <w:r w:rsidR="0058052A" w:rsidRPr="00116610">
        <w:rPr>
          <w:rFonts w:ascii="Times New Roman" w:eastAsia="Times New Roman" w:hAnsi="Times New Roman" w:cs="Times New Roman"/>
          <w:b/>
          <w:color w:val="auto"/>
          <w:sz w:val="24"/>
          <w:szCs w:val="24"/>
        </w:rPr>
        <w:t>.</w:t>
      </w:r>
    </w:p>
    <w:p w14:paraId="6B544149" w14:textId="77777777" w:rsidR="00304D0C" w:rsidRPr="0083201A" w:rsidRDefault="00304D0C" w:rsidP="007E5F6F">
      <w:pPr>
        <w:spacing w:after="0" w:line="240" w:lineRule="auto"/>
        <w:rPr>
          <w:rFonts w:ascii="Times New Roman" w:hAnsi="Times New Roman" w:cs="Times New Roman"/>
          <w:sz w:val="24"/>
          <w:szCs w:val="24"/>
        </w:rPr>
      </w:pPr>
    </w:p>
    <w:p w14:paraId="1A597333" w14:textId="77777777" w:rsidR="0058052A" w:rsidRPr="0083201A" w:rsidRDefault="0058052A" w:rsidP="007E5F6F">
      <w:pPr>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sz w:val="24"/>
          <w:szCs w:val="24"/>
        </w:rPr>
        <w:t xml:space="preserve">(1) </w:t>
      </w:r>
      <w:r w:rsidRPr="0083201A">
        <w:rPr>
          <w:rFonts w:ascii="Times New Roman" w:hAnsi="Times New Roman" w:cs="Times New Roman"/>
          <w:iCs/>
          <w:sz w:val="24"/>
          <w:szCs w:val="24"/>
        </w:rPr>
        <w:t xml:space="preserve">Inspekcijski nadzor nad provedbom Uredbe (EU) </w:t>
      </w:r>
      <w:r w:rsidR="00DB0D62" w:rsidRPr="0083201A">
        <w:rPr>
          <w:rFonts w:ascii="Times New Roman" w:hAnsi="Times New Roman" w:cs="Times New Roman"/>
          <w:iCs/>
          <w:sz w:val="24"/>
          <w:szCs w:val="24"/>
        </w:rPr>
        <w:t xml:space="preserve">br. </w:t>
      </w:r>
      <w:r w:rsidRPr="0083201A">
        <w:rPr>
          <w:rFonts w:ascii="Times New Roman" w:hAnsi="Times New Roman" w:cs="Times New Roman"/>
          <w:iCs/>
          <w:sz w:val="24"/>
          <w:szCs w:val="24"/>
        </w:rPr>
        <w:t>2015/757 i ovoga Zakona provod</w:t>
      </w:r>
      <w:r w:rsidR="0081665C" w:rsidRPr="0083201A">
        <w:rPr>
          <w:rFonts w:ascii="Times New Roman" w:hAnsi="Times New Roman" w:cs="Times New Roman"/>
          <w:iCs/>
          <w:sz w:val="24"/>
          <w:szCs w:val="24"/>
        </w:rPr>
        <w:t>e</w:t>
      </w:r>
      <w:r w:rsidRPr="0083201A">
        <w:rPr>
          <w:rFonts w:ascii="Times New Roman" w:hAnsi="Times New Roman" w:cs="Times New Roman"/>
          <w:iCs/>
          <w:sz w:val="24"/>
          <w:szCs w:val="24"/>
        </w:rPr>
        <w:t xml:space="preserve"> </w:t>
      </w:r>
      <w:r w:rsidR="0081665C" w:rsidRPr="0083201A">
        <w:rPr>
          <w:rFonts w:ascii="Times New Roman" w:hAnsi="Times New Roman" w:cs="Times New Roman"/>
          <w:iCs/>
          <w:sz w:val="24"/>
          <w:szCs w:val="24"/>
        </w:rPr>
        <w:t>inspektori tijela državne uprave nadležn</w:t>
      </w:r>
      <w:r w:rsidR="00FB2CD6" w:rsidRPr="0083201A">
        <w:rPr>
          <w:rFonts w:ascii="Times New Roman" w:hAnsi="Times New Roman" w:cs="Times New Roman"/>
          <w:iCs/>
          <w:sz w:val="24"/>
          <w:szCs w:val="24"/>
        </w:rPr>
        <w:t>og</w:t>
      </w:r>
      <w:r w:rsidR="0081665C" w:rsidRPr="0083201A">
        <w:rPr>
          <w:rFonts w:ascii="Times New Roman" w:hAnsi="Times New Roman" w:cs="Times New Roman"/>
          <w:iCs/>
          <w:sz w:val="24"/>
          <w:szCs w:val="24"/>
        </w:rPr>
        <w:t xml:space="preserve"> za inspekcijske poslove u</w:t>
      </w:r>
      <w:r w:rsidRPr="0083201A">
        <w:rPr>
          <w:rFonts w:ascii="Times New Roman" w:hAnsi="Times New Roman" w:cs="Times New Roman"/>
          <w:iCs/>
          <w:sz w:val="24"/>
          <w:szCs w:val="24"/>
        </w:rPr>
        <w:t xml:space="preserve"> </w:t>
      </w:r>
      <w:r w:rsidR="0081665C" w:rsidRPr="0083201A">
        <w:rPr>
          <w:rFonts w:ascii="Times New Roman" w:hAnsi="Times New Roman" w:cs="Times New Roman"/>
          <w:iCs/>
          <w:sz w:val="24"/>
          <w:szCs w:val="24"/>
        </w:rPr>
        <w:t xml:space="preserve">području </w:t>
      </w:r>
      <w:r w:rsidRPr="0083201A">
        <w:rPr>
          <w:rFonts w:ascii="Times New Roman" w:hAnsi="Times New Roman" w:cs="Times New Roman"/>
          <w:iCs/>
          <w:sz w:val="24"/>
          <w:szCs w:val="24"/>
        </w:rPr>
        <w:t>sigurnosti plovidbe</w:t>
      </w:r>
      <w:r w:rsidR="00B84993" w:rsidRPr="0083201A">
        <w:rPr>
          <w:rFonts w:ascii="Times New Roman" w:hAnsi="Times New Roman" w:cs="Times New Roman"/>
          <w:iCs/>
          <w:sz w:val="24"/>
          <w:szCs w:val="24"/>
        </w:rPr>
        <w:t xml:space="preserve"> (u daljnjem tekstu: inspektor sigurnosti plovidbe)</w:t>
      </w:r>
      <w:r w:rsidRPr="0083201A">
        <w:rPr>
          <w:rFonts w:ascii="Times New Roman" w:hAnsi="Times New Roman" w:cs="Times New Roman"/>
          <w:iCs/>
          <w:sz w:val="24"/>
          <w:szCs w:val="24"/>
        </w:rPr>
        <w:t>.</w:t>
      </w:r>
      <w:r w:rsidRPr="0083201A">
        <w:rPr>
          <w:rFonts w:ascii="Times New Roman" w:hAnsi="Times New Roman" w:cs="Times New Roman"/>
          <w:sz w:val="24"/>
          <w:szCs w:val="24"/>
        </w:rPr>
        <w:t xml:space="preserve"> </w:t>
      </w:r>
    </w:p>
    <w:p w14:paraId="74A531BB" w14:textId="77777777" w:rsidR="00DB0D62" w:rsidRPr="0083201A" w:rsidRDefault="00DB0D62" w:rsidP="007E5F6F">
      <w:pPr>
        <w:spacing w:after="0" w:line="240" w:lineRule="auto"/>
        <w:ind w:firstLine="708"/>
        <w:jc w:val="both"/>
        <w:rPr>
          <w:rFonts w:ascii="Times New Roman" w:hAnsi="Times New Roman" w:cs="Times New Roman"/>
          <w:sz w:val="24"/>
          <w:szCs w:val="24"/>
        </w:rPr>
      </w:pPr>
    </w:p>
    <w:p w14:paraId="0071DAB5" w14:textId="77777777" w:rsidR="0058052A" w:rsidRPr="0083201A" w:rsidRDefault="0058052A" w:rsidP="007E5F6F">
      <w:pPr>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sz w:val="24"/>
          <w:szCs w:val="24"/>
        </w:rPr>
        <w:t>(2) Inspekcijski nadzor iz stavka 1. ovoga članka provodi se u skladu s propisima kojima se uređuje obavljanje inspekcijskog nadzora sigurnosti plovidbe i ovim Zakonom.</w:t>
      </w:r>
    </w:p>
    <w:p w14:paraId="2AE00A54" w14:textId="77777777" w:rsidR="00EA09AD" w:rsidRPr="0083201A" w:rsidRDefault="00EA09AD" w:rsidP="007E5F6F">
      <w:pPr>
        <w:spacing w:after="0" w:line="240" w:lineRule="auto"/>
        <w:ind w:right="72"/>
        <w:jc w:val="both"/>
        <w:rPr>
          <w:rFonts w:ascii="Times New Roman" w:hAnsi="Times New Roman" w:cs="Times New Roman"/>
          <w:sz w:val="24"/>
          <w:szCs w:val="24"/>
        </w:rPr>
      </w:pPr>
    </w:p>
    <w:p w14:paraId="6FF8F14F" w14:textId="77777777" w:rsidR="0058052A" w:rsidRPr="00116610" w:rsidRDefault="0063441C"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11</w:t>
      </w:r>
      <w:r w:rsidR="001D449B" w:rsidRPr="00116610">
        <w:rPr>
          <w:rFonts w:ascii="Times New Roman" w:eastAsia="Times New Roman" w:hAnsi="Times New Roman" w:cs="Times New Roman"/>
          <w:b/>
          <w:color w:val="auto"/>
          <w:sz w:val="24"/>
          <w:szCs w:val="24"/>
        </w:rPr>
        <w:t>1</w:t>
      </w:r>
      <w:r w:rsidR="0058052A" w:rsidRPr="00116610">
        <w:rPr>
          <w:rFonts w:ascii="Times New Roman" w:eastAsia="Times New Roman" w:hAnsi="Times New Roman" w:cs="Times New Roman"/>
          <w:b/>
          <w:color w:val="auto"/>
          <w:sz w:val="24"/>
          <w:szCs w:val="24"/>
        </w:rPr>
        <w:t xml:space="preserve">. </w:t>
      </w:r>
    </w:p>
    <w:p w14:paraId="3C4E6344" w14:textId="77777777" w:rsidR="00304D0C" w:rsidRPr="0083201A" w:rsidRDefault="00304D0C" w:rsidP="007E5F6F">
      <w:pPr>
        <w:spacing w:after="0" w:line="240" w:lineRule="auto"/>
        <w:rPr>
          <w:rFonts w:ascii="Times New Roman" w:hAnsi="Times New Roman" w:cs="Times New Roman"/>
          <w:sz w:val="24"/>
          <w:szCs w:val="24"/>
        </w:rPr>
      </w:pPr>
    </w:p>
    <w:p w14:paraId="2642F7CE" w14:textId="77777777" w:rsidR="0058052A" w:rsidRPr="0083201A" w:rsidRDefault="0058052A" w:rsidP="007E5F6F">
      <w:pPr>
        <w:tabs>
          <w:tab w:val="left" w:pos="709"/>
        </w:tabs>
        <w:spacing w:after="0" w:line="240" w:lineRule="auto"/>
        <w:jc w:val="both"/>
        <w:rPr>
          <w:rFonts w:ascii="Times New Roman" w:hAnsi="Times New Roman" w:cs="Times New Roman"/>
          <w:iCs/>
          <w:sz w:val="24"/>
          <w:szCs w:val="24"/>
        </w:rPr>
      </w:pPr>
      <w:r w:rsidRPr="0083201A">
        <w:rPr>
          <w:rFonts w:ascii="Times New Roman" w:hAnsi="Times New Roman" w:cs="Times New Roman"/>
          <w:iCs/>
          <w:sz w:val="24"/>
          <w:szCs w:val="24"/>
        </w:rPr>
        <w:tab/>
        <w:t xml:space="preserve">(1) Ako se u inspekcijskom nadzoru </w:t>
      </w:r>
      <w:r w:rsidR="00DB0D62" w:rsidRPr="0083201A">
        <w:rPr>
          <w:rFonts w:ascii="Times New Roman" w:hAnsi="Times New Roman" w:cs="Times New Roman"/>
          <w:iCs/>
          <w:sz w:val="24"/>
          <w:szCs w:val="24"/>
        </w:rPr>
        <w:t xml:space="preserve">nad provedbom Uredbe (EU) br. 2015/757 </w:t>
      </w:r>
      <w:r w:rsidRPr="0083201A">
        <w:rPr>
          <w:rFonts w:ascii="Times New Roman" w:hAnsi="Times New Roman" w:cs="Times New Roman"/>
          <w:iCs/>
          <w:sz w:val="24"/>
          <w:szCs w:val="24"/>
        </w:rPr>
        <w:t>utvrdi da je povrijeđen ovaj Zakon, inspektor</w:t>
      </w:r>
      <w:r w:rsidRPr="0083201A">
        <w:rPr>
          <w:rFonts w:ascii="Times New Roman" w:hAnsi="Times New Roman" w:cs="Times New Roman"/>
          <w:sz w:val="24"/>
          <w:szCs w:val="24"/>
        </w:rPr>
        <w:t xml:space="preserve"> </w:t>
      </w:r>
      <w:r w:rsidRPr="0083201A">
        <w:rPr>
          <w:rFonts w:ascii="Times New Roman" w:hAnsi="Times New Roman" w:cs="Times New Roman"/>
          <w:iCs/>
          <w:sz w:val="24"/>
          <w:szCs w:val="24"/>
        </w:rPr>
        <w:t>sigurnosti plovidbe</w:t>
      </w:r>
      <w:r w:rsidRPr="0083201A">
        <w:rPr>
          <w:rFonts w:ascii="Times New Roman" w:hAnsi="Times New Roman" w:cs="Times New Roman"/>
          <w:sz w:val="24"/>
          <w:szCs w:val="24"/>
        </w:rPr>
        <w:t xml:space="preserve"> </w:t>
      </w:r>
      <w:r w:rsidR="00B84993" w:rsidRPr="0083201A">
        <w:rPr>
          <w:rFonts w:ascii="Times New Roman" w:hAnsi="Times New Roman" w:cs="Times New Roman"/>
          <w:sz w:val="24"/>
          <w:szCs w:val="24"/>
        </w:rPr>
        <w:t>može izdati prekršajni nalog ili nadležnom tijelu podnijeti optužni prijedlog.</w:t>
      </w:r>
    </w:p>
    <w:p w14:paraId="722953FA" w14:textId="77777777" w:rsidR="00DB0D62" w:rsidRPr="0083201A" w:rsidRDefault="00DB0D62" w:rsidP="007E5F6F">
      <w:pPr>
        <w:spacing w:after="0" w:line="240" w:lineRule="auto"/>
        <w:ind w:firstLine="708"/>
        <w:jc w:val="both"/>
        <w:rPr>
          <w:rFonts w:ascii="Times New Roman" w:hAnsi="Times New Roman" w:cs="Times New Roman"/>
          <w:iCs/>
          <w:sz w:val="24"/>
          <w:szCs w:val="24"/>
        </w:rPr>
      </w:pPr>
    </w:p>
    <w:p w14:paraId="36879C3A" w14:textId="77777777" w:rsidR="0058052A" w:rsidRPr="0083201A" w:rsidRDefault="0058052A" w:rsidP="007E5F6F">
      <w:pPr>
        <w:spacing w:after="0" w:line="240" w:lineRule="auto"/>
        <w:ind w:firstLine="709"/>
        <w:jc w:val="both"/>
        <w:rPr>
          <w:rFonts w:ascii="Times New Roman" w:hAnsi="Times New Roman" w:cs="Times New Roman"/>
          <w:iCs/>
          <w:sz w:val="24"/>
          <w:szCs w:val="24"/>
        </w:rPr>
      </w:pPr>
      <w:r w:rsidRPr="0083201A">
        <w:rPr>
          <w:rFonts w:ascii="Times New Roman" w:hAnsi="Times New Roman" w:cs="Times New Roman"/>
          <w:iCs/>
          <w:sz w:val="24"/>
          <w:szCs w:val="24"/>
        </w:rPr>
        <w:t xml:space="preserve">(2) </w:t>
      </w:r>
      <w:r w:rsidR="00D86333" w:rsidRPr="0083201A">
        <w:rPr>
          <w:rFonts w:ascii="Times New Roman" w:hAnsi="Times New Roman" w:cs="Times New Roman"/>
          <w:iCs/>
          <w:sz w:val="24"/>
          <w:szCs w:val="24"/>
        </w:rPr>
        <w:t>U slučaju da je brod tijekom dva ili više uzastopnih razdoblja izvješćivanja prekršio odredbe člank</w:t>
      </w:r>
      <w:r w:rsidR="00E63BB9" w:rsidRPr="0083201A">
        <w:rPr>
          <w:rFonts w:ascii="Times New Roman" w:hAnsi="Times New Roman" w:cs="Times New Roman"/>
          <w:iCs/>
          <w:sz w:val="24"/>
          <w:szCs w:val="24"/>
        </w:rPr>
        <w:t xml:space="preserve">a </w:t>
      </w:r>
      <w:r w:rsidR="00D86333" w:rsidRPr="0083201A">
        <w:rPr>
          <w:rFonts w:ascii="Times New Roman" w:hAnsi="Times New Roman" w:cs="Times New Roman"/>
          <w:iCs/>
          <w:sz w:val="24"/>
          <w:szCs w:val="24"/>
        </w:rPr>
        <w:t>20. stavka 3. Uredbe (EU) br. 2015/757, i</w:t>
      </w:r>
      <w:r w:rsidRPr="0083201A">
        <w:rPr>
          <w:rFonts w:ascii="Times New Roman" w:hAnsi="Times New Roman" w:cs="Times New Roman"/>
          <w:sz w:val="24"/>
          <w:szCs w:val="24"/>
        </w:rPr>
        <w:t xml:space="preserve">nspektor sigurnosti plovidbe </w:t>
      </w:r>
      <w:r w:rsidR="00D86333" w:rsidRPr="0083201A">
        <w:rPr>
          <w:rFonts w:ascii="Times New Roman" w:hAnsi="Times New Roman" w:cs="Times New Roman"/>
          <w:sz w:val="24"/>
          <w:szCs w:val="24"/>
        </w:rPr>
        <w:t xml:space="preserve">može </w:t>
      </w:r>
      <w:r w:rsidRPr="0083201A">
        <w:rPr>
          <w:rFonts w:ascii="Times New Roman" w:hAnsi="Times New Roman" w:cs="Times New Roman"/>
          <w:sz w:val="24"/>
          <w:szCs w:val="24"/>
        </w:rPr>
        <w:t>izda</w:t>
      </w:r>
      <w:r w:rsidR="00D86333" w:rsidRPr="0083201A">
        <w:rPr>
          <w:rFonts w:ascii="Times New Roman" w:hAnsi="Times New Roman" w:cs="Times New Roman"/>
          <w:sz w:val="24"/>
          <w:szCs w:val="24"/>
        </w:rPr>
        <w:t>ti</w:t>
      </w:r>
      <w:r w:rsidRPr="0083201A">
        <w:rPr>
          <w:rFonts w:ascii="Times New Roman" w:hAnsi="Times New Roman" w:cs="Times New Roman"/>
          <w:sz w:val="24"/>
          <w:szCs w:val="24"/>
        </w:rPr>
        <w:t xml:space="preserve"> rješenje kojim se </w:t>
      </w:r>
      <w:r w:rsidR="00D86333" w:rsidRPr="0083201A">
        <w:rPr>
          <w:rFonts w:ascii="Times New Roman" w:hAnsi="Times New Roman" w:cs="Times New Roman"/>
          <w:sz w:val="24"/>
          <w:szCs w:val="24"/>
        </w:rPr>
        <w:t xml:space="preserve">izriče mjera </w:t>
      </w:r>
      <w:r w:rsidRPr="0083201A">
        <w:rPr>
          <w:rFonts w:ascii="Times New Roman" w:hAnsi="Times New Roman" w:cs="Times New Roman"/>
          <w:sz w:val="24"/>
          <w:szCs w:val="24"/>
        </w:rPr>
        <w:t>odbija</w:t>
      </w:r>
      <w:r w:rsidR="00D86333" w:rsidRPr="0083201A">
        <w:rPr>
          <w:rFonts w:ascii="Times New Roman" w:hAnsi="Times New Roman" w:cs="Times New Roman"/>
          <w:sz w:val="24"/>
          <w:szCs w:val="24"/>
        </w:rPr>
        <w:t>nja</w:t>
      </w:r>
      <w:r w:rsidRPr="0083201A">
        <w:rPr>
          <w:rFonts w:ascii="Times New Roman" w:hAnsi="Times New Roman" w:cs="Times New Roman"/>
          <w:sz w:val="24"/>
          <w:szCs w:val="24"/>
        </w:rPr>
        <w:t xml:space="preserve"> uplovljavanj</w:t>
      </w:r>
      <w:r w:rsidR="00D86333" w:rsidRPr="0083201A">
        <w:rPr>
          <w:rFonts w:ascii="Times New Roman" w:hAnsi="Times New Roman" w:cs="Times New Roman"/>
          <w:sz w:val="24"/>
          <w:szCs w:val="24"/>
        </w:rPr>
        <w:t>a</w:t>
      </w:r>
      <w:r w:rsidRPr="0083201A">
        <w:rPr>
          <w:rFonts w:ascii="Times New Roman" w:hAnsi="Times New Roman" w:cs="Times New Roman"/>
          <w:sz w:val="24"/>
          <w:szCs w:val="24"/>
        </w:rPr>
        <w:t xml:space="preserve"> broda </w:t>
      </w:r>
      <w:r w:rsidR="00D86333" w:rsidRPr="0083201A">
        <w:rPr>
          <w:rFonts w:ascii="Times New Roman" w:hAnsi="Times New Roman" w:cs="Times New Roman"/>
          <w:sz w:val="24"/>
          <w:szCs w:val="24"/>
        </w:rPr>
        <w:t>te je dužan</w:t>
      </w:r>
      <w:r w:rsidRPr="0083201A">
        <w:rPr>
          <w:rFonts w:ascii="Times New Roman" w:hAnsi="Times New Roman" w:cs="Times New Roman"/>
          <w:sz w:val="24"/>
          <w:szCs w:val="24"/>
        </w:rPr>
        <w:t xml:space="preserve"> dostav</w:t>
      </w:r>
      <w:r w:rsidR="00D86333" w:rsidRPr="0083201A">
        <w:rPr>
          <w:rFonts w:ascii="Times New Roman" w:hAnsi="Times New Roman" w:cs="Times New Roman"/>
          <w:sz w:val="24"/>
          <w:szCs w:val="24"/>
        </w:rPr>
        <w:t>iti</w:t>
      </w:r>
      <w:r w:rsidRPr="0083201A">
        <w:rPr>
          <w:rFonts w:ascii="Times New Roman" w:hAnsi="Times New Roman" w:cs="Times New Roman"/>
          <w:sz w:val="24"/>
          <w:szCs w:val="24"/>
        </w:rPr>
        <w:t xml:space="preserve"> informacije u skladu s člankom 20. stavkom 3. Uredbe (EU) </w:t>
      </w:r>
      <w:r w:rsidR="00DB0D62" w:rsidRPr="0083201A">
        <w:rPr>
          <w:rFonts w:ascii="Times New Roman" w:hAnsi="Times New Roman" w:cs="Times New Roman"/>
          <w:sz w:val="24"/>
          <w:szCs w:val="24"/>
        </w:rPr>
        <w:t xml:space="preserve">br. </w:t>
      </w:r>
      <w:r w:rsidRPr="0083201A">
        <w:rPr>
          <w:rFonts w:ascii="Times New Roman" w:hAnsi="Times New Roman" w:cs="Times New Roman"/>
          <w:sz w:val="24"/>
          <w:szCs w:val="24"/>
        </w:rPr>
        <w:t>2015/757.</w:t>
      </w:r>
    </w:p>
    <w:p w14:paraId="0B812109" w14:textId="77777777" w:rsidR="00DB0D62" w:rsidRPr="0083201A" w:rsidRDefault="00DB0D62" w:rsidP="007E5F6F">
      <w:pPr>
        <w:spacing w:after="0" w:line="240" w:lineRule="auto"/>
        <w:ind w:firstLine="708"/>
        <w:jc w:val="both"/>
        <w:rPr>
          <w:rFonts w:ascii="Times New Roman" w:hAnsi="Times New Roman" w:cs="Times New Roman"/>
          <w:sz w:val="24"/>
          <w:szCs w:val="24"/>
        </w:rPr>
      </w:pPr>
    </w:p>
    <w:p w14:paraId="73DD0014" w14:textId="77777777" w:rsidR="0058052A" w:rsidRPr="0083201A" w:rsidRDefault="0058052A" w:rsidP="007E5F6F">
      <w:pPr>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sz w:val="24"/>
          <w:szCs w:val="24"/>
        </w:rPr>
        <w:t xml:space="preserve">(3) Inspektor sigurnosti plovidbe odbit će uplovljavanje u luke u Republici Hrvatskoj brodovima kojima je izdana zabrana uplovljavanja u luke drugih država članica u skladu s člankom 20. stavkom 3. Uredbe (EU) </w:t>
      </w:r>
      <w:r w:rsidR="00DB0D62" w:rsidRPr="0083201A">
        <w:rPr>
          <w:rFonts w:ascii="Times New Roman" w:hAnsi="Times New Roman" w:cs="Times New Roman"/>
          <w:sz w:val="24"/>
          <w:szCs w:val="24"/>
        </w:rPr>
        <w:t xml:space="preserve">br. </w:t>
      </w:r>
      <w:r w:rsidRPr="0083201A">
        <w:rPr>
          <w:rFonts w:ascii="Times New Roman" w:hAnsi="Times New Roman" w:cs="Times New Roman"/>
          <w:sz w:val="24"/>
          <w:szCs w:val="24"/>
        </w:rPr>
        <w:t>2015/757.</w:t>
      </w:r>
    </w:p>
    <w:p w14:paraId="0058E6BF" w14:textId="77777777" w:rsidR="00DB0D62" w:rsidRPr="0083201A" w:rsidRDefault="00DB0D62" w:rsidP="007E5F6F">
      <w:pPr>
        <w:spacing w:after="0" w:line="240" w:lineRule="auto"/>
        <w:ind w:firstLine="708"/>
        <w:jc w:val="both"/>
        <w:rPr>
          <w:rFonts w:ascii="Times New Roman" w:hAnsi="Times New Roman" w:cs="Times New Roman"/>
          <w:sz w:val="24"/>
          <w:szCs w:val="24"/>
        </w:rPr>
      </w:pPr>
    </w:p>
    <w:p w14:paraId="6D98DB04" w14:textId="77777777" w:rsidR="0058052A" w:rsidRPr="0083201A" w:rsidRDefault="0058052A" w:rsidP="007E5F6F">
      <w:pPr>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sz w:val="24"/>
          <w:szCs w:val="24"/>
        </w:rPr>
        <w:t xml:space="preserve">(4) </w:t>
      </w:r>
      <w:r w:rsidRPr="0083201A">
        <w:rPr>
          <w:rFonts w:ascii="Times New Roman" w:hAnsi="Times New Roman" w:cs="Times New Roman"/>
          <w:iCs/>
          <w:sz w:val="24"/>
          <w:szCs w:val="24"/>
        </w:rPr>
        <w:t>Ako se u inspekcijskom nadzoru utvrdi da je povrijeđen ovaj Zakon, inspektor</w:t>
      </w:r>
      <w:r w:rsidR="00F0262B" w:rsidRPr="00F0262B">
        <w:rPr>
          <w:rFonts w:ascii="Times New Roman" w:hAnsi="Times New Roman" w:cs="Times New Roman"/>
          <w:iCs/>
          <w:sz w:val="24"/>
          <w:szCs w:val="24"/>
        </w:rPr>
        <w:t xml:space="preserve"> </w:t>
      </w:r>
      <w:r w:rsidR="00F0262B" w:rsidRPr="0083201A">
        <w:rPr>
          <w:rFonts w:ascii="Times New Roman" w:hAnsi="Times New Roman" w:cs="Times New Roman"/>
          <w:iCs/>
          <w:sz w:val="24"/>
          <w:szCs w:val="24"/>
        </w:rPr>
        <w:t>sigurnosti plovidbe</w:t>
      </w:r>
      <w:r w:rsidRPr="0083201A">
        <w:rPr>
          <w:rFonts w:ascii="Times New Roman" w:hAnsi="Times New Roman" w:cs="Times New Roman"/>
          <w:iCs/>
          <w:sz w:val="24"/>
          <w:szCs w:val="24"/>
        </w:rPr>
        <w:t xml:space="preserve"> ima pravo i obvezu poduzeti druge mjere i izvršiti druge radnje za koje je ovlašten na temelju ovoga Zakona i Pomorskog zakonika</w:t>
      </w:r>
      <w:r w:rsidR="00145376" w:rsidRPr="0083201A">
        <w:rPr>
          <w:rFonts w:ascii="Times New Roman" w:hAnsi="Times New Roman" w:cs="Times New Roman"/>
          <w:sz w:val="24"/>
          <w:szCs w:val="24"/>
        </w:rPr>
        <w:t>.</w:t>
      </w:r>
    </w:p>
    <w:p w14:paraId="1C171A0C" w14:textId="77777777" w:rsidR="00DB0D62" w:rsidRPr="0083201A" w:rsidRDefault="00DB0D62" w:rsidP="007E5F6F">
      <w:pPr>
        <w:spacing w:after="0" w:line="240" w:lineRule="auto"/>
        <w:ind w:firstLine="708"/>
        <w:jc w:val="both"/>
        <w:rPr>
          <w:rFonts w:ascii="Times New Roman" w:hAnsi="Times New Roman" w:cs="Times New Roman"/>
          <w:iCs/>
          <w:sz w:val="24"/>
          <w:szCs w:val="24"/>
        </w:rPr>
      </w:pPr>
    </w:p>
    <w:p w14:paraId="3D4F0E4F" w14:textId="77777777" w:rsidR="0058052A" w:rsidRPr="0083201A" w:rsidRDefault="0058052A" w:rsidP="007E5F6F">
      <w:pPr>
        <w:spacing w:after="0" w:line="240" w:lineRule="auto"/>
        <w:ind w:firstLine="709"/>
        <w:jc w:val="both"/>
        <w:rPr>
          <w:rFonts w:ascii="Times New Roman" w:hAnsi="Times New Roman" w:cs="Times New Roman"/>
          <w:sz w:val="24"/>
          <w:szCs w:val="24"/>
        </w:rPr>
      </w:pPr>
      <w:r w:rsidRPr="0083201A">
        <w:rPr>
          <w:rFonts w:ascii="Times New Roman" w:hAnsi="Times New Roman" w:cs="Times New Roman"/>
          <w:iCs/>
          <w:sz w:val="24"/>
          <w:szCs w:val="24"/>
        </w:rPr>
        <w:t xml:space="preserve">(5) Protiv rješenja iz stavka 2. ovoga članka </w:t>
      </w:r>
      <w:r w:rsidRPr="0083201A">
        <w:rPr>
          <w:rFonts w:ascii="Times New Roman" w:hAnsi="Times New Roman" w:cs="Times New Roman"/>
          <w:sz w:val="24"/>
          <w:szCs w:val="24"/>
        </w:rPr>
        <w:t>nije dopuštena žalba, ali se može pokrenuti upravni spor.</w:t>
      </w:r>
    </w:p>
    <w:p w14:paraId="1CE4BF46" w14:textId="77777777" w:rsidR="006007B0" w:rsidRPr="0083201A" w:rsidRDefault="006007B0" w:rsidP="007E5F6F">
      <w:pPr>
        <w:pStyle w:val="Heading5"/>
        <w:spacing w:before="0" w:line="240" w:lineRule="auto"/>
        <w:rPr>
          <w:rFonts w:ascii="Times New Roman" w:eastAsia="Times New Roman" w:hAnsi="Times New Roman" w:cs="Times New Roman"/>
          <w:color w:val="auto"/>
          <w:sz w:val="24"/>
          <w:szCs w:val="24"/>
        </w:rPr>
      </w:pPr>
    </w:p>
    <w:p w14:paraId="0E8A9A5A" w14:textId="77777777" w:rsidR="0054386F" w:rsidRPr="00116610" w:rsidRDefault="00DB0D6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w:t>
      </w:r>
      <w:r w:rsidR="0063441C" w:rsidRPr="00116610">
        <w:rPr>
          <w:rFonts w:ascii="Times New Roman" w:eastAsia="Times New Roman" w:hAnsi="Times New Roman" w:cs="Times New Roman"/>
          <w:b/>
          <w:color w:val="auto"/>
          <w:sz w:val="24"/>
          <w:szCs w:val="24"/>
        </w:rPr>
        <w:t xml:space="preserve"> 11</w:t>
      </w:r>
      <w:r w:rsidR="001D449B" w:rsidRPr="00116610">
        <w:rPr>
          <w:rFonts w:ascii="Times New Roman" w:eastAsia="Times New Roman" w:hAnsi="Times New Roman" w:cs="Times New Roman"/>
          <w:b/>
          <w:color w:val="auto"/>
          <w:sz w:val="24"/>
          <w:szCs w:val="24"/>
        </w:rPr>
        <w:t>2</w:t>
      </w:r>
      <w:r w:rsidR="0058052A" w:rsidRPr="00116610">
        <w:rPr>
          <w:rFonts w:ascii="Times New Roman" w:eastAsia="Times New Roman" w:hAnsi="Times New Roman" w:cs="Times New Roman"/>
          <w:b/>
          <w:color w:val="auto"/>
          <w:sz w:val="24"/>
          <w:szCs w:val="24"/>
        </w:rPr>
        <w:t>.</w:t>
      </w:r>
      <w:r w:rsidR="0054386F" w:rsidRPr="00116610">
        <w:rPr>
          <w:rFonts w:ascii="Times New Roman" w:eastAsia="Times New Roman" w:hAnsi="Times New Roman" w:cs="Times New Roman"/>
          <w:b/>
          <w:color w:val="auto"/>
          <w:sz w:val="24"/>
          <w:szCs w:val="24"/>
        </w:rPr>
        <w:t xml:space="preserve"> </w:t>
      </w:r>
    </w:p>
    <w:p w14:paraId="765031D4" w14:textId="77777777" w:rsidR="00304D0C" w:rsidRPr="0083201A" w:rsidRDefault="00304D0C" w:rsidP="007E5F6F">
      <w:pPr>
        <w:spacing w:after="0" w:line="240" w:lineRule="auto"/>
        <w:rPr>
          <w:rFonts w:ascii="Times New Roman" w:hAnsi="Times New Roman" w:cs="Times New Roman"/>
          <w:sz w:val="24"/>
          <w:szCs w:val="24"/>
        </w:rPr>
      </w:pPr>
    </w:p>
    <w:p w14:paraId="7D9488A0" w14:textId="77777777" w:rsidR="0054386F" w:rsidRPr="0083201A" w:rsidRDefault="00F7505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N</w:t>
      </w:r>
      <w:r w:rsidR="0054386F" w:rsidRPr="0083201A">
        <w:rPr>
          <w:rFonts w:ascii="Times New Roman" w:eastAsia="Times New Roman" w:hAnsi="Times New Roman" w:cs="Times New Roman"/>
          <w:sz w:val="24"/>
          <w:szCs w:val="24"/>
          <w:lang w:eastAsia="hr-HR"/>
        </w:rPr>
        <w:t xml:space="preserve">adzor nad provedbom Uredbe (EZ) br. </w:t>
      </w:r>
      <w:r w:rsidR="00964D93" w:rsidRPr="0083201A">
        <w:rPr>
          <w:rFonts w:ascii="Times New Roman" w:eastAsia="Times New Roman" w:hAnsi="Times New Roman" w:cs="Times New Roman"/>
          <w:sz w:val="24"/>
          <w:szCs w:val="24"/>
          <w:lang w:eastAsia="hr-HR"/>
        </w:rPr>
        <w:t>1005/2009</w:t>
      </w:r>
      <w:r w:rsidR="008C6833"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provod</w:t>
      </w:r>
      <w:r w:rsidR="00C53E5F" w:rsidRPr="0083201A">
        <w:rPr>
          <w:rFonts w:ascii="Times New Roman" w:eastAsia="Times New Roman" w:hAnsi="Times New Roman" w:cs="Times New Roman"/>
          <w:sz w:val="24"/>
          <w:szCs w:val="24"/>
          <w:lang w:eastAsia="hr-HR"/>
        </w:rPr>
        <w:t>e</w:t>
      </w:r>
      <w:r w:rsidR="0054386F" w:rsidRPr="0083201A">
        <w:rPr>
          <w:rFonts w:ascii="Times New Roman" w:eastAsia="Times New Roman" w:hAnsi="Times New Roman" w:cs="Times New Roman"/>
          <w:sz w:val="24"/>
          <w:szCs w:val="24"/>
          <w:lang w:eastAsia="hr-HR"/>
        </w:rPr>
        <w:t xml:space="preserve"> </w:t>
      </w:r>
      <w:r w:rsidR="00C53E5F" w:rsidRPr="0083201A">
        <w:rPr>
          <w:rFonts w:ascii="Times New Roman" w:eastAsia="Times New Roman" w:hAnsi="Times New Roman" w:cs="Times New Roman"/>
          <w:sz w:val="24"/>
          <w:szCs w:val="24"/>
          <w:lang w:eastAsia="hr-HR"/>
        </w:rPr>
        <w:t>i tržišni inspektori i ovlašteni carinski službenici Carinske uprave</w:t>
      </w:r>
      <w:r w:rsidR="0054386F" w:rsidRPr="0083201A">
        <w:rPr>
          <w:rFonts w:ascii="Times New Roman" w:eastAsia="Times New Roman" w:hAnsi="Times New Roman" w:cs="Times New Roman"/>
          <w:sz w:val="24"/>
          <w:szCs w:val="24"/>
          <w:lang w:eastAsia="hr-HR"/>
        </w:rPr>
        <w:t>.</w:t>
      </w:r>
    </w:p>
    <w:p w14:paraId="464A50A5" w14:textId="77777777" w:rsidR="00DB0D62" w:rsidRPr="0083201A" w:rsidRDefault="00DB0D62" w:rsidP="007E5F6F">
      <w:pPr>
        <w:spacing w:after="0" w:line="240" w:lineRule="auto"/>
        <w:jc w:val="both"/>
        <w:rPr>
          <w:rFonts w:ascii="Times New Roman" w:eastAsia="Times New Roman" w:hAnsi="Times New Roman" w:cs="Times New Roman"/>
          <w:sz w:val="24"/>
          <w:szCs w:val="24"/>
          <w:lang w:eastAsia="hr-HR"/>
        </w:rPr>
      </w:pPr>
    </w:p>
    <w:p w14:paraId="2C04A0C9" w14:textId="77777777" w:rsidR="0054386F" w:rsidRPr="0083201A" w:rsidRDefault="0054386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w:t>
      </w:r>
      <w:r w:rsidR="00FB2CD6"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Inspekcijski nadzor koji se odnosi na provedbu Uredbe (EZ) br. 1005/2009 </w:t>
      </w:r>
      <w:r w:rsidR="00EE4C8A" w:rsidRPr="0083201A">
        <w:rPr>
          <w:rFonts w:ascii="Times New Roman" w:eastAsia="Times New Roman" w:hAnsi="Times New Roman" w:cs="Times New Roman"/>
          <w:sz w:val="24"/>
          <w:szCs w:val="24"/>
          <w:lang w:eastAsia="hr-HR"/>
        </w:rPr>
        <w:t xml:space="preserve">i </w:t>
      </w:r>
      <w:r w:rsidRPr="0083201A">
        <w:rPr>
          <w:rFonts w:ascii="Times New Roman" w:eastAsia="Times New Roman" w:hAnsi="Times New Roman" w:cs="Times New Roman"/>
          <w:sz w:val="24"/>
          <w:szCs w:val="24"/>
          <w:lang w:eastAsia="hr-HR"/>
        </w:rPr>
        <w:t>ovoga Zakona kojima se propisuje označavanje proizvoda koji sadrže kontrolirane tvari ili o njima ovise provodi tržišni inspektor.</w:t>
      </w:r>
    </w:p>
    <w:p w14:paraId="48990680" w14:textId="77777777" w:rsidR="00DB0D62" w:rsidRPr="0083201A" w:rsidRDefault="00DB0D62" w:rsidP="007E5F6F">
      <w:pPr>
        <w:spacing w:after="0" w:line="240" w:lineRule="auto"/>
        <w:ind w:firstLine="708"/>
        <w:jc w:val="both"/>
        <w:rPr>
          <w:rFonts w:ascii="Times New Roman" w:eastAsia="Times New Roman" w:hAnsi="Times New Roman" w:cs="Times New Roman"/>
          <w:sz w:val="24"/>
          <w:szCs w:val="24"/>
          <w:lang w:eastAsia="hr-HR"/>
        </w:rPr>
      </w:pPr>
    </w:p>
    <w:p w14:paraId="319B4148" w14:textId="77777777" w:rsidR="00F75055" w:rsidRPr="0083201A" w:rsidRDefault="00F75055"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FB2CD6"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xml:space="preserve">) Ako u carinskom postupku puštanja robe u slobodni promet ovlašteni carinski službenici Carinske uprave utvrde da postoji osnovana sumnja da deklarirana roba nije u skladu s odredbama Uredbe (EU) br. 1005/2009, zaustaviti će spornu pošiljku i odmah obavijestiti  tijelo državne uprave nadležno za inspekcijske poslove u području zaštite okoliša, koje će izvršiti inspekcijski nadzor sporne pošiljke. </w:t>
      </w:r>
    </w:p>
    <w:p w14:paraId="2C242666" w14:textId="77777777" w:rsidR="00D843BC" w:rsidRPr="0083201A" w:rsidRDefault="00F75055"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 </w:t>
      </w:r>
    </w:p>
    <w:p w14:paraId="01E1D639" w14:textId="77777777" w:rsidR="00D843BC" w:rsidRPr="0083201A" w:rsidRDefault="00F75055"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FB2CD6"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xml:space="preserve">) Carinska uprava i tijelo državne uprave nadležno za inspekcijske poslove u području zaštite okoliša najkasnije do 30. travnja tekuće godine za prethodnu kalendarsku godinu podnose izvješće tijelu državne uprave nadležnom za zaštitu okoliša o primjerima nezakonite trgovine do kojih su došli </w:t>
      </w:r>
      <w:r w:rsidR="00FE3586">
        <w:rPr>
          <w:rFonts w:ascii="Times New Roman" w:eastAsia="Times New Roman" w:hAnsi="Times New Roman" w:cs="Times New Roman"/>
          <w:sz w:val="24"/>
          <w:szCs w:val="24"/>
          <w:lang w:eastAsia="hr-HR"/>
        </w:rPr>
        <w:t>na temelju</w:t>
      </w:r>
      <w:r w:rsidRPr="0083201A">
        <w:rPr>
          <w:rFonts w:ascii="Times New Roman" w:eastAsia="Times New Roman" w:hAnsi="Times New Roman" w:cs="Times New Roman"/>
          <w:sz w:val="24"/>
          <w:szCs w:val="24"/>
          <w:lang w:eastAsia="hr-HR"/>
        </w:rPr>
        <w:t xml:space="preserve"> nadzora</w:t>
      </w:r>
      <w:r w:rsidR="00D843BC" w:rsidRPr="0083201A">
        <w:rPr>
          <w:rFonts w:ascii="Times New Roman" w:eastAsia="Times New Roman" w:hAnsi="Times New Roman" w:cs="Times New Roman"/>
          <w:sz w:val="24"/>
          <w:szCs w:val="24"/>
          <w:lang w:eastAsia="hr-HR"/>
        </w:rPr>
        <w:t>.</w:t>
      </w:r>
    </w:p>
    <w:p w14:paraId="4FE400E7" w14:textId="77777777" w:rsidR="00DC4242" w:rsidRPr="0083201A" w:rsidRDefault="00DC4242" w:rsidP="007E5F6F">
      <w:pPr>
        <w:spacing w:after="0" w:line="240" w:lineRule="auto"/>
        <w:rPr>
          <w:rFonts w:ascii="Times New Roman" w:eastAsia="Times New Roman" w:hAnsi="Times New Roman" w:cs="Times New Roman"/>
          <w:sz w:val="24"/>
          <w:szCs w:val="24"/>
          <w:lang w:eastAsia="hr-HR"/>
        </w:rPr>
      </w:pPr>
    </w:p>
    <w:p w14:paraId="79038099" w14:textId="77777777" w:rsidR="0012343F" w:rsidRPr="00116610" w:rsidRDefault="0012343F"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 xml:space="preserve">Članak </w:t>
      </w:r>
      <w:r w:rsidR="000C73F7" w:rsidRPr="00116610">
        <w:rPr>
          <w:rFonts w:ascii="Times New Roman" w:eastAsia="Times New Roman" w:hAnsi="Times New Roman" w:cs="Times New Roman"/>
          <w:b/>
          <w:color w:val="auto"/>
          <w:sz w:val="24"/>
          <w:szCs w:val="24"/>
        </w:rPr>
        <w:t>11</w:t>
      </w:r>
      <w:r w:rsidR="001D449B" w:rsidRPr="00116610">
        <w:rPr>
          <w:rFonts w:ascii="Times New Roman" w:eastAsia="Times New Roman" w:hAnsi="Times New Roman" w:cs="Times New Roman"/>
          <w:b/>
          <w:color w:val="auto"/>
          <w:sz w:val="24"/>
          <w:szCs w:val="24"/>
        </w:rPr>
        <w:t>3</w:t>
      </w:r>
      <w:r w:rsidR="00F17B21" w:rsidRPr="00116610">
        <w:rPr>
          <w:rFonts w:ascii="Times New Roman" w:eastAsia="Times New Roman" w:hAnsi="Times New Roman" w:cs="Times New Roman"/>
          <w:b/>
          <w:color w:val="auto"/>
          <w:sz w:val="24"/>
          <w:szCs w:val="24"/>
        </w:rPr>
        <w:t>.</w:t>
      </w:r>
    </w:p>
    <w:p w14:paraId="166966E5" w14:textId="77777777" w:rsidR="00D843BC" w:rsidRPr="0083201A" w:rsidRDefault="00D843BC" w:rsidP="007E5F6F">
      <w:pPr>
        <w:spacing w:after="0" w:line="240" w:lineRule="auto"/>
        <w:jc w:val="both"/>
        <w:rPr>
          <w:rFonts w:ascii="Times New Roman" w:eastAsia="Times New Roman" w:hAnsi="Times New Roman" w:cs="Times New Roman"/>
          <w:sz w:val="24"/>
          <w:szCs w:val="24"/>
          <w:lang w:eastAsia="hr-HR"/>
        </w:rPr>
      </w:pPr>
    </w:p>
    <w:p w14:paraId="649D15AA" w14:textId="77777777" w:rsidR="0017774A" w:rsidRPr="0083201A" w:rsidRDefault="0017774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D843BC" w:rsidRPr="0083201A">
        <w:rPr>
          <w:rFonts w:ascii="Times New Roman" w:eastAsia="Times New Roman" w:hAnsi="Times New Roman" w:cs="Times New Roman"/>
          <w:sz w:val="24"/>
          <w:szCs w:val="24"/>
          <w:lang w:eastAsia="hr-HR"/>
        </w:rPr>
        <w:t>Nadzor nad provedbom Uredbe (EU) br. 517/2014, ovoga Zakona i propisa donesenih na temelju ovoga Zakona provode i tržišni inspektori i ovlašteni carinski službenici Carinske uprave.</w:t>
      </w:r>
    </w:p>
    <w:p w14:paraId="7954F69E" w14:textId="77777777" w:rsidR="0017774A" w:rsidRPr="0083201A" w:rsidRDefault="0017774A" w:rsidP="007E5F6F">
      <w:pPr>
        <w:spacing w:after="0" w:line="240" w:lineRule="auto"/>
        <w:jc w:val="both"/>
        <w:rPr>
          <w:rFonts w:ascii="Times New Roman" w:eastAsia="Times New Roman" w:hAnsi="Times New Roman" w:cs="Times New Roman"/>
          <w:sz w:val="24"/>
          <w:szCs w:val="24"/>
          <w:lang w:eastAsia="hr-HR"/>
        </w:rPr>
      </w:pPr>
    </w:p>
    <w:p w14:paraId="4B85FFC3" w14:textId="77777777" w:rsidR="002D74B2" w:rsidRPr="0083201A" w:rsidRDefault="0017774A"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FB2CD6"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w:t>
      </w:r>
      <w:r w:rsidR="002D74B2" w:rsidRPr="0083201A">
        <w:rPr>
          <w:rFonts w:ascii="Times New Roman" w:eastAsia="Times New Roman" w:hAnsi="Times New Roman" w:cs="Times New Roman"/>
          <w:sz w:val="24"/>
          <w:szCs w:val="24"/>
          <w:lang w:eastAsia="hr-HR"/>
        </w:rPr>
        <w:t>Inspekcijski nadzor koji se odnosi na provedbu Uredbe (EU) br. 517/2014, ovoga Zakona i propisa donesenih na temelju ovoga Zakona kojima se propisuje označavanje proizvoda koji sadržavaju fluorirane stakleničke plinove ili o njima ovise provodi tržišni inspektor.</w:t>
      </w:r>
    </w:p>
    <w:p w14:paraId="6EB1B91F" w14:textId="77777777" w:rsidR="00BA14D0" w:rsidRPr="0083201A" w:rsidRDefault="00BA14D0" w:rsidP="007E5F6F">
      <w:pPr>
        <w:spacing w:after="0" w:line="240" w:lineRule="auto"/>
        <w:ind w:firstLine="708"/>
        <w:jc w:val="both"/>
        <w:rPr>
          <w:rFonts w:ascii="Times New Roman" w:eastAsia="Times New Roman" w:hAnsi="Times New Roman" w:cs="Times New Roman"/>
          <w:sz w:val="24"/>
          <w:szCs w:val="24"/>
          <w:lang w:eastAsia="hr-HR"/>
        </w:rPr>
      </w:pPr>
    </w:p>
    <w:p w14:paraId="3317DFEF" w14:textId="77777777" w:rsidR="002D74B2" w:rsidRPr="0083201A" w:rsidRDefault="00B90824"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FB2CD6" w:rsidRPr="0083201A">
        <w:rPr>
          <w:rFonts w:ascii="Times New Roman" w:eastAsia="Times New Roman" w:hAnsi="Times New Roman" w:cs="Times New Roman"/>
          <w:sz w:val="24"/>
          <w:szCs w:val="24"/>
          <w:lang w:eastAsia="hr-HR"/>
        </w:rPr>
        <w:t>3</w:t>
      </w:r>
      <w:r w:rsidRPr="0083201A">
        <w:rPr>
          <w:rFonts w:ascii="Times New Roman" w:eastAsia="Times New Roman" w:hAnsi="Times New Roman" w:cs="Times New Roman"/>
          <w:sz w:val="24"/>
          <w:szCs w:val="24"/>
          <w:lang w:eastAsia="hr-HR"/>
        </w:rPr>
        <w:t xml:space="preserve">) </w:t>
      </w:r>
      <w:r w:rsidR="002D74B2" w:rsidRPr="0083201A">
        <w:rPr>
          <w:rFonts w:ascii="Times New Roman" w:eastAsia="Times New Roman" w:hAnsi="Times New Roman" w:cs="Times New Roman"/>
          <w:sz w:val="24"/>
          <w:szCs w:val="24"/>
          <w:lang w:eastAsia="hr-HR"/>
        </w:rPr>
        <w:t>Ako prilikom carinskog nadzora u postupku puštanja robe u slobodni promet ovlašteni carinski službenici Carinske uprave utvrde osnovanu sumnju da deklarirana roba nije u skladu s odredbama Uredbe (EU) br. 517/2014 o prometu fluoriranih stakleničkih plinova, zaustaviti će spornu pošiljku i odmah obavijestit</w:t>
      </w:r>
      <w:r w:rsidR="00456EDE" w:rsidRPr="0083201A">
        <w:rPr>
          <w:rFonts w:ascii="Times New Roman" w:eastAsia="Times New Roman" w:hAnsi="Times New Roman" w:cs="Times New Roman"/>
          <w:sz w:val="24"/>
          <w:szCs w:val="24"/>
          <w:lang w:eastAsia="hr-HR"/>
        </w:rPr>
        <w:t>i</w:t>
      </w:r>
      <w:r w:rsidR="002D74B2" w:rsidRPr="0083201A">
        <w:rPr>
          <w:rFonts w:ascii="Times New Roman" w:eastAsia="Times New Roman" w:hAnsi="Times New Roman" w:cs="Times New Roman"/>
          <w:sz w:val="24"/>
          <w:szCs w:val="24"/>
          <w:lang w:eastAsia="hr-HR"/>
        </w:rPr>
        <w:t xml:space="preserve"> tijelo državne uprave nadležno za inspekcijske poslove u području zaštite okoliša  koje će izvršiti inspekcijski nadzor sporne pošiljke.</w:t>
      </w:r>
    </w:p>
    <w:p w14:paraId="35F6AF76" w14:textId="77777777" w:rsidR="00B90824" w:rsidRPr="0083201A" w:rsidRDefault="00B90824" w:rsidP="007E5F6F">
      <w:pPr>
        <w:spacing w:after="0" w:line="240" w:lineRule="auto"/>
        <w:ind w:firstLine="708"/>
        <w:jc w:val="both"/>
        <w:rPr>
          <w:rFonts w:ascii="Times New Roman" w:eastAsia="Times New Roman" w:hAnsi="Times New Roman" w:cs="Times New Roman"/>
          <w:sz w:val="24"/>
          <w:szCs w:val="24"/>
          <w:lang w:eastAsia="hr-HR"/>
        </w:rPr>
      </w:pPr>
    </w:p>
    <w:p w14:paraId="53B62153" w14:textId="77777777" w:rsidR="002D74B2" w:rsidRPr="0083201A" w:rsidRDefault="0017774A"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FB2CD6" w:rsidRPr="0083201A">
        <w:rPr>
          <w:rFonts w:ascii="Times New Roman" w:eastAsia="Times New Roman" w:hAnsi="Times New Roman" w:cs="Times New Roman"/>
          <w:sz w:val="24"/>
          <w:szCs w:val="24"/>
          <w:lang w:eastAsia="hr-HR"/>
        </w:rPr>
        <w:t>4</w:t>
      </w:r>
      <w:r w:rsidRPr="0083201A">
        <w:rPr>
          <w:rFonts w:ascii="Times New Roman" w:eastAsia="Times New Roman" w:hAnsi="Times New Roman" w:cs="Times New Roman"/>
          <w:sz w:val="24"/>
          <w:szCs w:val="24"/>
          <w:lang w:eastAsia="hr-HR"/>
        </w:rPr>
        <w:t xml:space="preserve">) </w:t>
      </w:r>
      <w:r w:rsidR="002D74B2" w:rsidRPr="0083201A">
        <w:rPr>
          <w:rFonts w:ascii="Times New Roman" w:eastAsia="Times New Roman" w:hAnsi="Times New Roman" w:cs="Times New Roman"/>
          <w:sz w:val="24"/>
          <w:szCs w:val="24"/>
          <w:lang w:eastAsia="hr-HR"/>
        </w:rPr>
        <w:t xml:space="preserve">Carinska uprava i  tijelo državne uprave nadležno za inspekcijske poslove u području zaštite okoliša najkasnije do 30. travnja tekuće godine za prethodnu kalendarsku godinu podnose izvješće tijelu državne uprave nadležnom za zaštitu okoliša o primjerima nezakonite trgovine do kojih su došli </w:t>
      </w:r>
      <w:r w:rsidR="00FE3586">
        <w:rPr>
          <w:rFonts w:ascii="Times New Roman" w:eastAsia="Times New Roman" w:hAnsi="Times New Roman" w:cs="Times New Roman"/>
          <w:sz w:val="24"/>
          <w:szCs w:val="24"/>
          <w:lang w:eastAsia="hr-HR"/>
        </w:rPr>
        <w:t>na temelju</w:t>
      </w:r>
      <w:r w:rsidR="002D74B2" w:rsidRPr="0083201A">
        <w:rPr>
          <w:rFonts w:ascii="Times New Roman" w:eastAsia="Times New Roman" w:hAnsi="Times New Roman" w:cs="Times New Roman"/>
          <w:sz w:val="24"/>
          <w:szCs w:val="24"/>
          <w:lang w:eastAsia="hr-HR"/>
        </w:rPr>
        <w:t xml:space="preserve"> nadzora</w:t>
      </w:r>
      <w:r w:rsidR="00FE3586">
        <w:rPr>
          <w:rFonts w:ascii="Times New Roman" w:eastAsia="Times New Roman" w:hAnsi="Times New Roman" w:cs="Times New Roman"/>
          <w:sz w:val="24"/>
          <w:szCs w:val="24"/>
          <w:lang w:eastAsia="hr-HR"/>
        </w:rPr>
        <w:t>.</w:t>
      </w:r>
    </w:p>
    <w:p w14:paraId="0D2956BB" w14:textId="77777777" w:rsidR="000B3E7A" w:rsidRPr="0083201A" w:rsidRDefault="000B3E7A" w:rsidP="007E5F6F">
      <w:pPr>
        <w:spacing w:after="0" w:line="240" w:lineRule="auto"/>
        <w:rPr>
          <w:rFonts w:ascii="Times New Roman" w:hAnsi="Times New Roman" w:cs="Times New Roman"/>
          <w:sz w:val="24"/>
          <w:szCs w:val="24"/>
        </w:rPr>
      </w:pPr>
    </w:p>
    <w:p w14:paraId="05F0F4CA" w14:textId="77777777" w:rsidR="0017774A" w:rsidRPr="00116610" w:rsidRDefault="000C73F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11</w:t>
      </w:r>
      <w:r w:rsidR="001D449B" w:rsidRPr="00116610">
        <w:rPr>
          <w:rFonts w:ascii="Times New Roman" w:eastAsia="Times New Roman" w:hAnsi="Times New Roman" w:cs="Times New Roman"/>
          <w:b/>
          <w:color w:val="auto"/>
          <w:sz w:val="24"/>
          <w:szCs w:val="24"/>
        </w:rPr>
        <w:t>4</w:t>
      </w:r>
      <w:r w:rsidR="0017774A" w:rsidRPr="00116610">
        <w:rPr>
          <w:rFonts w:ascii="Times New Roman" w:eastAsia="Times New Roman" w:hAnsi="Times New Roman" w:cs="Times New Roman"/>
          <w:b/>
          <w:color w:val="auto"/>
          <w:sz w:val="24"/>
          <w:szCs w:val="24"/>
        </w:rPr>
        <w:t>.</w:t>
      </w:r>
    </w:p>
    <w:p w14:paraId="07EBAD59" w14:textId="77777777" w:rsidR="00304D0C" w:rsidRPr="0083201A" w:rsidRDefault="00304D0C" w:rsidP="007E5F6F">
      <w:pPr>
        <w:spacing w:after="0" w:line="240" w:lineRule="auto"/>
        <w:rPr>
          <w:rFonts w:ascii="Times New Roman" w:hAnsi="Times New Roman" w:cs="Times New Roman"/>
          <w:sz w:val="24"/>
          <w:szCs w:val="24"/>
        </w:rPr>
      </w:pPr>
    </w:p>
    <w:p w14:paraId="7765D924" w14:textId="77777777" w:rsidR="0017774A" w:rsidRPr="0083201A" w:rsidRDefault="0017774A" w:rsidP="007E5F6F">
      <w:pPr>
        <w:spacing w:after="0" w:line="240" w:lineRule="auto"/>
        <w:ind w:firstLine="851"/>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Ako se u inspekcijskom nadzoru utvrdi da su prekršene odredbe ovoga Zakona i/ili propisa donesenih na temelju njega,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će nadležnom tijelu:</w:t>
      </w:r>
    </w:p>
    <w:p w14:paraId="1948218F" w14:textId="77777777" w:rsidR="00BA14D0" w:rsidRPr="0083201A" w:rsidRDefault="00BA14D0" w:rsidP="007E5F6F">
      <w:pPr>
        <w:spacing w:after="0" w:line="240" w:lineRule="auto"/>
        <w:jc w:val="both"/>
        <w:rPr>
          <w:rFonts w:ascii="Times New Roman" w:eastAsia="Times New Roman" w:hAnsi="Times New Roman" w:cs="Times New Roman"/>
          <w:sz w:val="24"/>
          <w:szCs w:val="24"/>
          <w:lang w:eastAsia="hr-HR"/>
        </w:rPr>
      </w:pPr>
    </w:p>
    <w:p w14:paraId="7F3C1894" w14:textId="77777777" w:rsidR="00F0262B" w:rsidRDefault="003B443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63518" w:rsidRPr="0083201A">
        <w:rPr>
          <w:rFonts w:ascii="Times New Roman" w:eastAsia="Times New Roman" w:hAnsi="Times New Roman" w:cs="Times New Roman"/>
          <w:sz w:val="24"/>
          <w:szCs w:val="24"/>
          <w:lang w:eastAsia="hr-HR"/>
        </w:rPr>
        <w:t xml:space="preserve"> </w:t>
      </w:r>
      <w:r w:rsidR="00F0262B">
        <w:rPr>
          <w:rFonts w:ascii="Times New Roman" w:eastAsia="Times New Roman" w:hAnsi="Times New Roman" w:cs="Times New Roman"/>
          <w:sz w:val="24"/>
          <w:szCs w:val="24"/>
          <w:lang w:eastAsia="hr-HR"/>
        </w:rPr>
        <w:t>izdati prekršajni nalog</w:t>
      </w:r>
    </w:p>
    <w:p w14:paraId="3F87D75B" w14:textId="77777777" w:rsidR="00BA14D0" w:rsidRPr="0083201A" w:rsidRDefault="00F0262B"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w:t>
      </w:r>
      <w:r w:rsidR="0017774A" w:rsidRPr="0083201A">
        <w:rPr>
          <w:rFonts w:ascii="Times New Roman" w:eastAsia="Times New Roman" w:hAnsi="Times New Roman" w:cs="Times New Roman"/>
          <w:sz w:val="24"/>
          <w:szCs w:val="24"/>
          <w:lang w:eastAsia="hr-HR"/>
        </w:rPr>
        <w:t>podnijeti optužni prijedlog prema posebnom pro</w:t>
      </w:r>
      <w:r w:rsidR="000128FD" w:rsidRPr="0083201A">
        <w:rPr>
          <w:rFonts w:ascii="Times New Roman" w:eastAsia="Times New Roman" w:hAnsi="Times New Roman" w:cs="Times New Roman"/>
          <w:sz w:val="24"/>
          <w:szCs w:val="24"/>
          <w:lang w:eastAsia="hr-HR"/>
        </w:rPr>
        <w:t>pisu kojim se uređuju prekršaji</w:t>
      </w:r>
    </w:p>
    <w:p w14:paraId="595DA5FC" w14:textId="77777777" w:rsidR="0017774A" w:rsidRPr="0083201A" w:rsidRDefault="00F0262B"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3B4431" w:rsidRPr="0083201A">
        <w:rPr>
          <w:rFonts w:ascii="Times New Roman" w:eastAsia="Times New Roman" w:hAnsi="Times New Roman" w:cs="Times New Roman"/>
          <w:sz w:val="24"/>
          <w:szCs w:val="24"/>
          <w:lang w:eastAsia="hr-HR"/>
        </w:rPr>
        <w:t>.</w:t>
      </w:r>
      <w:r w:rsidR="00863518" w:rsidRPr="0083201A">
        <w:rPr>
          <w:rFonts w:ascii="Times New Roman" w:eastAsia="Times New Roman" w:hAnsi="Times New Roman" w:cs="Times New Roman"/>
          <w:sz w:val="24"/>
          <w:szCs w:val="24"/>
          <w:lang w:eastAsia="hr-HR"/>
        </w:rPr>
        <w:t xml:space="preserve"> </w:t>
      </w:r>
      <w:r w:rsidR="0017774A" w:rsidRPr="0083201A">
        <w:rPr>
          <w:rFonts w:ascii="Times New Roman" w:eastAsia="Times New Roman" w:hAnsi="Times New Roman" w:cs="Times New Roman"/>
          <w:sz w:val="24"/>
          <w:szCs w:val="24"/>
          <w:lang w:eastAsia="hr-HR"/>
        </w:rPr>
        <w:t>podnijeti kaznenu prijavu zbog kaznenog djela.</w:t>
      </w:r>
    </w:p>
    <w:p w14:paraId="78B58BE9" w14:textId="77777777" w:rsidR="00BA14D0" w:rsidRPr="0083201A" w:rsidRDefault="00BA14D0" w:rsidP="007E5F6F">
      <w:pPr>
        <w:spacing w:after="0" w:line="240" w:lineRule="auto"/>
        <w:jc w:val="both"/>
        <w:rPr>
          <w:rFonts w:ascii="Times New Roman" w:eastAsia="Times New Roman" w:hAnsi="Times New Roman" w:cs="Times New Roman"/>
          <w:sz w:val="24"/>
          <w:szCs w:val="24"/>
          <w:lang w:eastAsia="hr-HR"/>
        </w:rPr>
      </w:pPr>
    </w:p>
    <w:p w14:paraId="67C561E7" w14:textId="77777777" w:rsidR="0017774A" w:rsidRPr="0083201A" w:rsidRDefault="00BA14D0" w:rsidP="007E5F6F">
      <w:pPr>
        <w:pStyle w:val="ListParagraph"/>
        <w:spacing w:after="0" w:line="240" w:lineRule="auto"/>
        <w:ind w:left="0" w:firstLine="851"/>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17774A" w:rsidRPr="0083201A">
        <w:rPr>
          <w:rFonts w:ascii="Times New Roman" w:eastAsia="Times New Roman" w:hAnsi="Times New Roman" w:cs="Times New Roman"/>
          <w:sz w:val="24"/>
          <w:szCs w:val="24"/>
          <w:lang w:eastAsia="hr-HR"/>
        </w:rPr>
        <w:t xml:space="preserve">Ako se u inspekcijskom nadzoru utvrdi da su prekršene odredbe ovoga Zakona i/ili propisa donesenih na temelju njega, inspektor </w:t>
      </w:r>
      <w:r w:rsidR="00456EDE" w:rsidRPr="0083201A">
        <w:rPr>
          <w:rFonts w:ascii="Times New Roman" w:eastAsia="Times New Roman" w:hAnsi="Times New Roman" w:cs="Times New Roman"/>
          <w:sz w:val="24"/>
          <w:szCs w:val="24"/>
          <w:lang w:eastAsia="hr-HR"/>
        </w:rPr>
        <w:t xml:space="preserve">zaštite okoliša </w:t>
      </w:r>
      <w:r w:rsidR="0017774A" w:rsidRPr="0083201A">
        <w:rPr>
          <w:rFonts w:ascii="Times New Roman" w:eastAsia="Times New Roman" w:hAnsi="Times New Roman" w:cs="Times New Roman"/>
          <w:sz w:val="24"/>
          <w:szCs w:val="24"/>
          <w:lang w:eastAsia="hr-HR"/>
        </w:rPr>
        <w:t>ima pravo i obvezu poduzeti druge mjere i izvršiti druge radnje za koje je ovlašten na temelju ovoga Zakona i posebnog propisa.</w:t>
      </w:r>
    </w:p>
    <w:p w14:paraId="1A49C94A" w14:textId="77777777" w:rsidR="00B1616E" w:rsidRPr="0083201A" w:rsidRDefault="00B1616E" w:rsidP="007E5F6F">
      <w:pPr>
        <w:pStyle w:val="ListParagraph"/>
        <w:spacing w:after="0" w:line="240" w:lineRule="auto"/>
        <w:ind w:left="0"/>
        <w:jc w:val="both"/>
        <w:rPr>
          <w:rFonts w:ascii="Times New Roman" w:eastAsia="Times New Roman" w:hAnsi="Times New Roman" w:cs="Times New Roman"/>
          <w:sz w:val="24"/>
          <w:szCs w:val="24"/>
          <w:lang w:eastAsia="hr-HR"/>
        </w:rPr>
      </w:pPr>
    </w:p>
    <w:p w14:paraId="1BBBE4B7" w14:textId="77777777" w:rsidR="0054386F" w:rsidRPr="00116610" w:rsidRDefault="000C73F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lastRenderedPageBreak/>
        <w:t>Članak 11</w:t>
      </w:r>
      <w:r w:rsidR="001D449B" w:rsidRPr="00116610">
        <w:rPr>
          <w:rFonts w:ascii="Times New Roman" w:eastAsia="Times New Roman" w:hAnsi="Times New Roman" w:cs="Times New Roman"/>
          <w:b/>
          <w:color w:val="auto"/>
          <w:sz w:val="24"/>
          <w:szCs w:val="24"/>
        </w:rPr>
        <w:t>5</w:t>
      </w:r>
      <w:r w:rsidR="0017774A" w:rsidRPr="00116610">
        <w:rPr>
          <w:rFonts w:ascii="Times New Roman" w:eastAsia="Times New Roman" w:hAnsi="Times New Roman" w:cs="Times New Roman"/>
          <w:b/>
          <w:color w:val="auto"/>
          <w:sz w:val="24"/>
          <w:szCs w:val="24"/>
        </w:rPr>
        <w:t xml:space="preserve">. </w:t>
      </w:r>
    </w:p>
    <w:p w14:paraId="1242093D" w14:textId="77777777" w:rsidR="00304D0C" w:rsidRPr="0083201A" w:rsidRDefault="00304D0C" w:rsidP="007E5F6F">
      <w:pPr>
        <w:spacing w:after="0" w:line="240" w:lineRule="auto"/>
        <w:rPr>
          <w:rFonts w:ascii="Times New Roman" w:hAnsi="Times New Roman" w:cs="Times New Roman"/>
          <w:sz w:val="24"/>
          <w:szCs w:val="24"/>
        </w:rPr>
      </w:pPr>
    </w:p>
    <w:p w14:paraId="0A692AF3" w14:textId="77777777" w:rsidR="0054386F" w:rsidRPr="0083201A" w:rsidRDefault="0054386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U provedbi inspekcijskog nadzora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provodi izravni uvid u opće i pojedinačne akte, nadzire uvjete i način rada nadziranih pravnih osoba i obrtnika te poduzima ovim Zakonom i drugim propisima predviđene mjere da se utvrđeno stanje, uskladi s ovim Zakonom i propi</w:t>
      </w:r>
      <w:r w:rsidR="0032552F" w:rsidRPr="0083201A">
        <w:rPr>
          <w:rFonts w:ascii="Times New Roman" w:eastAsia="Times New Roman" w:hAnsi="Times New Roman" w:cs="Times New Roman"/>
          <w:sz w:val="24"/>
          <w:szCs w:val="24"/>
          <w:lang w:eastAsia="hr-HR"/>
        </w:rPr>
        <w:t>sima donesenim na temelju njega.</w:t>
      </w:r>
    </w:p>
    <w:p w14:paraId="7FA1722F" w14:textId="77777777" w:rsidR="00EA09AD" w:rsidRPr="0083201A" w:rsidRDefault="00EA09AD" w:rsidP="007E5F6F">
      <w:pPr>
        <w:pStyle w:val="Heading5"/>
        <w:spacing w:before="0" w:line="240" w:lineRule="auto"/>
        <w:jc w:val="center"/>
        <w:rPr>
          <w:rFonts w:ascii="Times New Roman" w:eastAsia="Times New Roman" w:hAnsi="Times New Roman" w:cs="Times New Roman"/>
          <w:color w:val="auto"/>
          <w:sz w:val="24"/>
          <w:szCs w:val="24"/>
        </w:rPr>
      </w:pPr>
    </w:p>
    <w:p w14:paraId="6FA660F8" w14:textId="77777777" w:rsidR="000C0BCC" w:rsidRPr="00116610" w:rsidRDefault="00186234"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w:t>
      </w:r>
      <w:r w:rsidR="0063441C" w:rsidRPr="00116610">
        <w:rPr>
          <w:rFonts w:ascii="Times New Roman" w:eastAsia="Times New Roman" w:hAnsi="Times New Roman" w:cs="Times New Roman"/>
          <w:b/>
          <w:color w:val="auto"/>
          <w:sz w:val="24"/>
          <w:szCs w:val="24"/>
        </w:rPr>
        <w:t>lanak 11</w:t>
      </w:r>
      <w:r w:rsidR="001D449B" w:rsidRPr="00116610">
        <w:rPr>
          <w:rFonts w:ascii="Times New Roman" w:eastAsia="Times New Roman" w:hAnsi="Times New Roman" w:cs="Times New Roman"/>
          <w:b/>
          <w:color w:val="auto"/>
          <w:sz w:val="24"/>
          <w:szCs w:val="24"/>
        </w:rPr>
        <w:t>6</w:t>
      </w:r>
      <w:r w:rsidR="0054386F" w:rsidRPr="00116610">
        <w:rPr>
          <w:rFonts w:ascii="Times New Roman" w:eastAsia="Times New Roman" w:hAnsi="Times New Roman" w:cs="Times New Roman"/>
          <w:b/>
          <w:color w:val="auto"/>
          <w:sz w:val="24"/>
          <w:szCs w:val="24"/>
        </w:rPr>
        <w:t xml:space="preserve">. </w:t>
      </w:r>
    </w:p>
    <w:p w14:paraId="5CE2F983" w14:textId="77777777" w:rsidR="00304D0C" w:rsidRPr="0083201A" w:rsidRDefault="00304D0C" w:rsidP="007E5F6F">
      <w:pPr>
        <w:spacing w:after="0" w:line="240" w:lineRule="auto"/>
        <w:rPr>
          <w:rFonts w:ascii="Times New Roman" w:hAnsi="Times New Roman" w:cs="Times New Roman"/>
          <w:sz w:val="24"/>
          <w:szCs w:val="24"/>
        </w:rPr>
      </w:pPr>
    </w:p>
    <w:p w14:paraId="0A8AF454" w14:textId="77777777" w:rsidR="0054386F" w:rsidRPr="0083201A" w:rsidRDefault="0054386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Stranke u inspekcijskom postupku nad primjenom ovoga Zakona i propisa donesenih na temelju njega mogu biti pravna osoba ili obrtnik koja postupa s kontroliranim </w:t>
      </w:r>
      <w:r w:rsidR="00964D93" w:rsidRPr="0083201A">
        <w:rPr>
          <w:rFonts w:ascii="Times New Roman" w:eastAsia="Times New Roman" w:hAnsi="Times New Roman" w:cs="Times New Roman"/>
          <w:sz w:val="24"/>
          <w:szCs w:val="24"/>
          <w:lang w:eastAsia="hr-HR"/>
        </w:rPr>
        <w:t xml:space="preserve">i novim </w:t>
      </w:r>
      <w:r w:rsidR="00930FC0" w:rsidRPr="0083201A">
        <w:rPr>
          <w:rFonts w:ascii="Times New Roman" w:eastAsia="Times New Roman" w:hAnsi="Times New Roman" w:cs="Times New Roman"/>
          <w:sz w:val="24"/>
          <w:szCs w:val="24"/>
          <w:lang w:eastAsia="hr-HR"/>
        </w:rPr>
        <w:t>tvarima i/ili s fluo</w:t>
      </w:r>
      <w:r w:rsidRPr="0083201A">
        <w:rPr>
          <w:rFonts w:ascii="Times New Roman" w:eastAsia="Times New Roman" w:hAnsi="Times New Roman" w:cs="Times New Roman"/>
          <w:sz w:val="24"/>
          <w:szCs w:val="24"/>
          <w:lang w:eastAsia="hr-HR"/>
        </w:rPr>
        <w:t>rirani</w:t>
      </w:r>
      <w:r w:rsidR="000128FD" w:rsidRPr="0083201A">
        <w:rPr>
          <w:rFonts w:ascii="Times New Roman" w:eastAsia="Times New Roman" w:hAnsi="Times New Roman" w:cs="Times New Roman"/>
          <w:sz w:val="24"/>
          <w:szCs w:val="24"/>
          <w:lang w:eastAsia="hr-HR"/>
        </w:rPr>
        <w:t xml:space="preserve">m stakleničkim plinovima, dobavljač, </w:t>
      </w:r>
      <w:r w:rsidRPr="0083201A">
        <w:rPr>
          <w:rFonts w:ascii="Times New Roman" w:eastAsia="Times New Roman" w:hAnsi="Times New Roman" w:cs="Times New Roman"/>
          <w:sz w:val="24"/>
          <w:szCs w:val="24"/>
          <w:lang w:eastAsia="hr-HR"/>
        </w:rPr>
        <w:t xml:space="preserve">operater postrojenja i operator zrakoplova te </w:t>
      </w:r>
      <w:r w:rsidR="00D72A92" w:rsidRPr="0083201A">
        <w:rPr>
          <w:rFonts w:ascii="Times New Roman" w:eastAsia="Times New Roman" w:hAnsi="Times New Roman" w:cs="Times New Roman"/>
          <w:sz w:val="24"/>
          <w:szCs w:val="24"/>
          <w:lang w:eastAsia="hr-HR"/>
        </w:rPr>
        <w:t xml:space="preserve">odgovorna osoba </w:t>
      </w:r>
      <w:r w:rsidR="00963A77" w:rsidRPr="0083201A">
        <w:rPr>
          <w:rFonts w:ascii="Times New Roman" w:eastAsia="Times New Roman" w:hAnsi="Times New Roman" w:cs="Times New Roman"/>
          <w:sz w:val="24"/>
          <w:szCs w:val="24"/>
          <w:lang w:eastAsia="hr-HR"/>
        </w:rPr>
        <w:t>županije, odnosno Grad</w:t>
      </w:r>
      <w:r w:rsidR="00D72A92" w:rsidRPr="0083201A">
        <w:rPr>
          <w:rFonts w:ascii="Times New Roman" w:eastAsia="Times New Roman" w:hAnsi="Times New Roman" w:cs="Times New Roman"/>
          <w:sz w:val="24"/>
          <w:szCs w:val="24"/>
          <w:lang w:eastAsia="hr-HR"/>
        </w:rPr>
        <w:t>a</w:t>
      </w:r>
      <w:r w:rsidR="00963A77" w:rsidRPr="0083201A">
        <w:rPr>
          <w:rFonts w:ascii="Times New Roman" w:eastAsia="Times New Roman" w:hAnsi="Times New Roman" w:cs="Times New Roman"/>
          <w:sz w:val="24"/>
          <w:szCs w:val="24"/>
          <w:lang w:eastAsia="hr-HR"/>
        </w:rPr>
        <w:t xml:space="preserve"> Zagreb</w:t>
      </w:r>
      <w:r w:rsidR="00D72A92" w:rsidRPr="0083201A">
        <w:rPr>
          <w:rFonts w:ascii="Times New Roman" w:eastAsia="Times New Roman" w:hAnsi="Times New Roman" w:cs="Times New Roman"/>
          <w:sz w:val="24"/>
          <w:szCs w:val="24"/>
          <w:lang w:eastAsia="hr-HR"/>
        </w:rPr>
        <w:t>a</w:t>
      </w:r>
      <w:r w:rsidR="00DC7772" w:rsidRPr="0083201A">
        <w:rPr>
          <w:rFonts w:ascii="Times New Roman" w:eastAsia="Times New Roman" w:hAnsi="Times New Roman" w:cs="Times New Roman"/>
          <w:sz w:val="24"/>
          <w:szCs w:val="24"/>
          <w:lang w:eastAsia="hr-HR"/>
        </w:rPr>
        <w:t xml:space="preserve"> i velik</w:t>
      </w:r>
      <w:r w:rsidR="00D72A92" w:rsidRPr="0083201A">
        <w:rPr>
          <w:rFonts w:ascii="Times New Roman" w:eastAsia="Times New Roman" w:hAnsi="Times New Roman" w:cs="Times New Roman"/>
          <w:sz w:val="24"/>
          <w:szCs w:val="24"/>
          <w:lang w:eastAsia="hr-HR"/>
        </w:rPr>
        <w:t>oga</w:t>
      </w:r>
      <w:r w:rsidR="00DC7772" w:rsidRPr="0083201A">
        <w:rPr>
          <w:rFonts w:ascii="Times New Roman" w:eastAsia="Times New Roman" w:hAnsi="Times New Roman" w:cs="Times New Roman"/>
          <w:sz w:val="24"/>
          <w:szCs w:val="24"/>
          <w:lang w:eastAsia="hr-HR"/>
        </w:rPr>
        <w:t xml:space="preserve"> grad</w:t>
      </w:r>
      <w:r w:rsidRPr="0083201A">
        <w:rPr>
          <w:rFonts w:ascii="Times New Roman" w:eastAsia="Times New Roman" w:hAnsi="Times New Roman" w:cs="Times New Roman"/>
          <w:sz w:val="24"/>
          <w:szCs w:val="24"/>
          <w:lang w:eastAsia="hr-HR"/>
        </w:rPr>
        <w:t xml:space="preserve"> (u daljnjem tekstu: nadzirana osoba).</w:t>
      </w:r>
      <w:r w:rsidR="00963A77" w:rsidRPr="0083201A">
        <w:rPr>
          <w:rFonts w:ascii="Times New Roman" w:eastAsia="Times New Roman" w:hAnsi="Times New Roman" w:cs="Times New Roman"/>
          <w:sz w:val="24"/>
          <w:szCs w:val="24"/>
          <w:lang w:eastAsia="hr-HR"/>
        </w:rPr>
        <w:t xml:space="preserve"> </w:t>
      </w:r>
    </w:p>
    <w:p w14:paraId="0FCBF6E9" w14:textId="77777777" w:rsidR="00BA14D0" w:rsidRPr="0083201A" w:rsidRDefault="00BA14D0" w:rsidP="007E5F6F">
      <w:pPr>
        <w:spacing w:after="0" w:line="240" w:lineRule="auto"/>
        <w:jc w:val="both"/>
        <w:rPr>
          <w:rFonts w:ascii="Times New Roman" w:eastAsia="Times New Roman" w:hAnsi="Times New Roman" w:cs="Times New Roman"/>
          <w:sz w:val="24"/>
          <w:szCs w:val="24"/>
          <w:lang w:eastAsia="hr-HR"/>
        </w:rPr>
      </w:pPr>
    </w:p>
    <w:p w14:paraId="1ECC0B8F" w14:textId="77777777" w:rsidR="0054386F" w:rsidRPr="0083201A" w:rsidRDefault="003E52C9"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54386F" w:rsidRPr="0083201A">
        <w:rPr>
          <w:rFonts w:ascii="Times New Roman" w:eastAsia="Times New Roman" w:hAnsi="Times New Roman" w:cs="Times New Roman"/>
          <w:sz w:val="24"/>
          <w:szCs w:val="24"/>
          <w:lang w:eastAsia="hr-HR"/>
        </w:rPr>
        <w:t>) Podnositelj prijave nije stranka u inspekcijskom postupku nad primjenom ovoga Zakona i propisa donesenih na temelju ovoga Zakona.</w:t>
      </w:r>
    </w:p>
    <w:p w14:paraId="14E4284C" w14:textId="77777777" w:rsidR="00304D0C" w:rsidRPr="0083201A" w:rsidRDefault="00304D0C" w:rsidP="007E5F6F">
      <w:pPr>
        <w:spacing w:after="0" w:line="240" w:lineRule="auto"/>
        <w:rPr>
          <w:rFonts w:ascii="Times New Roman" w:hAnsi="Times New Roman" w:cs="Times New Roman"/>
          <w:sz w:val="24"/>
          <w:szCs w:val="24"/>
        </w:rPr>
      </w:pPr>
    </w:p>
    <w:p w14:paraId="0FEA99B2" w14:textId="77777777" w:rsidR="000C0BCC" w:rsidRPr="00116610" w:rsidRDefault="000C0BCC"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11</w:t>
      </w:r>
      <w:r w:rsidR="001D449B" w:rsidRPr="00116610">
        <w:rPr>
          <w:rFonts w:ascii="Times New Roman" w:eastAsia="Times New Roman" w:hAnsi="Times New Roman" w:cs="Times New Roman"/>
          <w:b/>
          <w:color w:val="auto"/>
          <w:sz w:val="24"/>
          <w:szCs w:val="24"/>
        </w:rPr>
        <w:t>7</w:t>
      </w:r>
      <w:r w:rsidRPr="00116610">
        <w:rPr>
          <w:rFonts w:ascii="Times New Roman" w:eastAsia="Times New Roman" w:hAnsi="Times New Roman" w:cs="Times New Roman"/>
          <w:b/>
          <w:color w:val="auto"/>
          <w:sz w:val="24"/>
          <w:szCs w:val="24"/>
        </w:rPr>
        <w:t>.</w:t>
      </w:r>
    </w:p>
    <w:p w14:paraId="3616E9FA" w14:textId="77777777" w:rsidR="000C0BCC" w:rsidRPr="0083201A" w:rsidRDefault="000C0BCC" w:rsidP="007E5F6F">
      <w:pPr>
        <w:spacing w:after="0" w:line="240" w:lineRule="auto"/>
        <w:rPr>
          <w:rFonts w:ascii="Times New Roman" w:hAnsi="Times New Roman" w:cs="Times New Roman"/>
          <w:sz w:val="24"/>
          <w:szCs w:val="24"/>
        </w:rPr>
      </w:pPr>
    </w:p>
    <w:p w14:paraId="281AEB05" w14:textId="77777777" w:rsidR="000C0BCC" w:rsidRPr="0083201A" w:rsidRDefault="003B4431"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0C0BCC" w:rsidRPr="0083201A">
        <w:rPr>
          <w:rFonts w:ascii="Times New Roman" w:eastAsia="Times New Roman" w:hAnsi="Times New Roman" w:cs="Times New Roman"/>
          <w:sz w:val="24"/>
          <w:szCs w:val="24"/>
          <w:lang w:eastAsia="hr-HR"/>
        </w:rPr>
        <w:t>Ako se tijekom inspekcijskog nadzor</w:t>
      </w:r>
      <w:r w:rsidR="00AF2D47" w:rsidRPr="0083201A">
        <w:rPr>
          <w:rFonts w:ascii="Times New Roman" w:eastAsia="Times New Roman" w:hAnsi="Times New Roman" w:cs="Times New Roman"/>
          <w:sz w:val="24"/>
          <w:szCs w:val="24"/>
          <w:lang w:eastAsia="hr-HR"/>
        </w:rPr>
        <w:t>a utvrdi da nema povrede ovoga Z</w:t>
      </w:r>
      <w:r w:rsidR="000C0BCC" w:rsidRPr="0083201A">
        <w:rPr>
          <w:rFonts w:ascii="Times New Roman" w:eastAsia="Times New Roman" w:hAnsi="Times New Roman" w:cs="Times New Roman"/>
          <w:sz w:val="24"/>
          <w:szCs w:val="24"/>
          <w:lang w:eastAsia="hr-HR"/>
        </w:rPr>
        <w:t xml:space="preserve">akona i propisa donesenih na temelju ovoga Zakona koje je ovlaštena nadzirati </w:t>
      </w:r>
      <w:r w:rsidR="0035522C" w:rsidRPr="0083201A">
        <w:rPr>
          <w:rFonts w:ascii="Times New Roman" w:eastAsia="Times New Roman" w:hAnsi="Times New Roman" w:cs="Times New Roman"/>
          <w:sz w:val="24"/>
          <w:szCs w:val="24"/>
          <w:lang w:eastAsia="hr-HR"/>
        </w:rPr>
        <w:t>tijelo državne uprave nadležno za inspekcijske poslove u području zaštite okoliša</w:t>
      </w:r>
      <w:r w:rsidR="000C0BCC" w:rsidRPr="0083201A">
        <w:rPr>
          <w:rFonts w:ascii="Times New Roman" w:eastAsia="Times New Roman" w:hAnsi="Times New Roman" w:cs="Times New Roman"/>
          <w:sz w:val="24"/>
          <w:szCs w:val="24"/>
          <w:lang w:eastAsia="hr-HR"/>
        </w:rPr>
        <w:t xml:space="preserve"> i opravdanog razloga za daljnje vođenje postupka, a podnositelj prijave zahtijeva izvođenje dokaza, postupak se nadalje vodi po zahtjevu podnositelja prijave. </w:t>
      </w:r>
    </w:p>
    <w:p w14:paraId="2BB6F86F" w14:textId="77777777" w:rsidR="000C0BCC" w:rsidRPr="0083201A" w:rsidRDefault="000C0BCC" w:rsidP="007E5F6F">
      <w:pPr>
        <w:pStyle w:val="ListParagraph"/>
        <w:spacing w:after="0" w:line="240" w:lineRule="auto"/>
        <w:ind w:left="0" w:firstLine="709"/>
        <w:jc w:val="both"/>
        <w:rPr>
          <w:rFonts w:ascii="Times New Roman" w:eastAsia="Times New Roman" w:hAnsi="Times New Roman" w:cs="Times New Roman"/>
          <w:sz w:val="24"/>
          <w:szCs w:val="24"/>
          <w:lang w:eastAsia="hr-HR"/>
        </w:rPr>
      </w:pPr>
    </w:p>
    <w:p w14:paraId="25657718" w14:textId="77777777" w:rsidR="000C0BCC" w:rsidRPr="0083201A" w:rsidRDefault="003B443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0C0BCC" w:rsidRPr="0083201A">
        <w:rPr>
          <w:rFonts w:ascii="Times New Roman" w:eastAsia="Times New Roman" w:hAnsi="Times New Roman" w:cs="Times New Roman"/>
          <w:sz w:val="24"/>
          <w:szCs w:val="24"/>
          <w:lang w:eastAsia="hr-HR"/>
        </w:rPr>
        <w:t>Troškove daljnjeg vođenja postupka iz stavka 1. ovoga članka u cijelosti snosi podnositelj prijave.</w:t>
      </w:r>
    </w:p>
    <w:p w14:paraId="4096931C" w14:textId="77777777" w:rsidR="000C0BCC" w:rsidRPr="0083201A" w:rsidRDefault="000C0BCC" w:rsidP="007E5F6F">
      <w:pPr>
        <w:spacing w:after="0" w:line="240" w:lineRule="auto"/>
        <w:ind w:firstLine="709"/>
        <w:jc w:val="both"/>
        <w:rPr>
          <w:rFonts w:ascii="Times New Roman" w:eastAsia="Times New Roman" w:hAnsi="Times New Roman" w:cs="Times New Roman"/>
          <w:sz w:val="24"/>
          <w:szCs w:val="24"/>
          <w:lang w:eastAsia="hr-HR"/>
        </w:rPr>
      </w:pPr>
    </w:p>
    <w:p w14:paraId="6B966645" w14:textId="77777777" w:rsidR="000C0BCC" w:rsidRPr="0083201A" w:rsidRDefault="003B4431"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0C0BCC" w:rsidRPr="0083201A">
        <w:rPr>
          <w:rFonts w:ascii="Times New Roman" w:eastAsia="Times New Roman" w:hAnsi="Times New Roman" w:cs="Times New Roman"/>
          <w:sz w:val="24"/>
          <w:szCs w:val="24"/>
          <w:lang w:eastAsia="hr-HR"/>
        </w:rPr>
        <w:t xml:space="preserve">U slučaju iz stavka 1. ovoga članka inspektor </w:t>
      </w:r>
      <w:r w:rsidR="00456EDE" w:rsidRPr="0083201A">
        <w:rPr>
          <w:rFonts w:ascii="Times New Roman" w:eastAsia="Times New Roman" w:hAnsi="Times New Roman" w:cs="Times New Roman"/>
          <w:sz w:val="24"/>
          <w:szCs w:val="24"/>
          <w:lang w:eastAsia="hr-HR"/>
        </w:rPr>
        <w:t xml:space="preserve">zaštite okoliša </w:t>
      </w:r>
      <w:r w:rsidR="000C0BCC" w:rsidRPr="0083201A">
        <w:rPr>
          <w:rFonts w:ascii="Times New Roman" w:eastAsia="Times New Roman" w:hAnsi="Times New Roman" w:cs="Times New Roman"/>
          <w:sz w:val="24"/>
          <w:szCs w:val="24"/>
          <w:lang w:eastAsia="hr-HR"/>
        </w:rPr>
        <w:t>će zaključkom zatražiti od podnositelja prijave da unaprijed položi novčani iznos za troškove izvođenja drugih dokaza.</w:t>
      </w:r>
    </w:p>
    <w:p w14:paraId="03DE61C0" w14:textId="77777777" w:rsidR="000C0BCC" w:rsidRPr="0083201A" w:rsidRDefault="000C0BCC" w:rsidP="007E5F6F">
      <w:pPr>
        <w:spacing w:after="0" w:line="240" w:lineRule="auto"/>
        <w:rPr>
          <w:rFonts w:ascii="Times New Roman" w:hAnsi="Times New Roman" w:cs="Times New Roman"/>
          <w:sz w:val="24"/>
          <w:szCs w:val="24"/>
        </w:rPr>
      </w:pPr>
    </w:p>
    <w:p w14:paraId="0558BFD2" w14:textId="77777777" w:rsidR="00304D0C" w:rsidRPr="00116610" w:rsidRDefault="00FA63EE"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CC2757" w:rsidRPr="00116610">
        <w:rPr>
          <w:rFonts w:ascii="Times New Roman" w:eastAsia="Times New Roman" w:hAnsi="Times New Roman" w:cs="Times New Roman"/>
          <w:b/>
          <w:color w:val="auto"/>
          <w:sz w:val="24"/>
          <w:szCs w:val="24"/>
        </w:rPr>
        <w:t>1</w:t>
      </w:r>
      <w:r w:rsidR="006958F8" w:rsidRPr="006958F8">
        <w:rPr>
          <w:rFonts w:ascii="Times New Roman" w:eastAsia="Times New Roman" w:hAnsi="Times New Roman" w:cs="Times New Roman"/>
          <w:b/>
          <w:color w:val="auto"/>
          <w:sz w:val="24"/>
          <w:szCs w:val="24"/>
        </w:rPr>
        <w:t>8</w:t>
      </w:r>
      <w:r w:rsidR="00FF536E" w:rsidRPr="00116610">
        <w:rPr>
          <w:rFonts w:ascii="Times New Roman" w:eastAsia="Times New Roman" w:hAnsi="Times New Roman" w:cs="Times New Roman"/>
          <w:b/>
          <w:color w:val="auto"/>
          <w:sz w:val="24"/>
          <w:szCs w:val="24"/>
        </w:rPr>
        <w:t>.</w:t>
      </w:r>
    </w:p>
    <w:p w14:paraId="38C39030" w14:textId="77777777" w:rsidR="0054386F" w:rsidRPr="0083201A" w:rsidRDefault="0054386F" w:rsidP="007E5F6F">
      <w:pPr>
        <w:spacing w:after="0" w:line="240" w:lineRule="auto"/>
        <w:rPr>
          <w:rFonts w:ascii="Times New Roman" w:hAnsi="Times New Roman" w:cs="Times New Roman"/>
          <w:sz w:val="24"/>
          <w:szCs w:val="24"/>
        </w:rPr>
      </w:pPr>
    </w:p>
    <w:p w14:paraId="417F646B" w14:textId="77777777" w:rsidR="00FF536E" w:rsidRPr="0083201A" w:rsidRDefault="0054386F"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U provedbi inspekcijskog nadzora, </w:t>
      </w:r>
      <w:r w:rsidR="00AF2D47" w:rsidRPr="0083201A">
        <w:rPr>
          <w:rFonts w:ascii="Times New Roman" w:eastAsia="Times New Roman" w:hAnsi="Times New Roman" w:cs="Times New Roman"/>
          <w:sz w:val="24"/>
          <w:szCs w:val="24"/>
          <w:lang w:eastAsia="hr-HR"/>
        </w:rPr>
        <w:t xml:space="preserve">u slučaju povrede ovoga Zakona </w:t>
      </w:r>
      <w:r w:rsidRPr="0083201A">
        <w:rPr>
          <w:rFonts w:ascii="Times New Roman" w:eastAsia="Times New Roman" w:hAnsi="Times New Roman" w:cs="Times New Roman"/>
          <w:sz w:val="24"/>
          <w:szCs w:val="24"/>
          <w:lang w:eastAsia="hr-HR"/>
        </w:rPr>
        <w:t xml:space="preserve">i propisa donesenih na temelju njega,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ima pravo i obvezu nadziranoj osobi rješenjem narediti mjere s rokom izvršenja i to:</w:t>
      </w:r>
    </w:p>
    <w:p w14:paraId="4F3C34B0" w14:textId="77777777" w:rsidR="00964D93" w:rsidRPr="0083201A" w:rsidRDefault="00964D93" w:rsidP="007E5F6F">
      <w:pPr>
        <w:spacing w:after="0" w:line="240" w:lineRule="auto"/>
        <w:ind w:firstLine="709"/>
        <w:jc w:val="both"/>
        <w:rPr>
          <w:rFonts w:ascii="Times New Roman" w:eastAsia="Times New Roman" w:hAnsi="Times New Roman" w:cs="Times New Roman"/>
          <w:sz w:val="24"/>
          <w:szCs w:val="24"/>
          <w:lang w:eastAsia="hr-HR"/>
        </w:rPr>
      </w:pPr>
    </w:p>
    <w:p w14:paraId="53BE1948" w14:textId="77777777" w:rsidR="00CE43CC" w:rsidRPr="0083201A" w:rsidRDefault="00CE43C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63518" w:rsidRPr="0083201A">
        <w:rPr>
          <w:rFonts w:ascii="Times New Roman" w:eastAsia="Times New Roman" w:hAnsi="Times New Roman" w:cs="Times New Roman"/>
          <w:sz w:val="24"/>
          <w:szCs w:val="24"/>
          <w:lang w:eastAsia="hr-HR"/>
        </w:rPr>
        <w:t xml:space="preserve"> </w:t>
      </w:r>
      <w:r w:rsidR="0063441C" w:rsidRPr="0083201A">
        <w:rPr>
          <w:rFonts w:ascii="Times New Roman" w:eastAsia="Times New Roman" w:hAnsi="Times New Roman" w:cs="Times New Roman"/>
          <w:sz w:val="24"/>
          <w:szCs w:val="24"/>
          <w:lang w:eastAsia="hr-HR"/>
        </w:rPr>
        <w:t>otklanjanje nedostataka</w:t>
      </w:r>
    </w:p>
    <w:p w14:paraId="3EDCB4BA" w14:textId="77777777" w:rsidR="00CE43CC" w:rsidRPr="0083201A" w:rsidRDefault="00CE43C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863518"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otklanjanje nezak</w:t>
      </w:r>
      <w:r w:rsidR="0063441C" w:rsidRPr="0083201A">
        <w:rPr>
          <w:rFonts w:ascii="Times New Roman" w:eastAsia="Times New Roman" w:hAnsi="Times New Roman" w:cs="Times New Roman"/>
          <w:sz w:val="24"/>
          <w:szCs w:val="24"/>
          <w:lang w:eastAsia="hr-HR"/>
        </w:rPr>
        <w:t>onitosti u postupanju</w:t>
      </w:r>
    </w:p>
    <w:p w14:paraId="340E07AE" w14:textId="77777777" w:rsidR="00CE43CC" w:rsidRPr="0083201A" w:rsidRDefault="00CE43C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863518"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zabranu obavljanja</w:t>
      </w:r>
      <w:r w:rsidRPr="0083201A">
        <w:rPr>
          <w:rFonts w:ascii="Times New Roman" w:eastAsia="Times New Roman" w:hAnsi="Times New Roman" w:cs="Times New Roman"/>
          <w:sz w:val="24"/>
          <w:szCs w:val="24"/>
          <w:lang w:eastAsia="hr-HR"/>
        </w:rPr>
        <w:t xml:space="preserve"> radnji u proizvodnom postupku</w:t>
      </w:r>
    </w:p>
    <w:p w14:paraId="19497C53" w14:textId="77777777" w:rsidR="00BB1B68" w:rsidRPr="0083201A" w:rsidRDefault="00CE43C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863518"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zabran</w:t>
      </w:r>
      <w:r w:rsidR="00FF536E" w:rsidRPr="0083201A">
        <w:rPr>
          <w:rFonts w:ascii="Times New Roman" w:eastAsia="Times New Roman" w:hAnsi="Times New Roman" w:cs="Times New Roman"/>
          <w:sz w:val="24"/>
          <w:szCs w:val="24"/>
          <w:lang w:eastAsia="hr-HR"/>
        </w:rPr>
        <w:t>u uporabe postrojenja i uređaja</w:t>
      </w:r>
    </w:p>
    <w:p w14:paraId="33333506" w14:textId="77777777" w:rsidR="0054386F" w:rsidRPr="0083201A" w:rsidRDefault="00BB1B6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63441C" w:rsidRPr="0083201A">
        <w:rPr>
          <w:rFonts w:ascii="Times New Roman" w:eastAsia="Times New Roman" w:hAnsi="Times New Roman" w:cs="Times New Roman"/>
          <w:sz w:val="24"/>
          <w:szCs w:val="24"/>
          <w:lang w:eastAsia="hr-HR"/>
        </w:rPr>
        <w:t>.</w:t>
      </w:r>
      <w:r w:rsidRPr="0083201A">
        <w:rPr>
          <w:rFonts w:ascii="Times New Roman" w:eastAsia="Times New Roman" w:hAnsi="Times New Roman" w:cs="Times New Roman"/>
          <w:sz w:val="24"/>
          <w:szCs w:val="24"/>
          <w:lang w:eastAsia="hr-HR"/>
        </w:rPr>
        <w:t xml:space="preserve"> zabranu obavljanja djelatnosti.</w:t>
      </w:r>
    </w:p>
    <w:p w14:paraId="4E85FBD9" w14:textId="77777777" w:rsidR="00BA14D0" w:rsidRPr="0083201A" w:rsidRDefault="00BA14D0" w:rsidP="007E5F6F">
      <w:pPr>
        <w:spacing w:after="0" w:line="240" w:lineRule="auto"/>
        <w:jc w:val="both"/>
        <w:rPr>
          <w:rFonts w:ascii="Times New Roman" w:eastAsia="Times New Roman" w:hAnsi="Times New Roman" w:cs="Times New Roman"/>
          <w:sz w:val="24"/>
          <w:szCs w:val="24"/>
          <w:lang w:eastAsia="hr-HR"/>
        </w:rPr>
      </w:pPr>
    </w:p>
    <w:p w14:paraId="051B976A" w14:textId="77777777" w:rsidR="00BA14D0"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Ako se u provedbi inspekcijskog nadzora utvrde nedostaci i nepravilnosti u r</w:t>
      </w:r>
      <w:r w:rsidR="004F70A1" w:rsidRPr="0083201A">
        <w:rPr>
          <w:rFonts w:ascii="Times New Roman" w:eastAsia="Times New Roman" w:hAnsi="Times New Roman" w:cs="Times New Roman"/>
          <w:sz w:val="24"/>
          <w:szCs w:val="24"/>
          <w:lang w:eastAsia="hr-HR"/>
        </w:rPr>
        <w:t xml:space="preserve">adu, inspektor </w:t>
      </w:r>
      <w:r w:rsidR="00456EDE" w:rsidRPr="0083201A">
        <w:rPr>
          <w:rFonts w:ascii="Times New Roman" w:eastAsia="Times New Roman" w:hAnsi="Times New Roman" w:cs="Times New Roman"/>
          <w:sz w:val="24"/>
          <w:szCs w:val="24"/>
          <w:lang w:eastAsia="hr-HR"/>
        </w:rPr>
        <w:t xml:space="preserve">zaštite okoliša </w:t>
      </w:r>
      <w:r w:rsidR="004F70A1" w:rsidRPr="0083201A">
        <w:rPr>
          <w:rFonts w:ascii="Times New Roman" w:eastAsia="Times New Roman" w:hAnsi="Times New Roman" w:cs="Times New Roman"/>
          <w:sz w:val="24"/>
          <w:szCs w:val="24"/>
          <w:lang w:eastAsia="hr-HR"/>
        </w:rPr>
        <w:t xml:space="preserve">ukazuje </w:t>
      </w:r>
      <w:r w:rsidR="00F42CE7" w:rsidRPr="0083201A">
        <w:rPr>
          <w:rFonts w:ascii="Times New Roman" w:eastAsia="Times New Roman" w:hAnsi="Times New Roman" w:cs="Times New Roman"/>
          <w:sz w:val="24"/>
          <w:szCs w:val="24"/>
          <w:lang w:eastAsia="hr-HR"/>
        </w:rPr>
        <w:t>nadziranoj osobi</w:t>
      </w:r>
      <w:r w:rsidR="004F70A1"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na nedostatke i nepravilnosti i određuje rok njihova otklanjanja, što se unosi u zapisnik, od kojeg se jedan primjerak daje </w:t>
      </w:r>
      <w:r w:rsidR="00F42CE7" w:rsidRPr="0083201A">
        <w:rPr>
          <w:rFonts w:ascii="Times New Roman" w:eastAsia="Times New Roman" w:hAnsi="Times New Roman" w:cs="Times New Roman"/>
          <w:sz w:val="24"/>
          <w:szCs w:val="24"/>
          <w:lang w:eastAsia="hr-HR"/>
        </w:rPr>
        <w:t>nadziranoj osobi.</w:t>
      </w:r>
    </w:p>
    <w:p w14:paraId="0E8C8059" w14:textId="77777777" w:rsidR="00F42CE7" w:rsidRPr="0083201A" w:rsidRDefault="00F42CE7" w:rsidP="007E5F6F">
      <w:pPr>
        <w:spacing w:after="0" w:line="240" w:lineRule="auto"/>
        <w:ind w:firstLine="708"/>
        <w:jc w:val="both"/>
        <w:rPr>
          <w:rFonts w:ascii="Times New Roman" w:eastAsia="Times New Roman" w:hAnsi="Times New Roman" w:cs="Times New Roman"/>
          <w:sz w:val="24"/>
          <w:szCs w:val="24"/>
          <w:lang w:eastAsia="hr-HR"/>
        </w:rPr>
      </w:pPr>
    </w:p>
    <w:p w14:paraId="3F248AB5"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F42CE7" w:rsidRPr="0083201A">
        <w:rPr>
          <w:rFonts w:ascii="Times New Roman" w:eastAsia="Times New Roman" w:hAnsi="Times New Roman" w:cs="Times New Roman"/>
          <w:sz w:val="24"/>
          <w:szCs w:val="24"/>
          <w:lang w:eastAsia="hr-HR"/>
        </w:rPr>
        <w:t>Nadzirana osoba</w:t>
      </w:r>
      <w:r w:rsidRPr="0083201A">
        <w:rPr>
          <w:rFonts w:ascii="Times New Roman" w:eastAsia="Times New Roman" w:hAnsi="Times New Roman" w:cs="Times New Roman"/>
          <w:sz w:val="24"/>
          <w:szCs w:val="24"/>
          <w:lang w:eastAsia="hr-HR"/>
        </w:rPr>
        <w:t xml:space="preserve"> obvezna je pisano obavijestiti inspektora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o poduzetim mjerama u roku koji nije duži od osa</w:t>
      </w:r>
      <w:r w:rsidR="00DC7772" w:rsidRPr="0083201A">
        <w:rPr>
          <w:rFonts w:ascii="Times New Roman" w:eastAsia="Times New Roman" w:hAnsi="Times New Roman" w:cs="Times New Roman"/>
          <w:sz w:val="24"/>
          <w:szCs w:val="24"/>
          <w:lang w:eastAsia="hr-HR"/>
        </w:rPr>
        <w:t>m dana od dana inspekcijskog nadzora</w:t>
      </w:r>
      <w:r w:rsidRPr="0083201A">
        <w:rPr>
          <w:rFonts w:ascii="Times New Roman" w:eastAsia="Times New Roman" w:hAnsi="Times New Roman" w:cs="Times New Roman"/>
          <w:sz w:val="24"/>
          <w:szCs w:val="24"/>
          <w:lang w:eastAsia="hr-HR"/>
        </w:rPr>
        <w:t>.</w:t>
      </w:r>
    </w:p>
    <w:p w14:paraId="77EA1A51" w14:textId="77777777" w:rsidR="00BA14D0" w:rsidRPr="0083201A" w:rsidRDefault="00BA14D0" w:rsidP="007E5F6F">
      <w:pPr>
        <w:spacing w:after="0" w:line="240" w:lineRule="auto"/>
        <w:ind w:firstLine="708"/>
        <w:jc w:val="both"/>
        <w:rPr>
          <w:rFonts w:ascii="Times New Roman" w:eastAsia="Times New Roman" w:hAnsi="Times New Roman" w:cs="Times New Roman"/>
          <w:sz w:val="24"/>
          <w:szCs w:val="24"/>
          <w:lang w:eastAsia="hr-HR"/>
        </w:rPr>
      </w:pPr>
    </w:p>
    <w:p w14:paraId="6B008A16"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Ako </w:t>
      </w:r>
      <w:r w:rsidR="00F42CE7" w:rsidRPr="0083201A">
        <w:rPr>
          <w:rFonts w:ascii="Times New Roman" w:eastAsia="Times New Roman" w:hAnsi="Times New Roman" w:cs="Times New Roman"/>
          <w:sz w:val="24"/>
          <w:szCs w:val="24"/>
          <w:lang w:eastAsia="hr-HR"/>
        </w:rPr>
        <w:t xml:space="preserve">nadzirana osoba </w:t>
      </w:r>
      <w:r w:rsidRPr="0083201A">
        <w:rPr>
          <w:rFonts w:ascii="Times New Roman" w:eastAsia="Times New Roman" w:hAnsi="Times New Roman" w:cs="Times New Roman"/>
          <w:sz w:val="24"/>
          <w:szCs w:val="24"/>
          <w:lang w:eastAsia="hr-HR"/>
        </w:rPr>
        <w:t xml:space="preserve">ne otkloni nedostatke i nepravilnosti u zadanom roku,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rješenjem naređuje otklanjanje nedostataka i poduzima druge radnje za koje je ovlašten u slučaju utvrđenja prekršaja ili kaznenog djela.</w:t>
      </w:r>
    </w:p>
    <w:p w14:paraId="0EBE6728" w14:textId="77777777" w:rsidR="003B4431" w:rsidRPr="0083201A" w:rsidRDefault="003B4431" w:rsidP="007E5F6F">
      <w:pPr>
        <w:spacing w:after="0" w:line="240" w:lineRule="auto"/>
        <w:rPr>
          <w:rFonts w:ascii="Times New Roman" w:hAnsi="Times New Roman" w:cs="Times New Roman"/>
          <w:sz w:val="24"/>
          <w:szCs w:val="24"/>
        </w:rPr>
      </w:pPr>
    </w:p>
    <w:p w14:paraId="39881211" w14:textId="77777777" w:rsidR="0054386F" w:rsidRPr="00116610" w:rsidRDefault="000C73F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1D449B" w:rsidRPr="00116610">
        <w:rPr>
          <w:rFonts w:ascii="Times New Roman" w:eastAsia="Times New Roman" w:hAnsi="Times New Roman" w:cs="Times New Roman"/>
          <w:b/>
          <w:color w:val="auto"/>
          <w:sz w:val="24"/>
          <w:szCs w:val="24"/>
        </w:rPr>
        <w:t>19</w:t>
      </w:r>
      <w:r w:rsidR="0054386F" w:rsidRPr="00116610">
        <w:rPr>
          <w:rFonts w:ascii="Times New Roman" w:eastAsia="Times New Roman" w:hAnsi="Times New Roman" w:cs="Times New Roman"/>
          <w:b/>
          <w:color w:val="auto"/>
          <w:sz w:val="24"/>
          <w:szCs w:val="24"/>
        </w:rPr>
        <w:t xml:space="preserve">. </w:t>
      </w:r>
    </w:p>
    <w:p w14:paraId="3429FA48" w14:textId="77777777" w:rsidR="00304D0C" w:rsidRPr="0083201A" w:rsidRDefault="00304D0C" w:rsidP="007E5F6F">
      <w:pPr>
        <w:spacing w:after="0" w:line="240" w:lineRule="auto"/>
        <w:rPr>
          <w:rFonts w:ascii="Times New Roman" w:hAnsi="Times New Roman" w:cs="Times New Roman"/>
          <w:sz w:val="24"/>
          <w:szCs w:val="24"/>
        </w:rPr>
      </w:pPr>
    </w:p>
    <w:p w14:paraId="49736968"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će nadziranoj osobi rješenjem narediti otklanjanje nezakonitosti u postupanju u primjerenom roku ako utvrdi da:</w:t>
      </w:r>
    </w:p>
    <w:p w14:paraId="6B9F9F08" w14:textId="77777777" w:rsidR="00FF536E" w:rsidRPr="0083201A" w:rsidRDefault="00FF536E" w:rsidP="007E5F6F">
      <w:pPr>
        <w:spacing w:after="0" w:line="240" w:lineRule="auto"/>
        <w:jc w:val="both"/>
        <w:rPr>
          <w:rFonts w:ascii="Times New Roman" w:eastAsia="Times New Roman" w:hAnsi="Times New Roman" w:cs="Times New Roman"/>
          <w:sz w:val="24"/>
          <w:szCs w:val="24"/>
          <w:lang w:eastAsia="hr-HR"/>
        </w:rPr>
      </w:pPr>
    </w:p>
    <w:p w14:paraId="65A4F775" w14:textId="77777777" w:rsidR="00FF536E" w:rsidRPr="0083201A" w:rsidRDefault="00CE43C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B45885"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ne vodi i n</w:t>
      </w:r>
      <w:r w:rsidR="00620058" w:rsidRPr="0083201A">
        <w:rPr>
          <w:rFonts w:ascii="Times New Roman" w:eastAsia="Times New Roman" w:hAnsi="Times New Roman" w:cs="Times New Roman"/>
          <w:sz w:val="24"/>
          <w:szCs w:val="24"/>
          <w:lang w:eastAsia="hr-HR"/>
        </w:rPr>
        <w:t>e izrađuje propisane očevidnike i</w:t>
      </w:r>
      <w:r w:rsidR="0054386F" w:rsidRPr="0083201A">
        <w:rPr>
          <w:rFonts w:ascii="Times New Roman" w:eastAsia="Times New Roman" w:hAnsi="Times New Roman" w:cs="Times New Roman"/>
          <w:sz w:val="24"/>
          <w:szCs w:val="24"/>
          <w:lang w:eastAsia="hr-HR"/>
        </w:rPr>
        <w:t xml:space="preserve"> </w:t>
      </w:r>
      <w:r w:rsidR="00620058" w:rsidRPr="0083201A">
        <w:rPr>
          <w:rFonts w:ascii="Times New Roman" w:eastAsia="Times New Roman" w:hAnsi="Times New Roman" w:cs="Times New Roman"/>
          <w:sz w:val="24"/>
          <w:szCs w:val="24"/>
          <w:lang w:eastAsia="hr-HR"/>
        </w:rPr>
        <w:t xml:space="preserve">obrasce, </w:t>
      </w:r>
      <w:r w:rsidR="0054386F" w:rsidRPr="0083201A">
        <w:rPr>
          <w:rFonts w:ascii="Times New Roman" w:eastAsia="Times New Roman" w:hAnsi="Times New Roman" w:cs="Times New Roman"/>
          <w:sz w:val="24"/>
          <w:szCs w:val="24"/>
          <w:lang w:eastAsia="hr-HR"/>
        </w:rPr>
        <w:t>odnosno ne dono</w:t>
      </w:r>
      <w:r w:rsidR="00FF536E" w:rsidRPr="0083201A">
        <w:rPr>
          <w:rFonts w:ascii="Times New Roman" w:eastAsia="Times New Roman" w:hAnsi="Times New Roman" w:cs="Times New Roman"/>
          <w:sz w:val="24"/>
          <w:szCs w:val="24"/>
          <w:lang w:eastAsia="hr-HR"/>
        </w:rPr>
        <w:t>si propisane planove i programe</w:t>
      </w:r>
    </w:p>
    <w:p w14:paraId="04B61F98" w14:textId="77777777" w:rsidR="00CE43CC" w:rsidRDefault="00D44541"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CE43CC"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izvješća</w:t>
      </w:r>
      <w:r w:rsidR="0054386F" w:rsidRPr="0083201A">
        <w:rPr>
          <w:rFonts w:ascii="Times New Roman" w:eastAsia="Times New Roman" w:hAnsi="Times New Roman" w:cs="Times New Roman"/>
          <w:sz w:val="24"/>
          <w:szCs w:val="24"/>
          <w:lang w:eastAsia="hr-HR"/>
        </w:rPr>
        <w:t xml:space="preserve">, obrasce i podatke </w:t>
      </w:r>
      <w:r w:rsidR="00FF536E" w:rsidRPr="0083201A">
        <w:rPr>
          <w:rFonts w:ascii="Times New Roman" w:eastAsia="Times New Roman" w:hAnsi="Times New Roman" w:cs="Times New Roman"/>
          <w:sz w:val="24"/>
          <w:szCs w:val="24"/>
          <w:lang w:eastAsia="hr-HR"/>
        </w:rPr>
        <w:t>ne dostavlja nadležnim tijelima</w:t>
      </w:r>
      <w:r w:rsidRPr="0083201A">
        <w:rPr>
          <w:rFonts w:ascii="Times New Roman" w:eastAsia="Times New Roman" w:hAnsi="Times New Roman" w:cs="Times New Roman"/>
          <w:sz w:val="24"/>
          <w:szCs w:val="24"/>
          <w:lang w:eastAsia="hr-HR"/>
        </w:rPr>
        <w:t xml:space="preserve"> u rokovima propisanim ovim Zakonom</w:t>
      </w:r>
    </w:p>
    <w:p w14:paraId="59E6C6C2" w14:textId="77777777" w:rsidR="00B84778" w:rsidRPr="0083201A" w:rsidRDefault="00B84778"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nije osigurao praćenje i izvješćivanje o emisijama stakleničkih plinova u životnom vijeku goriva i energije u skladu s člankom 65. stavcima 1., 2. i 4. ovoga Zakona</w:t>
      </w:r>
    </w:p>
    <w:p w14:paraId="0563F7B1" w14:textId="77777777" w:rsidR="00D44541" w:rsidRPr="0083201A" w:rsidRDefault="006958F8"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CE43CC"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nije podnio zahtjev za ot</w:t>
      </w:r>
      <w:r w:rsidR="00B6755B" w:rsidRPr="0083201A">
        <w:rPr>
          <w:rFonts w:ascii="Times New Roman" w:eastAsia="Times New Roman" w:hAnsi="Times New Roman" w:cs="Times New Roman"/>
          <w:sz w:val="24"/>
          <w:szCs w:val="24"/>
          <w:lang w:eastAsia="hr-HR"/>
        </w:rPr>
        <w:t>varanje računa u Registru Unije</w:t>
      </w:r>
      <w:r w:rsidR="00145376" w:rsidRPr="0083201A">
        <w:rPr>
          <w:rFonts w:ascii="Times New Roman" w:eastAsia="Times New Roman" w:hAnsi="Times New Roman" w:cs="Times New Roman"/>
          <w:sz w:val="24"/>
          <w:szCs w:val="24"/>
          <w:lang w:eastAsia="hr-HR"/>
        </w:rPr>
        <w:t xml:space="preserve"> iz članka 75. stavka 3</w:t>
      </w:r>
      <w:r w:rsidR="000B3E7A" w:rsidRPr="0083201A">
        <w:rPr>
          <w:rFonts w:ascii="Times New Roman" w:eastAsia="Times New Roman" w:hAnsi="Times New Roman" w:cs="Times New Roman"/>
          <w:sz w:val="24"/>
          <w:szCs w:val="24"/>
          <w:lang w:eastAsia="hr-HR"/>
        </w:rPr>
        <w:t>. ovoga Zakona</w:t>
      </w:r>
    </w:p>
    <w:p w14:paraId="6721F466" w14:textId="77777777" w:rsidR="00E15383" w:rsidRPr="0083201A" w:rsidRDefault="006958F8"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D44541"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D44541" w:rsidRPr="0083201A">
        <w:rPr>
          <w:rFonts w:ascii="Times New Roman" w:eastAsia="Times New Roman" w:hAnsi="Times New Roman" w:cs="Times New Roman"/>
          <w:sz w:val="24"/>
          <w:szCs w:val="24"/>
          <w:lang w:eastAsia="hr-HR"/>
        </w:rPr>
        <w:t xml:space="preserve">nije dostavila podatke o nepokretnoj opremi koja </w:t>
      </w:r>
      <w:r w:rsidR="00E15383" w:rsidRPr="0083201A">
        <w:rPr>
          <w:rFonts w:ascii="Times New Roman" w:eastAsia="Times New Roman" w:hAnsi="Times New Roman" w:cs="Times New Roman"/>
          <w:sz w:val="24"/>
          <w:szCs w:val="24"/>
          <w:lang w:eastAsia="hr-HR"/>
        </w:rPr>
        <w:t>sadrž</w:t>
      </w:r>
      <w:r w:rsidR="00341F39" w:rsidRPr="0083201A">
        <w:rPr>
          <w:rFonts w:ascii="Times New Roman" w:eastAsia="Times New Roman" w:hAnsi="Times New Roman" w:cs="Times New Roman"/>
          <w:sz w:val="24"/>
          <w:szCs w:val="24"/>
          <w:lang w:eastAsia="hr-HR"/>
        </w:rPr>
        <w:t xml:space="preserve">ava </w:t>
      </w:r>
      <w:r w:rsidR="004618F2" w:rsidRPr="0083201A">
        <w:rPr>
          <w:rFonts w:ascii="Times New Roman" w:eastAsia="Times New Roman" w:hAnsi="Times New Roman" w:cs="Times New Roman"/>
          <w:sz w:val="24"/>
          <w:szCs w:val="24"/>
          <w:lang w:eastAsia="hr-HR"/>
        </w:rPr>
        <w:t>tri</w:t>
      </w:r>
      <w:r w:rsidR="00341F39" w:rsidRPr="0083201A">
        <w:rPr>
          <w:rFonts w:ascii="Times New Roman" w:eastAsia="Times New Roman" w:hAnsi="Times New Roman" w:cs="Times New Roman"/>
          <w:sz w:val="24"/>
          <w:szCs w:val="24"/>
          <w:lang w:eastAsia="hr-HR"/>
        </w:rPr>
        <w:t xml:space="preserve"> k</w:t>
      </w:r>
      <w:r w:rsidR="00363EB2">
        <w:rPr>
          <w:rFonts w:ascii="Times New Roman" w:eastAsia="Times New Roman" w:hAnsi="Times New Roman" w:cs="Times New Roman"/>
          <w:sz w:val="24"/>
          <w:szCs w:val="24"/>
          <w:lang w:eastAsia="hr-HR"/>
        </w:rPr>
        <w:t>ilograma</w:t>
      </w:r>
      <w:r w:rsidR="00341F39" w:rsidRPr="0083201A">
        <w:rPr>
          <w:rFonts w:ascii="Times New Roman" w:eastAsia="Times New Roman" w:hAnsi="Times New Roman" w:cs="Times New Roman"/>
          <w:sz w:val="24"/>
          <w:szCs w:val="24"/>
          <w:lang w:eastAsia="hr-HR"/>
        </w:rPr>
        <w:t xml:space="preserve"> ili više kontroliranih tvari ili </w:t>
      </w:r>
      <w:r w:rsidR="00E15383" w:rsidRPr="0083201A">
        <w:rPr>
          <w:rFonts w:ascii="Times New Roman" w:eastAsia="Times New Roman" w:hAnsi="Times New Roman" w:cs="Times New Roman"/>
          <w:sz w:val="24"/>
          <w:szCs w:val="24"/>
          <w:lang w:eastAsia="hr-HR"/>
        </w:rPr>
        <w:t>5 tona CO</w:t>
      </w:r>
      <w:r w:rsidR="00E15383" w:rsidRPr="0083201A">
        <w:rPr>
          <w:rFonts w:ascii="Times New Roman" w:eastAsia="Times New Roman" w:hAnsi="Times New Roman" w:cs="Times New Roman"/>
          <w:sz w:val="24"/>
          <w:szCs w:val="24"/>
          <w:vertAlign w:val="subscript"/>
          <w:lang w:eastAsia="hr-HR"/>
        </w:rPr>
        <w:t>2</w:t>
      </w:r>
      <w:r w:rsidR="00341F39" w:rsidRPr="0083201A">
        <w:rPr>
          <w:rFonts w:ascii="Times New Roman" w:eastAsia="Times New Roman" w:hAnsi="Times New Roman" w:cs="Times New Roman"/>
          <w:sz w:val="24"/>
          <w:szCs w:val="24"/>
          <w:lang w:eastAsia="hr-HR"/>
        </w:rPr>
        <w:t xml:space="preserve"> ekvivalenata ili više </w:t>
      </w:r>
      <w:r w:rsidR="00E15383" w:rsidRPr="0083201A">
        <w:rPr>
          <w:rFonts w:ascii="Times New Roman" w:eastAsia="Times New Roman" w:hAnsi="Times New Roman" w:cs="Times New Roman"/>
          <w:sz w:val="24"/>
          <w:szCs w:val="24"/>
          <w:lang w:eastAsia="hr-HR"/>
        </w:rPr>
        <w:t>fluoriranih stakleničkih plinova</w:t>
      </w:r>
    </w:p>
    <w:p w14:paraId="1CA9E89D" w14:textId="77777777" w:rsidR="00B6755B" w:rsidRPr="0083201A" w:rsidRDefault="006958F8"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D44541"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D44541" w:rsidRPr="0083201A">
        <w:rPr>
          <w:rFonts w:ascii="Times New Roman" w:eastAsia="Times New Roman" w:hAnsi="Times New Roman" w:cs="Times New Roman"/>
          <w:sz w:val="24"/>
          <w:szCs w:val="24"/>
          <w:lang w:eastAsia="hr-HR"/>
        </w:rPr>
        <w:t>nije upisana u Registar iz članka 8</w:t>
      </w:r>
      <w:r w:rsidR="000C0BCC" w:rsidRPr="0083201A">
        <w:rPr>
          <w:rFonts w:ascii="Times New Roman" w:eastAsia="Times New Roman" w:hAnsi="Times New Roman" w:cs="Times New Roman"/>
          <w:sz w:val="24"/>
          <w:szCs w:val="24"/>
          <w:lang w:eastAsia="hr-HR"/>
        </w:rPr>
        <w:t>8</w:t>
      </w:r>
      <w:r w:rsidR="00D44541" w:rsidRPr="0083201A">
        <w:rPr>
          <w:rFonts w:ascii="Times New Roman" w:eastAsia="Times New Roman" w:hAnsi="Times New Roman" w:cs="Times New Roman"/>
          <w:sz w:val="24"/>
          <w:szCs w:val="24"/>
          <w:lang w:eastAsia="hr-HR"/>
        </w:rPr>
        <w:t>. stavka 1. ovoga</w:t>
      </w:r>
      <w:r w:rsidR="000B3E7A" w:rsidRPr="0083201A">
        <w:rPr>
          <w:rFonts w:ascii="Times New Roman" w:eastAsia="Times New Roman" w:hAnsi="Times New Roman" w:cs="Times New Roman"/>
          <w:sz w:val="24"/>
          <w:szCs w:val="24"/>
          <w:lang w:eastAsia="hr-HR"/>
        </w:rPr>
        <w:t xml:space="preserve"> Zakona kojeg vodi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p>
    <w:p w14:paraId="3D4D96AB" w14:textId="77777777" w:rsidR="00B6755B" w:rsidRPr="0083201A" w:rsidRDefault="006958F8"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B6755B"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B6755B" w:rsidRPr="0083201A">
        <w:rPr>
          <w:rFonts w:ascii="Times New Roman" w:eastAsia="Times New Roman" w:hAnsi="Times New Roman" w:cs="Times New Roman"/>
          <w:sz w:val="24"/>
          <w:szCs w:val="24"/>
          <w:lang w:eastAsia="hr-HR"/>
        </w:rPr>
        <w:t>vlasnik i/ili korisnik uređaja koji sadrž</w:t>
      </w:r>
      <w:r w:rsidR="00341F39" w:rsidRPr="0083201A">
        <w:rPr>
          <w:rFonts w:ascii="Times New Roman" w:eastAsia="Times New Roman" w:hAnsi="Times New Roman" w:cs="Times New Roman"/>
          <w:sz w:val="24"/>
          <w:szCs w:val="24"/>
          <w:lang w:eastAsia="hr-HR"/>
        </w:rPr>
        <w:t>avaju</w:t>
      </w:r>
      <w:r w:rsidR="00B6755B" w:rsidRPr="0083201A">
        <w:rPr>
          <w:rFonts w:ascii="Times New Roman" w:eastAsia="Times New Roman" w:hAnsi="Times New Roman" w:cs="Times New Roman"/>
          <w:sz w:val="24"/>
          <w:szCs w:val="24"/>
          <w:lang w:eastAsia="hr-HR"/>
        </w:rPr>
        <w:t xml:space="preserve"> kontrolirane tvari ili fluorirane stakleničke plinove i s tim tvarima i uređajim</w:t>
      </w:r>
      <w:r w:rsidR="000B3E7A" w:rsidRPr="0083201A">
        <w:rPr>
          <w:rFonts w:ascii="Times New Roman" w:eastAsia="Times New Roman" w:hAnsi="Times New Roman" w:cs="Times New Roman"/>
          <w:sz w:val="24"/>
          <w:szCs w:val="24"/>
          <w:lang w:eastAsia="hr-HR"/>
        </w:rPr>
        <w:t>a ne postupa na propisani način</w:t>
      </w:r>
    </w:p>
    <w:p w14:paraId="6499EA79" w14:textId="77777777" w:rsidR="00B6755B" w:rsidRPr="0083201A" w:rsidRDefault="006958F8" w:rsidP="007E5F6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B6755B"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B6755B" w:rsidRPr="0083201A">
        <w:rPr>
          <w:rFonts w:ascii="Times New Roman" w:eastAsia="Times New Roman" w:hAnsi="Times New Roman" w:cs="Times New Roman"/>
          <w:sz w:val="24"/>
          <w:szCs w:val="24"/>
          <w:lang w:eastAsia="hr-HR"/>
        </w:rPr>
        <w:t>uvoznik, izvoznik i/ili osoba koja stavlja u promet kontrolirane i nove tvari i fluorir</w:t>
      </w:r>
      <w:r w:rsidR="00984BA4" w:rsidRPr="0083201A">
        <w:rPr>
          <w:rFonts w:ascii="Times New Roman" w:eastAsia="Times New Roman" w:hAnsi="Times New Roman" w:cs="Times New Roman"/>
          <w:sz w:val="24"/>
          <w:szCs w:val="24"/>
          <w:lang w:eastAsia="hr-HR"/>
        </w:rPr>
        <w:t>ane stakleničke plinove, ne postupa</w:t>
      </w:r>
      <w:r w:rsidR="00B6755B" w:rsidRPr="0083201A">
        <w:rPr>
          <w:rFonts w:ascii="Times New Roman" w:eastAsia="Times New Roman" w:hAnsi="Times New Roman" w:cs="Times New Roman"/>
          <w:sz w:val="24"/>
          <w:szCs w:val="24"/>
          <w:lang w:eastAsia="hr-HR"/>
        </w:rPr>
        <w:t xml:space="preserve"> na </w:t>
      </w:r>
      <w:r w:rsidR="00984BA4" w:rsidRPr="0083201A">
        <w:rPr>
          <w:rFonts w:ascii="Times New Roman" w:eastAsia="Times New Roman" w:hAnsi="Times New Roman" w:cs="Times New Roman"/>
          <w:sz w:val="24"/>
          <w:szCs w:val="24"/>
          <w:lang w:eastAsia="hr-HR"/>
        </w:rPr>
        <w:t>način propisan Uredbom 1005/2009 i Uredbom 517/2014</w:t>
      </w:r>
      <w:r w:rsidR="00B6755B" w:rsidRPr="0083201A">
        <w:rPr>
          <w:rFonts w:ascii="Times New Roman" w:eastAsia="Times New Roman" w:hAnsi="Times New Roman" w:cs="Times New Roman"/>
          <w:sz w:val="24"/>
          <w:szCs w:val="24"/>
          <w:lang w:eastAsia="hr-HR"/>
        </w:rPr>
        <w:t>.</w:t>
      </w:r>
    </w:p>
    <w:p w14:paraId="7FC50150" w14:textId="77777777" w:rsidR="00BA14D0" w:rsidRPr="0083201A" w:rsidRDefault="00BA14D0" w:rsidP="007E5F6F">
      <w:pPr>
        <w:spacing w:after="0" w:line="240" w:lineRule="auto"/>
        <w:ind w:firstLine="708"/>
        <w:jc w:val="both"/>
        <w:rPr>
          <w:rFonts w:ascii="Times New Roman" w:eastAsia="Times New Roman" w:hAnsi="Times New Roman" w:cs="Times New Roman"/>
          <w:sz w:val="24"/>
          <w:szCs w:val="24"/>
          <w:lang w:eastAsia="hr-HR"/>
        </w:rPr>
      </w:pPr>
    </w:p>
    <w:p w14:paraId="43D066B4"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će nadziranoj osobi rješenjem narediti otklanjanje nedostataka ako utvrdi da doku</w:t>
      </w:r>
      <w:r w:rsidR="00620058" w:rsidRPr="0083201A">
        <w:rPr>
          <w:rFonts w:ascii="Times New Roman" w:eastAsia="Times New Roman" w:hAnsi="Times New Roman" w:cs="Times New Roman"/>
          <w:sz w:val="24"/>
          <w:szCs w:val="24"/>
          <w:lang w:eastAsia="hr-HR"/>
        </w:rPr>
        <w:t xml:space="preserve">mente iz stavka 1. </w:t>
      </w:r>
      <w:r w:rsidR="009E3AC3" w:rsidRPr="0083201A">
        <w:rPr>
          <w:rFonts w:ascii="Times New Roman" w:eastAsia="Times New Roman" w:hAnsi="Times New Roman" w:cs="Times New Roman"/>
          <w:sz w:val="24"/>
          <w:szCs w:val="24"/>
          <w:lang w:eastAsia="hr-HR"/>
        </w:rPr>
        <w:t xml:space="preserve">točaka </w:t>
      </w:r>
      <w:r w:rsidR="00620058" w:rsidRPr="0083201A">
        <w:rPr>
          <w:rFonts w:ascii="Times New Roman" w:eastAsia="Times New Roman" w:hAnsi="Times New Roman" w:cs="Times New Roman"/>
          <w:sz w:val="24"/>
          <w:szCs w:val="24"/>
          <w:lang w:eastAsia="hr-HR"/>
        </w:rPr>
        <w:t>1. i 2.</w:t>
      </w:r>
      <w:r w:rsidRPr="0083201A">
        <w:rPr>
          <w:rFonts w:ascii="Times New Roman" w:eastAsia="Times New Roman" w:hAnsi="Times New Roman" w:cs="Times New Roman"/>
          <w:sz w:val="24"/>
          <w:szCs w:val="24"/>
          <w:lang w:eastAsia="hr-HR"/>
        </w:rPr>
        <w:t xml:space="preserve"> ovoga članka ne vodi i ne izrađuje na propisani način.</w:t>
      </w:r>
    </w:p>
    <w:p w14:paraId="2D00DEFC" w14:textId="77777777" w:rsidR="00BA14D0" w:rsidRPr="0083201A" w:rsidRDefault="00BA14D0" w:rsidP="007E5F6F">
      <w:pPr>
        <w:spacing w:after="0" w:line="240" w:lineRule="auto"/>
        <w:ind w:firstLine="708"/>
        <w:jc w:val="both"/>
        <w:rPr>
          <w:rFonts w:ascii="Times New Roman" w:eastAsia="Times New Roman" w:hAnsi="Times New Roman" w:cs="Times New Roman"/>
          <w:sz w:val="24"/>
          <w:szCs w:val="24"/>
          <w:lang w:eastAsia="hr-HR"/>
        </w:rPr>
      </w:pPr>
    </w:p>
    <w:p w14:paraId="157729FD"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će nadziranoj osobi rješenjem narediti otklanjanje nedostataka i nepravilnosti u postupanju ako utvrdi da nadzirana osoba ne radi u skladu s provedbenim propisima donesenim na temelju ovoga Zakona</w:t>
      </w:r>
      <w:r w:rsidR="00E025FA" w:rsidRPr="0083201A">
        <w:rPr>
          <w:rFonts w:ascii="Times New Roman" w:eastAsia="Times New Roman" w:hAnsi="Times New Roman" w:cs="Times New Roman"/>
          <w:sz w:val="24"/>
          <w:szCs w:val="24"/>
          <w:lang w:eastAsia="hr-HR"/>
        </w:rPr>
        <w:t xml:space="preserve"> i</w:t>
      </w:r>
      <w:r w:rsidRPr="0083201A">
        <w:rPr>
          <w:rFonts w:ascii="Times New Roman" w:eastAsia="Times New Roman" w:hAnsi="Times New Roman" w:cs="Times New Roman"/>
          <w:sz w:val="24"/>
          <w:szCs w:val="24"/>
          <w:lang w:eastAsia="hr-HR"/>
        </w:rPr>
        <w:t xml:space="preserve"> uredbama </w:t>
      </w:r>
      <w:r w:rsidR="003A4C32" w:rsidRPr="0083201A">
        <w:rPr>
          <w:rFonts w:ascii="Times New Roman" w:eastAsia="Times New Roman" w:hAnsi="Times New Roman" w:cs="Times New Roman"/>
          <w:sz w:val="24"/>
          <w:szCs w:val="24"/>
          <w:lang w:eastAsia="hr-HR"/>
        </w:rPr>
        <w:t>Europske unije</w:t>
      </w:r>
      <w:r w:rsidR="003B3CEB"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iz članka 2. stav</w:t>
      </w:r>
      <w:r w:rsidR="00AF2D47"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ka 2. </w:t>
      </w:r>
      <w:r w:rsidR="00AF2D47" w:rsidRPr="0083201A">
        <w:rPr>
          <w:rFonts w:ascii="Times New Roman" w:eastAsia="Times New Roman" w:hAnsi="Times New Roman" w:cs="Times New Roman"/>
          <w:sz w:val="24"/>
          <w:szCs w:val="24"/>
          <w:lang w:eastAsia="hr-HR"/>
        </w:rPr>
        <w:t xml:space="preserve">i 3. </w:t>
      </w:r>
      <w:r w:rsidRPr="0083201A">
        <w:rPr>
          <w:rFonts w:ascii="Times New Roman" w:eastAsia="Times New Roman" w:hAnsi="Times New Roman" w:cs="Times New Roman"/>
          <w:sz w:val="24"/>
          <w:szCs w:val="24"/>
          <w:lang w:eastAsia="hr-HR"/>
        </w:rPr>
        <w:t>ovoga Zakona.</w:t>
      </w:r>
    </w:p>
    <w:p w14:paraId="17928A7B" w14:textId="77777777" w:rsidR="00304D0C" w:rsidRPr="0083201A" w:rsidRDefault="00304D0C" w:rsidP="007E5F6F">
      <w:pPr>
        <w:spacing w:after="0" w:line="240" w:lineRule="auto"/>
        <w:rPr>
          <w:rFonts w:ascii="Times New Roman" w:hAnsi="Times New Roman" w:cs="Times New Roman"/>
          <w:sz w:val="24"/>
          <w:szCs w:val="24"/>
        </w:rPr>
      </w:pPr>
    </w:p>
    <w:p w14:paraId="6BD753AB" w14:textId="77777777" w:rsidR="00304D0C" w:rsidRPr="00116610" w:rsidRDefault="000C73F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12</w:t>
      </w:r>
      <w:r w:rsidR="001D449B" w:rsidRPr="00116610">
        <w:rPr>
          <w:rFonts w:ascii="Times New Roman" w:eastAsia="Times New Roman" w:hAnsi="Times New Roman" w:cs="Times New Roman"/>
          <w:b/>
          <w:color w:val="auto"/>
          <w:sz w:val="24"/>
          <w:szCs w:val="24"/>
        </w:rPr>
        <w:t>0</w:t>
      </w:r>
      <w:r w:rsidR="00F17B21" w:rsidRPr="00116610">
        <w:rPr>
          <w:rFonts w:ascii="Times New Roman" w:eastAsia="Times New Roman" w:hAnsi="Times New Roman" w:cs="Times New Roman"/>
          <w:b/>
          <w:color w:val="auto"/>
          <w:sz w:val="24"/>
          <w:szCs w:val="24"/>
        </w:rPr>
        <w:t xml:space="preserve">. </w:t>
      </w:r>
    </w:p>
    <w:p w14:paraId="3EB1AFCC" w14:textId="77777777" w:rsidR="001D2BBC" w:rsidRPr="0083201A" w:rsidRDefault="001D2BBC" w:rsidP="007E5F6F">
      <w:pPr>
        <w:spacing w:after="0" w:line="240" w:lineRule="auto"/>
        <w:ind w:firstLine="708"/>
        <w:jc w:val="both"/>
        <w:rPr>
          <w:rFonts w:ascii="Times New Roman" w:eastAsia="Times New Roman" w:hAnsi="Times New Roman" w:cs="Times New Roman"/>
          <w:sz w:val="24"/>
          <w:szCs w:val="24"/>
          <w:lang w:eastAsia="hr-HR"/>
        </w:rPr>
      </w:pPr>
    </w:p>
    <w:p w14:paraId="41B1F582" w14:textId="77777777" w:rsidR="00351340" w:rsidRPr="0083201A" w:rsidRDefault="0035134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će nadziranoj osobi rješenjem zabraniti obavljanje djelatnosti prikupljanja, provjere propuštanja, ugradnje, održavanja ili servisiranja rashladnih i klimatizacijskih uređaja i opreme te dizalica topline i protupožarnih sustava i aparata za gašenje požara koji sadrž</w:t>
      </w:r>
      <w:r w:rsidR="00341F39" w:rsidRPr="0083201A">
        <w:rPr>
          <w:rFonts w:ascii="Times New Roman" w:eastAsia="Times New Roman" w:hAnsi="Times New Roman" w:cs="Times New Roman"/>
          <w:sz w:val="24"/>
          <w:szCs w:val="24"/>
          <w:lang w:eastAsia="hr-HR"/>
        </w:rPr>
        <w:t>avaju kontrolirane</w:t>
      </w:r>
      <w:r w:rsidRPr="0083201A">
        <w:rPr>
          <w:rFonts w:ascii="Times New Roman" w:eastAsia="Times New Roman" w:hAnsi="Times New Roman" w:cs="Times New Roman"/>
          <w:sz w:val="24"/>
          <w:szCs w:val="24"/>
          <w:lang w:eastAsia="hr-HR"/>
        </w:rPr>
        <w:t xml:space="preserve"> tvari i</w:t>
      </w:r>
      <w:r w:rsidR="00341F39" w:rsidRPr="0083201A">
        <w:rPr>
          <w:rFonts w:ascii="Times New Roman" w:eastAsia="Times New Roman" w:hAnsi="Times New Roman" w:cs="Times New Roman"/>
          <w:sz w:val="24"/>
          <w:szCs w:val="24"/>
          <w:lang w:eastAsia="hr-HR"/>
        </w:rPr>
        <w:t>li</w:t>
      </w:r>
      <w:r w:rsidRPr="0083201A">
        <w:rPr>
          <w:rFonts w:ascii="Times New Roman" w:eastAsia="Times New Roman" w:hAnsi="Times New Roman" w:cs="Times New Roman"/>
          <w:sz w:val="24"/>
          <w:szCs w:val="24"/>
          <w:lang w:eastAsia="hr-HR"/>
        </w:rPr>
        <w:t xml:space="preserve"> fluorirane stakleničke plinove ili o njima ovise:</w:t>
      </w:r>
    </w:p>
    <w:p w14:paraId="6324523E" w14:textId="77777777" w:rsidR="00FF536E" w:rsidRPr="0083201A" w:rsidRDefault="00FF536E" w:rsidP="007E5F6F">
      <w:pPr>
        <w:spacing w:after="0" w:line="240" w:lineRule="auto"/>
        <w:jc w:val="both"/>
        <w:rPr>
          <w:rFonts w:ascii="Times New Roman" w:eastAsia="Times New Roman" w:hAnsi="Times New Roman" w:cs="Times New Roman"/>
          <w:sz w:val="24"/>
          <w:szCs w:val="24"/>
          <w:lang w:eastAsia="hr-HR"/>
        </w:rPr>
      </w:pPr>
    </w:p>
    <w:p w14:paraId="03740272" w14:textId="77777777" w:rsidR="00561536"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B45885" w:rsidRPr="0083201A">
        <w:rPr>
          <w:rFonts w:ascii="Times New Roman" w:eastAsia="Times New Roman" w:hAnsi="Times New Roman" w:cs="Times New Roman"/>
          <w:sz w:val="24"/>
          <w:szCs w:val="24"/>
          <w:lang w:eastAsia="hr-HR"/>
        </w:rPr>
        <w:t xml:space="preserve"> </w:t>
      </w:r>
      <w:r w:rsidR="00FF536E" w:rsidRPr="0083201A">
        <w:rPr>
          <w:rFonts w:ascii="Times New Roman" w:eastAsia="Times New Roman" w:hAnsi="Times New Roman" w:cs="Times New Roman"/>
          <w:sz w:val="24"/>
          <w:szCs w:val="24"/>
          <w:lang w:eastAsia="hr-HR"/>
        </w:rPr>
        <w:t>ako nema dozvolu</w:t>
      </w:r>
      <w:r w:rsidR="00561536" w:rsidRPr="0083201A">
        <w:rPr>
          <w:rFonts w:ascii="Times New Roman" w:eastAsia="Times New Roman" w:hAnsi="Times New Roman" w:cs="Times New Roman"/>
          <w:sz w:val="24"/>
          <w:szCs w:val="24"/>
          <w:lang w:eastAsia="hr-HR"/>
        </w:rPr>
        <w:t xml:space="preserve"> tijela </w:t>
      </w:r>
      <w:r w:rsidR="00561536" w:rsidRPr="0083201A">
        <w:rPr>
          <w:rFonts w:ascii="Times New Roman" w:hAnsi="Times New Roman" w:cs="Times New Roman"/>
          <w:sz w:val="24"/>
          <w:szCs w:val="24"/>
        </w:rPr>
        <w:t>državne uprave nadležnog za zaštitu okoliša</w:t>
      </w:r>
      <w:r w:rsidR="00561536" w:rsidRPr="0083201A">
        <w:rPr>
          <w:rFonts w:ascii="Times New Roman" w:eastAsia="Times New Roman" w:hAnsi="Times New Roman" w:cs="Times New Roman"/>
          <w:sz w:val="24"/>
          <w:szCs w:val="24"/>
          <w:lang w:eastAsia="hr-HR"/>
        </w:rPr>
        <w:t xml:space="preserve"> </w:t>
      </w:r>
    </w:p>
    <w:p w14:paraId="148E94CD" w14:textId="77777777" w:rsidR="00FF536E"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B45885" w:rsidRPr="0083201A">
        <w:rPr>
          <w:rFonts w:ascii="Times New Roman" w:eastAsia="Times New Roman" w:hAnsi="Times New Roman" w:cs="Times New Roman"/>
          <w:sz w:val="24"/>
          <w:szCs w:val="24"/>
          <w:lang w:eastAsia="hr-HR"/>
        </w:rPr>
        <w:t xml:space="preserve"> </w:t>
      </w:r>
      <w:r w:rsidR="00351340" w:rsidRPr="0083201A">
        <w:rPr>
          <w:rFonts w:ascii="Times New Roman" w:eastAsia="Times New Roman" w:hAnsi="Times New Roman" w:cs="Times New Roman"/>
          <w:sz w:val="24"/>
          <w:szCs w:val="24"/>
          <w:lang w:eastAsia="hr-HR"/>
        </w:rPr>
        <w:t xml:space="preserve">ako ne ispunjava uvjete na osnovi kojih je dobila dozvolu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r w:rsidR="00FF536E" w:rsidRPr="0083201A">
        <w:rPr>
          <w:rFonts w:ascii="Times New Roman" w:eastAsia="Times New Roman" w:hAnsi="Times New Roman" w:cs="Times New Roman"/>
          <w:sz w:val="24"/>
          <w:szCs w:val="24"/>
          <w:lang w:eastAsia="hr-HR"/>
        </w:rPr>
        <w:t>, do ispunjavanja uvjeta</w:t>
      </w:r>
    </w:p>
    <w:p w14:paraId="3CEF3797" w14:textId="77777777" w:rsidR="00351340"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B45885" w:rsidRPr="0083201A">
        <w:rPr>
          <w:rFonts w:ascii="Times New Roman" w:eastAsia="Times New Roman" w:hAnsi="Times New Roman" w:cs="Times New Roman"/>
          <w:sz w:val="24"/>
          <w:szCs w:val="24"/>
          <w:lang w:eastAsia="hr-HR"/>
        </w:rPr>
        <w:t xml:space="preserve"> </w:t>
      </w:r>
      <w:r w:rsidR="00351340" w:rsidRPr="0083201A">
        <w:rPr>
          <w:rFonts w:ascii="Times New Roman" w:eastAsia="Times New Roman" w:hAnsi="Times New Roman" w:cs="Times New Roman"/>
          <w:sz w:val="24"/>
          <w:szCs w:val="24"/>
          <w:lang w:eastAsia="hr-HR"/>
        </w:rPr>
        <w:t xml:space="preserve">ako s kontroliranim </w:t>
      </w:r>
      <w:r w:rsidR="00341F39" w:rsidRPr="0083201A">
        <w:rPr>
          <w:rFonts w:ascii="Times New Roman" w:eastAsia="Times New Roman" w:hAnsi="Times New Roman" w:cs="Times New Roman"/>
          <w:sz w:val="24"/>
          <w:szCs w:val="24"/>
          <w:lang w:eastAsia="hr-HR"/>
        </w:rPr>
        <w:t>t</w:t>
      </w:r>
      <w:r w:rsidR="00351340" w:rsidRPr="0083201A">
        <w:rPr>
          <w:rFonts w:ascii="Times New Roman" w:eastAsia="Times New Roman" w:hAnsi="Times New Roman" w:cs="Times New Roman"/>
          <w:sz w:val="24"/>
          <w:szCs w:val="24"/>
          <w:lang w:eastAsia="hr-HR"/>
        </w:rPr>
        <w:t>varima i fluoriranim stakleničkim plinovima ne postupa na propisani način.</w:t>
      </w:r>
    </w:p>
    <w:p w14:paraId="403481C2" w14:textId="77777777" w:rsidR="00BA14D0" w:rsidRPr="0083201A" w:rsidRDefault="00BA14D0" w:rsidP="007E5F6F">
      <w:pPr>
        <w:spacing w:after="0" w:line="240" w:lineRule="auto"/>
        <w:ind w:firstLine="708"/>
        <w:jc w:val="both"/>
        <w:rPr>
          <w:rFonts w:ascii="Times New Roman" w:eastAsia="Times New Roman" w:hAnsi="Times New Roman" w:cs="Times New Roman"/>
          <w:sz w:val="24"/>
          <w:szCs w:val="24"/>
          <w:lang w:eastAsia="hr-HR"/>
        </w:rPr>
      </w:pPr>
    </w:p>
    <w:p w14:paraId="3962CA84" w14:textId="77777777" w:rsidR="00351340" w:rsidRPr="0083201A" w:rsidRDefault="0035134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 xml:space="preserve">(2)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 xml:space="preserve">će nadziranoj osobi rješenjem narediti zabranu obavljanja </w:t>
      </w:r>
      <w:r w:rsidR="005B6DED">
        <w:rPr>
          <w:rFonts w:ascii="Times New Roman" w:eastAsia="Times New Roman" w:hAnsi="Times New Roman" w:cs="Times New Roman"/>
          <w:sz w:val="24"/>
          <w:szCs w:val="24"/>
          <w:lang w:eastAsia="hr-HR"/>
        </w:rPr>
        <w:t xml:space="preserve">radnji u proizvodnom postupku i/ili zabranu uporabe postrojenja i uređaja kojima se obavljaju </w:t>
      </w:r>
      <w:r w:rsidRPr="0083201A">
        <w:rPr>
          <w:rFonts w:ascii="Times New Roman" w:eastAsia="Times New Roman" w:hAnsi="Times New Roman" w:cs="Times New Roman"/>
          <w:sz w:val="24"/>
          <w:szCs w:val="24"/>
          <w:lang w:eastAsia="hr-HR"/>
        </w:rPr>
        <w:t>djelatnost</w:t>
      </w:r>
      <w:r w:rsidR="005B6DED">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koj</w:t>
      </w:r>
      <w:r w:rsidR="009D2E20">
        <w:rPr>
          <w:rFonts w:ascii="Times New Roman" w:eastAsia="Times New Roman" w:hAnsi="Times New Roman" w:cs="Times New Roman"/>
          <w:sz w:val="24"/>
          <w:szCs w:val="24"/>
          <w:lang w:eastAsia="hr-HR"/>
        </w:rPr>
        <w:t>ima</w:t>
      </w:r>
      <w:r w:rsidRPr="0083201A">
        <w:rPr>
          <w:rFonts w:ascii="Times New Roman" w:eastAsia="Times New Roman" w:hAnsi="Times New Roman" w:cs="Times New Roman"/>
          <w:sz w:val="24"/>
          <w:szCs w:val="24"/>
          <w:lang w:eastAsia="hr-HR"/>
        </w:rPr>
        <w:t xml:space="preserve"> se ispuštaju staklenički plinovi:</w:t>
      </w:r>
    </w:p>
    <w:p w14:paraId="1DFFF808" w14:textId="77777777" w:rsidR="00FF536E"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B45885" w:rsidRPr="0083201A">
        <w:rPr>
          <w:rFonts w:ascii="Times New Roman" w:eastAsia="Times New Roman" w:hAnsi="Times New Roman" w:cs="Times New Roman"/>
          <w:sz w:val="24"/>
          <w:szCs w:val="24"/>
          <w:lang w:eastAsia="hr-HR"/>
        </w:rPr>
        <w:t xml:space="preserve"> </w:t>
      </w:r>
      <w:r w:rsidR="00FF536E" w:rsidRPr="0083201A">
        <w:rPr>
          <w:rFonts w:ascii="Times New Roman" w:eastAsia="Times New Roman" w:hAnsi="Times New Roman" w:cs="Times New Roman"/>
          <w:sz w:val="24"/>
          <w:szCs w:val="24"/>
          <w:lang w:eastAsia="hr-HR"/>
        </w:rPr>
        <w:t xml:space="preserve">ako nema dozvolu </w:t>
      </w:r>
      <w:r w:rsidR="00CD424F">
        <w:rPr>
          <w:rFonts w:ascii="Times New Roman" w:eastAsia="Times New Roman" w:hAnsi="Times New Roman" w:cs="Times New Roman"/>
          <w:sz w:val="24"/>
          <w:szCs w:val="24"/>
          <w:lang w:eastAsia="hr-HR"/>
        </w:rPr>
        <w:t xml:space="preserve">za emisije stakleničkih plinova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p>
    <w:p w14:paraId="7FDB08B8" w14:textId="77777777" w:rsidR="00816CE3" w:rsidRPr="0083201A" w:rsidRDefault="000B3E7A"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B45885" w:rsidRPr="0083201A">
        <w:rPr>
          <w:rFonts w:ascii="Times New Roman" w:eastAsia="Times New Roman" w:hAnsi="Times New Roman" w:cs="Times New Roman"/>
          <w:sz w:val="24"/>
          <w:szCs w:val="24"/>
          <w:lang w:eastAsia="hr-HR"/>
        </w:rPr>
        <w:t xml:space="preserve"> </w:t>
      </w:r>
      <w:r w:rsidR="00351340" w:rsidRPr="0083201A">
        <w:rPr>
          <w:rFonts w:ascii="Times New Roman" w:eastAsia="Times New Roman" w:hAnsi="Times New Roman" w:cs="Times New Roman"/>
          <w:sz w:val="24"/>
          <w:szCs w:val="24"/>
          <w:lang w:eastAsia="hr-HR"/>
        </w:rPr>
        <w:t>ako ne ispunjava uvjete na osnovi kojih je dobila dozvolu</w:t>
      </w:r>
      <w:r w:rsidR="00561536" w:rsidRPr="0083201A">
        <w:rPr>
          <w:rFonts w:ascii="Times New Roman" w:eastAsia="Times New Roman" w:hAnsi="Times New Roman" w:cs="Times New Roman"/>
          <w:sz w:val="24"/>
          <w:szCs w:val="24"/>
          <w:lang w:eastAsia="hr-HR"/>
        </w:rPr>
        <w:t xml:space="preserve"> tijela </w:t>
      </w:r>
      <w:r w:rsidR="00561536" w:rsidRPr="0083201A">
        <w:rPr>
          <w:rFonts w:ascii="Times New Roman" w:hAnsi="Times New Roman" w:cs="Times New Roman"/>
          <w:sz w:val="24"/>
          <w:szCs w:val="24"/>
        </w:rPr>
        <w:t>državne uprave nadležnog za zaštitu okoliša</w:t>
      </w:r>
      <w:r w:rsidR="00351340" w:rsidRPr="0083201A">
        <w:rPr>
          <w:rFonts w:ascii="Times New Roman" w:eastAsia="Times New Roman" w:hAnsi="Times New Roman" w:cs="Times New Roman"/>
          <w:sz w:val="24"/>
          <w:szCs w:val="24"/>
          <w:lang w:eastAsia="hr-HR"/>
        </w:rPr>
        <w:t>, do ispunjavanja uvjeta.</w:t>
      </w:r>
    </w:p>
    <w:p w14:paraId="10EA756E" w14:textId="77777777" w:rsidR="005C5AEB" w:rsidRPr="0083201A" w:rsidRDefault="005C5AEB" w:rsidP="007E5F6F">
      <w:pPr>
        <w:spacing w:after="0" w:line="240" w:lineRule="auto"/>
        <w:jc w:val="both"/>
        <w:rPr>
          <w:rFonts w:ascii="Times New Roman" w:eastAsia="Times New Roman" w:hAnsi="Times New Roman" w:cs="Times New Roman"/>
          <w:sz w:val="24"/>
          <w:szCs w:val="24"/>
          <w:lang w:eastAsia="hr-HR"/>
        </w:rPr>
      </w:pPr>
    </w:p>
    <w:p w14:paraId="0DA7B6BC" w14:textId="77777777" w:rsidR="00351340" w:rsidRPr="0083201A" w:rsidRDefault="005600B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E20E3F">
        <w:rPr>
          <w:rFonts w:ascii="Times New Roman" w:eastAsia="Times New Roman" w:hAnsi="Times New Roman" w:cs="Times New Roman"/>
          <w:sz w:val="24"/>
          <w:szCs w:val="24"/>
          <w:lang w:eastAsia="hr-HR"/>
        </w:rPr>
        <w:t>3</w:t>
      </w:r>
      <w:r w:rsidR="00351340" w:rsidRPr="0083201A">
        <w:rPr>
          <w:rFonts w:ascii="Times New Roman" w:eastAsia="Times New Roman" w:hAnsi="Times New Roman" w:cs="Times New Roman"/>
          <w:sz w:val="24"/>
          <w:szCs w:val="24"/>
          <w:lang w:eastAsia="hr-HR"/>
        </w:rPr>
        <w:t>) Ako nadzirana osoba iz stav</w:t>
      </w:r>
      <w:r w:rsidR="000F4EF1" w:rsidRPr="0083201A">
        <w:rPr>
          <w:rFonts w:ascii="Times New Roman" w:eastAsia="Times New Roman" w:hAnsi="Times New Roman" w:cs="Times New Roman"/>
          <w:sz w:val="24"/>
          <w:szCs w:val="24"/>
          <w:lang w:eastAsia="hr-HR"/>
        </w:rPr>
        <w:t>a</w:t>
      </w:r>
      <w:r w:rsidR="00351340" w:rsidRPr="0083201A">
        <w:rPr>
          <w:rFonts w:ascii="Times New Roman" w:eastAsia="Times New Roman" w:hAnsi="Times New Roman" w:cs="Times New Roman"/>
          <w:sz w:val="24"/>
          <w:szCs w:val="24"/>
          <w:lang w:eastAsia="hr-HR"/>
        </w:rPr>
        <w:t xml:space="preserve">ka </w:t>
      </w:r>
      <w:r w:rsidRPr="0083201A">
        <w:rPr>
          <w:rFonts w:ascii="Times New Roman" w:eastAsia="Times New Roman" w:hAnsi="Times New Roman" w:cs="Times New Roman"/>
          <w:sz w:val="24"/>
          <w:szCs w:val="24"/>
          <w:lang w:eastAsia="hr-HR"/>
        </w:rPr>
        <w:t>1.</w:t>
      </w:r>
      <w:r w:rsidR="00FC2513" w:rsidRPr="0083201A">
        <w:rPr>
          <w:rFonts w:ascii="Times New Roman" w:eastAsia="Times New Roman" w:hAnsi="Times New Roman" w:cs="Times New Roman"/>
          <w:sz w:val="24"/>
          <w:szCs w:val="24"/>
          <w:lang w:eastAsia="hr-HR"/>
        </w:rPr>
        <w:t xml:space="preserve"> </w:t>
      </w:r>
      <w:r w:rsidR="00F84DF3" w:rsidRPr="0083201A">
        <w:rPr>
          <w:rFonts w:ascii="Times New Roman" w:eastAsia="Times New Roman" w:hAnsi="Times New Roman" w:cs="Times New Roman"/>
          <w:sz w:val="24"/>
          <w:szCs w:val="24"/>
          <w:lang w:eastAsia="hr-HR"/>
        </w:rPr>
        <w:t xml:space="preserve">točaka </w:t>
      </w:r>
      <w:r w:rsidR="00FC2513" w:rsidRPr="0083201A">
        <w:rPr>
          <w:rFonts w:ascii="Times New Roman" w:eastAsia="Times New Roman" w:hAnsi="Times New Roman" w:cs="Times New Roman"/>
          <w:sz w:val="24"/>
          <w:szCs w:val="24"/>
          <w:lang w:eastAsia="hr-HR"/>
        </w:rPr>
        <w:t>2. i 3.</w:t>
      </w:r>
      <w:r w:rsidR="00B6755B" w:rsidRPr="0083201A">
        <w:rPr>
          <w:rFonts w:ascii="Times New Roman" w:eastAsia="Times New Roman" w:hAnsi="Times New Roman" w:cs="Times New Roman"/>
          <w:sz w:val="24"/>
          <w:szCs w:val="24"/>
          <w:lang w:eastAsia="hr-HR"/>
        </w:rPr>
        <w:t xml:space="preserve"> </w:t>
      </w:r>
      <w:r w:rsidR="00FC2513" w:rsidRPr="0083201A">
        <w:rPr>
          <w:rFonts w:ascii="Times New Roman" w:eastAsia="Times New Roman" w:hAnsi="Times New Roman" w:cs="Times New Roman"/>
          <w:sz w:val="24"/>
          <w:szCs w:val="24"/>
          <w:lang w:eastAsia="hr-HR"/>
        </w:rPr>
        <w:t xml:space="preserve">te stavka </w:t>
      </w:r>
      <w:r w:rsidR="00B6755B" w:rsidRPr="0083201A">
        <w:rPr>
          <w:rFonts w:ascii="Times New Roman" w:eastAsia="Times New Roman" w:hAnsi="Times New Roman" w:cs="Times New Roman"/>
          <w:sz w:val="24"/>
          <w:szCs w:val="24"/>
          <w:lang w:eastAsia="hr-HR"/>
        </w:rPr>
        <w:t xml:space="preserve">2. </w:t>
      </w:r>
      <w:r w:rsidR="00F84DF3" w:rsidRPr="0083201A">
        <w:rPr>
          <w:rFonts w:ascii="Times New Roman" w:eastAsia="Times New Roman" w:hAnsi="Times New Roman" w:cs="Times New Roman"/>
          <w:sz w:val="24"/>
          <w:szCs w:val="24"/>
          <w:lang w:eastAsia="hr-HR"/>
        </w:rPr>
        <w:t xml:space="preserve">točke </w:t>
      </w:r>
      <w:r w:rsidR="00FC2513"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 </w:t>
      </w:r>
      <w:r w:rsidR="00351340" w:rsidRPr="0083201A">
        <w:rPr>
          <w:rFonts w:ascii="Times New Roman" w:eastAsia="Times New Roman" w:hAnsi="Times New Roman" w:cs="Times New Roman"/>
          <w:sz w:val="24"/>
          <w:szCs w:val="24"/>
          <w:lang w:eastAsia="hr-HR"/>
        </w:rPr>
        <w:t xml:space="preserve">ovoga članka ne postupi po rješenju, inspektor </w:t>
      </w:r>
      <w:r w:rsidR="00456EDE" w:rsidRPr="0083201A">
        <w:rPr>
          <w:rFonts w:ascii="Times New Roman" w:eastAsia="Times New Roman" w:hAnsi="Times New Roman" w:cs="Times New Roman"/>
          <w:sz w:val="24"/>
          <w:szCs w:val="24"/>
          <w:lang w:eastAsia="hr-HR"/>
        </w:rPr>
        <w:t>zaštite okoliša</w:t>
      </w:r>
      <w:r w:rsidR="005F4C20" w:rsidRPr="0083201A">
        <w:rPr>
          <w:rFonts w:ascii="Times New Roman" w:eastAsia="Times New Roman" w:hAnsi="Times New Roman" w:cs="Times New Roman"/>
          <w:sz w:val="24"/>
          <w:szCs w:val="24"/>
          <w:lang w:eastAsia="hr-HR"/>
        </w:rPr>
        <w:t xml:space="preserve"> </w:t>
      </w:r>
      <w:r w:rsidR="00351340" w:rsidRPr="0083201A">
        <w:rPr>
          <w:rFonts w:ascii="Times New Roman" w:eastAsia="Times New Roman" w:hAnsi="Times New Roman" w:cs="Times New Roman"/>
          <w:sz w:val="24"/>
          <w:szCs w:val="24"/>
          <w:lang w:eastAsia="hr-HR"/>
        </w:rPr>
        <w:t xml:space="preserve">će predložiti </w:t>
      </w:r>
      <w:r w:rsidR="00561536" w:rsidRPr="0083201A">
        <w:rPr>
          <w:rFonts w:ascii="Times New Roman" w:eastAsia="Times New Roman" w:hAnsi="Times New Roman" w:cs="Times New Roman"/>
          <w:sz w:val="24"/>
          <w:szCs w:val="24"/>
          <w:lang w:eastAsia="hr-HR"/>
        </w:rPr>
        <w:t xml:space="preserve">tijelu </w:t>
      </w:r>
      <w:r w:rsidR="00561536" w:rsidRPr="0083201A">
        <w:rPr>
          <w:rFonts w:ascii="Times New Roman" w:hAnsi="Times New Roman" w:cs="Times New Roman"/>
          <w:sz w:val="24"/>
          <w:szCs w:val="24"/>
        </w:rPr>
        <w:t>državne uprave nadležnom za zaštitu okoliša</w:t>
      </w:r>
      <w:r w:rsidR="00351340" w:rsidRPr="0083201A">
        <w:rPr>
          <w:rFonts w:ascii="Times New Roman" w:eastAsia="Times New Roman" w:hAnsi="Times New Roman" w:cs="Times New Roman"/>
          <w:sz w:val="24"/>
          <w:szCs w:val="24"/>
          <w:lang w:eastAsia="hr-HR"/>
        </w:rPr>
        <w:t xml:space="preserve"> ukidanje dozvole.</w:t>
      </w:r>
    </w:p>
    <w:p w14:paraId="7619FF7E" w14:textId="77777777" w:rsidR="00304D0C" w:rsidRPr="0083201A" w:rsidRDefault="00304D0C" w:rsidP="007E5F6F">
      <w:pPr>
        <w:spacing w:after="0" w:line="240" w:lineRule="auto"/>
        <w:rPr>
          <w:rFonts w:ascii="Times New Roman" w:hAnsi="Times New Roman" w:cs="Times New Roman"/>
          <w:sz w:val="24"/>
          <w:szCs w:val="24"/>
        </w:rPr>
      </w:pPr>
    </w:p>
    <w:p w14:paraId="5E6B83A0" w14:textId="77777777" w:rsidR="0054386F" w:rsidRPr="00116610" w:rsidRDefault="002B0BFA"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12</w:t>
      </w:r>
      <w:r w:rsidR="001D449B" w:rsidRPr="00116610">
        <w:rPr>
          <w:rFonts w:ascii="Times New Roman" w:eastAsia="Times New Roman" w:hAnsi="Times New Roman" w:cs="Times New Roman"/>
          <w:b/>
          <w:color w:val="auto"/>
          <w:sz w:val="24"/>
          <w:szCs w:val="24"/>
        </w:rPr>
        <w:t>1</w:t>
      </w:r>
      <w:r w:rsidR="0054386F" w:rsidRPr="00116610">
        <w:rPr>
          <w:rFonts w:ascii="Times New Roman" w:eastAsia="Times New Roman" w:hAnsi="Times New Roman" w:cs="Times New Roman"/>
          <w:b/>
          <w:color w:val="auto"/>
          <w:sz w:val="24"/>
          <w:szCs w:val="24"/>
        </w:rPr>
        <w:t>.</w:t>
      </w:r>
    </w:p>
    <w:p w14:paraId="5DA57EE5" w14:textId="77777777" w:rsidR="00304D0C" w:rsidRPr="0083201A" w:rsidRDefault="00304D0C" w:rsidP="007E5F6F">
      <w:pPr>
        <w:spacing w:after="0" w:line="240" w:lineRule="auto"/>
        <w:rPr>
          <w:rFonts w:ascii="Times New Roman" w:hAnsi="Times New Roman" w:cs="Times New Roman"/>
          <w:sz w:val="24"/>
          <w:szCs w:val="24"/>
        </w:rPr>
      </w:pPr>
    </w:p>
    <w:p w14:paraId="3101F501"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Ako nadzirana osoba ne izvrši rješenjem naređenu mjeru </w:t>
      </w:r>
      <w:r w:rsidR="00041063" w:rsidRPr="0083201A">
        <w:rPr>
          <w:rFonts w:ascii="Times New Roman" w:eastAsia="Times New Roman" w:hAnsi="Times New Roman" w:cs="Times New Roman"/>
          <w:sz w:val="24"/>
          <w:szCs w:val="24"/>
          <w:lang w:eastAsia="hr-HR"/>
        </w:rPr>
        <w:t xml:space="preserve">iz </w:t>
      </w:r>
      <w:r w:rsidR="002B0BFA" w:rsidRPr="0083201A">
        <w:rPr>
          <w:rFonts w:ascii="Times New Roman" w:eastAsia="Times New Roman" w:hAnsi="Times New Roman" w:cs="Times New Roman"/>
          <w:sz w:val="24"/>
          <w:szCs w:val="24"/>
          <w:lang w:eastAsia="hr-HR"/>
        </w:rPr>
        <w:t xml:space="preserve">članka </w:t>
      </w:r>
      <w:r w:rsidR="00041063" w:rsidRPr="0083201A">
        <w:rPr>
          <w:rFonts w:ascii="Times New Roman" w:eastAsia="Times New Roman" w:hAnsi="Times New Roman" w:cs="Times New Roman"/>
          <w:sz w:val="24"/>
          <w:szCs w:val="24"/>
          <w:lang w:eastAsia="hr-HR"/>
        </w:rPr>
        <w:t>1</w:t>
      </w:r>
      <w:r w:rsidR="001D449B">
        <w:rPr>
          <w:rFonts w:ascii="Times New Roman" w:eastAsia="Times New Roman" w:hAnsi="Times New Roman" w:cs="Times New Roman"/>
          <w:sz w:val="24"/>
          <w:szCs w:val="24"/>
          <w:lang w:eastAsia="hr-HR"/>
        </w:rPr>
        <w:t>19</w:t>
      </w:r>
      <w:r w:rsidRPr="0083201A">
        <w:rPr>
          <w:rFonts w:ascii="Times New Roman" w:eastAsia="Times New Roman" w:hAnsi="Times New Roman" w:cs="Times New Roman"/>
          <w:sz w:val="24"/>
          <w:szCs w:val="24"/>
          <w:lang w:eastAsia="hr-HR"/>
        </w:rPr>
        <w:t xml:space="preserve">. </w:t>
      </w:r>
      <w:r w:rsidR="000C0BCC" w:rsidRPr="0083201A">
        <w:rPr>
          <w:rFonts w:ascii="Times New Roman" w:eastAsia="Times New Roman" w:hAnsi="Times New Roman" w:cs="Times New Roman"/>
          <w:sz w:val="24"/>
          <w:szCs w:val="24"/>
          <w:lang w:eastAsia="hr-HR"/>
        </w:rPr>
        <w:t xml:space="preserve">i </w:t>
      </w:r>
      <w:r w:rsidR="002B0BFA" w:rsidRPr="0083201A">
        <w:rPr>
          <w:rFonts w:ascii="Times New Roman" w:eastAsia="Times New Roman" w:hAnsi="Times New Roman" w:cs="Times New Roman"/>
          <w:sz w:val="24"/>
          <w:szCs w:val="24"/>
          <w:lang w:eastAsia="hr-HR"/>
        </w:rPr>
        <w:t>članka 12</w:t>
      </w:r>
      <w:r w:rsidR="001D449B">
        <w:rPr>
          <w:rFonts w:ascii="Times New Roman" w:eastAsia="Times New Roman" w:hAnsi="Times New Roman" w:cs="Times New Roman"/>
          <w:sz w:val="24"/>
          <w:szCs w:val="24"/>
          <w:lang w:eastAsia="hr-HR"/>
        </w:rPr>
        <w:t>0</w:t>
      </w:r>
      <w:r w:rsidR="005A3DAC" w:rsidRPr="0083201A">
        <w:rPr>
          <w:rFonts w:ascii="Times New Roman" w:eastAsia="Times New Roman" w:hAnsi="Times New Roman" w:cs="Times New Roman"/>
          <w:sz w:val="24"/>
          <w:szCs w:val="24"/>
          <w:lang w:eastAsia="hr-HR"/>
        </w:rPr>
        <w:t>. stavaka 1. do</w:t>
      </w:r>
      <w:r w:rsidR="000C0BCC" w:rsidRPr="0083201A">
        <w:rPr>
          <w:rFonts w:ascii="Times New Roman" w:eastAsia="Times New Roman" w:hAnsi="Times New Roman" w:cs="Times New Roman"/>
          <w:sz w:val="24"/>
          <w:szCs w:val="24"/>
          <w:lang w:eastAsia="hr-HR"/>
        </w:rPr>
        <w:t xml:space="preserve"> 3.</w:t>
      </w:r>
      <w:r w:rsidR="006117FD"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ovoga Zakona, inspektor </w:t>
      </w:r>
      <w:r w:rsidR="00456EDE" w:rsidRPr="0083201A">
        <w:rPr>
          <w:rFonts w:ascii="Times New Roman" w:eastAsia="Times New Roman" w:hAnsi="Times New Roman" w:cs="Times New Roman"/>
          <w:sz w:val="24"/>
          <w:szCs w:val="24"/>
          <w:lang w:eastAsia="hr-HR"/>
        </w:rPr>
        <w:t xml:space="preserve">zaštite okoliša </w:t>
      </w:r>
      <w:r w:rsidRPr="0083201A">
        <w:rPr>
          <w:rFonts w:ascii="Times New Roman" w:eastAsia="Times New Roman" w:hAnsi="Times New Roman" w:cs="Times New Roman"/>
          <w:sz w:val="24"/>
          <w:szCs w:val="24"/>
          <w:lang w:eastAsia="hr-HR"/>
        </w:rPr>
        <w:t>će izvršenika prisiliti na izvršenje novčanom kaznom, u skladu s posebnim propisom kojim se uređuje opći upravni postupak.</w:t>
      </w:r>
    </w:p>
    <w:p w14:paraId="3320EABA" w14:textId="77777777" w:rsidR="00BA14D0" w:rsidRPr="0083201A" w:rsidRDefault="00BA14D0" w:rsidP="007E5F6F">
      <w:pPr>
        <w:spacing w:after="0" w:line="240" w:lineRule="auto"/>
        <w:ind w:firstLine="708"/>
        <w:jc w:val="both"/>
        <w:rPr>
          <w:rFonts w:ascii="Times New Roman" w:eastAsia="Times New Roman" w:hAnsi="Times New Roman" w:cs="Times New Roman"/>
          <w:sz w:val="24"/>
          <w:szCs w:val="24"/>
          <w:lang w:eastAsia="hr-HR"/>
        </w:rPr>
      </w:pPr>
    </w:p>
    <w:p w14:paraId="10D9A05D" w14:textId="77777777" w:rsidR="00706E0B"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94065A" w:rsidRPr="0083201A">
        <w:rPr>
          <w:rFonts w:ascii="Times New Roman" w:eastAsia="Times New Roman" w:hAnsi="Times New Roman" w:cs="Times New Roman"/>
          <w:sz w:val="24"/>
          <w:szCs w:val="24"/>
          <w:lang w:eastAsia="hr-HR"/>
        </w:rPr>
        <w:t>Ukoliko nadzirana osoba nakon jednom izrečene novčane kazne ne postupi po rješenju iz članka 12</w:t>
      </w:r>
      <w:r w:rsidR="001D449B">
        <w:rPr>
          <w:rFonts w:ascii="Times New Roman" w:eastAsia="Times New Roman" w:hAnsi="Times New Roman" w:cs="Times New Roman"/>
          <w:sz w:val="24"/>
          <w:szCs w:val="24"/>
          <w:lang w:eastAsia="hr-HR"/>
        </w:rPr>
        <w:t>0</w:t>
      </w:r>
      <w:r w:rsidR="0094065A" w:rsidRPr="0083201A">
        <w:rPr>
          <w:rFonts w:ascii="Times New Roman" w:eastAsia="Times New Roman" w:hAnsi="Times New Roman" w:cs="Times New Roman"/>
          <w:sz w:val="24"/>
          <w:szCs w:val="24"/>
          <w:lang w:eastAsia="hr-HR"/>
        </w:rPr>
        <w:t xml:space="preserve">. stavka 1. </w:t>
      </w:r>
      <w:r w:rsidR="00D60716" w:rsidRPr="0083201A">
        <w:rPr>
          <w:rFonts w:ascii="Times New Roman" w:eastAsia="Times New Roman" w:hAnsi="Times New Roman" w:cs="Times New Roman"/>
          <w:sz w:val="24"/>
          <w:szCs w:val="24"/>
          <w:lang w:eastAsia="hr-HR"/>
        </w:rPr>
        <w:t>t</w:t>
      </w:r>
      <w:r w:rsidR="0094065A" w:rsidRPr="0083201A">
        <w:rPr>
          <w:rFonts w:ascii="Times New Roman" w:eastAsia="Times New Roman" w:hAnsi="Times New Roman" w:cs="Times New Roman"/>
          <w:sz w:val="24"/>
          <w:szCs w:val="24"/>
          <w:lang w:eastAsia="hr-HR"/>
        </w:rPr>
        <w:t xml:space="preserve">očke 1. </w:t>
      </w:r>
      <w:r w:rsidR="00D60716" w:rsidRPr="0083201A">
        <w:rPr>
          <w:rFonts w:ascii="Times New Roman" w:eastAsia="Times New Roman" w:hAnsi="Times New Roman" w:cs="Times New Roman"/>
          <w:sz w:val="24"/>
          <w:szCs w:val="24"/>
          <w:lang w:eastAsia="hr-HR"/>
        </w:rPr>
        <w:t>i</w:t>
      </w:r>
      <w:r w:rsidR="0094065A" w:rsidRPr="0083201A">
        <w:rPr>
          <w:rFonts w:ascii="Times New Roman" w:eastAsia="Times New Roman" w:hAnsi="Times New Roman" w:cs="Times New Roman"/>
          <w:sz w:val="24"/>
          <w:szCs w:val="24"/>
          <w:lang w:eastAsia="hr-HR"/>
        </w:rPr>
        <w:t xml:space="preserve"> stavka 2. </w:t>
      </w:r>
      <w:r w:rsidR="001F4785" w:rsidRPr="0083201A">
        <w:rPr>
          <w:rFonts w:ascii="Times New Roman" w:eastAsia="Times New Roman" w:hAnsi="Times New Roman" w:cs="Times New Roman"/>
          <w:sz w:val="24"/>
          <w:szCs w:val="24"/>
          <w:lang w:eastAsia="hr-HR"/>
        </w:rPr>
        <w:t>t</w:t>
      </w:r>
      <w:r w:rsidR="0094065A" w:rsidRPr="0083201A">
        <w:rPr>
          <w:rFonts w:ascii="Times New Roman" w:eastAsia="Times New Roman" w:hAnsi="Times New Roman" w:cs="Times New Roman"/>
          <w:sz w:val="24"/>
          <w:szCs w:val="24"/>
          <w:lang w:eastAsia="hr-HR"/>
        </w:rPr>
        <w:t xml:space="preserve">očke 1. </w:t>
      </w:r>
      <w:r w:rsidR="001F4785" w:rsidRPr="0083201A">
        <w:rPr>
          <w:rFonts w:ascii="Times New Roman" w:eastAsia="Times New Roman" w:hAnsi="Times New Roman" w:cs="Times New Roman"/>
          <w:sz w:val="24"/>
          <w:szCs w:val="24"/>
          <w:lang w:eastAsia="hr-HR"/>
        </w:rPr>
        <w:t>o</w:t>
      </w:r>
      <w:r w:rsidR="0094065A" w:rsidRPr="0083201A">
        <w:rPr>
          <w:rFonts w:ascii="Times New Roman" w:eastAsia="Times New Roman" w:hAnsi="Times New Roman" w:cs="Times New Roman"/>
          <w:sz w:val="24"/>
          <w:szCs w:val="24"/>
          <w:lang w:eastAsia="hr-HR"/>
        </w:rPr>
        <w:t xml:space="preserve">voga članka, </w:t>
      </w:r>
      <w:r w:rsidR="001F4785" w:rsidRPr="0083201A">
        <w:rPr>
          <w:rFonts w:ascii="Times New Roman" w:eastAsia="Times New Roman" w:hAnsi="Times New Roman" w:cs="Times New Roman"/>
          <w:sz w:val="24"/>
          <w:szCs w:val="24"/>
          <w:lang w:eastAsia="hr-HR"/>
        </w:rPr>
        <w:t>inspektor</w:t>
      </w:r>
      <w:r w:rsidR="0094065A" w:rsidRPr="0083201A">
        <w:rPr>
          <w:rFonts w:ascii="Times New Roman" w:eastAsia="Times New Roman" w:hAnsi="Times New Roman" w:cs="Times New Roman"/>
          <w:sz w:val="24"/>
          <w:szCs w:val="24"/>
          <w:lang w:eastAsia="hr-HR"/>
        </w:rPr>
        <w:t xml:space="preserve"> </w:t>
      </w:r>
      <w:r w:rsidR="00456EDE" w:rsidRPr="0083201A">
        <w:rPr>
          <w:rFonts w:ascii="Times New Roman" w:eastAsia="Times New Roman" w:hAnsi="Times New Roman" w:cs="Times New Roman"/>
          <w:sz w:val="24"/>
          <w:szCs w:val="24"/>
          <w:lang w:eastAsia="hr-HR"/>
        </w:rPr>
        <w:t xml:space="preserve">zaštite okoliša </w:t>
      </w:r>
      <w:r w:rsidR="0094065A" w:rsidRPr="0083201A">
        <w:rPr>
          <w:rFonts w:ascii="Times New Roman" w:eastAsia="Times New Roman" w:hAnsi="Times New Roman" w:cs="Times New Roman"/>
          <w:sz w:val="24"/>
          <w:szCs w:val="24"/>
          <w:lang w:eastAsia="hr-HR"/>
        </w:rPr>
        <w:t>može zapečatiti radne prostorije, prostore i uređaje ili na drugi način onemogućiti daljnje nezakonito obavljanje djelatnosti.</w:t>
      </w:r>
    </w:p>
    <w:p w14:paraId="07E9CB82" w14:textId="77777777" w:rsidR="00B45A36" w:rsidRPr="0083201A" w:rsidRDefault="00B45A36" w:rsidP="007E5F6F">
      <w:pPr>
        <w:spacing w:after="0" w:line="240" w:lineRule="auto"/>
        <w:ind w:firstLine="708"/>
        <w:jc w:val="both"/>
        <w:rPr>
          <w:rFonts w:ascii="Times New Roman" w:eastAsia="Times New Roman" w:hAnsi="Times New Roman" w:cs="Times New Roman"/>
          <w:sz w:val="24"/>
          <w:szCs w:val="24"/>
          <w:lang w:eastAsia="hr-HR"/>
        </w:rPr>
      </w:pPr>
    </w:p>
    <w:p w14:paraId="2F30E4CA" w14:textId="77777777" w:rsidR="00706E0B" w:rsidRPr="0083201A" w:rsidRDefault="005600B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706E0B" w:rsidRPr="0083201A">
        <w:rPr>
          <w:rFonts w:ascii="Times New Roman" w:eastAsia="Times New Roman" w:hAnsi="Times New Roman" w:cs="Times New Roman"/>
          <w:sz w:val="24"/>
          <w:szCs w:val="24"/>
          <w:lang w:eastAsia="hr-HR"/>
        </w:rPr>
        <w:t xml:space="preserve">Novčanu kaznu iz stavka 1. ovoga članka izvršenik uplaćuje u korist državnog proračuna Republike Hrvatske u roku od 30 dana od dana primitka rješenja o izvršenju. </w:t>
      </w:r>
    </w:p>
    <w:p w14:paraId="01C5D375" w14:textId="77777777" w:rsidR="00706E0B" w:rsidRPr="0083201A" w:rsidRDefault="00706E0B" w:rsidP="007E5F6F">
      <w:pPr>
        <w:spacing w:after="0" w:line="240" w:lineRule="auto"/>
        <w:ind w:firstLine="708"/>
        <w:jc w:val="both"/>
        <w:rPr>
          <w:rFonts w:ascii="Times New Roman" w:eastAsia="Times New Roman" w:hAnsi="Times New Roman" w:cs="Times New Roman"/>
          <w:sz w:val="24"/>
          <w:szCs w:val="24"/>
          <w:lang w:eastAsia="hr-HR"/>
        </w:rPr>
      </w:pPr>
    </w:p>
    <w:p w14:paraId="1D4DDA37" w14:textId="77777777" w:rsidR="0054386F" w:rsidRPr="0083201A" w:rsidRDefault="00706E0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w:t>
      </w:r>
      <w:r w:rsidR="0054386F" w:rsidRPr="0083201A">
        <w:rPr>
          <w:rFonts w:ascii="Times New Roman" w:eastAsia="Times New Roman" w:hAnsi="Times New Roman" w:cs="Times New Roman"/>
          <w:sz w:val="24"/>
          <w:szCs w:val="24"/>
          <w:lang w:eastAsia="hr-HR"/>
        </w:rPr>
        <w:t xml:space="preserve">Ako izvršenik istekom roka od </w:t>
      </w:r>
      <w:r w:rsidR="004618F2" w:rsidRPr="0083201A">
        <w:rPr>
          <w:rFonts w:ascii="Times New Roman" w:eastAsia="Times New Roman" w:hAnsi="Times New Roman" w:cs="Times New Roman"/>
          <w:sz w:val="24"/>
          <w:szCs w:val="24"/>
          <w:lang w:eastAsia="hr-HR"/>
        </w:rPr>
        <w:t>30</w:t>
      </w:r>
      <w:r w:rsidR="0054386F" w:rsidRPr="0083201A">
        <w:rPr>
          <w:rFonts w:ascii="Times New Roman" w:eastAsia="Times New Roman" w:hAnsi="Times New Roman" w:cs="Times New Roman"/>
          <w:sz w:val="24"/>
          <w:szCs w:val="24"/>
          <w:lang w:eastAsia="hr-HR"/>
        </w:rPr>
        <w:t xml:space="preserve"> dana ne dostavi inspektoru </w:t>
      </w:r>
      <w:r w:rsidR="00456EDE" w:rsidRPr="0083201A">
        <w:rPr>
          <w:rFonts w:ascii="Times New Roman" w:eastAsia="Times New Roman" w:hAnsi="Times New Roman" w:cs="Times New Roman"/>
          <w:sz w:val="24"/>
          <w:szCs w:val="24"/>
          <w:lang w:eastAsia="hr-HR"/>
        </w:rPr>
        <w:t xml:space="preserve">zaštite okoliša </w:t>
      </w:r>
      <w:r w:rsidR="0054386F" w:rsidRPr="0083201A">
        <w:rPr>
          <w:rFonts w:ascii="Times New Roman" w:eastAsia="Times New Roman" w:hAnsi="Times New Roman" w:cs="Times New Roman"/>
          <w:sz w:val="24"/>
          <w:szCs w:val="24"/>
          <w:lang w:eastAsia="hr-HR"/>
        </w:rPr>
        <w:t>dokaz o uplati novčane kazne</w:t>
      </w:r>
      <w:r w:rsidR="00B45A36" w:rsidRPr="0083201A">
        <w:rPr>
          <w:rFonts w:ascii="Times New Roman" w:eastAsia="Times New Roman" w:hAnsi="Times New Roman" w:cs="Times New Roman"/>
          <w:sz w:val="24"/>
          <w:szCs w:val="24"/>
          <w:lang w:eastAsia="hr-HR"/>
        </w:rPr>
        <w:t xml:space="preserve"> iz stavka 1. ovoga članka</w:t>
      </w:r>
      <w:r w:rsidR="0054386F" w:rsidRPr="0083201A">
        <w:rPr>
          <w:rFonts w:ascii="Times New Roman" w:eastAsia="Times New Roman" w:hAnsi="Times New Roman" w:cs="Times New Roman"/>
          <w:sz w:val="24"/>
          <w:szCs w:val="24"/>
          <w:lang w:eastAsia="hr-HR"/>
        </w:rPr>
        <w:t xml:space="preserve">, naplati će se pristupiti prisilnim putem </w:t>
      </w:r>
      <w:r w:rsidR="001F3996" w:rsidRPr="0083201A">
        <w:rPr>
          <w:rFonts w:ascii="Times New Roman" w:eastAsia="Times New Roman" w:hAnsi="Times New Roman" w:cs="Times New Roman"/>
          <w:sz w:val="24"/>
          <w:szCs w:val="24"/>
          <w:lang w:eastAsia="hr-HR"/>
        </w:rPr>
        <w:t xml:space="preserve">u skladu s </w:t>
      </w:r>
      <w:r w:rsidR="0054386F" w:rsidRPr="0083201A">
        <w:rPr>
          <w:rFonts w:ascii="Times New Roman" w:eastAsia="Times New Roman" w:hAnsi="Times New Roman" w:cs="Times New Roman"/>
          <w:sz w:val="24"/>
          <w:szCs w:val="24"/>
          <w:lang w:eastAsia="hr-HR"/>
        </w:rPr>
        <w:t>odredbama o izvršenju novčanih obveza propisanim posebnim propisom kojim se uređuje opći upravni postupak.</w:t>
      </w:r>
    </w:p>
    <w:p w14:paraId="4EB937FD" w14:textId="77777777" w:rsidR="00304D0C" w:rsidRPr="0083201A" w:rsidRDefault="00304D0C" w:rsidP="007E5F6F">
      <w:pPr>
        <w:spacing w:after="0" w:line="240" w:lineRule="auto"/>
        <w:rPr>
          <w:rFonts w:ascii="Times New Roman" w:hAnsi="Times New Roman" w:cs="Times New Roman"/>
          <w:sz w:val="24"/>
          <w:szCs w:val="24"/>
        </w:rPr>
      </w:pPr>
    </w:p>
    <w:p w14:paraId="32A5C4BF" w14:textId="77777777" w:rsidR="00304D0C" w:rsidRPr="00116610" w:rsidRDefault="003A7CC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12</w:t>
      </w:r>
      <w:r w:rsidR="001D449B" w:rsidRPr="00116610">
        <w:rPr>
          <w:rFonts w:ascii="Times New Roman" w:eastAsia="Times New Roman" w:hAnsi="Times New Roman" w:cs="Times New Roman"/>
          <w:b/>
          <w:color w:val="auto"/>
          <w:sz w:val="24"/>
          <w:szCs w:val="24"/>
        </w:rPr>
        <w:t>2</w:t>
      </w:r>
      <w:r w:rsidR="0054386F" w:rsidRPr="00116610">
        <w:rPr>
          <w:rFonts w:ascii="Times New Roman" w:eastAsia="Times New Roman" w:hAnsi="Times New Roman" w:cs="Times New Roman"/>
          <w:b/>
          <w:color w:val="auto"/>
          <w:sz w:val="24"/>
          <w:szCs w:val="24"/>
        </w:rPr>
        <w:t>.</w:t>
      </w:r>
    </w:p>
    <w:p w14:paraId="1C799314" w14:textId="77777777" w:rsidR="0054386F" w:rsidRPr="0083201A" w:rsidRDefault="0054386F" w:rsidP="007E5F6F">
      <w:pPr>
        <w:spacing w:after="0" w:line="240" w:lineRule="auto"/>
        <w:rPr>
          <w:rFonts w:ascii="Times New Roman" w:hAnsi="Times New Roman" w:cs="Times New Roman"/>
          <w:sz w:val="24"/>
          <w:szCs w:val="24"/>
        </w:rPr>
      </w:pPr>
    </w:p>
    <w:p w14:paraId="7F0C28E0"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CE4936" w:rsidRPr="0083201A">
        <w:rPr>
          <w:rFonts w:ascii="Times New Roman" w:eastAsia="Times New Roman" w:hAnsi="Times New Roman" w:cs="Times New Roman"/>
          <w:sz w:val="24"/>
          <w:szCs w:val="24"/>
          <w:lang w:eastAsia="hr-HR"/>
        </w:rPr>
        <w:t xml:space="preserve">1) Protiv rješenja </w:t>
      </w:r>
      <w:r w:rsidR="00B45A36" w:rsidRPr="0083201A">
        <w:rPr>
          <w:rFonts w:ascii="Times New Roman" w:eastAsia="Times New Roman" w:hAnsi="Times New Roman" w:cs="Times New Roman"/>
          <w:sz w:val="24"/>
          <w:szCs w:val="24"/>
          <w:lang w:eastAsia="hr-HR"/>
        </w:rPr>
        <w:t xml:space="preserve">iz članka </w:t>
      </w:r>
      <w:r w:rsidR="000F4EF1" w:rsidRPr="0083201A">
        <w:rPr>
          <w:rFonts w:ascii="Times New Roman" w:eastAsia="Times New Roman" w:hAnsi="Times New Roman" w:cs="Times New Roman"/>
          <w:sz w:val="24"/>
          <w:szCs w:val="24"/>
          <w:lang w:eastAsia="hr-HR"/>
        </w:rPr>
        <w:t>110.</w:t>
      </w:r>
      <w:r w:rsidR="007F7DA6" w:rsidRPr="0083201A">
        <w:rPr>
          <w:rFonts w:ascii="Times New Roman" w:eastAsia="Times New Roman" w:hAnsi="Times New Roman" w:cs="Times New Roman"/>
          <w:sz w:val="24"/>
          <w:szCs w:val="24"/>
          <w:lang w:eastAsia="hr-HR"/>
        </w:rPr>
        <w:t xml:space="preserve"> </w:t>
      </w:r>
      <w:r w:rsidR="003936D0">
        <w:rPr>
          <w:rFonts w:ascii="Times New Roman" w:eastAsia="Times New Roman" w:hAnsi="Times New Roman" w:cs="Times New Roman"/>
          <w:sz w:val="24"/>
          <w:szCs w:val="24"/>
          <w:lang w:eastAsia="hr-HR"/>
        </w:rPr>
        <w:t>i članaka 11</w:t>
      </w:r>
      <w:r w:rsidR="001D449B">
        <w:rPr>
          <w:rFonts w:ascii="Times New Roman" w:eastAsia="Times New Roman" w:hAnsi="Times New Roman" w:cs="Times New Roman"/>
          <w:sz w:val="24"/>
          <w:szCs w:val="24"/>
          <w:lang w:eastAsia="hr-HR"/>
        </w:rPr>
        <w:t>8</w:t>
      </w:r>
      <w:r w:rsidR="003936D0">
        <w:rPr>
          <w:rFonts w:ascii="Times New Roman" w:eastAsia="Times New Roman" w:hAnsi="Times New Roman" w:cs="Times New Roman"/>
          <w:sz w:val="24"/>
          <w:szCs w:val="24"/>
          <w:lang w:eastAsia="hr-HR"/>
        </w:rPr>
        <w:t xml:space="preserve">. </w:t>
      </w:r>
      <w:r w:rsidR="007F7DA6" w:rsidRPr="0083201A">
        <w:rPr>
          <w:rFonts w:ascii="Times New Roman" w:eastAsia="Times New Roman" w:hAnsi="Times New Roman" w:cs="Times New Roman"/>
          <w:sz w:val="24"/>
          <w:szCs w:val="24"/>
          <w:lang w:eastAsia="hr-HR"/>
        </w:rPr>
        <w:t>do</w:t>
      </w:r>
      <w:r w:rsidR="000F4EF1" w:rsidRPr="0083201A">
        <w:rPr>
          <w:rFonts w:ascii="Times New Roman" w:eastAsia="Times New Roman" w:hAnsi="Times New Roman" w:cs="Times New Roman"/>
          <w:sz w:val="24"/>
          <w:szCs w:val="24"/>
          <w:lang w:eastAsia="hr-HR"/>
        </w:rPr>
        <w:t xml:space="preserve"> 12</w:t>
      </w:r>
      <w:r w:rsidR="001D449B">
        <w:rPr>
          <w:rFonts w:ascii="Times New Roman" w:eastAsia="Times New Roman" w:hAnsi="Times New Roman" w:cs="Times New Roman"/>
          <w:sz w:val="24"/>
          <w:szCs w:val="24"/>
          <w:lang w:eastAsia="hr-HR"/>
        </w:rPr>
        <w:t>1</w:t>
      </w:r>
      <w:r w:rsidR="000F4EF1" w:rsidRPr="0083201A">
        <w:rPr>
          <w:rFonts w:ascii="Times New Roman" w:eastAsia="Times New Roman" w:hAnsi="Times New Roman" w:cs="Times New Roman"/>
          <w:sz w:val="24"/>
          <w:szCs w:val="24"/>
          <w:lang w:eastAsia="hr-HR"/>
        </w:rPr>
        <w:t xml:space="preserve">. </w:t>
      </w:r>
      <w:r w:rsidR="00B45A36" w:rsidRPr="0083201A">
        <w:rPr>
          <w:rFonts w:ascii="Times New Roman" w:eastAsia="Times New Roman" w:hAnsi="Times New Roman" w:cs="Times New Roman"/>
          <w:sz w:val="24"/>
          <w:szCs w:val="24"/>
          <w:lang w:eastAsia="hr-HR"/>
        </w:rPr>
        <w:t xml:space="preserve">ovoga Zakona, </w:t>
      </w:r>
      <w:r w:rsidR="00CE4936" w:rsidRPr="0083201A">
        <w:rPr>
          <w:rFonts w:ascii="Times New Roman" w:eastAsia="Times New Roman" w:hAnsi="Times New Roman" w:cs="Times New Roman"/>
          <w:sz w:val="24"/>
          <w:szCs w:val="24"/>
          <w:lang w:eastAsia="hr-HR"/>
        </w:rPr>
        <w:t>može se izjaviti žalba Državnom inspektoratu u roku od 15 dana od dana dostave rješenja.</w:t>
      </w:r>
    </w:p>
    <w:p w14:paraId="10890593" w14:textId="77777777" w:rsidR="00BA14D0" w:rsidRPr="0083201A" w:rsidRDefault="00BA14D0" w:rsidP="007E5F6F">
      <w:pPr>
        <w:spacing w:after="0" w:line="240" w:lineRule="auto"/>
        <w:ind w:firstLine="708"/>
        <w:jc w:val="both"/>
        <w:rPr>
          <w:rFonts w:ascii="Times New Roman" w:eastAsia="Times New Roman" w:hAnsi="Times New Roman" w:cs="Times New Roman"/>
          <w:sz w:val="24"/>
          <w:szCs w:val="24"/>
          <w:lang w:eastAsia="hr-HR"/>
        </w:rPr>
      </w:pPr>
    </w:p>
    <w:p w14:paraId="73A796F7" w14:textId="77777777" w:rsidR="00057F60" w:rsidRDefault="00CE493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Žalba ne odgađa izvršenje rješenja.</w:t>
      </w:r>
      <w:bookmarkStart w:id="35" w:name="_Toc531289336"/>
      <w:bookmarkStart w:id="36" w:name="_Toc536200333"/>
      <w:bookmarkStart w:id="37" w:name="_Toc536200596"/>
    </w:p>
    <w:p w14:paraId="7F577544" w14:textId="77777777" w:rsidR="00C0365C" w:rsidRPr="0083201A" w:rsidRDefault="00C0365C" w:rsidP="007E5F6F">
      <w:pPr>
        <w:spacing w:after="0" w:line="240" w:lineRule="auto"/>
        <w:ind w:firstLine="708"/>
        <w:jc w:val="both"/>
        <w:rPr>
          <w:rFonts w:ascii="Times New Roman" w:eastAsia="Times New Roman" w:hAnsi="Times New Roman" w:cs="Times New Roman"/>
          <w:sz w:val="24"/>
          <w:szCs w:val="24"/>
          <w:lang w:eastAsia="hr-HR"/>
        </w:rPr>
      </w:pPr>
    </w:p>
    <w:p w14:paraId="593AB580" w14:textId="77777777" w:rsidR="002B4B47" w:rsidRPr="0083201A" w:rsidRDefault="002B4B47" w:rsidP="007E5F6F">
      <w:pPr>
        <w:pStyle w:val="Heading2"/>
        <w:spacing w:before="0" w:beforeAutospacing="0" w:after="0" w:afterAutospacing="0"/>
        <w:rPr>
          <w:b w:val="0"/>
          <w:sz w:val="24"/>
          <w:szCs w:val="24"/>
        </w:rPr>
      </w:pPr>
    </w:p>
    <w:p w14:paraId="3C51DCD2" w14:textId="77777777" w:rsidR="0054386F" w:rsidRPr="00116610" w:rsidRDefault="00CE7B46" w:rsidP="007E5F6F">
      <w:pPr>
        <w:pStyle w:val="Heading2"/>
        <w:spacing w:before="0" w:beforeAutospacing="0" w:after="0" w:afterAutospacing="0"/>
        <w:jc w:val="center"/>
        <w:rPr>
          <w:sz w:val="24"/>
          <w:szCs w:val="24"/>
        </w:rPr>
      </w:pPr>
      <w:r w:rsidRPr="00116610">
        <w:rPr>
          <w:sz w:val="24"/>
          <w:szCs w:val="24"/>
        </w:rPr>
        <w:t>X</w:t>
      </w:r>
      <w:r w:rsidR="009A0F23" w:rsidRPr="00116610">
        <w:rPr>
          <w:sz w:val="24"/>
          <w:szCs w:val="24"/>
        </w:rPr>
        <w:t>I</w:t>
      </w:r>
      <w:r w:rsidR="00444602" w:rsidRPr="00116610">
        <w:rPr>
          <w:sz w:val="24"/>
          <w:szCs w:val="24"/>
        </w:rPr>
        <w:t>V</w:t>
      </w:r>
      <w:r w:rsidR="00FF536E" w:rsidRPr="00116610">
        <w:rPr>
          <w:sz w:val="24"/>
          <w:szCs w:val="24"/>
        </w:rPr>
        <w:t xml:space="preserve">. </w:t>
      </w:r>
      <w:r w:rsidR="0054386F" w:rsidRPr="00116610">
        <w:rPr>
          <w:sz w:val="24"/>
          <w:szCs w:val="24"/>
        </w:rPr>
        <w:t>PREKRŠAJNE ODREDBE</w:t>
      </w:r>
      <w:bookmarkEnd w:id="35"/>
      <w:bookmarkEnd w:id="36"/>
      <w:bookmarkEnd w:id="37"/>
    </w:p>
    <w:p w14:paraId="2B913EA7" w14:textId="77777777" w:rsidR="00304D0C" w:rsidRPr="0083201A" w:rsidRDefault="00304D0C" w:rsidP="007E5F6F">
      <w:pPr>
        <w:spacing w:after="0" w:line="240" w:lineRule="auto"/>
        <w:rPr>
          <w:rFonts w:ascii="Times New Roman" w:hAnsi="Times New Roman" w:cs="Times New Roman"/>
          <w:sz w:val="24"/>
          <w:szCs w:val="24"/>
        </w:rPr>
      </w:pPr>
    </w:p>
    <w:p w14:paraId="7E1D68C0" w14:textId="77777777" w:rsidR="0054386F" w:rsidRPr="00116610" w:rsidRDefault="000C73F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12</w:t>
      </w:r>
      <w:r w:rsidR="001D449B" w:rsidRPr="00116610">
        <w:rPr>
          <w:rFonts w:ascii="Times New Roman" w:eastAsia="Times New Roman" w:hAnsi="Times New Roman" w:cs="Times New Roman"/>
          <w:b/>
          <w:color w:val="auto"/>
          <w:sz w:val="24"/>
          <w:szCs w:val="24"/>
        </w:rPr>
        <w:t>3</w:t>
      </w:r>
      <w:r w:rsidR="0054386F" w:rsidRPr="00116610">
        <w:rPr>
          <w:rFonts w:ascii="Times New Roman" w:eastAsia="Times New Roman" w:hAnsi="Times New Roman" w:cs="Times New Roman"/>
          <w:b/>
          <w:color w:val="auto"/>
          <w:sz w:val="24"/>
          <w:szCs w:val="24"/>
        </w:rPr>
        <w:t xml:space="preserve">. </w:t>
      </w:r>
    </w:p>
    <w:p w14:paraId="49489705" w14:textId="77777777" w:rsidR="00304D0C" w:rsidRPr="0083201A" w:rsidRDefault="00304D0C" w:rsidP="007E5F6F">
      <w:pPr>
        <w:spacing w:after="0" w:line="240" w:lineRule="auto"/>
        <w:rPr>
          <w:rFonts w:ascii="Times New Roman" w:hAnsi="Times New Roman" w:cs="Times New Roman"/>
          <w:sz w:val="24"/>
          <w:szCs w:val="24"/>
        </w:rPr>
      </w:pPr>
    </w:p>
    <w:p w14:paraId="00D66BAB"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Novčanom kazn</w:t>
      </w:r>
      <w:r w:rsidR="00285435" w:rsidRPr="0083201A">
        <w:rPr>
          <w:rFonts w:ascii="Times New Roman" w:eastAsia="Times New Roman" w:hAnsi="Times New Roman" w:cs="Times New Roman"/>
          <w:sz w:val="24"/>
          <w:szCs w:val="24"/>
          <w:lang w:eastAsia="hr-HR"/>
        </w:rPr>
        <w:t>om u iznosu od 100.000,00 do 500</w:t>
      </w:r>
      <w:r w:rsidRPr="0083201A">
        <w:rPr>
          <w:rFonts w:ascii="Times New Roman" w:eastAsia="Times New Roman" w:hAnsi="Times New Roman" w:cs="Times New Roman"/>
          <w:sz w:val="24"/>
          <w:szCs w:val="24"/>
          <w:lang w:eastAsia="hr-HR"/>
        </w:rPr>
        <w:t>.000,00 kuna kaznit će se za prekršaj pravna osoba ako:</w:t>
      </w:r>
    </w:p>
    <w:p w14:paraId="3CED3239" w14:textId="77777777" w:rsidR="009404F2" w:rsidRPr="0083201A" w:rsidRDefault="009404F2" w:rsidP="007E5F6F">
      <w:pPr>
        <w:spacing w:after="0" w:line="240" w:lineRule="auto"/>
        <w:jc w:val="both"/>
        <w:rPr>
          <w:rFonts w:ascii="Times New Roman" w:eastAsia="Times New Roman" w:hAnsi="Times New Roman" w:cs="Times New Roman"/>
          <w:sz w:val="24"/>
          <w:szCs w:val="24"/>
          <w:lang w:eastAsia="hr-HR"/>
        </w:rPr>
      </w:pPr>
    </w:p>
    <w:p w14:paraId="72AC89E6" w14:textId="77777777" w:rsidR="009404F2" w:rsidRPr="0083201A" w:rsidRDefault="006C188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9E204A"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 xml:space="preserve">obavlja djelatnost kojom se ispuštaju staklenički plinovi bez dozvole za emisije stakleničkih plinova (članak </w:t>
      </w:r>
      <w:r w:rsidR="00FC3970" w:rsidRPr="0083201A">
        <w:rPr>
          <w:rFonts w:ascii="Times New Roman" w:eastAsia="Times New Roman" w:hAnsi="Times New Roman" w:cs="Times New Roman"/>
          <w:sz w:val="24"/>
          <w:szCs w:val="24"/>
          <w:lang w:eastAsia="hr-HR"/>
        </w:rPr>
        <w:t>28</w:t>
      </w:r>
      <w:r w:rsidR="00701361" w:rsidRPr="0083201A">
        <w:rPr>
          <w:rFonts w:ascii="Times New Roman" w:eastAsia="Times New Roman" w:hAnsi="Times New Roman" w:cs="Times New Roman"/>
          <w:sz w:val="24"/>
          <w:szCs w:val="24"/>
          <w:lang w:eastAsia="hr-HR"/>
        </w:rPr>
        <w:t>.</w:t>
      </w:r>
      <w:r w:rsidR="00975BDD" w:rsidRPr="0083201A">
        <w:rPr>
          <w:rFonts w:ascii="Times New Roman" w:eastAsia="Times New Roman" w:hAnsi="Times New Roman" w:cs="Times New Roman"/>
          <w:sz w:val="24"/>
          <w:szCs w:val="24"/>
          <w:lang w:eastAsia="hr-HR"/>
        </w:rPr>
        <w:t xml:space="preserve"> stavak 1.</w:t>
      </w:r>
      <w:r w:rsidR="00004EFF" w:rsidRPr="0083201A">
        <w:rPr>
          <w:rFonts w:ascii="Times New Roman" w:eastAsia="Times New Roman" w:hAnsi="Times New Roman" w:cs="Times New Roman"/>
          <w:sz w:val="24"/>
          <w:szCs w:val="24"/>
          <w:lang w:eastAsia="hr-HR"/>
        </w:rPr>
        <w:t>)</w:t>
      </w:r>
    </w:p>
    <w:p w14:paraId="60333603" w14:textId="77777777" w:rsidR="009404F2" w:rsidRPr="0083201A" w:rsidRDefault="006C188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E204A"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7A3F33" w:rsidRPr="0083201A">
        <w:rPr>
          <w:rFonts w:ascii="Times New Roman" w:eastAsia="Times New Roman" w:hAnsi="Times New Roman" w:cs="Times New Roman"/>
          <w:sz w:val="24"/>
          <w:szCs w:val="24"/>
          <w:lang w:eastAsia="hr-HR"/>
        </w:rPr>
        <w:t xml:space="preserve">ne ishodi odobrenje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r w:rsidR="00561536" w:rsidRPr="0083201A">
        <w:rPr>
          <w:rFonts w:ascii="Times New Roman" w:eastAsia="Times New Roman" w:hAnsi="Times New Roman" w:cs="Times New Roman"/>
          <w:sz w:val="24"/>
          <w:szCs w:val="24"/>
          <w:lang w:eastAsia="hr-HR"/>
        </w:rPr>
        <w:t xml:space="preserve"> </w:t>
      </w:r>
      <w:r w:rsidR="007A3F33" w:rsidRPr="0083201A">
        <w:rPr>
          <w:rFonts w:ascii="Times New Roman" w:eastAsia="Times New Roman" w:hAnsi="Times New Roman" w:cs="Times New Roman"/>
          <w:sz w:val="24"/>
          <w:szCs w:val="24"/>
          <w:lang w:eastAsia="hr-HR"/>
        </w:rPr>
        <w:t xml:space="preserve">na plan praćenja i izvješćivanja o emisijama stakleničkih plinova iz zrakoplova (članak </w:t>
      </w:r>
      <w:r w:rsidR="00947C87" w:rsidRPr="0083201A">
        <w:rPr>
          <w:rFonts w:ascii="Times New Roman" w:eastAsia="Times New Roman" w:hAnsi="Times New Roman" w:cs="Times New Roman"/>
          <w:sz w:val="24"/>
          <w:szCs w:val="24"/>
          <w:lang w:eastAsia="hr-HR"/>
        </w:rPr>
        <w:t>4</w:t>
      </w:r>
      <w:r w:rsidR="00FC3970" w:rsidRPr="0083201A">
        <w:rPr>
          <w:rFonts w:ascii="Times New Roman" w:eastAsia="Times New Roman" w:hAnsi="Times New Roman" w:cs="Times New Roman"/>
          <w:sz w:val="24"/>
          <w:szCs w:val="24"/>
          <w:lang w:eastAsia="hr-HR"/>
        </w:rPr>
        <w:t>4</w:t>
      </w:r>
      <w:r w:rsidR="00947C87" w:rsidRPr="0083201A">
        <w:rPr>
          <w:rFonts w:ascii="Times New Roman" w:eastAsia="Times New Roman" w:hAnsi="Times New Roman" w:cs="Times New Roman"/>
          <w:sz w:val="24"/>
          <w:szCs w:val="24"/>
          <w:lang w:eastAsia="hr-HR"/>
        </w:rPr>
        <w:t>. stavak 1</w:t>
      </w:r>
      <w:r w:rsidR="00035305" w:rsidRPr="0083201A">
        <w:rPr>
          <w:rFonts w:ascii="Times New Roman" w:eastAsia="Times New Roman" w:hAnsi="Times New Roman" w:cs="Times New Roman"/>
          <w:sz w:val="24"/>
          <w:szCs w:val="24"/>
          <w:lang w:eastAsia="hr-HR"/>
        </w:rPr>
        <w:t>.</w:t>
      </w:r>
      <w:r w:rsidR="009404F2" w:rsidRPr="0083201A">
        <w:rPr>
          <w:rFonts w:ascii="Times New Roman" w:eastAsia="Times New Roman" w:hAnsi="Times New Roman" w:cs="Times New Roman"/>
          <w:sz w:val="24"/>
          <w:szCs w:val="24"/>
          <w:lang w:eastAsia="hr-HR"/>
        </w:rPr>
        <w:t>)</w:t>
      </w:r>
    </w:p>
    <w:p w14:paraId="27ABFBDD" w14:textId="77777777" w:rsidR="009404F2" w:rsidRPr="0083201A" w:rsidRDefault="006C188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3</w:t>
      </w:r>
      <w:r w:rsidR="009E204A"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7A3F33" w:rsidRPr="0083201A">
        <w:rPr>
          <w:rFonts w:ascii="Times New Roman" w:eastAsia="Times New Roman" w:hAnsi="Times New Roman" w:cs="Times New Roman"/>
          <w:sz w:val="24"/>
          <w:szCs w:val="24"/>
          <w:lang w:eastAsia="hr-HR"/>
        </w:rPr>
        <w:t xml:space="preserve">ne provodi praćenje emisija stakleničkih plinova i ne dostavlja verificirano izvješće </w:t>
      </w:r>
      <w:r w:rsidR="00561536" w:rsidRPr="0083201A">
        <w:rPr>
          <w:rFonts w:ascii="Times New Roman" w:eastAsia="Times New Roman" w:hAnsi="Times New Roman" w:cs="Times New Roman"/>
          <w:sz w:val="24"/>
          <w:szCs w:val="24"/>
          <w:lang w:eastAsia="hr-HR"/>
        </w:rPr>
        <w:t xml:space="preserve">tijelu </w:t>
      </w:r>
      <w:r w:rsidR="00561536" w:rsidRPr="0083201A">
        <w:rPr>
          <w:rFonts w:ascii="Times New Roman" w:hAnsi="Times New Roman" w:cs="Times New Roman"/>
          <w:sz w:val="24"/>
          <w:szCs w:val="24"/>
        </w:rPr>
        <w:t>državne uprave nadležnom za zaštitu okoliša</w:t>
      </w:r>
      <w:r w:rsidR="007A3F33" w:rsidRPr="0083201A">
        <w:rPr>
          <w:rFonts w:ascii="Times New Roman" w:eastAsia="Times New Roman" w:hAnsi="Times New Roman" w:cs="Times New Roman"/>
          <w:sz w:val="24"/>
          <w:szCs w:val="24"/>
          <w:lang w:eastAsia="hr-HR"/>
        </w:rPr>
        <w:t xml:space="preserve"> do 1. ožujka tekuće godine za prethodnu kalendarsku godinu (članak </w:t>
      </w:r>
      <w:r w:rsidR="00FC3970" w:rsidRPr="0083201A">
        <w:rPr>
          <w:rFonts w:ascii="Times New Roman" w:eastAsia="Times New Roman" w:hAnsi="Times New Roman" w:cs="Times New Roman"/>
          <w:sz w:val="24"/>
          <w:szCs w:val="24"/>
          <w:lang w:eastAsia="hr-HR"/>
        </w:rPr>
        <w:t>5</w:t>
      </w:r>
      <w:r w:rsidR="00975BDD" w:rsidRPr="0083201A">
        <w:rPr>
          <w:rFonts w:ascii="Times New Roman" w:eastAsia="Times New Roman" w:hAnsi="Times New Roman" w:cs="Times New Roman"/>
          <w:sz w:val="24"/>
          <w:szCs w:val="24"/>
          <w:lang w:eastAsia="hr-HR"/>
        </w:rPr>
        <w:t>1</w:t>
      </w:r>
      <w:r w:rsidR="00F110C4" w:rsidRPr="0083201A">
        <w:rPr>
          <w:rFonts w:ascii="Times New Roman" w:eastAsia="Times New Roman" w:hAnsi="Times New Roman" w:cs="Times New Roman"/>
          <w:sz w:val="24"/>
          <w:szCs w:val="24"/>
          <w:lang w:eastAsia="hr-HR"/>
        </w:rPr>
        <w:t>.</w:t>
      </w:r>
      <w:r w:rsidR="00975BDD" w:rsidRPr="0083201A">
        <w:rPr>
          <w:rFonts w:ascii="Times New Roman" w:eastAsia="Times New Roman" w:hAnsi="Times New Roman" w:cs="Times New Roman"/>
          <w:sz w:val="24"/>
          <w:szCs w:val="24"/>
          <w:lang w:eastAsia="hr-HR"/>
        </w:rPr>
        <w:t xml:space="preserve"> stavak 1.</w:t>
      </w:r>
      <w:r w:rsidR="00F110C4" w:rsidRPr="0083201A">
        <w:rPr>
          <w:rFonts w:ascii="Times New Roman" w:eastAsia="Times New Roman" w:hAnsi="Times New Roman" w:cs="Times New Roman"/>
          <w:sz w:val="24"/>
          <w:szCs w:val="24"/>
          <w:lang w:eastAsia="hr-HR"/>
        </w:rPr>
        <w:t>)</w:t>
      </w:r>
    </w:p>
    <w:p w14:paraId="0BEA20E9" w14:textId="77777777" w:rsidR="005C5AEB" w:rsidRPr="0083201A" w:rsidRDefault="004C46A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5C5AEB"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5C5AEB" w:rsidRPr="0083201A">
        <w:rPr>
          <w:rFonts w:ascii="Times New Roman" w:eastAsia="Times New Roman" w:hAnsi="Times New Roman" w:cs="Times New Roman"/>
          <w:sz w:val="24"/>
          <w:szCs w:val="24"/>
          <w:lang w:eastAsia="hr-HR"/>
        </w:rPr>
        <w:t>nije osigurala praćenje emisija stakleničkih plinova u životnom vijeku goriva i energije po energetskoj jedinici koje je stavila na tržište Republike Hrvatske u skladu s člankom 6</w:t>
      </w:r>
      <w:r w:rsidR="00701361" w:rsidRPr="0083201A">
        <w:rPr>
          <w:rFonts w:ascii="Times New Roman" w:eastAsia="Times New Roman" w:hAnsi="Times New Roman" w:cs="Times New Roman"/>
          <w:sz w:val="24"/>
          <w:szCs w:val="24"/>
          <w:lang w:eastAsia="hr-HR"/>
        </w:rPr>
        <w:t>5. stavkom 1. ovoga Zakona</w:t>
      </w:r>
    </w:p>
    <w:p w14:paraId="2FFD3308" w14:textId="77777777" w:rsidR="00701361" w:rsidRPr="0083201A" w:rsidRDefault="004C46A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5C5AEB"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5C5AEB" w:rsidRPr="0083201A">
        <w:rPr>
          <w:rFonts w:ascii="Times New Roman" w:eastAsia="Times New Roman" w:hAnsi="Times New Roman" w:cs="Times New Roman"/>
          <w:sz w:val="24"/>
          <w:szCs w:val="24"/>
          <w:lang w:eastAsia="hr-HR"/>
        </w:rPr>
        <w:t xml:space="preserve">ne dostavlja </w:t>
      </w:r>
      <w:r w:rsidR="00561536" w:rsidRPr="0083201A">
        <w:rPr>
          <w:rFonts w:ascii="Times New Roman" w:eastAsia="Times New Roman" w:hAnsi="Times New Roman" w:cs="Times New Roman"/>
          <w:sz w:val="24"/>
          <w:szCs w:val="24"/>
          <w:lang w:eastAsia="hr-HR"/>
        </w:rPr>
        <w:t xml:space="preserve">tijelu </w:t>
      </w:r>
      <w:r w:rsidR="00561536" w:rsidRPr="0083201A">
        <w:rPr>
          <w:rFonts w:ascii="Times New Roman" w:hAnsi="Times New Roman" w:cs="Times New Roman"/>
          <w:sz w:val="24"/>
          <w:szCs w:val="24"/>
        </w:rPr>
        <w:t>državne uprave nadležnom za zaštitu okoliša</w:t>
      </w:r>
      <w:r w:rsidR="005C5AEB" w:rsidRPr="0083201A">
        <w:rPr>
          <w:rFonts w:ascii="Times New Roman" w:eastAsia="Times New Roman" w:hAnsi="Times New Roman" w:cs="Times New Roman"/>
          <w:sz w:val="24"/>
          <w:szCs w:val="24"/>
          <w:lang w:eastAsia="hr-HR"/>
        </w:rPr>
        <w:t xml:space="preserve"> verificirano godišnje izvješće o emisijama stakleničkih plinova u životnom vijeku goriva i energije za proteklu kalendarsku godinu u skladu s člank</w:t>
      </w:r>
      <w:r w:rsidR="00701361" w:rsidRPr="0083201A">
        <w:rPr>
          <w:rFonts w:ascii="Times New Roman" w:eastAsia="Times New Roman" w:hAnsi="Times New Roman" w:cs="Times New Roman"/>
          <w:sz w:val="24"/>
          <w:szCs w:val="24"/>
          <w:lang w:eastAsia="hr-HR"/>
        </w:rPr>
        <w:t>om 65. stavkom 2. ovoga Zakona</w:t>
      </w:r>
    </w:p>
    <w:p w14:paraId="1F9B9013" w14:textId="77777777" w:rsidR="008D1FC4" w:rsidRDefault="004C46A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5C5AEB"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AD5CC2" w:rsidRPr="0083201A">
        <w:rPr>
          <w:rFonts w:ascii="Times New Roman" w:eastAsia="Times New Roman" w:hAnsi="Times New Roman" w:cs="Times New Roman"/>
          <w:sz w:val="24"/>
          <w:szCs w:val="24"/>
          <w:lang w:eastAsia="hr-HR"/>
        </w:rPr>
        <w:t xml:space="preserve">ne koristi metodologiju izračuna emisija stakleničkih plinova u životnom vijeku goriva i energije, propisanu pravilnikom </w:t>
      </w:r>
      <w:r w:rsidR="005C5AEB" w:rsidRPr="0083201A">
        <w:rPr>
          <w:rFonts w:ascii="Times New Roman" w:eastAsia="Times New Roman" w:hAnsi="Times New Roman" w:cs="Times New Roman"/>
          <w:sz w:val="24"/>
          <w:szCs w:val="24"/>
          <w:lang w:eastAsia="hr-HR"/>
        </w:rPr>
        <w:t>iz članka 6</w:t>
      </w:r>
      <w:r w:rsidR="003936D0">
        <w:rPr>
          <w:rFonts w:ascii="Times New Roman" w:eastAsia="Times New Roman" w:hAnsi="Times New Roman" w:cs="Times New Roman"/>
          <w:sz w:val="24"/>
          <w:szCs w:val="24"/>
          <w:lang w:eastAsia="hr-HR"/>
        </w:rPr>
        <w:t>8</w:t>
      </w:r>
      <w:r w:rsidR="005C5AEB" w:rsidRPr="0083201A">
        <w:rPr>
          <w:rFonts w:ascii="Times New Roman" w:eastAsia="Times New Roman" w:hAnsi="Times New Roman" w:cs="Times New Roman"/>
          <w:sz w:val="24"/>
          <w:szCs w:val="24"/>
          <w:lang w:eastAsia="hr-HR"/>
        </w:rPr>
        <w:t>.</w:t>
      </w:r>
      <w:r w:rsidR="00AD5CC2" w:rsidRPr="0083201A">
        <w:rPr>
          <w:rFonts w:ascii="Times New Roman" w:eastAsia="Times New Roman" w:hAnsi="Times New Roman" w:cs="Times New Roman"/>
          <w:sz w:val="24"/>
          <w:szCs w:val="24"/>
          <w:lang w:eastAsia="hr-HR"/>
        </w:rPr>
        <w:t xml:space="preserve"> </w:t>
      </w:r>
      <w:r w:rsidR="005C5AEB" w:rsidRPr="0083201A">
        <w:rPr>
          <w:rFonts w:ascii="Times New Roman" w:eastAsia="Times New Roman" w:hAnsi="Times New Roman" w:cs="Times New Roman"/>
          <w:sz w:val="24"/>
          <w:szCs w:val="24"/>
          <w:lang w:eastAsia="hr-HR"/>
        </w:rPr>
        <w:t>ovoga Zakona</w:t>
      </w:r>
    </w:p>
    <w:p w14:paraId="2DF2FE66" w14:textId="77777777" w:rsidR="0054386F" w:rsidRPr="0083201A" w:rsidRDefault="004C46AF"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9E204A"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 xml:space="preserve">ne otvori račun u Registru Unije (članak </w:t>
      </w:r>
      <w:r w:rsidR="00701361" w:rsidRPr="0083201A">
        <w:rPr>
          <w:rFonts w:ascii="Times New Roman" w:eastAsia="Times New Roman" w:hAnsi="Times New Roman" w:cs="Times New Roman"/>
          <w:sz w:val="24"/>
          <w:szCs w:val="24"/>
          <w:lang w:eastAsia="hr-HR"/>
        </w:rPr>
        <w:t>75</w:t>
      </w:r>
      <w:r w:rsidR="00947C87" w:rsidRPr="0083201A">
        <w:rPr>
          <w:rFonts w:ascii="Times New Roman" w:eastAsia="Times New Roman" w:hAnsi="Times New Roman" w:cs="Times New Roman"/>
          <w:sz w:val="24"/>
          <w:szCs w:val="24"/>
          <w:lang w:eastAsia="hr-HR"/>
        </w:rPr>
        <w:t>. stavak 3.</w:t>
      </w:r>
      <w:r w:rsidR="00004EFF" w:rsidRPr="0083201A">
        <w:rPr>
          <w:rFonts w:ascii="Times New Roman" w:eastAsia="Times New Roman" w:hAnsi="Times New Roman" w:cs="Times New Roman"/>
          <w:sz w:val="24"/>
          <w:szCs w:val="24"/>
          <w:lang w:eastAsia="hr-HR"/>
        </w:rPr>
        <w:t>)</w:t>
      </w:r>
      <w:r w:rsidR="00701361" w:rsidRPr="0083201A">
        <w:rPr>
          <w:rFonts w:ascii="Times New Roman" w:eastAsia="Times New Roman" w:hAnsi="Times New Roman" w:cs="Times New Roman"/>
          <w:sz w:val="24"/>
          <w:szCs w:val="24"/>
          <w:lang w:eastAsia="hr-HR"/>
        </w:rPr>
        <w:t>.</w:t>
      </w:r>
    </w:p>
    <w:p w14:paraId="5E164C32" w14:textId="77777777" w:rsidR="009404F2" w:rsidRPr="0083201A" w:rsidRDefault="009404F2" w:rsidP="007E5F6F">
      <w:pPr>
        <w:spacing w:after="0" w:line="240" w:lineRule="auto"/>
        <w:ind w:firstLine="708"/>
        <w:jc w:val="both"/>
        <w:rPr>
          <w:rFonts w:ascii="Times New Roman" w:eastAsia="Times New Roman" w:hAnsi="Times New Roman" w:cs="Times New Roman"/>
          <w:sz w:val="24"/>
          <w:szCs w:val="24"/>
          <w:lang w:eastAsia="hr-HR"/>
        </w:rPr>
      </w:pPr>
    </w:p>
    <w:p w14:paraId="1875FC66" w14:textId="77777777" w:rsidR="00647897" w:rsidRPr="0083201A" w:rsidRDefault="009404F2"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647897" w:rsidRPr="0083201A">
        <w:rPr>
          <w:rFonts w:ascii="Times New Roman" w:eastAsia="Times New Roman" w:hAnsi="Times New Roman" w:cs="Times New Roman"/>
          <w:sz w:val="24"/>
          <w:szCs w:val="24"/>
          <w:lang w:eastAsia="hr-HR"/>
        </w:rPr>
        <w:t>) Novčanom kaznom u izn</w:t>
      </w:r>
      <w:r w:rsidR="00285435" w:rsidRPr="0083201A">
        <w:rPr>
          <w:rFonts w:ascii="Times New Roman" w:eastAsia="Times New Roman" w:hAnsi="Times New Roman" w:cs="Times New Roman"/>
          <w:sz w:val="24"/>
          <w:szCs w:val="24"/>
          <w:lang w:eastAsia="hr-HR"/>
        </w:rPr>
        <w:t>osu od 30.000,00 do 100</w:t>
      </w:r>
      <w:r w:rsidR="00647897" w:rsidRPr="0083201A">
        <w:rPr>
          <w:rFonts w:ascii="Times New Roman" w:eastAsia="Times New Roman" w:hAnsi="Times New Roman" w:cs="Times New Roman"/>
          <w:sz w:val="24"/>
          <w:szCs w:val="24"/>
          <w:lang w:eastAsia="hr-HR"/>
        </w:rPr>
        <w:t>.000,00 kuna kaznit će se za prekršaj pravna osoba ako:</w:t>
      </w:r>
    </w:p>
    <w:p w14:paraId="01608D8E" w14:textId="77777777" w:rsidR="009404F2" w:rsidRPr="0083201A" w:rsidRDefault="009404F2" w:rsidP="007E5F6F">
      <w:pPr>
        <w:spacing w:after="0" w:line="240" w:lineRule="auto"/>
        <w:jc w:val="both"/>
        <w:rPr>
          <w:rFonts w:ascii="Times New Roman" w:eastAsia="Times New Roman" w:hAnsi="Times New Roman" w:cs="Times New Roman"/>
          <w:sz w:val="24"/>
          <w:szCs w:val="24"/>
          <w:lang w:eastAsia="hr-HR"/>
        </w:rPr>
      </w:pPr>
    </w:p>
    <w:p w14:paraId="70233269" w14:textId="77777777" w:rsidR="0008753E" w:rsidRPr="0083201A" w:rsidRDefault="00B4588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C6FF2" w:rsidRPr="0083201A">
        <w:rPr>
          <w:rFonts w:ascii="Times New Roman" w:eastAsia="Times New Roman" w:hAnsi="Times New Roman" w:cs="Times New Roman"/>
          <w:sz w:val="24"/>
          <w:szCs w:val="24"/>
          <w:lang w:eastAsia="hr-HR"/>
        </w:rPr>
        <w:t xml:space="preserve">u roku iz članka 32. stavka 1. ovoga Zakona ne obavijestiti tijelo </w:t>
      </w:r>
      <w:r w:rsidR="00EC6FF2" w:rsidRPr="0083201A">
        <w:rPr>
          <w:rFonts w:ascii="Times New Roman" w:hAnsi="Times New Roman" w:cs="Times New Roman"/>
          <w:sz w:val="24"/>
          <w:szCs w:val="24"/>
        </w:rPr>
        <w:t>državne uprave nadležno za zaštitu okoliša</w:t>
      </w:r>
      <w:r w:rsidR="00EC6FF2" w:rsidRPr="0083201A">
        <w:rPr>
          <w:rFonts w:ascii="Times New Roman" w:eastAsia="Times New Roman" w:hAnsi="Times New Roman" w:cs="Times New Roman"/>
          <w:sz w:val="24"/>
          <w:szCs w:val="24"/>
          <w:lang w:eastAsia="hr-HR"/>
        </w:rPr>
        <w:t xml:space="preserve"> o planiranim promjenama tehničko-tehnoloških karakteristika postrojenja, uključujući promjenu vrste goriva, sirovine ili drugih tvari koje se koriste u postrojenju, povećanje ili smanjenje toplinske snage na ulazu, odnosno kapaciteta postrojenja te o planiranoj promjeni osobe operatera postrojenja bez odgađanja, odnosno o planiranoj izmjeni plana praćenja emisija stakleničkih plinova iz postrojenja </w:t>
      </w:r>
      <w:r w:rsidR="00C25A77" w:rsidRPr="0083201A">
        <w:rPr>
          <w:rFonts w:ascii="Times New Roman" w:eastAsia="Times New Roman" w:hAnsi="Times New Roman" w:cs="Times New Roman"/>
          <w:sz w:val="24"/>
          <w:szCs w:val="24"/>
          <w:lang w:eastAsia="hr-HR"/>
        </w:rPr>
        <w:t>(članak 32. stavak 1.)</w:t>
      </w:r>
    </w:p>
    <w:p w14:paraId="1151DE55" w14:textId="77777777" w:rsidR="009404F2" w:rsidRPr="0083201A" w:rsidRDefault="00B4588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C25A77" w:rsidRPr="0083201A">
        <w:rPr>
          <w:rFonts w:ascii="Times New Roman" w:eastAsia="Times New Roman" w:hAnsi="Times New Roman" w:cs="Times New Roman"/>
          <w:sz w:val="24"/>
          <w:szCs w:val="24"/>
          <w:lang w:eastAsia="hr-HR"/>
        </w:rPr>
        <w:t xml:space="preserve">ako ne podnese zahtjev za izmjenu sadržaja dozvole </w:t>
      </w:r>
      <w:r w:rsidR="00C25A77" w:rsidRPr="0083201A">
        <w:rPr>
          <w:rFonts w:ascii="Times New Roman" w:hAnsi="Times New Roman" w:cs="Times New Roman"/>
          <w:sz w:val="24"/>
          <w:szCs w:val="24"/>
        </w:rPr>
        <w:t>u skladu s posebnim propisom kojim se uređuje opći upravni postupak (članak 32. stavak 2.)</w:t>
      </w:r>
    </w:p>
    <w:p w14:paraId="0CCB2F62" w14:textId="77777777" w:rsidR="009404F2" w:rsidRPr="0083201A" w:rsidRDefault="00B45885" w:rsidP="007E5F6F">
      <w:pPr>
        <w:pStyle w:val="ListParagraph"/>
        <w:spacing w:after="0" w:line="240" w:lineRule="auto"/>
        <w:ind w:left="0"/>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3. </w:t>
      </w:r>
      <w:r w:rsidR="00487BD5" w:rsidRPr="0083201A">
        <w:rPr>
          <w:rFonts w:ascii="Times New Roman" w:eastAsia="Times New Roman" w:hAnsi="Times New Roman" w:cs="Times New Roman"/>
          <w:sz w:val="24"/>
          <w:szCs w:val="24"/>
          <w:lang w:eastAsia="hr-HR"/>
        </w:rPr>
        <w:t>ne obavijesti</w:t>
      </w:r>
      <w:r w:rsidR="005668F7" w:rsidRPr="0083201A">
        <w:rPr>
          <w:rFonts w:ascii="Times New Roman" w:eastAsia="Times New Roman" w:hAnsi="Times New Roman" w:cs="Times New Roman"/>
          <w:sz w:val="24"/>
          <w:szCs w:val="24"/>
          <w:lang w:eastAsia="hr-HR"/>
        </w:rPr>
        <w:t xml:space="preserve"> tijelo </w:t>
      </w:r>
      <w:r w:rsidR="005668F7" w:rsidRPr="0083201A">
        <w:rPr>
          <w:rFonts w:ascii="Times New Roman" w:hAnsi="Times New Roman" w:cs="Times New Roman"/>
          <w:sz w:val="24"/>
          <w:szCs w:val="24"/>
        </w:rPr>
        <w:t>državne uprave nadležno za zaštitu okoliša</w:t>
      </w:r>
      <w:r w:rsidR="00647897" w:rsidRPr="0083201A">
        <w:rPr>
          <w:rFonts w:ascii="Times New Roman" w:eastAsia="Times New Roman" w:hAnsi="Times New Roman" w:cs="Times New Roman"/>
          <w:sz w:val="24"/>
          <w:szCs w:val="24"/>
          <w:lang w:eastAsia="hr-HR"/>
        </w:rPr>
        <w:t xml:space="preserve"> o planiranom datumu prestanka obavljanja djelatnosti u postrojenju (članak </w:t>
      </w:r>
      <w:r w:rsidR="00FB58D4" w:rsidRPr="0083201A">
        <w:rPr>
          <w:rFonts w:ascii="Times New Roman" w:eastAsia="Times New Roman" w:hAnsi="Times New Roman" w:cs="Times New Roman"/>
          <w:sz w:val="24"/>
          <w:szCs w:val="24"/>
          <w:lang w:eastAsia="hr-HR"/>
        </w:rPr>
        <w:t>33</w:t>
      </w:r>
      <w:r w:rsidR="0009413B" w:rsidRPr="0083201A">
        <w:rPr>
          <w:rFonts w:ascii="Times New Roman" w:eastAsia="Times New Roman" w:hAnsi="Times New Roman" w:cs="Times New Roman"/>
          <w:sz w:val="24"/>
          <w:szCs w:val="24"/>
          <w:lang w:eastAsia="hr-HR"/>
        </w:rPr>
        <w:t>. stavak.1.</w:t>
      </w:r>
      <w:r w:rsidR="00647897" w:rsidRPr="0083201A">
        <w:rPr>
          <w:rFonts w:ascii="Times New Roman" w:eastAsia="Times New Roman" w:hAnsi="Times New Roman" w:cs="Times New Roman"/>
          <w:sz w:val="24"/>
          <w:szCs w:val="24"/>
          <w:lang w:eastAsia="hr-HR"/>
        </w:rPr>
        <w:t>)</w:t>
      </w:r>
    </w:p>
    <w:p w14:paraId="69E58789" w14:textId="77777777" w:rsidR="00873F60" w:rsidRPr="0083201A" w:rsidRDefault="00B45885"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4. </w:t>
      </w:r>
      <w:r w:rsidR="007A3F33" w:rsidRPr="0083201A">
        <w:rPr>
          <w:rFonts w:ascii="Times New Roman" w:eastAsia="Times New Roman" w:hAnsi="Times New Roman" w:cs="Times New Roman"/>
          <w:sz w:val="24"/>
          <w:szCs w:val="24"/>
          <w:lang w:eastAsia="hr-HR"/>
        </w:rPr>
        <w:t xml:space="preserve">ne obavijesti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7A3F33" w:rsidRPr="0083201A">
        <w:rPr>
          <w:rFonts w:ascii="Times New Roman" w:eastAsia="Times New Roman" w:hAnsi="Times New Roman" w:cs="Times New Roman"/>
          <w:sz w:val="24"/>
          <w:szCs w:val="24"/>
          <w:lang w:eastAsia="hr-HR"/>
        </w:rPr>
        <w:t xml:space="preserve"> o djelomičnom prestanku s radom (</w:t>
      </w:r>
      <w:r w:rsidR="00FB58D4" w:rsidRPr="0083201A">
        <w:rPr>
          <w:rFonts w:ascii="Times New Roman" w:eastAsia="Times New Roman" w:hAnsi="Times New Roman" w:cs="Times New Roman"/>
          <w:sz w:val="24"/>
          <w:szCs w:val="24"/>
          <w:lang w:eastAsia="hr-HR"/>
        </w:rPr>
        <w:t>članak 36. stavak 6</w:t>
      </w:r>
      <w:r w:rsidR="00F110C4" w:rsidRPr="0083201A">
        <w:rPr>
          <w:rFonts w:ascii="Times New Roman" w:eastAsia="Times New Roman" w:hAnsi="Times New Roman" w:cs="Times New Roman"/>
          <w:sz w:val="24"/>
          <w:szCs w:val="24"/>
          <w:lang w:eastAsia="hr-HR"/>
        </w:rPr>
        <w:t>.</w:t>
      </w:r>
      <w:r w:rsidR="0008753E" w:rsidRPr="0083201A">
        <w:rPr>
          <w:rFonts w:ascii="Times New Roman" w:eastAsia="Times New Roman" w:hAnsi="Times New Roman" w:cs="Times New Roman"/>
          <w:sz w:val="24"/>
          <w:szCs w:val="24"/>
          <w:lang w:eastAsia="hr-HR"/>
        </w:rPr>
        <w:t>)</w:t>
      </w:r>
    </w:p>
    <w:p w14:paraId="258D70CE" w14:textId="77777777" w:rsidR="005744A2"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873F60"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uvrsti nepravilnost u verifikacijsko izvješće u skladu s člankom 7. stavkom 5. Uredbe Komisije (EU) br. 2018/2067</w:t>
      </w:r>
    </w:p>
    <w:p w14:paraId="3E2D671A" w14:textId="77777777" w:rsidR="005744A2"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 xml:space="preserve">ne savjetuje operateru postrojenja ili operatoru zrakoplova da pribavi potrebno odobrenje plana praćenja od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r w:rsidR="005744A2" w:rsidRPr="0083201A">
        <w:rPr>
          <w:rFonts w:ascii="Times New Roman" w:eastAsia="Times New Roman" w:hAnsi="Times New Roman" w:cs="Times New Roman"/>
          <w:sz w:val="24"/>
          <w:szCs w:val="24"/>
          <w:lang w:eastAsia="hr-HR"/>
        </w:rPr>
        <w:t xml:space="preserve"> u skladu s člankom 7. stavkom 6. Uredbe Komisije (EU) br. 2018/2067</w:t>
      </w:r>
    </w:p>
    <w:p w14:paraId="6ED9293C" w14:textId="77777777" w:rsidR="005744A2"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pravodobno ne obavijesti operatera postrojenja ili operatora zrakoplova i ne zahtijeva odgovarajuće ispravke utvrđenih netočnosti ili nesukladnosti u skladu s člankom 22. stavkom 1. Uredbe Komisije (EU) br. 2018/2067</w:t>
      </w:r>
    </w:p>
    <w:p w14:paraId="1C0FC601" w14:textId="77777777" w:rsidR="005744A2"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dokumentira i ne označava u internoj verifikacijskoj dokumentaciji sve netočnosti ili nesukladnosti u skladu s člankom 22. stavkom 2. Ure</w:t>
      </w:r>
      <w:r w:rsidR="00AD0D0A" w:rsidRPr="0083201A">
        <w:rPr>
          <w:rFonts w:ascii="Times New Roman" w:eastAsia="Times New Roman" w:hAnsi="Times New Roman" w:cs="Times New Roman"/>
          <w:sz w:val="24"/>
          <w:szCs w:val="24"/>
          <w:lang w:eastAsia="hr-HR"/>
        </w:rPr>
        <w:t>dbe Komisije (EU) br. 2018/2067</w:t>
      </w:r>
    </w:p>
    <w:p w14:paraId="242BDAB9" w14:textId="77777777" w:rsidR="005744A2"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osigura da je verifikacijski postupak potpuno dokumentiran u internoj verifikacijskoj dokumentaciji u skladu s člankom 24.</w:t>
      </w:r>
      <w:r w:rsidR="00F377F7" w:rsidRPr="0083201A">
        <w:rPr>
          <w:rFonts w:ascii="Times New Roman" w:eastAsia="Times New Roman" w:hAnsi="Times New Roman" w:cs="Times New Roman"/>
          <w:sz w:val="24"/>
          <w:szCs w:val="24"/>
          <w:lang w:eastAsia="hr-HR"/>
        </w:rPr>
        <w:t xml:space="preserve"> točkom f.</w:t>
      </w:r>
      <w:r w:rsidR="005744A2" w:rsidRPr="0083201A">
        <w:rPr>
          <w:rFonts w:ascii="Times New Roman" w:eastAsia="Times New Roman" w:hAnsi="Times New Roman" w:cs="Times New Roman"/>
          <w:sz w:val="24"/>
          <w:szCs w:val="24"/>
          <w:lang w:eastAsia="hr-HR"/>
        </w:rPr>
        <w:t xml:space="preserve"> Uredbe Komisije (EU) br. 2018/2067</w:t>
      </w:r>
    </w:p>
    <w:p w14:paraId="4172B430" w14:textId="77777777" w:rsidR="005744A2" w:rsidRPr="0083201A" w:rsidRDefault="00816CE3"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10</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osigura nezavisni pregled interne verifikacijske dokumentacije i verifikacijskog izvješća u skladu s člankom 25.</w:t>
      </w:r>
      <w:r w:rsidR="00975BDD" w:rsidRPr="0083201A">
        <w:rPr>
          <w:rFonts w:ascii="Times New Roman" w:eastAsia="Times New Roman" w:hAnsi="Times New Roman" w:cs="Times New Roman"/>
          <w:sz w:val="24"/>
          <w:szCs w:val="24"/>
          <w:lang w:eastAsia="hr-HR"/>
        </w:rPr>
        <w:t xml:space="preserve"> stavkom 1.</w:t>
      </w:r>
      <w:r w:rsidR="005744A2" w:rsidRPr="0083201A">
        <w:rPr>
          <w:rFonts w:ascii="Times New Roman" w:eastAsia="Times New Roman" w:hAnsi="Times New Roman" w:cs="Times New Roman"/>
          <w:sz w:val="24"/>
          <w:szCs w:val="24"/>
          <w:lang w:eastAsia="hr-HR"/>
        </w:rPr>
        <w:t xml:space="preserve"> Uredbe Komisije (EU) br. 2018/2067</w:t>
      </w:r>
    </w:p>
    <w:p w14:paraId="68776C21" w14:textId="77777777" w:rsidR="005744A2"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16CE3" w:rsidRPr="0083201A">
        <w:rPr>
          <w:rFonts w:ascii="Times New Roman" w:eastAsia="Times New Roman" w:hAnsi="Times New Roman" w:cs="Times New Roman"/>
          <w:sz w:val="24"/>
          <w:szCs w:val="24"/>
          <w:lang w:eastAsia="hr-HR"/>
        </w:rPr>
        <w:t>1</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 xml:space="preserve">ne priprema i ne </w:t>
      </w:r>
      <w:r w:rsidR="00975BDD" w:rsidRPr="0083201A">
        <w:rPr>
          <w:rFonts w:ascii="Times New Roman" w:eastAsia="Times New Roman" w:hAnsi="Times New Roman" w:cs="Times New Roman"/>
          <w:sz w:val="24"/>
          <w:szCs w:val="24"/>
          <w:lang w:eastAsia="hr-HR"/>
        </w:rPr>
        <w:t>sastavlj</w:t>
      </w:r>
      <w:r w:rsidR="005744A2" w:rsidRPr="0083201A">
        <w:rPr>
          <w:rFonts w:ascii="Times New Roman" w:eastAsia="Times New Roman" w:hAnsi="Times New Roman" w:cs="Times New Roman"/>
          <w:sz w:val="24"/>
          <w:szCs w:val="24"/>
          <w:lang w:eastAsia="hr-HR"/>
        </w:rPr>
        <w:t xml:space="preserve">a internu verifikacijsku dokumentaciju u skladu s člankom 26. </w:t>
      </w:r>
      <w:r w:rsidR="00975BDD" w:rsidRPr="0083201A">
        <w:rPr>
          <w:rFonts w:ascii="Times New Roman" w:eastAsia="Times New Roman" w:hAnsi="Times New Roman" w:cs="Times New Roman"/>
          <w:sz w:val="24"/>
          <w:szCs w:val="24"/>
          <w:lang w:eastAsia="hr-HR"/>
        </w:rPr>
        <w:t>stavkom</w:t>
      </w:r>
      <w:r w:rsidR="004C46AF" w:rsidRPr="0083201A">
        <w:rPr>
          <w:rFonts w:ascii="Times New Roman" w:eastAsia="Times New Roman" w:hAnsi="Times New Roman" w:cs="Times New Roman"/>
          <w:sz w:val="24"/>
          <w:szCs w:val="24"/>
          <w:lang w:eastAsia="hr-HR"/>
        </w:rPr>
        <w:t xml:space="preserve"> </w:t>
      </w:r>
      <w:r w:rsidR="00975BDD" w:rsidRPr="0083201A">
        <w:rPr>
          <w:rFonts w:ascii="Times New Roman" w:eastAsia="Times New Roman" w:hAnsi="Times New Roman" w:cs="Times New Roman"/>
          <w:sz w:val="24"/>
          <w:szCs w:val="24"/>
          <w:lang w:eastAsia="hr-HR"/>
        </w:rPr>
        <w:t xml:space="preserve">1. </w:t>
      </w:r>
      <w:r w:rsidR="005744A2" w:rsidRPr="0083201A">
        <w:rPr>
          <w:rFonts w:ascii="Times New Roman" w:eastAsia="Times New Roman" w:hAnsi="Times New Roman" w:cs="Times New Roman"/>
          <w:sz w:val="24"/>
          <w:szCs w:val="24"/>
          <w:lang w:eastAsia="hr-HR"/>
        </w:rPr>
        <w:t>Uredbe Komisije (EU) br. 2018/2067</w:t>
      </w:r>
    </w:p>
    <w:p w14:paraId="487C0DE5" w14:textId="77777777" w:rsidR="00873F60"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16CE3" w:rsidRPr="0083201A">
        <w:rPr>
          <w:rFonts w:ascii="Times New Roman" w:eastAsia="Times New Roman" w:hAnsi="Times New Roman" w:cs="Times New Roman"/>
          <w:sz w:val="24"/>
          <w:szCs w:val="24"/>
          <w:lang w:eastAsia="hr-HR"/>
        </w:rPr>
        <w:t>2</w:t>
      </w:r>
      <w:r w:rsidR="00B45885" w:rsidRPr="0083201A">
        <w:rPr>
          <w:rFonts w:ascii="Times New Roman" w:eastAsia="Times New Roman" w:hAnsi="Times New Roman" w:cs="Times New Roman"/>
          <w:sz w:val="24"/>
          <w:szCs w:val="24"/>
          <w:lang w:eastAsia="hr-HR"/>
        </w:rPr>
        <w:t>.</w:t>
      </w:r>
      <w:r w:rsidR="005744A2" w:rsidRPr="0083201A">
        <w:rPr>
          <w:rFonts w:ascii="Times New Roman" w:eastAsia="Times New Roman" w:hAnsi="Times New Roman" w:cs="Times New Roman"/>
          <w:sz w:val="24"/>
          <w:szCs w:val="24"/>
          <w:lang w:eastAsia="hr-HR"/>
        </w:rPr>
        <w:t xml:space="preserve"> ne izda operateru postrojenja ili operatoru zrakoplova verifikacijsko izvješće u skladu s člankom 27.</w:t>
      </w:r>
      <w:r w:rsidR="00E372CA" w:rsidRPr="0083201A">
        <w:rPr>
          <w:rFonts w:ascii="Times New Roman" w:eastAsia="Times New Roman" w:hAnsi="Times New Roman" w:cs="Times New Roman"/>
          <w:sz w:val="24"/>
          <w:szCs w:val="24"/>
          <w:lang w:eastAsia="hr-HR"/>
        </w:rPr>
        <w:t xml:space="preserve"> stavkom 1.</w:t>
      </w:r>
      <w:r w:rsidR="005744A2" w:rsidRPr="0083201A">
        <w:rPr>
          <w:rFonts w:ascii="Times New Roman" w:eastAsia="Times New Roman" w:hAnsi="Times New Roman" w:cs="Times New Roman"/>
          <w:sz w:val="24"/>
          <w:szCs w:val="24"/>
          <w:lang w:eastAsia="hr-HR"/>
        </w:rPr>
        <w:t xml:space="preserve"> Uredbe Komisije (EU) br. 2018/2067</w:t>
      </w:r>
    </w:p>
    <w:p w14:paraId="5A2DF736" w14:textId="77777777" w:rsidR="005744A2"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16CE3" w:rsidRPr="0083201A">
        <w:rPr>
          <w:rFonts w:ascii="Times New Roman" w:eastAsia="Times New Roman" w:hAnsi="Times New Roman" w:cs="Times New Roman"/>
          <w:sz w:val="24"/>
          <w:szCs w:val="24"/>
          <w:lang w:eastAsia="hr-HR"/>
        </w:rPr>
        <w:t>3</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uspostavlja, ne dokumentira, ne provodi i ne održava kompetencijski postupak u skladu s člankom 3</w:t>
      </w:r>
      <w:r w:rsidR="004C46AF" w:rsidRPr="0083201A">
        <w:rPr>
          <w:rFonts w:ascii="Times New Roman" w:eastAsia="Times New Roman" w:hAnsi="Times New Roman" w:cs="Times New Roman"/>
          <w:sz w:val="24"/>
          <w:szCs w:val="24"/>
          <w:lang w:eastAsia="hr-HR"/>
        </w:rPr>
        <w:t>6</w:t>
      </w:r>
      <w:r w:rsidR="005744A2" w:rsidRPr="0083201A">
        <w:rPr>
          <w:rFonts w:ascii="Times New Roman" w:eastAsia="Times New Roman" w:hAnsi="Times New Roman" w:cs="Times New Roman"/>
          <w:sz w:val="24"/>
          <w:szCs w:val="24"/>
          <w:lang w:eastAsia="hr-HR"/>
        </w:rPr>
        <w:t>.</w:t>
      </w:r>
      <w:r w:rsidR="004C46AF" w:rsidRPr="0083201A">
        <w:rPr>
          <w:rFonts w:ascii="Times New Roman" w:eastAsia="Times New Roman" w:hAnsi="Times New Roman" w:cs="Times New Roman"/>
          <w:sz w:val="24"/>
          <w:szCs w:val="24"/>
          <w:lang w:eastAsia="hr-HR"/>
        </w:rPr>
        <w:t xml:space="preserve"> stavkom 1.</w:t>
      </w:r>
      <w:r w:rsidR="005744A2" w:rsidRPr="0083201A">
        <w:rPr>
          <w:rFonts w:ascii="Times New Roman" w:eastAsia="Times New Roman" w:hAnsi="Times New Roman" w:cs="Times New Roman"/>
          <w:sz w:val="24"/>
          <w:szCs w:val="24"/>
          <w:lang w:eastAsia="hr-HR"/>
        </w:rPr>
        <w:t xml:space="preserve"> Uredbe Komisije (EU) br. 2018/2067</w:t>
      </w:r>
    </w:p>
    <w:p w14:paraId="3071B779" w14:textId="77777777" w:rsidR="005744A2"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16CE3" w:rsidRPr="0083201A">
        <w:rPr>
          <w:rFonts w:ascii="Times New Roman" w:eastAsia="Times New Roman" w:hAnsi="Times New Roman" w:cs="Times New Roman"/>
          <w:sz w:val="24"/>
          <w:szCs w:val="24"/>
          <w:lang w:eastAsia="hr-HR"/>
        </w:rPr>
        <w:t>4</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okuplja verifikacijski tim u skladu s člankom 3</w:t>
      </w:r>
      <w:r w:rsidR="004C46AF" w:rsidRPr="0083201A">
        <w:rPr>
          <w:rFonts w:ascii="Times New Roman" w:eastAsia="Times New Roman" w:hAnsi="Times New Roman" w:cs="Times New Roman"/>
          <w:sz w:val="24"/>
          <w:szCs w:val="24"/>
          <w:lang w:eastAsia="hr-HR"/>
        </w:rPr>
        <w:t>7</w:t>
      </w:r>
      <w:r w:rsidR="005744A2" w:rsidRPr="0083201A">
        <w:rPr>
          <w:rFonts w:ascii="Times New Roman" w:eastAsia="Times New Roman" w:hAnsi="Times New Roman" w:cs="Times New Roman"/>
          <w:sz w:val="24"/>
          <w:szCs w:val="24"/>
          <w:lang w:eastAsia="hr-HR"/>
        </w:rPr>
        <w:t xml:space="preserve">. </w:t>
      </w:r>
      <w:r w:rsidR="004C46AF" w:rsidRPr="0083201A">
        <w:rPr>
          <w:rFonts w:ascii="Times New Roman" w:eastAsia="Times New Roman" w:hAnsi="Times New Roman" w:cs="Times New Roman"/>
          <w:sz w:val="24"/>
          <w:szCs w:val="24"/>
          <w:lang w:eastAsia="hr-HR"/>
        </w:rPr>
        <w:t xml:space="preserve">stavkom 1. </w:t>
      </w:r>
      <w:r w:rsidR="005744A2" w:rsidRPr="0083201A">
        <w:rPr>
          <w:rFonts w:ascii="Times New Roman" w:eastAsia="Times New Roman" w:hAnsi="Times New Roman" w:cs="Times New Roman"/>
          <w:sz w:val="24"/>
          <w:szCs w:val="24"/>
          <w:lang w:eastAsia="hr-HR"/>
        </w:rPr>
        <w:t>Uredbe Komisije (EU) br. 2018/2067</w:t>
      </w:r>
    </w:p>
    <w:p w14:paraId="1598632B" w14:textId="77777777" w:rsidR="005744A2"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1</w:t>
      </w:r>
      <w:r w:rsidR="00816CE3" w:rsidRPr="0083201A">
        <w:rPr>
          <w:rFonts w:ascii="Times New Roman" w:eastAsia="Times New Roman" w:hAnsi="Times New Roman" w:cs="Times New Roman"/>
          <w:sz w:val="24"/>
          <w:szCs w:val="24"/>
          <w:lang w:eastAsia="hr-HR"/>
        </w:rPr>
        <w:t>5</w:t>
      </w:r>
      <w:r w:rsidR="003B4431"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uspostavlja, ne dokumentira, ne provodi i ne održava jednu ili više procedura za verifikacijske aktivnosti u skladu s člankom 4</w:t>
      </w:r>
      <w:r w:rsidR="004C46AF" w:rsidRPr="0083201A">
        <w:rPr>
          <w:rFonts w:ascii="Times New Roman" w:eastAsia="Times New Roman" w:hAnsi="Times New Roman" w:cs="Times New Roman"/>
          <w:sz w:val="24"/>
          <w:szCs w:val="24"/>
          <w:lang w:eastAsia="hr-HR"/>
        </w:rPr>
        <w:t>1</w:t>
      </w:r>
      <w:r w:rsidR="005744A2" w:rsidRPr="0083201A">
        <w:rPr>
          <w:rFonts w:ascii="Times New Roman" w:eastAsia="Times New Roman" w:hAnsi="Times New Roman" w:cs="Times New Roman"/>
          <w:sz w:val="24"/>
          <w:szCs w:val="24"/>
          <w:lang w:eastAsia="hr-HR"/>
        </w:rPr>
        <w:t>.</w:t>
      </w:r>
      <w:r w:rsidR="004C46AF" w:rsidRPr="0083201A">
        <w:rPr>
          <w:rFonts w:ascii="Times New Roman" w:eastAsia="Times New Roman" w:hAnsi="Times New Roman" w:cs="Times New Roman"/>
          <w:sz w:val="24"/>
          <w:szCs w:val="24"/>
          <w:lang w:eastAsia="hr-HR"/>
        </w:rPr>
        <w:t xml:space="preserve"> stavkom 1.</w:t>
      </w:r>
      <w:r w:rsidR="005744A2" w:rsidRPr="0083201A">
        <w:rPr>
          <w:rFonts w:ascii="Times New Roman" w:eastAsia="Times New Roman" w:hAnsi="Times New Roman" w:cs="Times New Roman"/>
          <w:sz w:val="24"/>
          <w:szCs w:val="24"/>
          <w:lang w:eastAsia="hr-HR"/>
        </w:rPr>
        <w:t xml:space="preserve"> Ure</w:t>
      </w:r>
      <w:r w:rsidR="00701361" w:rsidRPr="0083201A">
        <w:rPr>
          <w:rFonts w:ascii="Times New Roman" w:eastAsia="Times New Roman" w:hAnsi="Times New Roman" w:cs="Times New Roman"/>
          <w:sz w:val="24"/>
          <w:szCs w:val="24"/>
          <w:lang w:eastAsia="hr-HR"/>
        </w:rPr>
        <w:t>dbe Komisije (EU) br. 2018/2067</w:t>
      </w:r>
    </w:p>
    <w:p w14:paraId="122123AB" w14:textId="77777777" w:rsidR="005744A2"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16CE3" w:rsidRPr="0083201A">
        <w:rPr>
          <w:rFonts w:ascii="Times New Roman" w:eastAsia="Times New Roman" w:hAnsi="Times New Roman" w:cs="Times New Roman"/>
          <w:sz w:val="24"/>
          <w:szCs w:val="24"/>
          <w:lang w:eastAsia="hr-HR"/>
        </w:rPr>
        <w:t>6</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vodi e</w:t>
      </w:r>
      <w:r w:rsidR="005A6A57" w:rsidRPr="0083201A">
        <w:rPr>
          <w:rFonts w:ascii="Times New Roman" w:eastAsia="Times New Roman" w:hAnsi="Times New Roman" w:cs="Times New Roman"/>
          <w:sz w:val="24"/>
          <w:szCs w:val="24"/>
          <w:lang w:eastAsia="hr-HR"/>
        </w:rPr>
        <w:t>videnciju</w:t>
      </w:r>
      <w:r w:rsidR="005744A2" w:rsidRPr="0083201A">
        <w:rPr>
          <w:rFonts w:ascii="Times New Roman" w:eastAsia="Times New Roman" w:hAnsi="Times New Roman" w:cs="Times New Roman"/>
          <w:sz w:val="24"/>
          <w:szCs w:val="24"/>
          <w:lang w:eastAsia="hr-HR"/>
        </w:rPr>
        <w:t>, uključujući i e</w:t>
      </w:r>
      <w:r w:rsidR="005A6A57" w:rsidRPr="0083201A">
        <w:rPr>
          <w:rFonts w:ascii="Times New Roman" w:eastAsia="Times New Roman" w:hAnsi="Times New Roman" w:cs="Times New Roman"/>
          <w:sz w:val="24"/>
          <w:szCs w:val="24"/>
          <w:lang w:eastAsia="hr-HR"/>
        </w:rPr>
        <w:t>videnciju</w:t>
      </w:r>
      <w:r w:rsidR="005744A2" w:rsidRPr="0083201A">
        <w:rPr>
          <w:rFonts w:ascii="Times New Roman" w:eastAsia="Times New Roman" w:hAnsi="Times New Roman" w:cs="Times New Roman"/>
          <w:sz w:val="24"/>
          <w:szCs w:val="24"/>
          <w:lang w:eastAsia="hr-HR"/>
        </w:rPr>
        <w:t xml:space="preserve"> o kompetentnosti i nepristranosti osoblja u skladu sa člankom 4</w:t>
      </w:r>
      <w:r w:rsidR="004C46AF" w:rsidRPr="0083201A">
        <w:rPr>
          <w:rFonts w:ascii="Times New Roman" w:eastAsia="Times New Roman" w:hAnsi="Times New Roman" w:cs="Times New Roman"/>
          <w:sz w:val="24"/>
          <w:szCs w:val="24"/>
          <w:lang w:eastAsia="hr-HR"/>
        </w:rPr>
        <w:t>2</w:t>
      </w:r>
      <w:r w:rsidR="005744A2" w:rsidRPr="0083201A">
        <w:rPr>
          <w:rFonts w:ascii="Times New Roman" w:eastAsia="Times New Roman" w:hAnsi="Times New Roman" w:cs="Times New Roman"/>
          <w:sz w:val="24"/>
          <w:szCs w:val="24"/>
          <w:lang w:eastAsia="hr-HR"/>
        </w:rPr>
        <w:t xml:space="preserve">. </w:t>
      </w:r>
      <w:r w:rsidR="004C46AF" w:rsidRPr="0083201A">
        <w:rPr>
          <w:rFonts w:ascii="Times New Roman" w:eastAsia="Times New Roman" w:hAnsi="Times New Roman" w:cs="Times New Roman"/>
          <w:sz w:val="24"/>
          <w:szCs w:val="24"/>
          <w:lang w:eastAsia="hr-HR"/>
        </w:rPr>
        <w:t>stavkom 1.</w:t>
      </w:r>
      <w:r w:rsidR="005744A2" w:rsidRPr="0083201A">
        <w:rPr>
          <w:rFonts w:ascii="Times New Roman" w:eastAsia="Times New Roman" w:hAnsi="Times New Roman" w:cs="Times New Roman"/>
          <w:sz w:val="24"/>
          <w:szCs w:val="24"/>
          <w:lang w:eastAsia="hr-HR"/>
        </w:rPr>
        <w:t>Uredbe Komisije (EU) br. 2018/2067</w:t>
      </w:r>
    </w:p>
    <w:p w14:paraId="1C620FB2" w14:textId="77777777" w:rsidR="005744A2"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16CE3" w:rsidRPr="0083201A">
        <w:rPr>
          <w:rFonts w:ascii="Times New Roman" w:eastAsia="Times New Roman" w:hAnsi="Times New Roman" w:cs="Times New Roman"/>
          <w:sz w:val="24"/>
          <w:szCs w:val="24"/>
          <w:lang w:eastAsia="hr-HR"/>
        </w:rPr>
        <w:t>7</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osigurava nepristranost i neovisnost u skladu s člankom 4</w:t>
      </w:r>
      <w:r w:rsidR="004C46AF" w:rsidRPr="0083201A">
        <w:rPr>
          <w:rFonts w:ascii="Times New Roman" w:eastAsia="Times New Roman" w:hAnsi="Times New Roman" w:cs="Times New Roman"/>
          <w:sz w:val="24"/>
          <w:szCs w:val="24"/>
          <w:lang w:eastAsia="hr-HR"/>
        </w:rPr>
        <w:t>3</w:t>
      </w:r>
      <w:r w:rsidR="005744A2" w:rsidRPr="0083201A">
        <w:rPr>
          <w:rFonts w:ascii="Times New Roman" w:eastAsia="Times New Roman" w:hAnsi="Times New Roman" w:cs="Times New Roman"/>
          <w:sz w:val="24"/>
          <w:szCs w:val="24"/>
          <w:lang w:eastAsia="hr-HR"/>
        </w:rPr>
        <w:t>.</w:t>
      </w:r>
      <w:r w:rsidR="004C46AF" w:rsidRPr="0083201A">
        <w:rPr>
          <w:rFonts w:ascii="Times New Roman" w:eastAsia="Times New Roman" w:hAnsi="Times New Roman" w:cs="Times New Roman"/>
          <w:sz w:val="24"/>
          <w:szCs w:val="24"/>
          <w:lang w:eastAsia="hr-HR"/>
        </w:rPr>
        <w:t xml:space="preserve"> stavkom 1.</w:t>
      </w:r>
      <w:r w:rsidR="005744A2" w:rsidRPr="0083201A">
        <w:rPr>
          <w:rFonts w:ascii="Times New Roman" w:eastAsia="Times New Roman" w:hAnsi="Times New Roman" w:cs="Times New Roman"/>
          <w:sz w:val="24"/>
          <w:szCs w:val="24"/>
          <w:lang w:eastAsia="hr-HR"/>
        </w:rPr>
        <w:t xml:space="preserve"> Uredbe Komisije (EU) br. 2018/2067</w:t>
      </w:r>
    </w:p>
    <w:p w14:paraId="7900D875" w14:textId="77777777" w:rsidR="005C5AEB" w:rsidRPr="0083201A" w:rsidRDefault="00873F60"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816CE3" w:rsidRPr="0083201A">
        <w:rPr>
          <w:rFonts w:ascii="Times New Roman" w:eastAsia="Times New Roman" w:hAnsi="Times New Roman" w:cs="Times New Roman"/>
          <w:sz w:val="24"/>
          <w:szCs w:val="24"/>
          <w:lang w:eastAsia="hr-HR"/>
        </w:rPr>
        <w:t>8</w:t>
      </w:r>
      <w:r w:rsidR="00B45885" w:rsidRPr="0083201A">
        <w:rPr>
          <w:rFonts w:ascii="Times New Roman" w:eastAsia="Times New Roman" w:hAnsi="Times New Roman" w:cs="Times New Roman"/>
          <w:sz w:val="24"/>
          <w:szCs w:val="24"/>
          <w:lang w:eastAsia="hr-HR"/>
        </w:rPr>
        <w:t xml:space="preserve">. </w:t>
      </w:r>
      <w:r w:rsidR="005744A2" w:rsidRPr="0083201A">
        <w:rPr>
          <w:rFonts w:ascii="Times New Roman" w:eastAsia="Times New Roman" w:hAnsi="Times New Roman" w:cs="Times New Roman"/>
          <w:sz w:val="24"/>
          <w:szCs w:val="24"/>
          <w:lang w:eastAsia="hr-HR"/>
        </w:rPr>
        <w:t>ne dostavlja Akreditacijskom tijelu informacije u skladu s člankom 7</w:t>
      </w:r>
      <w:r w:rsidR="004C46AF" w:rsidRPr="0083201A">
        <w:rPr>
          <w:rFonts w:ascii="Times New Roman" w:eastAsia="Times New Roman" w:hAnsi="Times New Roman" w:cs="Times New Roman"/>
          <w:sz w:val="24"/>
          <w:szCs w:val="24"/>
          <w:lang w:eastAsia="hr-HR"/>
        </w:rPr>
        <w:t>7</w:t>
      </w:r>
      <w:r w:rsidR="005744A2" w:rsidRPr="0083201A">
        <w:rPr>
          <w:rFonts w:ascii="Times New Roman" w:eastAsia="Times New Roman" w:hAnsi="Times New Roman" w:cs="Times New Roman"/>
          <w:sz w:val="24"/>
          <w:szCs w:val="24"/>
          <w:lang w:eastAsia="hr-HR"/>
        </w:rPr>
        <w:t>.</w:t>
      </w:r>
      <w:r w:rsidR="004C46AF" w:rsidRPr="0083201A">
        <w:rPr>
          <w:rFonts w:ascii="Times New Roman" w:eastAsia="Times New Roman" w:hAnsi="Times New Roman" w:cs="Times New Roman"/>
          <w:sz w:val="24"/>
          <w:szCs w:val="24"/>
          <w:lang w:eastAsia="hr-HR"/>
        </w:rPr>
        <w:t xml:space="preserve"> stavkom 1.</w:t>
      </w:r>
      <w:r w:rsidR="005744A2" w:rsidRPr="0083201A">
        <w:rPr>
          <w:rFonts w:ascii="Times New Roman" w:eastAsia="Times New Roman" w:hAnsi="Times New Roman" w:cs="Times New Roman"/>
          <w:sz w:val="24"/>
          <w:szCs w:val="24"/>
          <w:lang w:eastAsia="hr-HR"/>
        </w:rPr>
        <w:t xml:space="preserve"> Uredbe Komisije (EU) br. 2018/2067</w:t>
      </w:r>
      <w:r w:rsidR="008D1FC4">
        <w:rPr>
          <w:rFonts w:ascii="Times New Roman" w:eastAsia="Times New Roman" w:hAnsi="Times New Roman" w:cs="Times New Roman"/>
          <w:sz w:val="24"/>
          <w:szCs w:val="24"/>
          <w:lang w:eastAsia="hr-HR"/>
        </w:rPr>
        <w:t>.</w:t>
      </w:r>
    </w:p>
    <w:p w14:paraId="307CF492" w14:textId="77777777" w:rsidR="007A7368" w:rsidRPr="0083201A" w:rsidRDefault="007A7368" w:rsidP="007E5F6F">
      <w:pPr>
        <w:spacing w:after="0" w:line="240" w:lineRule="auto"/>
        <w:ind w:firstLine="708"/>
        <w:jc w:val="both"/>
        <w:rPr>
          <w:rFonts w:ascii="Times New Roman" w:eastAsia="Times New Roman" w:hAnsi="Times New Roman" w:cs="Times New Roman"/>
          <w:sz w:val="24"/>
          <w:szCs w:val="24"/>
          <w:lang w:eastAsia="hr-HR"/>
        </w:rPr>
      </w:pPr>
    </w:p>
    <w:p w14:paraId="44BF4674" w14:textId="77777777" w:rsidR="007A7368" w:rsidRPr="0083201A" w:rsidRDefault="007A7368"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 Za prekršaje iz stavaka 1. i 2. ovoga članka kaznit će se i odgovorna osoba u pravnoj osobi novčanom kaznom u iznosu od 5.000,00 do 25.000,00 kuna.</w:t>
      </w:r>
    </w:p>
    <w:p w14:paraId="78FE9991" w14:textId="77777777" w:rsidR="00527B98" w:rsidRPr="0083201A" w:rsidRDefault="00527B98" w:rsidP="007E5F6F">
      <w:pPr>
        <w:spacing w:after="0" w:line="240" w:lineRule="auto"/>
        <w:jc w:val="both"/>
        <w:rPr>
          <w:rFonts w:ascii="Times New Roman" w:eastAsia="Times New Roman" w:hAnsi="Times New Roman" w:cs="Times New Roman"/>
          <w:sz w:val="24"/>
          <w:szCs w:val="24"/>
          <w:lang w:eastAsia="hr-HR"/>
        </w:rPr>
      </w:pPr>
    </w:p>
    <w:p w14:paraId="5A56502D" w14:textId="77777777" w:rsidR="00334E46" w:rsidRPr="0083201A" w:rsidRDefault="00334E46"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w:t>
      </w:r>
      <w:r w:rsidR="007A7368" w:rsidRPr="0083201A">
        <w:rPr>
          <w:rFonts w:ascii="Times New Roman" w:eastAsia="Times New Roman" w:hAnsi="Times New Roman" w:cs="Times New Roman"/>
          <w:sz w:val="24"/>
          <w:szCs w:val="24"/>
          <w:lang w:eastAsia="hr-HR"/>
        </w:rPr>
        <w:t>4</w:t>
      </w:r>
      <w:r w:rsidR="003936D0">
        <w:rPr>
          <w:rFonts w:ascii="Times New Roman" w:eastAsia="Times New Roman" w:hAnsi="Times New Roman" w:cs="Times New Roman"/>
          <w:sz w:val="24"/>
          <w:szCs w:val="24"/>
          <w:lang w:eastAsia="hr-HR"/>
        </w:rPr>
        <w:t>) Za prekršaj iz stav</w:t>
      </w:r>
      <w:r w:rsidRPr="0083201A">
        <w:rPr>
          <w:rFonts w:ascii="Times New Roman" w:eastAsia="Times New Roman" w:hAnsi="Times New Roman" w:cs="Times New Roman"/>
          <w:sz w:val="24"/>
          <w:szCs w:val="24"/>
          <w:lang w:eastAsia="hr-HR"/>
        </w:rPr>
        <w:t xml:space="preserve">ka 1. točaka </w:t>
      </w:r>
      <w:r w:rsidR="00687AA2" w:rsidRPr="0083201A">
        <w:rPr>
          <w:rFonts w:ascii="Times New Roman" w:eastAsia="Times New Roman" w:hAnsi="Times New Roman" w:cs="Times New Roman"/>
          <w:sz w:val="24"/>
          <w:szCs w:val="24"/>
          <w:lang w:eastAsia="hr-HR"/>
        </w:rPr>
        <w:t>4</w:t>
      </w:r>
      <w:r w:rsidR="002C5416" w:rsidRPr="0083201A">
        <w:rPr>
          <w:rFonts w:ascii="Times New Roman" w:eastAsia="Times New Roman" w:hAnsi="Times New Roman" w:cs="Times New Roman"/>
          <w:sz w:val="24"/>
          <w:szCs w:val="24"/>
          <w:lang w:eastAsia="hr-HR"/>
        </w:rPr>
        <w:t>.</w:t>
      </w:r>
      <w:r w:rsidR="008D1FC4">
        <w:rPr>
          <w:rFonts w:ascii="Times New Roman" w:eastAsia="Times New Roman" w:hAnsi="Times New Roman" w:cs="Times New Roman"/>
          <w:sz w:val="24"/>
          <w:szCs w:val="24"/>
          <w:lang w:eastAsia="hr-HR"/>
        </w:rPr>
        <w:t xml:space="preserve"> do</w:t>
      </w:r>
      <w:r w:rsidRPr="0083201A">
        <w:rPr>
          <w:rFonts w:ascii="Times New Roman" w:eastAsia="Times New Roman" w:hAnsi="Times New Roman" w:cs="Times New Roman"/>
          <w:sz w:val="24"/>
          <w:szCs w:val="24"/>
          <w:lang w:eastAsia="hr-HR"/>
        </w:rPr>
        <w:t xml:space="preserve"> 6. </w:t>
      </w:r>
      <w:r w:rsidR="00687AA2" w:rsidRPr="0083201A">
        <w:rPr>
          <w:rFonts w:ascii="Times New Roman" w:eastAsia="Times New Roman" w:hAnsi="Times New Roman" w:cs="Times New Roman"/>
          <w:sz w:val="24"/>
          <w:szCs w:val="24"/>
          <w:lang w:eastAsia="hr-HR"/>
        </w:rPr>
        <w:t xml:space="preserve">te stavka 2. točaka 19. i 20. </w:t>
      </w:r>
      <w:r w:rsidRPr="0083201A">
        <w:rPr>
          <w:rFonts w:ascii="Times New Roman" w:eastAsia="Times New Roman" w:hAnsi="Times New Roman" w:cs="Times New Roman"/>
          <w:sz w:val="24"/>
          <w:szCs w:val="24"/>
          <w:lang w:eastAsia="hr-HR"/>
        </w:rPr>
        <w:t>ovoga članka kaznit će se obrtn</w:t>
      </w:r>
      <w:r w:rsidR="00C25A77" w:rsidRPr="0083201A">
        <w:rPr>
          <w:rFonts w:ascii="Times New Roman" w:eastAsia="Times New Roman" w:hAnsi="Times New Roman" w:cs="Times New Roman"/>
          <w:sz w:val="24"/>
          <w:szCs w:val="24"/>
          <w:lang w:eastAsia="hr-HR"/>
        </w:rPr>
        <w:t xml:space="preserve">ik novčanom kaznom u iznosu od </w:t>
      </w:r>
      <w:r w:rsidR="00687AA2" w:rsidRPr="0083201A">
        <w:rPr>
          <w:rFonts w:ascii="Times New Roman" w:eastAsia="Times New Roman" w:hAnsi="Times New Roman" w:cs="Times New Roman"/>
          <w:sz w:val="24"/>
          <w:szCs w:val="24"/>
          <w:lang w:eastAsia="hr-HR"/>
        </w:rPr>
        <w:t>2</w:t>
      </w:r>
      <w:r w:rsidRPr="0083201A">
        <w:rPr>
          <w:rFonts w:ascii="Times New Roman" w:eastAsia="Times New Roman" w:hAnsi="Times New Roman" w:cs="Times New Roman"/>
          <w:sz w:val="24"/>
          <w:szCs w:val="24"/>
          <w:lang w:eastAsia="hr-HR"/>
        </w:rPr>
        <w:t xml:space="preserve">5.000,00 do </w:t>
      </w:r>
      <w:r w:rsidR="00687AA2" w:rsidRPr="0083201A">
        <w:rPr>
          <w:rFonts w:ascii="Times New Roman" w:eastAsia="Times New Roman" w:hAnsi="Times New Roman" w:cs="Times New Roman"/>
          <w:sz w:val="24"/>
          <w:szCs w:val="24"/>
          <w:lang w:eastAsia="hr-HR"/>
        </w:rPr>
        <w:t>70</w:t>
      </w:r>
      <w:r w:rsidRPr="0083201A">
        <w:rPr>
          <w:rFonts w:ascii="Times New Roman" w:eastAsia="Times New Roman" w:hAnsi="Times New Roman" w:cs="Times New Roman"/>
          <w:sz w:val="24"/>
          <w:szCs w:val="24"/>
          <w:lang w:eastAsia="hr-HR"/>
        </w:rPr>
        <w:t>.000,00 kuna.</w:t>
      </w:r>
    </w:p>
    <w:p w14:paraId="3C4EBBF8" w14:textId="77777777" w:rsidR="00FF244C" w:rsidRDefault="00FF244C" w:rsidP="007E5F6F">
      <w:pPr>
        <w:pStyle w:val="Heading5"/>
        <w:spacing w:before="0" w:line="240" w:lineRule="auto"/>
        <w:rPr>
          <w:rFonts w:ascii="Times New Roman" w:eastAsia="Times New Roman" w:hAnsi="Times New Roman" w:cs="Times New Roman"/>
          <w:color w:val="auto"/>
          <w:sz w:val="24"/>
          <w:szCs w:val="24"/>
        </w:rPr>
      </w:pPr>
    </w:p>
    <w:p w14:paraId="338DE8F8" w14:textId="77777777" w:rsidR="002C7F59" w:rsidRPr="00116610" w:rsidRDefault="00197974"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12</w:t>
      </w:r>
      <w:r w:rsidR="001D449B" w:rsidRPr="00116610">
        <w:rPr>
          <w:rFonts w:ascii="Times New Roman" w:eastAsia="Times New Roman" w:hAnsi="Times New Roman" w:cs="Times New Roman"/>
          <w:b/>
          <w:color w:val="auto"/>
          <w:sz w:val="24"/>
          <w:szCs w:val="24"/>
        </w:rPr>
        <w:t>4</w:t>
      </w:r>
      <w:r w:rsidR="002C7F59" w:rsidRPr="00116610">
        <w:rPr>
          <w:rFonts w:ascii="Times New Roman" w:eastAsia="Times New Roman" w:hAnsi="Times New Roman" w:cs="Times New Roman"/>
          <w:b/>
          <w:color w:val="auto"/>
          <w:sz w:val="24"/>
          <w:szCs w:val="24"/>
        </w:rPr>
        <w:t xml:space="preserve">. </w:t>
      </w:r>
    </w:p>
    <w:p w14:paraId="662F3DB2" w14:textId="77777777" w:rsidR="00304D0C" w:rsidRPr="0083201A" w:rsidRDefault="00304D0C" w:rsidP="007E5F6F">
      <w:pPr>
        <w:spacing w:after="0" w:line="240" w:lineRule="auto"/>
        <w:rPr>
          <w:rFonts w:ascii="Times New Roman" w:hAnsi="Times New Roman" w:cs="Times New Roman"/>
          <w:sz w:val="24"/>
          <w:szCs w:val="24"/>
        </w:rPr>
      </w:pPr>
    </w:p>
    <w:p w14:paraId="3D5EBA12" w14:textId="77777777" w:rsidR="001812D8" w:rsidRPr="0083201A" w:rsidRDefault="001812D8" w:rsidP="007E5F6F">
      <w:pPr>
        <w:spacing w:after="0" w:line="240" w:lineRule="auto"/>
        <w:ind w:right="72" w:firstLine="708"/>
        <w:jc w:val="both"/>
        <w:rPr>
          <w:rFonts w:ascii="Times New Roman" w:hAnsi="Times New Roman" w:cs="Times New Roman"/>
          <w:bCs/>
          <w:sz w:val="24"/>
          <w:szCs w:val="24"/>
        </w:rPr>
      </w:pPr>
      <w:r w:rsidRPr="0083201A">
        <w:rPr>
          <w:rFonts w:ascii="Times New Roman" w:hAnsi="Times New Roman" w:cs="Times New Roman"/>
          <w:bCs/>
          <w:sz w:val="24"/>
          <w:szCs w:val="24"/>
        </w:rPr>
        <w:t xml:space="preserve">(1) </w:t>
      </w:r>
      <w:r w:rsidR="0073327C" w:rsidRPr="0083201A">
        <w:rPr>
          <w:rFonts w:ascii="Times New Roman" w:hAnsi="Times New Roman" w:cs="Times New Roman"/>
          <w:bCs/>
          <w:sz w:val="24"/>
          <w:szCs w:val="24"/>
        </w:rPr>
        <w:t>Novčanom kaznom u iznosu od 5.000,00 do 30.000,00 kuna kaznit će se za prekršaj</w:t>
      </w:r>
      <w:r w:rsidR="0073327C" w:rsidRPr="0083201A">
        <w:rPr>
          <w:rFonts w:ascii="Times New Roman" w:hAnsi="Times New Roman" w:cs="Times New Roman"/>
          <w:sz w:val="24"/>
          <w:szCs w:val="24"/>
        </w:rPr>
        <w:t xml:space="preserve"> pravna osoba koja je </w:t>
      </w:r>
      <w:r w:rsidR="00CD646E" w:rsidRPr="0083201A">
        <w:rPr>
          <w:rFonts w:ascii="Times New Roman" w:hAnsi="Times New Roman" w:cs="Times New Roman"/>
          <w:sz w:val="24"/>
          <w:szCs w:val="24"/>
        </w:rPr>
        <w:t xml:space="preserve">brodar ili druga pravna osoba koja je </w:t>
      </w:r>
      <w:r w:rsidR="0073327C" w:rsidRPr="0083201A">
        <w:rPr>
          <w:rFonts w:ascii="Times New Roman" w:hAnsi="Times New Roman" w:cs="Times New Roman"/>
          <w:sz w:val="24"/>
          <w:szCs w:val="24"/>
        </w:rPr>
        <w:t xml:space="preserve">preuzela odgovornost za upravljanje brodom od vlasnika broda i koja je preuzimanjem takve odgovornosti preuzela ovlasti i odgovornosti </w:t>
      </w:r>
      <w:r w:rsidR="001F3996" w:rsidRPr="0083201A">
        <w:rPr>
          <w:rFonts w:ascii="Times New Roman" w:eastAsia="Times New Roman" w:hAnsi="Times New Roman" w:cs="Times New Roman"/>
          <w:sz w:val="24"/>
          <w:szCs w:val="24"/>
          <w:lang w:eastAsia="hr-HR"/>
        </w:rPr>
        <w:t xml:space="preserve">u skladu s </w:t>
      </w:r>
      <w:r w:rsidR="001F3996" w:rsidRPr="0083201A">
        <w:rPr>
          <w:rFonts w:ascii="Times New Roman" w:hAnsi="Times New Roman" w:cs="Times New Roman"/>
          <w:sz w:val="24"/>
          <w:szCs w:val="24"/>
        </w:rPr>
        <w:t xml:space="preserve">Međunarodnim pravilnikom </w:t>
      </w:r>
      <w:r w:rsidR="0073327C" w:rsidRPr="0083201A">
        <w:rPr>
          <w:rFonts w:ascii="Times New Roman" w:hAnsi="Times New Roman" w:cs="Times New Roman"/>
          <w:sz w:val="24"/>
          <w:szCs w:val="24"/>
        </w:rPr>
        <w:t>o upravljanju sigurnošću (ISM Pravilnik)</w:t>
      </w:r>
      <w:r w:rsidR="0073327C" w:rsidRPr="0083201A">
        <w:rPr>
          <w:rFonts w:ascii="Times New Roman" w:hAnsi="Times New Roman" w:cs="Times New Roman"/>
          <w:bCs/>
          <w:sz w:val="24"/>
          <w:szCs w:val="24"/>
        </w:rPr>
        <w:t xml:space="preserve"> ako</w:t>
      </w:r>
      <w:r w:rsidRPr="0083201A">
        <w:rPr>
          <w:rFonts w:ascii="Times New Roman" w:hAnsi="Times New Roman" w:cs="Times New Roman"/>
          <w:bCs/>
          <w:sz w:val="24"/>
          <w:szCs w:val="24"/>
        </w:rPr>
        <w:t>:</w:t>
      </w:r>
    </w:p>
    <w:p w14:paraId="7615074C" w14:textId="77777777" w:rsidR="001812D8" w:rsidRPr="0083201A" w:rsidRDefault="001812D8" w:rsidP="007E5F6F">
      <w:pPr>
        <w:spacing w:after="0" w:line="240" w:lineRule="auto"/>
        <w:ind w:right="72"/>
        <w:jc w:val="both"/>
        <w:rPr>
          <w:rFonts w:ascii="Times New Roman" w:hAnsi="Times New Roman" w:cs="Times New Roman"/>
          <w:bCs/>
          <w:sz w:val="24"/>
          <w:szCs w:val="24"/>
        </w:rPr>
      </w:pPr>
      <w:r w:rsidRPr="0083201A">
        <w:rPr>
          <w:rFonts w:ascii="Times New Roman" w:hAnsi="Times New Roman" w:cs="Times New Roman"/>
          <w:bCs/>
          <w:sz w:val="24"/>
          <w:szCs w:val="24"/>
        </w:rPr>
        <w:t>-</w:t>
      </w:r>
      <w:r w:rsidR="0073327C" w:rsidRPr="0083201A">
        <w:rPr>
          <w:rFonts w:ascii="Times New Roman" w:hAnsi="Times New Roman" w:cs="Times New Roman"/>
          <w:bCs/>
          <w:sz w:val="24"/>
          <w:szCs w:val="24"/>
        </w:rPr>
        <w:t xml:space="preserve"> </w:t>
      </w:r>
      <w:r w:rsidR="00CD646E" w:rsidRPr="0083201A">
        <w:rPr>
          <w:rFonts w:ascii="Times New Roman" w:hAnsi="Times New Roman" w:cs="Times New Roman"/>
          <w:bCs/>
          <w:sz w:val="24"/>
          <w:szCs w:val="24"/>
        </w:rPr>
        <w:t>povrijedi obvezu praćenj</w:t>
      </w:r>
      <w:r w:rsidR="003936D0">
        <w:rPr>
          <w:rFonts w:ascii="Times New Roman" w:hAnsi="Times New Roman" w:cs="Times New Roman"/>
          <w:bCs/>
          <w:sz w:val="24"/>
          <w:szCs w:val="24"/>
        </w:rPr>
        <w:t xml:space="preserve">a i izvješćivanja iz članaka </w:t>
      </w:r>
      <w:r w:rsidR="00CD646E" w:rsidRPr="0083201A">
        <w:rPr>
          <w:rFonts w:ascii="Times New Roman" w:hAnsi="Times New Roman" w:cs="Times New Roman"/>
          <w:bCs/>
          <w:sz w:val="24"/>
          <w:szCs w:val="24"/>
        </w:rPr>
        <w:t xml:space="preserve">8. do 12. Uredbe (EU) br. 2015/757 ili </w:t>
      </w:r>
    </w:p>
    <w:p w14:paraId="1FC5E8BF" w14:textId="77777777" w:rsidR="0073327C" w:rsidRPr="0083201A" w:rsidRDefault="001812D8" w:rsidP="007E5F6F">
      <w:pPr>
        <w:spacing w:after="0" w:line="240" w:lineRule="auto"/>
        <w:ind w:right="72"/>
        <w:jc w:val="both"/>
        <w:rPr>
          <w:rFonts w:ascii="Times New Roman" w:hAnsi="Times New Roman" w:cs="Times New Roman"/>
          <w:bCs/>
          <w:sz w:val="24"/>
          <w:szCs w:val="24"/>
        </w:rPr>
      </w:pPr>
      <w:r w:rsidRPr="0083201A">
        <w:rPr>
          <w:rFonts w:ascii="Times New Roman" w:hAnsi="Times New Roman" w:cs="Times New Roman"/>
          <w:bCs/>
          <w:sz w:val="24"/>
          <w:szCs w:val="24"/>
        </w:rPr>
        <w:t xml:space="preserve">- </w:t>
      </w:r>
      <w:r w:rsidR="00CD646E" w:rsidRPr="0083201A">
        <w:rPr>
          <w:rFonts w:ascii="Times New Roman" w:hAnsi="Times New Roman" w:cs="Times New Roman"/>
          <w:bCs/>
          <w:sz w:val="24"/>
          <w:szCs w:val="24"/>
        </w:rPr>
        <w:t xml:space="preserve">se </w:t>
      </w:r>
      <w:r w:rsidR="002E1AFB" w:rsidRPr="0083201A">
        <w:rPr>
          <w:rFonts w:ascii="Times New Roman" w:hAnsi="Times New Roman" w:cs="Times New Roman"/>
          <w:bCs/>
          <w:sz w:val="24"/>
          <w:szCs w:val="24"/>
        </w:rPr>
        <w:t>na brodu prilikom uplovljavanja, boravka ili isplovljavanja iz</w:t>
      </w:r>
      <w:r w:rsidR="0073327C" w:rsidRPr="0083201A">
        <w:rPr>
          <w:rFonts w:ascii="Times New Roman" w:hAnsi="Times New Roman" w:cs="Times New Roman"/>
          <w:bCs/>
          <w:sz w:val="24"/>
          <w:szCs w:val="24"/>
        </w:rPr>
        <w:t xml:space="preserve"> luk</w:t>
      </w:r>
      <w:r w:rsidR="002E1AFB" w:rsidRPr="0083201A">
        <w:rPr>
          <w:rFonts w:ascii="Times New Roman" w:hAnsi="Times New Roman" w:cs="Times New Roman"/>
          <w:bCs/>
          <w:sz w:val="24"/>
          <w:szCs w:val="24"/>
        </w:rPr>
        <w:t>e</w:t>
      </w:r>
      <w:r w:rsidR="0073327C" w:rsidRPr="0083201A">
        <w:rPr>
          <w:rFonts w:ascii="Times New Roman" w:hAnsi="Times New Roman" w:cs="Times New Roman"/>
          <w:bCs/>
          <w:sz w:val="24"/>
          <w:szCs w:val="24"/>
        </w:rPr>
        <w:t xml:space="preserve"> u Republici Hrvatskoj ne nalazi valjani dokument o usklađenosti</w:t>
      </w:r>
      <w:r w:rsidR="0073327C" w:rsidRPr="0083201A">
        <w:rPr>
          <w:rFonts w:ascii="Times New Roman" w:hAnsi="Times New Roman" w:cs="Times New Roman"/>
          <w:sz w:val="24"/>
          <w:szCs w:val="24"/>
        </w:rPr>
        <w:t xml:space="preserve"> </w:t>
      </w:r>
      <w:r w:rsidR="006209B1" w:rsidRPr="0083201A">
        <w:rPr>
          <w:rFonts w:ascii="Times New Roman" w:eastAsia="Times New Roman" w:hAnsi="Times New Roman" w:cs="Times New Roman"/>
          <w:sz w:val="24"/>
          <w:szCs w:val="24"/>
          <w:lang w:eastAsia="hr-HR"/>
        </w:rPr>
        <w:t>u skladu s člankom</w:t>
      </w:r>
      <w:r w:rsidR="0073327C" w:rsidRPr="0083201A">
        <w:rPr>
          <w:rFonts w:ascii="Times New Roman" w:hAnsi="Times New Roman" w:cs="Times New Roman"/>
          <w:sz w:val="24"/>
          <w:szCs w:val="24"/>
        </w:rPr>
        <w:t xml:space="preserve"> 18. </w:t>
      </w:r>
      <w:r w:rsidR="0073327C" w:rsidRPr="0083201A">
        <w:rPr>
          <w:rFonts w:ascii="Times New Roman" w:hAnsi="Times New Roman" w:cs="Times New Roman"/>
          <w:bCs/>
          <w:sz w:val="24"/>
          <w:szCs w:val="24"/>
        </w:rPr>
        <w:t xml:space="preserve">Uredbe (EU) </w:t>
      </w:r>
      <w:r w:rsidR="009404F2" w:rsidRPr="0083201A">
        <w:rPr>
          <w:rFonts w:ascii="Times New Roman" w:hAnsi="Times New Roman" w:cs="Times New Roman"/>
          <w:bCs/>
          <w:sz w:val="24"/>
          <w:szCs w:val="24"/>
        </w:rPr>
        <w:t xml:space="preserve">br. </w:t>
      </w:r>
      <w:r w:rsidR="0073327C" w:rsidRPr="0083201A">
        <w:rPr>
          <w:rFonts w:ascii="Times New Roman" w:hAnsi="Times New Roman" w:cs="Times New Roman"/>
          <w:bCs/>
          <w:sz w:val="24"/>
          <w:szCs w:val="24"/>
        </w:rPr>
        <w:t xml:space="preserve">2015/757. </w:t>
      </w:r>
    </w:p>
    <w:p w14:paraId="067E9DDD" w14:textId="77777777" w:rsidR="007A677B" w:rsidRPr="0083201A" w:rsidRDefault="007A677B" w:rsidP="007E5F6F">
      <w:pPr>
        <w:spacing w:after="0" w:line="240" w:lineRule="auto"/>
        <w:ind w:right="74" w:firstLine="851"/>
        <w:jc w:val="both"/>
        <w:rPr>
          <w:rFonts w:ascii="Times New Roman" w:hAnsi="Times New Roman" w:cs="Times New Roman"/>
          <w:sz w:val="24"/>
          <w:szCs w:val="24"/>
        </w:rPr>
      </w:pPr>
    </w:p>
    <w:p w14:paraId="427ADCC9" w14:textId="77777777" w:rsidR="007A677B" w:rsidRPr="0083201A" w:rsidRDefault="007A677B" w:rsidP="007E5F6F">
      <w:pPr>
        <w:spacing w:after="0" w:line="240" w:lineRule="auto"/>
        <w:ind w:right="74" w:firstLine="851"/>
        <w:jc w:val="both"/>
        <w:rPr>
          <w:rFonts w:ascii="Times New Roman" w:hAnsi="Times New Roman" w:cs="Times New Roman"/>
          <w:sz w:val="24"/>
          <w:szCs w:val="24"/>
        </w:rPr>
      </w:pPr>
      <w:r w:rsidRPr="0083201A">
        <w:rPr>
          <w:rFonts w:ascii="Times New Roman" w:hAnsi="Times New Roman" w:cs="Times New Roman"/>
          <w:sz w:val="24"/>
          <w:szCs w:val="24"/>
        </w:rPr>
        <w:t>(2) Za pomorski prekršaj iz stavka 1. ovoga članka kaznit će se i odgovorna osoba u pravnoj osobi novčanom kaznom u iznosu od 1.000,00 do 5.000,00 kuna.</w:t>
      </w:r>
    </w:p>
    <w:p w14:paraId="7E74D904" w14:textId="77777777" w:rsidR="00BA14D0" w:rsidRPr="0083201A" w:rsidRDefault="00BA14D0" w:rsidP="007E5F6F">
      <w:pPr>
        <w:spacing w:after="0" w:line="240" w:lineRule="auto"/>
        <w:ind w:right="74" w:firstLine="708"/>
        <w:jc w:val="both"/>
        <w:rPr>
          <w:rFonts w:ascii="Times New Roman" w:hAnsi="Times New Roman" w:cs="Times New Roman"/>
          <w:sz w:val="24"/>
          <w:szCs w:val="24"/>
        </w:rPr>
      </w:pPr>
    </w:p>
    <w:p w14:paraId="63B67206" w14:textId="77777777" w:rsidR="0073327C" w:rsidRPr="0083201A" w:rsidRDefault="007A677B" w:rsidP="007E5F6F">
      <w:pPr>
        <w:spacing w:after="0" w:line="240" w:lineRule="auto"/>
        <w:ind w:right="74" w:firstLine="851"/>
        <w:jc w:val="both"/>
        <w:rPr>
          <w:rFonts w:ascii="Times New Roman" w:hAnsi="Times New Roman" w:cs="Times New Roman"/>
          <w:sz w:val="24"/>
          <w:szCs w:val="24"/>
        </w:rPr>
      </w:pPr>
      <w:r w:rsidRPr="0083201A">
        <w:rPr>
          <w:rFonts w:ascii="Times New Roman" w:hAnsi="Times New Roman" w:cs="Times New Roman"/>
          <w:sz w:val="24"/>
          <w:szCs w:val="24"/>
        </w:rPr>
        <w:t>(3</w:t>
      </w:r>
      <w:r w:rsidR="0073327C" w:rsidRPr="0083201A">
        <w:rPr>
          <w:rFonts w:ascii="Times New Roman" w:hAnsi="Times New Roman" w:cs="Times New Roman"/>
          <w:sz w:val="24"/>
          <w:szCs w:val="24"/>
        </w:rPr>
        <w:t xml:space="preserve">) Za </w:t>
      </w:r>
      <w:r w:rsidR="00D86333" w:rsidRPr="0083201A">
        <w:rPr>
          <w:rFonts w:ascii="Times New Roman" w:hAnsi="Times New Roman" w:cs="Times New Roman"/>
          <w:sz w:val="24"/>
          <w:szCs w:val="24"/>
        </w:rPr>
        <w:t xml:space="preserve">pomorski </w:t>
      </w:r>
      <w:r w:rsidR="0073327C" w:rsidRPr="0083201A">
        <w:rPr>
          <w:rFonts w:ascii="Times New Roman" w:hAnsi="Times New Roman" w:cs="Times New Roman"/>
          <w:sz w:val="24"/>
          <w:szCs w:val="24"/>
        </w:rPr>
        <w:t>prekršaj iz stavka 1. ovoga članka kaznit će se obrtnik</w:t>
      </w:r>
      <w:r w:rsidR="0073327C" w:rsidRPr="0083201A">
        <w:rPr>
          <w:rFonts w:ascii="Times New Roman" w:hAnsi="Times New Roman" w:cs="Times New Roman"/>
          <w:bCs/>
          <w:sz w:val="24"/>
          <w:szCs w:val="24"/>
        </w:rPr>
        <w:t xml:space="preserve"> novčanom kaznom u iznosu od 5.000,00 do 15.000,00 kuna.</w:t>
      </w:r>
      <w:r w:rsidR="0073327C" w:rsidRPr="0083201A">
        <w:rPr>
          <w:rFonts w:ascii="Times New Roman" w:hAnsi="Times New Roman" w:cs="Times New Roman"/>
          <w:sz w:val="24"/>
          <w:szCs w:val="24"/>
        </w:rPr>
        <w:t xml:space="preserve"> </w:t>
      </w:r>
    </w:p>
    <w:p w14:paraId="69414EE2" w14:textId="77777777" w:rsidR="00285435" w:rsidRPr="0083201A" w:rsidRDefault="00285435" w:rsidP="007E5F6F">
      <w:pPr>
        <w:spacing w:after="0" w:line="240" w:lineRule="auto"/>
        <w:rPr>
          <w:rFonts w:ascii="Times New Roman" w:hAnsi="Times New Roman" w:cs="Times New Roman"/>
          <w:sz w:val="24"/>
          <w:szCs w:val="24"/>
        </w:rPr>
      </w:pPr>
    </w:p>
    <w:p w14:paraId="097C13DD" w14:textId="77777777" w:rsidR="0054386F" w:rsidRPr="00116610" w:rsidRDefault="009404F2"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197974" w:rsidRPr="00116610">
        <w:rPr>
          <w:rFonts w:ascii="Times New Roman" w:eastAsia="Times New Roman" w:hAnsi="Times New Roman" w:cs="Times New Roman"/>
          <w:b/>
          <w:color w:val="auto"/>
          <w:sz w:val="24"/>
          <w:szCs w:val="24"/>
        </w:rPr>
        <w:t>2</w:t>
      </w:r>
      <w:r w:rsidR="001D449B" w:rsidRPr="00116610">
        <w:rPr>
          <w:rFonts w:ascii="Times New Roman" w:eastAsia="Times New Roman" w:hAnsi="Times New Roman" w:cs="Times New Roman"/>
          <w:b/>
          <w:color w:val="auto"/>
          <w:sz w:val="24"/>
          <w:szCs w:val="24"/>
        </w:rPr>
        <w:t>5</w:t>
      </w:r>
      <w:r w:rsidR="00973681" w:rsidRPr="00116610">
        <w:rPr>
          <w:rFonts w:ascii="Times New Roman" w:eastAsia="Times New Roman" w:hAnsi="Times New Roman" w:cs="Times New Roman"/>
          <w:b/>
          <w:color w:val="auto"/>
          <w:sz w:val="24"/>
          <w:szCs w:val="24"/>
        </w:rPr>
        <w:t xml:space="preserve">. </w:t>
      </w:r>
    </w:p>
    <w:p w14:paraId="7812BE01" w14:textId="77777777" w:rsidR="00304D0C" w:rsidRPr="0083201A" w:rsidRDefault="00304D0C" w:rsidP="007E5F6F">
      <w:pPr>
        <w:spacing w:after="0" w:line="240" w:lineRule="auto"/>
        <w:rPr>
          <w:rFonts w:ascii="Times New Roman" w:hAnsi="Times New Roman" w:cs="Times New Roman"/>
          <w:sz w:val="24"/>
          <w:szCs w:val="24"/>
        </w:rPr>
      </w:pPr>
    </w:p>
    <w:p w14:paraId="02101977" w14:textId="77777777" w:rsidR="00E25455" w:rsidRPr="0083201A" w:rsidRDefault="00E25455" w:rsidP="007E5F6F">
      <w:pPr>
        <w:spacing w:after="0" w:line="240" w:lineRule="auto"/>
        <w:ind w:firstLine="708"/>
        <w:jc w:val="both"/>
        <w:rPr>
          <w:rFonts w:ascii="Times New Roman" w:eastAsia="Times New Roman" w:hAnsi="Times New Roman" w:cs="Times New Roman"/>
          <w:sz w:val="24"/>
          <w:szCs w:val="24"/>
          <w:lang w:eastAsia="hr-HR"/>
        </w:rPr>
      </w:pPr>
      <w:bookmarkStart w:id="38" w:name="_Toc531289338"/>
      <w:bookmarkStart w:id="39" w:name="_Toc536200334"/>
      <w:bookmarkStart w:id="40" w:name="_Toc536200597"/>
      <w:r w:rsidRPr="0083201A">
        <w:rPr>
          <w:rFonts w:ascii="Times New Roman" w:eastAsia="Times New Roman" w:hAnsi="Times New Roman" w:cs="Times New Roman"/>
          <w:sz w:val="24"/>
          <w:szCs w:val="24"/>
          <w:lang w:eastAsia="hr-HR"/>
        </w:rPr>
        <w:t>(</w:t>
      </w:r>
      <w:r w:rsidR="00DE260C" w:rsidRPr="0083201A">
        <w:rPr>
          <w:rFonts w:ascii="Times New Roman" w:eastAsia="Times New Roman" w:hAnsi="Times New Roman" w:cs="Times New Roman"/>
          <w:sz w:val="24"/>
          <w:szCs w:val="24"/>
          <w:lang w:eastAsia="hr-HR"/>
        </w:rPr>
        <w:t>1) Novčanom kaznom u iznosu od 100.000,00 do 3</w:t>
      </w:r>
      <w:r w:rsidRPr="0083201A">
        <w:rPr>
          <w:rFonts w:ascii="Times New Roman" w:eastAsia="Times New Roman" w:hAnsi="Times New Roman" w:cs="Times New Roman"/>
          <w:sz w:val="24"/>
          <w:szCs w:val="24"/>
          <w:lang w:eastAsia="hr-HR"/>
        </w:rPr>
        <w:t>00.000,00 kuna kaznit će se za prekršaj pravna osoba ako:</w:t>
      </w:r>
    </w:p>
    <w:p w14:paraId="3EAD8953" w14:textId="77777777" w:rsidR="00DE260C" w:rsidRPr="0083201A" w:rsidRDefault="00DE260C" w:rsidP="007E5F6F">
      <w:pPr>
        <w:spacing w:after="0" w:line="240" w:lineRule="auto"/>
        <w:jc w:val="both"/>
        <w:rPr>
          <w:rFonts w:ascii="Times New Roman" w:eastAsia="Times New Roman" w:hAnsi="Times New Roman" w:cs="Times New Roman"/>
          <w:sz w:val="24"/>
          <w:szCs w:val="24"/>
          <w:lang w:eastAsia="hr-HR"/>
        </w:rPr>
      </w:pPr>
    </w:p>
    <w:p w14:paraId="227A1D9B" w14:textId="77777777" w:rsidR="005E5625" w:rsidRPr="0083201A" w:rsidRDefault="00456EDE"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E25455" w:rsidRPr="0083201A">
        <w:rPr>
          <w:rFonts w:ascii="Times New Roman" w:eastAsia="Times New Roman" w:hAnsi="Times New Roman" w:cs="Times New Roman"/>
          <w:sz w:val="24"/>
          <w:szCs w:val="24"/>
          <w:lang w:eastAsia="hr-HR"/>
        </w:rPr>
        <w:t>obavlja djelatnost prikupljanja, provjere propuštanja, ugradnje i servisiranja rashladnih i klimatizacijskih uređaja, dizalica topline, protupožarnih sustava i aparata za gašenje požara koji sadrže kontrolirane tvari i</w:t>
      </w:r>
      <w:r w:rsidR="006649FB" w:rsidRPr="0083201A">
        <w:rPr>
          <w:rFonts w:ascii="Times New Roman" w:eastAsia="Times New Roman" w:hAnsi="Times New Roman" w:cs="Times New Roman"/>
          <w:sz w:val="24"/>
          <w:szCs w:val="24"/>
          <w:lang w:eastAsia="hr-HR"/>
        </w:rPr>
        <w:t>li</w:t>
      </w:r>
      <w:r w:rsidR="00E25455" w:rsidRPr="0083201A">
        <w:rPr>
          <w:rFonts w:ascii="Times New Roman" w:eastAsia="Times New Roman" w:hAnsi="Times New Roman" w:cs="Times New Roman"/>
          <w:sz w:val="24"/>
          <w:szCs w:val="24"/>
          <w:lang w:eastAsia="hr-HR"/>
        </w:rPr>
        <w:t xml:space="preserve"> fluorirane stakleničke plinove ili o njima ovise</w:t>
      </w:r>
      <w:r w:rsidR="00E4490F" w:rsidRPr="0083201A">
        <w:rPr>
          <w:rFonts w:ascii="Times New Roman" w:eastAsia="Times New Roman" w:hAnsi="Times New Roman" w:cs="Times New Roman"/>
          <w:sz w:val="24"/>
          <w:szCs w:val="24"/>
          <w:lang w:eastAsia="hr-HR"/>
        </w:rPr>
        <w:t>,</w:t>
      </w:r>
      <w:r w:rsidR="00E25455" w:rsidRPr="0083201A">
        <w:rPr>
          <w:rFonts w:ascii="Times New Roman" w:eastAsia="Times New Roman" w:hAnsi="Times New Roman" w:cs="Times New Roman"/>
          <w:sz w:val="24"/>
          <w:szCs w:val="24"/>
          <w:lang w:eastAsia="hr-HR"/>
        </w:rPr>
        <w:t xml:space="preserve"> </w:t>
      </w:r>
      <w:r w:rsidR="00E4490F" w:rsidRPr="0083201A">
        <w:rPr>
          <w:rFonts w:ascii="Times New Roman" w:eastAsia="Times New Roman" w:hAnsi="Times New Roman" w:cs="Times New Roman"/>
          <w:sz w:val="24"/>
          <w:szCs w:val="24"/>
          <w:lang w:eastAsia="hr-HR"/>
        </w:rPr>
        <w:t>a da nije ishodi</w:t>
      </w:r>
      <w:r w:rsidRPr="0083201A">
        <w:rPr>
          <w:rFonts w:ascii="Times New Roman" w:eastAsia="Times New Roman" w:hAnsi="Times New Roman" w:cs="Times New Roman"/>
          <w:sz w:val="24"/>
          <w:szCs w:val="24"/>
          <w:lang w:eastAsia="hr-HR"/>
        </w:rPr>
        <w:t>la</w:t>
      </w:r>
      <w:r w:rsidR="00E25455" w:rsidRPr="0083201A">
        <w:rPr>
          <w:rFonts w:ascii="Times New Roman" w:eastAsia="Times New Roman" w:hAnsi="Times New Roman" w:cs="Times New Roman"/>
          <w:sz w:val="24"/>
          <w:szCs w:val="24"/>
          <w:lang w:eastAsia="hr-HR"/>
        </w:rPr>
        <w:t xml:space="preserve"> dozvol</w:t>
      </w:r>
      <w:r w:rsidR="00E4490F" w:rsidRPr="0083201A">
        <w:rPr>
          <w:rFonts w:ascii="Times New Roman" w:eastAsia="Times New Roman" w:hAnsi="Times New Roman" w:cs="Times New Roman"/>
          <w:sz w:val="24"/>
          <w:szCs w:val="24"/>
          <w:lang w:eastAsia="hr-HR"/>
        </w:rPr>
        <w:t>u</w:t>
      </w:r>
      <w:r w:rsidR="00E25455" w:rsidRPr="0083201A">
        <w:rPr>
          <w:rFonts w:ascii="Times New Roman" w:eastAsia="Times New Roman" w:hAnsi="Times New Roman" w:cs="Times New Roman"/>
          <w:sz w:val="24"/>
          <w:szCs w:val="24"/>
          <w:lang w:eastAsia="hr-HR"/>
        </w:rPr>
        <w:t xml:space="preserve">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r w:rsidR="00E25455" w:rsidRPr="0083201A">
        <w:rPr>
          <w:rFonts w:ascii="Times New Roman" w:eastAsia="Times New Roman" w:hAnsi="Times New Roman" w:cs="Times New Roman"/>
          <w:sz w:val="24"/>
          <w:szCs w:val="24"/>
          <w:lang w:eastAsia="hr-HR"/>
        </w:rPr>
        <w:t xml:space="preserve"> (članak 86. stavak 1.)</w:t>
      </w:r>
    </w:p>
    <w:p w14:paraId="41CE95BB" w14:textId="77777777" w:rsidR="00125A43" w:rsidRPr="0083201A" w:rsidRDefault="00456EDE"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125A43" w:rsidRPr="0083201A">
        <w:rPr>
          <w:rFonts w:ascii="Times New Roman" w:eastAsia="Times New Roman" w:hAnsi="Times New Roman" w:cs="Times New Roman"/>
          <w:sz w:val="24"/>
          <w:szCs w:val="24"/>
          <w:lang w:eastAsia="hr-HR"/>
        </w:rPr>
        <w:t>ne ispunjava uvjete za ishođenje dozvole iz članka 86. stavka 1. ovoga Zakona (članak 86. stavak 2.)</w:t>
      </w:r>
    </w:p>
    <w:p w14:paraId="2D52F948" w14:textId="77777777" w:rsidR="005E5625" w:rsidRPr="0083201A" w:rsidRDefault="00BF549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B45885" w:rsidRPr="0083201A">
        <w:rPr>
          <w:rFonts w:ascii="Times New Roman" w:eastAsia="Times New Roman" w:hAnsi="Times New Roman" w:cs="Times New Roman"/>
          <w:sz w:val="24"/>
          <w:szCs w:val="24"/>
          <w:lang w:eastAsia="hr-HR"/>
        </w:rPr>
        <w:t xml:space="preserve">. </w:t>
      </w:r>
      <w:r w:rsidR="00A47E42" w:rsidRPr="0083201A">
        <w:rPr>
          <w:rFonts w:ascii="Times New Roman" w:eastAsia="Times New Roman" w:hAnsi="Times New Roman" w:cs="Times New Roman"/>
          <w:sz w:val="24"/>
          <w:szCs w:val="24"/>
          <w:lang w:eastAsia="hr-HR"/>
        </w:rPr>
        <w:t xml:space="preserve">ako </w:t>
      </w:r>
      <w:r w:rsidR="00622649">
        <w:rPr>
          <w:rFonts w:ascii="Times New Roman" w:eastAsia="Times New Roman" w:hAnsi="Times New Roman" w:cs="Times New Roman"/>
          <w:sz w:val="24"/>
          <w:szCs w:val="24"/>
          <w:lang w:eastAsia="hr-HR"/>
        </w:rPr>
        <w:t>n</w:t>
      </w:r>
      <w:r w:rsidR="00561536" w:rsidRPr="0083201A">
        <w:rPr>
          <w:rFonts w:ascii="Times New Roman" w:eastAsia="Times New Roman" w:hAnsi="Times New Roman" w:cs="Times New Roman"/>
          <w:sz w:val="24"/>
          <w:szCs w:val="24"/>
          <w:lang w:eastAsia="hr-HR"/>
        </w:rPr>
        <w:t>e obavijesti</w:t>
      </w:r>
      <w:r w:rsidR="00B41729" w:rsidRPr="0083201A">
        <w:rPr>
          <w:rFonts w:ascii="Times New Roman" w:eastAsia="Times New Roman" w:hAnsi="Times New Roman" w:cs="Times New Roman"/>
          <w:sz w:val="24"/>
          <w:szCs w:val="24"/>
          <w:lang w:eastAsia="hr-HR"/>
        </w:rPr>
        <w:t xml:space="preserve">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A47E42" w:rsidRPr="0083201A">
        <w:rPr>
          <w:rFonts w:ascii="Times New Roman" w:eastAsia="Times New Roman" w:hAnsi="Times New Roman" w:cs="Times New Roman"/>
          <w:sz w:val="24"/>
          <w:szCs w:val="24"/>
          <w:lang w:eastAsia="hr-HR"/>
        </w:rPr>
        <w:t xml:space="preserve"> o promjeni ispunjavanja uvjeta za izdavanje dozvole</w:t>
      </w:r>
      <w:r w:rsidR="005E5625" w:rsidRPr="0083201A">
        <w:rPr>
          <w:rFonts w:ascii="Times New Roman" w:eastAsia="Times New Roman" w:hAnsi="Times New Roman" w:cs="Times New Roman"/>
          <w:sz w:val="24"/>
          <w:szCs w:val="24"/>
          <w:lang w:eastAsia="hr-HR"/>
        </w:rPr>
        <w:t xml:space="preserve"> (članak 86. stavak </w:t>
      </w:r>
      <w:r w:rsidR="007A7368" w:rsidRPr="0083201A">
        <w:rPr>
          <w:rFonts w:ascii="Times New Roman" w:eastAsia="Times New Roman" w:hAnsi="Times New Roman" w:cs="Times New Roman"/>
          <w:sz w:val="24"/>
          <w:szCs w:val="24"/>
          <w:lang w:eastAsia="hr-HR"/>
        </w:rPr>
        <w:t>8</w:t>
      </w:r>
      <w:r w:rsidR="005E5625" w:rsidRPr="0083201A">
        <w:rPr>
          <w:rFonts w:ascii="Times New Roman" w:eastAsia="Times New Roman" w:hAnsi="Times New Roman" w:cs="Times New Roman"/>
          <w:sz w:val="24"/>
          <w:szCs w:val="24"/>
          <w:lang w:eastAsia="hr-HR"/>
        </w:rPr>
        <w:t>.)</w:t>
      </w:r>
      <w:r w:rsidR="005D320F" w:rsidRPr="0083201A">
        <w:rPr>
          <w:rFonts w:ascii="Times New Roman" w:eastAsia="Times New Roman" w:hAnsi="Times New Roman" w:cs="Times New Roman"/>
          <w:sz w:val="24"/>
          <w:szCs w:val="24"/>
          <w:lang w:eastAsia="hr-HR"/>
        </w:rPr>
        <w:t>.</w:t>
      </w:r>
      <w:r w:rsidR="005E5625" w:rsidRPr="0083201A">
        <w:rPr>
          <w:rFonts w:ascii="Times New Roman" w:eastAsia="Times New Roman" w:hAnsi="Times New Roman" w:cs="Times New Roman"/>
          <w:sz w:val="24"/>
          <w:szCs w:val="24"/>
          <w:lang w:eastAsia="hr-HR"/>
        </w:rPr>
        <w:t xml:space="preserve"> </w:t>
      </w:r>
    </w:p>
    <w:p w14:paraId="63320A88" w14:textId="77777777" w:rsidR="005E5625" w:rsidRPr="0083201A" w:rsidRDefault="00BF549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B45885"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obavlja djelatnost prikupljanja, obnavljanja i oporabe uporabljenih kontroliranih tvari i</w:t>
      </w:r>
      <w:r w:rsidR="006649FB" w:rsidRPr="0083201A">
        <w:rPr>
          <w:rFonts w:ascii="Times New Roman" w:eastAsia="Times New Roman" w:hAnsi="Times New Roman" w:cs="Times New Roman"/>
          <w:sz w:val="24"/>
          <w:szCs w:val="24"/>
          <w:lang w:eastAsia="hr-HR"/>
        </w:rPr>
        <w:t>li</w:t>
      </w:r>
      <w:r w:rsidR="00E25455" w:rsidRPr="0083201A">
        <w:rPr>
          <w:rFonts w:ascii="Times New Roman" w:eastAsia="Times New Roman" w:hAnsi="Times New Roman" w:cs="Times New Roman"/>
          <w:sz w:val="24"/>
          <w:szCs w:val="24"/>
          <w:lang w:eastAsia="hr-HR"/>
        </w:rPr>
        <w:t xml:space="preserve"> fluoriranih stakleničkih plinova </w:t>
      </w:r>
      <w:r w:rsidR="00561536" w:rsidRPr="0083201A">
        <w:rPr>
          <w:rFonts w:ascii="Times New Roman" w:eastAsia="Times New Roman" w:hAnsi="Times New Roman" w:cs="Times New Roman"/>
          <w:sz w:val="24"/>
          <w:szCs w:val="24"/>
          <w:lang w:eastAsia="hr-HR"/>
        </w:rPr>
        <w:t>a da nije ishodila</w:t>
      </w:r>
      <w:r w:rsidR="00F13655" w:rsidRPr="0083201A">
        <w:rPr>
          <w:rFonts w:ascii="Times New Roman" w:eastAsia="Times New Roman" w:hAnsi="Times New Roman" w:cs="Times New Roman"/>
          <w:sz w:val="24"/>
          <w:szCs w:val="24"/>
          <w:lang w:eastAsia="hr-HR"/>
        </w:rPr>
        <w:t xml:space="preserve"> dozvolu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r w:rsidR="00E25455" w:rsidRPr="0083201A">
        <w:rPr>
          <w:rFonts w:ascii="Times New Roman" w:eastAsia="Times New Roman" w:hAnsi="Times New Roman" w:cs="Times New Roman"/>
          <w:sz w:val="24"/>
          <w:szCs w:val="24"/>
          <w:lang w:eastAsia="hr-HR"/>
        </w:rPr>
        <w:t xml:space="preserve"> (članak 87. stavak 2.)</w:t>
      </w:r>
    </w:p>
    <w:p w14:paraId="11CAF946" w14:textId="77777777" w:rsidR="005E5625" w:rsidRPr="0083201A" w:rsidRDefault="00BF549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5</w:t>
      </w:r>
      <w:r w:rsidR="00B45885" w:rsidRPr="0083201A">
        <w:rPr>
          <w:rFonts w:ascii="Times New Roman" w:eastAsia="Times New Roman" w:hAnsi="Times New Roman" w:cs="Times New Roman"/>
          <w:sz w:val="24"/>
          <w:szCs w:val="24"/>
          <w:lang w:eastAsia="hr-HR"/>
        </w:rPr>
        <w:t xml:space="preserve">. </w:t>
      </w:r>
      <w:r w:rsidR="00622649">
        <w:rPr>
          <w:rFonts w:ascii="Times New Roman" w:eastAsia="Times New Roman" w:hAnsi="Times New Roman" w:cs="Times New Roman"/>
          <w:sz w:val="24"/>
          <w:szCs w:val="24"/>
          <w:lang w:eastAsia="hr-HR"/>
        </w:rPr>
        <w:t>ako n</w:t>
      </w:r>
      <w:r w:rsidR="00F13655" w:rsidRPr="0083201A">
        <w:rPr>
          <w:rFonts w:ascii="Times New Roman" w:eastAsia="Times New Roman" w:hAnsi="Times New Roman" w:cs="Times New Roman"/>
          <w:sz w:val="24"/>
          <w:szCs w:val="24"/>
          <w:lang w:eastAsia="hr-HR"/>
        </w:rPr>
        <w:t>e obavijest</w:t>
      </w:r>
      <w:r w:rsidR="00622649">
        <w:rPr>
          <w:rFonts w:ascii="Times New Roman" w:eastAsia="Times New Roman" w:hAnsi="Times New Roman" w:cs="Times New Roman"/>
          <w:sz w:val="24"/>
          <w:szCs w:val="24"/>
          <w:lang w:eastAsia="hr-HR"/>
        </w:rPr>
        <w:t>i</w:t>
      </w:r>
      <w:r w:rsidR="00F13655" w:rsidRPr="0083201A">
        <w:rPr>
          <w:rFonts w:ascii="Times New Roman" w:eastAsia="Times New Roman" w:hAnsi="Times New Roman" w:cs="Times New Roman"/>
          <w:sz w:val="24"/>
          <w:szCs w:val="24"/>
          <w:lang w:eastAsia="hr-HR"/>
        </w:rPr>
        <w:t xml:space="preserve"> </w:t>
      </w:r>
      <w:r w:rsidR="00456EDE" w:rsidRPr="0083201A">
        <w:rPr>
          <w:rFonts w:ascii="Times New Roman" w:eastAsia="Times New Roman" w:hAnsi="Times New Roman" w:cs="Times New Roman"/>
          <w:sz w:val="24"/>
          <w:szCs w:val="24"/>
          <w:lang w:eastAsia="hr-HR"/>
        </w:rPr>
        <w:t xml:space="preserve">tijelo </w:t>
      </w:r>
      <w:r w:rsidR="00456EDE" w:rsidRPr="0083201A">
        <w:rPr>
          <w:rFonts w:ascii="Times New Roman" w:hAnsi="Times New Roman" w:cs="Times New Roman"/>
          <w:sz w:val="24"/>
          <w:szCs w:val="24"/>
        </w:rPr>
        <w:t>državne uprave nadležno za zaštitu okoliša</w:t>
      </w:r>
      <w:r w:rsidR="00456EDE" w:rsidRPr="0083201A">
        <w:rPr>
          <w:rFonts w:ascii="Times New Roman" w:eastAsia="Times New Roman" w:hAnsi="Times New Roman" w:cs="Times New Roman"/>
          <w:sz w:val="24"/>
          <w:szCs w:val="24"/>
          <w:lang w:eastAsia="hr-HR"/>
        </w:rPr>
        <w:t xml:space="preserve"> </w:t>
      </w:r>
      <w:r w:rsidR="00F13655" w:rsidRPr="0083201A">
        <w:rPr>
          <w:rFonts w:ascii="Times New Roman" w:eastAsia="Times New Roman" w:hAnsi="Times New Roman" w:cs="Times New Roman"/>
          <w:sz w:val="24"/>
          <w:szCs w:val="24"/>
          <w:lang w:eastAsia="hr-HR"/>
        </w:rPr>
        <w:t>o promjeni ispunjavanja uvjeta za izdavanje dozvole</w:t>
      </w:r>
      <w:r w:rsidR="00E25455" w:rsidRPr="0083201A">
        <w:rPr>
          <w:rFonts w:ascii="Times New Roman" w:eastAsia="Times New Roman" w:hAnsi="Times New Roman" w:cs="Times New Roman"/>
          <w:sz w:val="24"/>
          <w:szCs w:val="24"/>
          <w:lang w:eastAsia="hr-HR"/>
        </w:rPr>
        <w:t xml:space="preserve"> (članak 87. stavak </w:t>
      </w:r>
      <w:r w:rsidR="00622649">
        <w:rPr>
          <w:rFonts w:ascii="Times New Roman" w:eastAsia="Times New Roman" w:hAnsi="Times New Roman" w:cs="Times New Roman"/>
          <w:sz w:val="24"/>
          <w:szCs w:val="24"/>
          <w:lang w:eastAsia="hr-HR"/>
        </w:rPr>
        <w:t>7</w:t>
      </w:r>
      <w:r w:rsidR="00E25455" w:rsidRPr="0083201A">
        <w:rPr>
          <w:rFonts w:ascii="Times New Roman" w:eastAsia="Times New Roman" w:hAnsi="Times New Roman" w:cs="Times New Roman"/>
          <w:sz w:val="24"/>
          <w:szCs w:val="24"/>
          <w:lang w:eastAsia="hr-HR"/>
        </w:rPr>
        <w:t>.)</w:t>
      </w:r>
    </w:p>
    <w:p w14:paraId="32C99B31" w14:textId="77777777" w:rsidR="00E25455" w:rsidRPr="0083201A" w:rsidRDefault="00BF549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5E5625" w:rsidRPr="0083201A">
        <w:rPr>
          <w:rFonts w:ascii="Times New Roman" w:eastAsia="Times New Roman" w:hAnsi="Times New Roman" w:cs="Times New Roman"/>
          <w:sz w:val="24"/>
          <w:szCs w:val="24"/>
          <w:lang w:eastAsia="hr-HR"/>
        </w:rPr>
        <w:t>.</w:t>
      </w:r>
      <w:r w:rsidR="00B45885"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obavlja djelatnost stručnog osposobljavanja i redovitog usavršavanja osoba koje obavljaju djelatnost prikupljanja, provjere propuštanja, ugradnje i održavanja ili servisiranja opreme i uređaja</w:t>
      </w:r>
      <w:r w:rsidR="00E4490F" w:rsidRPr="0083201A">
        <w:rPr>
          <w:rFonts w:ascii="Times New Roman" w:eastAsia="Times New Roman" w:hAnsi="Times New Roman" w:cs="Times New Roman"/>
          <w:sz w:val="24"/>
          <w:szCs w:val="24"/>
          <w:lang w:eastAsia="hr-HR"/>
        </w:rPr>
        <w:t>,</w:t>
      </w:r>
      <w:r w:rsidR="00E25455" w:rsidRPr="0083201A">
        <w:rPr>
          <w:rFonts w:ascii="Times New Roman" w:eastAsia="Times New Roman" w:hAnsi="Times New Roman" w:cs="Times New Roman"/>
          <w:sz w:val="24"/>
          <w:szCs w:val="24"/>
          <w:lang w:eastAsia="hr-HR"/>
        </w:rPr>
        <w:t xml:space="preserve"> </w:t>
      </w:r>
      <w:r w:rsidR="00E4490F" w:rsidRPr="0083201A">
        <w:rPr>
          <w:rFonts w:ascii="Times New Roman" w:eastAsia="Times New Roman" w:hAnsi="Times New Roman" w:cs="Times New Roman"/>
          <w:sz w:val="24"/>
          <w:szCs w:val="24"/>
          <w:lang w:eastAsia="hr-HR"/>
        </w:rPr>
        <w:t>a da</w:t>
      </w:r>
      <w:r w:rsidR="00561536" w:rsidRPr="0083201A">
        <w:rPr>
          <w:rFonts w:ascii="Times New Roman" w:eastAsia="Times New Roman" w:hAnsi="Times New Roman" w:cs="Times New Roman"/>
          <w:sz w:val="24"/>
          <w:szCs w:val="24"/>
          <w:lang w:eastAsia="hr-HR"/>
        </w:rPr>
        <w:t xml:space="preserve"> nije ishodila</w:t>
      </w:r>
      <w:r w:rsidR="00E25455" w:rsidRPr="0083201A">
        <w:rPr>
          <w:rFonts w:ascii="Times New Roman" w:eastAsia="Times New Roman" w:hAnsi="Times New Roman" w:cs="Times New Roman"/>
          <w:sz w:val="24"/>
          <w:szCs w:val="24"/>
          <w:lang w:eastAsia="hr-HR"/>
        </w:rPr>
        <w:t xml:space="preserve"> suglasnost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r w:rsidR="00E25455" w:rsidRPr="0083201A">
        <w:rPr>
          <w:rFonts w:ascii="Times New Roman" w:eastAsia="Times New Roman" w:hAnsi="Times New Roman" w:cs="Times New Roman"/>
          <w:sz w:val="24"/>
          <w:szCs w:val="24"/>
          <w:lang w:eastAsia="hr-HR"/>
        </w:rPr>
        <w:t xml:space="preserve"> (članak 92. stavak 1.)</w:t>
      </w:r>
    </w:p>
    <w:p w14:paraId="7B537972" w14:textId="77777777" w:rsidR="00D62AA3" w:rsidRPr="0083201A" w:rsidRDefault="00BF549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B45885" w:rsidRPr="0083201A">
        <w:rPr>
          <w:rFonts w:ascii="Times New Roman" w:eastAsia="Times New Roman" w:hAnsi="Times New Roman" w:cs="Times New Roman"/>
          <w:sz w:val="24"/>
          <w:szCs w:val="24"/>
          <w:lang w:eastAsia="hr-HR"/>
        </w:rPr>
        <w:t xml:space="preserve">. </w:t>
      </w:r>
      <w:r w:rsidR="00D62AA3" w:rsidRPr="0083201A">
        <w:rPr>
          <w:rFonts w:ascii="Times New Roman" w:eastAsia="Times New Roman" w:hAnsi="Times New Roman" w:cs="Times New Roman"/>
          <w:sz w:val="24"/>
          <w:szCs w:val="24"/>
          <w:lang w:eastAsia="hr-HR"/>
        </w:rPr>
        <w:t>ne</w:t>
      </w:r>
      <w:r w:rsidR="000369D4" w:rsidRPr="0083201A">
        <w:rPr>
          <w:rFonts w:ascii="Times New Roman" w:eastAsia="Times New Roman" w:hAnsi="Times New Roman" w:cs="Times New Roman"/>
          <w:sz w:val="24"/>
          <w:szCs w:val="24"/>
          <w:lang w:eastAsia="hr-HR"/>
        </w:rPr>
        <w:t xml:space="preserve"> pregledava i ne</w:t>
      </w:r>
      <w:r w:rsidR="00D62AA3" w:rsidRPr="0083201A">
        <w:rPr>
          <w:rFonts w:ascii="Times New Roman" w:eastAsia="Times New Roman" w:hAnsi="Times New Roman" w:cs="Times New Roman"/>
          <w:sz w:val="24"/>
          <w:szCs w:val="24"/>
          <w:lang w:eastAsia="hr-HR"/>
        </w:rPr>
        <w:t xml:space="preserve"> provjerava propuštanje i ne otkloni svako otkriveno propuštanje u skladu s člankom 23. stavkom 2. Uredbe (EZ) br. 1005/2009</w:t>
      </w:r>
    </w:p>
    <w:p w14:paraId="4C66F1AA" w14:textId="77777777" w:rsidR="00D62AA3" w:rsidRPr="0083201A" w:rsidRDefault="00BF549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B45885" w:rsidRPr="0083201A">
        <w:rPr>
          <w:rFonts w:ascii="Times New Roman" w:eastAsia="Times New Roman" w:hAnsi="Times New Roman" w:cs="Times New Roman"/>
          <w:sz w:val="24"/>
          <w:szCs w:val="24"/>
          <w:lang w:eastAsia="hr-HR"/>
        </w:rPr>
        <w:t xml:space="preserve">. </w:t>
      </w:r>
      <w:r w:rsidR="00D62AA3" w:rsidRPr="0083201A">
        <w:rPr>
          <w:rFonts w:ascii="Times New Roman" w:eastAsia="Times New Roman" w:hAnsi="Times New Roman" w:cs="Times New Roman"/>
          <w:sz w:val="24"/>
          <w:szCs w:val="24"/>
          <w:lang w:eastAsia="hr-HR"/>
        </w:rPr>
        <w:t>namjerno ispušta fluorirane stakleničke plinove protivno članku 3. stavku 1. Uredbe (EU) br. 517/2014</w:t>
      </w:r>
      <w:r w:rsidR="00A74A91">
        <w:rPr>
          <w:rFonts w:ascii="Times New Roman" w:eastAsia="Times New Roman" w:hAnsi="Times New Roman" w:cs="Times New Roman"/>
          <w:sz w:val="24"/>
          <w:szCs w:val="24"/>
          <w:lang w:eastAsia="hr-HR"/>
        </w:rPr>
        <w:t>.</w:t>
      </w:r>
    </w:p>
    <w:p w14:paraId="2451EC4A" w14:textId="77777777" w:rsidR="00DE260C" w:rsidRPr="0083201A" w:rsidRDefault="00DE260C" w:rsidP="007E5F6F">
      <w:pPr>
        <w:spacing w:after="0" w:line="240" w:lineRule="auto"/>
        <w:jc w:val="both"/>
        <w:rPr>
          <w:rFonts w:ascii="Times New Roman" w:hAnsi="Times New Roman" w:cs="Times New Roman"/>
          <w:sz w:val="24"/>
          <w:szCs w:val="24"/>
        </w:rPr>
      </w:pPr>
    </w:p>
    <w:p w14:paraId="75E28B13" w14:textId="77777777" w:rsidR="00DE260C" w:rsidRPr="0083201A" w:rsidRDefault="00DE260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 Novčanom kaznom u iznosu od 30.000,00 do 100.000,00 kuna kaznit će se za prekršaj pravna osoba ako:</w:t>
      </w:r>
    </w:p>
    <w:p w14:paraId="0EFE60F3" w14:textId="77777777" w:rsidR="00DE260C" w:rsidRPr="0083201A" w:rsidRDefault="00DE260C" w:rsidP="007E5F6F">
      <w:pPr>
        <w:spacing w:after="0" w:line="240" w:lineRule="auto"/>
        <w:jc w:val="both"/>
        <w:rPr>
          <w:rFonts w:ascii="Times New Roman" w:eastAsia="Times New Roman" w:hAnsi="Times New Roman" w:cs="Times New Roman"/>
          <w:sz w:val="24"/>
          <w:szCs w:val="24"/>
          <w:lang w:eastAsia="hr-HR"/>
        </w:rPr>
      </w:pPr>
    </w:p>
    <w:p w14:paraId="4FDA064B"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5E5625"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označi spremnik s kontroliranim tvarima koje proizvodi ili stavlja na tržište kao sirovine u skladu s člankom 7. stavkom 2. Uredbe (EZ) br. 1005/2009</w:t>
      </w:r>
    </w:p>
    <w:p w14:paraId="7A30580A"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5E5625"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označi spremnik s kontroliranim tvarima koje proizvodi ili stavlja na tržište kao procesni agens protivno članku 8. stavku 3. Uredbe (EZ) br. 1005/2009</w:t>
      </w:r>
    </w:p>
    <w:p w14:paraId="2BAE6DF2" w14:textId="77777777" w:rsidR="00E25455" w:rsidRPr="00363EB2"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5E5625"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označi spremnik s kontroliranim tvarima u skladu s člankom 10. stavk</w:t>
      </w:r>
      <w:r w:rsidR="00DF6FD5" w:rsidRPr="0083201A">
        <w:rPr>
          <w:rFonts w:ascii="Times New Roman" w:eastAsia="Times New Roman" w:hAnsi="Times New Roman" w:cs="Times New Roman"/>
          <w:sz w:val="24"/>
          <w:szCs w:val="24"/>
          <w:lang w:eastAsia="hr-HR"/>
        </w:rPr>
        <w:t>om 3. Uredbe (EZ) br. 1005/2009</w:t>
      </w:r>
      <w:r w:rsidRPr="0083201A">
        <w:rPr>
          <w:rFonts w:ascii="Times New Roman" w:eastAsia="Times New Roman" w:hAnsi="Times New Roman" w:cs="Times New Roman"/>
          <w:sz w:val="24"/>
          <w:szCs w:val="24"/>
          <w:lang w:eastAsia="hr-HR"/>
        </w:rPr>
        <w:t>4</w:t>
      </w:r>
      <w:r w:rsidR="005E5625"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operater protupožarnog sustava ili aparata za gašenje požara koji sadrž</w:t>
      </w:r>
      <w:r w:rsidR="009D5821">
        <w:rPr>
          <w:rFonts w:ascii="Times New Roman" w:eastAsia="Times New Roman" w:hAnsi="Times New Roman" w:cs="Times New Roman"/>
          <w:sz w:val="24"/>
          <w:szCs w:val="24"/>
          <w:lang w:eastAsia="hr-HR"/>
        </w:rPr>
        <w:t>e</w:t>
      </w:r>
      <w:r w:rsidR="00E25455" w:rsidRPr="0083201A">
        <w:rPr>
          <w:rFonts w:ascii="Times New Roman" w:eastAsia="Times New Roman" w:hAnsi="Times New Roman" w:cs="Times New Roman"/>
          <w:sz w:val="24"/>
          <w:szCs w:val="24"/>
          <w:lang w:eastAsia="hr-HR"/>
        </w:rPr>
        <w:t xml:space="preserve"> halone ne isključi iste iz uporabe u propisanom roku u skladu s člankom 13. stavkom 3. Uredbe (EZ) br. </w:t>
      </w:r>
      <w:r w:rsidR="00E25455" w:rsidRPr="00363EB2">
        <w:rPr>
          <w:rFonts w:ascii="Times New Roman" w:eastAsia="Times New Roman" w:hAnsi="Times New Roman" w:cs="Times New Roman"/>
          <w:sz w:val="24"/>
          <w:szCs w:val="24"/>
          <w:lang w:eastAsia="hr-HR"/>
        </w:rPr>
        <w:t>1005/2009</w:t>
      </w:r>
    </w:p>
    <w:p w14:paraId="5DBCAF8F"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363EB2">
        <w:rPr>
          <w:rFonts w:ascii="Times New Roman" w:eastAsia="Times New Roman" w:hAnsi="Times New Roman" w:cs="Times New Roman"/>
          <w:sz w:val="24"/>
          <w:szCs w:val="24"/>
          <w:lang w:eastAsia="hr-HR"/>
        </w:rPr>
        <w:t>5</w:t>
      </w:r>
      <w:r w:rsidR="005E5625" w:rsidRPr="00363EB2">
        <w:rPr>
          <w:rFonts w:ascii="Times New Roman" w:eastAsia="Times New Roman" w:hAnsi="Times New Roman" w:cs="Times New Roman"/>
          <w:sz w:val="24"/>
          <w:szCs w:val="24"/>
          <w:lang w:eastAsia="hr-HR"/>
        </w:rPr>
        <w:t>.</w:t>
      </w:r>
      <w:r w:rsidR="00611B46" w:rsidRPr="00363EB2">
        <w:rPr>
          <w:rFonts w:ascii="Times New Roman" w:eastAsia="Times New Roman" w:hAnsi="Times New Roman" w:cs="Times New Roman"/>
          <w:sz w:val="24"/>
          <w:szCs w:val="24"/>
          <w:lang w:eastAsia="hr-HR"/>
        </w:rPr>
        <w:t xml:space="preserve"> </w:t>
      </w:r>
      <w:r w:rsidR="00E25455" w:rsidRPr="00363EB2">
        <w:rPr>
          <w:rFonts w:ascii="Times New Roman" w:eastAsia="Times New Roman" w:hAnsi="Times New Roman" w:cs="Times New Roman"/>
          <w:sz w:val="24"/>
          <w:szCs w:val="24"/>
          <w:lang w:eastAsia="hr-HR"/>
        </w:rPr>
        <w:t>stavlja na tržište ili koristi za svoje potrebe kontrolirane tvari</w:t>
      </w:r>
      <w:r w:rsidR="00DC3CE4">
        <w:rPr>
          <w:rFonts w:ascii="Times New Roman" w:eastAsia="Times New Roman" w:hAnsi="Times New Roman" w:cs="Times New Roman"/>
          <w:sz w:val="24"/>
          <w:szCs w:val="24"/>
          <w:lang w:eastAsia="hr-HR"/>
        </w:rPr>
        <w:t>, a</w:t>
      </w:r>
      <w:r w:rsidR="00363EB2" w:rsidRPr="00116610">
        <w:rPr>
          <w:rFonts w:ascii="Times New Roman" w:eastAsia="Times New Roman" w:hAnsi="Times New Roman" w:cs="Times New Roman"/>
          <w:sz w:val="24"/>
          <w:szCs w:val="24"/>
          <w:lang w:eastAsia="hr-HR"/>
        </w:rPr>
        <w:t xml:space="preserve"> </w:t>
      </w:r>
      <w:r w:rsidR="00E25455" w:rsidRPr="00363EB2">
        <w:rPr>
          <w:rFonts w:ascii="Times New Roman" w:eastAsia="Times New Roman" w:hAnsi="Times New Roman" w:cs="Times New Roman"/>
          <w:sz w:val="24"/>
          <w:szCs w:val="24"/>
          <w:lang w:eastAsia="hr-HR"/>
        </w:rPr>
        <w:t>o prijenosu tog prava na drugu osobu ne obavijesti Europsku komisiju u skladu s člankom 14. stavkom 1. Uredbe</w:t>
      </w:r>
      <w:r w:rsidR="00E25455" w:rsidRPr="0083201A">
        <w:rPr>
          <w:rFonts w:ascii="Times New Roman" w:eastAsia="Times New Roman" w:hAnsi="Times New Roman" w:cs="Times New Roman"/>
          <w:sz w:val="24"/>
          <w:szCs w:val="24"/>
          <w:lang w:eastAsia="hr-HR"/>
        </w:rPr>
        <w:t xml:space="preserve"> (EZ) br. 1005/2009</w:t>
      </w:r>
    </w:p>
    <w:p w14:paraId="2AA7E834" w14:textId="77777777" w:rsidR="009D70E6"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5E5625"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6918C6" w:rsidRPr="0083201A">
        <w:rPr>
          <w:rFonts w:ascii="Times New Roman" w:eastAsia="Times New Roman" w:hAnsi="Times New Roman" w:cs="Times New Roman"/>
          <w:sz w:val="24"/>
          <w:szCs w:val="24"/>
          <w:lang w:eastAsia="hr-HR"/>
        </w:rPr>
        <w:t>uvoznik ili izvoznik kontroliranih tvari ili proizvoda i opreme koj</w:t>
      </w:r>
      <w:r w:rsidR="00363EB2">
        <w:rPr>
          <w:rFonts w:ascii="Times New Roman" w:eastAsia="Times New Roman" w:hAnsi="Times New Roman" w:cs="Times New Roman"/>
          <w:sz w:val="24"/>
          <w:szCs w:val="24"/>
          <w:lang w:eastAsia="hr-HR"/>
        </w:rPr>
        <w:t>i</w:t>
      </w:r>
      <w:r w:rsidR="006918C6" w:rsidRPr="0083201A">
        <w:rPr>
          <w:rFonts w:ascii="Times New Roman" w:eastAsia="Times New Roman" w:hAnsi="Times New Roman" w:cs="Times New Roman"/>
          <w:sz w:val="24"/>
          <w:szCs w:val="24"/>
          <w:lang w:eastAsia="hr-HR"/>
        </w:rPr>
        <w:t xml:space="preserve"> ih sadrž</w:t>
      </w:r>
      <w:r w:rsidR="00363EB2">
        <w:rPr>
          <w:rFonts w:ascii="Times New Roman" w:eastAsia="Times New Roman" w:hAnsi="Times New Roman" w:cs="Times New Roman"/>
          <w:sz w:val="24"/>
          <w:szCs w:val="24"/>
          <w:lang w:eastAsia="hr-HR"/>
        </w:rPr>
        <w:t>e</w:t>
      </w:r>
      <w:r w:rsidR="006918C6" w:rsidRPr="0083201A">
        <w:rPr>
          <w:rFonts w:ascii="Times New Roman" w:eastAsia="Times New Roman" w:hAnsi="Times New Roman" w:cs="Times New Roman"/>
          <w:sz w:val="24"/>
          <w:szCs w:val="24"/>
          <w:lang w:eastAsia="hr-HR"/>
        </w:rPr>
        <w:t xml:space="preserve"> ili o njima ovis</w:t>
      </w:r>
      <w:r w:rsidR="00363EB2">
        <w:rPr>
          <w:rFonts w:ascii="Times New Roman" w:eastAsia="Times New Roman" w:hAnsi="Times New Roman" w:cs="Times New Roman"/>
          <w:sz w:val="24"/>
          <w:szCs w:val="24"/>
          <w:lang w:eastAsia="hr-HR"/>
        </w:rPr>
        <w:t>e</w:t>
      </w:r>
      <w:r w:rsidR="006918C6" w:rsidRPr="0083201A">
        <w:rPr>
          <w:rFonts w:ascii="Times New Roman" w:eastAsia="Times New Roman" w:hAnsi="Times New Roman" w:cs="Times New Roman"/>
          <w:sz w:val="24"/>
          <w:szCs w:val="24"/>
          <w:lang w:eastAsia="hr-HR"/>
        </w:rPr>
        <w:t xml:space="preserve"> nije podnio zahtjev za dozvolu za uvoz ili iz</w:t>
      </w:r>
      <w:r w:rsidRPr="0083201A">
        <w:rPr>
          <w:rFonts w:ascii="Times New Roman" w:eastAsia="Times New Roman" w:hAnsi="Times New Roman" w:cs="Times New Roman"/>
          <w:sz w:val="24"/>
          <w:szCs w:val="24"/>
          <w:lang w:eastAsia="hr-HR"/>
        </w:rPr>
        <w:t xml:space="preserve">voz </w:t>
      </w:r>
      <w:r w:rsidR="00607137" w:rsidRPr="0083201A">
        <w:rPr>
          <w:rFonts w:ascii="Times New Roman" w:eastAsia="Times New Roman" w:hAnsi="Times New Roman" w:cs="Times New Roman"/>
          <w:sz w:val="24"/>
          <w:szCs w:val="24"/>
          <w:lang w:eastAsia="hr-HR"/>
        </w:rPr>
        <w:t>u skladu s</w:t>
      </w:r>
      <w:r w:rsidRPr="0083201A">
        <w:rPr>
          <w:rFonts w:ascii="Times New Roman" w:eastAsia="Times New Roman" w:hAnsi="Times New Roman" w:cs="Times New Roman"/>
          <w:sz w:val="24"/>
          <w:szCs w:val="24"/>
          <w:lang w:eastAsia="hr-HR"/>
        </w:rPr>
        <w:t xml:space="preserve"> odredbama članka </w:t>
      </w:r>
      <w:r w:rsidR="00166FBA" w:rsidRPr="0083201A">
        <w:rPr>
          <w:rFonts w:ascii="Times New Roman" w:eastAsia="Times New Roman" w:hAnsi="Times New Roman" w:cs="Times New Roman"/>
          <w:sz w:val="24"/>
          <w:szCs w:val="24"/>
          <w:lang w:eastAsia="hr-HR"/>
        </w:rPr>
        <w:t>18</w:t>
      </w:r>
      <w:r w:rsidR="006918C6" w:rsidRPr="0083201A">
        <w:rPr>
          <w:rFonts w:ascii="Times New Roman" w:eastAsia="Times New Roman" w:hAnsi="Times New Roman" w:cs="Times New Roman"/>
          <w:sz w:val="24"/>
          <w:szCs w:val="24"/>
          <w:lang w:eastAsia="hr-HR"/>
        </w:rPr>
        <w:t>. stavk</w:t>
      </w:r>
      <w:r w:rsidR="00EB65E2" w:rsidRPr="0083201A">
        <w:rPr>
          <w:rFonts w:ascii="Times New Roman" w:eastAsia="Times New Roman" w:hAnsi="Times New Roman" w:cs="Times New Roman"/>
          <w:sz w:val="24"/>
          <w:szCs w:val="24"/>
          <w:lang w:eastAsia="hr-HR"/>
        </w:rPr>
        <w:t>a 2. Uredbe (EZ) br. 1005/2009</w:t>
      </w:r>
    </w:p>
    <w:p w14:paraId="0683D1E9" w14:textId="77777777" w:rsidR="00E25455" w:rsidRPr="0083201A" w:rsidRDefault="00E420A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7</w:t>
      </w:r>
      <w:r w:rsidR="005E5625"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operater ili serviser </w:t>
      </w:r>
      <w:r w:rsidR="006F20C6" w:rsidRPr="0083201A">
        <w:rPr>
          <w:rFonts w:ascii="Times New Roman" w:eastAsia="Times New Roman" w:hAnsi="Times New Roman" w:cs="Times New Roman"/>
          <w:sz w:val="24"/>
          <w:szCs w:val="24"/>
          <w:lang w:eastAsia="hr-HR"/>
        </w:rPr>
        <w:t xml:space="preserve">prilikom održavanja, servisiranja, demontaže ili isključivanja iz uporabe, za uništavanje obnavljanje i oporabu </w:t>
      </w:r>
      <w:r w:rsidR="00E25455" w:rsidRPr="0083201A">
        <w:rPr>
          <w:rFonts w:ascii="Times New Roman" w:eastAsia="Times New Roman" w:hAnsi="Times New Roman" w:cs="Times New Roman"/>
          <w:sz w:val="24"/>
          <w:szCs w:val="24"/>
          <w:lang w:eastAsia="hr-HR"/>
        </w:rPr>
        <w:t>rashladn</w:t>
      </w:r>
      <w:r w:rsidR="006F20C6" w:rsidRPr="0083201A">
        <w:rPr>
          <w:rFonts w:ascii="Times New Roman" w:eastAsia="Times New Roman" w:hAnsi="Times New Roman" w:cs="Times New Roman"/>
          <w:sz w:val="24"/>
          <w:szCs w:val="24"/>
          <w:lang w:eastAsia="hr-HR"/>
        </w:rPr>
        <w:t>e</w:t>
      </w:r>
      <w:r w:rsidR="00E25455" w:rsidRPr="0083201A">
        <w:rPr>
          <w:rFonts w:ascii="Times New Roman" w:eastAsia="Times New Roman" w:hAnsi="Times New Roman" w:cs="Times New Roman"/>
          <w:sz w:val="24"/>
          <w:szCs w:val="24"/>
          <w:lang w:eastAsia="hr-HR"/>
        </w:rPr>
        <w:t xml:space="preserve"> i klimatizacijsk</w:t>
      </w:r>
      <w:r w:rsidR="006F20C6" w:rsidRPr="0083201A">
        <w:rPr>
          <w:rFonts w:ascii="Times New Roman" w:eastAsia="Times New Roman" w:hAnsi="Times New Roman" w:cs="Times New Roman"/>
          <w:sz w:val="24"/>
          <w:szCs w:val="24"/>
          <w:lang w:eastAsia="hr-HR"/>
        </w:rPr>
        <w:t>e</w:t>
      </w:r>
      <w:r w:rsidR="00E25455" w:rsidRPr="0083201A">
        <w:rPr>
          <w:rFonts w:ascii="Times New Roman" w:eastAsia="Times New Roman" w:hAnsi="Times New Roman" w:cs="Times New Roman"/>
          <w:sz w:val="24"/>
          <w:szCs w:val="24"/>
          <w:lang w:eastAsia="hr-HR"/>
        </w:rPr>
        <w:t xml:space="preserve"> oprem</w:t>
      </w:r>
      <w:r w:rsidR="006F20C6" w:rsidRPr="0083201A">
        <w:rPr>
          <w:rFonts w:ascii="Times New Roman" w:eastAsia="Times New Roman" w:hAnsi="Times New Roman" w:cs="Times New Roman"/>
          <w:sz w:val="24"/>
          <w:szCs w:val="24"/>
          <w:lang w:eastAsia="hr-HR"/>
        </w:rPr>
        <w:t>e</w:t>
      </w:r>
      <w:r w:rsidR="00E25455" w:rsidRPr="0083201A">
        <w:rPr>
          <w:rFonts w:ascii="Times New Roman" w:eastAsia="Times New Roman" w:hAnsi="Times New Roman" w:cs="Times New Roman"/>
          <w:sz w:val="24"/>
          <w:szCs w:val="24"/>
          <w:lang w:eastAsia="hr-HR"/>
        </w:rPr>
        <w:t>, dizalica topline, protupožarni</w:t>
      </w:r>
      <w:r w:rsidR="006F20C6" w:rsidRPr="0083201A">
        <w:rPr>
          <w:rFonts w:ascii="Times New Roman" w:eastAsia="Times New Roman" w:hAnsi="Times New Roman" w:cs="Times New Roman"/>
          <w:sz w:val="24"/>
          <w:szCs w:val="24"/>
          <w:lang w:eastAsia="hr-HR"/>
        </w:rPr>
        <w:t>h</w:t>
      </w:r>
      <w:r w:rsidR="00E25455" w:rsidRPr="0083201A">
        <w:rPr>
          <w:rFonts w:ascii="Times New Roman" w:eastAsia="Times New Roman" w:hAnsi="Times New Roman" w:cs="Times New Roman"/>
          <w:sz w:val="24"/>
          <w:szCs w:val="24"/>
          <w:lang w:eastAsia="hr-HR"/>
        </w:rPr>
        <w:t xml:space="preserve"> sustav</w:t>
      </w:r>
      <w:r w:rsidR="006F20C6" w:rsidRPr="0083201A">
        <w:rPr>
          <w:rFonts w:ascii="Times New Roman" w:eastAsia="Times New Roman" w:hAnsi="Times New Roman" w:cs="Times New Roman"/>
          <w:sz w:val="24"/>
          <w:szCs w:val="24"/>
          <w:lang w:eastAsia="hr-HR"/>
        </w:rPr>
        <w:t>a</w:t>
      </w:r>
      <w:r w:rsidR="00E25455" w:rsidRPr="0083201A">
        <w:rPr>
          <w:rFonts w:ascii="Times New Roman" w:eastAsia="Times New Roman" w:hAnsi="Times New Roman" w:cs="Times New Roman"/>
          <w:sz w:val="24"/>
          <w:szCs w:val="24"/>
          <w:lang w:eastAsia="hr-HR"/>
        </w:rPr>
        <w:t xml:space="preserve"> i aparat</w:t>
      </w:r>
      <w:r w:rsidR="006F20C6" w:rsidRPr="0083201A">
        <w:rPr>
          <w:rFonts w:ascii="Times New Roman" w:eastAsia="Times New Roman" w:hAnsi="Times New Roman" w:cs="Times New Roman"/>
          <w:sz w:val="24"/>
          <w:szCs w:val="24"/>
          <w:lang w:eastAsia="hr-HR"/>
        </w:rPr>
        <w:t>a</w:t>
      </w:r>
      <w:r w:rsidR="00E25455" w:rsidRPr="0083201A">
        <w:rPr>
          <w:rFonts w:ascii="Times New Roman" w:eastAsia="Times New Roman" w:hAnsi="Times New Roman" w:cs="Times New Roman"/>
          <w:sz w:val="24"/>
          <w:szCs w:val="24"/>
          <w:lang w:eastAsia="hr-HR"/>
        </w:rPr>
        <w:t xml:space="preserve"> za gašenje požara koji sadrže kontrolirane tvari ne prikuplja kontrolirane tvari, u skladu s člankom 22. stavkom 1. Uredbe (EZ) br. 1005/2009</w:t>
      </w:r>
    </w:p>
    <w:p w14:paraId="0A1881E8" w14:textId="77777777" w:rsidR="00171C03" w:rsidRPr="0083201A" w:rsidRDefault="00E420A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8.</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uništava kontrolirane tvari ili proizvode koji ih sadrže protivno članku 22. stavcima 2. i 4. Uredbe (EZ) br. 1005/2009</w:t>
      </w:r>
    </w:p>
    <w:p w14:paraId="693C65D7" w14:textId="77777777" w:rsidR="00E25455" w:rsidRPr="0083201A" w:rsidRDefault="00E420A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9.</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vodi evidencij</w:t>
      </w:r>
      <w:r w:rsidR="00A74A91">
        <w:rPr>
          <w:rFonts w:ascii="Times New Roman" w:eastAsia="Times New Roman" w:hAnsi="Times New Roman" w:cs="Times New Roman"/>
          <w:sz w:val="24"/>
          <w:szCs w:val="24"/>
          <w:lang w:eastAsia="hr-HR"/>
        </w:rPr>
        <w:t>u</w:t>
      </w:r>
      <w:r w:rsidR="006D14F8" w:rsidRPr="0083201A">
        <w:rPr>
          <w:rFonts w:ascii="Times New Roman" w:hAnsi="Times New Roman" w:cs="Times New Roman"/>
          <w:sz w:val="24"/>
          <w:szCs w:val="24"/>
        </w:rPr>
        <w:t xml:space="preserve"> </w:t>
      </w:r>
      <w:r w:rsidR="006D14F8" w:rsidRPr="0083201A">
        <w:rPr>
          <w:rFonts w:ascii="Times New Roman" w:eastAsia="Times New Roman" w:hAnsi="Times New Roman" w:cs="Times New Roman"/>
          <w:sz w:val="24"/>
          <w:szCs w:val="24"/>
          <w:lang w:eastAsia="hr-HR"/>
        </w:rPr>
        <w:t>o količinama i vrstama kontroliranih tvari koje su dodane, te količinama koje su prikupljene tijekom održavanja, servisiranja i konačnog zbrinjavanja opreme ili sustava</w:t>
      </w:r>
      <w:r w:rsidR="00E25455" w:rsidRPr="0083201A">
        <w:rPr>
          <w:rFonts w:ascii="Times New Roman" w:eastAsia="Times New Roman" w:hAnsi="Times New Roman" w:cs="Times New Roman"/>
          <w:sz w:val="24"/>
          <w:szCs w:val="24"/>
          <w:lang w:eastAsia="hr-HR"/>
        </w:rPr>
        <w:t xml:space="preserve"> u skladu s člankom 23. stavkom 3. Uredbe (EZ) br. 1005/2009 </w:t>
      </w:r>
    </w:p>
    <w:p w14:paraId="4D1BCAA9" w14:textId="77777777" w:rsidR="00DD4898" w:rsidRPr="0083201A" w:rsidRDefault="00DD489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10. ne biljež</w:t>
      </w:r>
      <w:r w:rsidR="006C46B8" w:rsidRPr="0083201A">
        <w:rPr>
          <w:rFonts w:ascii="Times New Roman" w:eastAsia="Times New Roman" w:hAnsi="Times New Roman" w:cs="Times New Roman"/>
          <w:sz w:val="24"/>
          <w:szCs w:val="24"/>
          <w:lang w:eastAsia="hr-HR"/>
        </w:rPr>
        <w:t>i</w:t>
      </w:r>
      <w:r w:rsidRPr="0083201A">
        <w:rPr>
          <w:rFonts w:ascii="Times New Roman" w:eastAsia="Times New Roman" w:hAnsi="Times New Roman" w:cs="Times New Roman"/>
          <w:sz w:val="24"/>
          <w:szCs w:val="24"/>
          <w:lang w:eastAsia="hr-HR"/>
        </w:rPr>
        <w:t xml:space="preserve"> druge relevantne podatke, uključujući naziv poduzeća ili podatke o tehničkom osoblju koje obavlja održavanje ili servisiranje, kao i datume i rezultate obavljenih kontrola u vezi s propuštanjem u skladu s člankom 23. stavkom 3. Uredbe (EZ) br. 1005/2009</w:t>
      </w:r>
    </w:p>
    <w:p w14:paraId="3E3AA244" w14:textId="77777777" w:rsidR="006F20C6"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1</w:t>
      </w:r>
      <w:r w:rsidR="006F20C6" w:rsidRPr="0083201A">
        <w:rPr>
          <w:rFonts w:ascii="Times New Roman" w:eastAsia="Times New Roman" w:hAnsi="Times New Roman" w:cs="Times New Roman"/>
          <w:sz w:val="24"/>
          <w:szCs w:val="24"/>
          <w:lang w:eastAsia="hr-HR"/>
        </w:rPr>
        <w:t xml:space="preserve">. </w:t>
      </w:r>
      <w:r w:rsidR="006918C6" w:rsidRPr="0083201A">
        <w:rPr>
          <w:rFonts w:ascii="Times New Roman" w:eastAsia="Times New Roman" w:hAnsi="Times New Roman" w:cs="Times New Roman"/>
          <w:sz w:val="24"/>
          <w:szCs w:val="24"/>
          <w:lang w:eastAsia="hr-HR"/>
        </w:rPr>
        <w:t>podatke iz evidencije</w:t>
      </w:r>
      <w:r w:rsidR="00166FBA" w:rsidRPr="0083201A">
        <w:rPr>
          <w:rFonts w:ascii="Times New Roman" w:eastAsia="Times New Roman" w:hAnsi="Times New Roman" w:cs="Times New Roman"/>
          <w:sz w:val="24"/>
          <w:szCs w:val="24"/>
          <w:lang w:eastAsia="hr-HR"/>
        </w:rPr>
        <w:t xml:space="preserve"> i</w:t>
      </w:r>
      <w:r w:rsidR="006918C6" w:rsidRPr="0083201A">
        <w:rPr>
          <w:rFonts w:ascii="Times New Roman" w:eastAsia="Times New Roman" w:hAnsi="Times New Roman" w:cs="Times New Roman"/>
          <w:sz w:val="24"/>
          <w:szCs w:val="24"/>
          <w:lang w:eastAsia="hr-HR"/>
        </w:rPr>
        <w:t xml:space="preserve"> </w:t>
      </w:r>
      <w:r w:rsidR="00166FBA" w:rsidRPr="0083201A">
        <w:rPr>
          <w:rFonts w:ascii="Times New Roman" w:eastAsia="Times New Roman" w:hAnsi="Times New Roman" w:cs="Times New Roman"/>
          <w:sz w:val="24"/>
          <w:szCs w:val="24"/>
          <w:lang w:eastAsia="hr-HR"/>
        </w:rPr>
        <w:t xml:space="preserve">druge relevantne podatke </w:t>
      </w:r>
      <w:r w:rsidR="006918C6" w:rsidRPr="0083201A">
        <w:rPr>
          <w:rFonts w:ascii="Times New Roman" w:eastAsia="Times New Roman" w:hAnsi="Times New Roman" w:cs="Times New Roman"/>
          <w:sz w:val="24"/>
          <w:szCs w:val="24"/>
          <w:lang w:eastAsia="hr-HR"/>
        </w:rPr>
        <w:t xml:space="preserve">ne dostavi na zahtjev inspekciji ili Europskoj komisiji </w:t>
      </w:r>
      <w:r w:rsidR="006F20C6" w:rsidRPr="0083201A">
        <w:rPr>
          <w:rFonts w:ascii="Times New Roman" w:eastAsia="Times New Roman" w:hAnsi="Times New Roman" w:cs="Times New Roman"/>
          <w:sz w:val="24"/>
          <w:szCs w:val="24"/>
          <w:lang w:eastAsia="hr-HR"/>
        </w:rPr>
        <w:t xml:space="preserve">skladu s člankom 23. stavkom 3. Uredbe (EZ) br. 1005/2009 </w:t>
      </w:r>
    </w:p>
    <w:p w14:paraId="6A6FE19E"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2</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ne poduzima sve moguće mjere </w:t>
      </w:r>
      <w:r w:rsidR="00DD4898" w:rsidRPr="0083201A">
        <w:rPr>
          <w:rFonts w:ascii="Times New Roman" w:eastAsia="Times New Roman" w:hAnsi="Times New Roman" w:cs="Times New Roman"/>
          <w:sz w:val="24"/>
          <w:szCs w:val="24"/>
          <w:lang w:eastAsia="hr-HR"/>
        </w:rPr>
        <w:t xml:space="preserve">predostrožnosti </w:t>
      </w:r>
      <w:r w:rsidR="00E25455" w:rsidRPr="0083201A">
        <w:rPr>
          <w:rFonts w:ascii="Times New Roman" w:eastAsia="Times New Roman" w:hAnsi="Times New Roman" w:cs="Times New Roman"/>
          <w:sz w:val="24"/>
          <w:szCs w:val="24"/>
          <w:lang w:eastAsia="hr-HR"/>
        </w:rPr>
        <w:t>za</w:t>
      </w:r>
      <w:r w:rsidR="006F20C6" w:rsidRPr="0083201A">
        <w:rPr>
          <w:rFonts w:ascii="Times New Roman" w:eastAsia="Times New Roman" w:hAnsi="Times New Roman" w:cs="Times New Roman"/>
          <w:sz w:val="24"/>
          <w:szCs w:val="24"/>
          <w:lang w:eastAsia="hr-HR"/>
        </w:rPr>
        <w:t xml:space="preserve"> smanjivanje propuštanja</w:t>
      </w:r>
      <w:r w:rsidR="00E25455" w:rsidRPr="0083201A">
        <w:rPr>
          <w:rFonts w:ascii="Times New Roman" w:eastAsia="Times New Roman" w:hAnsi="Times New Roman" w:cs="Times New Roman"/>
          <w:sz w:val="24"/>
          <w:szCs w:val="24"/>
          <w:lang w:eastAsia="hr-HR"/>
        </w:rPr>
        <w:t xml:space="preserve"> </w:t>
      </w:r>
      <w:r w:rsidR="006F20C6" w:rsidRPr="0083201A">
        <w:rPr>
          <w:rFonts w:ascii="Times New Roman" w:eastAsia="Times New Roman" w:hAnsi="Times New Roman" w:cs="Times New Roman"/>
          <w:sz w:val="24"/>
          <w:szCs w:val="24"/>
          <w:lang w:eastAsia="hr-HR"/>
        </w:rPr>
        <w:t>i</w:t>
      </w:r>
      <w:r w:rsidR="00E25455" w:rsidRPr="0083201A">
        <w:rPr>
          <w:rFonts w:ascii="Times New Roman" w:eastAsia="Times New Roman" w:hAnsi="Times New Roman" w:cs="Times New Roman"/>
          <w:sz w:val="24"/>
          <w:szCs w:val="24"/>
          <w:lang w:eastAsia="hr-HR"/>
        </w:rPr>
        <w:t xml:space="preserve"> emisija </w:t>
      </w:r>
      <w:r w:rsidR="006918C6" w:rsidRPr="0083201A">
        <w:rPr>
          <w:rFonts w:ascii="Times New Roman" w:eastAsia="Times New Roman" w:hAnsi="Times New Roman" w:cs="Times New Roman"/>
          <w:sz w:val="24"/>
          <w:szCs w:val="24"/>
          <w:lang w:eastAsia="hr-HR"/>
        </w:rPr>
        <w:t>u skladu s</w:t>
      </w:r>
      <w:r w:rsidR="00F767B6" w:rsidRPr="0083201A">
        <w:rPr>
          <w:rFonts w:ascii="Times New Roman" w:eastAsia="Times New Roman" w:hAnsi="Times New Roman" w:cs="Times New Roman"/>
          <w:sz w:val="24"/>
          <w:szCs w:val="24"/>
          <w:lang w:eastAsia="hr-HR"/>
        </w:rPr>
        <w:t xml:space="preserve"> člank</w:t>
      </w:r>
      <w:r w:rsidR="006918C6" w:rsidRPr="0083201A">
        <w:rPr>
          <w:rFonts w:ascii="Times New Roman" w:eastAsia="Times New Roman" w:hAnsi="Times New Roman" w:cs="Times New Roman"/>
          <w:sz w:val="24"/>
          <w:szCs w:val="24"/>
          <w:lang w:eastAsia="hr-HR"/>
        </w:rPr>
        <w:t>om</w:t>
      </w:r>
      <w:r w:rsidR="00F767B6" w:rsidRPr="0083201A">
        <w:rPr>
          <w:rFonts w:ascii="Times New Roman" w:eastAsia="Times New Roman" w:hAnsi="Times New Roman" w:cs="Times New Roman"/>
          <w:sz w:val="24"/>
          <w:szCs w:val="24"/>
          <w:lang w:eastAsia="hr-HR"/>
        </w:rPr>
        <w:t xml:space="preserve"> </w:t>
      </w:r>
      <w:r w:rsidR="00FE34F4" w:rsidRPr="0083201A">
        <w:rPr>
          <w:rFonts w:ascii="Times New Roman" w:eastAsia="Times New Roman" w:hAnsi="Times New Roman" w:cs="Times New Roman"/>
          <w:sz w:val="24"/>
          <w:szCs w:val="24"/>
          <w:lang w:eastAsia="hr-HR"/>
        </w:rPr>
        <w:t>23</w:t>
      </w:r>
      <w:r w:rsidR="00F767B6" w:rsidRPr="0083201A">
        <w:rPr>
          <w:rFonts w:ascii="Times New Roman" w:eastAsia="Times New Roman" w:hAnsi="Times New Roman" w:cs="Times New Roman"/>
          <w:sz w:val="24"/>
          <w:szCs w:val="24"/>
          <w:lang w:eastAsia="hr-HR"/>
        </w:rPr>
        <w:t>. stavcima 5.</w:t>
      </w:r>
      <w:r w:rsidR="006F20C6" w:rsidRPr="0083201A">
        <w:rPr>
          <w:rFonts w:ascii="Times New Roman" w:eastAsia="Times New Roman" w:hAnsi="Times New Roman" w:cs="Times New Roman"/>
          <w:sz w:val="24"/>
          <w:szCs w:val="24"/>
          <w:lang w:eastAsia="hr-HR"/>
        </w:rPr>
        <w:t xml:space="preserve"> i </w:t>
      </w:r>
      <w:r w:rsidR="00F767B6" w:rsidRPr="0083201A">
        <w:rPr>
          <w:rFonts w:ascii="Times New Roman" w:eastAsia="Times New Roman" w:hAnsi="Times New Roman" w:cs="Times New Roman"/>
          <w:sz w:val="24"/>
          <w:szCs w:val="24"/>
          <w:lang w:eastAsia="hr-HR"/>
        </w:rPr>
        <w:t>6.</w:t>
      </w:r>
      <w:r w:rsidR="00E25455" w:rsidRPr="0083201A">
        <w:rPr>
          <w:rFonts w:ascii="Times New Roman" w:eastAsia="Times New Roman" w:hAnsi="Times New Roman" w:cs="Times New Roman"/>
          <w:sz w:val="24"/>
          <w:szCs w:val="24"/>
          <w:lang w:eastAsia="hr-HR"/>
        </w:rPr>
        <w:t xml:space="preserve"> Uredbe (EZ) br. 1005/2009</w:t>
      </w:r>
    </w:p>
    <w:p w14:paraId="612F5F36"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3</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proizvodi, uvozi, izvozi kontrolirane tvari ili ih koristi, proizvodi i stavlja na tržište za laboratorijsku i analitičku uporabu (osim klorofluorougljikovodika), a ne izvještava u skladu s člankom 27.</w:t>
      </w:r>
      <w:r w:rsidR="00EA439A" w:rsidRPr="0083201A">
        <w:rPr>
          <w:rFonts w:ascii="Times New Roman" w:eastAsia="Times New Roman" w:hAnsi="Times New Roman" w:cs="Times New Roman"/>
          <w:sz w:val="24"/>
          <w:szCs w:val="24"/>
          <w:lang w:eastAsia="hr-HR"/>
        </w:rPr>
        <w:t xml:space="preserve"> stavcima 1.</w:t>
      </w:r>
      <w:r w:rsidR="00994E34" w:rsidRPr="0083201A">
        <w:rPr>
          <w:rFonts w:ascii="Times New Roman" w:eastAsia="Times New Roman" w:hAnsi="Times New Roman" w:cs="Times New Roman"/>
          <w:sz w:val="24"/>
          <w:szCs w:val="24"/>
          <w:lang w:eastAsia="hr-HR"/>
        </w:rPr>
        <w:t xml:space="preserve"> do</w:t>
      </w:r>
      <w:r w:rsidR="00EA439A" w:rsidRPr="0083201A">
        <w:rPr>
          <w:rFonts w:ascii="Times New Roman" w:eastAsia="Times New Roman" w:hAnsi="Times New Roman" w:cs="Times New Roman"/>
          <w:sz w:val="24"/>
          <w:szCs w:val="24"/>
          <w:lang w:eastAsia="hr-HR"/>
        </w:rPr>
        <w:t xml:space="preserve"> 7.</w:t>
      </w:r>
      <w:r w:rsidR="00E25455" w:rsidRPr="0083201A">
        <w:rPr>
          <w:rFonts w:ascii="Times New Roman" w:eastAsia="Times New Roman" w:hAnsi="Times New Roman" w:cs="Times New Roman"/>
          <w:sz w:val="24"/>
          <w:szCs w:val="24"/>
          <w:lang w:eastAsia="hr-HR"/>
        </w:rPr>
        <w:t xml:space="preserve"> Uredbe (EZ) br. 1005/2009</w:t>
      </w:r>
    </w:p>
    <w:p w14:paraId="71647B46"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4</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spriječi propuštanje fluoriranih stakleničkih plinova i ne ukloni svako otkriveno propuštanje u što kraćem roku u skladu s člankom 3. stavcima 2., 3. i 4. Uredbe (EU) br. 517/2014</w:t>
      </w:r>
    </w:p>
    <w:p w14:paraId="36DA1268"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1</w:t>
      </w:r>
      <w:r w:rsidR="00A235BC" w:rsidRPr="0083201A">
        <w:rPr>
          <w:rFonts w:ascii="Times New Roman" w:eastAsia="Times New Roman" w:hAnsi="Times New Roman" w:cs="Times New Roman"/>
          <w:sz w:val="24"/>
          <w:szCs w:val="24"/>
          <w:lang w:eastAsia="hr-HR"/>
        </w:rPr>
        <w:t>5</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osigura redovite kontrole propuštanja nepokretnih rashladnih i klimatizacijskih uređaja i opreme te dizalica topline, nepokretne protupožarne opreme, rashladnih jedinica kamiona hladnjača i prikolica hladnjača, električnih rasklopnih uređaja i organskih Rankinovih ciklusa u skladu s člankom 4. stavcima 1., 2. i 3. Uredbe (EU) br. 517/2014</w:t>
      </w:r>
    </w:p>
    <w:p w14:paraId="670101DC" w14:textId="77777777" w:rsidR="00E56A89"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6</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instalira sustave za otkrivanje propuštanja za uređaje koji sadržavaju 500 tona ekvivalenta CO</w:t>
      </w:r>
      <w:r w:rsidR="00E25455" w:rsidRPr="0083201A">
        <w:rPr>
          <w:rFonts w:ascii="Times New Roman" w:eastAsia="Times New Roman" w:hAnsi="Times New Roman" w:cs="Times New Roman"/>
          <w:sz w:val="24"/>
          <w:szCs w:val="24"/>
          <w:vertAlign w:val="subscript"/>
          <w:lang w:eastAsia="hr-HR"/>
        </w:rPr>
        <w:t xml:space="preserve">2 </w:t>
      </w:r>
      <w:r w:rsidR="00E25455" w:rsidRPr="0083201A">
        <w:rPr>
          <w:rFonts w:ascii="Times New Roman" w:eastAsia="Times New Roman" w:hAnsi="Times New Roman" w:cs="Times New Roman"/>
          <w:sz w:val="24"/>
          <w:szCs w:val="24"/>
          <w:lang w:eastAsia="hr-HR"/>
        </w:rPr>
        <w:t>ili više fluoriranih stakleničkih plinova u skladu s člankom 5. stavcima 1. i 2. Uredbe (EU) br. 517/2014</w:t>
      </w:r>
    </w:p>
    <w:p w14:paraId="2CB14C36" w14:textId="77777777" w:rsidR="0058247C"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7</w:t>
      </w:r>
      <w:r w:rsidR="00E56A89"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56A89" w:rsidRPr="0083201A">
        <w:rPr>
          <w:rFonts w:ascii="Times New Roman" w:eastAsia="Times New Roman" w:hAnsi="Times New Roman" w:cs="Times New Roman"/>
          <w:sz w:val="24"/>
          <w:szCs w:val="24"/>
          <w:lang w:eastAsia="hr-HR"/>
        </w:rPr>
        <w:t>ne provjerava sustave za otkrivanje propuštanja u skladu s člankom 5. stavcima 3. i 4. Uredbe (EU) br. 517/2014</w:t>
      </w:r>
    </w:p>
    <w:p w14:paraId="28C56DB0"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8</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ne vodi evidenciju o količinama uporabljenih fluoriranih stakleničkih plinova u skladu s člankom 6. </w:t>
      </w:r>
      <w:r w:rsidR="00EA068F" w:rsidRPr="0083201A">
        <w:rPr>
          <w:rFonts w:ascii="Times New Roman" w:eastAsia="Times New Roman" w:hAnsi="Times New Roman" w:cs="Times New Roman"/>
          <w:sz w:val="24"/>
          <w:szCs w:val="24"/>
          <w:lang w:eastAsia="hr-HR"/>
        </w:rPr>
        <w:t xml:space="preserve">stavcima 1., 2. i 3. </w:t>
      </w:r>
      <w:r w:rsidR="00E25455" w:rsidRPr="0083201A">
        <w:rPr>
          <w:rFonts w:ascii="Times New Roman" w:eastAsia="Times New Roman" w:hAnsi="Times New Roman" w:cs="Times New Roman"/>
          <w:sz w:val="24"/>
          <w:szCs w:val="24"/>
          <w:lang w:eastAsia="hr-HR"/>
        </w:rPr>
        <w:t>Uredbe (EU) br. 517/2014</w:t>
      </w:r>
    </w:p>
    <w:p w14:paraId="390DCA03" w14:textId="77777777" w:rsidR="00E25455" w:rsidRPr="0083201A" w:rsidRDefault="00E420A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A235BC" w:rsidRPr="0083201A">
        <w:rPr>
          <w:rFonts w:ascii="Times New Roman" w:eastAsia="Times New Roman" w:hAnsi="Times New Roman" w:cs="Times New Roman"/>
          <w:sz w:val="24"/>
          <w:szCs w:val="24"/>
          <w:lang w:eastAsia="hr-HR"/>
        </w:rPr>
        <w:t>9</w:t>
      </w:r>
      <w:r w:rsidR="00107F1A"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proizvođač fluoriranih stakleničkih spojeva ne poduzima sve potrebne mjere opreza kako bi u najvećoj mogućoj mjeri ograničio emisije fluoriranih stakleničkih plinova tijekom proizvodnje, prijevoza i skladištenja u skladu s člankom 7. stavkom 1. Uredbe (EU) br. 517/2014</w:t>
      </w:r>
    </w:p>
    <w:p w14:paraId="610B9D18" w14:textId="77777777" w:rsidR="00E25455" w:rsidRPr="0083201A" w:rsidRDefault="00A235B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20</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ne provodi potrebne mjere radi pravilnog prikupljanja fluoriranih stakleničkih plinova u skladu s člankom 8. </w:t>
      </w:r>
      <w:r w:rsidR="00EA068F" w:rsidRPr="0083201A">
        <w:rPr>
          <w:rFonts w:ascii="Times New Roman" w:eastAsia="Times New Roman" w:hAnsi="Times New Roman" w:cs="Times New Roman"/>
          <w:sz w:val="24"/>
          <w:szCs w:val="24"/>
          <w:lang w:eastAsia="hr-HR"/>
        </w:rPr>
        <w:t xml:space="preserve">stavkom 1. </w:t>
      </w:r>
      <w:r w:rsidR="00E25455" w:rsidRPr="0083201A">
        <w:rPr>
          <w:rFonts w:ascii="Times New Roman" w:eastAsia="Times New Roman" w:hAnsi="Times New Roman" w:cs="Times New Roman"/>
          <w:sz w:val="24"/>
          <w:szCs w:val="24"/>
          <w:lang w:eastAsia="hr-HR"/>
        </w:rPr>
        <w:t>Uredbe (EU) br. 517/2014 putem certificiranog osoblja (ovlaštenih osoba) u skladu a člankom 10. Uredbe (EU) br. 517/2014</w:t>
      </w:r>
    </w:p>
    <w:p w14:paraId="159690EA"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A235BC" w:rsidRPr="0083201A">
        <w:rPr>
          <w:rFonts w:ascii="Times New Roman" w:eastAsia="Times New Roman" w:hAnsi="Times New Roman" w:cs="Times New Roman"/>
          <w:sz w:val="24"/>
          <w:szCs w:val="24"/>
          <w:lang w:eastAsia="hr-HR"/>
        </w:rPr>
        <w:t>1</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provodi mjere za pravilno prikupljanje ostatka fluoriranih stakleničkih plinova iz spremnika kako bi se osiguralo njihovo obnavljanje, oporaba ili uništavanje u skladu s člankom 8. stavkom 2. Uredbe (EU) br. 517/2014</w:t>
      </w:r>
    </w:p>
    <w:p w14:paraId="4C4229C3"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A1A28" w:rsidRPr="0083201A">
        <w:rPr>
          <w:rFonts w:ascii="Times New Roman" w:eastAsia="Times New Roman" w:hAnsi="Times New Roman" w:cs="Times New Roman"/>
          <w:sz w:val="24"/>
          <w:szCs w:val="24"/>
          <w:lang w:eastAsia="hr-HR"/>
        </w:rPr>
        <w:t>2</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stavlja na tržište fluorirane stakleničke plinove u </w:t>
      </w:r>
      <w:r w:rsidR="006808AF" w:rsidRPr="0083201A">
        <w:rPr>
          <w:rFonts w:ascii="Times New Roman" w:eastAsia="Times New Roman" w:hAnsi="Times New Roman" w:cs="Times New Roman"/>
          <w:sz w:val="24"/>
          <w:szCs w:val="24"/>
          <w:lang w:eastAsia="hr-HR"/>
        </w:rPr>
        <w:t>jednokr</w:t>
      </w:r>
      <w:r w:rsidR="00E25455" w:rsidRPr="0083201A">
        <w:rPr>
          <w:rFonts w:ascii="Times New Roman" w:eastAsia="Times New Roman" w:hAnsi="Times New Roman" w:cs="Times New Roman"/>
          <w:sz w:val="24"/>
          <w:szCs w:val="24"/>
          <w:lang w:eastAsia="hr-HR"/>
        </w:rPr>
        <w:t xml:space="preserve">atnim spremnicima protivno članku 11. stavku 1. </w:t>
      </w:r>
      <w:r w:rsidR="006808AF" w:rsidRPr="0083201A">
        <w:rPr>
          <w:rFonts w:ascii="Times New Roman" w:eastAsia="Times New Roman" w:hAnsi="Times New Roman" w:cs="Times New Roman"/>
          <w:sz w:val="24"/>
          <w:szCs w:val="24"/>
          <w:lang w:eastAsia="hr-HR"/>
        </w:rPr>
        <w:t xml:space="preserve">i Prilogu III. točki 1. </w:t>
      </w:r>
      <w:r w:rsidR="00E25455" w:rsidRPr="0083201A">
        <w:rPr>
          <w:rFonts w:ascii="Times New Roman" w:eastAsia="Times New Roman" w:hAnsi="Times New Roman" w:cs="Times New Roman"/>
          <w:sz w:val="24"/>
          <w:szCs w:val="24"/>
          <w:lang w:eastAsia="hr-HR"/>
        </w:rPr>
        <w:t>Uredbe (</w:t>
      </w:r>
      <w:r w:rsidR="00E03B5F"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EU) br. 517/2014</w:t>
      </w:r>
    </w:p>
    <w:p w14:paraId="214905FE"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A1A28" w:rsidRPr="0083201A">
        <w:rPr>
          <w:rFonts w:ascii="Times New Roman" w:eastAsia="Times New Roman" w:hAnsi="Times New Roman" w:cs="Times New Roman"/>
          <w:sz w:val="24"/>
          <w:szCs w:val="24"/>
          <w:lang w:eastAsia="hr-HR"/>
        </w:rPr>
        <w:t>3</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stavlja na tržište proizvode i opremu koji sadržavaju, odnosno u radu koriste fluorirane stakleničke plinove iz Priloga III. Uredbe (EU) br. 517/2014 protivno članku 11. stavku 1. Uredbe (EU) br. 517/2014</w:t>
      </w:r>
    </w:p>
    <w:p w14:paraId="0977A72F"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A1A28" w:rsidRPr="0083201A">
        <w:rPr>
          <w:rFonts w:ascii="Times New Roman" w:eastAsia="Times New Roman" w:hAnsi="Times New Roman" w:cs="Times New Roman"/>
          <w:sz w:val="24"/>
          <w:szCs w:val="24"/>
          <w:lang w:eastAsia="hr-HR"/>
        </w:rPr>
        <w:t>4</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prodaje fluorirane stakleničke plinove osobama koje nisu upisane u Registar </w:t>
      </w:r>
      <w:r w:rsidR="00C45269" w:rsidRPr="0083201A">
        <w:rPr>
          <w:rFonts w:ascii="Times New Roman" w:eastAsia="Times New Roman" w:hAnsi="Times New Roman" w:cs="Times New Roman"/>
          <w:sz w:val="24"/>
          <w:szCs w:val="24"/>
          <w:lang w:eastAsia="hr-HR"/>
        </w:rPr>
        <w:t xml:space="preserve"> iz članka 88. </w:t>
      </w:r>
      <w:r w:rsidR="004E5F97" w:rsidRPr="0083201A">
        <w:rPr>
          <w:rFonts w:ascii="Times New Roman" w:eastAsia="Times New Roman" w:hAnsi="Times New Roman" w:cs="Times New Roman"/>
          <w:sz w:val="24"/>
          <w:szCs w:val="24"/>
          <w:lang w:eastAsia="hr-HR"/>
        </w:rPr>
        <w:t xml:space="preserve">ovoga Zakona, </w:t>
      </w:r>
      <w:r w:rsidR="00E25455" w:rsidRPr="0083201A">
        <w:rPr>
          <w:rFonts w:ascii="Times New Roman" w:eastAsia="Times New Roman" w:hAnsi="Times New Roman" w:cs="Times New Roman"/>
          <w:sz w:val="24"/>
          <w:szCs w:val="24"/>
          <w:lang w:eastAsia="hr-HR"/>
        </w:rPr>
        <w:t xml:space="preserve">koji vodi </w:t>
      </w:r>
      <w:r w:rsidR="005668F7" w:rsidRPr="0083201A">
        <w:rPr>
          <w:rFonts w:ascii="Times New Roman" w:eastAsia="Times New Roman" w:hAnsi="Times New Roman" w:cs="Times New Roman"/>
          <w:sz w:val="24"/>
          <w:szCs w:val="24"/>
          <w:lang w:eastAsia="hr-HR"/>
        </w:rPr>
        <w:t xml:space="preserve">tijelo </w:t>
      </w:r>
      <w:r w:rsidR="005668F7" w:rsidRPr="0083201A">
        <w:rPr>
          <w:rFonts w:ascii="Times New Roman" w:hAnsi="Times New Roman" w:cs="Times New Roman"/>
          <w:sz w:val="24"/>
          <w:szCs w:val="24"/>
        </w:rPr>
        <w:t>državne uprave nadležno za zaštitu okoliša</w:t>
      </w:r>
      <w:r w:rsidR="00E25455" w:rsidRPr="0083201A">
        <w:rPr>
          <w:rFonts w:ascii="Times New Roman" w:eastAsia="Times New Roman" w:hAnsi="Times New Roman" w:cs="Times New Roman"/>
          <w:sz w:val="24"/>
          <w:szCs w:val="24"/>
          <w:lang w:eastAsia="hr-HR"/>
        </w:rPr>
        <w:t>, protivno članku 11. stavku 4. Uredbe (EU) 517/2014</w:t>
      </w:r>
    </w:p>
    <w:p w14:paraId="4E557B9B"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A1A28" w:rsidRPr="0083201A">
        <w:rPr>
          <w:rFonts w:ascii="Times New Roman" w:eastAsia="Times New Roman" w:hAnsi="Times New Roman" w:cs="Times New Roman"/>
          <w:sz w:val="24"/>
          <w:szCs w:val="24"/>
          <w:lang w:eastAsia="hr-HR"/>
        </w:rPr>
        <w:t>5</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prodaje opremu koja nije hermetički zatvorena, a napunjena je fluoriranim stakleničkim plinovima, krajnjem korisniku koji nije dokazao da će ugradnju obaviti pravna osoba ili obrtnik koji je ishodio dozvolu </w:t>
      </w:r>
      <w:r w:rsidR="00561536" w:rsidRPr="0083201A">
        <w:rPr>
          <w:rFonts w:ascii="Times New Roman" w:eastAsia="Times New Roman" w:hAnsi="Times New Roman" w:cs="Times New Roman"/>
          <w:sz w:val="24"/>
          <w:szCs w:val="24"/>
          <w:lang w:eastAsia="hr-HR"/>
        </w:rPr>
        <w:t xml:space="preserve">tijela </w:t>
      </w:r>
      <w:r w:rsidR="00561536" w:rsidRPr="0083201A">
        <w:rPr>
          <w:rFonts w:ascii="Times New Roman" w:hAnsi="Times New Roman" w:cs="Times New Roman"/>
          <w:sz w:val="24"/>
          <w:szCs w:val="24"/>
        </w:rPr>
        <w:t>državne uprave nadležnog za zaštitu okoliša</w:t>
      </w:r>
      <w:r w:rsidR="00E25455" w:rsidRPr="0083201A">
        <w:rPr>
          <w:rFonts w:ascii="Times New Roman" w:eastAsia="Times New Roman" w:hAnsi="Times New Roman" w:cs="Times New Roman"/>
          <w:sz w:val="24"/>
          <w:szCs w:val="24"/>
          <w:lang w:eastAsia="hr-HR"/>
        </w:rPr>
        <w:t xml:space="preserve"> protivno članku 11. stavku 5. Uredbe (EU) br. 517/2014</w:t>
      </w:r>
    </w:p>
    <w:p w14:paraId="4073D8BA" w14:textId="77777777" w:rsidR="00EA068F"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A1A28" w:rsidRPr="0083201A">
        <w:rPr>
          <w:rFonts w:ascii="Times New Roman" w:eastAsia="Times New Roman" w:hAnsi="Times New Roman" w:cs="Times New Roman"/>
          <w:sz w:val="24"/>
          <w:szCs w:val="24"/>
          <w:lang w:eastAsia="hr-HR"/>
        </w:rPr>
        <w:t>6</w:t>
      </w:r>
      <w:r w:rsidR="00F767B6"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stavlja na tržište proizvode i opremu iz članka 12. stavaka </w:t>
      </w:r>
      <w:r w:rsidR="00E56A89" w:rsidRPr="0083201A">
        <w:rPr>
          <w:rFonts w:ascii="Times New Roman" w:eastAsia="Times New Roman" w:hAnsi="Times New Roman" w:cs="Times New Roman"/>
          <w:sz w:val="24"/>
          <w:szCs w:val="24"/>
          <w:lang w:eastAsia="hr-HR"/>
        </w:rPr>
        <w:t>1.</w:t>
      </w:r>
      <w:r w:rsidR="00E25455" w:rsidRPr="0083201A">
        <w:rPr>
          <w:rFonts w:ascii="Times New Roman" w:eastAsia="Times New Roman" w:hAnsi="Times New Roman" w:cs="Times New Roman"/>
          <w:sz w:val="24"/>
          <w:szCs w:val="24"/>
          <w:lang w:eastAsia="hr-HR"/>
        </w:rPr>
        <w:t xml:space="preserve">, 2. i 5. Uredbe (EU) br. 517/2014 koji sadržavaju fluorirane stakleničke plinove ili čije funkcioniranje o njima ovisi </w:t>
      </w:r>
      <w:r w:rsidR="005C6131" w:rsidRPr="0083201A">
        <w:rPr>
          <w:rFonts w:ascii="Times New Roman" w:eastAsia="Times New Roman" w:hAnsi="Times New Roman" w:cs="Times New Roman"/>
          <w:sz w:val="24"/>
          <w:szCs w:val="24"/>
          <w:lang w:eastAsia="hr-HR"/>
        </w:rPr>
        <w:t>, a nisu označeni u skladu s</w:t>
      </w:r>
      <w:r w:rsidR="00E25455" w:rsidRPr="0083201A">
        <w:rPr>
          <w:rFonts w:ascii="Times New Roman" w:eastAsia="Times New Roman" w:hAnsi="Times New Roman" w:cs="Times New Roman"/>
          <w:sz w:val="24"/>
          <w:szCs w:val="24"/>
          <w:lang w:eastAsia="hr-HR"/>
        </w:rPr>
        <w:t xml:space="preserve"> člank</w:t>
      </w:r>
      <w:r w:rsidR="005C6131" w:rsidRPr="0083201A">
        <w:rPr>
          <w:rFonts w:ascii="Times New Roman" w:eastAsia="Times New Roman" w:hAnsi="Times New Roman" w:cs="Times New Roman"/>
          <w:sz w:val="24"/>
          <w:szCs w:val="24"/>
          <w:lang w:eastAsia="hr-HR"/>
        </w:rPr>
        <w:t>om</w:t>
      </w:r>
      <w:r w:rsidR="00E25455" w:rsidRPr="0083201A">
        <w:rPr>
          <w:rFonts w:ascii="Times New Roman" w:eastAsia="Times New Roman" w:hAnsi="Times New Roman" w:cs="Times New Roman"/>
          <w:sz w:val="24"/>
          <w:szCs w:val="24"/>
          <w:lang w:eastAsia="hr-HR"/>
        </w:rPr>
        <w:t xml:space="preserve"> 2. </w:t>
      </w:r>
      <w:r w:rsidR="00EA068F" w:rsidRPr="0083201A">
        <w:rPr>
          <w:rFonts w:ascii="Times New Roman" w:eastAsia="Times New Roman" w:hAnsi="Times New Roman" w:cs="Times New Roman"/>
          <w:sz w:val="24"/>
          <w:szCs w:val="24"/>
          <w:lang w:eastAsia="hr-HR"/>
        </w:rPr>
        <w:t xml:space="preserve">stavcima 1. do 9. </w:t>
      </w:r>
      <w:r w:rsidR="00E25455" w:rsidRPr="0083201A">
        <w:rPr>
          <w:rFonts w:ascii="Times New Roman" w:eastAsia="Times New Roman" w:hAnsi="Times New Roman" w:cs="Times New Roman"/>
          <w:sz w:val="24"/>
          <w:szCs w:val="24"/>
          <w:lang w:eastAsia="hr-HR"/>
        </w:rPr>
        <w:t xml:space="preserve">Uredbe </w:t>
      </w:r>
      <w:r w:rsidR="004F442C" w:rsidRPr="0083201A">
        <w:rPr>
          <w:rFonts w:ascii="Times New Roman" w:eastAsia="Times New Roman" w:hAnsi="Times New Roman" w:cs="Times New Roman"/>
          <w:sz w:val="24"/>
          <w:szCs w:val="24"/>
          <w:lang w:eastAsia="hr-HR"/>
        </w:rPr>
        <w:t xml:space="preserve">Komisije </w:t>
      </w:r>
      <w:r w:rsidR="00E25455" w:rsidRPr="0083201A">
        <w:rPr>
          <w:rFonts w:ascii="Times New Roman" w:eastAsia="Times New Roman" w:hAnsi="Times New Roman" w:cs="Times New Roman"/>
          <w:sz w:val="24"/>
          <w:szCs w:val="24"/>
          <w:lang w:eastAsia="hr-HR"/>
        </w:rPr>
        <w:t xml:space="preserve">(EU) 2015/2068 </w:t>
      </w:r>
    </w:p>
    <w:p w14:paraId="374E353B"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A1A28" w:rsidRPr="0083201A">
        <w:rPr>
          <w:rFonts w:ascii="Times New Roman" w:eastAsia="Times New Roman" w:hAnsi="Times New Roman" w:cs="Times New Roman"/>
          <w:sz w:val="24"/>
          <w:szCs w:val="24"/>
          <w:lang w:eastAsia="hr-HR"/>
        </w:rPr>
        <w:t>7</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stavlja na tržište fluorirane stakleničke plinove iz članka 12. stavaka 6. </w:t>
      </w:r>
      <w:r w:rsidR="002A42C5" w:rsidRPr="0083201A">
        <w:rPr>
          <w:rFonts w:ascii="Times New Roman" w:eastAsia="Times New Roman" w:hAnsi="Times New Roman" w:cs="Times New Roman"/>
          <w:sz w:val="24"/>
          <w:szCs w:val="24"/>
          <w:lang w:eastAsia="hr-HR"/>
        </w:rPr>
        <w:t xml:space="preserve">do </w:t>
      </w:r>
      <w:r w:rsidR="00E25455" w:rsidRPr="0083201A">
        <w:rPr>
          <w:rFonts w:ascii="Times New Roman" w:eastAsia="Times New Roman" w:hAnsi="Times New Roman" w:cs="Times New Roman"/>
          <w:sz w:val="24"/>
          <w:szCs w:val="24"/>
          <w:lang w:eastAsia="hr-HR"/>
        </w:rPr>
        <w:t xml:space="preserve">12. Uredbe (EU) br. 517/2014 protivno članku 2. stavku 7. Uredbe </w:t>
      </w:r>
      <w:r w:rsidR="004F442C" w:rsidRPr="0083201A">
        <w:rPr>
          <w:rFonts w:ascii="Times New Roman" w:eastAsia="Times New Roman" w:hAnsi="Times New Roman" w:cs="Times New Roman"/>
          <w:sz w:val="24"/>
          <w:szCs w:val="24"/>
          <w:lang w:eastAsia="hr-HR"/>
        </w:rPr>
        <w:t xml:space="preserve">Komisije </w:t>
      </w:r>
      <w:r w:rsidR="00E25455" w:rsidRPr="0083201A">
        <w:rPr>
          <w:rFonts w:ascii="Times New Roman" w:eastAsia="Times New Roman" w:hAnsi="Times New Roman" w:cs="Times New Roman"/>
          <w:sz w:val="24"/>
          <w:szCs w:val="24"/>
          <w:lang w:eastAsia="hr-HR"/>
        </w:rPr>
        <w:t>(EU) 2015/2068</w:t>
      </w:r>
    </w:p>
    <w:p w14:paraId="4E5CF438" w14:textId="77777777" w:rsidR="00E25455" w:rsidRPr="0083201A" w:rsidRDefault="00E420A2"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9A1A28" w:rsidRPr="0083201A">
        <w:rPr>
          <w:rFonts w:ascii="Times New Roman" w:eastAsia="Times New Roman" w:hAnsi="Times New Roman" w:cs="Times New Roman"/>
          <w:sz w:val="24"/>
          <w:szCs w:val="24"/>
          <w:lang w:eastAsia="hr-HR"/>
        </w:rPr>
        <w:t>8</w:t>
      </w:r>
      <w:r w:rsidR="00E56A89"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koristi sumporov heksafluorid i njegove pripravke protivno članku 13. stavcima 1. i 2. Uredbe (EU) br. 517/2014</w:t>
      </w:r>
    </w:p>
    <w:p w14:paraId="5F11F5BD" w14:textId="77777777" w:rsidR="00E25455" w:rsidRPr="0083201A" w:rsidRDefault="009A1A28"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29</w:t>
      </w:r>
      <w:r w:rsidR="00E56A89"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koristi fluorirane stakleničke plinove s potencijalom globalnog zatopljenja od 2500 ili više za servisiranje ili održavanje rashladne opreme s punjenjem od 40 tona ekvivalenta </w:t>
      </w:r>
      <w:r w:rsidR="00120B15" w:rsidRPr="0083201A">
        <w:rPr>
          <w:rFonts w:ascii="Times New Roman" w:eastAsia="Times New Roman" w:hAnsi="Times New Roman" w:cs="Times New Roman"/>
          <w:sz w:val="24"/>
          <w:szCs w:val="24"/>
          <w:lang w:eastAsia="hr-HR"/>
        </w:rPr>
        <w:t>ugljikova</w:t>
      </w:r>
      <w:r w:rsidR="005831D3" w:rsidRPr="0083201A">
        <w:rPr>
          <w:rFonts w:ascii="Times New Roman" w:eastAsia="Times New Roman" w:hAnsi="Times New Roman" w:cs="Times New Roman"/>
          <w:sz w:val="24"/>
          <w:szCs w:val="24"/>
          <w:lang w:eastAsia="hr-HR"/>
        </w:rPr>
        <w:t xml:space="preserve"> dioksida</w:t>
      </w:r>
      <w:r w:rsidR="00E25455" w:rsidRPr="0083201A">
        <w:rPr>
          <w:rFonts w:ascii="Times New Roman" w:eastAsia="Times New Roman" w:hAnsi="Times New Roman" w:cs="Times New Roman"/>
          <w:sz w:val="24"/>
          <w:szCs w:val="24"/>
          <w:lang w:eastAsia="hr-HR"/>
        </w:rPr>
        <w:t xml:space="preserve"> ili više protivno članku 13. stavku 3. Uredbe (EU) br. 517/2014</w:t>
      </w:r>
    </w:p>
    <w:p w14:paraId="4F0D34FE"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A1A28" w:rsidRPr="0083201A">
        <w:rPr>
          <w:rFonts w:ascii="Times New Roman" w:eastAsia="Times New Roman" w:hAnsi="Times New Roman" w:cs="Times New Roman"/>
          <w:sz w:val="24"/>
          <w:szCs w:val="24"/>
          <w:lang w:eastAsia="hr-HR"/>
        </w:rPr>
        <w:t>0</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fluorougljikovodici napunjeni u opremi nisu uključeni u sustav kvota protivno članku 14. stavku 1. Uredbe (EU) br. 517/2014</w:t>
      </w:r>
    </w:p>
    <w:p w14:paraId="48B6CC3D"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A1A28" w:rsidRPr="0083201A">
        <w:rPr>
          <w:rFonts w:ascii="Times New Roman" w:eastAsia="Times New Roman" w:hAnsi="Times New Roman" w:cs="Times New Roman"/>
          <w:sz w:val="24"/>
          <w:szCs w:val="24"/>
          <w:lang w:eastAsia="hr-HR"/>
        </w:rPr>
        <w:t>1</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čuva dokumentaciju i izjavu o sukladnosti u razdoblju od najmanje pet godina u skladu s člankom 14. stavkom 2. Uredbe (EU) br. 517/2014</w:t>
      </w:r>
    </w:p>
    <w:p w14:paraId="27C62371"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A1A28" w:rsidRPr="0083201A">
        <w:rPr>
          <w:rFonts w:ascii="Times New Roman" w:eastAsia="Times New Roman" w:hAnsi="Times New Roman" w:cs="Times New Roman"/>
          <w:sz w:val="24"/>
          <w:szCs w:val="24"/>
          <w:lang w:eastAsia="hr-HR"/>
        </w:rPr>
        <w:t>2</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uvozi fluorougljikovodike ili proizvode i opremu koja ih sadrži u količini većoj od 100 tona ekvivalenata CO</w:t>
      </w:r>
      <w:r w:rsidR="00E25455" w:rsidRPr="0083201A">
        <w:rPr>
          <w:rFonts w:ascii="Times New Roman" w:eastAsia="Times New Roman" w:hAnsi="Times New Roman" w:cs="Times New Roman"/>
          <w:sz w:val="24"/>
          <w:szCs w:val="24"/>
          <w:vertAlign w:val="subscript"/>
          <w:lang w:eastAsia="hr-HR"/>
        </w:rPr>
        <w:t>2</w:t>
      </w:r>
      <w:r w:rsidR="00E25455" w:rsidRPr="0083201A">
        <w:rPr>
          <w:rFonts w:ascii="Times New Roman" w:eastAsia="Times New Roman" w:hAnsi="Times New Roman" w:cs="Times New Roman"/>
          <w:sz w:val="24"/>
          <w:szCs w:val="24"/>
          <w:lang w:eastAsia="hr-HR"/>
        </w:rPr>
        <w:t xml:space="preserve"> godišnje protivno članku 15. Uredbe (EU) br. 517/2014</w:t>
      </w:r>
    </w:p>
    <w:p w14:paraId="774A7360" w14:textId="77777777" w:rsidR="005831D3"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lastRenderedPageBreak/>
        <w:t>3</w:t>
      </w:r>
      <w:r w:rsidR="009A1A28" w:rsidRPr="0083201A">
        <w:rPr>
          <w:rFonts w:ascii="Times New Roman" w:eastAsia="Times New Roman" w:hAnsi="Times New Roman" w:cs="Times New Roman"/>
          <w:sz w:val="24"/>
          <w:szCs w:val="24"/>
          <w:lang w:eastAsia="hr-HR"/>
        </w:rPr>
        <w:t>3</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količina fluorougljikovodika stavljenih na tržište premašuje kvotu koja je dodijeljena proizvođaču i uvozniku u skladu s člankom 16. stavkom 5. Uredbe (EU) br. 517/2014 ili prenesena u skladu s člankom 18. Uredbe (EU) br. 517/2014</w:t>
      </w:r>
    </w:p>
    <w:p w14:paraId="7E391518"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A1A28" w:rsidRPr="0083201A">
        <w:rPr>
          <w:rFonts w:ascii="Times New Roman" w:eastAsia="Times New Roman" w:hAnsi="Times New Roman" w:cs="Times New Roman"/>
          <w:sz w:val="24"/>
          <w:szCs w:val="24"/>
          <w:lang w:eastAsia="hr-HR"/>
        </w:rPr>
        <w:t>4</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9C1FD7" w:rsidRPr="0083201A">
        <w:rPr>
          <w:rFonts w:ascii="Times New Roman" w:eastAsia="Times New Roman" w:hAnsi="Times New Roman" w:cs="Times New Roman"/>
          <w:sz w:val="24"/>
          <w:szCs w:val="24"/>
          <w:lang w:eastAsia="hr-HR"/>
        </w:rPr>
        <w:t>proizvođač</w:t>
      </w:r>
      <w:r w:rsidR="001F4367" w:rsidRPr="0083201A">
        <w:rPr>
          <w:rFonts w:ascii="Times New Roman" w:eastAsia="Times New Roman" w:hAnsi="Times New Roman" w:cs="Times New Roman"/>
          <w:sz w:val="24"/>
          <w:szCs w:val="24"/>
          <w:lang w:eastAsia="hr-HR"/>
        </w:rPr>
        <w:t xml:space="preserve"> i</w:t>
      </w:r>
      <w:r w:rsidR="009C1FD7"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uvoznik nije upisan u registar kvota za stavljanje fluorougljikovodika na tržište u skladu s člankom 17. stavkom 1. Uredbe (EU) br. 517/2014</w:t>
      </w:r>
    </w:p>
    <w:p w14:paraId="6EEB3739"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A1A28" w:rsidRPr="0083201A">
        <w:rPr>
          <w:rFonts w:ascii="Times New Roman" w:eastAsia="Times New Roman" w:hAnsi="Times New Roman" w:cs="Times New Roman"/>
          <w:sz w:val="24"/>
          <w:szCs w:val="24"/>
          <w:lang w:eastAsia="hr-HR"/>
        </w:rPr>
        <w:t>5</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ne dostavi izvješće Europskoj komisiji u skladu s člankom 19. stavcima 1.</w:t>
      </w:r>
      <w:r w:rsidR="00450A03" w:rsidRPr="0083201A">
        <w:rPr>
          <w:rFonts w:ascii="Times New Roman" w:eastAsia="Times New Roman" w:hAnsi="Times New Roman" w:cs="Times New Roman"/>
          <w:sz w:val="24"/>
          <w:szCs w:val="24"/>
          <w:lang w:eastAsia="hr-HR"/>
        </w:rPr>
        <w:t xml:space="preserve"> do</w:t>
      </w:r>
      <w:r w:rsidR="00E25455" w:rsidRPr="0083201A">
        <w:rPr>
          <w:rFonts w:ascii="Times New Roman" w:eastAsia="Times New Roman" w:hAnsi="Times New Roman" w:cs="Times New Roman"/>
          <w:sz w:val="24"/>
          <w:szCs w:val="24"/>
          <w:lang w:eastAsia="hr-HR"/>
        </w:rPr>
        <w:t xml:space="preserve"> 4. Uredbe (EU) br. 517/2014 na propisanim obrascima iz Uredbe (EU) br. 1191/2014</w:t>
      </w:r>
    </w:p>
    <w:p w14:paraId="50B26923" w14:textId="77777777" w:rsidR="00E25455" w:rsidRPr="0083201A" w:rsidRDefault="00D21C6C" w:rsidP="007E5F6F">
      <w:pPr>
        <w:spacing w:after="0" w:line="240" w:lineRule="auto"/>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9A1A28" w:rsidRPr="0083201A">
        <w:rPr>
          <w:rFonts w:ascii="Times New Roman" w:eastAsia="Times New Roman" w:hAnsi="Times New Roman" w:cs="Times New Roman"/>
          <w:sz w:val="24"/>
          <w:szCs w:val="24"/>
          <w:lang w:eastAsia="hr-HR"/>
        </w:rPr>
        <w:t>6</w:t>
      </w:r>
      <w:r w:rsidR="005831D3" w:rsidRPr="0083201A">
        <w:rPr>
          <w:rFonts w:ascii="Times New Roman" w:eastAsia="Times New Roman" w:hAnsi="Times New Roman" w:cs="Times New Roman"/>
          <w:sz w:val="24"/>
          <w:szCs w:val="24"/>
          <w:lang w:eastAsia="hr-HR"/>
        </w:rPr>
        <w:t>.</w:t>
      </w:r>
      <w:r w:rsidR="00611B46" w:rsidRPr="0083201A">
        <w:rPr>
          <w:rFonts w:ascii="Times New Roman" w:eastAsia="Times New Roman" w:hAnsi="Times New Roman" w:cs="Times New Roman"/>
          <w:sz w:val="24"/>
          <w:szCs w:val="24"/>
          <w:lang w:eastAsia="hr-HR"/>
        </w:rPr>
        <w:t xml:space="preserve"> </w:t>
      </w:r>
      <w:r w:rsidR="00E25455" w:rsidRPr="0083201A">
        <w:rPr>
          <w:rFonts w:ascii="Times New Roman" w:eastAsia="Times New Roman" w:hAnsi="Times New Roman" w:cs="Times New Roman"/>
          <w:sz w:val="24"/>
          <w:szCs w:val="24"/>
          <w:lang w:eastAsia="hr-HR"/>
        </w:rPr>
        <w:t xml:space="preserve">ne dostavi </w:t>
      </w:r>
      <w:r w:rsidR="00561536" w:rsidRPr="0083201A">
        <w:rPr>
          <w:rFonts w:ascii="Times New Roman" w:eastAsia="Times New Roman" w:hAnsi="Times New Roman" w:cs="Times New Roman"/>
          <w:sz w:val="24"/>
          <w:szCs w:val="24"/>
          <w:lang w:eastAsia="hr-HR"/>
        </w:rPr>
        <w:t xml:space="preserve">tijelu </w:t>
      </w:r>
      <w:r w:rsidR="00561536" w:rsidRPr="0083201A">
        <w:rPr>
          <w:rFonts w:ascii="Times New Roman" w:hAnsi="Times New Roman" w:cs="Times New Roman"/>
          <w:sz w:val="24"/>
          <w:szCs w:val="24"/>
        </w:rPr>
        <w:t>državne uprave nadležnom za zaštitu okoliša</w:t>
      </w:r>
      <w:r w:rsidR="00E25455" w:rsidRPr="0083201A">
        <w:rPr>
          <w:rFonts w:ascii="Times New Roman" w:eastAsia="Times New Roman" w:hAnsi="Times New Roman" w:cs="Times New Roman"/>
          <w:sz w:val="24"/>
          <w:szCs w:val="24"/>
          <w:lang w:eastAsia="hr-HR"/>
        </w:rPr>
        <w:t xml:space="preserve"> izvješće (podatke) do 31. ožujka tekuće godine za prethodnu kalendarsku godinu o proizvodnji, uvozu, izvozu, unosu fluoriranih stakleničkih plinova u skladu s člankom 19. stavcima 1.</w:t>
      </w:r>
      <w:r w:rsidR="00450A03" w:rsidRPr="0083201A">
        <w:rPr>
          <w:rFonts w:ascii="Times New Roman" w:eastAsia="Times New Roman" w:hAnsi="Times New Roman" w:cs="Times New Roman"/>
          <w:sz w:val="24"/>
          <w:szCs w:val="24"/>
          <w:lang w:eastAsia="hr-HR"/>
        </w:rPr>
        <w:t xml:space="preserve"> do</w:t>
      </w:r>
      <w:r w:rsidR="00E25455" w:rsidRPr="0083201A">
        <w:rPr>
          <w:rFonts w:ascii="Times New Roman" w:eastAsia="Times New Roman" w:hAnsi="Times New Roman" w:cs="Times New Roman"/>
          <w:sz w:val="24"/>
          <w:szCs w:val="24"/>
          <w:lang w:eastAsia="hr-HR"/>
        </w:rPr>
        <w:t xml:space="preserve"> 4. Uredbe (EU) br. 517/2014.</w:t>
      </w:r>
    </w:p>
    <w:p w14:paraId="67783F0D" w14:textId="77777777" w:rsidR="00E25455" w:rsidRPr="0083201A" w:rsidRDefault="00D21C6C" w:rsidP="007E5F6F">
      <w:pPr>
        <w:spacing w:after="0" w:line="240" w:lineRule="auto"/>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3</w:t>
      </w:r>
      <w:r w:rsidR="009A1A28" w:rsidRPr="0083201A">
        <w:rPr>
          <w:rFonts w:ascii="Times New Roman" w:hAnsi="Times New Roman" w:cs="Times New Roman"/>
          <w:sz w:val="24"/>
          <w:szCs w:val="24"/>
          <w:lang w:eastAsia="hr-HR"/>
        </w:rPr>
        <w:t>7</w:t>
      </w:r>
      <w:r w:rsidR="005831D3" w:rsidRPr="0083201A">
        <w:rPr>
          <w:rFonts w:ascii="Times New Roman" w:hAnsi="Times New Roman" w:cs="Times New Roman"/>
          <w:sz w:val="24"/>
          <w:szCs w:val="24"/>
          <w:lang w:eastAsia="hr-HR"/>
        </w:rPr>
        <w:t>.</w:t>
      </w:r>
      <w:r w:rsidR="00611B46" w:rsidRPr="0083201A">
        <w:rPr>
          <w:rFonts w:ascii="Times New Roman" w:hAnsi="Times New Roman" w:cs="Times New Roman"/>
          <w:sz w:val="24"/>
          <w:szCs w:val="24"/>
          <w:lang w:eastAsia="hr-HR"/>
        </w:rPr>
        <w:t xml:space="preserve"> </w:t>
      </w:r>
      <w:r w:rsidR="00E25455" w:rsidRPr="0083201A">
        <w:rPr>
          <w:rFonts w:ascii="Times New Roman" w:hAnsi="Times New Roman" w:cs="Times New Roman"/>
          <w:sz w:val="24"/>
          <w:szCs w:val="24"/>
          <w:lang w:eastAsia="hr-HR"/>
        </w:rPr>
        <w:t>ne podnese Europskoj komisiji potvrdu o verifikaciji u skladu s člankom 19. stavkom 5. Uredbe (EU) br. 517/2014 izdanu u skladu s člankom 14. stavkom 2. Uredbe (EU) br. 517/2014</w:t>
      </w:r>
    </w:p>
    <w:p w14:paraId="0B17BFAD" w14:textId="77777777" w:rsidR="0058247C" w:rsidRPr="0083201A" w:rsidRDefault="00E420A2" w:rsidP="007E5F6F">
      <w:pPr>
        <w:spacing w:after="0" w:line="240" w:lineRule="auto"/>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3</w:t>
      </w:r>
      <w:r w:rsidR="009A1A28" w:rsidRPr="0083201A">
        <w:rPr>
          <w:rFonts w:ascii="Times New Roman" w:hAnsi="Times New Roman" w:cs="Times New Roman"/>
          <w:sz w:val="24"/>
          <w:szCs w:val="24"/>
          <w:lang w:eastAsia="hr-HR"/>
        </w:rPr>
        <w:t>8</w:t>
      </w:r>
      <w:r w:rsidR="005831D3" w:rsidRPr="0083201A">
        <w:rPr>
          <w:rFonts w:ascii="Times New Roman" w:hAnsi="Times New Roman" w:cs="Times New Roman"/>
          <w:sz w:val="24"/>
          <w:szCs w:val="24"/>
          <w:lang w:eastAsia="hr-HR"/>
        </w:rPr>
        <w:t>.</w:t>
      </w:r>
      <w:r w:rsidR="00611B46" w:rsidRPr="0083201A">
        <w:rPr>
          <w:rFonts w:ascii="Times New Roman" w:hAnsi="Times New Roman" w:cs="Times New Roman"/>
          <w:sz w:val="24"/>
          <w:szCs w:val="24"/>
          <w:lang w:eastAsia="hr-HR"/>
        </w:rPr>
        <w:t xml:space="preserve"> </w:t>
      </w:r>
      <w:r w:rsidR="00E25455" w:rsidRPr="0083201A">
        <w:rPr>
          <w:rFonts w:ascii="Times New Roman" w:hAnsi="Times New Roman" w:cs="Times New Roman"/>
          <w:sz w:val="24"/>
          <w:szCs w:val="24"/>
          <w:lang w:eastAsia="hr-HR"/>
        </w:rPr>
        <w:t>ne osigura da točnost podataka verificira neovisni revizor u skladu s člankom 19. stavkom 6. Uredbe (EU) br. 517/2014</w:t>
      </w:r>
    </w:p>
    <w:p w14:paraId="2920FD2E" w14:textId="77777777" w:rsidR="005831D3" w:rsidRPr="0083201A" w:rsidRDefault="009A1A28" w:rsidP="007E5F6F">
      <w:pPr>
        <w:spacing w:after="0" w:line="240" w:lineRule="auto"/>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39</w:t>
      </w:r>
      <w:r w:rsidR="005831D3" w:rsidRPr="0083201A">
        <w:rPr>
          <w:rFonts w:ascii="Times New Roman" w:hAnsi="Times New Roman" w:cs="Times New Roman"/>
          <w:sz w:val="24"/>
          <w:szCs w:val="24"/>
          <w:lang w:eastAsia="hr-HR"/>
        </w:rPr>
        <w:t>.</w:t>
      </w:r>
      <w:r w:rsidR="00611B46" w:rsidRPr="0083201A">
        <w:rPr>
          <w:rFonts w:ascii="Times New Roman" w:hAnsi="Times New Roman" w:cs="Times New Roman"/>
          <w:sz w:val="24"/>
          <w:szCs w:val="24"/>
          <w:lang w:eastAsia="hr-HR"/>
        </w:rPr>
        <w:t xml:space="preserve"> </w:t>
      </w:r>
      <w:r w:rsidR="00E25455" w:rsidRPr="0083201A">
        <w:rPr>
          <w:rFonts w:ascii="Times New Roman" w:hAnsi="Times New Roman" w:cs="Times New Roman"/>
          <w:sz w:val="24"/>
          <w:szCs w:val="24"/>
          <w:lang w:eastAsia="hr-HR"/>
        </w:rPr>
        <w:t>ne čuva izvješće o verifikaciji najmanje pet godina u skladu s člankom 19. stavkom 6. podstavkom 2. Uredbe (EU) br. 517/2014</w:t>
      </w:r>
    </w:p>
    <w:p w14:paraId="719DA36D" w14:textId="77777777" w:rsidR="00A06313" w:rsidRPr="009D5821" w:rsidRDefault="00D21C6C" w:rsidP="007E5F6F">
      <w:pPr>
        <w:spacing w:after="0" w:line="240" w:lineRule="auto"/>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4</w:t>
      </w:r>
      <w:r w:rsidR="009A1A28" w:rsidRPr="0083201A">
        <w:rPr>
          <w:rFonts w:ascii="Times New Roman" w:hAnsi="Times New Roman" w:cs="Times New Roman"/>
          <w:sz w:val="24"/>
          <w:szCs w:val="24"/>
          <w:lang w:eastAsia="hr-HR"/>
        </w:rPr>
        <w:t>0</w:t>
      </w:r>
      <w:r w:rsidR="005831D3" w:rsidRPr="0083201A">
        <w:rPr>
          <w:rFonts w:ascii="Times New Roman" w:hAnsi="Times New Roman" w:cs="Times New Roman"/>
          <w:sz w:val="24"/>
          <w:szCs w:val="24"/>
          <w:lang w:eastAsia="hr-HR"/>
        </w:rPr>
        <w:t>.</w:t>
      </w:r>
      <w:r w:rsidR="00611B46" w:rsidRPr="0083201A">
        <w:rPr>
          <w:rFonts w:ascii="Times New Roman" w:hAnsi="Times New Roman" w:cs="Times New Roman"/>
          <w:sz w:val="24"/>
          <w:szCs w:val="24"/>
          <w:lang w:eastAsia="hr-HR"/>
        </w:rPr>
        <w:t xml:space="preserve"> </w:t>
      </w:r>
      <w:r w:rsidR="00E25455" w:rsidRPr="0083201A">
        <w:rPr>
          <w:rFonts w:ascii="Times New Roman" w:hAnsi="Times New Roman" w:cs="Times New Roman"/>
          <w:sz w:val="24"/>
          <w:szCs w:val="24"/>
          <w:lang w:eastAsia="hr-HR"/>
        </w:rPr>
        <w:t xml:space="preserve">ne označi proizvode i opremu </w:t>
      </w:r>
      <w:r w:rsidR="006958F8" w:rsidRPr="0083201A">
        <w:rPr>
          <w:rFonts w:ascii="Times New Roman" w:hAnsi="Times New Roman" w:cs="Times New Roman"/>
          <w:sz w:val="24"/>
          <w:szCs w:val="24"/>
          <w:lang w:eastAsia="hr-HR"/>
        </w:rPr>
        <w:t>koj</w:t>
      </w:r>
      <w:r w:rsidR="009D5821">
        <w:rPr>
          <w:rFonts w:ascii="Times New Roman" w:hAnsi="Times New Roman" w:cs="Times New Roman"/>
          <w:sz w:val="24"/>
          <w:szCs w:val="24"/>
          <w:lang w:eastAsia="hr-HR"/>
        </w:rPr>
        <w:t>i</w:t>
      </w:r>
      <w:r w:rsidR="006958F8">
        <w:rPr>
          <w:rFonts w:ascii="Times New Roman" w:hAnsi="Times New Roman" w:cs="Times New Roman"/>
          <w:sz w:val="24"/>
          <w:szCs w:val="24"/>
          <w:lang w:eastAsia="hr-HR"/>
        </w:rPr>
        <w:t xml:space="preserve"> </w:t>
      </w:r>
      <w:r w:rsidR="00E25455" w:rsidRPr="0083201A">
        <w:rPr>
          <w:rFonts w:ascii="Times New Roman" w:hAnsi="Times New Roman" w:cs="Times New Roman"/>
          <w:sz w:val="24"/>
          <w:szCs w:val="24"/>
          <w:lang w:eastAsia="hr-HR"/>
        </w:rPr>
        <w:t>sadrž</w:t>
      </w:r>
      <w:r w:rsidR="009D5821">
        <w:rPr>
          <w:rFonts w:ascii="Times New Roman" w:hAnsi="Times New Roman" w:cs="Times New Roman"/>
          <w:sz w:val="24"/>
          <w:szCs w:val="24"/>
          <w:lang w:eastAsia="hr-HR"/>
        </w:rPr>
        <w:t>e</w:t>
      </w:r>
      <w:r w:rsidR="00E25455" w:rsidRPr="0083201A">
        <w:rPr>
          <w:rFonts w:ascii="Times New Roman" w:hAnsi="Times New Roman" w:cs="Times New Roman"/>
          <w:sz w:val="24"/>
          <w:szCs w:val="24"/>
          <w:lang w:eastAsia="hr-HR"/>
        </w:rPr>
        <w:t xml:space="preserve"> fluorirane stakleničke plinove u skladu </w:t>
      </w:r>
      <w:r w:rsidR="00E25455" w:rsidRPr="009D5821">
        <w:rPr>
          <w:rFonts w:ascii="Times New Roman" w:hAnsi="Times New Roman" w:cs="Times New Roman"/>
          <w:sz w:val="24"/>
          <w:szCs w:val="24"/>
          <w:lang w:eastAsia="hr-HR"/>
        </w:rPr>
        <w:t xml:space="preserve">s člankom 2. Uredbe </w:t>
      </w:r>
      <w:r w:rsidR="004F442C" w:rsidRPr="009D5821">
        <w:rPr>
          <w:rFonts w:ascii="Times New Roman" w:hAnsi="Times New Roman" w:cs="Times New Roman"/>
          <w:sz w:val="24"/>
          <w:szCs w:val="24"/>
          <w:lang w:eastAsia="hr-HR"/>
        </w:rPr>
        <w:t xml:space="preserve">Komisije </w:t>
      </w:r>
      <w:r w:rsidR="00E25455" w:rsidRPr="009D5821">
        <w:rPr>
          <w:rFonts w:ascii="Times New Roman" w:hAnsi="Times New Roman" w:cs="Times New Roman"/>
          <w:sz w:val="24"/>
          <w:szCs w:val="24"/>
          <w:lang w:eastAsia="hr-HR"/>
        </w:rPr>
        <w:t>(EU) 2015/2068</w:t>
      </w:r>
    </w:p>
    <w:p w14:paraId="47938502" w14:textId="77777777" w:rsidR="00E25455" w:rsidRPr="0083201A" w:rsidRDefault="00A06313" w:rsidP="007E5F6F">
      <w:pPr>
        <w:spacing w:after="0" w:line="240" w:lineRule="auto"/>
        <w:jc w:val="both"/>
        <w:rPr>
          <w:rFonts w:ascii="Times New Roman" w:hAnsi="Times New Roman" w:cs="Times New Roman"/>
          <w:sz w:val="24"/>
          <w:szCs w:val="24"/>
          <w:lang w:eastAsia="hr-HR"/>
        </w:rPr>
      </w:pPr>
      <w:r w:rsidRPr="009D5821">
        <w:rPr>
          <w:rFonts w:ascii="Times New Roman" w:hAnsi="Times New Roman" w:cs="Times New Roman"/>
          <w:sz w:val="24"/>
          <w:szCs w:val="24"/>
          <w:lang w:eastAsia="hr-HR"/>
        </w:rPr>
        <w:t>4</w:t>
      </w:r>
      <w:r w:rsidR="009A1A28" w:rsidRPr="009D5821">
        <w:rPr>
          <w:rFonts w:ascii="Times New Roman" w:hAnsi="Times New Roman" w:cs="Times New Roman"/>
          <w:sz w:val="24"/>
          <w:szCs w:val="24"/>
          <w:lang w:eastAsia="hr-HR"/>
        </w:rPr>
        <w:t>1</w:t>
      </w:r>
      <w:r w:rsidRPr="009D5821">
        <w:rPr>
          <w:rFonts w:ascii="Times New Roman" w:hAnsi="Times New Roman" w:cs="Times New Roman"/>
          <w:sz w:val="24"/>
          <w:szCs w:val="24"/>
          <w:lang w:eastAsia="hr-HR"/>
        </w:rPr>
        <w:t>. ne označi proizvode i opremu koj</w:t>
      </w:r>
      <w:r w:rsidR="00363EB2" w:rsidRPr="00116610">
        <w:rPr>
          <w:rFonts w:ascii="Times New Roman" w:hAnsi="Times New Roman" w:cs="Times New Roman"/>
          <w:sz w:val="24"/>
          <w:szCs w:val="24"/>
          <w:lang w:eastAsia="hr-HR"/>
        </w:rPr>
        <w:t>i</w:t>
      </w:r>
      <w:r w:rsidRPr="009D5821">
        <w:rPr>
          <w:rFonts w:ascii="Times New Roman" w:hAnsi="Times New Roman" w:cs="Times New Roman"/>
          <w:sz w:val="24"/>
          <w:szCs w:val="24"/>
          <w:lang w:eastAsia="hr-HR"/>
        </w:rPr>
        <w:t xml:space="preserve"> sadrž</w:t>
      </w:r>
      <w:r w:rsidR="00363EB2" w:rsidRPr="00116610">
        <w:rPr>
          <w:rFonts w:ascii="Times New Roman" w:hAnsi="Times New Roman" w:cs="Times New Roman"/>
          <w:sz w:val="24"/>
          <w:szCs w:val="24"/>
          <w:lang w:eastAsia="hr-HR"/>
        </w:rPr>
        <w:t>e</w:t>
      </w:r>
      <w:r w:rsidRPr="009D5821">
        <w:rPr>
          <w:rFonts w:ascii="Times New Roman" w:hAnsi="Times New Roman" w:cs="Times New Roman"/>
          <w:sz w:val="24"/>
          <w:szCs w:val="24"/>
          <w:lang w:eastAsia="hr-HR"/>
        </w:rPr>
        <w:t xml:space="preserve"> kontrolirane tvari </w:t>
      </w:r>
      <w:r w:rsidR="00A74A91" w:rsidRPr="00116610">
        <w:rPr>
          <w:rFonts w:ascii="Times New Roman" w:hAnsi="Times New Roman" w:cs="Times New Roman"/>
          <w:sz w:val="24"/>
          <w:szCs w:val="24"/>
          <w:lang w:eastAsia="hr-HR"/>
        </w:rPr>
        <w:t>(članak 78.)</w:t>
      </w:r>
    </w:p>
    <w:p w14:paraId="016273AC" w14:textId="77777777" w:rsidR="00686679" w:rsidRPr="0083201A" w:rsidRDefault="009A1A28" w:rsidP="007E5F6F">
      <w:pPr>
        <w:spacing w:after="0" w:line="240" w:lineRule="auto"/>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42</w:t>
      </w:r>
      <w:r w:rsidR="00686679" w:rsidRPr="0083201A">
        <w:rPr>
          <w:rFonts w:ascii="Times New Roman" w:hAnsi="Times New Roman" w:cs="Times New Roman"/>
          <w:sz w:val="24"/>
          <w:szCs w:val="24"/>
          <w:lang w:eastAsia="hr-HR"/>
        </w:rPr>
        <w:t>. obavlja djelatnost uvoza, izvoza i stavljanja na tržište kontroliranih tvari, novih tvari i/ili fluoriranih stakleničkih plinova, a nije upisa</w:t>
      </w:r>
      <w:r w:rsidR="004E5F97" w:rsidRPr="0083201A">
        <w:rPr>
          <w:rFonts w:ascii="Times New Roman" w:hAnsi="Times New Roman" w:cs="Times New Roman"/>
          <w:sz w:val="24"/>
          <w:szCs w:val="24"/>
          <w:lang w:eastAsia="hr-HR"/>
        </w:rPr>
        <w:t>n u R</w:t>
      </w:r>
      <w:r w:rsidR="00686679" w:rsidRPr="0083201A">
        <w:rPr>
          <w:rFonts w:ascii="Times New Roman" w:hAnsi="Times New Roman" w:cs="Times New Roman"/>
          <w:sz w:val="24"/>
          <w:szCs w:val="24"/>
          <w:lang w:eastAsia="hr-HR"/>
        </w:rPr>
        <w:t xml:space="preserve">egistar </w:t>
      </w:r>
      <w:r w:rsidR="00A74A91">
        <w:rPr>
          <w:rFonts w:ascii="Times New Roman" w:hAnsi="Times New Roman" w:cs="Times New Roman"/>
          <w:sz w:val="24"/>
          <w:szCs w:val="24"/>
          <w:lang w:eastAsia="hr-HR"/>
        </w:rPr>
        <w:t xml:space="preserve">(članak </w:t>
      </w:r>
      <w:r w:rsidR="00686679" w:rsidRPr="0083201A">
        <w:rPr>
          <w:rFonts w:ascii="Times New Roman" w:hAnsi="Times New Roman" w:cs="Times New Roman"/>
          <w:sz w:val="24"/>
          <w:szCs w:val="24"/>
          <w:lang w:eastAsia="hr-HR"/>
        </w:rPr>
        <w:t>88. stav</w:t>
      </w:r>
      <w:r w:rsidR="00A74A91">
        <w:rPr>
          <w:rFonts w:ascii="Times New Roman" w:hAnsi="Times New Roman" w:cs="Times New Roman"/>
          <w:sz w:val="24"/>
          <w:szCs w:val="24"/>
          <w:lang w:eastAsia="hr-HR"/>
        </w:rPr>
        <w:t>a</w:t>
      </w:r>
      <w:r w:rsidR="00686679" w:rsidRPr="0083201A">
        <w:rPr>
          <w:rFonts w:ascii="Times New Roman" w:hAnsi="Times New Roman" w:cs="Times New Roman"/>
          <w:sz w:val="24"/>
          <w:szCs w:val="24"/>
          <w:lang w:eastAsia="hr-HR"/>
        </w:rPr>
        <w:t>k 4.</w:t>
      </w:r>
      <w:r w:rsidR="00A74A91">
        <w:rPr>
          <w:rFonts w:ascii="Times New Roman" w:hAnsi="Times New Roman" w:cs="Times New Roman"/>
          <w:sz w:val="24"/>
          <w:szCs w:val="24"/>
          <w:lang w:eastAsia="hr-HR"/>
        </w:rPr>
        <w:t>)</w:t>
      </w:r>
      <w:r w:rsidR="00686679" w:rsidRPr="0083201A">
        <w:rPr>
          <w:rFonts w:ascii="Times New Roman" w:hAnsi="Times New Roman" w:cs="Times New Roman"/>
          <w:sz w:val="24"/>
          <w:szCs w:val="24"/>
          <w:lang w:eastAsia="hr-HR"/>
        </w:rPr>
        <w:t>.</w:t>
      </w:r>
    </w:p>
    <w:p w14:paraId="38FC4E13" w14:textId="77777777" w:rsidR="00E25455" w:rsidRPr="0083201A" w:rsidRDefault="00E25455" w:rsidP="007E5F6F">
      <w:pPr>
        <w:pStyle w:val="ListParagraph"/>
        <w:spacing w:after="0" w:line="240" w:lineRule="auto"/>
        <w:ind w:left="567"/>
        <w:jc w:val="both"/>
        <w:rPr>
          <w:rFonts w:ascii="Times New Roman" w:hAnsi="Times New Roman" w:cs="Times New Roman"/>
          <w:sz w:val="24"/>
          <w:szCs w:val="24"/>
          <w:lang w:eastAsia="hr-HR"/>
        </w:rPr>
      </w:pPr>
    </w:p>
    <w:p w14:paraId="424BF869" w14:textId="77777777" w:rsidR="00E25455" w:rsidRPr="0083201A" w:rsidRDefault="00DE260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(3</w:t>
      </w:r>
      <w:r w:rsidR="00E25455" w:rsidRPr="0083201A">
        <w:rPr>
          <w:rFonts w:ascii="Times New Roman" w:eastAsia="Times New Roman" w:hAnsi="Times New Roman" w:cs="Times New Roman"/>
          <w:sz w:val="24"/>
          <w:szCs w:val="24"/>
          <w:lang w:eastAsia="hr-HR"/>
        </w:rPr>
        <w:t>) Za prekršaj iz stav</w:t>
      </w:r>
      <w:r w:rsidRPr="0083201A">
        <w:rPr>
          <w:rFonts w:ascii="Times New Roman" w:eastAsia="Times New Roman" w:hAnsi="Times New Roman" w:cs="Times New Roman"/>
          <w:sz w:val="24"/>
          <w:szCs w:val="24"/>
          <w:lang w:eastAsia="hr-HR"/>
        </w:rPr>
        <w:t>a</w:t>
      </w:r>
      <w:r w:rsidR="00E25455" w:rsidRPr="0083201A">
        <w:rPr>
          <w:rFonts w:ascii="Times New Roman" w:eastAsia="Times New Roman" w:hAnsi="Times New Roman" w:cs="Times New Roman"/>
          <w:sz w:val="24"/>
          <w:szCs w:val="24"/>
          <w:lang w:eastAsia="hr-HR"/>
        </w:rPr>
        <w:t xml:space="preserve">ka 1. </w:t>
      </w:r>
      <w:r w:rsidRPr="0083201A">
        <w:rPr>
          <w:rFonts w:ascii="Times New Roman" w:eastAsia="Times New Roman" w:hAnsi="Times New Roman" w:cs="Times New Roman"/>
          <w:sz w:val="24"/>
          <w:szCs w:val="24"/>
          <w:lang w:eastAsia="hr-HR"/>
        </w:rPr>
        <w:t xml:space="preserve">i 2. </w:t>
      </w:r>
      <w:r w:rsidR="00E25455" w:rsidRPr="0083201A">
        <w:rPr>
          <w:rFonts w:ascii="Times New Roman" w:eastAsia="Times New Roman" w:hAnsi="Times New Roman" w:cs="Times New Roman"/>
          <w:sz w:val="24"/>
          <w:szCs w:val="24"/>
          <w:lang w:eastAsia="hr-HR"/>
        </w:rPr>
        <w:t>ovoga članka kaznit će se i odgovorna osoba u pravnoj osobi novčanom kaznom u iznosu od 5</w:t>
      </w:r>
      <w:r w:rsidR="0012012E" w:rsidRPr="0083201A">
        <w:rPr>
          <w:rFonts w:ascii="Times New Roman" w:eastAsia="Times New Roman" w:hAnsi="Times New Roman" w:cs="Times New Roman"/>
          <w:sz w:val="24"/>
          <w:szCs w:val="24"/>
          <w:lang w:eastAsia="hr-HR"/>
        </w:rPr>
        <w:t>.</w:t>
      </w:r>
      <w:r w:rsidR="00E25455" w:rsidRPr="0083201A">
        <w:rPr>
          <w:rFonts w:ascii="Times New Roman" w:eastAsia="Times New Roman" w:hAnsi="Times New Roman" w:cs="Times New Roman"/>
          <w:sz w:val="24"/>
          <w:szCs w:val="24"/>
          <w:lang w:eastAsia="hr-HR"/>
        </w:rPr>
        <w:t>000,00 do 25.000,00 kuna.</w:t>
      </w:r>
    </w:p>
    <w:p w14:paraId="77859A59" w14:textId="77777777" w:rsidR="00E25455" w:rsidRPr="0083201A" w:rsidRDefault="00E25455" w:rsidP="007E5F6F">
      <w:pPr>
        <w:spacing w:after="0" w:line="240" w:lineRule="auto"/>
        <w:jc w:val="both"/>
        <w:rPr>
          <w:rFonts w:ascii="Times New Roman" w:eastAsia="Times New Roman" w:hAnsi="Times New Roman" w:cs="Times New Roman"/>
          <w:sz w:val="24"/>
          <w:szCs w:val="24"/>
          <w:lang w:eastAsia="hr-HR"/>
        </w:rPr>
      </w:pPr>
    </w:p>
    <w:p w14:paraId="5B7F501A" w14:textId="77777777" w:rsidR="00E25455" w:rsidRPr="0083201A" w:rsidRDefault="00DE260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(4</w:t>
      </w:r>
      <w:r w:rsidR="00E25455" w:rsidRPr="0083201A">
        <w:rPr>
          <w:rFonts w:ascii="Times New Roman" w:eastAsia="Times New Roman" w:hAnsi="Times New Roman" w:cs="Times New Roman"/>
          <w:sz w:val="24"/>
          <w:szCs w:val="24"/>
          <w:lang w:eastAsia="hr-HR"/>
        </w:rPr>
        <w:t>) Za prekršaj iz stav</w:t>
      </w:r>
      <w:r w:rsidRPr="0083201A">
        <w:rPr>
          <w:rFonts w:ascii="Times New Roman" w:eastAsia="Times New Roman" w:hAnsi="Times New Roman" w:cs="Times New Roman"/>
          <w:sz w:val="24"/>
          <w:szCs w:val="24"/>
          <w:lang w:eastAsia="hr-HR"/>
        </w:rPr>
        <w:t>a</w:t>
      </w:r>
      <w:r w:rsidR="00E25455" w:rsidRPr="0083201A">
        <w:rPr>
          <w:rFonts w:ascii="Times New Roman" w:eastAsia="Times New Roman" w:hAnsi="Times New Roman" w:cs="Times New Roman"/>
          <w:sz w:val="24"/>
          <w:szCs w:val="24"/>
          <w:lang w:eastAsia="hr-HR"/>
        </w:rPr>
        <w:t xml:space="preserve">ka 1. </w:t>
      </w:r>
      <w:r w:rsidRPr="0083201A">
        <w:rPr>
          <w:rFonts w:ascii="Times New Roman" w:eastAsia="Times New Roman" w:hAnsi="Times New Roman" w:cs="Times New Roman"/>
          <w:sz w:val="24"/>
          <w:szCs w:val="24"/>
          <w:lang w:eastAsia="hr-HR"/>
        </w:rPr>
        <w:t xml:space="preserve">i 2. </w:t>
      </w:r>
      <w:r w:rsidR="00E25455" w:rsidRPr="0083201A">
        <w:rPr>
          <w:rFonts w:ascii="Times New Roman" w:eastAsia="Times New Roman" w:hAnsi="Times New Roman" w:cs="Times New Roman"/>
          <w:sz w:val="24"/>
          <w:szCs w:val="24"/>
          <w:lang w:eastAsia="hr-HR"/>
        </w:rPr>
        <w:t>ovoga članka kaznit će se obrtnik novčanom kaznom u iznosu od 25.000,00 do 70.000,00 kuna.</w:t>
      </w:r>
    </w:p>
    <w:p w14:paraId="3E30D461" w14:textId="77777777" w:rsidR="00E25455" w:rsidRPr="0083201A" w:rsidRDefault="00E25455" w:rsidP="007E5F6F">
      <w:pPr>
        <w:spacing w:after="0" w:line="240" w:lineRule="auto"/>
        <w:jc w:val="both"/>
        <w:rPr>
          <w:rFonts w:ascii="Times New Roman" w:eastAsia="Times New Roman" w:hAnsi="Times New Roman" w:cs="Times New Roman"/>
          <w:sz w:val="24"/>
          <w:szCs w:val="24"/>
          <w:lang w:eastAsia="hr-HR"/>
        </w:rPr>
      </w:pPr>
    </w:p>
    <w:p w14:paraId="72506C65" w14:textId="77777777" w:rsidR="00DF6FD5" w:rsidRPr="0083201A" w:rsidRDefault="00DE260C"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(5</w:t>
      </w:r>
      <w:r w:rsidR="00E25455" w:rsidRPr="0083201A">
        <w:rPr>
          <w:rFonts w:ascii="Times New Roman" w:eastAsia="Times New Roman" w:hAnsi="Times New Roman" w:cs="Times New Roman"/>
          <w:sz w:val="24"/>
          <w:szCs w:val="24"/>
          <w:lang w:eastAsia="hr-HR"/>
        </w:rPr>
        <w:t>) Fizička osoba koja neovlašteno stavlja na tržište fluorirane stakleničke plinove iz Priloga I. Uredbe (EU) br. 517/2014 kaznit će se novčanom kaznom u iznosu od 3.000,00 do 10.000,00 kuna.</w:t>
      </w:r>
      <w:r w:rsidR="00657CAD" w:rsidRPr="0083201A">
        <w:rPr>
          <w:rFonts w:ascii="Times New Roman" w:eastAsia="Times New Roman" w:hAnsi="Times New Roman" w:cs="Times New Roman"/>
          <w:sz w:val="24"/>
          <w:szCs w:val="24"/>
          <w:lang w:eastAsia="hr-HR"/>
        </w:rPr>
        <w:t xml:space="preserve"> </w:t>
      </w:r>
    </w:p>
    <w:p w14:paraId="125B52C2" w14:textId="77777777" w:rsidR="00B31B15" w:rsidRPr="0083201A" w:rsidRDefault="00B31B15" w:rsidP="007E5F6F">
      <w:pPr>
        <w:spacing w:after="0" w:line="240" w:lineRule="auto"/>
        <w:ind w:firstLine="708"/>
        <w:jc w:val="both"/>
        <w:rPr>
          <w:rFonts w:ascii="Times New Roman" w:eastAsia="Times New Roman" w:hAnsi="Times New Roman" w:cs="Times New Roman"/>
          <w:sz w:val="24"/>
          <w:szCs w:val="24"/>
          <w:lang w:eastAsia="hr-HR"/>
        </w:rPr>
      </w:pPr>
    </w:p>
    <w:p w14:paraId="54829DE3" w14:textId="77777777" w:rsidR="00B31B15" w:rsidRDefault="00DB1EE7"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(6</w:t>
      </w:r>
      <w:r w:rsidR="00B31B15" w:rsidRPr="0083201A">
        <w:rPr>
          <w:rFonts w:ascii="Times New Roman" w:eastAsia="Times New Roman" w:hAnsi="Times New Roman" w:cs="Times New Roman"/>
          <w:sz w:val="24"/>
          <w:szCs w:val="24"/>
          <w:lang w:eastAsia="hr-HR"/>
        </w:rPr>
        <w:t>) Fizička osoba koja neovlašteno obavlja poslove iz stavka 1. točke 1. ovoga članka kaznit će se novčanom kaznom u iznosu od 3.000,00 do 10.000,00 kuna.</w:t>
      </w:r>
    </w:p>
    <w:p w14:paraId="31EFFD42" w14:textId="77777777" w:rsidR="00C0365C" w:rsidRPr="0083201A" w:rsidRDefault="00C0365C" w:rsidP="007E5F6F">
      <w:pPr>
        <w:spacing w:after="0" w:line="240" w:lineRule="auto"/>
        <w:ind w:firstLine="708"/>
        <w:jc w:val="both"/>
        <w:rPr>
          <w:rFonts w:ascii="Times New Roman" w:eastAsia="Times New Roman" w:hAnsi="Times New Roman" w:cs="Times New Roman"/>
          <w:sz w:val="24"/>
          <w:szCs w:val="24"/>
          <w:lang w:eastAsia="hr-HR"/>
        </w:rPr>
      </w:pPr>
    </w:p>
    <w:p w14:paraId="5ED3A71D" w14:textId="77777777" w:rsidR="005A3DAC" w:rsidRPr="0083201A" w:rsidRDefault="005A3DAC" w:rsidP="007E5F6F">
      <w:pPr>
        <w:spacing w:after="0" w:line="240" w:lineRule="auto"/>
        <w:jc w:val="both"/>
        <w:rPr>
          <w:rFonts w:ascii="Times New Roman" w:eastAsia="Times New Roman" w:hAnsi="Times New Roman" w:cs="Times New Roman"/>
          <w:sz w:val="24"/>
          <w:szCs w:val="24"/>
          <w:lang w:eastAsia="hr-HR"/>
        </w:rPr>
      </w:pPr>
    </w:p>
    <w:p w14:paraId="78BEF114" w14:textId="77777777" w:rsidR="0054386F" w:rsidRPr="00116610" w:rsidRDefault="00CE7B46" w:rsidP="007E5F6F">
      <w:pPr>
        <w:pStyle w:val="Heading2"/>
        <w:spacing w:before="0" w:beforeAutospacing="0" w:after="0" w:afterAutospacing="0"/>
        <w:jc w:val="center"/>
        <w:rPr>
          <w:sz w:val="24"/>
          <w:szCs w:val="24"/>
        </w:rPr>
      </w:pPr>
      <w:r w:rsidRPr="00116610">
        <w:rPr>
          <w:sz w:val="24"/>
          <w:szCs w:val="24"/>
        </w:rPr>
        <w:t>X</w:t>
      </w:r>
      <w:r w:rsidR="00444602" w:rsidRPr="00116610">
        <w:rPr>
          <w:sz w:val="24"/>
          <w:szCs w:val="24"/>
        </w:rPr>
        <w:t>V</w:t>
      </w:r>
      <w:r w:rsidR="00FF536E" w:rsidRPr="00116610">
        <w:rPr>
          <w:sz w:val="24"/>
          <w:szCs w:val="24"/>
        </w:rPr>
        <w:t xml:space="preserve">. </w:t>
      </w:r>
      <w:r w:rsidR="0054386F" w:rsidRPr="00116610">
        <w:rPr>
          <w:sz w:val="24"/>
          <w:szCs w:val="24"/>
        </w:rPr>
        <w:t>PRIJELAZNE I ZAVRŠNE ODREDBE</w:t>
      </w:r>
      <w:bookmarkEnd w:id="38"/>
      <w:bookmarkEnd w:id="39"/>
      <w:bookmarkEnd w:id="40"/>
    </w:p>
    <w:p w14:paraId="50337B89" w14:textId="77777777" w:rsidR="00304D0C" w:rsidRPr="0083201A" w:rsidRDefault="00304D0C" w:rsidP="007E5F6F">
      <w:pPr>
        <w:spacing w:after="0" w:line="240" w:lineRule="auto"/>
        <w:rPr>
          <w:rFonts w:ascii="Times New Roman" w:hAnsi="Times New Roman" w:cs="Times New Roman"/>
          <w:sz w:val="24"/>
          <w:szCs w:val="24"/>
        </w:rPr>
      </w:pPr>
    </w:p>
    <w:p w14:paraId="62170691" w14:textId="77777777" w:rsidR="001D2BBC" w:rsidRPr="00116610" w:rsidRDefault="007A3F33"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197974" w:rsidRPr="00116610">
        <w:rPr>
          <w:rFonts w:ascii="Times New Roman" w:eastAsia="Times New Roman" w:hAnsi="Times New Roman" w:cs="Times New Roman"/>
          <w:b/>
          <w:color w:val="auto"/>
          <w:sz w:val="24"/>
          <w:szCs w:val="24"/>
        </w:rPr>
        <w:t>2</w:t>
      </w:r>
      <w:r w:rsidR="001D449B" w:rsidRPr="00116610">
        <w:rPr>
          <w:rFonts w:ascii="Times New Roman" w:eastAsia="Times New Roman" w:hAnsi="Times New Roman" w:cs="Times New Roman"/>
          <w:b/>
          <w:color w:val="auto"/>
          <w:sz w:val="24"/>
          <w:szCs w:val="24"/>
        </w:rPr>
        <w:t>6</w:t>
      </w:r>
      <w:r w:rsidR="0054386F" w:rsidRPr="00116610">
        <w:rPr>
          <w:rFonts w:ascii="Times New Roman" w:eastAsia="Times New Roman" w:hAnsi="Times New Roman" w:cs="Times New Roman"/>
          <w:b/>
          <w:color w:val="auto"/>
          <w:sz w:val="24"/>
          <w:szCs w:val="24"/>
        </w:rPr>
        <w:t>.</w:t>
      </w:r>
    </w:p>
    <w:p w14:paraId="2863D3AD" w14:textId="77777777" w:rsidR="00444602" w:rsidRPr="00444602" w:rsidRDefault="00444602" w:rsidP="007E5F6F">
      <w:pPr>
        <w:spacing w:after="0" w:line="240" w:lineRule="auto"/>
      </w:pPr>
    </w:p>
    <w:p w14:paraId="18BC5603" w14:textId="77777777" w:rsidR="00134B3B" w:rsidRPr="0083201A" w:rsidRDefault="00134B3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D464AB" w:rsidRPr="0083201A">
        <w:rPr>
          <w:rFonts w:ascii="Times New Roman" w:eastAsia="Times New Roman" w:hAnsi="Times New Roman" w:cs="Times New Roman"/>
          <w:sz w:val="24"/>
          <w:szCs w:val="24"/>
          <w:lang w:eastAsia="hr-HR"/>
        </w:rPr>
        <w:t xml:space="preserve">Vlada </w:t>
      </w:r>
      <w:r w:rsidR="00035305" w:rsidRPr="0083201A">
        <w:rPr>
          <w:rFonts w:ascii="Times New Roman" w:eastAsia="Times New Roman" w:hAnsi="Times New Roman" w:cs="Times New Roman"/>
          <w:sz w:val="24"/>
          <w:szCs w:val="24"/>
          <w:lang w:eastAsia="hr-HR"/>
        </w:rPr>
        <w:t xml:space="preserve">Republike Hrvatske </w:t>
      </w:r>
      <w:r w:rsidR="00D464AB" w:rsidRPr="0083201A">
        <w:rPr>
          <w:rFonts w:ascii="Times New Roman" w:eastAsia="Times New Roman" w:hAnsi="Times New Roman" w:cs="Times New Roman"/>
          <w:sz w:val="24"/>
          <w:szCs w:val="24"/>
          <w:lang w:eastAsia="hr-HR"/>
        </w:rPr>
        <w:t xml:space="preserve">će prijedlog Strategije </w:t>
      </w:r>
      <w:r w:rsidRPr="0083201A">
        <w:rPr>
          <w:rFonts w:ascii="Times New Roman" w:eastAsia="Times New Roman" w:hAnsi="Times New Roman" w:cs="Times New Roman"/>
          <w:sz w:val="24"/>
          <w:szCs w:val="24"/>
          <w:lang w:eastAsia="hr-HR"/>
        </w:rPr>
        <w:t xml:space="preserve">niskougljičnog razvoja </w:t>
      </w:r>
      <w:r w:rsidR="00D464AB" w:rsidRPr="0083201A">
        <w:rPr>
          <w:rFonts w:ascii="Times New Roman" w:eastAsia="Times New Roman" w:hAnsi="Times New Roman" w:cs="Times New Roman"/>
          <w:sz w:val="24"/>
          <w:szCs w:val="24"/>
          <w:lang w:eastAsia="hr-HR"/>
        </w:rPr>
        <w:t>iz članka</w:t>
      </w:r>
      <w:r w:rsidRPr="0083201A">
        <w:rPr>
          <w:rFonts w:ascii="Times New Roman" w:eastAsia="Times New Roman" w:hAnsi="Times New Roman" w:cs="Times New Roman"/>
          <w:sz w:val="24"/>
          <w:szCs w:val="24"/>
          <w:lang w:eastAsia="hr-HR"/>
        </w:rPr>
        <w:t xml:space="preserve"> 12. ovoga Zakona podnijeti Hrvatskom</w:t>
      </w:r>
      <w:r w:rsidR="00537221">
        <w:rPr>
          <w:rFonts w:ascii="Times New Roman" w:eastAsia="Times New Roman" w:hAnsi="Times New Roman" w:cs="Times New Roman"/>
          <w:sz w:val="24"/>
          <w:szCs w:val="24"/>
          <w:lang w:eastAsia="hr-HR"/>
        </w:rPr>
        <w:t>e s</w:t>
      </w:r>
      <w:r w:rsidRPr="0083201A">
        <w:rPr>
          <w:rFonts w:ascii="Times New Roman" w:eastAsia="Times New Roman" w:hAnsi="Times New Roman" w:cs="Times New Roman"/>
          <w:sz w:val="24"/>
          <w:szCs w:val="24"/>
          <w:lang w:eastAsia="hr-HR"/>
        </w:rPr>
        <w:t xml:space="preserve">aboru u roku od </w:t>
      </w:r>
      <w:r w:rsidR="00035305" w:rsidRPr="0083201A">
        <w:rPr>
          <w:rFonts w:ascii="Times New Roman" w:eastAsia="Times New Roman" w:hAnsi="Times New Roman" w:cs="Times New Roman"/>
          <w:sz w:val="24"/>
          <w:szCs w:val="24"/>
          <w:lang w:eastAsia="hr-HR"/>
        </w:rPr>
        <w:t>šest</w:t>
      </w:r>
      <w:r w:rsidRPr="0083201A">
        <w:rPr>
          <w:rFonts w:ascii="Times New Roman" w:eastAsia="Times New Roman" w:hAnsi="Times New Roman" w:cs="Times New Roman"/>
          <w:sz w:val="24"/>
          <w:szCs w:val="24"/>
          <w:lang w:eastAsia="hr-HR"/>
        </w:rPr>
        <w:t xml:space="preserve"> mjeseci od stupanja na snagu ovoga Zakona.</w:t>
      </w:r>
    </w:p>
    <w:p w14:paraId="0C3C737B" w14:textId="77777777" w:rsidR="00134B3B" w:rsidRPr="0083201A" w:rsidRDefault="00134B3B" w:rsidP="007E5F6F">
      <w:pPr>
        <w:spacing w:after="0" w:line="240" w:lineRule="auto"/>
        <w:jc w:val="both"/>
        <w:rPr>
          <w:rFonts w:ascii="Times New Roman" w:eastAsia="Times New Roman" w:hAnsi="Times New Roman" w:cs="Times New Roman"/>
          <w:sz w:val="24"/>
          <w:szCs w:val="24"/>
          <w:lang w:eastAsia="hr-HR"/>
        </w:rPr>
      </w:pPr>
    </w:p>
    <w:p w14:paraId="0626E69E" w14:textId="77777777" w:rsidR="00D464AB" w:rsidRPr="0083201A" w:rsidRDefault="00134B3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Vlada </w:t>
      </w:r>
      <w:r w:rsidR="00035305"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 xml:space="preserve">će prijedlog Strategije prilagodbe klimatskim promjenama iz članka 14. </w:t>
      </w:r>
      <w:r w:rsidR="00D464AB" w:rsidRPr="0083201A">
        <w:rPr>
          <w:rFonts w:ascii="Times New Roman" w:eastAsia="Times New Roman" w:hAnsi="Times New Roman" w:cs="Times New Roman"/>
          <w:sz w:val="24"/>
          <w:szCs w:val="24"/>
          <w:lang w:eastAsia="hr-HR"/>
        </w:rPr>
        <w:t>ovoga Zakona podnijeti Hrvatskom</w:t>
      </w:r>
      <w:r w:rsidR="00537221">
        <w:rPr>
          <w:rFonts w:ascii="Times New Roman" w:eastAsia="Times New Roman" w:hAnsi="Times New Roman" w:cs="Times New Roman"/>
          <w:sz w:val="24"/>
          <w:szCs w:val="24"/>
          <w:lang w:eastAsia="hr-HR"/>
        </w:rPr>
        <w:t>e s</w:t>
      </w:r>
      <w:r w:rsidR="00D464AB" w:rsidRPr="0083201A">
        <w:rPr>
          <w:rFonts w:ascii="Times New Roman" w:eastAsia="Times New Roman" w:hAnsi="Times New Roman" w:cs="Times New Roman"/>
          <w:sz w:val="24"/>
          <w:szCs w:val="24"/>
          <w:lang w:eastAsia="hr-HR"/>
        </w:rPr>
        <w:t xml:space="preserve">aboru u roku od </w:t>
      </w:r>
      <w:r w:rsidR="00035305" w:rsidRPr="0083201A">
        <w:rPr>
          <w:rFonts w:ascii="Times New Roman" w:eastAsia="Times New Roman" w:hAnsi="Times New Roman" w:cs="Times New Roman"/>
          <w:sz w:val="24"/>
          <w:szCs w:val="24"/>
          <w:lang w:eastAsia="hr-HR"/>
        </w:rPr>
        <w:t>jedne godine</w:t>
      </w:r>
      <w:r w:rsidR="00D464AB" w:rsidRPr="0083201A">
        <w:rPr>
          <w:rFonts w:ascii="Times New Roman" w:eastAsia="Times New Roman" w:hAnsi="Times New Roman" w:cs="Times New Roman"/>
          <w:sz w:val="24"/>
          <w:szCs w:val="24"/>
          <w:lang w:eastAsia="hr-HR"/>
        </w:rPr>
        <w:t xml:space="preserve"> od stupanja na snagu ovoga Zakona.</w:t>
      </w:r>
    </w:p>
    <w:p w14:paraId="1D69DFF7" w14:textId="77777777" w:rsidR="00134B3B" w:rsidRPr="0083201A" w:rsidRDefault="00134B3B" w:rsidP="007E5F6F">
      <w:pPr>
        <w:spacing w:after="0" w:line="240" w:lineRule="auto"/>
        <w:jc w:val="both"/>
        <w:rPr>
          <w:rFonts w:ascii="Times New Roman" w:eastAsia="Times New Roman" w:hAnsi="Times New Roman" w:cs="Times New Roman"/>
          <w:sz w:val="24"/>
          <w:szCs w:val="24"/>
          <w:lang w:eastAsia="hr-HR"/>
        </w:rPr>
      </w:pPr>
    </w:p>
    <w:p w14:paraId="01C1D2C9" w14:textId="77777777" w:rsidR="00134B3B" w:rsidRPr="00116610" w:rsidRDefault="00CC2757"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lastRenderedPageBreak/>
        <w:t>Članak 12</w:t>
      </w:r>
      <w:r w:rsidR="001D449B" w:rsidRPr="00116610">
        <w:rPr>
          <w:rFonts w:ascii="Times New Roman" w:eastAsia="Times New Roman" w:hAnsi="Times New Roman" w:cs="Times New Roman"/>
          <w:b/>
          <w:color w:val="auto"/>
          <w:sz w:val="24"/>
          <w:szCs w:val="24"/>
        </w:rPr>
        <w:t>7</w:t>
      </w:r>
      <w:r w:rsidR="00134B3B" w:rsidRPr="00116610">
        <w:rPr>
          <w:rFonts w:ascii="Times New Roman" w:eastAsia="Times New Roman" w:hAnsi="Times New Roman" w:cs="Times New Roman"/>
          <w:b/>
          <w:color w:val="auto"/>
          <w:sz w:val="24"/>
          <w:szCs w:val="24"/>
        </w:rPr>
        <w:t>.</w:t>
      </w:r>
    </w:p>
    <w:p w14:paraId="03C02A83" w14:textId="77777777" w:rsidR="00816CE3" w:rsidRPr="0083201A" w:rsidRDefault="00816CE3" w:rsidP="007E5F6F">
      <w:pPr>
        <w:spacing w:after="0" w:line="240" w:lineRule="auto"/>
        <w:ind w:firstLine="708"/>
        <w:jc w:val="both"/>
        <w:rPr>
          <w:rFonts w:ascii="Times New Roman" w:eastAsia="Times New Roman" w:hAnsi="Times New Roman" w:cs="Times New Roman"/>
          <w:sz w:val="24"/>
          <w:szCs w:val="24"/>
          <w:lang w:eastAsia="hr-HR"/>
        </w:rPr>
      </w:pPr>
    </w:p>
    <w:p w14:paraId="7E2B8DA0" w14:textId="77777777" w:rsidR="00D464AB" w:rsidRPr="0083201A" w:rsidRDefault="00134B3B"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w:t>
      </w:r>
      <w:r w:rsidR="00D464AB"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Vlada </w:t>
      </w:r>
      <w:r w:rsidR="00035305" w:rsidRPr="0083201A">
        <w:rPr>
          <w:rFonts w:ascii="Times New Roman" w:eastAsia="Times New Roman" w:hAnsi="Times New Roman" w:cs="Times New Roman"/>
          <w:sz w:val="24"/>
          <w:szCs w:val="24"/>
          <w:lang w:eastAsia="hr-HR"/>
        </w:rPr>
        <w:t xml:space="preserve">Republike Hrvatske </w:t>
      </w:r>
      <w:r w:rsidRPr="0083201A">
        <w:rPr>
          <w:rFonts w:ascii="Times New Roman" w:eastAsia="Times New Roman" w:hAnsi="Times New Roman" w:cs="Times New Roman"/>
          <w:sz w:val="24"/>
          <w:szCs w:val="24"/>
          <w:lang w:eastAsia="hr-HR"/>
        </w:rPr>
        <w:t>će donijeti a</w:t>
      </w:r>
      <w:r w:rsidR="00D464AB" w:rsidRPr="0083201A">
        <w:rPr>
          <w:rFonts w:ascii="Times New Roman" w:eastAsia="Times New Roman" w:hAnsi="Times New Roman" w:cs="Times New Roman"/>
          <w:sz w:val="24"/>
          <w:szCs w:val="24"/>
          <w:lang w:eastAsia="hr-HR"/>
        </w:rPr>
        <w:t>kcijske planove iz član</w:t>
      </w:r>
      <w:r w:rsidRPr="0083201A">
        <w:rPr>
          <w:rFonts w:ascii="Times New Roman" w:eastAsia="Times New Roman" w:hAnsi="Times New Roman" w:cs="Times New Roman"/>
          <w:sz w:val="24"/>
          <w:szCs w:val="24"/>
          <w:lang w:eastAsia="hr-HR"/>
        </w:rPr>
        <w:t>a</w:t>
      </w:r>
      <w:r w:rsidR="00D464AB" w:rsidRPr="0083201A">
        <w:rPr>
          <w:rFonts w:ascii="Times New Roman" w:eastAsia="Times New Roman" w:hAnsi="Times New Roman" w:cs="Times New Roman"/>
          <w:sz w:val="24"/>
          <w:szCs w:val="24"/>
          <w:lang w:eastAsia="hr-HR"/>
        </w:rPr>
        <w:t>ka 16. i</w:t>
      </w:r>
      <w:r w:rsidRPr="0083201A">
        <w:rPr>
          <w:rFonts w:ascii="Times New Roman" w:eastAsia="Times New Roman" w:hAnsi="Times New Roman" w:cs="Times New Roman"/>
          <w:sz w:val="24"/>
          <w:szCs w:val="24"/>
          <w:lang w:eastAsia="hr-HR"/>
        </w:rPr>
        <w:t xml:space="preserve"> </w:t>
      </w:r>
      <w:r w:rsidR="00D464AB" w:rsidRPr="0083201A">
        <w:rPr>
          <w:rFonts w:ascii="Times New Roman" w:eastAsia="Times New Roman" w:hAnsi="Times New Roman" w:cs="Times New Roman"/>
          <w:sz w:val="24"/>
          <w:szCs w:val="24"/>
          <w:lang w:eastAsia="hr-HR"/>
        </w:rPr>
        <w:t xml:space="preserve">17. ovoga Zakona u roku od </w:t>
      </w:r>
      <w:r w:rsidRPr="0083201A">
        <w:rPr>
          <w:rFonts w:ascii="Times New Roman" w:eastAsia="Times New Roman" w:hAnsi="Times New Roman" w:cs="Times New Roman"/>
          <w:sz w:val="24"/>
          <w:szCs w:val="24"/>
          <w:lang w:eastAsia="hr-HR"/>
        </w:rPr>
        <w:t>18</w:t>
      </w:r>
      <w:r w:rsidR="00D464AB" w:rsidRPr="0083201A">
        <w:rPr>
          <w:rFonts w:ascii="Times New Roman" w:eastAsia="Times New Roman" w:hAnsi="Times New Roman" w:cs="Times New Roman"/>
          <w:sz w:val="24"/>
          <w:szCs w:val="24"/>
          <w:lang w:eastAsia="hr-HR"/>
        </w:rPr>
        <w:t xml:space="preserve"> mjeseci od </w:t>
      </w:r>
      <w:r w:rsidR="00C81C31" w:rsidRPr="0083201A">
        <w:rPr>
          <w:rFonts w:ascii="Times New Roman" w:eastAsia="Times New Roman" w:hAnsi="Times New Roman" w:cs="Times New Roman"/>
          <w:sz w:val="24"/>
          <w:szCs w:val="24"/>
          <w:lang w:eastAsia="hr-HR"/>
        </w:rPr>
        <w:t xml:space="preserve">dana </w:t>
      </w:r>
      <w:r w:rsidR="00D464AB" w:rsidRPr="0083201A">
        <w:rPr>
          <w:rFonts w:ascii="Times New Roman" w:eastAsia="Times New Roman" w:hAnsi="Times New Roman" w:cs="Times New Roman"/>
          <w:sz w:val="24"/>
          <w:szCs w:val="24"/>
          <w:lang w:eastAsia="hr-HR"/>
        </w:rPr>
        <w:t>stupanja na snagu ovoga Zakona.</w:t>
      </w:r>
    </w:p>
    <w:p w14:paraId="67E52022" w14:textId="77777777" w:rsidR="00D464AB" w:rsidRPr="0083201A" w:rsidRDefault="00D464AB" w:rsidP="007E5F6F">
      <w:pPr>
        <w:spacing w:after="0" w:line="240" w:lineRule="auto"/>
        <w:ind w:firstLine="708"/>
        <w:jc w:val="both"/>
        <w:rPr>
          <w:rFonts w:ascii="Times New Roman" w:eastAsia="Times New Roman" w:hAnsi="Times New Roman" w:cs="Times New Roman"/>
          <w:sz w:val="24"/>
          <w:szCs w:val="24"/>
          <w:lang w:eastAsia="hr-HR"/>
        </w:rPr>
      </w:pPr>
    </w:p>
    <w:p w14:paraId="5C0EB45B" w14:textId="77777777" w:rsidR="00D464AB" w:rsidRDefault="00A85A20"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(2</w:t>
      </w:r>
      <w:r w:rsidR="00D464AB" w:rsidRPr="0083201A">
        <w:rPr>
          <w:rFonts w:ascii="Times New Roman" w:eastAsia="Times New Roman" w:hAnsi="Times New Roman" w:cs="Times New Roman"/>
          <w:sz w:val="24"/>
          <w:szCs w:val="24"/>
          <w:lang w:eastAsia="hr-HR"/>
        </w:rPr>
        <w:t xml:space="preserve">) Vlada </w:t>
      </w:r>
      <w:r w:rsidR="00035305" w:rsidRPr="0083201A">
        <w:rPr>
          <w:rFonts w:ascii="Times New Roman" w:eastAsia="Times New Roman" w:hAnsi="Times New Roman" w:cs="Times New Roman"/>
          <w:sz w:val="24"/>
          <w:szCs w:val="24"/>
          <w:lang w:eastAsia="hr-HR"/>
        </w:rPr>
        <w:t xml:space="preserve">Republike Hrvatske </w:t>
      </w:r>
      <w:r w:rsidR="00D464AB" w:rsidRPr="0083201A">
        <w:rPr>
          <w:rFonts w:ascii="Times New Roman" w:eastAsia="Times New Roman" w:hAnsi="Times New Roman" w:cs="Times New Roman"/>
          <w:sz w:val="24"/>
          <w:szCs w:val="24"/>
          <w:lang w:eastAsia="hr-HR"/>
        </w:rPr>
        <w:t xml:space="preserve">će donijeti </w:t>
      </w:r>
      <w:r w:rsidR="00D464AB" w:rsidRPr="0083201A">
        <w:rPr>
          <w:rFonts w:ascii="Times New Roman" w:hAnsi="Times New Roman" w:cs="Times New Roman"/>
          <w:sz w:val="24"/>
          <w:szCs w:val="24"/>
        </w:rPr>
        <w:t>Integrira</w:t>
      </w:r>
      <w:r w:rsidR="00B6516B" w:rsidRPr="0083201A">
        <w:rPr>
          <w:rFonts w:ascii="Times New Roman" w:hAnsi="Times New Roman" w:cs="Times New Roman"/>
          <w:sz w:val="24"/>
          <w:szCs w:val="24"/>
        </w:rPr>
        <w:t>ni energetski i klimatski plan</w:t>
      </w:r>
      <w:r w:rsidR="008B496E" w:rsidRPr="0083201A">
        <w:rPr>
          <w:rFonts w:ascii="Times New Roman" w:hAnsi="Times New Roman" w:cs="Times New Roman"/>
          <w:sz w:val="24"/>
          <w:szCs w:val="24"/>
        </w:rPr>
        <w:t xml:space="preserve"> Republike Hrvatske</w:t>
      </w:r>
      <w:r w:rsidR="00B6516B" w:rsidRPr="0083201A">
        <w:rPr>
          <w:rFonts w:ascii="Times New Roman" w:hAnsi="Times New Roman" w:cs="Times New Roman"/>
          <w:sz w:val="24"/>
          <w:szCs w:val="24"/>
        </w:rPr>
        <w:t xml:space="preserve"> </w:t>
      </w:r>
      <w:r w:rsidR="00D464AB" w:rsidRPr="0083201A">
        <w:rPr>
          <w:rFonts w:ascii="Times New Roman" w:eastAsia="Times New Roman" w:hAnsi="Times New Roman" w:cs="Times New Roman"/>
          <w:sz w:val="24"/>
          <w:szCs w:val="24"/>
          <w:lang w:eastAsia="hr-HR"/>
        </w:rPr>
        <w:t>iz članka</w:t>
      </w:r>
      <w:r w:rsidR="00134B3B" w:rsidRPr="0083201A">
        <w:rPr>
          <w:rFonts w:ascii="Times New Roman" w:eastAsia="Times New Roman" w:hAnsi="Times New Roman" w:cs="Times New Roman"/>
          <w:sz w:val="24"/>
          <w:szCs w:val="24"/>
          <w:lang w:eastAsia="hr-HR"/>
        </w:rPr>
        <w:t xml:space="preserve"> </w:t>
      </w:r>
      <w:r w:rsidR="00D464AB" w:rsidRPr="0083201A">
        <w:rPr>
          <w:rFonts w:ascii="Times New Roman" w:eastAsia="Times New Roman" w:hAnsi="Times New Roman" w:cs="Times New Roman"/>
          <w:sz w:val="24"/>
          <w:szCs w:val="24"/>
          <w:lang w:eastAsia="hr-HR"/>
        </w:rPr>
        <w:t xml:space="preserve">18. ovoga Zakona u roku od </w:t>
      </w:r>
      <w:r w:rsidR="00035305" w:rsidRPr="0083201A">
        <w:rPr>
          <w:rFonts w:ascii="Times New Roman" w:eastAsia="Times New Roman" w:hAnsi="Times New Roman" w:cs="Times New Roman"/>
          <w:sz w:val="24"/>
          <w:szCs w:val="24"/>
          <w:lang w:eastAsia="hr-HR"/>
        </w:rPr>
        <w:t>šest</w:t>
      </w:r>
      <w:r w:rsidR="00D464AB" w:rsidRPr="0083201A">
        <w:rPr>
          <w:rFonts w:ascii="Times New Roman" w:eastAsia="Times New Roman" w:hAnsi="Times New Roman" w:cs="Times New Roman"/>
          <w:sz w:val="24"/>
          <w:szCs w:val="24"/>
          <w:lang w:eastAsia="hr-HR"/>
        </w:rPr>
        <w:t xml:space="preserve"> mjeseci od </w:t>
      </w:r>
      <w:r w:rsidR="00C81C31" w:rsidRPr="0083201A">
        <w:rPr>
          <w:rFonts w:ascii="Times New Roman" w:eastAsia="Times New Roman" w:hAnsi="Times New Roman" w:cs="Times New Roman"/>
          <w:sz w:val="24"/>
          <w:szCs w:val="24"/>
          <w:lang w:eastAsia="hr-HR"/>
        </w:rPr>
        <w:t xml:space="preserve">dana </w:t>
      </w:r>
      <w:r w:rsidR="00D464AB" w:rsidRPr="0083201A">
        <w:rPr>
          <w:rFonts w:ascii="Times New Roman" w:eastAsia="Times New Roman" w:hAnsi="Times New Roman" w:cs="Times New Roman"/>
          <w:sz w:val="24"/>
          <w:szCs w:val="24"/>
          <w:lang w:eastAsia="hr-HR"/>
        </w:rPr>
        <w:t>stupanja na snagu ovoga Zakona.</w:t>
      </w:r>
    </w:p>
    <w:p w14:paraId="3B29F880" w14:textId="77777777" w:rsidR="00974DD4" w:rsidRDefault="00974DD4" w:rsidP="007E5F6F">
      <w:pPr>
        <w:spacing w:after="0" w:line="240" w:lineRule="auto"/>
        <w:ind w:firstLine="708"/>
        <w:jc w:val="both"/>
        <w:rPr>
          <w:rFonts w:ascii="Times New Roman" w:eastAsia="Times New Roman" w:hAnsi="Times New Roman" w:cs="Times New Roman"/>
          <w:sz w:val="24"/>
          <w:szCs w:val="24"/>
          <w:lang w:eastAsia="hr-HR"/>
        </w:rPr>
      </w:pPr>
    </w:p>
    <w:p w14:paraId="542F207D" w14:textId="77777777" w:rsidR="00974DD4" w:rsidRPr="00974DD4" w:rsidRDefault="00974DD4" w:rsidP="007E5F6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Vlada Republike Hrvatske će donijeti Plan</w:t>
      </w:r>
      <w:r w:rsidRPr="00974DD4">
        <w:rPr>
          <w:rFonts w:ascii="Times New Roman" w:eastAsia="Times New Roman" w:hAnsi="Times New Roman" w:cs="Times New Roman"/>
          <w:sz w:val="24"/>
          <w:szCs w:val="24"/>
          <w:lang w:eastAsia="hr-HR"/>
        </w:rPr>
        <w:t xml:space="preserve"> korištenja financijskih sredstava dobivenih od prodaje emisijskih jedinica putem dražbi u Republici Hrvatskoj</w:t>
      </w:r>
      <w:r>
        <w:rPr>
          <w:rFonts w:ascii="Times New Roman" w:eastAsia="Times New Roman" w:hAnsi="Times New Roman" w:cs="Times New Roman"/>
          <w:sz w:val="24"/>
          <w:szCs w:val="24"/>
          <w:lang w:eastAsia="hr-HR"/>
        </w:rPr>
        <w:t xml:space="preserve"> iz članka 100. stavka 4. ovoga Zakona u roku od jedne godine od stupanja na snagu ovoga Zakona.</w:t>
      </w:r>
    </w:p>
    <w:p w14:paraId="2EFE3B05" w14:textId="77777777" w:rsidR="00F17435" w:rsidRPr="0083201A" w:rsidRDefault="00F17435" w:rsidP="007E5F6F">
      <w:pPr>
        <w:spacing w:after="0" w:line="240" w:lineRule="auto"/>
        <w:jc w:val="both"/>
        <w:rPr>
          <w:rFonts w:ascii="Times New Roman" w:eastAsia="Times New Roman" w:hAnsi="Times New Roman" w:cs="Times New Roman"/>
          <w:sz w:val="24"/>
          <w:szCs w:val="24"/>
          <w:lang w:eastAsia="hr-HR"/>
        </w:rPr>
      </w:pPr>
    </w:p>
    <w:p w14:paraId="6A2AFFF6" w14:textId="77777777" w:rsidR="00816CE3" w:rsidRPr="00116610" w:rsidRDefault="0040069E"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CC2757" w:rsidRPr="00116610">
        <w:rPr>
          <w:rFonts w:ascii="Times New Roman" w:eastAsia="Times New Roman" w:hAnsi="Times New Roman" w:cs="Times New Roman"/>
          <w:b/>
          <w:color w:val="auto"/>
          <w:sz w:val="24"/>
          <w:szCs w:val="24"/>
        </w:rPr>
        <w:t>2</w:t>
      </w:r>
      <w:r w:rsidR="001D449B" w:rsidRPr="00116610">
        <w:rPr>
          <w:rFonts w:ascii="Times New Roman" w:eastAsia="Times New Roman" w:hAnsi="Times New Roman" w:cs="Times New Roman"/>
          <w:b/>
          <w:color w:val="auto"/>
          <w:sz w:val="24"/>
          <w:szCs w:val="24"/>
        </w:rPr>
        <w:t>8</w:t>
      </w:r>
      <w:r w:rsidR="00816CE3" w:rsidRPr="00116610">
        <w:rPr>
          <w:rFonts w:ascii="Times New Roman" w:eastAsia="Times New Roman" w:hAnsi="Times New Roman" w:cs="Times New Roman"/>
          <w:b/>
          <w:color w:val="auto"/>
          <w:sz w:val="24"/>
          <w:szCs w:val="24"/>
        </w:rPr>
        <w:t>.</w:t>
      </w:r>
    </w:p>
    <w:p w14:paraId="0EAA75B5" w14:textId="77777777" w:rsidR="00CF1493" w:rsidRPr="0083201A" w:rsidRDefault="00CF1493" w:rsidP="007E5F6F">
      <w:pPr>
        <w:spacing w:after="0" w:line="240" w:lineRule="auto"/>
        <w:jc w:val="both"/>
        <w:rPr>
          <w:rFonts w:ascii="Times New Roman" w:eastAsia="Times New Roman" w:hAnsi="Times New Roman" w:cs="Times New Roman"/>
          <w:sz w:val="24"/>
          <w:szCs w:val="24"/>
          <w:lang w:eastAsia="hr-HR"/>
        </w:rPr>
      </w:pPr>
    </w:p>
    <w:p w14:paraId="3C726577" w14:textId="77777777" w:rsidR="00CF1493" w:rsidRPr="0083201A" w:rsidRDefault="00CF149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(1) Vlada Republike Hrvatske će uredb</w:t>
      </w:r>
      <w:r w:rsidR="00D96740">
        <w:rPr>
          <w:rFonts w:ascii="Times New Roman" w:eastAsia="Times New Roman" w:hAnsi="Times New Roman" w:cs="Times New Roman"/>
          <w:sz w:val="24"/>
          <w:szCs w:val="24"/>
          <w:lang w:eastAsia="hr-HR"/>
        </w:rPr>
        <w:t>e</w:t>
      </w:r>
      <w:r w:rsidRPr="0083201A">
        <w:rPr>
          <w:rFonts w:ascii="Times New Roman" w:eastAsia="Times New Roman" w:hAnsi="Times New Roman" w:cs="Times New Roman"/>
          <w:sz w:val="24"/>
          <w:szCs w:val="24"/>
          <w:lang w:eastAsia="hr-HR"/>
        </w:rPr>
        <w:t xml:space="preserve"> iz član</w:t>
      </w:r>
      <w:r w:rsidR="009D2E20">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 xml:space="preserve">ka </w:t>
      </w:r>
      <w:r w:rsidR="00D96740">
        <w:rPr>
          <w:rFonts w:ascii="Times New Roman" w:eastAsia="Times New Roman" w:hAnsi="Times New Roman" w:cs="Times New Roman"/>
          <w:sz w:val="24"/>
          <w:szCs w:val="24"/>
          <w:lang w:eastAsia="hr-HR"/>
        </w:rPr>
        <w:t xml:space="preserve">59. i </w:t>
      </w:r>
      <w:r w:rsidRPr="0083201A">
        <w:rPr>
          <w:rFonts w:ascii="Times New Roman" w:eastAsia="Times New Roman" w:hAnsi="Times New Roman" w:cs="Times New Roman"/>
          <w:sz w:val="24"/>
          <w:szCs w:val="24"/>
          <w:lang w:eastAsia="hr-HR"/>
        </w:rPr>
        <w:t>101. stavka 3. ovoga Zakona donijeti u roku od tri mjeseca od dana stupanja na snagu ovoga Zakona.</w:t>
      </w:r>
    </w:p>
    <w:p w14:paraId="0BAB4F5D" w14:textId="77777777" w:rsidR="00CF1493" w:rsidRPr="0083201A" w:rsidRDefault="00CF1493" w:rsidP="007E5F6F">
      <w:pPr>
        <w:spacing w:after="0" w:line="240" w:lineRule="auto"/>
        <w:ind w:firstLine="708"/>
        <w:jc w:val="both"/>
        <w:rPr>
          <w:rFonts w:ascii="Times New Roman" w:eastAsia="Times New Roman" w:hAnsi="Times New Roman" w:cs="Times New Roman"/>
          <w:sz w:val="24"/>
          <w:szCs w:val="24"/>
          <w:lang w:eastAsia="hr-HR"/>
        </w:rPr>
      </w:pPr>
    </w:p>
    <w:p w14:paraId="4610610D" w14:textId="77777777" w:rsidR="0054386F" w:rsidRDefault="00CF149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w:t>
      </w:r>
      <w:r w:rsidR="00D464AB" w:rsidRPr="0083201A">
        <w:rPr>
          <w:rFonts w:ascii="Times New Roman" w:eastAsia="Times New Roman" w:hAnsi="Times New Roman" w:cs="Times New Roman"/>
          <w:sz w:val="24"/>
          <w:szCs w:val="24"/>
          <w:lang w:eastAsia="hr-HR"/>
        </w:rPr>
        <w:t xml:space="preserve">Vlada </w:t>
      </w:r>
      <w:r w:rsidR="00035305" w:rsidRPr="0083201A">
        <w:rPr>
          <w:rFonts w:ascii="Times New Roman" w:eastAsia="Times New Roman" w:hAnsi="Times New Roman" w:cs="Times New Roman"/>
          <w:sz w:val="24"/>
          <w:szCs w:val="24"/>
          <w:lang w:eastAsia="hr-HR"/>
        </w:rPr>
        <w:t xml:space="preserve">Republike Hrvatske </w:t>
      </w:r>
      <w:r w:rsidR="00D464AB" w:rsidRPr="0083201A">
        <w:rPr>
          <w:rFonts w:ascii="Times New Roman" w:eastAsia="Times New Roman" w:hAnsi="Times New Roman" w:cs="Times New Roman"/>
          <w:sz w:val="24"/>
          <w:szCs w:val="24"/>
          <w:lang w:eastAsia="hr-HR"/>
        </w:rPr>
        <w:t xml:space="preserve">će </w:t>
      </w:r>
      <w:r w:rsidR="001D2BBC" w:rsidRPr="0083201A">
        <w:rPr>
          <w:rFonts w:ascii="Times New Roman" w:eastAsia="Times New Roman" w:hAnsi="Times New Roman" w:cs="Times New Roman"/>
          <w:sz w:val="24"/>
          <w:szCs w:val="24"/>
          <w:lang w:eastAsia="hr-HR"/>
        </w:rPr>
        <w:t>uredbe iz</w:t>
      </w:r>
      <w:r w:rsidR="0054386F" w:rsidRPr="0083201A">
        <w:rPr>
          <w:rFonts w:ascii="Times New Roman" w:eastAsia="Times New Roman" w:hAnsi="Times New Roman" w:cs="Times New Roman"/>
          <w:sz w:val="24"/>
          <w:szCs w:val="24"/>
          <w:lang w:eastAsia="hr-HR"/>
        </w:rPr>
        <w:t xml:space="preserve"> član</w:t>
      </w:r>
      <w:r w:rsidR="001D2BBC" w:rsidRPr="0083201A">
        <w:rPr>
          <w:rFonts w:ascii="Times New Roman" w:eastAsia="Times New Roman" w:hAnsi="Times New Roman" w:cs="Times New Roman"/>
          <w:sz w:val="24"/>
          <w:szCs w:val="24"/>
          <w:lang w:eastAsia="hr-HR"/>
        </w:rPr>
        <w:t>a</w:t>
      </w:r>
      <w:r w:rsidR="00B30519" w:rsidRPr="0083201A">
        <w:rPr>
          <w:rFonts w:ascii="Times New Roman" w:eastAsia="Times New Roman" w:hAnsi="Times New Roman" w:cs="Times New Roman"/>
          <w:sz w:val="24"/>
          <w:szCs w:val="24"/>
          <w:lang w:eastAsia="hr-HR"/>
        </w:rPr>
        <w:t xml:space="preserve">ka </w:t>
      </w:r>
      <w:r w:rsidR="008D1FC4">
        <w:rPr>
          <w:rFonts w:ascii="Times New Roman" w:eastAsia="Times New Roman" w:hAnsi="Times New Roman" w:cs="Times New Roman"/>
          <w:sz w:val="24"/>
          <w:szCs w:val="24"/>
          <w:lang w:eastAsia="hr-HR"/>
        </w:rPr>
        <w:t xml:space="preserve"> 67. i </w:t>
      </w:r>
      <w:r w:rsidR="00B30519" w:rsidRPr="0083201A">
        <w:rPr>
          <w:rFonts w:ascii="Times New Roman" w:eastAsia="Times New Roman" w:hAnsi="Times New Roman" w:cs="Times New Roman"/>
          <w:sz w:val="24"/>
          <w:szCs w:val="24"/>
          <w:lang w:eastAsia="hr-HR"/>
        </w:rPr>
        <w:t>7</w:t>
      </w:r>
      <w:r w:rsidR="00A85A20" w:rsidRPr="0083201A">
        <w:rPr>
          <w:rFonts w:ascii="Times New Roman" w:eastAsia="Times New Roman" w:hAnsi="Times New Roman" w:cs="Times New Roman"/>
          <w:sz w:val="24"/>
          <w:szCs w:val="24"/>
          <w:lang w:eastAsia="hr-HR"/>
        </w:rPr>
        <w:t>8</w:t>
      </w:r>
      <w:r w:rsidR="00B30519"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ovoga Zakona don</w:t>
      </w:r>
      <w:r w:rsidR="001D2BBC" w:rsidRPr="0083201A">
        <w:rPr>
          <w:rFonts w:ascii="Times New Roman" w:eastAsia="Times New Roman" w:hAnsi="Times New Roman" w:cs="Times New Roman"/>
          <w:sz w:val="24"/>
          <w:szCs w:val="24"/>
          <w:lang w:eastAsia="hr-HR"/>
        </w:rPr>
        <w:t>ijeti</w:t>
      </w:r>
      <w:r w:rsidR="0054386F" w:rsidRPr="0083201A">
        <w:rPr>
          <w:rFonts w:ascii="Times New Roman" w:eastAsia="Times New Roman" w:hAnsi="Times New Roman" w:cs="Times New Roman"/>
          <w:sz w:val="24"/>
          <w:szCs w:val="24"/>
          <w:lang w:eastAsia="hr-HR"/>
        </w:rPr>
        <w:t xml:space="preserve"> u roku od </w:t>
      </w:r>
      <w:r w:rsidR="00035305" w:rsidRPr="0083201A">
        <w:rPr>
          <w:rFonts w:ascii="Times New Roman" w:eastAsia="Times New Roman" w:hAnsi="Times New Roman" w:cs="Times New Roman"/>
          <w:sz w:val="24"/>
          <w:szCs w:val="24"/>
          <w:lang w:eastAsia="hr-HR"/>
        </w:rPr>
        <w:t>šest</w:t>
      </w:r>
      <w:r w:rsidR="0054386F" w:rsidRPr="0083201A">
        <w:rPr>
          <w:rFonts w:ascii="Times New Roman" w:eastAsia="Times New Roman" w:hAnsi="Times New Roman" w:cs="Times New Roman"/>
          <w:sz w:val="24"/>
          <w:szCs w:val="24"/>
          <w:lang w:eastAsia="hr-HR"/>
        </w:rPr>
        <w:t xml:space="preserve"> mjeseci od dana stupanja na snagu ovoga Zakona.</w:t>
      </w:r>
    </w:p>
    <w:p w14:paraId="7D680763" w14:textId="77777777" w:rsidR="00202D05" w:rsidRDefault="00202D05" w:rsidP="007E5F6F">
      <w:pPr>
        <w:spacing w:after="0" w:line="240" w:lineRule="auto"/>
        <w:ind w:firstLine="708"/>
        <w:jc w:val="both"/>
        <w:rPr>
          <w:rFonts w:ascii="Times New Roman" w:eastAsia="Times New Roman" w:hAnsi="Times New Roman" w:cs="Times New Roman"/>
          <w:sz w:val="24"/>
          <w:szCs w:val="24"/>
          <w:lang w:eastAsia="hr-HR"/>
        </w:rPr>
      </w:pPr>
    </w:p>
    <w:p w14:paraId="1AF04EBD" w14:textId="77777777" w:rsidR="00202D05" w:rsidRPr="0083201A" w:rsidRDefault="00202D05" w:rsidP="007E5F6F">
      <w:pPr>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Vlada Republike Hrvatske će </w:t>
      </w:r>
      <w:r w:rsidR="005F56B8">
        <w:rPr>
          <w:rFonts w:ascii="Times New Roman" w:eastAsia="Times New Roman" w:hAnsi="Times New Roman" w:cs="Times New Roman"/>
          <w:sz w:val="24"/>
          <w:szCs w:val="24"/>
          <w:lang w:eastAsia="hr-HR"/>
        </w:rPr>
        <w:t>akte</w:t>
      </w:r>
      <w:r>
        <w:rPr>
          <w:rFonts w:ascii="Times New Roman" w:eastAsia="Times New Roman" w:hAnsi="Times New Roman" w:cs="Times New Roman"/>
          <w:sz w:val="24"/>
          <w:szCs w:val="24"/>
          <w:lang w:eastAsia="hr-HR"/>
        </w:rPr>
        <w:t xml:space="preserve"> iz članka 26. stavka 4. </w:t>
      </w:r>
      <w:r w:rsidR="00802453">
        <w:rPr>
          <w:rFonts w:ascii="Times New Roman" w:eastAsia="Times New Roman" w:hAnsi="Times New Roman" w:cs="Times New Roman"/>
          <w:sz w:val="24"/>
          <w:szCs w:val="24"/>
          <w:lang w:eastAsia="hr-HR"/>
        </w:rPr>
        <w:t xml:space="preserve">i članka 99. stavka 4. </w:t>
      </w:r>
      <w:r>
        <w:rPr>
          <w:rFonts w:ascii="Times New Roman" w:eastAsia="Times New Roman" w:hAnsi="Times New Roman" w:cs="Times New Roman"/>
          <w:sz w:val="24"/>
          <w:szCs w:val="24"/>
          <w:lang w:eastAsia="hr-HR"/>
        </w:rPr>
        <w:t>donijeti u roku od jedne godine od stupanja na snagu ovoga Zakona.</w:t>
      </w:r>
    </w:p>
    <w:p w14:paraId="1009602F" w14:textId="77777777" w:rsidR="00A053C8" w:rsidRDefault="00A053C8" w:rsidP="007E5F6F">
      <w:pPr>
        <w:pStyle w:val="Heading5"/>
        <w:spacing w:before="0" w:line="240" w:lineRule="auto"/>
        <w:rPr>
          <w:rFonts w:ascii="Times New Roman" w:eastAsia="Times New Roman" w:hAnsi="Times New Roman" w:cs="Times New Roman"/>
          <w:color w:val="auto"/>
          <w:sz w:val="24"/>
          <w:szCs w:val="24"/>
        </w:rPr>
      </w:pPr>
    </w:p>
    <w:p w14:paraId="52BBB567" w14:textId="77777777" w:rsidR="00134B3B" w:rsidRPr="00116610" w:rsidRDefault="0040069E"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1D449B" w:rsidRPr="00116610">
        <w:rPr>
          <w:rFonts w:ascii="Times New Roman" w:eastAsia="Times New Roman" w:hAnsi="Times New Roman" w:cs="Times New Roman"/>
          <w:b/>
          <w:color w:val="auto"/>
          <w:sz w:val="24"/>
          <w:szCs w:val="24"/>
        </w:rPr>
        <w:t>29</w:t>
      </w:r>
      <w:r w:rsidR="00134B3B" w:rsidRPr="00116610">
        <w:rPr>
          <w:rFonts w:ascii="Times New Roman" w:eastAsia="Times New Roman" w:hAnsi="Times New Roman" w:cs="Times New Roman"/>
          <w:b/>
          <w:color w:val="auto"/>
          <w:sz w:val="24"/>
          <w:szCs w:val="24"/>
        </w:rPr>
        <w:t>.</w:t>
      </w:r>
    </w:p>
    <w:p w14:paraId="062B1174" w14:textId="77777777" w:rsidR="00134B3B" w:rsidRPr="0083201A" w:rsidRDefault="00134B3B" w:rsidP="007E5F6F">
      <w:pPr>
        <w:spacing w:after="0" w:line="240" w:lineRule="auto"/>
        <w:jc w:val="both"/>
        <w:rPr>
          <w:rFonts w:ascii="Times New Roman" w:eastAsia="Times New Roman" w:hAnsi="Times New Roman" w:cs="Times New Roman"/>
          <w:sz w:val="24"/>
          <w:szCs w:val="24"/>
          <w:lang w:eastAsia="hr-HR"/>
        </w:rPr>
      </w:pPr>
    </w:p>
    <w:p w14:paraId="3D494B3C" w14:textId="77777777" w:rsidR="00CF1493" w:rsidRPr="0083201A" w:rsidRDefault="00CF149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(1) </w:t>
      </w:r>
      <w:r w:rsidR="00AF5C37" w:rsidRPr="0083201A">
        <w:rPr>
          <w:rFonts w:ascii="Times New Roman" w:eastAsia="Times New Roman" w:hAnsi="Times New Roman" w:cs="Times New Roman"/>
          <w:sz w:val="24"/>
          <w:szCs w:val="24"/>
          <w:lang w:eastAsia="hr-HR"/>
        </w:rPr>
        <w:t>Ministar će pravilnik</w:t>
      </w:r>
      <w:r w:rsidR="00816CE3" w:rsidRPr="0083201A">
        <w:rPr>
          <w:rFonts w:ascii="Times New Roman" w:eastAsia="Times New Roman" w:hAnsi="Times New Roman" w:cs="Times New Roman"/>
          <w:sz w:val="24"/>
          <w:szCs w:val="24"/>
          <w:lang w:eastAsia="hr-HR"/>
        </w:rPr>
        <w:t xml:space="preserve"> i</w:t>
      </w:r>
      <w:r w:rsidR="00057F60" w:rsidRPr="0083201A">
        <w:rPr>
          <w:rFonts w:ascii="Times New Roman" w:eastAsia="Times New Roman" w:hAnsi="Times New Roman" w:cs="Times New Roman"/>
          <w:sz w:val="24"/>
          <w:szCs w:val="24"/>
          <w:lang w:eastAsia="hr-HR"/>
        </w:rPr>
        <w:t>z</w:t>
      </w:r>
      <w:r w:rsidR="0054386F" w:rsidRPr="0083201A">
        <w:rPr>
          <w:rFonts w:ascii="Times New Roman" w:eastAsia="Times New Roman" w:hAnsi="Times New Roman" w:cs="Times New Roman"/>
          <w:sz w:val="24"/>
          <w:szCs w:val="24"/>
          <w:lang w:eastAsia="hr-HR"/>
        </w:rPr>
        <w:t xml:space="preserve"> član</w:t>
      </w:r>
      <w:r w:rsidR="00A85A20" w:rsidRPr="0083201A">
        <w:rPr>
          <w:rFonts w:ascii="Times New Roman" w:eastAsia="Times New Roman" w:hAnsi="Times New Roman" w:cs="Times New Roman"/>
          <w:sz w:val="24"/>
          <w:szCs w:val="24"/>
          <w:lang w:eastAsia="hr-HR"/>
        </w:rPr>
        <w:t xml:space="preserve">ka </w:t>
      </w:r>
      <w:r w:rsidR="00516CCC" w:rsidRPr="0083201A">
        <w:rPr>
          <w:rFonts w:ascii="Times New Roman" w:eastAsia="Times New Roman" w:hAnsi="Times New Roman" w:cs="Times New Roman"/>
          <w:sz w:val="24"/>
          <w:szCs w:val="24"/>
          <w:lang w:eastAsia="hr-HR"/>
        </w:rPr>
        <w:t>60.</w:t>
      </w:r>
      <w:r w:rsidR="00CB6CB3"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ovoga Zakona donijeti u roku od tri mjeseca od dana stupanja na snagu ovoga Zakona.</w:t>
      </w:r>
    </w:p>
    <w:p w14:paraId="3FD80A33" w14:textId="77777777" w:rsidR="00CF1493" w:rsidRPr="0083201A" w:rsidRDefault="00CF1493" w:rsidP="007E5F6F">
      <w:pPr>
        <w:spacing w:after="0" w:line="240" w:lineRule="auto"/>
        <w:jc w:val="both"/>
        <w:rPr>
          <w:rFonts w:ascii="Times New Roman" w:eastAsia="Times New Roman" w:hAnsi="Times New Roman" w:cs="Times New Roman"/>
          <w:sz w:val="24"/>
          <w:szCs w:val="24"/>
          <w:lang w:eastAsia="hr-HR"/>
        </w:rPr>
      </w:pPr>
    </w:p>
    <w:p w14:paraId="5E0C125A" w14:textId="77777777" w:rsidR="00202D05" w:rsidRDefault="00CF1493"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(2) Ministar će pravilnike iz </w:t>
      </w:r>
      <w:r w:rsidR="0076197B" w:rsidRPr="008D1FC4">
        <w:rPr>
          <w:rFonts w:ascii="Times New Roman" w:eastAsia="Times New Roman" w:hAnsi="Times New Roman" w:cs="Times New Roman"/>
          <w:sz w:val="24"/>
          <w:szCs w:val="24"/>
          <w:lang w:eastAsia="hr-HR"/>
        </w:rPr>
        <w:t>članka 6</w:t>
      </w:r>
      <w:r w:rsidR="00614716" w:rsidRPr="008D1FC4">
        <w:rPr>
          <w:rFonts w:ascii="Times New Roman" w:eastAsia="Times New Roman" w:hAnsi="Times New Roman" w:cs="Times New Roman"/>
          <w:sz w:val="24"/>
          <w:szCs w:val="24"/>
          <w:lang w:eastAsia="hr-HR"/>
        </w:rPr>
        <w:t>8</w:t>
      </w:r>
      <w:r w:rsidR="00BC3C66" w:rsidRPr="008D1FC4">
        <w:rPr>
          <w:rFonts w:ascii="Times New Roman" w:eastAsia="Times New Roman" w:hAnsi="Times New Roman" w:cs="Times New Roman"/>
          <w:sz w:val="24"/>
          <w:szCs w:val="24"/>
          <w:lang w:eastAsia="hr-HR"/>
        </w:rPr>
        <w:t>.</w:t>
      </w:r>
      <w:r w:rsidR="009F29AC" w:rsidRPr="008D1FC4">
        <w:rPr>
          <w:rFonts w:ascii="Times New Roman" w:eastAsia="Times New Roman" w:hAnsi="Times New Roman" w:cs="Times New Roman"/>
          <w:sz w:val="24"/>
          <w:szCs w:val="24"/>
          <w:lang w:eastAsia="hr-HR"/>
        </w:rPr>
        <w:t>, članka</w:t>
      </w:r>
      <w:r w:rsidR="009F29AC" w:rsidRPr="0083201A">
        <w:rPr>
          <w:rFonts w:ascii="Times New Roman" w:eastAsia="Times New Roman" w:hAnsi="Times New Roman" w:cs="Times New Roman"/>
          <w:sz w:val="24"/>
          <w:szCs w:val="24"/>
          <w:lang w:eastAsia="hr-HR"/>
        </w:rPr>
        <w:t xml:space="preserve"> 73.</w:t>
      </w:r>
      <w:r w:rsidR="00CE5DA9" w:rsidRPr="0083201A">
        <w:rPr>
          <w:rFonts w:ascii="Times New Roman" w:eastAsia="Times New Roman" w:hAnsi="Times New Roman" w:cs="Times New Roman"/>
          <w:sz w:val="24"/>
          <w:szCs w:val="24"/>
          <w:lang w:eastAsia="hr-HR"/>
        </w:rPr>
        <w:t xml:space="preserve"> stavka 5. i</w:t>
      </w:r>
      <w:r w:rsidR="00194D88" w:rsidRPr="0083201A">
        <w:rPr>
          <w:rFonts w:ascii="Times New Roman" w:eastAsia="Times New Roman" w:hAnsi="Times New Roman" w:cs="Times New Roman"/>
          <w:sz w:val="24"/>
          <w:szCs w:val="24"/>
          <w:lang w:eastAsia="hr-HR"/>
        </w:rPr>
        <w:t xml:space="preserve"> </w:t>
      </w:r>
      <w:r w:rsidR="00CB6CB3" w:rsidRPr="0083201A">
        <w:rPr>
          <w:rFonts w:ascii="Times New Roman" w:eastAsia="Times New Roman" w:hAnsi="Times New Roman" w:cs="Times New Roman"/>
          <w:sz w:val="24"/>
          <w:szCs w:val="24"/>
          <w:lang w:eastAsia="hr-HR"/>
        </w:rPr>
        <w:t>članka 9</w:t>
      </w:r>
      <w:r w:rsidR="00A85A20" w:rsidRPr="0083201A">
        <w:rPr>
          <w:rFonts w:ascii="Times New Roman" w:eastAsia="Times New Roman" w:hAnsi="Times New Roman" w:cs="Times New Roman"/>
          <w:sz w:val="24"/>
          <w:szCs w:val="24"/>
          <w:lang w:eastAsia="hr-HR"/>
        </w:rPr>
        <w:t>5</w:t>
      </w:r>
      <w:r w:rsidR="00CB6CB3" w:rsidRPr="0083201A">
        <w:rPr>
          <w:rFonts w:ascii="Times New Roman" w:eastAsia="Times New Roman" w:hAnsi="Times New Roman" w:cs="Times New Roman"/>
          <w:sz w:val="24"/>
          <w:szCs w:val="24"/>
          <w:lang w:eastAsia="hr-HR"/>
        </w:rPr>
        <w:t>.</w:t>
      </w:r>
      <w:r w:rsidR="00A85A20" w:rsidRPr="0083201A">
        <w:rPr>
          <w:rFonts w:ascii="Times New Roman" w:eastAsia="Times New Roman" w:hAnsi="Times New Roman" w:cs="Times New Roman"/>
          <w:sz w:val="24"/>
          <w:szCs w:val="24"/>
          <w:lang w:eastAsia="hr-HR"/>
        </w:rPr>
        <w:t xml:space="preserve"> </w:t>
      </w:r>
      <w:r w:rsidR="0054386F" w:rsidRPr="0083201A">
        <w:rPr>
          <w:rFonts w:ascii="Times New Roman" w:eastAsia="Times New Roman" w:hAnsi="Times New Roman" w:cs="Times New Roman"/>
          <w:sz w:val="24"/>
          <w:szCs w:val="24"/>
          <w:lang w:eastAsia="hr-HR"/>
        </w:rPr>
        <w:t>ovoga Zakona don</w:t>
      </w:r>
      <w:r w:rsidR="00AF5C37" w:rsidRPr="0083201A">
        <w:rPr>
          <w:rFonts w:ascii="Times New Roman" w:eastAsia="Times New Roman" w:hAnsi="Times New Roman" w:cs="Times New Roman"/>
          <w:sz w:val="24"/>
          <w:szCs w:val="24"/>
          <w:lang w:eastAsia="hr-HR"/>
        </w:rPr>
        <w:t>ijeti</w:t>
      </w:r>
      <w:r w:rsidR="0054386F" w:rsidRPr="0083201A">
        <w:rPr>
          <w:rFonts w:ascii="Times New Roman" w:eastAsia="Times New Roman" w:hAnsi="Times New Roman" w:cs="Times New Roman"/>
          <w:sz w:val="24"/>
          <w:szCs w:val="24"/>
          <w:lang w:eastAsia="hr-HR"/>
        </w:rPr>
        <w:t xml:space="preserve"> u roku od </w:t>
      </w:r>
      <w:r w:rsidR="00035305" w:rsidRPr="0083201A">
        <w:rPr>
          <w:rFonts w:ascii="Times New Roman" w:eastAsia="Times New Roman" w:hAnsi="Times New Roman" w:cs="Times New Roman"/>
          <w:sz w:val="24"/>
          <w:szCs w:val="24"/>
          <w:lang w:eastAsia="hr-HR"/>
        </w:rPr>
        <w:t>jedne godine</w:t>
      </w:r>
      <w:r w:rsidR="0054386F" w:rsidRPr="0083201A">
        <w:rPr>
          <w:rFonts w:ascii="Times New Roman" w:eastAsia="Times New Roman" w:hAnsi="Times New Roman" w:cs="Times New Roman"/>
          <w:sz w:val="24"/>
          <w:szCs w:val="24"/>
          <w:lang w:eastAsia="hr-HR"/>
        </w:rPr>
        <w:t xml:space="preserve"> od dana stupanja na snagu ovoga Zakona.</w:t>
      </w:r>
    </w:p>
    <w:p w14:paraId="10290002" w14:textId="77777777" w:rsidR="004570E6" w:rsidRDefault="004570E6" w:rsidP="007E5F6F">
      <w:pPr>
        <w:pStyle w:val="Heading5"/>
        <w:spacing w:before="0" w:line="240" w:lineRule="auto"/>
        <w:jc w:val="center"/>
        <w:rPr>
          <w:rFonts w:ascii="Times New Roman" w:eastAsia="Times New Roman" w:hAnsi="Times New Roman" w:cs="Times New Roman"/>
          <w:color w:val="auto"/>
          <w:sz w:val="24"/>
          <w:szCs w:val="24"/>
          <w:highlight w:val="yellow"/>
        </w:rPr>
      </w:pPr>
    </w:p>
    <w:p w14:paraId="0FF20321" w14:textId="77777777" w:rsidR="005A3DAC" w:rsidRPr="00116610" w:rsidRDefault="005A3DAC"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w:t>
      </w:r>
      <w:r w:rsidR="00446E4A">
        <w:rPr>
          <w:rFonts w:ascii="Times New Roman" w:eastAsia="Times New Roman" w:hAnsi="Times New Roman" w:cs="Times New Roman"/>
          <w:b/>
          <w:color w:val="auto"/>
          <w:sz w:val="24"/>
          <w:szCs w:val="24"/>
        </w:rPr>
        <w:t>a</w:t>
      </w:r>
      <w:r w:rsidRPr="00116610">
        <w:rPr>
          <w:rFonts w:ascii="Times New Roman" w:eastAsia="Times New Roman" w:hAnsi="Times New Roman" w:cs="Times New Roman"/>
          <w:b/>
          <w:color w:val="auto"/>
          <w:sz w:val="24"/>
          <w:szCs w:val="24"/>
        </w:rPr>
        <w:t>k 13</w:t>
      </w:r>
      <w:r w:rsidR="001D449B" w:rsidRPr="00116610">
        <w:rPr>
          <w:rFonts w:ascii="Times New Roman" w:eastAsia="Times New Roman" w:hAnsi="Times New Roman" w:cs="Times New Roman"/>
          <w:b/>
          <w:color w:val="auto"/>
          <w:sz w:val="24"/>
          <w:szCs w:val="24"/>
        </w:rPr>
        <w:t>0</w:t>
      </w:r>
      <w:r w:rsidRPr="00116610">
        <w:rPr>
          <w:rFonts w:ascii="Times New Roman" w:eastAsia="Times New Roman" w:hAnsi="Times New Roman" w:cs="Times New Roman"/>
          <w:b/>
          <w:color w:val="auto"/>
          <w:sz w:val="24"/>
          <w:szCs w:val="24"/>
        </w:rPr>
        <w:t>.</w:t>
      </w:r>
    </w:p>
    <w:p w14:paraId="526EB785" w14:textId="77777777" w:rsidR="007A7368" w:rsidRPr="008D1FC4" w:rsidRDefault="007A7368" w:rsidP="007E5F6F">
      <w:pPr>
        <w:pStyle w:val="Heading5"/>
        <w:spacing w:before="0" w:line="240" w:lineRule="auto"/>
        <w:jc w:val="both"/>
        <w:rPr>
          <w:rFonts w:ascii="Times New Roman" w:eastAsia="Times New Roman" w:hAnsi="Times New Roman" w:cs="Times New Roman"/>
          <w:color w:val="auto"/>
          <w:sz w:val="24"/>
          <w:szCs w:val="24"/>
          <w:lang w:eastAsia="hr-HR"/>
        </w:rPr>
      </w:pPr>
    </w:p>
    <w:p w14:paraId="7C833B6F" w14:textId="77777777" w:rsidR="005A3DAC" w:rsidRPr="0083201A" w:rsidRDefault="005A3DAC" w:rsidP="007E5F6F">
      <w:pPr>
        <w:spacing w:after="0" w:line="240" w:lineRule="auto"/>
        <w:jc w:val="both"/>
        <w:rPr>
          <w:rFonts w:ascii="Times New Roman" w:hAnsi="Times New Roman" w:cs="Times New Roman"/>
          <w:sz w:val="24"/>
          <w:szCs w:val="24"/>
          <w:lang w:eastAsia="hr-HR"/>
        </w:rPr>
      </w:pPr>
      <w:r w:rsidRPr="008D1FC4">
        <w:rPr>
          <w:rFonts w:ascii="Times New Roman" w:hAnsi="Times New Roman" w:cs="Times New Roman"/>
          <w:sz w:val="24"/>
          <w:szCs w:val="24"/>
          <w:lang w:eastAsia="hr-HR"/>
        </w:rPr>
        <w:tab/>
        <w:t xml:space="preserve">Emisijske jedinice iz </w:t>
      </w:r>
      <w:r w:rsidRPr="002E5B48">
        <w:rPr>
          <w:rFonts w:ascii="Times New Roman" w:hAnsi="Times New Roman" w:cs="Times New Roman"/>
          <w:sz w:val="24"/>
          <w:szCs w:val="24"/>
          <w:lang w:eastAsia="hr-HR"/>
        </w:rPr>
        <w:t xml:space="preserve">članka </w:t>
      </w:r>
      <w:r w:rsidR="00177909" w:rsidRPr="002E5B48">
        <w:rPr>
          <w:rFonts w:ascii="Times New Roman" w:hAnsi="Times New Roman" w:cs="Times New Roman"/>
          <w:sz w:val="24"/>
          <w:szCs w:val="24"/>
          <w:lang w:eastAsia="hr-HR"/>
        </w:rPr>
        <w:t>35.</w:t>
      </w:r>
      <w:r w:rsidR="00916395">
        <w:rPr>
          <w:rFonts w:ascii="Times New Roman" w:hAnsi="Times New Roman" w:cs="Times New Roman"/>
          <w:sz w:val="24"/>
          <w:szCs w:val="24"/>
          <w:lang w:eastAsia="hr-HR"/>
        </w:rPr>
        <w:t xml:space="preserve"> stavka 1. </w:t>
      </w:r>
      <w:r w:rsidRPr="002E5B48">
        <w:rPr>
          <w:rFonts w:ascii="Times New Roman" w:hAnsi="Times New Roman" w:cs="Times New Roman"/>
          <w:sz w:val="24"/>
          <w:szCs w:val="24"/>
          <w:lang w:eastAsia="hr-HR"/>
        </w:rPr>
        <w:t>ovoga Zakona</w:t>
      </w:r>
      <w:r w:rsidRPr="008D1FC4">
        <w:rPr>
          <w:rFonts w:ascii="Times New Roman" w:hAnsi="Times New Roman" w:cs="Times New Roman"/>
          <w:sz w:val="24"/>
          <w:szCs w:val="24"/>
          <w:lang w:eastAsia="hr-HR"/>
        </w:rPr>
        <w:t xml:space="preserve"> koje su izdane operaterima postrojenja i operatorima zrakoplova od 1. siječnja 2013. godine nadalje vrijede neograničeno.</w:t>
      </w:r>
    </w:p>
    <w:p w14:paraId="518C1486" w14:textId="77777777" w:rsidR="002E5B48" w:rsidRPr="0083201A" w:rsidRDefault="002E5B48" w:rsidP="007E5F6F">
      <w:pPr>
        <w:spacing w:after="0" w:line="240" w:lineRule="auto"/>
        <w:rPr>
          <w:lang w:eastAsia="hr-HR"/>
        </w:rPr>
      </w:pPr>
    </w:p>
    <w:p w14:paraId="05FC349F" w14:textId="77777777" w:rsidR="007A7368" w:rsidRPr="00116610" w:rsidRDefault="007A7368" w:rsidP="007E5F6F">
      <w:pPr>
        <w:pStyle w:val="Heading5"/>
        <w:spacing w:before="0" w:line="240" w:lineRule="auto"/>
        <w:jc w:val="center"/>
        <w:rPr>
          <w:rFonts w:ascii="Times New Roman" w:eastAsia="Times New Roman" w:hAnsi="Times New Roman" w:cs="Times New Roman"/>
          <w:b/>
          <w:color w:val="auto"/>
          <w:sz w:val="24"/>
          <w:szCs w:val="24"/>
          <w:lang w:eastAsia="hr-HR"/>
        </w:rPr>
      </w:pPr>
      <w:r w:rsidRPr="00116610">
        <w:rPr>
          <w:rFonts w:ascii="Times New Roman" w:eastAsia="Times New Roman" w:hAnsi="Times New Roman" w:cs="Times New Roman"/>
          <w:b/>
          <w:color w:val="auto"/>
          <w:sz w:val="24"/>
          <w:szCs w:val="24"/>
          <w:lang w:eastAsia="hr-HR"/>
        </w:rPr>
        <w:t>Članak 13</w:t>
      </w:r>
      <w:r w:rsidR="001D449B" w:rsidRPr="00116610">
        <w:rPr>
          <w:rFonts w:ascii="Times New Roman" w:eastAsia="Times New Roman" w:hAnsi="Times New Roman" w:cs="Times New Roman"/>
          <w:b/>
          <w:color w:val="auto"/>
          <w:sz w:val="24"/>
          <w:szCs w:val="24"/>
          <w:lang w:eastAsia="hr-HR"/>
        </w:rPr>
        <w:t>1</w:t>
      </w:r>
      <w:r w:rsidRPr="00116610">
        <w:rPr>
          <w:rFonts w:ascii="Times New Roman" w:eastAsia="Times New Roman" w:hAnsi="Times New Roman" w:cs="Times New Roman"/>
          <w:b/>
          <w:color w:val="auto"/>
          <w:sz w:val="24"/>
          <w:szCs w:val="24"/>
          <w:lang w:eastAsia="hr-HR"/>
        </w:rPr>
        <w:t>.</w:t>
      </w:r>
    </w:p>
    <w:p w14:paraId="377B665E" w14:textId="77777777" w:rsidR="007A7368" w:rsidRPr="0083201A" w:rsidRDefault="007A7368" w:rsidP="007E5F6F">
      <w:pPr>
        <w:spacing w:after="0" w:line="240" w:lineRule="auto"/>
        <w:rPr>
          <w:rFonts w:ascii="Times New Roman" w:eastAsia="Times New Roman" w:hAnsi="Times New Roman" w:cs="Times New Roman"/>
          <w:sz w:val="24"/>
          <w:szCs w:val="24"/>
          <w:lang w:eastAsia="hr-HR"/>
        </w:rPr>
      </w:pPr>
    </w:p>
    <w:p w14:paraId="1412FD3E" w14:textId="77777777" w:rsidR="007A7368" w:rsidRPr="0083201A" w:rsidRDefault="007A7368" w:rsidP="007E5F6F">
      <w:pPr>
        <w:spacing w:after="0" w:line="240" w:lineRule="auto"/>
        <w:ind w:firstLine="709"/>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Uvjerenja iz članka 91. stavka 6. ovoga Zakona izdana na temelju odredbi Zakona o zaštiti zraka (Narodne novine, br. 130/11, 47/14, 61/17 i 118/18) vrijede neograničeno.</w:t>
      </w:r>
    </w:p>
    <w:p w14:paraId="3789E5E0" w14:textId="77777777" w:rsidR="005A3DAC" w:rsidRPr="0083201A" w:rsidRDefault="005A3DAC" w:rsidP="007E5F6F">
      <w:pPr>
        <w:spacing w:after="0" w:line="240" w:lineRule="auto"/>
      </w:pPr>
    </w:p>
    <w:p w14:paraId="40449E9D" w14:textId="77777777" w:rsidR="0054386F" w:rsidRPr="00116610" w:rsidRDefault="007A3F33" w:rsidP="007E5F6F">
      <w:pPr>
        <w:pStyle w:val="Heading5"/>
        <w:spacing w:before="0" w:line="240" w:lineRule="auto"/>
        <w:jc w:val="center"/>
        <w:rPr>
          <w:rFonts w:ascii="Times New Roman" w:eastAsia="Times New Roman" w:hAnsi="Times New Roman" w:cs="Times New Roman"/>
          <w:b/>
          <w:color w:val="auto"/>
          <w:sz w:val="24"/>
          <w:szCs w:val="24"/>
        </w:rPr>
      </w:pPr>
      <w:r w:rsidRPr="00116610">
        <w:rPr>
          <w:rFonts w:ascii="Times New Roman" w:eastAsia="Times New Roman" w:hAnsi="Times New Roman" w:cs="Times New Roman"/>
          <w:b/>
          <w:color w:val="auto"/>
          <w:sz w:val="24"/>
          <w:szCs w:val="24"/>
        </w:rPr>
        <w:t>Članak 1</w:t>
      </w:r>
      <w:r w:rsidR="005744A2" w:rsidRPr="00116610">
        <w:rPr>
          <w:rFonts w:ascii="Times New Roman" w:eastAsia="Times New Roman" w:hAnsi="Times New Roman" w:cs="Times New Roman"/>
          <w:b/>
          <w:color w:val="auto"/>
          <w:sz w:val="24"/>
          <w:szCs w:val="24"/>
        </w:rPr>
        <w:t>3</w:t>
      </w:r>
      <w:r w:rsidR="001D449B" w:rsidRPr="00116610">
        <w:rPr>
          <w:rFonts w:ascii="Times New Roman" w:eastAsia="Times New Roman" w:hAnsi="Times New Roman" w:cs="Times New Roman"/>
          <w:b/>
          <w:color w:val="auto"/>
          <w:sz w:val="24"/>
          <w:szCs w:val="24"/>
        </w:rPr>
        <w:t>2</w:t>
      </w:r>
      <w:r w:rsidR="0054386F" w:rsidRPr="00116610">
        <w:rPr>
          <w:rFonts w:ascii="Times New Roman" w:eastAsia="Times New Roman" w:hAnsi="Times New Roman" w:cs="Times New Roman"/>
          <w:b/>
          <w:color w:val="auto"/>
          <w:sz w:val="24"/>
          <w:szCs w:val="24"/>
        </w:rPr>
        <w:t>.</w:t>
      </w:r>
    </w:p>
    <w:p w14:paraId="2385B784" w14:textId="77777777" w:rsidR="00304D0C" w:rsidRPr="0083201A" w:rsidRDefault="00304D0C" w:rsidP="007E5F6F">
      <w:pPr>
        <w:spacing w:after="0" w:line="240" w:lineRule="auto"/>
        <w:rPr>
          <w:rFonts w:ascii="Times New Roman" w:hAnsi="Times New Roman" w:cs="Times New Roman"/>
          <w:sz w:val="24"/>
          <w:szCs w:val="24"/>
        </w:rPr>
      </w:pPr>
    </w:p>
    <w:p w14:paraId="5BDE0B8F" w14:textId="77777777" w:rsidR="00D34922"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Do stupanja na snagu propisa iz član</w:t>
      </w:r>
      <w:r w:rsidR="006A1C28" w:rsidRPr="0083201A">
        <w:rPr>
          <w:rFonts w:ascii="Times New Roman" w:eastAsia="Times New Roman" w:hAnsi="Times New Roman" w:cs="Times New Roman"/>
          <w:sz w:val="24"/>
          <w:szCs w:val="24"/>
          <w:lang w:eastAsia="hr-HR"/>
        </w:rPr>
        <w:t>a</w:t>
      </w:r>
      <w:r w:rsidRPr="0083201A">
        <w:rPr>
          <w:rFonts w:ascii="Times New Roman" w:eastAsia="Times New Roman" w:hAnsi="Times New Roman" w:cs="Times New Roman"/>
          <w:sz w:val="24"/>
          <w:szCs w:val="24"/>
          <w:lang w:eastAsia="hr-HR"/>
        </w:rPr>
        <w:t>ka 1</w:t>
      </w:r>
      <w:r w:rsidR="00A85A20" w:rsidRPr="0083201A">
        <w:rPr>
          <w:rFonts w:ascii="Times New Roman" w:eastAsia="Times New Roman" w:hAnsi="Times New Roman" w:cs="Times New Roman"/>
          <w:sz w:val="24"/>
          <w:szCs w:val="24"/>
          <w:lang w:eastAsia="hr-HR"/>
        </w:rPr>
        <w:t>2</w:t>
      </w:r>
      <w:r w:rsidR="001D449B">
        <w:rPr>
          <w:rFonts w:ascii="Times New Roman" w:eastAsia="Times New Roman" w:hAnsi="Times New Roman" w:cs="Times New Roman"/>
          <w:sz w:val="24"/>
          <w:szCs w:val="24"/>
          <w:lang w:eastAsia="hr-HR"/>
        </w:rPr>
        <w:t>8</w:t>
      </w:r>
      <w:r w:rsidRPr="0083201A">
        <w:rPr>
          <w:rFonts w:ascii="Times New Roman" w:eastAsia="Times New Roman" w:hAnsi="Times New Roman" w:cs="Times New Roman"/>
          <w:sz w:val="24"/>
          <w:szCs w:val="24"/>
          <w:lang w:eastAsia="hr-HR"/>
        </w:rPr>
        <w:t xml:space="preserve">. </w:t>
      </w:r>
      <w:r w:rsidR="005F56B8">
        <w:rPr>
          <w:rFonts w:ascii="Times New Roman" w:eastAsia="Times New Roman" w:hAnsi="Times New Roman" w:cs="Times New Roman"/>
          <w:sz w:val="24"/>
          <w:szCs w:val="24"/>
          <w:lang w:eastAsia="hr-HR"/>
        </w:rPr>
        <w:t xml:space="preserve">stavaka 1. i 2. </w:t>
      </w:r>
      <w:r w:rsidR="00AF5C37" w:rsidRPr="0083201A">
        <w:rPr>
          <w:rFonts w:ascii="Times New Roman" w:eastAsia="Times New Roman" w:hAnsi="Times New Roman" w:cs="Times New Roman"/>
          <w:sz w:val="24"/>
          <w:szCs w:val="24"/>
          <w:lang w:eastAsia="hr-HR"/>
        </w:rPr>
        <w:t xml:space="preserve">i </w:t>
      </w:r>
      <w:r w:rsidR="005F56B8">
        <w:rPr>
          <w:rFonts w:ascii="Times New Roman" w:eastAsia="Times New Roman" w:hAnsi="Times New Roman" w:cs="Times New Roman"/>
          <w:sz w:val="24"/>
          <w:szCs w:val="24"/>
          <w:lang w:eastAsia="hr-HR"/>
        </w:rPr>
        <w:t xml:space="preserve">članka </w:t>
      </w:r>
      <w:r w:rsidR="00134B3B" w:rsidRPr="0083201A">
        <w:rPr>
          <w:rFonts w:ascii="Times New Roman" w:eastAsia="Times New Roman" w:hAnsi="Times New Roman" w:cs="Times New Roman"/>
          <w:sz w:val="24"/>
          <w:szCs w:val="24"/>
          <w:lang w:eastAsia="hr-HR"/>
        </w:rPr>
        <w:t>1</w:t>
      </w:r>
      <w:r w:rsidR="001D449B">
        <w:rPr>
          <w:rFonts w:ascii="Times New Roman" w:eastAsia="Times New Roman" w:hAnsi="Times New Roman" w:cs="Times New Roman"/>
          <w:sz w:val="24"/>
          <w:szCs w:val="24"/>
          <w:lang w:eastAsia="hr-HR"/>
        </w:rPr>
        <w:t>29</w:t>
      </w:r>
      <w:r w:rsidR="00134B3B" w:rsidRPr="0083201A">
        <w:rPr>
          <w:rFonts w:ascii="Times New Roman" w:eastAsia="Times New Roman" w:hAnsi="Times New Roman" w:cs="Times New Roman"/>
          <w:sz w:val="24"/>
          <w:szCs w:val="24"/>
          <w:lang w:eastAsia="hr-HR"/>
        </w:rPr>
        <w:t>.</w:t>
      </w:r>
      <w:r w:rsidR="00DC1A27" w:rsidRPr="0083201A">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ovoga Zakona</w:t>
      </w:r>
      <w:r w:rsidR="009207FF" w:rsidRPr="0083201A">
        <w:rPr>
          <w:rFonts w:ascii="Times New Roman" w:eastAsia="Times New Roman" w:hAnsi="Times New Roman" w:cs="Times New Roman"/>
          <w:sz w:val="24"/>
          <w:szCs w:val="24"/>
          <w:lang w:eastAsia="hr-HR"/>
        </w:rPr>
        <w:t xml:space="preserve"> ostaju na snazi:</w:t>
      </w:r>
    </w:p>
    <w:p w14:paraId="706E4729" w14:textId="77777777" w:rsidR="00A85A20" w:rsidRPr="0083201A" w:rsidRDefault="00A85A20" w:rsidP="007E5F6F">
      <w:pPr>
        <w:spacing w:after="0" w:line="240" w:lineRule="auto"/>
        <w:ind w:firstLine="708"/>
        <w:jc w:val="both"/>
        <w:rPr>
          <w:rFonts w:ascii="Times New Roman" w:eastAsia="Times New Roman" w:hAnsi="Times New Roman" w:cs="Times New Roman"/>
          <w:sz w:val="24"/>
          <w:szCs w:val="24"/>
          <w:lang w:eastAsia="hr-HR"/>
        </w:rPr>
      </w:pPr>
    </w:p>
    <w:p w14:paraId="51ACE468" w14:textId="77777777" w:rsidR="00E65F99" w:rsidRPr="0083201A" w:rsidRDefault="00611B46" w:rsidP="007E5F6F">
      <w:pPr>
        <w:pStyle w:val="ListParagraph"/>
        <w:spacing w:after="0" w:line="240" w:lineRule="auto"/>
        <w:ind w:left="0"/>
        <w:jc w:val="both"/>
        <w:rPr>
          <w:rFonts w:ascii="Times New Roman" w:eastAsia="Times New Roman" w:hAnsi="Times New Roman" w:cs="Times New Roman"/>
          <w:bCs/>
          <w:sz w:val="24"/>
          <w:szCs w:val="24"/>
          <w:lang w:eastAsia="hr-HR"/>
        </w:rPr>
      </w:pPr>
      <w:r w:rsidRPr="0083201A">
        <w:rPr>
          <w:rFonts w:ascii="Times New Roman" w:eastAsia="Times New Roman" w:hAnsi="Times New Roman" w:cs="Times New Roman"/>
          <w:sz w:val="24"/>
          <w:szCs w:val="24"/>
          <w:lang w:eastAsia="hr-HR"/>
        </w:rPr>
        <w:t xml:space="preserve">1. </w:t>
      </w:r>
      <w:r w:rsidR="00E65F99" w:rsidRPr="0083201A">
        <w:rPr>
          <w:rFonts w:ascii="Times New Roman" w:eastAsia="Times New Roman" w:hAnsi="Times New Roman" w:cs="Times New Roman"/>
          <w:sz w:val="24"/>
          <w:szCs w:val="24"/>
          <w:lang w:eastAsia="hr-HR"/>
        </w:rPr>
        <w:t>Uredba o provedbi fleksibilnih mehanizama Kyotskog protokola (Narodne novine, broj 142/08)</w:t>
      </w:r>
    </w:p>
    <w:p w14:paraId="70C35500" w14:textId="77777777" w:rsidR="0090729E" w:rsidRPr="0083201A" w:rsidRDefault="00611B46" w:rsidP="007E5F6F">
      <w:pPr>
        <w:pStyle w:val="ListParagraph"/>
        <w:spacing w:after="0" w:line="240" w:lineRule="auto"/>
        <w:ind w:left="0"/>
        <w:jc w:val="both"/>
        <w:rPr>
          <w:rFonts w:ascii="Times New Roman" w:eastAsia="Times New Roman" w:hAnsi="Times New Roman" w:cs="Times New Roman"/>
          <w:bCs/>
          <w:sz w:val="24"/>
          <w:szCs w:val="24"/>
          <w:lang w:eastAsia="hr-HR"/>
        </w:rPr>
      </w:pPr>
      <w:r w:rsidRPr="0083201A">
        <w:rPr>
          <w:rFonts w:ascii="Times New Roman" w:eastAsia="Times New Roman" w:hAnsi="Times New Roman" w:cs="Times New Roman"/>
          <w:sz w:val="24"/>
          <w:szCs w:val="24"/>
          <w:lang w:eastAsia="hr-HR"/>
        </w:rPr>
        <w:t xml:space="preserve">2. </w:t>
      </w:r>
      <w:r w:rsidR="00E65F99" w:rsidRPr="0083201A">
        <w:rPr>
          <w:rFonts w:ascii="Times New Roman" w:eastAsia="Times New Roman" w:hAnsi="Times New Roman" w:cs="Times New Roman"/>
          <w:sz w:val="24"/>
          <w:szCs w:val="24"/>
          <w:lang w:eastAsia="hr-HR"/>
        </w:rPr>
        <w:t>Uredba o načinu trgovanja emisijskim jedinicama (Narodne novine, br. 69/12</w:t>
      </w:r>
      <w:r w:rsidR="00C7717B" w:rsidRPr="0083201A">
        <w:rPr>
          <w:rFonts w:ascii="Times New Roman" w:eastAsia="Times New Roman" w:hAnsi="Times New Roman" w:cs="Times New Roman"/>
          <w:sz w:val="24"/>
          <w:szCs w:val="24"/>
          <w:lang w:eastAsia="hr-HR"/>
        </w:rPr>
        <w:t xml:space="preserve"> i</w:t>
      </w:r>
      <w:r w:rsidR="00E65F99" w:rsidRPr="0083201A">
        <w:rPr>
          <w:rFonts w:ascii="Times New Roman" w:eastAsia="Times New Roman" w:hAnsi="Times New Roman" w:cs="Times New Roman"/>
          <w:sz w:val="24"/>
          <w:szCs w:val="24"/>
          <w:lang w:eastAsia="hr-HR"/>
        </w:rPr>
        <w:t xml:space="preserve"> 154/14</w:t>
      </w:r>
      <w:r w:rsidR="00D4024E" w:rsidRPr="0083201A">
        <w:rPr>
          <w:rFonts w:ascii="Times New Roman" w:eastAsia="Times New Roman" w:hAnsi="Times New Roman" w:cs="Times New Roman"/>
          <w:sz w:val="24"/>
          <w:szCs w:val="24"/>
          <w:lang w:eastAsia="hr-HR"/>
        </w:rPr>
        <w:t>)</w:t>
      </w:r>
    </w:p>
    <w:p w14:paraId="10A0DE6F" w14:textId="77777777" w:rsidR="0066017A" w:rsidRPr="0083201A" w:rsidRDefault="00611B46" w:rsidP="007E5F6F">
      <w:pPr>
        <w:pStyle w:val="ListParagraph"/>
        <w:spacing w:after="0" w:line="240" w:lineRule="auto"/>
        <w:ind w:left="0"/>
        <w:jc w:val="both"/>
        <w:rPr>
          <w:rFonts w:ascii="Times New Roman" w:eastAsia="Times New Roman" w:hAnsi="Times New Roman" w:cs="Times New Roman"/>
          <w:bCs/>
          <w:sz w:val="24"/>
          <w:szCs w:val="24"/>
          <w:lang w:eastAsia="hr-HR"/>
        </w:rPr>
      </w:pPr>
      <w:r w:rsidRPr="0083201A">
        <w:rPr>
          <w:rFonts w:ascii="Times New Roman" w:eastAsia="Times New Roman" w:hAnsi="Times New Roman" w:cs="Times New Roman"/>
          <w:bCs/>
          <w:sz w:val="24"/>
          <w:szCs w:val="24"/>
          <w:lang w:eastAsia="hr-HR"/>
        </w:rPr>
        <w:lastRenderedPageBreak/>
        <w:t xml:space="preserve">3. </w:t>
      </w:r>
      <w:r w:rsidR="0090729E" w:rsidRPr="0083201A">
        <w:rPr>
          <w:rFonts w:ascii="Times New Roman" w:eastAsia="Times New Roman" w:hAnsi="Times New Roman" w:cs="Times New Roman"/>
          <w:bCs/>
          <w:sz w:val="24"/>
          <w:szCs w:val="24"/>
          <w:lang w:eastAsia="hr-HR"/>
        </w:rPr>
        <w:t>Uredba o tvarima koje oštećuju ozonski sloj i fluoriranim stakleničkim plinovima (Narodne novine, broj 90/14)</w:t>
      </w:r>
    </w:p>
    <w:p w14:paraId="0681FE80" w14:textId="77777777" w:rsidR="00CA184C" w:rsidRPr="0083201A" w:rsidRDefault="00611B46" w:rsidP="007E5F6F">
      <w:pPr>
        <w:pStyle w:val="ListParagraph"/>
        <w:spacing w:after="0" w:line="240" w:lineRule="auto"/>
        <w:ind w:left="0"/>
        <w:jc w:val="both"/>
        <w:rPr>
          <w:rFonts w:ascii="Times New Roman" w:eastAsia="Times New Roman" w:hAnsi="Times New Roman" w:cs="Times New Roman"/>
          <w:bCs/>
          <w:sz w:val="24"/>
          <w:szCs w:val="24"/>
          <w:lang w:eastAsia="hr-HR"/>
        </w:rPr>
      </w:pPr>
      <w:r w:rsidRPr="0083201A">
        <w:rPr>
          <w:rFonts w:ascii="Times New Roman" w:eastAsia="Times New Roman" w:hAnsi="Times New Roman" w:cs="Times New Roman"/>
          <w:sz w:val="24"/>
          <w:szCs w:val="24"/>
          <w:lang w:eastAsia="hr-HR"/>
        </w:rPr>
        <w:t xml:space="preserve">4. </w:t>
      </w:r>
      <w:r w:rsidR="0090729E" w:rsidRPr="0083201A">
        <w:rPr>
          <w:rFonts w:ascii="Times New Roman" w:eastAsia="Times New Roman" w:hAnsi="Times New Roman" w:cs="Times New Roman"/>
          <w:sz w:val="24"/>
          <w:szCs w:val="24"/>
          <w:lang w:eastAsia="hr-HR"/>
        </w:rPr>
        <w:t xml:space="preserve">Uredba o praćenju emisija stakleničkih plinova, politike i mjera za njihovo smanjenje u Republici Hrvatskoj (Narodne novine, broj 5/17) </w:t>
      </w:r>
    </w:p>
    <w:p w14:paraId="440D347D" w14:textId="77777777" w:rsidR="00CA184C" w:rsidRPr="0083201A" w:rsidRDefault="00611B46" w:rsidP="007E5F6F">
      <w:pPr>
        <w:pStyle w:val="ListParagraph"/>
        <w:spacing w:after="0" w:line="240" w:lineRule="auto"/>
        <w:ind w:left="0"/>
        <w:jc w:val="both"/>
        <w:rPr>
          <w:rFonts w:ascii="Times New Roman" w:eastAsia="Times New Roman" w:hAnsi="Times New Roman" w:cs="Times New Roman"/>
          <w:bCs/>
          <w:sz w:val="24"/>
          <w:szCs w:val="24"/>
          <w:lang w:eastAsia="hr-HR"/>
        </w:rPr>
      </w:pPr>
      <w:r w:rsidRPr="0083201A">
        <w:rPr>
          <w:rFonts w:ascii="Times New Roman" w:eastAsia="Times New Roman" w:hAnsi="Times New Roman" w:cs="Times New Roman"/>
          <w:bCs/>
          <w:sz w:val="24"/>
          <w:szCs w:val="24"/>
          <w:lang w:eastAsia="hr-HR"/>
        </w:rPr>
        <w:t xml:space="preserve">5. </w:t>
      </w:r>
      <w:r w:rsidR="00E46C6B" w:rsidRPr="0083201A">
        <w:rPr>
          <w:rFonts w:ascii="Times New Roman" w:eastAsia="Times New Roman" w:hAnsi="Times New Roman" w:cs="Times New Roman"/>
          <w:bCs/>
          <w:sz w:val="24"/>
          <w:szCs w:val="24"/>
          <w:lang w:eastAsia="hr-HR"/>
        </w:rPr>
        <w:t>Uredba o kvaliteti tekućih naftnih goriva i načinu praćenja i izvješćivanja te metodologiji izračuna emisija stakleničkih plinova u životnom vijeku isporučenih goriva i energije</w:t>
      </w:r>
      <w:r w:rsidR="00E46C6B" w:rsidRPr="0083201A">
        <w:rPr>
          <w:rFonts w:ascii="Times New Roman" w:eastAsia="Times New Roman" w:hAnsi="Times New Roman" w:cs="Times New Roman"/>
          <w:sz w:val="24"/>
          <w:szCs w:val="24"/>
          <w:lang w:eastAsia="hr-HR"/>
        </w:rPr>
        <w:t xml:space="preserve"> (Narodne novine,</w:t>
      </w:r>
      <w:r w:rsidR="00E46C6B" w:rsidRPr="0083201A">
        <w:rPr>
          <w:rFonts w:ascii="Times New Roman" w:eastAsia="Times New Roman" w:hAnsi="Times New Roman" w:cs="Times New Roman"/>
          <w:bCs/>
          <w:sz w:val="24"/>
          <w:szCs w:val="24"/>
          <w:lang w:eastAsia="hr-HR"/>
        </w:rPr>
        <w:t xml:space="preserve"> broj</w:t>
      </w:r>
      <w:r w:rsidR="00E46C6B" w:rsidRPr="0083201A">
        <w:rPr>
          <w:rFonts w:ascii="Times New Roman" w:eastAsia="Times New Roman" w:hAnsi="Times New Roman" w:cs="Times New Roman"/>
          <w:sz w:val="24"/>
          <w:szCs w:val="24"/>
          <w:lang w:eastAsia="hr-HR"/>
        </w:rPr>
        <w:t xml:space="preserve"> </w:t>
      </w:r>
      <w:hyperlink r:id="rId11" w:tgtFrame="_blank" w:history="1">
        <w:r w:rsidR="00E46C6B" w:rsidRPr="0083201A">
          <w:rPr>
            <w:rFonts w:ascii="Times New Roman" w:eastAsia="Times New Roman" w:hAnsi="Times New Roman" w:cs="Times New Roman"/>
            <w:sz w:val="24"/>
            <w:szCs w:val="24"/>
            <w:lang w:eastAsia="hr-HR"/>
          </w:rPr>
          <w:t>57/17</w:t>
        </w:r>
      </w:hyperlink>
      <w:r w:rsidR="00E46C6B" w:rsidRPr="0083201A">
        <w:rPr>
          <w:rFonts w:ascii="Times New Roman" w:eastAsia="Times New Roman" w:hAnsi="Times New Roman" w:cs="Times New Roman"/>
          <w:sz w:val="24"/>
          <w:szCs w:val="24"/>
          <w:lang w:eastAsia="hr-HR"/>
        </w:rPr>
        <w:t>)</w:t>
      </w:r>
      <w:r w:rsidR="00E46C6B" w:rsidRPr="0083201A">
        <w:rPr>
          <w:rFonts w:ascii="Times New Roman" w:eastAsia="Times New Roman" w:hAnsi="Times New Roman" w:cs="Times New Roman"/>
          <w:bCs/>
          <w:sz w:val="24"/>
          <w:szCs w:val="24"/>
          <w:lang w:eastAsia="hr-HR"/>
        </w:rPr>
        <w:t xml:space="preserve"> </w:t>
      </w:r>
    </w:p>
    <w:p w14:paraId="49A37DE5" w14:textId="77777777" w:rsidR="0054386F" w:rsidRPr="0083201A" w:rsidRDefault="00F2654D" w:rsidP="007E5F6F">
      <w:pPr>
        <w:pStyle w:val="ListParagraph"/>
        <w:spacing w:after="0" w:line="240" w:lineRule="auto"/>
        <w:ind w:left="0"/>
        <w:jc w:val="both"/>
        <w:rPr>
          <w:rFonts w:ascii="Times New Roman" w:eastAsia="Times New Roman" w:hAnsi="Times New Roman" w:cs="Times New Roman"/>
          <w:bCs/>
          <w:sz w:val="24"/>
          <w:szCs w:val="24"/>
          <w:lang w:eastAsia="hr-HR"/>
        </w:rPr>
      </w:pPr>
      <w:r w:rsidRPr="0083201A">
        <w:rPr>
          <w:rFonts w:ascii="Times New Roman" w:eastAsia="Times New Roman" w:hAnsi="Times New Roman" w:cs="Times New Roman"/>
          <w:bCs/>
          <w:sz w:val="24"/>
          <w:szCs w:val="24"/>
          <w:lang w:eastAsia="hr-HR"/>
        </w:rPr>
        <w:t>6</w:t>
      </w:r>
      <w:r w:rsidR="00611B46" w:rsidRPr="0083201A">
        <w:rPr>
          <w:rFonts w:ascii="Times New Roman" w:eastAsia="Times New Roman" w:hAnsi="Times New Roman" w:cs="Times New Roman"/>
          <w:bCs/>
          <w:sz w:val="24"/>
          <w:szCs w:val="24"/>
          <w:lang w:eastAsia="hr-HR"/>
        </w:rPr>
        <w:t xml:space="preserve">. </w:t>
      </w:r>
      <w:r w:rsidR="008E50C8" w:rsidRPr="0083201A">
        <w:rPr>
          <w:rFonts w:ascii="Times New Roman" w:eastAsia="Times New Roman" w:hAnsi="Times New Roman" w:cs="Times New Roman"/>
          <w:bCs/>
          <w:sz w:val="24"/>
          <w:szCs w:val="24"/>
          <w:lang w:eastAsia="hr-HR"/>
        </w:rPr>
        <w:t>Pravilnik o izobrazbi osoba koje obavljaju djelatnost prikupljanja, provjere propuštanja, ugradnje i održavanja ili servisiranja opreme i uređaja koji sadrže tvari koje oštećuju ozonski sloj ili fluorirane stakleničke plinove ili o njima ovise (Narodne novine</w:t>
      </w:r>
      <w:r w:rsidR="00CA184C" w:rsidRPr="0083201A">
        <w:rPr>
          <w:rFonts w:ascii="Times New Roman" w:eastAsia="Times New Roman" w:hAnsi="Times New Roman" w:cs="Times New Roman"/>
          <w:bCs/>
          <w:sz w:val="24"/>
          <w:szCs w:val="24"/>
          <w:lang w:eastAsia="hr-HR"/>
        </w:rPr>
        <w:t>, broj 3/13)</w:t>
      </w:r>
    </w:p>
    <w:p w14:paraId="202195E8" w14:textId="77777777" w:rsidR="00CA184C" w:rsidRPr="0083201A" w:rsidRDefault="005A3DAC" w:rsidP="007E5F6F">
      <w:pPr>
        <w:pStyle w:val="ListParagraph"/>
        <w:spacing w:after="0" w:line="240" w:lineRule="auto"/>
        <w:ind w:left="0"/>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7</w:t>
      </w:r>
      <w:r w:rsidR="00611B46" w:rsidRPr="0083201A">
        <w:rPr>
          <w:rFonts w:ascii="Times New Roman" w:hAnsi="Times New Roman" w:cs="Times New Roman"/>
          <w:sz w:val="24"/>
          <w:szCs w:val="24"/>
          <w:lang w:eastAsia="hr-HR"/>
        </w:rPr>
        <w:t xml:space="preserve">. </w:t>
      </w:r>
      <w:r w:rsidR="00CA184C" w:rsidRPr="0083201A">
        <w:rPr>
          <w:rFonts w:ascii="Times New Roman" w:hAnsi="Times New Roman" w:cs="Times New Roman"/>
          <w:sz w:val="24"/>
          <w:szCs w:val="24"/>
          <w:lang w:eastAsia="hr-HR"/>
        </w:rPr>
        <w:t>Pravilnik o načinu korištenja Registra Europske unije (Narodne novine, broj 26/15)</w:t>
      </w:r>
    </w:p>
    <w:p w14:paraId="4380A558" w14:textId="77777777" w:rsidR="00CA184C" w:rsidRDefault="005A3DAC" w:rsidP="007E5F6F">
      <w:pPr>
        <w:pStyle w:val="ListParagraph"/>
        <w:spacing w:after="0" w:line="240" w:lineRule="auto"/>
        <w:ind w:left="0"/>
        <w:jc w:val="both"/>
        <w:rPr>
          <w:rFonts w:ascii="Times New Roman" w:hAnsi="Times New Roman" w:cs="Times New Roman"/>
          <w:sz w:val="24"/>
          <w:szCs w:val="24"/>
          <w:lang w:eastAsia="hr-HR"/>
        </w:rPr>
      </w:pPr>
      <w:r w:rsidRPr="0083201A">
        <w:rPr>
          <w:rFonts w:ascii="Times New Roman" w:hAnsi="Times New Roman" w:cs="Times New Roman"/>
          <w:sz w:val="24"/>
          <w:szCs w:val="24"/>
          <w:lang w:eastAsia="hr-HR"/>
        </w:rPr>
        <w:t>8</w:t>
      </w:r>
      <w:r w:rsidR="00583369" w:rsidRPr="0083201A">
        <w:rPr>
          <w:rFonts w:ascii="Times New Roman" w:hAnsi="Times New Roman" w:cs="Times New Roman"/>
          <w:sz w:val="24"/>
          <w:szCs w:val="24"/>
          <w:lang w:eastAsia="hr-HR"/>
        </w:rPr>
        <w:t>.</w:t>
      </w:r>
      <w:r w:rsidR="00611B46" w:rsidRPr="0083201A">
        <w:rPr>
          <w:rFonts w:ascii="Times New Roman" w:hAnsi="Times New Roman" w:cs="Times New Roman"/>
          <w:sz w:val="24"/>
          <w:szCs w:val="24"/>
          <w:lang w:eastAsia="hr-HR"/>
        </w:rPr>
        <w:t xml:space="preserve"> </w:t>
      </w:r>
      <w:r w:rsidR="00CA184C" w:rsidRPr="0083201A">
        <w:rPr>
          <w:rFonts w:ascii="Times New Roman" w:hAnsi="Times New Roman" w:cs="Times New Roman"/>
          <w:sz w:val="24"/>
          <w:szCs w:val="24"/>
          <w:lang w:eastAsia="hr-HR"/>
        </w:rPr>
        <w:t>Pravilnik o načinu besplatne dodjele emisijskih jedinica postrojenjima i o praćenju, izvješćivanju i verifikaciji izvješća o emisijama stakleničkih plinova iz postrojenja i zrakoplova u razdoblju koje započinje 1. siječnja 2013. godine (Narodne novine, broj 70/15)</w:t>
      </w:r>
      <w:r w:rsidR="00513EE5">
        <w:rPr>
          <w:rFonts w:ascii="Times New Roman" w:hAnsi="Times New Roman" w:cs="Times New Roman"/>
          <w:sz w:val="24"/>
          <w:szCs w:val="24"/>
          <w:lang w:eastAsia="hr-HR"/>
        </w:rPr>
        <w:t>.</w:t>
      </w:r>
    </w:p>
    <w:p w14:paraId="3954066C" w14:textId="77777777" w:rsidR="00513EE5" w:rsidRDefault="00513EE5" w:rsidP="007E5F6F">
      <w:pPr>
        <w:pStyle w:val="ListParagraph"/>
        <w:spacing w:after="0" w:line="240" w:lineRule="auto"/>
        <w:ind w:left="0"/>
        <w:jc w:val="both"/>
        <w:rPr>
          <w:rFonts w:ascii="Times New Roman" w:hAnsi="Times New Roman" w:cs="Times New Roman"/>
          <w:sz w:val="24"/>
          <w:szCs w:val="24"/>
          <w:lang w:eastAsia="hr-HR"/>
        </w:rPr>
      </w:pPr>
    </w:p>
    <w:p w14:paraId="678734D3" w14:textId="77777777" w:rsidR="00513EE5" w:rsidRPr="00116610" w:rsidRDefault="00513EE5" w:rsidP="007E5F6F">
      <w:pPr>
        <w:pStyle w:val="ListParagraph"/>
        <w:spacing w:after="0" w:line="240" w:lineRule="auto"/>
        <w:ind w:left="0"/>
        <w:jc w:val="center"/>
        <w:rPr>
          <w:rFonts w:ascii="Times New Roman" w:hAnsi="Times New Roman" w:cs="Times New Roman"/>
          <w:b/>
          <w:sz w:val="24"/>
          <w:szCs w:val="24"/>
          <w:lang w:eastAsia="hr-HR"/>
        </w:rPr>
      </w:pPr>
      <w:r w:rsidRPr="00116610">
        <w:rPr>
          <w:rFonts w:ascii="Times New Roman" w:hAnsi="Times New Roman" w:cs="Times New Roman"/>
          <w:b/>
          <w:sz w:val="24"/>
          <w:szCs w:val="24"/>
          <w:lang w:eastAsia="hr-HR"/>
        </w:rPr>
        <w:t>Članak 13</w:t>
      </w:r>
      <w:r w:rsidR="001D449B" w:rsidRPr="00116610">
        <w:rPr>
          <w:rFonts w:ascii="Times New Roman" w:hAnsi="Times New Roman" w:cs="Times New Roman"/>
          <w:b/>
          <w:sz w:val="24"/>
          <w:szCs w:val="24"/>
          <w:lang w:eastAsia="hr-HR"/>
        </w:rPr>
        <w:t>3</w:t>
      </w:r>
      <w:r w:rsidRPr="00116610">
        <w:rPr>
          <w:rFonts w:ascii="Times New Roman" w:hAnsi="Times New Roman" w:cs="Times New Roman"/>
          <w:b/>
          <w:sz w:val="24"/>
          <w:szCs w:val="24"/>
          <w:lang w:eastAsia="hr-HR"/>
        </w:rPr>
        <w:t>.</w:t>
      </w:r>
    </w:p>
    <w:p w14:paraId="49026974" w14:textId="77777777" w:rsidR="00513EE5" w:rsidRDefault="00513EE5" w:rsidP="007E5F6F">
      <w:pPr>
        <w:pStyle w:val="ListParagraph"/>
        <w:spacing w:after="0" w:line="240" w:lineRule="auto"/>
        <w:ind w:left="0"/>
        <w:jc w:val="both"/>
        <w:rPr>
          <w:rFonts w:ascii="Times New Roman" w:hAnsi="Times New Roman" w:cs="Times New Roman"/>
          <w:sz w:val="24"/>
          <w:szCs w:val="24"/>
          <w:lang w:eastAsia="hr-HR"/>
        </w:rPr>
      </w:pPr>
    </w:p>
    <w:p w14:paraId="7C946912" w14:textId="77777777" w:rsidR="00513EE5" w:rsidRPr="00513EE5" w:rsidRDefault="00513EE5"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Do stupanja na snagu </w:t>
      </w:r>
      <w:r w:rsidR="00536218">
        <w:rPr>
          <w:rFonts w:ascii="Times New Roman" w:eastAsia="Times New Roman" w:hAnsi="Times New Roman" w:cs="Times New Roman"/>
          <w:sz w:val="24"/>
          <w:szCs w:val="24"/>
          <w:lang w:eastAsia="hr-HR"/>
        </w:rPr>
        <w:t>akata</w:t>
      </w:r>
      <w:r w:rsidR="003065DE">
        <w:rPr>
          <w:rFonts w:ascii="Times New Roman" w:eastAsia="Times New Roman" w:hAnsi="Times New Roman" w:cs="Times New Roman"/>
          <w:sz w:val="24"/>
          <w:szCs w:val="24"/>
          <w:lang w:eastAsia="hr-HR"/>
        </w:rPr>
        <w:t xml:space="preserve"> </w:t>
      </w:r>
      <w:r w:rsidRPr="0083201A">
        <w:rPr>
          <w:rFonts w:ascii="Times New Roman" w:eastAsia="Times New Roman" w:hAnsi="Times New Roman" w:cs="Times New Roman"/>
          <w:sz w:val="24"/>
          <w:szCs w:val="24"/>
          <w:lang w:eastAsia="hr-HR"/>
        </w:rPr>
        <w:t xml:space="preserve">iz </w:t>
      </w:r>
      <w:r>
        <w:rPr>
          <w:rFonts w:ascii="Times New Roman" w:eastAsia="Calibri" w:hAnsi="Times New Roman" w:cs="Times New Roman"/>
          <w:sz w:val="24"/>
          <w:szCs w:val="24"/>
        </w:rPr>
        <w:t xml:space="preserve">članka </w:t>
      </w:r>
      <w:r w:rsidR="005F56B8">
        <w:rPr>
          <w:rFonts w:ascii="Times New Roman" w:eastAsia="Calibri" w:hAnsi="Times New Roman" w:cs="Times New Roman"/>
          <w:sz w:val="24"/>
          <w:szCs w:val="24"/>
        </w:rPr>
        <w:t xml:space="preserve">127. stavka 3. i članka 128. stavka 3. </w:t>
      </w:r>
      <w:r w:rsidR="001D449B">
        <w:rPr>
          <w:rFonts w:ascii="Times New Roman" w:eastAsia="Calibri" w:hAnsi="Times New Roman" w:cs="Times New Roman"/>
          <w:sz w:val="24"/>
          <w:szCs w:val="24"/>
        </w:rPr>
        <w:t xml:space="preserve">ovoga Zakona </w:t>
      </w:r>
      <w:r w:rsidRPr="0083201A">
        <w:rPr>
          <w:rFonts w:ascii="Times New Roman" w:eastAsia="Times New Roman" w:hAnsi="Times New Roman" w:cs="Times New Roman"/>
          <w:sz w:val="24"/>
          <w:szCs w:val="24"/>
          <w:lang w:eastAsia="hr-HR"/>
        </w:rPr>
        <w:t>ostaju na snazi:</w:t>
      </w:r>
    </w:p>
    <w:p w14:paraId="648FC0E3" w14:textId="77777777" w:rsidR="00513EE5" w:rsidRDefault="00513EE5" w:rsidP="007E5F6F">
      <w:pPr>
        <w:spacing w:after="0" w:line="240" w:lineRule="auto"/>
        <w:jc w:val="both"/>
        <w:rPr>
          <w:rFonts w:ascii="Times New Roman" w:hAnsi="Times New Roman" w:cs="Times New Roman"/>
          <w:sz w:val="24"/>
          <w:szCs w:val="24"/>
        </w:rPr>
      </w:pPr>
    </w:p>
    <w:p w14:paraId="79E7AD49" w14:textId="77777777" w:rsidR="00513EE5" w:rsidRDefault="00513EE5" w:rsidP="007E5F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12DF9" w:rsidRPr="00513EE5">
        <w:rPr>
          <w:rFonts w:ascii="Times New Roman" w:hAnsi="Times New Roman" w:cs="Times New Roman"/>
          <w:sz w:val="24"/>
          <w:szCs w:val="24"/>
        </w:rPr>
        <w:t>Odluka o osnivanju P</w:t>
      </w:r>
      <w:r w:rsidR="00A96C7D" w:rsidRPr="00513EE5">
        <w:rPr>
          <w:rFonts w:ascii="Times New Roman" w:hAnsi="Times New Roman" w:cs="Times New Roman"/>
          <w:sz w:val="24"/>
          <w:szCs w:val="24"/>
        </w:rPr>
        <w:t>ovjerenstva za međusektorsku koordinaciju za nacionalni sustav za praćenje emisija stakleničkih plinova (Narodne novine, broj 6/14)</w:t>
      </w:r>
    </w:p>
    <w:p w14:paraId="47EFCE24" w14:textId="77777777" w:rsidR="00513EE5" w:rsidRPr="00513EE5" w:rsidRDefault="00513EE5" w:rsidP="007E5F6F">
      <w:p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rPr>
        <w:t xml:space="preserve">2. </w:t>
      </w:r>
      <w:r w:rsidRPr="00513EE5">
        <w:rPr>
          <w:rFonts w:ascii="Times New Roman" w:hAnsi="Times New Roman" w:cs="Times New Roman"/>
          <w:sz w:val="24"/>
          <w:szCs w:val="24"/>
        </w:rPr>
        <w:t>Odluka o osnivanju Povjerenstva za međusektorsku koordinaciju za politiku i mjere za ublažavanje i prilagodbu klimatskim promjenama (Narodne novine, broj 9/1</w:t>
      </w:r>
      <w:r w:rsidRPr="00513EE5">
        <w:rPr>
          <w:rFonts w:ascii="Times New Roman" w:hAnsi="Times New Roman" w:cs="Times New Roman"/>
          <w:bCs/>
          <w:sz w:val="24"/>
          <w:szCs w:val="24"/>
        </w:rPr>
        <w:t>8)</w:t>
      </w:r>
    </w:p>
    <w:p w14:paraId="55C42866" w14:textId="77777777" w:rsidR="00513EE5" w:rsidRDefault="00513EE5" w:rsidP="007E5F6F">
      <w:pPr>
        <w:pStyle w:val="ListParagraph"/>
        <w:spacing w:after="0" w:line="240" w:lineRule="auto"/>
        <w:ind w:left="0"/>
        <w:jc w:val="both"/>
        <w:rPr>
          <w:rFonts w:ascii="Times New Roman" w:hAnsi="Times New Roman" w:cs="Times New Roman"/>
          <w:sz w:val="24"/>
          <w:szCs w:val="24"/>
          <w:lang w:eastAsia="hr-HR"/>
        </w:rPr>
      </w:pPr>
      <w:r>
        <w:rPr>
          <w:rFonts w:ascii="Times New Roman" w:hAnsi="Times New Roman" w:cs="Times New Roman"/>
          <w:sz w:val="24"/>
          <w:szCs w:val="24"/>
        </w:rPr>
        <w:t>3</w:t>
      </w:r>
      <w:r w:rsidR="00583369" w:rsidRPr="0083201A">
        <w:rPr>
          <w:rFonts w:ascii="Times New Roman" w:hAnsi="Times New Roman" w:cs="Times New Roman"/>
          <w:sz w:val="24"/>
          <w:szCs w:val="24"/>
        </w:rPr>
        <w:t>.</w:t>
      </w:r>
      <w:r w:rsidR="00611B46" w:rsidRPr="0083201A">
        <w:rPr>
          <w:rFonts w:ascii="Times New Roman" w:hAnsi="Times New Roman" w:cs="Times New Roman"/>
          <w:sz w:val="24"/>
          <w:szCs w:val="24"/>
        </w:rPr>
        <w:t xml:space="preserve"> </w:t>
      </w:r>
      <w:r w:rsidR="00A96C7D" w:rsidRPr="0083201A">
        <w:rPr>
          <w:rFonts w:ascii="Times New Roman" w:hAnsi="Times New Roman" w:cs="Times New Roman"/>
          <w:sz w:val="24"/>
          <w:szCs w:val="24"/>
        </w:rPr>
        <w:t>Odluka o dražbovatelju za obavljanje poslova dražbe emisijskih jedinica i izboru dražbenog sustava (Narodne novine, broj 84/14)</w:t>
      </w:r>
    </w:p>
    <w:p w14:paraId="614EAB6B" w14:textId="77777777" w:rsidR="00A96C7D" w:rsidRPr="0083201A" w:rsidRDefault="00513EE5" w:rsidP="007E5F6F">
      <w:pPr>
        <w:pStyle w:val="ListParagraph"/>
        <w:spacing w:after="0" w:line="240" w:lineRule="auto"/>
        <w:ind w:left="0"/>
        <w:jc w:val="both"/>
        <w:rPr>
          <w:rFonts w:ascii="Times New Roman" w:hAnsi="Times New Roman" w:cs="Times New Roman"/>
          <w:sz w:val="24"/>
          <w:szCs w:val="24"/>
          <w:lang w:eastAsia="hr-HR"/>
        </w:rPr>
      </w:pPr>
      <w:r>
        <w:rPr>
          <w:rFonts w:ascii="Times New Roman" w:hAnsi="Times New Roman" w:cs="Times New Roman"/>
          <w:sz w:val="24"/>
          <w:szCs w:val="24"/>
        </w:rPr>
        <w:t>4</w:t>
      </w:r>
      <w:r w:rsidR="00583369" w:rsidRPr="0083201A">
        <w:rPr>
          <w:rFonts w:ascii="Times New Roman" w:hAnsi="Times New Roman" w:cs="Times New Roman"/>
          <w:sz w:val="24"/>
          <w:szCs w:val="24"/>
        </w:rPr>
        <w:t>.</w:t>
      </w:r>
      <w:r w:rsidR="00611B46" w:rsidRPr="0083201A">
        <w:rPr>
          <w:rFonts w:ascii="Times New Roman" w:hAnsi="Times New Roman" w:cs="Times New Roman"/>
          <w:sz w:val="24"/>
          <w:szCs w:val="24"/>
        </w:rPr>
        <w:t xml:space="preserve"> </w:t>
      </w:r>
      <w:r w:rsidR="00A96C7D" w:rsidRPr="0083201A">
        <w:rPr>
          <w:rFonts w:ascii="Times New Roman" w:hAnsi="Times New Roman" w:cs="Times New Roman"/>
          <w:sz w:val="24"/>
          <w:szCs w:val="24"/>
        </w:rPr>
        <w:t xml:space="preserve">Odluka o donošenju </w:t>
      </w:r>
      <w:r w:rsidR="00A96C7D" w:rsidRPr="0083201A">
        <w:rPr>
          <w:rFonts w:ascii="Times New Roman" w:hAnsi="Times New Roman" w:cs="Times New Roman"/>
          <w:spacing w:val="5"/>
          <w:sz w:val="24"/>
          <w:szCs w:val="24"/>
        </w:rPr>
        <w:t>Plana korištenja financijskih sredstava dobivenih od prodaje emis</w:t>
      </w:r>
      <w:r w:rsidR="00612DF9" w:rsidRPr="0083201A">
        <w:rPr>
          <w:rFonts w:ascii="Times New Roman" w:hAnsi="Times New Roman" w:cs="Times New Roman"/>
          <w:spacing w:val="5"/>
          <w:sz w:val="24"/>
          <w:szCs w:val="24"/>
        </w:rPr>
        <w:t>ijskih jedinica putem dražbi u Republici H</w:t>
      </w:r>
      <w:r w:rsidR="00A96C7D" w:rsidRPr="0083201A">
        <w:rPr>
          <w:rFonts w:ascii="Times New Roman" w:hAnsi="Times New Roman" w:cs="Times New Roman"/>
          <w:spacing w:val="5"/>
          <w:sz w:val="24"/>
          <w:szCs w:val="24"/>
        </w:rPr>
        <w:t>rvatskoj do 20</w:t>
      </w:r>
      <w:r w:rsidR="00634789">
        <w:rPr>
          <w:rFonts w:ascii="Times New Roman" w:hAnsi="Times New Roman" w:cs="Times New Roman"/>
          <w:spacing w:val="5"/>
          <w:sz w:val="24"/>
          <w:szCs w:val="24"/>
        </w:rPr>
        <w:t>20. godine (Narodne novine, br.</w:t>
      </w:r>
      <w:r w:rsidR="00A96C7D" w:rsidRPr="0083201A">
        <w:rPr>
          <w:rFonts w:ascii="Times New Roman" w:hAnsi="Times New Roman" w:cs="Times New Roman"/>
          <w:spacing w:val="5"/>
          <w:sz w:val="24"/>
          <w:szCs w:val="24"/>
        </w:rPr>
        <w:t xml:space="preserve"> 19/18</w:t>
      </w:r>
      <w:r w:rsidR="007E5F6F">
        <w:rPr>
          <w:rFonts w:ascii="Times New Roman" w:hAnsi="Times New Roman" w:cs="Times New Roman"/>
          <w:spacing w:val="5"/>
          <w:sz w:val="24"/>
          <w:szCs w:val="24"/>
        </w:rPr>
        <w:t xml:space="preserve"> i</w:t>
      </w:r>
      <w:r w:rsidR="00634789">
        <w:rPr>
          <w:rFonts w:ascii="Times New Roman" w:hAnsi="Times New Roman" w:cs="Times New Roman"/>
          <w:spacing w:val="5"/>
          <w:sz w:val="24"/>
          <w:szCs w:val="24"/>
        </w:rPr>
        <w:t xml:space="preserve"> 84/19</w:t>
      </w:r>
      <w:r w:rsidR="00A96C7D" w:rsidRPr="0083201A">
        <w:rPr>
          <w:rFonts w:ascii="Times New Roman" w:hAnsi="Times New Roman" w:cs="Times New Roman"/>
          <w:spacing w:val="5"/>
          <w:sz w:val="24"/>
          <w:szCs w:val="24"/>
        </w:rPr>
        <w:t>).</w:t>
      </w:r>
    </w:p>
    <w:p w14:paraId="221303F6" w14:textId="77777777" w:rsidR="002E5395" w:rsidRPr="0083201A" w:rsidRDefault="002E5395" w:rsidP="007E5F6F">
      <w:pPr>
        <w:spacing w:after="0" w:line="240" w:lineRule="auto"/>
        <w:jc w:val="both"/>
        <w:rPr>
          <w:rFonts w:ascii="Times New Roman" w:hAnsi="Times New Roman" w:cs="Times New Roman"/>
          <w:sz w:val="24"/>
          <w:szCs w:val="24"/>
          <w:highlight w:val="yellow"/>
        </w:rPr>
      </w:pPr>
    </w:p>
    <w:p w14:paraId="4E8BB0E9" w14:textId="77777777" w:rsidR="0076197B" w:rsidRPr="00116610" w:rsidRDefault="0076197B" w:rsidP="007E5F6F">
      <w:pPr>
        <w:pStyle w:val="Heading5"/>
        <w:spacing w:before="0" w:line="240" w:lineRule="auto"/>
        <w:jc w:val="center"/>
        <w:rPr>
          <w:rFonts w:ascii="Times New Roman" w:eastAsia="Times New Roman" w:hAnsi="Times New Roman" w:cs="Times New Roman"/>
          <w:b/>
          <w:color w:val="auto"/>
          <w:sz w:val="24"/>
          <w:szCs w:val="24"/>
          <w:lang w:eastAsia="hr-HR"/>
        </w:rPr>
      </w:pPr>
      <w:r w:rsidRPr="00116610">
        <w:rPr>
          <w:rFonts w:ascii="Times New Roman" w:eastAsia="Times New Roman" w:hAnsi="Times New Roman" w:cs="Times New Roman"/>
          <w:b/>
          <w:color w:val="auto"/>
          <w:sz w:val="24"/>
          <w:szCs w:val="24"/>
          <w:lang w:eastAsia="hr-HR"/>
        </w:rPr>
        <w:t>Članak 13</w:t>
      </w:r>
      <w:r w:rsidR="001D449B" w:rsidRPr="00116610">
        <w:rPr>
          <w:rFonts w:ascii="Times New Roman" w:eastAsia="Times New Roman" w:hAnsi="Times New Roman" w:cs="Times New Roman"/>
          <w:b/>
          <w:color w:val="auto"/>
          <w:sz w:val="24"/>
          <w:szCs w:val="24"/>
          <w:lang w:eastAsia="hr-HR"/>
        </w:rPr>
        <w:t>4</w:t>
      </w:r>
      <w:r w:rsidRPr="00116610">
        <w:rPr>
          <w:rFonts w:ascii="Times New Roman" w:eastAsia="Times New Roman" w:hAnsi="Times New Roman" w:cs="Times New Roman"/>
          <w:b/>
          <w:color w:val="auto"/>
          <w:sz w:val="24"/>
          <w:szCs w:val="24"/>
          <w:lang w:eastAsia="hr-HR"/>
        </w:rPr>
        <w:t>.</w:t>
      </w:r>
    </w:p>
    <w:p w14:paraId="600EAB7E" w14:textId="77777777" w:rsidR="0076197B" w:rsidRPr="0083201A" w:rsidRDefault="0076197B" w:rsidP="007E5F6F">
      <w:pPr>
        <w:spacing w:after="0" w:line="240" w:lineRule="auto"/>
        <w:rPr>
          <w:rFonts w:ascii="Times New Roman" w:hAnsi="Times New Roman" w:cs="Times New Roman"/>
          <w:sz w:val="24"/>
          <w:szCs w:val="24"/>
          <w:lang w:eastAsia="hr-HR"/>
        </w:rPr>
      </w:pPr>
    </w:p>
    <w:p w14:paraId="2DD5DA3D" w14:textId="77777777" w:rsidR="0054386F" w:rsidRPr="0083201A" w:rsidRDefault="0054386F" w:rsidP="007E5F6F">
      <w:pPr>
        <w:spacing w:after="0" w:line="240" w:lineRule="auto"/>
        <w:ind w:firstLine="708"/>
        <w:jc w:val="both"/>
        <w:rPr>
          <w:rFonts w:ascii="Times New Roman" w:eastAsia="Times New Roman" w:hAnsi="Times New Roman" w:cs="Times New Roman"/>
          <w:sz w:val="24"/>
          <w:szCs w:val="24"/>
          <w:lang w:eastAsia="hr-HR"/>
        </w:rPr>
      </w:pPr>
      <w:r w:rsidRPr="0083201A">
        <w:rPr>
          <w:rFonts w:ascii="Times New Roman" w:eastAsia="Times New Roman" w:hAnsi="Times New Roman" w:cs="Times New Roman"/>
          <w:sz w:val="24"/>
          <w:szCs w:val="24"/>
          <w:lang w:eastAsia="hr-HR"/>
        </w:rPr>
        <w:t xml:space="preserve">Ovaj Zakon </w:t>
      </w:r>
      <w:r w:rsidR="00973681" w:rsidRPr="0083201A">
        <w:rPr>
          <w:rFonts w:ascii="Times New Roman" w:eastAsia="Times New Roman" w:hAnsi="Times New Roman" w:cs="Times New Roman"/>
          <w:sz w:val="24"/>
          <w:szCs w:val="24"/>
          <w:lang w:eastAsia="hr-HR"/>
        </w:rPr>
        <w:t>objav</w:t>
      </w:r>
      <w:r w:rsidR="00C1534E" w:rsidRPr="0083201A">
        <w:rPr>
          <w:rFonts w:ascii="Times New Roman" w:eastAsia="Times New Roman" w:hAnsi="Times New Roman" w:cs="Times New Roman"/>
          <w:sz w:val="24"/>
          <w:szCs w:val="24"/>
          <w:lang w:eastAsia="hr-HR"/>
        </w:rPr>
        <w:t>it će se</w:t>
      </w:r>
      <w:r w:rsidR="00973681" w:rsidRPr="0083201A">
        <w:rPr>
          <w:rFonts w:ascii="Times New Roman" w:eastAsia="Times New Roman" w:hAnsi="Times New Roman" w:cs="Times New Roman"/>
          <w:sz w:val="24"/>
          <w:szCs w:val="24"/>
          <w:lang w:eastAsia="hr-HR"/>
        </w:rPr>
        <w:t xml:space="preserve"> u Narodnim novinama</w:t>
      </w:r>
      <w:r w:rsidR="00CE43CC" w:rsidRPr="0083201A">
        <w:rPr>
          <w:rFonts w:ascii="Times New Roman" w:eastAsia="Times New Roman" w:hAnsi="Times New Roman" w:cs="Times New Roman"/>
          <w:sz w:val="24"/>
          <w:szCs w:val="24"/>
          <w:lang w:eastAsia="hr-HR"/>
        </w:rPr>
        <w:t xml:space="preserve">, a </w:t>
      </w:r>
      <w:r w:rsidR="001D2BBC" w:rsidRPr="0083201A">
        <w:rPr>
          <w:rFonts w:ascii="Times New Roman" w:eastAsia="Times New Roman" w:hAnsi="Times New Roman" w:cs="Times New Roman"/>
          <w:sz w:val="24"/>
          <w:szCs w:val="24"/>
          <w:lang w:eastAsia="hr-HR"/>
        </w:rPr>
        <w:t>stupa na snagu</w:t>
      </w:r>
      <w:r w:rsidR="00CE43CC" w:rsidRPr="0083201A">
        <w:rPr>
          <w:rFonts w:ascii="Times New Roman" w:eastAsia="Times New Roman" w:hAnsi="Times New Roman" w:cs="Times New Roman"/>
          <w:sz w:val="24"/>
          <w:szCs w:val="24"/>
          <w:lang w:eastAsia="hr-HR"/>
        </w:rPr>
        <w:t xml:space="preserve"> </w:t>
      </w:r>
      <w:r w:rsidR="001D449B">
        <w:rPr>
          <w:rFonts w:ascii="Times New Roman" w:eastAsia="Times New Roman" w:hAnsi="Times New Roman" w:cs="Times New Roman"/>
          <w:sz w:val="24"/>
          <w:szCs w:val="24"/>
          <w:lang w:eastAsia="hr-HR"/>
        </w:rPr>
        <w:t>1.</w:t>
      </w:r>
      <w:r w:rsidR="00CE43CC" w:rsidRPr="0083201A">
        <w:rPr>
          <w:rFonts w:ascii="Times New Roman" w:eastAsia="Times New Roman" w:hAnsi="Times New Roman" w:cs="Times New Roman"/>
          <w:sz w:val="24"/>
          <w:szCs w:val="24"/>
          <w:lang w:eastAsia="hr-HR"/>
        </w:rPr>
        <w:t xml:space="preserve"> </w:t>
      </w:r>
      <w:r w:rsidR="001D449B">
        <w:rPr>
          <w:rFonts w:ascii="Times New Roman" w:eastAsia="Times New Roman" w:hAnsi="Times New Roman" w:cs="Times New Roman"/>
          <w:sz w:val="24"/>
          <w:szCs w:val="24"/>
          <w:lang w:eastAsia="hr-HR"/>
        </w:rPr>
        <w:t>siječnja</w:t>
      </w:r>
      <w:r w:rsidR="00CE43CC" w:rsidRPr="0083201A">
        <w:rPr>
          <w:rFonts w:ascii="Times New Roman" w:eastAsia="Times New Roman" w:hAnsi="Times New Roman" w:cs="Times New Roman"/>
          <w:sz w:val="24"/>
          <w:szCs w:val="24"/>
          <w:lang w:eastAsia="hr-HR"/>
        </w:rPr>
        <w:t xml:space="preserve"> 20</w:t>
      </w:r>
      <w:r w:rsidR="001D449B">
        <w:rPr>
          <w:rFonts w:ascii="Times New Roman" w:eastAsia="Times New Roman" w:hAnsi="Times New Roman" w:cs="Times New Roman"/>
          <w:sz w:val="24"/>
          <w:szCs w:val="24"/>
          <w:lang w:eastAsia="hr-HR"/>
        </w:rPr>
        <w:t>20</w:t>
      </w:r>
      <w:r w:rsidR="00CE43CC" w:rsidRPr="0083201A">
        <w:rPr>
          <w:rFonts w:ascii="Times New Roman" w:eastAsia="Times New Roman" w:hAnsi="Times New Roman" w:cs="Times New Roman"/>
          <w:sz w:val="24"/>
          <w:szCs w:val="24"/>
          <w:lang w:eastAsia="hr-HR"/>
        </w:rPr>
        <w:t>.</w:t>
      </w:r>
      <w:r w:rsidR="00B877DA" w:rsidRPr="0083201A">
        <w:rPr>
          <w:rFonts w:ascii="Times New Roman" w:eastAsia="Times New Roman" w:hAnsi="Times New Roman" w:cs="Times New Roman"/>
          <w:sz w:val="24"/>
          <w:szCs w:val="24"/>
          <w:lang w:eastAsia="hr-HR"/>
        </w:rPr>
        <w:t xml:space="preserve"> godine</w:t>
      </w:r>
      <w:r w:rsidR="008632CB" w:rsidRPr="0083201A">
        <w:rPr>
          <w:rFonts w:ascii="Times New Roman" w:eastAsia="Times New Roman" w:hAnsi="Times New Roman" w:cs="Times New Roman"/>
          <w:sz w:val="24"/>
          <w:szCs w:val="24"/>
          <w:lang w:eastAsia="hr-HR"/>
        </w:rPr>
        <w:t xml:space="preserve">, osim </w:t>
      </w:r>
      <w:r w:rsidR="00C81C31" w:rsidRPr="0083201A">
        <w:rPr>
          <w:rFonts w:ascii="Times New Roman" w:eastAsia="Times New Roman" w:hAnsi="Times New Roman" w:cs="Times New Roman"/>
          <w:sz w:val="24"/>
          <w:szCs w:val="24"/>
          <w:lang w:eastAsia="hr-HR"/>
        </w:rPr>
        <w:t>članaka 2</w:t>
      </w:r>
      <w:r w:rsidR="0096647D" w:rsidRPr="0083201A">
        <w:rPr>
          <w:rFonts w:ascii="Times New Roman" w:eastAsia="Times New Roman" w:hAnsi="Times New Roman" w:cs="Times New Roman"/>
          <w:sz w:val="24"/>
          <w:szCs w:val="24"/>
          <w:lang w:eastAsia="hr-HR"/>
        </w:rPr>
        <w:t>2. i 24</w:t>
      </w:r>
      <w:r w:rsidR="00C81C31" w:rsidRPr="0083201A">
        <w:rPr>
          <w:rFonts w:ascii="Times New Roman" w:eastAsia="Times New Roman" w:hAnsi="Times New Roman" w:cs="Times New Roman"/>
          <w:sz w:val="24"/>
          <w:szCs w:val="24"/>
          <w:lang w:eastAsia="hr-HR"/>
        </w:rPr>
        <w:t>.</w:t>
      </w:r>
      <w:r w:rsidR="008632CB" w:rsidRPr="0083201A">
        <w:rPr>
          <w:rFonts w:ascii="Times New Roman" w:eastAsia="Times New Roman" w:hAnsi="Times New Roman" w:cs="Times New Roman"/>
          <w:sz w:val="24"/>
          <w:szCs w:val="24"/>
          <w:lang w:eastAsia="hr-HR"/>
        </w:rPr>
        <w:t xml:space="preserve"> ovoga Zakona </w:t>
      </w:r>
      <w:r w:rsidR="002B4B47" w:rsidRPr="0083201A">
        <w:rPr>
          <w:rFonts w:ascii="Times New Roman" w:eastAsia="Times New Roman" w:hAnsi="Times New Roman" w:cs="Times New Roman"/>
          <w:sz w:val="24"/>
          <w:szCs w:val="24"/>
          <w:lang w:eastAsia="hr-HR"/>
        </w:rPr>
        <w:t xml:space="preserve">koji </w:t>
      </w:r>
      <w:r w:rsidR="008632CB" w:rsidRPr="0083201A">
        <w:rPr>
          <w:rFonts w:ascii="Times New Roman" w:eastAsia="Times New Roman" w:hAnsi="Times New Roman" w:cs="Times New Roman"/>
          <w:sz w:val="24"/>
          <w:szCs w:val="24"/>
          <w:lang w:eastAsia="hr-HR"/>
        </w:rPr>
        <w:t>stupa</w:t>
      </w:r>
      <w:r w:rsidR="00CA184C" w:rsidRPr="0083201A">
        <w:rPr>
          <w:rFonts w:ascii="Times New Roman" w:eastAsia="Times New Roman" w:hAnsi="Times New Roman" w:cs="Times New Roman"/>
          <w:sz w:val="24"/>
          <w:szCs w:val="24"/>
          <w:lang w:eastAsia="hr-HR"/>
        </w:rPr>
        <w:t>ju</w:t>
      </w:r>
      <w:r w:rsidR="008632CB" w:rsidRPr="0083201A">
        <w:rPr>
          <w:rFonts w:ascii="Times New Roman" w:eastAsia="Times New Roman" w:hAnsi="Times New Roman" w:cs="Times New Roman"/>
          <w:sz w:val="24"/>
          <w:szCs w:val="24"/>
          <w:lang w:eastAsia="hr-HR"/>
        </w:rPr>
        <w:t xml:space="preserve"> na snag</w:t>
      </w:r>
      <w:r w:rsidR="00BA339F" w:rsidRPr="0083201A">
        <w:rPr>
          <w:rFonts w:ascii="Times New Roman" w:eastAsia="Times New Roman" w:hAnsi="Times New Roman" w:cs="Times New Roman"/>
          <w:sz w:val="24"/>
          <w:szCs w:val="24"/>
          <w:lang w:eastAsia="hr-HR"/>
        </w:rPr>
        <w:t>u 1. siječnja 2021. godine</w:t>
      </w:r>
      <w:r w:rsidR="00CE5DA9" w:rsidRPr="0083201A">
        <w:rPr>
          <w:rFonts w:ascii="Times New Roman" w:eastAsia="Times New Roman" w:hAnsi="Times New Roman" w:cs="Times New Roman"/>
          <w:sz w:val="24"/>
          <w:szCs w:val="24"/>
          <w:lang w:eastAsia="hr-HR"/>
        </w:rPr>
        <w:t>.</w:t>
      </w:r>
    </w:p>
    <w:p w14:paraId="00222B5C" w14:textId="77777777" w:rsidR="007A677B" w:rsidRDefault="007A677B" w:rsidP="007E5F6F">
      <w:pPr>
        <w:spacing w:after="0" w:line="240" w:lineRule="auto"/>
        <w:rPr>
          <w:rFonts w:ascii="Times New Roman" w:eastAsia="Times New Roman" w:hAnsi="Times New Roman" w:cs="Times New Roman"/>
          <w:sz w:val="24"/>
          <w:szCs w:val="24"/>
          <w:lang w:eastAsia="hr-HR"/>
        </w:rPr>
      </w:pPr>
    </w:p>
    <w:p w14:paraId="39E609B1" w14:textId="77777777" w:rsidR="00B80B59" w:rsidRDefault="00B80B59" w:rsidP="006C3F27">
      <w:pPr>
        <w:spacing w:after="0" w:line="240" w:lineRule="auto"/>
        <w:rPr>
          <w:rFonts w:ascii="Times New Roman" w:eastAsia="Times New Roman" w:hAnsi="Times New Roman" w:cs="Times New Roman"/>
          <w:sz w:val="24"/>
          <w:szCs w:val="24"/>
          <w:lang w:eastAsia="hr-HR"/>
        </w:rPr>
      </w:pPr>
    </w:p>
    <w:p w14:paraId="490E97A7" w14:textId="77777777" w:rsidR="009446BA" w:rsidRDefault="009446BA">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14:paraId="4FDCCD6A" w14:textId="77777777" w:rsidR="009446BA" w:rsidRDefault="009446BA" w:rsidP="009446BA">
      <w:pPr>
        <w:keepNext/>
        <w:spacing w:after="0" w:line="240" w:lineRule="auto"/>
        <w:ind w:right="72"/>
        <w:jc w:val="center"/>
        <w:outlineLvl w:val="0"/>
        <w:rPr>
          <w:rFonts w:ascii="Times New Roman" w:eastAsia="Times New Roman" w:hAnsi="Times New Roman" w:cs="Times New Roman"/>
          <w:b/>
          <w:bCs/>
          <w:sz w:val="24"/>
          <w:szCs w:val="24"/>
        </w:rPr>
      </w:pPr>
    </w:p>
    <w:p w14:paraId="64C13CFD" w14:textId="77777777" w:rsidR="009446BA" w:rsidRDefault="009446BA" w:rsidP="009446BA">
      <w:pPr>
        <w:keepNext/>
        <w:spacing w:after="0" w:line="240" w:lineRule="auto"/>
        <w:ind w:right="72"/>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OBRAZLOŽENJE</w:t>
      </w:r>
    </w:p>
    <w:p w14:paraId="644D9BD0" w14:textId="77777777" w:rsidR="009446BA" w:rsidRDefault="009446BA" w:rsidP="009446BA">
      <w:pPr>
        <w:spacing w:after="0" w:line="240" w:lineRule="auto"/>
        <w:ind w:right="72"/>
        <w:rPr>
          <w:rFonts w:ascii="Times New Roman" w:eastAsia="Times New Roman" w:hAnsi="Times New Roman" w:cs="Times New Roman"/>
          <w:b/>
          <w:sz w:val="24"/>
          <w:szCs w:val="24"/>
          <w:lang w:eastAsia="hr-HR"/>
        </w:rPr>
      </w:pPr>
    </w:p>
    <w:p w14:paraId="105F559B" w14:textId="77777777" w:rsidR="009446BA" w:rsidRDefault="009446BA" w:rsidP="009446BA">
      <w:pPr>
        <w:autoSpaceDE w:val="0"/>
        <w:autoSpaceDN w:val="0"/>
        <w:adjustRightInd w:val="0"/>
        <w:spacing w:after="0" w:line="240" w:lineRule="auto"/>
        <w:rPr>
          <w:rFonts w:ascii="Times New Roman" w:eastAsia="Arial" w:hAnsi="Times New Roman" w:cs="Times New Roman"/>
          <w:b/>
          <w:bCs/>
          <w:sz w:val="24"/>
          <w:szCs w:val="24"/>
        </w:rPr>
      </w:pPr>
    </w:p>
    <w:p w14:paraId="3463C306" w14:textId="77777777" w:rsidR="009446BA" w:rsidRDefault="009446BA" w:rsidP="009446BA">
      <w:pPr>
        <w:numPr>
          <w:ilvl w:val="0"/>
          <w:numId w:val="37"/>
        </w:numPr>
        <w:autoSpaceDE w:val="0"/>
        <w:autoSpaceDN w:val="0"/>
        <w:adjustRightInd w:val="0"/>
        <w:spacing w:after="0" w:line="240" w:lineRule="auto"/>
        <w:ind w:left="567" w:hanging="567"/>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RAZLOZI ZBOG KOJIH SE ZAKON DONOSI </w:t>
      </w:r>
    </w:p>
    <w:p w14:paraId="723D7AFE" w14:textId="77777777" w:rsidR="009446BA" w:rsidRDefault="009446BA" w:rsidP="009446BA">
      <w:pPr>
        <w:autoSpaceDE w:val="0"/>
        <w:autoSpaceDN w:val="0"/>
        <w:adjustRightInd w:val="0"/>
        <w:spacing w:after="0" w:line="240" w:lineRule="auto"/>
        <w:ind w:firstLine="567"/>
        <w:jc w:val="both"/>
        <w:rPr>
          <w:rFonts w:ascii="Times New Roman" w:eastAsia="Arial" w:hAnsi="Times New Roman" w:cs="Times New Roman"/>
          <w:b/>
          <w:bCs/>
          <w:sz w:val="24"/>
          <w:szCs w:val="24"/>
        </w:rPr>
      </w:pPr>
    </w:p>
    <w:p w14:paraId="3BA45CDB" w14:textId="77777777" w:rsidR="009446BA" w:rsidRDefault="009446BA" w:rsidP="009446BA">
      <w:pPr>
        <w:widowControl w:val="0"/>
        <w:tabs>
          <w:tab w:val="left" w:pos="851"/>
        </w:tabs>
        <w:autoSpaceDE w:val="0"/>
        <w:autoSpaceDN w:val="0"/>
        <w:spacing w:after="0" w:line="240" w:lineRule="auto"/>
        <w:ind w:right="109"/>
        <w:jc w:val="both"/>
        <w:rPr>
          <w:rFonts w:ascii="Times New Roman" w:eastAsia="Times New Roman" w:hAnsi="Times New Roman" w:cs="Times New Roman"/>
          <w:sz w:val="24"/>
          <w:szCs w:val="24"/>
          <w:lang w:bidi="hr-HR"/>
        </w:rPr>
      </w:pPr>
      <w:r>
        <w:rPr>
          <w:rFonts w:ascii="Times New Roman" w:eastAsia="Times New Roman" w:hAnsi="Times New Roman" w:cs="Times New Roman"/>
          <w:sz w:val="24"/>
          <w:szCs w:val="24"/>
          <w:lang w:eastAsia="hr-HR" w:bidi="hr-HR"/>
        </w:rPr>
        <w:t>Važeći Zakon o zaštiti zraka (Narodne novine, br. 130/11, 47/14, 61/17 i 118/18) donesen je 2011. godine te je potom tri puta izmijenjen i dopunjen zbog usklađenja s pravnom stečevinom Europske unije i zbog</w:t>
      </w:r>
      <w:r>
        <w:rPr>
          <w:rFonts w:ascii="Times New Roman" w:eastAsia="Times New Roman" w:hAnsi="Times New Roman" w:cs="Times New Roman"/>
          <w:sz w:val="24"/>
          <w:szCs w:val="24"/>
          <w:lang w:bidi="hr-HR"/>
        </w:rPr>
        <w:t xml:space="preserve"> usklađenja s posebnim propisom kojim se uredio prestanak rada Hrvatske agencije za okoliš i prirodu. </w:t>
      </w:r>
      <w:r>
        <w:rPr>
          <w:rFonts w:ascii="Times New Roman" w:eastAsia="Times New Roman" w:hAnsi="Times New Roman" w:cs="Times New Roman"/>
          <w:sz w:val="24"/>
          <w:szCs w:val="24"/>
          <w:lang w:eastAsia="hr-HR" w:bidi="hr-HR"/>
        </w:rPr>
        <w:t>S obzirom na specifičnosti područja zaštite zraka</w:t>
      </w:r>
      <w:r w:rsidR="000E43B0">
        <w:rPr>
          <w:rFonts w:ascii="Times New Roman" w:eastAsia="Times New Roman" w:hAnsi="Times New Roman" w:cs="Times New Roman"/>
          <w:sz w:val="24"/>
          <w:szCs w:val="24"/>
          <w:lang w:eastAsia="hr-HR" w:bidi="hr-HR"/>
        </w:rPr>
        <w:t xml:space="preserve"> i</w:t>
      </w:r>
      <w:r>
        <w:rPr>
          <w:rFonts w:ascii="Times New Roman" w:eastAsia="Times New Roman" w:hAnsi="Times New Roman" w:cs="Times New Roman"/>
          <w:sz w:val="24"/>
          <w:szCs w:val="24"/>
          <w:lang w:eastAsia="hr-HR" w:bidi="hr-HR"/>
        </w:rPr>
        <w:t xml:space="preserve"> klimatskih promjena</w:t>
      </w:r>
      <w:r w:rsidR="000E43B0">
        <w:rPr>
          <w:rFonts w:ascii="Times New Roman" w:eastAsia="Times New Roman" w:hAnsi="Times New Roman" w:cs="Times New Roman"/>
          <w:sz w:val="24"/>
          <w:szCs w:val="24"/>
          <w:lang w:eastAsia="hr-HR" w:bidi="hr-HR"/>
        </w:rPr>
        <w:t>, uključujući i zaštitu</w:t>
      </w:r>
      <w:r>
        <w:rPr>
          <w:rFonts w:ascii="Times New Roman" w:eastAsia="Times New Roman" w:hAnsi="Times New Roman" w:cs="Times New Roman"/>
          <w:sz w:val="24"/>
          <w:szCs w:val="24"/>
          <w:lang w:eastAsia="hr-HR" w:bidi="hr-HR"/>
        </w:rPr>
        <w:t xml:space="preserve"> ozonskog sloja</w:t>
      </w:r>
      <w:r w:rsidR="000E43B0">
        <w:rPr>
          <w:rFonts w:ascii="Times New Roman" w:eastAsia="Times New Roman" w:hAnsi="Times New Roman" w:cs="Times New Roman"/>
          <w:sz w:val="24"/>
          <w:szCs w:val="24"/>
          <w:lang w:eastAsia="hr-HR" w:bidi="hr-HR"/>
        </w:rPr>
        <w:t>,</w:t>
      </w:r>
      <w:r>
        <w:rPr>
          <w:rFonts w:ascii="Times New Roman" w:eastAsia="Times New Roman" w:hAnsi="Times New Roman" w:cs="Times New Roman"/>
          <w:sz w:val="24"/>
          <w:szCs w:val="24"/>
          <w:lang w:eastAsia="hr-HR" w:bidi="hr-HR"/>
        </w:rPr>
        <w:t xml:space="preserve"> te uređenost zakonodavstva Europske unije koje brojnim direktivama, uredbama i odlukama jasno razgraničuje zaštitu zraka od klimatskih promjena i zaštite ozonskog sloja potrebno je </w:t>
      </w:r>
      <w:r w:rsidR="000E43B0">
        <w:rPr>
          <w:rFonts w:ascii="Times New Roman" w:eastAsia="Times New Roman" w:hAnsi="Times New Roman" w:cs="Times New Roman"/>
          <w:sz w:val="24"/>
          <w:szCs w:val="24"/>
          <w:lang w:eastAsia="hr-HR" w:bidi="hr-HR"/>
        </w:rPr>
        <w:t>izmijeniti</w:t>
      </w:r>
      <w:r>
        <w:rPr>
          <w:rFonts w:ascii="Times New Roman" w:eastAsia="Times New Roman" w:hAnsi="Times New Roman" w:cs="Times New Roman"/>
          <w:sz w:val="24"/>
          <w:szCs w:val="24"/>
          <w:lang w:eastAsia="hr-HR" w:bidi="hr-HR"/>
        </w:rPr>
        <w:t xml:space="preserve"> postojeći zakonodavni okvir odvajanjem tih dviju tematskih cjelina.</w:t>
      </w:r>
    </w:p>
    <w:p w14:paraId="2B8B1DB1"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12FEEADE" w14:textId="77777777" w:rsidR="009446BA" w:rsidRPr="0034570A" w:rsidRDefault="009446BA" w:rsidP="0034570A">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lang w:eastAsia="hr-HR" w:bidi="hr-HR"/>
        </w:rPr>
        <w:t xml:space="preserve">Pored Zakona o zaštiti zraka, postupanje s </w:t>
      </w:r>
      <w:r>
        <w:rPr>
          <w:rFonts w:ascii="Times New Roman" w:eastAsia="Arial" w:hAnsi="Times New Roman" w:cs="Times New Roman"/>
          <w:sz w:val="24"/>
          <w:szCs w:val="24"/>
        </w:rPr>
        <w:t xml:space="preserve">fluoriranim stakleničkim plinovima tijekom njihovog životnog ciklusa, od proizvodnje do zbrinjavanja na kraju uporabe propisano je </w:t>
      </w:r>
      <w:r>
        <w:rPr>
          <w:rFonts w:ascii="Times New Roman" w:eastAsia="Arial" w:hAnsi="Times New Roman" w:cs="Times New Roman"/>
          <w:bCs/>
          <w:sz w:val="24"/>
          <w:szCs w:val="24"/>
        </w:rPr>
        <w:t>Zakonom</w:t>
      </w:r>
      <w:r>
        <w:rPr>
          <w:rFonts w:ascii="Times New Roman" w:eastAsia="Arial" w:hAnsi="Times New Roman" w:cs="Times New Roman"/>
          <w:sz w:val="24"/>
          <w:szCs w:val="24"/>
        </w:rPr>
        <w:t xml:space="preserve"> o </w:t>
      </w:r>
      <w:r w:rsidRPr="00B13E4A">
        <w:rPr>
          <w:rFonts w:ascii="Times New Roman" w:eastAsia="Arial" w:hAnsi="Times New Roman" w:cs="Times New Roman"/>
          <w:sz w:val="24"/>
          <w:szCs w:val="24"/>
        </w:rPr>
        <w:t xml:space="preserve">provedbi </w:t>
      </w:r>
      <w:r w:rsidRPr="00B13E4A">
        <w:rPr>
          <w:rFonts w:ascii="Times New Roman" w:eastAsia="Arial" w:hAnsi="Times New Roman" w:cs="Times New Roman"/>
          <w:bCs/>
          <w:sz w:val="24"/>
          <w:szCs w:val="24"/>
        </w:rPr>
        <w:t>Uredbe (EU) br. 517/2014 Europskog parlamenta i Vijeća od 16. travnja 2014. o fluoriranim stakleničkim plinovima i stavljanju izvan snage Uredbe (EZ) br. 842/2006</w:t>
      </w:r>
      <w:r w:rsidRPr="00B13E4A">
        <w:rPr>
          <w:rFonts w:ascii="Times New Roman" w:eastAsia="Arial" w:hAnsi="Times New Roman" w:cs="Times New Roman"/>
          <w:sz w:val="24"/>
          <w:szCs w:val="24"/>
        </w:rPr>
        <w:t xml:space="preserve"> (Narodne novine, br. 61/17 i 118/18) dok je praćenje</w:t>
      </w:r>
      <w:r w:rsidR="00B13E4A" w:rsidRPr="00B13E4A">
        <w:rPr>
          <w:rFonts w:ascii="Times New Roman" w:eastAsia="Arial" w:hAnsi="Times New Roman" w:cs="Times New Roman"/>
          <w:sz w:val="24"/>
          <w:szCs w:val="24"/>
        </w:rPr>
        <w:t>,</w:t>
      </w:r>
      <w:r w:rsidRPr="00B13E4A">
        <w:rPr>
          <w:rFonts w:ascii="Times New Roman" w:eastAsia="Arial" w:hAnsi="Times New Roman" w:cs="Times New Roman"/>
          <w:sz w:val="24"/>
          <w:szCs w:val="24"/>
        </w:rPr>
        <w:t xml:space="preserve"> </w:t>
      </w:r>
      <w:r w:rsidR="00B13E4A" w:rsidRPr="00B13E4A">
        <w:rPr>
          <w:rFonts w:ascii="Times New Roman" w:hAnsi="Times New Roman" w:cs="Times New Roman"/>
          <w:color w:val="000000"/>
          <w:sz w:val="24"/>
          <w:szCs w:val="24"/>
        </w:rPr>
        <w:t xml:space="preserve">izvješćivanje i verifikacija emisija ugljikova dioksida </w:t>
      </w:r>
      <w:r w:rsidRPr="00B13E4A">
        <w:rPr>
          <w:rFonts w:ascii="Times New Roman" w:eastAsia="Arial" w:hAnsi="Times New Roman" w:cs="Times New Roman"/>
          <w:sz w:val="24"/>
          <w:szCs w:val="24"/>
        </w:rPr>
        <w:t>iz pomorskog prometa</w:t>
      </w:r>
      <w:r w:rsidR="00B13E4A" w:rsidRPr="00B13E4A">
        <w:rPr>
          <w:rFonts w:ascii="Times New Roman" w:eastAsia="Arial" w:hAnsi="Times New Roman" w:cs="Times New Roman"/>
          <w:sz w:val="24"/>
          <w:szCs w:val="24"/>
        </w:rPr>
        <w:t>, odnosno za</w:t>
      </w:r>
      <w:r w:rsidR="00B13E4A" w:rsidRPr="00B13E4A">
        <w:rPr>
          <w:rFonts w:ascii="Times New Roman" w:hAnsi="Times New Roman" w:cs="Times New Roman"/>
          <w:color w:val="000000"/>
          <w:sz w:val="24"/>
          <w:szCs w:val="24"/>
        </w:rPr>
        <w:t xml:space="preserve"> brodove zapremnine veće od 5 000 bruto tona (BT), koji dolaze u luke Europske unije, polaze iz tih luka ili se u njima nalaze, </w:t>
      </w:r>
      <w:r w:rsidRPr="00B13E4A">
        <w:rPr>
          <w:rFonts w:ascii="Times New Roman" w:eastAsia="Arial" w:hAnsi="Times New Roman" w:cs="Times New Roman"/>
          <w:sz w:val="24"/>
          <w:szCs w:val="24"/>
        </w:rPr>
        <w:t xml:space="preserve">propisano Zakonom o provedbi Uredbe (EU) 2015/757 </w:t>
      </w:r>
      <w:r w:rsidRPr="00B13E4A">
        <w:rPr>
          <w:rFonts w:ascii="Times New Roman" w:eastAsia="Arial" w:hAnsi="Times New Roman" w:cs="Times New Roman"/>
          <w:bCs/>
          <w:sz w:val="24"/>
          <w:szCs w:val="24"/>
        </w:rPr>
        <w:t>Europskog parlamenta i Vijeća od 29. travnja</w:t>
      </w:r>
      <w:r>
        <w:rPr>
          <w:rFonts w:ascii="Times New Roman" w:eastAsia="Arial" w:hAnsi="Times New Roman" w:cs="Times New Roman"/>
          <w:bCs/>
          <w:sz w:val="24"/>
          <w:szCs w:val="24"/>
        </w:rPr>
        <w:t xml:space="preserve"> 2015. o praćenju emisija ugljikova dioksida iz pomorskog prometa, izvješćivanju o njima i njihovoj verifikaciji te o izmjeni Direktive 2009/16/EZ (Narodne novine, br. 61/17 i 118/18)</w:t>
      </w:r>
      <w:r w:rsidR="0034570A">
        <w:rPr>
          <w:rFonts w:ascii="Times New Roman" w:eastAsia="Arial" w:hAnsi="Times New Roman" w:cs="Times New Roman"/>
          <w:bCs/>
          <w:sz w:val="24"/>
          <w:szCs w:val="24"/>
        </w:rPr>
        <w:t xml:space="preserve"> (u </w:t>
      </w:r>
      <w:r w:rsidR="0034570A" w:rsidRPr="0034570A">
        <w:rPr>
          <w:rFonts w:ascii="Times New Roman" w:eastAsia="Arial" w:hAnsi="Times New Roman" w:cs="Times New Roman"/>
          <w:bCs/>
          <w:sz w:val="24"/>
          <w:szCs w:val="24"/>
        </w:rPr>
        <w:t xml:space="preserve">daljnjem tekstu: </w:t>
      </w:r>
      <w:r w:rsidR="0034570A" w:rsidRPr="0034570A">
        <w:rPr>
          <w:rFonts w:ascii="Times New Roman" w:eastAsia="Times New Roman" w:hAnsi="Times New Roman" w:cs="Times New Roman"/>
          <w:sz w:val="24"/>
          <w:szCs w:val="24"/>
          <w:lang w:eastAsia="hr-HR" w:bidi="hr-HR"/>
        </w:rPr>
        <w:t>Uredba</w:t>
      </w:r>
      <w:r w:rsidR="0034570A" w:rsidRPr="0034570A">
        <w:rPr>
          <w:rFonts w:ascii="Times New Roman" w:hAnsi="Times New Roman" w:cs="Times New Roman"/>
          <w:sz w:val="24"/>
          <w:szCs w:val="24"/>
        </w:rPr>
        <w:t xml:space="preserve"> </w:t>
      </w:r>
      <w:r w:rsidR="0034570A" w:rsidRPr="0034570A">
        <w:rPr>
          <w:rFonts w:ascii="Times New Roman" w:hAnsi="Times New Roman" w:cs="Times New Roman"/>
          <w:bCs/>
          <w:sz w:val="24"/>
          <w:szCs w:val="24"/>
        </w:rPr>
        <w:t xml:space="preserve">(EU) </w:t>
      </w:r>
      <w:r w:rsidR="0034570A" w:rsidRPr="0034570A">
        <w:rPr>
          <w:rFonts w:ascii="Times New Roman" w:hAnsi="Times New Roman" w:cs="Times New Roman"/>
          <w:sz w:val="24"/>
          <w:szCs w:val="24"/>
        </w:rPr>
        <w:t>2015/757).</w:t>
      </w:r>
    </w:p>
    <w:p w14:paraId="5884F8C6" w14:textId="77777777" w:rsidR="0034570A" w:rsidRDefault="0034570A" w:rsidP="009446BA">
      <w:pPr>
        <w:spacing w:after="0" w:line="240" w:lineRule="auto"/>
        <w:jc w:val="both"/>
        <w:rPr>
          <w:rFonts w:ascii="Times New Roman" w:eastAsia="Times New Roman" w:hAnsi="Times New Roman" w:cs="Times New Roman"/>
          <w:sz w:val="24"/>
          <w:szCs w:val="24"/>
          <w:lang w:eastAsia="hr-HR" w:bidi="hr-HR"/>
        </w:rPr>
      </w:pPr>
    </w:p>
    <w:p w14:paraId="0048B1A1"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Pariški sporazum, usvojen 12. prosinca 2015. godine u okviru Okvirne konvencije Ujedinjenih naroda o promjeni klime (UNFCCC), stupio je na snagu 4. studenoga 2016. godine. U odnosu na Republiku Hrvatsku Pariški sporazum stupio je na snagu 23. lipnja 2017. godine. Cilj Pariškog sporazuma je zadržati povećanje globalne prosječne temperature na razini koja je znatno niža od 2 °C iznad razine u predindustrijskom razdoblju te uložiti napore u ograničavanje povišenja temperature na 1,5 °C, povećati sposobnost prilagodbe negativnim utjecajima klimatskih promjena te uskladiti financijske tokove s nastojanjima usmjerenima na niske emisije stakleničkih plinova i razvoj otporan na klimatske promjene. U skladu s Pariškim sporazumom Europska unija i njezine države članice obvezali su se na postizanje cilja smanjenja emisija, na razini cjelokupnog gospodarstva, za najmanje 40 % do 2030. godine. To se provodi zajednički na razini cijele Europske unije, uz smanjenja emisija u sustavu trgovanja emisijama Europske unije (EU ETS) i u sektorima izvan sustava trgovanja emisijama do 2030. godine, </w:t>
      </w:r>
      <w:r w:rsidR="00B13E4A">
        <w:rPr>
          <w:rFonts w:ascii="Times New Roman" w:eastAsia="Times New Roman" w:hAnsi="Times New Roman" w:cs="Times New Roman"/>
          <w:sz w:val="24"/>
          <w:szCs w:val="24"/>
          <w:lang w:eastAsia="hr-HR" w:bidi="hr-HR"/>
        </w:rPr>
        <w:t>a</w:t>
      </w:r>
      <w:r>
        <w:rPr>
          <w:rFonts w:ascii="Times New Roman" w:eastAsia="Times New Roman" w:hAnsi="Times New Roman" w:cs="Times New Roman"/>
          <w:sz w:val="24"/>
          <w:szCs w:val="24"/>
          <w:lang w:eastAsia="hr-HR" w:bidi="hr-HR"/>
        </w:rPr>
        <w:t xml:space="preserve"> države članice dobile nacionalne kvote koje ne smiju prekoračiti.</w:t>
      </w:r>
    </w:p>
    <w:p w14:paraId="7FD31DF7"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61317A93" w14:textId="77777777" w:rsidR="009446BA" w:rsidRDefault="009446BA" w:rsidP="00B13E4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bidi="hr-HR"/>
        </w:rPr>
        <w:t xml:space="preserve">Europsko vijeće u svojim je zaključcima iz listopada 2014. godine potvrdilo da će djelotvoran, reformiran EU ETS s instrumentom za stabilizaciju tržišta biti glavni instrument Europske unije za postizanje cilja smanjenja emisija od najmanje 40 %, uz godišnji faktor smanjenja od 2,2 % od 2021. godine nadalje. Navedeno su Europski parlament i Vijeće potvrdili donošenjem </w:t>
      </w:r>
      <w:r w:rsidR="00B13E4A">
        <w:rPr>
          <w:rFonts w:ascii="Times New Roman" w:eastAsia="Times New Roman" w:hAnsi="Times New Roman" w:cs="Times New Roman"/>
          <w:sz w:val="24"/>
          <w:szCs w:val="24"/>
          <w:lang w:eastAsia="hr-HR"/>
        </w:rPr>
        <w:t>Direktive</w:t>
      </w:r>
      <w:r w:rsidR="00B13E4A" w:rsidRPr="0083201A">
        <w:rPr>
          <w:rFonts w:ascii="Times New Roman" w:eastAsia="Times New Roman" w:hAnsi="Times New Roman" w:cs="Times New Roman"/>
          <w:sz w:val="24"/>
          <w:szCs w:val="24"/>
          <w:lang w:eastAsia="hr-HR"/>
        </w:rPr>
        <w:t xml:space="preserve"> 2018/410 Europskog parlamenta i Vijeća od 14. ožujka 2018. o izmjeni Direktive 2003/87/EZ radi poboljšanja troškovno učinkovitih smanjenja emisija i ulaganja za niske emisije ugljika te Odluke (EU) 2015/1814 (SL L 76, 19.3.2018.) </w:t>
      </w:r>
      <w:r>
        <w:rPr>
          <w:rFonts w:ascii="Times New Roman" w:eastAsia="Times New Roman" w:hAnsi="Times New Roman" w:cs="Times New Roman"/>
          <w:sz w:val="24"/>
          <w:szCs w:val="24"/>
          <w:lang w:eastAsia="hr-HR" w:bidi="hr-HR"/>
        </w:rPr>
        <w:t xml:space="preserve">kojom se reformira EU </w:t>
      </w:r>
      <w:r w:rsidR="00B13E4A">
        <w:rPr>
          <w:rFonts w:ascii="Times New Roman" w:eastAsia="Times New Roman" w:hAnsi="Times New Roman" w:cs="Times New Roman"/>
          <w:sz w:val="24"/>
          <w:szCs w:val="24"/>
          <w:lang w:eastAsia="hr-HR" w:bidi="hr-HR"/>
        </w:rPr>
        <w:t>ETS</w:t>
      </w:r>
      <w:r>
        <w:rPr>
          <w:rFonts w:ascii="Times New Roman" w:eastAsia="Times New Roman" w:hAnsi="Times New Roman" w:cs="Times New Roman"/>
          <w:sz w:val="24"/>
          <w:szCs w:val="24"/>
          <w:lang w:eastAsia="hr-HR" w:bidi="hr-HR"/>
        </w:rPr>
        <w:t xml:space="preserve"> od 2021. godine nadalje, uspostavljaju mehanizmi financiranja za osiguravanje prijelaza Europske unije na gospodarstvo s niskim emisijama ugljika te osigurava nastavak besplatne </w:t>
      </w:r>
      <w:r>
        <w:rPr>
          <w:rFonts w:ascii="Times New Roman" w:eastAsia="Times New Roman" w:hAnsi="Times New Roman" w:cs="Times New Roman"/>
          <w:sz w:val="24"/>
          <w:szCs w:val="24"/>
          <w:lang w:eastAsia="hr-HR" w:bidi="hr-HR"/>
        </w:rPr>
        <w:lastRenderedPageBreak/>
        <w:t>dodjele emisijskih jedinica radi sprečavanja rizika izmještanja proizvodnje u treće zemlje dokle god se ne poduzimaju usporedivi napori i u drugim gospodarstvima koja ne provode klimatsk</w:t>
      </w:r>
      <w:r w:rsidR="00B13E4A">
        <w:rPr>
          <w:rFonts w:ascii="Times New Roman" w:eastAsia="Times New Roman" w:hAnsi="Times New Roman" w:cs="Times New Roman"/>
          <w:sz w:val="24"/>
          <w:szCs w:val="24"/>
          <w:lang w:eastAsia="hr-HR" w:bidi="hr-HR"/>
        </w:rPr>
        <w:t>u</w:t>
      </w:r>
      <w:r>
        <w:rPr>
          <w:rFonts w:ascii="Times New Roman" w:eastAsia="Times New Roman" w:hAnsi="Times New Roman" w:cs="Times New Roman"/>
          <w:sz w:val="24"/>
          <w:szCs w:val="24"/>
          <w:lang w:eastAsia="hr-HR" w:bidi="hr-HR"/>
        </w:rPr>
        <w:t xml:space="preserve"> politik</w:t>
      </w:r>
      <w:r w:rsidR="00B13E4A">
        <w:rPr>
          <w:rFonts w:ascii="Times New Roman" w:eastAsia="Times New Roman" w:hAnsi="Times New Roman" w:cs="Times New Roman"/>
          <w:sz w:val="24"/>
          <w:szCs w:val="24"/>
          <w:lang w:eastAsia="hr-HR" w:bidi="hr-HR"/>
        </w:rPr>
        <w:t>u</w:t>
      </w:r>
      <w:r>
        <w:rPr>
          <w:rFonts w:ascii="Times New Roman" w:eastAsia="Times New Roman" w:hAnsi="Times New Roman" w:cs="Times New Roman"/>
          <w:sz w:val="24"/>
          <w:szCs w:val="24"/>
          <w:lang w:eastAsia="hr-HR" w:bidi="hr-HR"/>
        </w:rPr>
        <w:t xml:space="preserve"> Europske unije. </w:t>
      </w:r>
    </w:p>
    <w:p w14:paraId="42384C91" w14:textId="77777777" w:rsidR="009446BA" w:rsidRDefault="009446BA" w:rsidP="009446BA">
      <w:pPr>
        <w:spacing w:after="0" w:line="240" w:lineRule="auto"/>
        <w:ind w:firstLine="851"/>
        <w:jc w:val="both"/>
        <w:rPr>
          <w:rFonts w:ascii="Times New Roman" w:eastAsia="Times New Roman" w:hAnsi="Times New Roman" w:cs="Times New Roman"/>
          <w:sz w:val="24"/>
          <w:szCs w:val="24"/>
          <w:lang w:eastAsia="hr-HR" w:bidi="hr-HR"/>
        </w:rPr>
      </w:pPr>
    </w:p>
    <w:p w14:paraId="04DE377D" w14:textId="77777777" w:rsidR="00B13E4A" w:rsidRPr="0083201A" w:rsidRDefault="009446BA" w:rsidP="00B13E4A">
      <w:pPr>
        <w:pStyle w:val="ListParagraph"/>
        <w:tabs>
          <w:tab w:val="left" w:pos="0"/>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bidi="hr-HR"/>
        </w:rPr>
        <w:t xml:space="preserve">Pored toga, Europski parlament i Vijeće donijeli su 2018. godine još tri ključne uredbe: </w:t>
      </w:r>
      <w:r>
        <w:rPr>
          <w:rFonts w:ascii="Times New Roman" w:eastAsia="Times New Roman" w:hAnsi="Times New Roman" w:cs="Times New Roman"/>
          <w:sz w:val="24"/>
          <w:szCs w:val="24"/>
          <w:lang w:eastAsia="hr-HR"/>
        </w:rPr>
        <w:t xml:space="preserve">Uredbu </w:t>
      </w:r>
      <w:r w:rsidRPr="00B13E4A">
        <w:rPr>
          <w:rFonts w:ascii="Times New Roman" w:eastAsia="Times New Roman" w:hAnsi="Times New Roman" w:cs="Times New Roman"/>
          <w:sz w:val="24"/>
          <w:szCs w:val="24"/>
          <w:lang w:eastAsia="hr-HR"/>
        </w:rPr>
        <w:t xml:space="preserve">(EU) br. 2018/841 </w:t>
      </w:r>
      <w:r w:rsidR="00B13E4A" w:rsidRPr="00B13E4A">
        <w:rPr>
          <w:rFonts w:ascii="Times New Roman" w:eastAsia="Times New Roman" w:hAnsi="Times New Roman" w:cs="Times New Roman"/>
          <w:sz w:val="24"/>
          <w:szCs w:val="24"/>
          <w:lang w:eastAsia="hr-HR"/>
        </w:rPr>
        <w:t>Europskog parlamenta i Vijeća od 30. svibnja 2018. o uključivanju emisija</w:t>
      </w:r>
      <w:r w:rsidR="00B13E4A" w:rsidRPr="0083201A">
        <w:rPr>
          <w:rFonts w:ascii="Times New Roman" w:eastAsia="Times New Roman" w:hAnsi="Times New Roman" w:cs="Times New Roman"/>
          <w:sz w:val="24"/>
          <w:szCs w:val="24"/>
          <w:lang w:eastAsia="hr-HR"/>
        </w:rPr>
        <w:t xml:space="preserve"> i uklanjanja stakleničkih plinova iz korištenja zemljišta, prenamjene zemljišta i šumarstva u okvir za klimatsku i energetsku politiku do 2030. te o izmjeni Uredbe (EU) br. 525/2013 i Odluke br. 529/2013/EU (SL L 156, 19.6.2018</w:t>
      </w:r>
      <w:r w:rsidR="00B13E4A">
        <w:rPr>
          <w:rFonts w:ascii="Times New Roman" w:eastAsia="Times New Roman" w:hAnsi="Times New Roman" w:cs="Times New Roman"/>
          <w:sz w:val="24"/>
          <w:szCs w:val="24"/>
          <w:lang w:eastAsia="hr-HR"/>
        </w:rPr>
        <w:t>.</w:t>
      </w:r>
      <w:r w:rsidR="00B13E4A" w:rsidRPr="0083201A">
        <w:rPr>
          <w:rFonts w:ascii="Times New Roman" w:eastAsia="Times New Roman" w:hAnsi="Times New Roman" w:cs="Times New Roman"/>
          <w:sz w:val="24"/>
          <w:szCs w:val="24"/>
          <w:lang w:eastAsia="hr-HR"/>
        </w:rPr>
        <w:t>)</w:t>
      </w:r>
      <w:r w:rsidR="0034570A">
        <w:rPr>
          <w:rFonts w:ascii="Times New Roman" w:eastAsia="Times New Roman" w:hAnsi="Times New Roman" w:cs="Times New Roman"/>
          <w:sz w:val="24"/>
          <w:szCs w:val="24"/>
          <w:lang w:eastAsia="hr-HR"/>
        </w:rPr>
        <w:t xml:space="preserve"> (u daljnjem tekstu: Uredba (EU) br. 2018/841)</w:t>
      </w:r>
      <w:r w:rsidR="00B13E4A">
        <w:rPr>
          <w:rFonts w:ascii="Times New Roman" w:eastAsia="Times New Roman" w:hAnsi="Times New Roman" w:cs="Times New Roman"/>
          <w:sz w:val="24"/>
          <w:szCs w:val="24"/>
          <w:lang w:eastAsia="hr-HR"/>
        </w:rPr>
        <w:t>,</w:t>
      </w:r>
      <w:r w:rsidR="00F11F8D" w:rsidRPr="00F11F8D">
        <w:rPr>
          <w:rFonts w:ascii="Times New Roman" w:eastAsia="Times New Roman" w:hAnsi="Times New Roman" w:cs="Times New Roman"/>
          <w:sz w:val="24"/>
          <w:szCs w:val="24"/>
          <w:lang w:eastAsia="hr-HR"/>
        </w:rPr>
        <w:t xml:space="preserve"> </w:t>
      </w:r>
      <w:r w:rsidR="00F11F8D">
        <w:rPr>
          <w:rFonts w:ascii="Times New Roman" w:eastAsia="Times New Roman" w:hAnsi="Times New Roman" w:cs="Times New Roman"/>
          <w:sz w:val="24"/>
          <w:szCs w:val="24"/>
          <w:lang w:eastAsia="hr-HR"/>
        </w:rPr>
        <w:t>Uredbu</w:t>
      </w:r>
      <w:r w:rsidR="00F11F8D" w:rsidRPr="0083201A">
        <w:rPr>
          <w:rFonts w:ascii="Times New Roman" w:eastAsia="Times New Roman" w:hAnsi="Times New Roman" w:cs="Times New Roman"/>
          <w:sz w:val="24"/>
          <w:szCs w:val="24"/>
          <w:lang w:eastAsia="hr-HR"/>
        </w:rPr>
        <w:t xml:space="preserv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(SL L 156, 19.6.2018.)</w:t>
      </w:r>
      <w:r w:rsidR="00F11F8D">
        <w:rPr>
          <w:rFonts w:ascii="Times New Roman" w:eastAsia="Times New Roman" w:hAnsi="Times New Roman" w:cs="Times New Roman"/>
          <w:sz w:val="24"/>
          <w:szCs w:val="24"/>
          <w:lang w:eastAsia="hr-HR"/>
        </w:rPr>
        <w:t xml:space="preserve"> (u daljnjem tekstu: </w:t>
      </w:r>
      <w:r w:rsidR="00F11F8D">
        <w:rPr>
          <w:rFonts w:ascii="Times New Roman" w:eastAsia="Times New Roman" w:hAnsi="Times New Roman" w:cs="Times New Roman"/>
          <w:sz w:val="24"/>
          <w:szCs w:val="24"/>
          <w:lang w:eastAsia="hr-HR" w:bidi="hr-HR"/>
        </w:rPr>
        <w:t>Uredba (</w:t>
      </w:r>
      <w:r w:rsidR="00F11F8D">
        <w:rPr>
          <w:rFonts w:ascii="Times New Roman" w:eastAsia="Times New Roman" w:hAnsi="Times New Roman" w:cs="Times New Roman"/>
          <w:sz w:val="24"/>
          <w:szCs w:val="24"/>
          <w:lang w:eastAsia="hr-HR"/>
        </w:rPr>
        <w:t>EU) br. 2018/842) i Uredbu</w:t>
      </w:r>
      <w:r w:rsidR="00B13E4A" w:rsidRPr="0083201A">
        <w:rPr>
          <w:rFonts w:ascii="Times New Roman" w:eastAsia="Times New Roman" w:hAnsi="Times New Roman" w:cs="Times New Roman"/>
          <w:sz w:val="24"/>
          <w:szCs w:val="24"/>
          <w:lang w:eastAsia="hr-HR"/>
        </w:rPr>
        <w:t xml:space="preserve"> (EU) br</w:t>
      </w:r>
      <w:r w:rsidR="00B13E4A" w:rsidRPr="0034570A">
        <w:rPr>
          <w:rFonts w:ascii="Times New Roman" w:eastAsia="Times New Roman" w:hAnsi="Times New Roman" w:cs="Times New Roman"/>
          <w:sz w:val="24"/>
          <w:szCs w:val="24"/>
          <w:lang w:eastAsia="hr-HR"/>
        </w:rPr>
        <w:t>. 2018/1999</w:t>
      </w:r>
      <w:r w:rsidR="00B13E4A" w:rsidRPr="0083201A">
        <w:rPr>
          <w:rFonts w:ascii="Times New Roman" w:eastAsia="Times New Roman" w:hAnsi="Times New Roman" w:cs="Times New Roman"/>
          <w:sz w:val="24"/>
          <w:szCs w:val="24"/>
          <w:lang w:eastAsia="hr-HR"/>
        </w:rPr>
        <w:t xml:space="preserve">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(SL L 3</w:t>
      </w:r>
      <w:r w:rsidR="00F11F8D">
        <w:rPr>
          <w:rFonts w:ascii="Times New Roman" w:eastAsia="Times New Roman" w:hAnsi="Times New Roman" w:cs="Times New Roman"/>
          <w:sz w:val="24"/>
          <w:szCs w:val="24"/>
          <w:lang w:eastAsia="hr-HR"/>
        </w:rPr>
        <w:t>28, 21.12.2018.)</w:t>
      </w:r>
      <w:r w:rsidR="0034570A">
        <w:rPr>
          <w:rFonts w:ascii="Times New Roman" w:eastAsia="Times New Roman" w:hAnsi="Times New Roman" w:cs="Times New Roman"/>
          <w:sz w:val="24"/>
          <w:szCs w:val="24"/>
          <w:lang w:eastAsia="hr-HR"/>
        </w:rPr>
        <w:t xml:space="preserve"> (u daljnjem tekstu: Uredba (EU) br. 2018(1999).</w:t>
      </w:r>
    </w:p>
    <w:p w14:paraId="5C035D99" w14:textId="77777777" w:rsidR="00B13E4A" w:rsidRDefault="00B13E4A" w:rsidP="00F11F8D">
      <w:pPr>
        <w:spacing w:after="0" w:line="240" w:lineRule="auto"/>
        <w:jc w:val="both"/>
        <w:rPr>
          <w:rFonts w:ascii="Times New Roman" w:eastAsia="Times New Roman" w:hAnsi="Times New Roman" w:cs="Times New Roman"/>
          <w:sz w:val="24"/>
          <w:szCs w:val="24"/>
          <w:lang w:eastAsia="hr-HR" w:bidi="hr-HR"/>
        </w:rPr>
      </w:pPr>
    </w:p>
    <w:p w14:paraId="082A905A"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U sektorima izvan sustava trgovanja sve države članice doprinose ukupnom smanjenju </w:t>
      </w:r>
      <w:r w:rsidR="00F11F8D">
        <w:rPr>
          <w:rFonts w:ascii="Times New Roman" w:eastAsia="Times New Roman" w:hAnsi="Times New Roman" w:cs="Times New Roman"/>
          <w:sz w:val="24"/>
          <w:szCs w:val="24"/>
          <w:lang w:eastAsia="hr-HR" w:bidi="hr-HR"/>
        </w:rPr>
        <w:t xml:space="preserve">emisija stakleničkih plinova </w:t>
      </w:r>
      <w:r>
        <w:rPr>
          <w:rFonts w:ascii="Times New Roman" w:eastAsia="Times New Roman" w:hAnsi="Times New Roman" w:cs="Times New Roman"/>
          <w:sz w:val="24"/>
          <w:szCs w:val="24"/>
          <w:lang w:eastAsia="hr-HR" w:bidi="hr-HR"/>
        </w:rPr>
        <w:t xml:space="preserve">u Europskoj uniji do 2030. godine, s rasponom ciljeva od 0 % do -40 % u odnosu na razine iz 2005. godine. Nastavlja se primjena metodologije za utvrđivanje nacionalnih ciljeva iz Odluke br. </w:t>
      </w:r>
      <w:r w:rsidR="0034570A" w:rsidRPr="0083201A">
        <w:rPr>
          <w:rFonts w:ascii="Times New Roman" w:eastAsia="Times New Roman" w:hAnsi="Times New Roman" w:cs="Times New Roman"/>
          <w:sz w:val="24"/>
          <w:szCs w:val="24"/>
          <w:lang w:eastAsia="hr-HR"/>
        </w:rPr>
        <w:t>406/2009/EZ Europskog parlamenta i Vijeća od 23. travnja 2009. o naporima koje poduzimaju države članice radi smanjenja emisija stakleničkih plinova s ciljem ostvarenja ciljeva Zajednice vezanih za smanjenje emisija stakleničkih plinova do 2020. godine (SL L 140, 5.6.2009.)</w:t>
      </w:r>
      <w:r>
        <w:rPr>
          <w:rFonts w:ascii="Times New Roman" w:eastAsia="Times New Roman" w:hAnsi="Times New Roman" w:cs="Times New Roman"/>
          <w:sz w:val="24"/>
          <w:szCs w:val="24"/>
          <w:lang w:eastAsia="hr-HR" w:bidi="hr-HR"/>
        </w:rPr>
        <w:t xml:space="preserve">, na temelju relativnog bruto domaćeg proizvoda (BDP) po stanovniku. Uredbom </w:t>
      </w:r>
      <w:r w:rsidR="00F11F8D">
        <w:rPr>
          <w:rFonts w:ascii="Times New Roman" w:eastAsia="Times New Roman" w:hAnsi="Times New Roman" w:cs="Times New Roman"/>
          <w:sz w:val="24"/>
          <w:szCs w:val="24"/>
          <w:lang w:eastAsia="hr-HR" w:bidi="hr-HR"/>
        </w:rPr>
        <w:t>(</w:t>
      </w:r>
      <w:r>
        <w:rPr>
          <w:rFonts w:ascii="Times New Roman" w:eastAsia="Times New Roman" w:hAnsi="Times New Roman" w:cs="Times New Roman"/>
          <w:sz w:val="24"/>
          <w:szCs w:val="24"/>
          <w:lang w:eastAsia="hr-HR"/>
        </w:rPr>
        <w:t xml:space="preserve">EU) br. 2018/842 </w:t>
      </w:r>
      <w:r>
        <w:rPr>
          <w:rFonts w:ascii="Times New Roman" w:eastAsia="Times New Roman" w:hAnsi="Times New Roman" w:cs="Times New Roman"/>
          <w:sz w:val="24"/>
          <w:szCs w:val="24"/>
          <w:lang w:eastAsia="hr-HR" w:bidi="hr-HR"/>
        </w:rPr>
        <w:t>za Republiku Hrvatsku je utvrđen cilj smanjenja emisija od -7 % do 2030. godine. Nizom mjera Europske unije teži se povećati sposobnost država članica da ispune svoje klimatske obveze i one su ključne za postizanje potrebnih smanjenja emisija stakleničkih plinova u sektorima izvan sustava trgovanja emisijama. Te mjere uključuju</w:t>
      </w:r>
      <w:r w:rsidR="00F11F8D">
        <w:rPr>
          <w:rFonts w:ascii="Times New Roman" w:eastAsia="Times New Roman" w:hAnsi="Times New Roman" w:cs="Times New Roman"/>
          <w:sz w:val="24"/>
          <w:szCs w:val="24"/>
          <w:lang w:eastAsia="hr-HR" w:bidi="hr-HR"/>
        </w:rPr>
        <w:t>:</w:t>
      </w:r>
      <w:r>
        <w:rPr>
          <w:rFonts w:ascii="Times New Roman" w:eastAsia="Times New Roman" w:hAnsi="Times New Roman" w:cs="Times New Roman"/>
          <w:sz w:val="24"/>
          <w:szCs w:val="24"/>
          <w:lang w:eastAsia="hr-HR" w:bidi="hr-HR"/>
        </w:rPr>
        <w:t xml:space="preserve"> </w:t>
      </w:r>
      <w:r w:rsidR="00F11F8D">
        <w:rPr>
          <w:rFonts w:ascii="Times New Roman" w:eastAsia="Times New Roman" w:hAnsi="Times New Roman" w:cs="Times New Roman"/>
          <w:sz w:val="24"/>
          <w:szCs w:val="24"/>
          <w:lang w:eastAsia="hr-HR" w:bidi="hr-HR"/>
        </w:rPr>
        <w:t>smanjenje emisija</w:t>
      </w:r>
      <w:r>
        <w:rPr>
          <w:rFonts w:ascii="Times New Roman" w:eastAsia="Times New Roman" w:hAnsi="Times New Roman" w:cs="Times New Roman"/>
          <w:sz w:val="24"/>
          <w:szCs w:val="24"/>
          <w:lang w:eastAsia="hr-HR" w:bidi="hr-HR"/>
        </w:rPr>
        <w:t xml:space="preserve"> fluorirani</w:t>
      </w:r>
      <w:r w:rsidR="00F11F8D">
        <w:rPr>
          <w:rFonts w:ascii="Times New Roman" w:eastAsia="Times New Roman" w:hAnsi="Times New Roman" w:cs="Times New Roman"/>
          <w:sz w:val="24"/>
          <w:szCs w:val="24"/>
          <w:lang w:eastAsia="hr-HR" w:bidi="hr-HR"/>
        </w:rPr>
        <w:t>h</w:t>
      </w:r>
      <w:r>
        <w:rPr>
          <w:rFonts w:ascii="Times New Roman" w:eastAsia="Times New Roman" w:hAnsi="Times New Roman" w:cs="Times New Roman"/>
          <w:sz w:val="24"/>
          <w:szCs w:val="24"/>
          <w:lang w:eastAsia="hr-HR" w:bidi="hr-HR"/>
        </w:rPr>
        <w:t xml:space="preserve"> staklenički</w:t>
      </w:r>
      <w:r w:rsidR="00F11F8D">
        <w:rPr>
          <w:rFonts w:ascii="Times New Roman" w:eastAsia="Times New Roman" w:hAnsi="Times New Roman" w:cs="Times New Roman"/>
          <w:sz w:val="24"/>
          <w:szCs w:val="24"/>
          <w:lang w:eastAsia="hr-HR" w:bidi="hr-HR"/>
        </w:rPr>
        <w:t>h plinov</w:t>
      </w:r>
      <w:r>
        <w:rPr>
          <w:rFonts w:ascii="Times New Roman" w:eastAsia="Times New Roman" w:hAnsi="Times New Roman" w:cs="Times New Roman"/>
          <w:sz w:val="24"/>
          <w:szCs w:val="24"/>
          <w:lang w:eastAsia="hr-HR" w:bidi="hr-HR"/>
        </w:rPr>
        <w:t>a, smanjenj</w:t>
      </w:r>
      <w:r w:rsidR="00F11F8D">
        <w:rPr>
          <w:rFonts w:ascii="Times New Roman" w:eastAsia="Times New Roman" w:hAnsi="Times New Roman" w:cs="Times New Roman"/>
          <w:sz w:val="24"/>
          <w:szCs w:val="24"/>
          <w:lang w:eastAsia="hr-HR" w:bidi="hr-HR"/>
        </w:rPr>
        <w:t>e</w:t>
      </w:r>
      <w:r>
        <w:rPr>
          <w:rFonts w:ascii="Times New Roman" w:eastAsia="Times New Roman" w:hAnsi="Times New Roman" w:cs="Times New Roman"/>
          <w:sz w:val="24"/>
          <w:szCs w:val="24"/>
          <w:lang w:eastAsia="hr-HR" w:bidi="hr-HR"/>
        </w:rPr>
        <w:t xml:space="preserve"> emisija </w:t>
      </w:r>
      <w:r w:rsidR="00F11F8D">
        <w:rPr>
          <w:rFonts w:ascii="Times New Roman" w:eastAsia="Times New Roman" w:hAnsi="Times New Roman" w:cs="Times New Roman"/>
          <w:sz w:val="24"/>
          <w:szCs w:val="24"/>
          <w:lang w:eastAsia="hr-HR" w:bidi="hr-HR"/>
        </w:rPr>
        <w:t xml:space="preserve">stakleničkih plinova </w:t>
      </w:r>
      <w:r>
        <w:rPr>
          <w:rFonts w:ascii="Times New Roman" w:eastAsia="Times New Roman" w:hAnsi="Times New Roman" w:cs="Times New Roman"/>
          <w:sz w:val="24"/>
          <w:szCs w:val="24"/>
          <w:lang w:eastAsia="hr-HR" w:bidi="hr-HR"/>
        </w:rPr>
        <w:t xml:space="preserve">iz cestovnog, željezničkog, pomorskog i riječnog prometa, proizvodnje energije (električne, toplinske), </w:t>
      </w:r>
      <w:r w:rsidR="00F11F8D">
        <w:rPr>
          <w:rFonts w:ascii="Times New Roman" w:eastAsia="Times New Roman" w:hAnsi="Times New Roman" w:cs="Times New Roman"/>
          <w:sz w:val="24"/>
          <w:szCs w:val="24"/>
          <w:lang w:eastAsia="hr-HR" w:bidi="hr-HR"/>
        </w:rPr>
        <w:t>provedbu</w:t>
      </w:r>
      <w:r>
        <w:rPr>
          <w:rFonts w:ascii="Times New Roman" w:eastAsia="Times New Roman" w:hAnsi="Times New Roman" w:cs="Times New Roman"/>
          <w:sz w:val="24"/>
          <w:szCs w:val="24"/>
          <w:lang w:eastAsia="hr-HR" w:bidi="hr-HR"/>
        </w:rPr>
        <w:t xml:space="preserve"> energetsk</w:t>
      </w:r>
      <w:r w:rsidR="00F11F8D">
        <w:rPr>
          <w:rFonts w:ascii="Times New Roman" w:eastAsia="Times New Roman" w:hAnsi="Times New Roman" w:cs="Times New Roman"/>
          <w:sz w:val="24"/>
          <w:szCs w:val="24"/>
          <w:lang w:eastAsia="hr-HR" w:bidi="hr-HR"/>
        </w:rPr>
        <w:t>e</w:t>
      </w:r>
      <w:r>
        <w:rPr>
          <w:rFonts w:ascii="Times New Roman" w:eastAsia="Times New Roman" w:hAnsi="Times New Roman" w:cs="Times New Roman"/>
          <w:sz w:val="24"/>
          <w:szCs w:val="24"/>
          <w:lang w:eastAsia="hr-HR" w:bidi="hr-HR"/>
        </w:rPr>
        <w:t xml:space="preserve"> </w:t>
      </w:r>
      <w:r w:rsidR="00F11F8D">
        <w:rPr>
          <w:rFonts w:ascii="Times New Roman" w:eastAsia="Times New Roman" w:hAnsi="Times New Roman" w:cs="Times New Roman"/>
          <w:sz w:val="24"/>
          <w:szCs w:val="24"/>
          <w:lang w:eastAsia="hr-HR" w:bidi="hr-HR"/>
        </w:rPr>
        <w:t>učinkovitosti</w:t>
      </w:r>
      <w:r>
        <w:rPr>
          <w:rFonts w:ascii="Times New Roman" w:eastAsia="Times New Roman" w:hAnsi="Times New Roman" w:cs="Times New Roman"/>
          <w:sz w:val="24"/>
          <w:szCs w:val="24"/>
          <w:lang w:eastAsia="hr-HR" w:bidi="hr-HR"/>
        </w:rPr>
        <w:t xml:space="preserve"> </w:t>
      </w:r>
      <w:r w:rsidR="00F11F8D">
        <w:rPr>
          <w:rFonts w:ascii="Times New Roman" w:eastAsia="Times New Roman" w:hAnsi="Times New Roman" w:cs="Times New Roman"/>
          <w:sz w:val="24"/>
          <w:szCs w:val="24"/>
          <w:lang w:eastAsia="hr-HR" w:bidi="hr-HR"/>
        </w:rPr>
        <w:t>u gospodarskim objektima, zgradama i objektima javne namjene</w:t>
      </w:r>
      <w:r>
        <w:rPr>
          <w:rFonts w:ascii="Times New Roman" w:eastAsia="Times New Roman" w:hAnsi="Times New Roman" w:cs="Times New Roman"/>
          <w:sz w:val="24"/>
          <w:szCs w:val="24"/>
          <w:lang w:eastAsia="hr-HR" w:bidi="hr-HR"/>
        </w:rPr>
        <w:t>, obnovljiv</w:t>
      </w:r>
      <w:r w:rsidR="00F11F8D">
        <w:rPr>
          <w:rFonts w:ascii="Times New Roman" w:eastAsia="Times New Roman" w:hAnsi="Times New Roman" w:cs="Times New Roman"/>
          <w:sz w:val="24"/>
          <w:szCs w:val="24"/>
          <w:lang w:eastAsia="hr-HR" w:bidi="hr-HR"/>
        </w:rPr>
        <w:t>e izvore</w:t>
      </w:r>
      <w:r>
        <w:rPr>
          <w:rFonts w:ascii="Times New Roman" w:eastAsia="Times New Roman" w:hAnsi="Times New Roman" w:cs="Times New Roman"/>
          <w:sz w:val="24"/>
          <w:szCs w:val="24"/>
          <w:lang w:eastAsia="hr-HR" w:bidi="hr-HR"/>
        </w:rPr>
        <w:t xml:space="preserve"> energij</w:t>
      </w:r>
      <w:r w:rsidR="00F11F8D">
        <w:rPr>
          <w:rFonts w:ascii="Times New Roman" w:eastAsia="Times New Roman" w:hAnsi="Times New Roman" w:cs="Times New Roman"/>
          <w:sz w:val="24"/>
          <w:szCs w:val="24"/>
          <w:lang w:eastAsia="hr-HR" w:bidi="hr-HR"/>
        </w:rPr>
        <w:t>e,</w:t>
      </w:r>
      <w:r>
        <w:rPr>
          <w:rFonts w:ascii="Times New Roman" w:eastAsia="Times New Roman" w:hAnsi="Times New Roman" w:cs="Times New Roman"/>
          <w:sz w:val="24"/>
          <w:szCs w:val="24"/>
          <w:lang w:eastAsia="hr-HR" w:bidi="hr-HR"/>
        </w:rPr>
        <w:t xml:space="preserve"> kružno gospodarstv</w:t>
      </w:r>
      <w:r w:rsidR="00F11F8D">
        <w:rPr>
          <w:rFonts w:ascii="Times New Roman" w:eastAsia="Times New Roman" w:hAnsi="Times New Roman" w:cs="Times New Roman"/>
          <w:sz w:val="24"/>
          <w:szCs w:val="24"/>
          <w:lang w:eastAsia="hr-HR" w:bidi="hr-HR"/>
        </w:rPr>
        <w:t>o</w:t>
      </w:r>
      <w:r>
        <w:rPr>
          <w:rFonts w:ascii="Times New Roman" w:eastAsia="Times New Roman" w:hAnsi="Times New Roman" w:cs="Times New Roman"/>
          <w:sz w:val="24"/>
          <w:szCs w:val="24"/>
          <w:lang w:eastAsia="hr-HR" w:bidi="hr-HR"/>
        </w:rPr>
        <w:t xml:space="preserve">, kao i instrumente financiranja Europske unije za ulaganja povezana s klimatskim promjenama. </w:t>
      </w:r>
    </w:p>
    <w:p w14:paraId="63F07109" w14:textId="77777777" w:rsidR="009446BA" w:rsidRDefault="009446BA" w:rsidP="009446BA">
      <w:pPr>
        <w:spacing w:after="0" w:line="240" w:lineRule="auto"/>
        <w:ind w:firstLine="708"/>
        <w:jc w:val="both"/>
        <w:rPr>
          <w:rFonts w:ascii="Times New Roman" w:eastAsia="Times New Roman" w:hAnsi="Times New Roman" w:cs="Times New Roman"/>
          <w:sz w:val="24"/>
          <w:szCs w:val="24"/>
          <w:lang w:eastAsia="hr-HR" w:bidi="hr-HR"/>
        </w:rPr>
      </w:pPr>
    </w:p>
    <w:p w14:paraId="1A2D43C8"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sidRPr="0034570A">
        <w:rPr>
          <w:rFonts w:ascii="Times New Roman" w:eastAsia="Times New Roman" w:hAnsi="Times New Roman" w:cs="Times New Roman"/>
          <w:sz w:val="24"/>
          <w:szCs w:val="24"/>
          <w:lang w:eastAsia="hr-HR" w:bidi="hr-HR"/>
        </w:rPr>
        <w:t>U navedene mjere, između ostalog, uključene su</w:t>
      </w:r>
      <w:r w:rsidR="0034570A" w:rsidRPr="0034570A">
        <w:rPr>
          <w:rFonts w:ascii="Times New Roman" w:eastAsia="Times New Roman" w:hAnsi="Times New Roman" w:cs="Times New Roman"/>
          <w:sz w:val="24"/>
          <w:szCs w:val="24"/>
          <w:lang w:eastAsia="hr-HR" w:bidi="hr-HR"/>
        </w:rPr>
        <w:t xml:space="preserve"> i mjere </w:t>
      </w:r>
      <w:r w:rsidR="0034570A" w:rsidRPr="0034570A">
        <w:rPr>
          <w:rFonts w:ascii="Times New Roman" w:eastAsia="Arial" w:hAnsi="Times New Roman" w:cs="Times New Roman"/>
          <w:sz w:val="24"/>
          <w:szCs w:val="24"/>
        </w:rPr>
        <w:t xml:space="preserve">praćenja, </w:t>
      </w:r>
      <w:r w:rsidR="0034570A" w:rsidRPr="0034570A">
        <w:rPr>
          <w:rFonts w:ascii="Times New Roman" w:hAnsi="Times New Roman" w:cs="Times New Roman"/>
          <w:color w:val="000000"/>
          <w:sz w:val="24"/>
          <w:szCs w:val="24"/>
        </w:rPr>
        <w:t xml:space="preserve">izvješćivanja i verifikacije emisija ugljikova dioksida </w:t>
      </w:r>
      <w:r w:rsidR="0034570A" w:rsidRPr="0034570A">
        <w:rPr>
          <w:rFonts w:ascii="Times New Roman" w:eastAsia="Arial" w:hAnsi="Times New Roman" w:cs="Times New Roman"/>
          <w:sz w:val="24"/>
          <w:szCs w:val="24"/>
        </w:rPr>
        <w:t>iz pomorskog prometa, odnosno za</w:t>
      </w:r>
      <w:r w:rsidR="0034570A" w:rsidRPr="0034570A">
        <w:rPr>
          <w:rFonts w:ascii="Times New Roman" w:hAnsi="Times New Roman" w:cs="Times New Roman"/>
          <w:color w:val="000000"/>
          <w:sz w:val="24"/>
          <w:szCs w:val="24"/>
        </w:rPr>
        <w:t xml:space="preserve"> brodove zapremnine veće od 5 000 bruto tona (BT), koji dolaze u luke Europske unije, polaze iz tih luka ili se u njima nalaze, koje su započele u Europskoj uniji </w:t>
      </w:r>
      <w:r w:rsidRPr="0034570A">
        <w:rPr>
          <w:rFonts w:ascii="Times New Roman" w:eastAsia="Times New Roman" w:hAnsi="Times New Roman" w:cs="Times New Roman"/>
          <w:sz w:val="24"/>
          <w:szCs w:val="24"/>
          <w:lang w:eastAsia="hr-HR" w:bidi="hr-HR"/>
        </w:rPr>
        <w:t>1. siječnja 2018. godine na temelju Uredbe</w:t>
      </w:r>
      <w:r w:rsidRPr="0034570A">
        <w:rPr>
          <w:rFonts w:ascii="Times New Roman" w:hAnsi="Times New Roman" w:cs="Times New Roman"/>
          <w:sz w:val="24"/>
          <w:szCs w:val="24"/>
        </w:rPr>
        <w:t xml:space="preserve"> </w:t>
      </w:r>
      <w:r w:rsidRPr="0034570A">
        <w:rPr>
          <w:rFonts w:ascii="Times New Roman" w:hAnsi="Times New Roman" w:cs="Times New Roman"/>
          <w:bCs/>
          <w:sz w:val="24"/>
          <w:szCs w:val="24"/>
        </w:rPr>
        <w:t xml:space="preserve">(EU) </w:t>
      </w:r>
      <w:r w:rsidR="0034570A" w:rsidRPr="0034570A">
        <w:rPr>
          <w:rFonts w:ascii="Times New Roman" w:hAnsi="Times New Roman" w:cs="Times New Roman"/>
          <w:sz w:val="24"/>
          <w:szCs w:val="24"/>
        </w:rPr>
        <w:t>2015/757.</w:t>
      </w:r>
      <w:r w:rsidR="0034570A">
        <w:rPr>
          <w:rFonts w:ascii="Times New Roman" w:hAnsi="Times New Roman" w:cs="Times New Roman"/>
          <w:sz w:val="24"/>
          <w:szCs w:val="24"/>
        </w:rPr>
        <w:t xml:space="preserve"> </w:t>
      </w:r>
      <w:r>
        <w:rPr>
          <w:rFonts w:ascii="Times New Roman" w:eastAsia="Times New Roman" w:hAnsi="Times New Roman" w:cs="Times New Roman"/>
          <w:sz w:val="24"/>
          <w:szCs w:val="24"/>
          <w:lang w:eastAsia="hr-HR" w:bidi="hr-HR"/>
        </w:rPr>
        <w:t xml:space="preserve">Osim Europske unije i </w:t>
      </w:r>
      <w:r>
        <w:rPr>
          <w:rFonts w:ascii="Times New Roman" w:hAnsi="Times New Roman" w:cs="Times New Roman"/>
          <w:sz w:val="24"/>
          <w:szCs w:val="24"/>
        </w:rPr>
        <w:t xml:space="preserve">Međunarodna pomorska organizacija (IMO) uvidjela je važnost smanjenja emisija iz pomorskog sektora te je 2018. godine usvojena </w:t>
      </w:r>
      <w:r w:rsidRPr="0034570A">
        <w:rPr>
          <w:rFonts w:ascii="Times New Roman" w:hAnsi="Times New Roman" w:cs="Times New Roman"/>
          <w:i/>
          <w:sz w:val="24"/>
          <w:szCs w:val="24"/>
        </w:rPr>
        <w:t>Inicijalna strategija za smanjenje emisija</w:t>
      </w:r>
      <w:r>
        <w:rPr>
          <w:rFonts w:ascii="Times New Roman" w:hAnsi="Times New Roman" w:cs="Times New Roman"/>
          <w:sz w:val="24"/>
          <w:szCs w:val="24"/>
        </w:rPr>
        <w:t xml:space="preserve"> kako bi se smanjile emisije stakleničkih plinova iz međunarodnog pomorskog prometa, a ne samo na području Europske unije.</w:t>
      </w:r>
    </w:p>
    <w:p w14:paraId="558E1D81" w14:textId="77777777" w:rsidR="0034570A" w:rsidRDefault="0034570A" w:rsidP="009446BA">
      <w:pPr>
        <w:spacing w:after="0" w:line="240" w:lineRule="auto"/>
        <w:jc w:val="both"/>
        <w:rPr>
          <w:rFonts w:ascii="Times New Roman" w:eastAsia="Times New Roman" w:hAnsi="Times New Roman" w:cs="Times New Roman"/>
          <w:sz w:val="24"/>
          <w:szCs w:val="24"/>
          <w:lang w:eastAsia="hr-HR" w:bidi="hr-HR"/>
        </w:rPr>
      </w:pPr>
    </w:p>
    <w:p w14:paraId="480ED380"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sidRPr="00821D36">
        <w:rPr>
          <w:rFonts w:ascii="Times New Roman" w:eastAsia="Times New Roman" w:hAnsi="Times New Roman" w:cs="Times New Roman"/>
          <w:sz w:val="24"/>
          <w:szCs w:val="24"/>
          <w:lang w:eastAsia="hr-HR"/>
        </w:rPr>
        <w:t xml:space="preserve">Uredbom </w:t>
      </w:r>
      <w:r w:rsidR="0034570A" w:rsidRPr="00821D36">
        <w:rPr>
          <w:rFonts w:ascii="Times New Roman" w:eastAsia="Times New Roman" w:hAnsi="Times New Roman" w:cs="Times New Roman"/>
          <w:sz w:val="24"/>
          <w:szCs w:val="24"/>
          <w:lang w:eastAsia="hr-HR"/>
        </w:rPr>
        <w:t xml:space="preserve">(EU) </w:t>
      </w:r>
      <w:r w:rsidRPr="00821D36">
        <w:rPr>
          <w:rFonts w:ascii="Times New Roman" w:eastAsia="Times New Roman" w:hAnsi="Times New Roman" w:cs="Times New Roman"/>
          <w:sz w:val="24"/>
          <w:szCs w:val="24"/>
          <w:lang w:eastAsia="hr-HR"/>
        </w:rPr>
        <w:t>br. 2018/841 o</w:t>
      </w:r>
      <w:r w:rsidRPr="00821D36">
        <w:rPr>
          <w:rFonts w:ascii="Times New Roman" w:eastAsia="Times New Roman" w:hAnsi="Times New Roman" w:cs="Times New Roman"/>
          <w:sz w:val="24"/>
          <w:szCs w:val="24"/>
          <w:lang w:eastAsia="hr-HR" w:bidi="hr-HR"/>
        </w:rPr>
        <w:t xml:space="preserve"> uključivanju emisija i uklanjanja stakleničkih plinova iz</w:t>
      </w:r>
      <w:r>
        <w:rPr>
          <w:rFonts w:ascii="Times New Roman" w:eastAsia="Times New Roman" w:hAnsi="Times New Roman" w:cs="Times New Roman"/>
          <w:sz w:val="24"/>
          <w:szCs w:val="24"/>
          <w:lang w:eastAsia="hr-HR" w:bidi="hr-HR"/>
        </w:rPr>
        <w:t xml:space="preserve"> korištenja zemljišta, prenamjene zemljišta i šumarstva Europska unija uvodi i pitanje sektora korištenja zemljišta, prenamjene zemljišta i šumarstva, koji ima potencijal za pružanje </w:t>
      </w:r>
      <w:r>
        <w:rPr>
          <w:rFonts w:ascii="Times New Roman" w:eastAsia="Times New Roman" w:hAnsi="Times New Roman" w:cs="Times New Roman"/>
          <w:sz w:val="24"/>
          <w:szCs w:val="24"/>
          <w:lang w:eastAsia="hr-HR" w:bidi="hr-HR"/>
        </w:rPr>
        <w:lastRenderedPageBreak/>
        <w:t>dugoročnih klimatskih koristi i tako može doprinijeti postizanju cilja Europske unije za smanjenje emisija stakleničkih plinova, kao i dugoročnih klimatskih ciljeva Pariškog sporazuma. Postupcima održivog upravljanja u sektoru korištenja zemljišta, prenamjene zemljišta i šumarstva, može se doprinijeti ublažavanju klimatskih promjena na nekoliko načina, a osobito smanjenjem emisija te održavanjem i povećavanjem ponora i zaliha ugljika.</w:t>
      </w:r>
    </w:p>
    <w:p w14:paraId="7BD4B614"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2A5A22A4"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Temeljem Zakona o zaštiti zraka izrađen je nacrt Strategije niskougljičnog razvoja do 2030. godine s pogledom na 2050. godinu, koja razmatra glavna kratkoročna i dugoročna pitanja, ciljeve, politike i mjere dekarbonizacije te upravljanja niskougljičnom tranzicijom u skladu s ciljevima energetske i klimatske politike Europske unije, Pariškim sporazumom i nacionalnim specifičnostima te nacrt Strategije prilagodbe klimatskim promjenama u Republici Hrvatskoj do 2040. s pogledom na 2070. godinu. </w:t>
      </w:r>
    </w:p>
    <w:p w14:paraId="5EEFAD57"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2BD9D28D"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Republika Hrvatska također je izradila i dostavila na razmatranje u Europsku komisiju nacrt Integriranog energetskog i klimatskog plana za razdoblje od 2021. do 2030. godine u skladu s odredbama nove Uredbe(EU) br. 2018/1999.</w:t>
      </w:r>
    </w:p>
    <w:p w14:paraId="5E6F2CEF"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6A1BB220"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U dijelu koji se odnosi na tvari koje oštećuju ozonski sloj i fluorirane stakleničke plinove u tijeku je revizija Uredbe </w:t>
      </w:r>
      <w:r>
        <w:rPr>
          <w:rFonts w:ascii="Times New Roman" w:eastAsia="Times New Roman" w:hAnsi="Times New Roman" w:cs="Times New Roman"/>
          <w:sz w:val="24"/>
          <w:szCs w:val="24"/>
          <w:lang w:eastAsia="hr-HR"/>
        </w:rPr>
        <w:t xml:space="preserve">(EZ) </w:t>
      </w:r>
      <w:r>
        <w:rPr>
          <w:rFonts w:ascii="Times New Roman" w:eastAsia="Times New Roman" w:hAnsi="Times New Roman" w:cs="Times New Roman"/>
          <w:sz w:val="24"/>
          <w:szCs w:val="24"/>
          <w:lang w:eastAsia="hr-HR" w:bidi="hr-HR"/>
        </w:rPr>
        <w:t xml:space="preserve">1005/2009. U ostalom dijelu nema značajnijih promjena u odnosu na odredbe propisane u postojećem Zakonu o zaštiti zraka i </w:t>
      </w:r>
      <w:r>
        <w:rPr>
          <w:rFonts w:ascii="Times New Roman" w:eastAsia="Arial" w:hAnsi="Times New Roman" w:cs="Times New Roman"/>
          <w:bCs/>
          <w:sz w:val="24"/>
          <w:szCs w:val="24"/>
        </w:rPr>
        <w:t>Zakonu</w:t>
      </w:r>
      <w:r>
        <w:rPr>
          <w:rFonts w:ascii="Times New Roman" w:eastAsia="Arial" w:hAnsi="Times New Roman" w:cs="Times New Roman"/>
          <w:sz w:val="24"/>
          <w:szCs w:val="24"/>
        </w:rPr>
        <w:t xml:space="preserve"> kojim se provodi </w:t>
      </w:r>
      <w:r>
        <w:rPr>
          <w:rFonts w:ascii="Times New Roman" w:eastAsia="Arial" w:hAnsi="Times New Roman" w:cs="Times New Roman"/>
          <w:bCs/>
          <w:sz w:val="24"/>
          <w:szCs w:val="24"/>
        </w:rPr>
        <w:t>Uredba (EU) br. 517/2014</w:t>
      </w:r>
      <w:r>
        <w:rPr>
          <w:rFonts w:ascii="Times New Roman" w:eastAsia="Times New Roman" w:hAnsi="Times New Roman" w:cs="Times New Roman"/>
          <w:sz w:val="24"/>
          <w:szCs w:val="24"/>
          <w:lang w:eastAsia="hr-HR" w:bidi="hr-HR"/>
        </w:rPr>
        <w:t>. Donošenjem Uredbe (EU) br. 517/2014 Europska unija je propisala postupno ukidanje fluorougljikovodika na domaćoj razini koje je sad dogovoreno i u okviru Montrealskog protokola, odnosno njegove Kigalijske izmjene. Izmjenom Montrealskog protokola iz Kigalija se postojećim kontrolnim mjerama pridodalo postupno smanjenje potrošnje i proizvodnje fluorougljikovodika koji su i pod nadzorom UNFCCC-a, Kyotskog protokola i Pariškog sporazuma. Fluorougljikovodici su uvedeni kako bi zamijenili tvari koje oštećuju ozonski sloj, a to su staklenički plinovi koji imaju značajan potencijal globalnog zatopljenja. Kigalijska izmjena je doprinos provedbi Pariškog sporazuma, s obzirom na njegove ambiciozne ciljeve. Hrvatski sabor potvrdio je Kigalijsku izmjenu Zakonom o potvrđivanju Izmjene Montrealskog protokola o tvarima koje oštećuju ozonski omotač (Narodne novine - Međunarodni ugovori, broj 7/18), a koji je u odnosu na Republiku Hrvatsku stupio na snagu 1. siječnja 2019. godine.</w:t>
      </w:r>
    </w:p>
    <w:p w14:paraId="438D65A5" w14:textId="77777777" w:rsidR="009446BA" w:rsidRDefault="009446BA" w:rsidP="009446BA">
      <w:pPr>
        <w:spacing w:after="0" w:line="240" w:lineRule="auto"/>
        <w:ind w:firstLine="851"/>
        <w:jc w:val="both"/>
        <w:rPr>
          <w:rFonts w:ascii="Times New Roman" w:eastAsia="Times New Roman" w:hAnsi="Times New Roman" w:cs="Times New Roman"/>
          <w:sz w:val="24"/>
          <w:szCs w:val="24"/>
          <w:lang w:eastAsia="hr-HR" w:bidi="hr-HR"/>
        </w:rPr>
      </w:pPr>
    </w:p>
    <w:p w14:paraId="228133A0"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Međunarodni propisi i zakonodavstvo Europske unije obvezuju i na godišnje izvješćivanje o emisijama, dvogodišnje izvješćivanje o provedbi mjera i projekcijama te periodičko izvješćivanje o svim pitanjima provedbe obveza iz područja klimatskih promjena u državi.</w:t>
      </w:r>
    </w:p>
    <w:p w14:paraId="51A63BF1"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71567CF1"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Provedba mjera smanjenja emisija stakleničkih plinova i prilagodbe klimatskim promjenama iziskuje značajna financijska sredstva te je ovim Zakonom iz Zakona o zaštiti zraka preuzeta člankom 100. propisana obveza vezano za financiranje klimatskih aktivnosti. Stoga se ovim Zakonom propisuje da se za navedenu svrhu koriste financijska sredstva ostvarena od prodaje emisijskih jedinica putem dražbi koja se uplaćuju na poseban račun Fonda za zaštitu okoliša i energetsku učinkovitost. Korištenje navedenih sredstava provodi se sukladno Planu korištenja financijskih sredstava dobivenih od prodaje emisijskih jedinica putem dražbi u Republici Hrvatskoj koji donosi Vlada Republike Hrvatske. </w:t>
      </w:r>
    </w:p>
    <w:p w14:paraId="1E041513"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1DA9468E"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Zbog strožih zahtjeva za smanjenje emisija stakleničkih plinova do 2030. godine, pored financiranja mjera smanjenja emisija stakleničkih plinova i prilagodbe klimatskih promjenama financijskim sredstvima od dražbi, u okviru sustava trgovanja emisijama stakleničkih plinova </w:t>
      </w:r>
      <w:r>
        <w:rPr>
          <w:rFonts w:ascii="Times New Roman" w:eastAsia="Times New Roman" w:hAnsi="Times New Roman" w:cs="Times New Roman"/>
          <w:sz w:val="24"/>
          <w:szCs w:val="24"/>
          <w:lang w:eastAsia="hr-HR" w:bidi="hr-HR"/>
        </w:rPr>
        <w:lastRenderedPageBreak/>
        <w:t>od 2021. godine uspostavljaju se dva nova financijska mehanizma: Inovacijski fond i Modernizacijski fond.</w:t>
      </w:r>
    </w:p>
    <w:p w14:paraId="02048876"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p>
    <w:p w14:paraId="02F3C64D" w14:textId="77777777" w:rsidR="009446BA" w:rsidRDefault="009446BA" w:rsidP="009446BA">
      <w:pPr>
        <w:spacing w:after="0" w:line="240" w:lineRule="auto"/>
        <w:jc w:val="both"/>
        <w:rPr>
          <w:rFonts w:ascii="Times New Roman" w:eastAsia="Times New Roman" w:hAnsi="Times New Roman" w:cs="Times New Roman"/>
          <w:sz w:val="24"/>
          <w:szCs w:val="24"/>
          <w:lang w:eastAsia="hr-HR" w:bidi="hr-HR"/>
        </w:rPr>
      </w:pPr>
      <w:r>
        <w:rPr>
          <w:rFonts w:ascii="Times New Roman" w:eastAsia="Times New Roman" w:hAnsi="Times New Roman" w:cs="Times New Roman"/>
          <w:sz w:val="24"/>
          <w:szCs w:val="24"/>
          <w:lang w:eastAsia="hr-HR" w:bidi="hr-HR"/>
        </w:rPr>
        <w:t xml:space="preserve">Sredstva za pokrivanje troškova administriranja sustava trgovanja emisijskim jedinicama, poslove funkcioniranja Registra, dražbovatelja, Nacionalnog sustava za praćenje emisija stakleničkih plinova i drugih poslova vezanih za klimatske promjene, osiguravaju se u iznosu od 5 % od prodaje emisijskih jedinica putem dražbi u okviru sustava trgovanja emisijama. Ova sredstva uplaćuju se u državni proračun Republike Hrvatske. </w:t>
      </w:r>
    </w:p>
    <w:p w14:paraId="5D0B2AA0" w14:textId="77777777" w:rsidR="009446BA" w:rsidRDefault="009446BA" w:rsidP="009446BA">
      <w:pPr>
        <w:spacing w:after="0" w:line="240" w:lineRule="auto"/>
        <w:rPr>
          <w:rFonts w:ascii="Times New Roman" w:eastAsia="Times New Roman" w:hAnsi="Times New Roman" w:cs="Times New Roman"/>
          <w:sz w:val="24"/>
          <w:szCs w:val="24"/>
          <w:lang w:eastAsia="hr-HR" w:bidi="hr-HR"/>
        </w:rPr>
      </w:pPr>
    </w:p>
    <w:p w14:paraId="106F24E0"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Također je tijekom provedbe Zakona o zaštiti zraka i provedbenih propisa donesenih temeljem njega uočena potreba da se u ovom Zakonu otklone pojedine postojeće nejasnoće i nepreciznosti.</w:t>
      </w:r>
    </w:p>
    <w:p w14:paraId="12E64EAA" w14:textId="77777777" w:rsidR="009446BA" w:rsidRDefault="009446BA" w:rsidP="009446BA">
      <w:pPr>
        <w:spacing w:after="0" w:line="240" w:lineRule="auto"/>
        <w:jc w:val="both"/>
        <w:rPr>
          <w:rFonts w:ascii="Times New Roman" w:hAnsi="Times New Roman" w:cs="Times New Roman"/>
          <w:bCs/>
          <w:sz w:val="24"/>
          <w:szCs w:val="24"/>
        </w:rPr>
      </w:pPr>
    </w:p>
    <w:p w14:paraId="28648675" w14:textId="77777777" w:rsidR="009446BA" w:rsidRDefault="009446BA" w:rsidP="009446BA">
      <w:pPr>
        <w:spacing w:after="0" w:line="240" w:lineRule="auto"/>
        <w:jc w:val="both"/>
        <w:rPr>
          <w:rFonts w:ascii="Times New Roman" w:eastAsia="Arial" w:hAnsi="Times New Roman" w:cs="Times New Roman"/>
          <w:sz w:val="24"/>
          <w:szCs w:val="24"/>
        </w:rPr>
      </w:pPr>
      <w:r>
        <w:rPr>
          <w:rFonts w:ascii="Times New Roman" w:hAnsi="Times New Roman" w:cs="Times New Roman"/>
          <w:bCs/>
          <w:sz w:val="24"/>
          <w:szCs w:val="24"/>
        </w:rPr>
        <w:t xml:space="preserve">Slijedom navedenoga, bilo je potrebno pristupiti izradi novoga Zakona o klimatskim promjenama i zaštiti ozonskog sloja. Također </w:t>
      </w:r>
      <w:r w:rsidR="00821D36">
        <w:rPr>
          <w:rFonts w:ascii="Times New Roman" w:hAnsi="Times New Roman" w:cs="Times New Roman"/>
          <w:bCs/>
          <w:sz w:val="24"/>
          <w:szCs w:val="24"/>
        </w:rPr>
        <w:t>se ovim zakonom u potpunosti preuzimaju odredbe</w:t>
      </w:r>
      <w:r>
        <w:rPr>
          <w:rFonts w:ascii="Times New Roman" w:hAnsi="Times New Roman" w:cs="Times New Roman"/>
          <w:bCs/>
          <w:sz w:val="24"/>
          <w:szCs w:val="24"/>
        </w:rPr>
        <w:t xml:space="preserve"> </w:t>
      </w:r>
      <w:r>
        <w:rPr>
          <w:rFonts w:ascii="Times New Roman" w:eastAsia="Arial" w:hAnsi="Times New Roman" w:cs="Times New Roman"/>
          <w:bCs/>
          <w:sz w:val="24"/>
          <w:szCs w:val="24"/>
        </w:rPr>
        <w:t>Zakon</w:t>
      </w:r>
      <w:r w:rsidR="00821D36">
        <w:rPr>
          <w:rFonts w:ascii="Times New Roman" w:eastAsia="Arial" w:hAnsi="Times New Roman" w:cs="Times New Roman"/>
          <w:bCs/>
          <w:sz w:val="24"/>
          <w:szCs w:val="24"/>
        </w:rPr>
        <w:t>a</w:t>
      </w:r>
      <w:r>
        <w:rPr>
          <w:rFonts w:ascii="Times New Roman" w:eastAsia="Arial" w:hAnsi="Times New Roman" w:cs="Times New Roman"/>
          <w:sz w:val="24"/>
          <w:szCs w:val="24"/>
        </w:rPr>
        <w:t xml:space="preserve"> o provedbi </w:t>
      </w:r>
      <w:r>
        <w:rPr>
          <w:rFonts w:ascii="Times New Roman" w:eastAsia="Arial" w:hAnsi="Times New Roman" w:cs="Times New Roman"/>
          <w:bCs/>
          <w:sz w:val="24"/>
          <w:szCs w:val="24"/>
        </w:rPr>
        <w:t>Uredbe (EU) br. 517/2014 Europskog parlamenta i Vijeća od 16. travnja 2014. o fluoriranim stakleničkim plinovima i stavljanju izvan snage Uredbe (EZ) br. 842/2006</w:t>
      </w:r>
      <w:r>
        <w:rPr>
          <w:rFonts w:ascii="Times New Roman" w:eastAsia="Arial" w:hAnsi="Times New Roman" w:cs="Times New Roman"/>
          <w:sz w:val="24"/>
          <w:szCs w:val="24"/>
        </w:rPr>
        <w:t xml:space="preserve"> (Narodne novine, br. 61/17, 118/18) i Zakon</w:t>
      </w:r>
      <w:r w:rsidR="00821D36">
        <w:rPr>
          <w:rFonts w:ascii="Times New Roman" w:eastAsia="Arial" w:hAnsi="Times New Roman" w:cs="Times New Roman"/>
          <w:sz w:val="24"/>
          <w:szCs w:val="24"/>
        </w:rPr>
        <w:t>a</w:t>
      </w:r>
      <w:r>
        <w:rPr>
          <w:rFonts w:ascii="Times New Roman" w:eastAsia="Arial" w:hAnsi="Times New Roman" w:cs="Times New Roman"/>
          <w:sz w:val="24"/>
          <w:szCs w:val="24"/>
        </w:rPr>
        <w:t xml:space="preserve"> o provedbi Uredbe (EU) 2015/757 </w:t>
      </w:r>
      <w:r>
        <w:rPr>
          <w:rFonts w:ascii="Times New Roman" w:eastAsia="Arial" w:hAnsi="Times New Roman" w:cs="Times New Roman"/>
          <w:bCs/>
          <w:sz w:val="24"/>
          <w:szCs w:val="24"/>
        </w:rPr>
        <w:t>Europskog parlamenta i Vijeća od 29. travnja 2015. o praćenju emisija ugljikova dioksida iz pomorskog prometa, izvješćivanju o njima i njihovoj verifikaciji te o izmjeni Direktive 2009/16/EZ (Naro</w:t>
      </w:r>
      <w:r w:rsidR="00821D36">
        <w:rPr>
          <w:rFonts w:ascii="Times New Roman" w:eastAsia="Arial" w:hAnsi="Times New Roman" w:cs="Times New Roman"/>
          <w:bCs/>
          <w:sz w:val="24"/>
          <w:szCs w:val="24"/>
        </w:rPr>
        <w:t>dne novine, br. 61/17 i 118/18) koji posebnim zakonima prestaju važiti. Sva tri zakona stupaju na snagu 1. siječnja 2020. godine.</w:t>
      </w:r>
    </w:p>
    <w:p w14:paraId="338700E9"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b/>
          <w:bCs/>
          <w:sz w:val="24"/>
          <w:szCs w:val="24"/>
        </w:rPr>
      </w:pPr>
    </w:p>
    <w:p w14:paraId="5D3AAC48" w14:textId="77777777" w:rsidR="000530B9" w:rsidRDefault="000530B9" w:rsidP="009446BA">
      <w:pPr>
        <w:autoSpaceDE w:val="0"/>
        <w:autoSpaceDN w:val="0"/>
        <w:adjustRightInd w:val="0"/>
        <w:spacing w:after="0" w:line="240" w:lineRule="auto"/>
        <w:jc w:val="both"/>
        <w:rPr>
          <w:rFonts w:ascii="Times New Roman" w:eastAsia="Arial" w:hAnsi="Times New Roman" w:cs="Times New Roman"/>
          <w:b/>
          <w:bCs/>
          <w:sz w:val="24"/>
          <w:szCs w:val="24"/>
        </w:rPr>
      </w:pPr>
    </w:p>
    <w:p w14:paraId="2EF0247E" w14:textId="77777777" w:rsidR="009446BA" w:rsidRDefault="009446BA" w:rsidP="009446BA">
      <w:pPr>
        <w:tabs>
          <w:tab w:val="left" w:pos="567"/>
        </w:tabs>
        <w:autoSpaceDE w:val="0"/>
        <w:autoSpaceDN w:val="0"/>
        <w:adjustRightInd w:val="0"/>
        <w:spacing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II.</w:t>
      </w:r>
      <w:r>
        <w:rPr>
          <w:rFonts w:ascii="Times New Roman" w:eastAsia="Arial" w:hAnsi="Times New Roman" w:cs="Times New Roman"/>
          <w:b/>
          <w:bCs/>
          <w:sz w:val="24"/>
          <w:szCs w:val="24"/>
        </w:rPr>
        <w:tab/>
        <w:t xml:space="preserve">PITANJA KOJA SE RJEŠAVAJU OVIM ZAKONOM </w:t>
      </w:r>
    </w:p>
    <w:p w14:paraId="4DB4C38C" w14:textId="77777777" w:rsidR="009446BA" w:rsidRDefault="009446BA" w:rsidP="009446BA">
      <w:pPr>
        <w:tabs>
          <w:tab w:val="left" w:pos="709"/>
          <w:tab w:val="right" w:leader="dot" w:pos="9062"/>
        </w:tabs>
        <w:spacing w:after="0" w:line="240" w:lineRule="auto"/>
        <w:jc w:val="both"/>
        <w:rPr>
          <w:rFonts w:ascii="Times New Roman" w:hAnsi="Times New Roman" w:cs="Times New Roman"/>
          <w:sz w:val="24"/>
          <w:szCs w:val="24"/>
          <w:lang w:eastAsia="hr-HR"/>
        </w:rPr>
      </w:pPr>
    </w:p>
    <w:p w14:paraId="2ABEC088" w14:textId="77777777" w:rsidR="00F45ED9" w:rsidRPr="0083201A" w:rsidRDefault="00F45ED9" w:rsidP="00F45ED9">
      <w:pPr>
        <w:pStyle w:val="TOC3"/>
        <w:rPr>
          <w:rFonts w:ascii="Times New Roman" w:eastAsiaTheme="minorEastAsia" w:hAnsi="Times New Roman" w:cs="Times New Roman"/>
          <w:sz w:val="24"/>
          <w:szCs w:val="24"/>
          <w:lang w:eastAsia="hr-HR"/>
        </w:rPr>
      </w:pPr>
      <w:r w:rsidRPr="0083201A">
        <w:rPr>
          <w:rFonts w:ascii="Times New Roman" w:hAnsi="Times New Roman" w:cs="Times New Roman"/>
          <w:sz w:val="24"/>
          <w:szCs w:val="24"/>
          <w:lang w:eastAsia="hr-HR"/>
        </w:rPr>
        <w:t xml:space="preserve">Ovim se Zakonom određuju nadležnost i odgovornost za ublažavanje klimatskih promjena, prilagodbu klimatskim promjenama i zaštitu ozonskog sloja, dokumenti o klimatskim promjenama i zaštiti ozonskog sloja, praćenje i izvješćivanje o emisijama stakleničkih plinova, </w:t>
      </w:r>
      <w:hyperlink w:anchor="_Toc536200584" w:history="1">
        <w:r w:rsidRPr="0083201A">
          <w:rPr>
            <w:rStyle w:val="Hyperlink"/>
            <w:rFonts w:ascii="Times New Roman" w:hAnsi="Times New Roman" w:cs="Times New Roman"/>
            <w:color w:val="auto"/>
            <w:sz w:val="24"/>
            <w:szCs w:val="24"/>
            <w:u w:val="none"/>
          </w:rPr>
          <w:t>sustav trgovanja emisijama stakleničkih plinova</w:t>
        </w:r>
      </w:hyperlink>
      <w:r w:rsidRPr="0083201A">
        <w:rPr>
          <w:rFonts w:ascii="Times New Roman" w:eastAsiaTheme="minorEastAsia" w:hAnsi="Times New Roman" w:cs="Times New Roman"/>
          <w:sz w:val="24"/>
          <w:szCs w:val="24"/>
          <w:lang w:eastAsia="hr-HR"/>
        </w:rPr>
        <w:t xml:space="preserve">, </w:t>
      </w:r>
      <w:r>
        <w:rPr>
          <w:rFonts w:ascii="Times New Roman" w:eastAsiaTheme="minorEastAsia" w:hAnsi="Times New Roman" w:cs="Times New Roman"/>
          <w:sz w:val="24"/>
          <w:szCs w:val="24"/>
          <w:lang w:eastAsia="hr-HR"/>
        </w:rPr>
        <w:t xml:space="preserve">zrakoplovna djelatnost, </w:t>
      </w:r>
      <w:r w:rsidRPr="0083201A">
        <w:rPr>
          <w:rFonts w:ascii="Times New Roman" w:eastAsiaTheme="minorEastAsia" w:hAnsi="Times New Roman" w:cs="Times New Roman"/>
          <w:sz w:val="24"/>
          <w:szCs w:val="24"/>
          <w:lang w:eastAsia="hr-HR"/>
        </w:rPr>
        <w:t>s</w:t>
      </w:r>
      <w:hyperlink w:anchor="_Toc536200585" w:history="1">
        <w:r w:rsidRPr="0083201A">
          <w:rPr>
            <w:rStyle w:val="Hyperlink"/>
            <w:rFonts w:ascii="Times New Roman" w:hAnsi="Times New Roman" w:cs="Times New Roman"/>
            <w:color w:val="auto"/>
            <w:sz w:val="24"/>
            <w:szCs w:val="24"/>
            <w:u w:val="none"/>
          </w:rPr>
          <w:t>ektori izvan sustava trgovanja emisijama stakleničkih plinova</w:t>
        </w:r>
      </w:hyperlink>
      <w:r w:rsidRPr="0083201A">
        <w:rPr>
          <w:rStyle w:val="Hyperlink"/>
          <w:rFonts w:ascii="Times New Roman" w:hAnsi="Times New Roman" w:cs="Times New Roman"/>
          <w:color w:val="auto"/>
          <w:sz w:val="24"/>
          <w:szCs w:val="24"/>
          <w:u w:val="none"/>
        </w:rPr>
        <w:t xml:space="preserve">, Registar Unije, </w:t>
      </w:r>
      <w:r w:rsidRPr="0083201A">
        <w:rPr>
          <w:rFonts w:ascii="Times New Roman" w:hAnsi="Times New Roman" w:cs="Times New Roman"/>
          <w:sz w:val="24"/>
          <w:szCs w:val="24"/>
          <w:lang w:eastAsia="hr-HR"/>
        </w:rPr>
        <w:t xml:space="preserve">tvari koje oštećuju ozonski sloj i fluorirani staklenički plinovi, financiranje </w:t>
      </w:r>
      <w:r w:rsidRPr="0083201A">
        <w:rPr>
          <w:rFonts w:ascii="Times New Roman" w:hAnsi="Times New Roman" w:cs="Times New Roman"/>
          <w:sz w:val="24"/>
          <w:szCs w:val="24"/>
        </w:rPr>
        <w:t>ublažavanja klimatskih promjena, prilagodbe klimatskim promjenama i zaštite ozonskog sloja</w:t>
      </w:r>
      <w:r w:rsidRPr="0083201A">
        <w:rPr>
          <w:rStyle w:val="Hyperlink"/>
          <w:rFonts w:ascii="Times New Roman" w:hAnsi="Times New Roman" w:cs="Times New Roman"/>
          <w:color w:val="auto"/>
          <w:sz w:val="24"/>
          <w:szCs w:val="24"/>
          <w:u w:val="none"/>
        </w:rPr>
        <w:t xml:space="preserve">, </w:t>
      </w:r>
      <w:r w:rsidRPr="0083201A">
        <w:rPr>
          <w:rFonts w:ascii="Times New Roman" w:hAnsi="Times New Roman" w:cs="Times New Roman"/>
          <w:sz w:val="24"/>
          <w:szCs w:val="24"/>
          <w:lang w:eastAsia="hr-HR"/>
        </w:rPr>
        <w:t>informacijski sustav</w:t>
      </w:r>
      <w:r w:rsidRPr="00CD269C">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 xml:space="preserve">za </w:t>
      </w:r>
      <w:r w:rsidRPr="0083201A">
        <w:rPr>
          <w:rFonts w:ascii="Times New Roman" w:hAnsi="Times New Roman" w:cs="Times New Roman"/>
          <w:sz w:val="24"/>
          <w:szCs w:val="24"/>
          <w:lang w:eastAsia="hr-HR"/>
        </w:rPr>
        <w:t>klimatsk</w:t>
      </w:r>
      <w:r>
        <w:rPr>
          <w:rFonts w:ascii="Times New Roman" w:hAnsi="Times New Roman" w:cs="Times New Roman"/>
          <w:sz w:val="24"/>
          <w:szCs w:val="24"/>
          <w:lang w:eastAsia="hr-HR"/>
        </w:rPr>
        <w:t>e</w:t>
      </w:r>
      <w:r w:rsidRPr="0083201A">
        <w:rPr>
          <w:rFonts w:ascii="Times New Roman" w:hAnsi="Times New Roman" w:cs="Times New Roman"/>
          <w:sz w:val="24"/>
          <w:szCs w:val="24"/>
          <w:lang w:eastAsia="hr-HR"/>
        </w:rPr>
        <w:t xml:space="preserve"> promjen</w:t>
      </w:r>
      <w:r>
        <w:rPr>
          <w:rFonts w:ascii="Times New Roman" w:hAnsi="Times New Roman" w:cs="Times New Roman"/>
          <w:sz w:val="24"/>
          <w:szCs w:val="24"/>
          <w:lang w:eastAsia="hr-HR"/>
        </w:rPr>
        <w:t>e</w:t>
      </w:r>
      <w:r w:rsidRPr="0083201A">
        <w:rPr>
          <w:rFonts w:ascii="Times New Roman" w:hAnsi="Times New Roman" w:cs="Times New Roman"/>
          <w:sz w:val="24"/>
          <w:szCs w:val="24"/>
          <w:lang w:eastAsia="hr-HR"/>
        </w:rPr>
        <w:t xml:space="preserve"> i zaštit</w:t>
      </w:r>
      <w:r>
        <w:rPr>
          <w:rFonts w:ascii="Times New Roman" w:hAnsi="Times New Roman" w:cs="Times New Roman"/>
          <w:sz w:val="24"/>
          <w:szCs w:val="24"/>
          <w:lang w:eastAsia="hr-HR"/>
        </w:rPr>
        <w:t>u</w:t>
      </w:r>
      <w:r w:rsidRPr="0083201A">
        <w:rPr>
          <w:rFonts w:ascii="Times New Roman" w:hAnsi="Times New Roman" w:cs="Times New Roman"/>
          <w:sz w:val="24"/>
          <w:szCs w:val="24"/>
          <w:lang w:eastAsia="hr-HR"/>
        </w:rPr>
        <w:t xml:space="preserve"> ozonskog sloja,</w:t>
      </w:r>
      <w:r w:rsidRPr="0083201A" w:rsidDel="00782E19">
        <w:rPr>
          <w:rFonts w:ascii="Times New Roman" w:hAnsi="Times New Roman" w:cs="Times New Roman"/>
          <w:sz w:val="24"/>
          <w:szCs w:val="24"/>
          <w:lang w:eastAsia="hr-HR"/>
        </w:rPr>
        <w:t xml:space="preserve"> </w:t>
      </w:r>
      <w:r w:rsidRPr="0083201A">
        <w:rPr>
          <w:rFonts w:ascii="Times New Roman" w:hAnsi="Times New Roman" w:cs="Times New Roman"/>
          <w:sz w:val="24"/>
          <w:szCs w:val="24"/>
          <w:lang w:eastAsia="hr-HR"/>
        </w:rPr>
        <w:t>upravni i inspekcijski nadzor.</w:t>
      </w:r>
    </w:p>
    <w:p w14:paraId="72ECDFBE" w14:textId="77777777" w:rsidR="009446BA" w:rsidRPr="00F45ED9" w:rsidRDefault="009446BA" w:rsidP="00F45ED9">
      <w:pPr>
        <w:tabs>
          <w:tab w:val="left" w:pos="851"/>
        </w:tabs>
        <w:spacing w:after="0" w:line="240" w:lineRule="auto"/>
        <w:jc w:val="both"/>
        <w:rPr>
          <w:rFonts w:ascii="Times New Roman" w:eastAsiaTheme="minorEastAsia" w:hAnsi="Times New Roman" w:cs="Times New Roman"/>
          <w:sz w:val="24"/>
          <w:szCs w:val="24"/>
          <w:lang w:eastAsia="hr-HR"/>
        </w:rPr>
      </w:pPr>
    </w:p>
    <w:p w14:paraId="04508106" w14:textId="77777777" w:rsidR="009446BA" w:rsidRDefault="009446BA" w:rsidP="009446BA">
      <w:pPr>
        <w:numPr>
          <w:ilvl w:val="12"/>
          <w:numId w:val="0"/>
        </w:numPr>
        <w:tabs>
          <w:tab w:val="left" w:pos="851"/>
        </w:tabs>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Polazeći od ocjene stanja i potrebe za usklađenjem s novom pravnom stečevinom Europske unije koja nije obuhvaćena postojećim Zakonom o zaštiti zraka, o</w:t>
      </w:r>
      <w:r>
        <w:rPr>
          <w:rFonts w:ascii="Times New Roman" w:eastAsia="Times New Roman" w:hAnsi="Times New Roman" w:cs="Times New Roman"/>
          <w:sz w:val="24"/>
          <w:szCs w:val="24"/>
          <w:lang w:eastAsia="hr-HR"/>
        </w:rPr>
        <w:t>vaj Zakon na primjeren način preuzima odredbe koje su u skladu s direktivama donesenim do kraja 2016. godine te prenosi u pravni poredak odredbe nove Direktive 2018/410 Europskog parlamenta i Vijeća od 14. ožujka 2018. o izmjeni Direktive 2003/87/EZ radi poboljšanja troškovno učinkovitih smanjenja emisija i ulaganja za niske emisije ugljika te Odluke (EU) 2015/1814 (SL L 76, 19.3.2018).</w:t>
      </w:r>
    </w:p>
    <w:p w14:paraId="1F72868B"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p>
    <w:p w14:paraId="07A0414A"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 cilju omogućavanja neposredne provedbe uredbi i odluka Europske unije, ovaj Zakon na primjeren način preuzima utvrđena nadležna tijela i zadaće nadležnih tijela za neposrednu provedbu akata Europske unije koji su doneseni do kraja 2016. godine propisanim Zakonom o zaštiti zraka, te utvrđuje nadležna tijela i zadaće nadležnih tijela, upravni i inspekcijski nadzor i prekršajne odredbe za neposrednu provedbu sljedećih novih akata Europske unije:</w:t>
      </w:r>
    </w:p>
    <w:p w14:paraId="29F56F9A"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Odluke Komisije (EU) 2017/1471 оd 10. kolovoza 2017. o izmjeni Odluke 2013/162/EU radi revidiranja godišnjih emisijskih jedinica država članica za razdoblje od 2017. do 2020. (priopćeno pod brojem dokumenta C(2017) 5556) (SL L 209, 12. 8. 2017.)</w:t>
      </w:r>
    </w:p>
    <w:p w14:paraId="47C737DE" w14:textId="77777777" w:rsidR="009446BA" w:rsidRDefault="009446BA" w:rsidP="009446BA">
      <w:pPr>
        <w:pStyle w:val="ListParagraph"/>
        <w:tabs>
          <w:tab w:val="left" w:pos="851"/>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w:t>
      </w:r>
      <w:r>
        <w:rPr>
          <w:rFonts w:ascii="Times New Roman" w:eastAsia="Times New Roman" w:hAnsi="Times New Roman" w:cs="Times New Roman"/>
          <w:sz w:val="24"/>
          <w:szCs w:val="24"/>
          <w:lang w:eastAsia="hr-HR"/>
        </w:rPr>
        <w:tab/>
        <w:t>Uredbe Komisije (EU) 2017/1902 оd 18. listopada 2017. o izmjeni Uredbe Komisije (EU) br. 1031/2010 radi usklađivanja prodaje emisijskih jedinica na dražbi s Odlukom (EU) 2015/1814 Europskog parlamenta i Vijeća i radi uvrštavanja dražbovne platforme koju imenuje Ujedinjena Kraljevina na popis (Tekst značajan za EGP) (SL L 269, 19. 10. 2017.)</w:t>
      </w:r>
    </w:p>
    <w:p w14:paraId="40B72015"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Uredbe (EU) br. 2392/2017 Europskog parlamenta i Vijeća od 13. prosinca 2017. o izmjeni Direktive 2003/87/EZ kako bi se nastavila postojeća ograničenja područja primjene za zrakoplovne djelatnosti i pripremila provedba globalne tržišno utemeljene mjere od 2021. (SL L 350, 29. 12. 2017.)</w:t>
      </w:r>
    </w:p>
    <w:p w14:paraId="4C5696B3"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Uredbe (EU) br. 2018/841 Europskog parlamenta i Vijeća od 30. svibnja 2018. o uključivanju emisija i uklanjanja stakleničkih plinova iz korištenja zemljišta, prenamjene zemljišta i šumarstva u okvir za klimatsku i energetsku politiku do 2030. te o izmjeni Uredbe (EU) br. 525/2013 i Odluke br. 529/2013/EU  (Tekst značajan za EGP) (SL L 156, 19. 6. 2018)</w:t>
      </w:r>
    </w:p>
    <w:p w14:paraId="30E03F66"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Uredbe (EU) br. 2018/842 Europskog parlamenta i Vijeća od 30. svibnja 2018. o obvezujućem godišnjem smanjenju emisija stakleničkih plinova u državama članicama od 2021. do 2030. kojim se doprinosi mjerama u području klime za ispunjenje obveza u okviru Pariškog sporazuma i izmjeni Uredbe (EU) br. 525/2013 (Tekst značajan za EGP) (SL L 156, 19. 6. 2018.)</w:t>
      </w:r>
    </w:p>
    <w:p w14:paraId="25ECF4E3"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Uredbe (EU) br.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(Tekst značajan za EGP) (SL L 328, 21. 12. 2018.); (u daljnjem tekstu: Uredba (EU) br. 2018/1999)</w:t>
      </w:r>
    </w:p>
    <w:p w14:paraId="0E7B7139"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Provedbene uredbe Komisije (EU) br. 2018/2066 оd 19. prosinca 2018. o praćenju i izvješćivanju o emisijama stakleničkih plinova u skladu s Direktivom 2003/87/EZ Europskog parlamenta i Vijeća i o izmjeni Uredbe Komisije (EU) br. 601/2012 (Tekst značajan za EGP) (SL L 334, 31. 12. 2018.); (u daljnjem tekstu: Uredba Komisije (EU) br. 2018/2066)</w:t>
      </w:r>
    </w:p>
    <w:p w14:paraId="30B3597F"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Provedbene uredbe Komisije (EU) br. 2018/2067 оd 19. prosinca 2018. o verifikaciji podataka i akreditaciji verifikatora u skladu s Direktivom 2003/87/EZ Europskog parlamenta i Vijeća (Tekst značajan za EGP) (SL L 334, 31. 12. 2018.); (u daljnjem tekstu: Uredba Komisije (EU) br. 2018/2067)</w:t>
      </w:r>
    </w:p>
    <w:p w14:paraId="6B7D230B"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 xml:space="preserve">Provedbene uredbe Komisije (EU) 2019/7 od 30. listopada 2018. o izmjeni Uredbe (EU) br. 1031/2010 u pogledu dražbovne prodaje 50 milijuna nedodijeljenih emisijskih jedinica iz rezerve za stabilnost tržišta namijenjenih inovacijskom fondu te kako bi se na popis unijela dražbovna platforma koju će imenovati Njemačka (Tekst značajan za EGP) (SL L 2, 4.1.2019.) </w:t>
      </w:r>
    </w:p>
    <w:p w14:paraId="3AB648E5" w14:textId="77777777" w:rsidR="009446BA" w:rsidRPr="00FC2132"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ab/>
        <w:t xml:space="preserve">Delegirane uredbe Komisije (EU) 2019/331 оd 19. prosinca 2018. o utvrđivanju prijelaznih pravila na razini Unije za usklađenu besplatnu dodjelu emisijskih jedinica na temelju članka 10.a Direktive 2003/87/EZ Europskog parlamenta i Vijeća (Tekst značajan za EGP) (SL </w:t>
      </w:r>
      <w:r w:rsidRPr="00FC2132">
        <w:rPr>
          <w:rFonts w:ascii="Times New Roman" w:eastAsia="Times New Roman" w:hAnsi="Times New Roman" w:cs="Times New Roman"/>
          <w:sz w:val="24"/>
          <w:szCs w:val="24"/>
          <w:lang w:eastAsia="hr-HR"/>
        </w:rPr>
        <w:t>L 59/8, 27. 2. 2019.); (u daljnjem tekstu: Uredba Komisije (EU) 2019/331)</w:t>
      </w:r>
    </w:p>
    <w:p w14:paraId="7E17423E" w14:textId="77777777" w:rsidR="009446BA" w:rsidRDefault="009446BA"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r w:rsidRPr="00FC2132">
        <w:rPr>
          <w:rFonts w:ascii="Times New Roman" w:eastAsia="Times New Roman" w:hAnsi="Times New Roman" w:cs="Times New Roman"/>
          <w:sz w:val="24"/>
          <w:szCs w:val="24"/>
          <w:lang w:eastAsia="hr-HR"/>
        </w:rPr>
        <w:t>-</w:t>
      </w:r>
      <w:r w:rsidRPr="00FC2132">
        <w:rPr>
          <w:rFonts w:ascii="Times New Roman" w:eastAsia="Times New Roman" w:hAnsi="Times New Roman" w:cs="Times New Roman"/>
          <w:sz w:val="24"/>
          <w:szCs w:val="24"/>
          <w:lang w:eastAsia="hr-HR"/>
        </w:rPr>
        <w:tab/>
        <w:t>Delegirane uredbe Komisije (EU) 2019/856 od 26. veljače 2019. o dopuni Direktive 2003/87/EZ Europskog parlamenta i Vijeća o pogledu funkcioniranja Inovacijskog fonda (Tekst značajan za EGP) (SL L 140, 28. 5. 2019.)</w:t>
      </w:r>
      <w:r>
        <w:rPr>
          <w:rFonts w:ascii="Times New Roman" w:eastAsia="Times New Roman" w:hAnsi="Times New Roman" w:cs="Times New Roman"/>
          <w:sz w:val="24"/>
          <w:szCs w:val="24"/>
          <w:lang w:eastAsia="hr-HR"/>
        </w:rPr>
        <w:t xml:space="preserve"> </w:t>
      </w:r>
    </w:p>
    <w:p w14:paraId="5D55488C" w14:textId="77777777" w:rsidR="00DB6D8E" w:rsidRPr="00B13E4A" w:rsidRDefault="00DB6D8E" w:rsidP="00FC2132">
      <w:pPr>
        <w:spacing w:after="0" w:line="240" w:lineRule="auto"/>
        <w:ind w:firstLine="851"/>
        <w:jc w:val="both"/>
        <w:rPr>
          <w:rFonts w:ascii="Times New Roman" w:hAnsi="Times New Roman" w:cs="Times New Roman"/>
          <w:sz w:val="24"/>
          <w:szCs w:val="24"/>
        </w:rPr>
      </w:pPr>
      <w:r w:rsidRPr="00116610">
        <w:rPr>
          <w:rFonts w:ascii="Times New Roman" w:hAnsi="Times New Roman" w:cs="Times New Roman"/>
          <w:bCs/>
          <w:sz w:val="24"/>
          <w:szCs w:val="24"/>
        </w:rPr>
        <w:t xml:space="preserve">Provedbene uredbe Komisije (EU) 2019/1842 оd 31. listopada 2019. o utvrđivanju pravila za primjenu Direktive 2003/87/EZ Europskog parlamenta i Vijeća u pogledu dodatnih aranžmana za prilagodbe dodjele besplatnih emisijskih jedinica zbog promjena razine </w:t>
      </w:r>
      <w:r w:rsidRPr="00B13E4A">
        <w:rPr>
          <w:rFonts w:ascii="Times New Roman" w:hAnsi="Times New Roman" w:cs="Times New Roman"/>
          <w:bCs/>
          <w:sz w:val="24"/>
          <w:szCs w:val="24"/>
        </w:rPr>
        <w:t>aktivnosti (</w:t>
      </w:r>
      <w:r w:rsidR="00FC2132">
        <w:rPr>
          <w:rFonts w:ascii="Times New Roman" w:hAnsi="Times New Roman" w:cs="Times New Roman"/>
          <w:sz w:val="24"/>
          <w:szCs w:val="24"/>
        </w:rPr>
        <w:t>SL L 282, 4.11. 2019.)</w:t>
      </w:r>
    </w:p>
    <w:p w14:paraId="2BCCFECC" w14:textId="77777777" w:rsidR="00DB6D8E" w:rsidRDefault="00DB6D8E" w:rsidP="009446BA">
      <w:pPr>
        <w:pStyle w:val="ListParagraph"/>
        <w:tabs>
          <w:tab w:val="left" w:pos="0"/>
          <w:tab w:val="left" w:pos="851"/>
          <w:tab w:val="left" w:pos="1418"/>
        </w:tabs>
        <w:spacing w:after="0" w:line="240" w:lineRule="auto"/>
        <w:ind w:left="0"/>
        <w:jc w:val="both"/>
        <w:rPr>
          <w:rFonts w:ascii="Times New Roman" w:eastAsia="Times New Roman" w:hAnsi="Times New Roman" w:cs="Times New Roman"/>
          <w:sz w:val="24"/>
          <w:szCs w:val="24"/>
          <w:lang w:eastAsia="hr-HR"/>
        </w:rPr>
      </w:pPr>
    </w:p>
    <w:p w14:paraId="7257AD13" w14:textId="77777777" w:rsidR="009446BA" w:rsidRDefault="009446BA" w:rsidP="009446BA">
      <w:pPr>
        <w:pStyle w:val="ListParagraph"/>
        <w:numPr>
          <w:ilvl w:val="0"/>
          <w:numId w:val="39"/>
        </w:numPr>
        <w:tabs>
          <w:tab w:val="left" w:pos="851"/>
        </w:tabs>
        <w:spacing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Uredbe Komisije (EU) 2017/605 оd 29. ožujka 2017. o izmjeni Priloga VI. Uredbi (EZ) br. 1005/2009 Europskog parlamenta i Vijeća o tvarima koje oštećuju ozonski sloj (Tekst značajan za EGP) </w:t>
      </w:r>
    </w:p>
    <w:p w14:paraId="2897B15B" w14:textId="77777777" w:rsidR="009446BA" w:rsidRDefault="009446BA" w:rsidP="009446BA">
      <w:pPr>
        <w:pStyle w:val="ListParagraph"/>
        <w:numPr>
          <w:ilvl w:val="0"/>
          <w:numId w:val="39"/>
        </w:numPr>
        <w:spacing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Provedbene uredbe Komisije (EU) 2017/1375 оd 25. srpnja 2017. o izmjeni Provedbene uredbe (EU) br. 1191/2014 o određivanju oblika i načina podnošenja izvješća iz članka 19. Uredbe (EU) br. 517/2014 Europskog parlamenta i Vijeća o fluoriranim stakleničkim plinovima (Tekst značajan za EGP) (SL L 194, 26. 7. 2017.) </w:t>
      </w:r>
    </w:p>
    <w:p w14:paraId="5E7BC8D9" w14:textId="77777777" w:rsidR="009446BA" w:rsidRDefault="009446BA" w:rsidP="009446BA">
      <w:pPr>
        <w:pStyle w:val="ListParagraph"/>
        <w:numPr>
          <w:ilvl w:val="0"/>
          <w:numId w:val="39"/>
        </w:numPr>
        <w:tabs>
          <w:tab w:val="left" w:pos="851"/>
        </w:tabs>
        <w:spacing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Provedbene odluke Komisije (EU) 2017/1984 оd 24. listopada 2017. o utvrđivanju, u skladu s Uredbom (EU) br. 517/2014 Europskog parlamenta i Vijeća o fluoriranim stakleničkim plinovima, referentnih vrijednosti za razdoblje od 1. siječnja 2018. do 31. prosinca 2020. za svakog proizvođača ili uvoznika koji je zakonito stavio na tržište fluorougljikovodike od 1. siječnja 2015. kako je prijavio u skladu s tom Uredbom (priopćeno pod brojem dokumenta C(2017) 7080) (Tekst značajan za EGP) (SL L 287, 4. 11. 2017.) </w:t>
      </w:r>
    </w:p>
    <w:p w14:paraId="4DD51009" w14:textId="77777777" w:rsidR="009446BA" w:rsidRDefault="009446BA" w:rsidP="009446BA">
      <w:pPr>
        <w:pStyle w:val="ListParagraph"/>
        <w:numPr>
          <w:ilvl w:val="0"/>
          <w:numId w:val="39"/>
        </w:numPr>
        <w:tabs>
          <w:tab w:val="left" w:pos="851"/>
        </w:tabs>
        <w:spacing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Provedbene uredbe Komisije (EU) 2018/1992 оd 14. prosinca 2018. o izmjeni Provedbene uredbe (EU) br. 1191/2014 u pogledu izvješćivanja iz članka 19. Uredbe (EU) br. 517/2014 o podacima u vezi s fluorougljikovodicima koji su stavljeni na tržište u Ujedinjenoj Kraljevini i u Uniji 27 država članica (Tekst značajan za EGP) (SL L 320, 17. 12. 2018.) </w:t>
      </w:r>
    </w:p>
    <w:p w14:paraId="01D515FF" w14:textId="77777777" w:rsidR="009446BA" w:rsidRDefault="009446BA" w:rsidP="009446BA">
      <w:pPr>
        <w:pStyle w:val="ListParagraph"/>
        <w:numPr>
          <w:ilvl w:val="0"/>
          <w:numId w:val="39"/>
        </w:numPr>
        <w:tabs>
          <w:tab w:val="left" w:pos="851"/>
        </w:tabs>
        <w:spacing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Provedbene uredbe Komisije (EU) 2018/2023 оd 17. prosinca 2018. o izmjeni Provedbene odluke (EU) 2017/1984 o utvrđivanju, u skladu s Uredbom (EU) br. 517/2014 Europskog parlamenta i Vijeća o fluoriranim stakleničkim plinovima, referentnih vrijednosti, u pogledu referentnih vrijednosti za razdoblje od 30. ožujka 2019. do 31. prosinca 2020. za proizvođače ili uvoznike s poslovnim nastanom u Ujedinjenoj Kraljevini koji su zakonito stavili na tržište fluorougljikovodike od 1. siječnja 2015., kako su prijavili u skladu s tom Uredbom (priopćeno pod brojem dokumenta C(2018) 8801) (Tekst značajan za EGP) (SL L 323, 19. 12. 2018.)</w:t>
      </w:r>
    </w:p>
    <w:p w14:paraId="66B97A40" w14:textId="77777777" w:rsidR="009446BA" w:rsidRDefault="009446BA" w:rsidP="009446BA">
      <w:pPr>
        <w:pStyle w:val="ListParagraph"/>
        <w:numPr>
          <w:ilvl w:val="0"/>
          <w:numId w:val="39"/>
        </w:numPr>
        <w:tabs>
          <w:tab w:val="left" w:pos="851"/>
        </w:tabs>
        <w:spacing w:after="0" w:line="240" w:lineRule="auto"/>
        <w:ind w:left="0" w:firstLine="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Provedbene uredbe Komisije (EU) 2019/522 оd 27. ožujka 2019. o izmjeni Provedbene uredbe (EU) br. 1191/2014 u pogledu izvješćivanja o podacima o proizvodnji i o uvozu i izvozu plinova koji sadržavaju fluorougljikovodike u skladu s člankom 19. Uredbe (Tekst značajan za EGP) (EU) br. 517/2014 (SL L 86, 28. 3. 2019.) </w:t>
      </w:r>
    </w:p>
    <w:p w14:paraId="7493E64E" w14:textId="77777777" w:rsidR="009446BA" w:rsidRDefault="009446BA" w:rsidP="009446BA">
      <w:pPr>
        <w:pStyle w:val="ListParagraph"/>
        <w:numPr>
          <w:ilvl w:val="0"/>
          <w:numId w:val="39"/>
        </w:numPr>
        <w:tabs>
          <w:tab w:val="left" w:pos="0"/>
          <w:tab w:val="left" w:pos="851"/>
        </w:tabs>
        <w:spacing w:after="0" w:line="240" w:lineRule="auto"/>
        <w:ind w:left="0" w:firstLine="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Provedbene uredbe Komisije (EU) 2019/661 оd 25. travnja 2019. o osiguravanju neometanog funkcioniranja elektroničkog registra kvota za stavljanje fluorougljikovodika na tržište (Tekst značajan za EGP) (SL L 112, 26. 4. 2019.) </w:t>
      </w:r>
    </w:p>
    <w:p w14:paraId="68F7353F" w14:textId="77777777" w:rsidR="009446BA" w:rsidRDefault="009446BA" w:rsidP="009446BA">
      <w:pPr>
        <w:pStyle w:val="Default"/>
        <w:rPr>
          <w:lang w:eastAsia="hr-HR"/>
        </w:rPr>
      </w:pPr>
    </w:p>
    <w:p w14:paraId="6EC295EA"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Ovim se Zakonom detaljnije uređuju sljedeća pitanja:</w:t>
      </w:r>
    </w:p>
    <w:p w14:paraId="39FE1EA8" w14:textId="77777777" w:rsidR="009446BA" w:rsidRDefault="009446BA" w:rsidP="009446BA">
      <w:pPr>
        <w:spacing w:after="0" w:line="240" w:lineRule="auto"/>
        <w:jc w:val="both"/>
        <w:rPr>
          <w:rFonts w:ascii="Times New Roman" w:hAnsi="Times New Roman" w:cs="Times New Roman"/>
          <w:bCs/>
          <w:sz w:val="24"/>
          <w:szCs w:val="24"/>
        </w:rPr>
      </w:pPr>
    </w:p>
    <w:p w14:paraId="64EAD531" w14:textId="77777777" w:rsidR="00634789" w:rsidRDefault="00FC2132" w:rsidP="009446B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u području klimatskih promjena:</w:t>
      </w:r>
    </w:p>
    <w:p w14:paraId="2001A18E"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propisuje se sadržaj i način donošenja Strategije niskougljičnog razvoja Republike Hrvatske do 2030. godine s pogledom na 2050. godinu, te donošenje Akcijskog plana za petogodišnje razdoblje</w:t>
      </w:r>
    </w:p>
    <w:p w14:paraId="799F7583"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Hrvatskome saboru da, na prijedlog Vlade Republike Hrvatske, donese Strategiju niskougljičnog razvoja Republike Hrvatske do 2030. godine s pogledom na 2050. godinu</w:t>
      </w:r>
    </w:p>
    <w:p w14:paraId="756C13E1"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Vladi Republike Hrvatske da, po donošenju Strategije niskougljičnog razvoja Republike Hrvatske, donese Akcijski plan za petogodišnje razdoblje</w:t>
      </w:r>
    </w:p>
    <w:p w14:paraId="4E439127"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propisuje se sadržaj i način donošenja Strategije prilagodbe klimatskim promjenama do 2040. godine s pogledom na 2070. godinu, te donošenje Akcijskog plana za petogodišnje razdoblje</w:t>
      </w:r>
    </w:p>
    <w:p w14:paraId="11246D19"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Hrvatskome saboru da, na prijedlog Vlade Republike Hrvatske, donese Strategiju prilagodbe klimatskim promjenama do 2040. godine s pogledom na 2070. godinu</w:t>
      </w:r>
    </w:p>
    <w:p w14:paraId="3D7A0916"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daje se ovlast Vladi Republike Hrvatske da, po donošenju Strategije prilagodbe klimatskim promjenama, donese Akcijski plan za razdoblje od pet godina</w:t>
      </w:r>
    </w:p>
    <w:p w14:paraId="0DBB62E4"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 xml:space="preserve">daje se ovlast Vladi Republike Hrvatske da donese Integrirani energetski i klimatski plan Republike Hrvatske za razdoblje od deset godina </w:t>
      </w:r>
    </w:p>
    <w:p w14:paraId="68CD8CC2"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Vladi Republike Hrvatske da, na prijedlog tijela državne uprave nadležnog za zaštitu okoliša, osnuje Povjerenstvo za međusektorsku koordinaciju za nacionalni sustav za praćenje emisija stakleničkih plinova i Povjerenstvo za međusektorsku koordinaciju za politiku i mjere za ublažavanje i prilagodbu klimatskim promjenama</w:t>
      </w:r>
    </w:p>
    <w:p w14:paraId="309DD6B4"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Vladi Republike Hrvatske da, na prijedlog tijela državne uprave nadležnog za zaštitu okoliša, donese Plan korištenja financijskih sredstava dobivenih od prodaje emisijskih jedinica stakleničkih plinova u Republici Hrvatskoj za petogodišnje razdoblje</w:t>
      </w:r>
    </w:p>
    <w:p w14:paraId="32428445" w14:textId="77777777" w:rsidR="004D7271" w:rsidRDefault="004D7271" w:rsidP="004D7271">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Vladi Republike Hrvatske da uredbom pobliže propiše način trgovanja emisijskim jedinicama stakleničkih plinova</w:t>
      </w:r>
    </w:p>
    <w:p w14:paraId="3CD90C7B" w14:textId="77777777" w:rsidR="004D7271" w:rsidRDefault="004D7271" w:rsidP="004D7271">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Vladi Republike Hrvatske da uredbom pobliže propiše način praćenja emisija stakleničkih plinova te politike i mjere za njihovo smanjenje</w:t>
      </w:r>
    </w:p>
    <w:p w14:paraId="6DC0941C" w14:textId="77777777" w:rsidR="004D7271" w:rsidRPr="004D7271" w:rsidRDefault="004D7271" w:rsidP="004D7271">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Vladi Republike Hrvatske da uredbom pobliže propiše uvjete korištenja novih financijskih instrumenata</w:t>
      </w:r>
    </w:p>
    <w:p w14:paraId="0FFEF6AD" w14:textId="77777777" w:rsidR="009446BA" w:rsidRPr="004D7271"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sidRPr="004D7271">
        <w:rPr>
          <w:rFonts w:ascii="Times New Roman" w:hAnsi="Times New Roman" w:cs="Times New Roman"/>
          <w:sz w:val="24"/>
          <w:szCs w:val="24"/>
        </w:rPr>
        <w:t>propisuje</w:t>
      </w:r>
      <w:r w:rsidR="00FC2132" w:rsidRPr="004D7271">
        <w:rPr>
          <w:rFonts w:ascii="Times New Roman" w:hAnsi="Times New Roman" w:cs="Times New Roman"/>
          <w:sz w:val="24"/>
          <w:szCs w:val="24"/>
        </w:rPr>
        <w:t xml:space="preserve"> se</w:t>
      </w:r>
      <w:r w:rsidRPr="004D7271">
        <w:rPr>
          <w:rFonts w:ascii="Times New Roman" w:hAnsi="Times New Roman" w:cs="Times New Roman"/>
          <w:sz w:val="24"/>
          <w:szCs w:val="24"/>
        </w:rPr>
        <w:t xml:space="preserve"> praćenje i izvješćivanje o emisijama stak</w:t>
      </w:r>
      <w:r w:rsidR="008330A5">
        <w:rPr>
          <w:rFonts w:ascii="Times New Roman" w:hAnsi="Times New Roman" w:cs="Times New Roman"/>
          <w:sz w:val="24"/>
          <w:szCs w:val="24"/>
        </w:rPr>
        <w:t>leničkih plinova po sektorima u skladu s odredbama uredbi EU, UNFCCC-a, Kyotskog protokola i Pariškog sporazuma</w:t>
      </w:r>
    </w:p>
    <w:p w14:paraId="434A121B" w14:textId="77777777" w:rsidR="008330A5" w:rsidRDefault="008330A5" w:rsidP="008330A5">
      <w:pPr>
        <w:pStyle w:val="ListParagraph"/>
        <w:numPr>
          <w:ilvl w:val="1"/>
          <w:numId w:val="40"/>
        </w:numPr>
        <w:tabs>
          <w:tab w:val="left" w:pos="851"/>
        </w:tabs>
        <w:spacing w:after="0" w:line="240" w:lineRule="auto"/>
        <w:ind w:left="0" w:firstLine="0"/>
        <w:jc w:val="both"/>
        <w:rPr>
          <w:rFonts w:ascii="Times New Roman" w:eastAsia="Times New Roman" w:hAnsi="Times New Roman" w:cs="Times New Roman"/>
          <w:sz w:val="24"/>
          <w:szCs w:val="24"/>
          <w:lang w:eastAsia="hr-HR"/>
        </w:rPr>
      </w:pPr>
      <w:r w:rsidRPr="008330A5">
        <w:rPr>
          <w:rFonts w:ascii="Times New Roman" w:hAnsi="Times New Roman" w:cs="Times New Roman"/>
          <w:sz w:val="24"/>
          <w:szCs w:val="24"/>
        </w:rPr>
        <w:t xml:space="preserve">propisuje se da se smanjivanje emisija stakleničkih plinova </w:t>
      </w:r>
      <w:r w:rsidRPr="008330A5">
        <w:rPr>
          <w:rFonts w:ascii="Times New Roman" w:eastAsia="Times New Roman" w:hAnsi="Times New Roman" w:cs="Times New Roman"/>
          <w:sz w:val="24"/>
          <w:szCs w:val="24"/>
          <w:lang w:eastAsia="hr-HR"/>
        </w:rPr>
        <w:t>na teritoriju Republike Hrvatske osigurava provođenjem Strategije niskougljičnog razvoja, Akcijskog plana provedbe Strategije niskougljičnog razvoja, Integriranog energetskog i klimatskog plana, razvojnih dokumenata pojedinih sektora, postupnim ograničavanjem emisijskih jedinica u okviru EU sustava trgovanja emisijama, dodjeljivanjem utvrđene godišnje emisijske kvote Republici Hrvatskoj za sektore izvan EU sustava trgovanja emisijama,  mjerama u sektorima izvan sustava trgovanja emisijama, mjerama u sektoru korištenja zemljišta i šumarstva i drugim mjerama koje pridonose ublažavanju klimatskih promjena</w:t>
      </w:r>
    </w:p>
    <w:p w14:paraId="0BA565B0" w14:textId="77777777" w:rsidR="008330A5" w:rsidRPr="008330A5" w:rsidRDefault="008330A5" w:rsidP="008330A5">
      <w:pPr>
        <w:pStyle w:val="ListParagraph"/>
        <w:numPr>
          <w:ilvl w:val="1"/>
          <w:numId w:val="40"/>
        </w:numPr>
        <w:tabs>
          <w:tab w:val="left" w:pos="851"/>
        </w:tabs>
        <w:spacing w:after="0" w:line="240" w:lineRule="auto"/>
        <w:ind w:left="0" w:firstLine="0"/>
        <w:jc w:val="both"/>
        <w:rPr>
          <w:rFonts w:ascii="Times New Roman" w:eastAsia="Times New Roman" w:hAnsi="Times New Roman" w:cs="Times New Roman"/>
          <w:sz w:val="24"/>
          <w:szCs w:val="24"/>
          <w:lang w:eastAsia="hr-HR"/>
        </w:rPr>
      </w:pPr>
      <w:r w:rsidRPr="008330A5">
        <w:rPr>
          <w:rFonts w:ascii="Times New Roman" w:eastAsia="Times New Roman" w:hAnsi="Times New Roman" w:cs="Times New Roman"/>
          <w:sz w:val="24"/>
          <w:szCs w:val="24"/>
          <w:lang w:eastAsia="hr-HR"/>
        </w:rPr>
        <w:t>praćenj</w:t>
      </w:r>
      <w:r>
        <w:rPr>
          <w:rFonts w:ascii="Times New Roman" w:eastAsia="Times New Roman" w:hAnsi="Times New Roman" w:cs="Times New Roman"/>
          <w:sz w:val="24"/>
          <w:szCs w:val="24"/>
          <w:lang w:eastAsia="hr-HR"/>
        </w:rPr>
        <w:t>e</w:t>
      </w:r>
      <w:r w:rsidRPr="008330A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 izvješćivanje o </w:t>
      </w:r>
      <w:r w:rsidRPr="008330A5">
        <w:rPr>
          <w:rFonts w:ascii="Times New Roman" w:eastAsia="Times New Roman" w:hAnsi="Times New Roman" w:cs="Times New Roman"/>
          <w:sz w:val="24"/>
          <w:szCs w:val="24"/>
          <w:lang w:eastAsia="hr-HR"/>
        </w:rPr>
        <w:t>provedb</w:t>
      </w:r>
      <w:r>
        <w:rPr>
          <w:rFonts w:ascii="Times New Roman" w:eastAsia="Times New Roman" w:hAnsi="Times New Roman" w:cs="Times New Roman"/>
          <w:sz w:val="24"/>
          <w:szCs w:val="24"/>
          <w:lang w:eastAsia="hr-HR"/>
        </w:rPr>
        <w:t>i</w:t>
      </w:r>
      <w:r w:rsidRPr="008330A5">
        <w:rPr>
          <w:rFonts w:ascii="Times New Roman" w:eastAsia="Times New Roman" w:hAnsi="Times New Roman" w:cs="Times New Roman"/>
          <w:sz w:val="24"/>
          <w:szCs w:val="24"/>
          <w:lang w:eastAsia="hr-HR"/>
        </w:rPr>
        <w:t xml:space="preserve"> mjera smanjivanja emisija stakleničkih plinova</w:t>
      </w:r>
      <w:r>
        <w:rPr>
          <w:rFonts w:ascii="Times New Roman" w:eastAsia="Times New Roman" w:hAnsi="Times New Roman" w:cs="Times New Roman"/>
          <w:sz w:val="24"/>
          <w:szCs w:val="24"/>
          <w:lang w:eastAsia="hr-HR"/>
        </w:rPr>
        <w:t xml:space="preserve"> osigurava</w:t>
      </w:r>
      <w:r w:rsidRPr="008330A5">
        <w:rPr>
          <w:rFonts w:ascii="Times New Roman" w:eastAsia="Times New Roman" w:hAnsi="Times New Roman" w:cs="Times New Roman"/>
          <w:sz w:val="24"/>
          <w:szCs w:val="24"/>
          <w:lang w:eastAsia="hr-HR"/>
        </w:rPr>
        <w:t xml:space="preserve"> tijelo </w:t>
      </w:r>
      <w:r w:rsidRPr="008330A5">
        <w:rPr>
          <w:rFonts w:ascii="Times New Roman" w:hAnsi="Times New Roman" w:cs="Times New Roman"/>
          <w:sz w:val="24"/>
          <w:szCs w:val="24"/>
        </w:rPr>
        <w:t xml:space="preserve">državne uprave nadležno za zaštitu okoliša, </w:t>
      </w:r>
      <w:r>
        <w:rPr>
          <w:rFonts w:ascii="Times New Roman" w:hAnsi="Times New Roman" w:cs="Times New Roman"/>
          <w:sz w:val="24"/>
          <w:szCs w:val="24"/>
        </w:rPr>
        <w:t>na temelju</w:t>
      </w:r>
      <w:r w:rsidRPr="008330A5">
        <w:rPr>
          <w:rFonts w:ascii="Times New Roman" w:hAnsi="Times New Roman" w:cs="Times New Roman"/>
          <w:sz w:val="24"/>
          <w:szCs w:val="24"/>
        </w:rPr>
        <w:t xml:space="preserve"> podataka zaprimljenih od tijela </w:t>
      </w:r>
      <w:r>
        <w:rPr>
          <w:rFonts w:ascii="Times New Roman" w:hAnsi="Times New Roman" w:cs="Times New Roman"/>
          <w:sz w:val="24"/>
          <w:szCs w:val="24"/>
        </w:rPr>
        <w:t>državne uprave i drugih tijela javne vlasti</w:t>
      </w:r>
    </w:p>
    <w:p w14:paraId="633AB62D"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propisuje se izdavanje dozvola operaterima postrojenja uključenih u sustav trgovanja emisijama stakleničkih plinova za emisije stakleničkih plinova</w:t>
      </w:r>
    </w:p>
    <w:p w14:paraId="5E6BC0C0" w14:textId="77777777" w:rsidR="009446BA" w:rsidRPr="000A2845"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sidRPr="000A2845">
        <w:rPr>
          <w:rFonts w:ascii="Times New Roman" w:hAnsi="Times New Roman" w:cs="Times New Roman"/>
          <w:sz w:val="24"/>
          <w:szCs w:val="24"/>
        </w:rPr>
        <w:t>propisuje se način raspodjele emisijskih jedinica, način besplatne raspodjele emisijskih jedinica operaterima postrojenja i operatorima zrakoplova</w:t>
      </w:r>
    </w:p>
    <w:p w14:paraId="66CE6EDF" w14:textId="77777777" w:rsidR="009446BA" w:rsidRPr="000A2845"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sidRPr="000A2845">
        <w:rPr>
          <w:rFonts w:ascii="Times New Roman" w:hAnsi="Times New Roman" w:cs="Times New Roman"/>
          <w:sz w:val="24"/>
          <w:szCs w:val="24"/>
        </w:rPr>
        <w:t xml:space="preserve">propisuju se uvjeti za funkcioniranje Registra </w:t>
      </w:r>
      <w:r w:rsidR="00FC2132" w:rsidRPr="000A2845">
        <w:rPr>
          <w:rFonts w:ascii="Times New Roman" w:hAnsi="Times New Roman" w:cs="Times New Roman"/>
          <w:sz w:val="24"/>
          <w:szCs w:val="24"/>
        </w:rPr>
        <w:t xml:space="preserve">Unije koji sadrži podatke o </w:t>
      </w:r>
      <w:r w:rsidRPr="000A2845">
        <w:rPr>
          <w:rFonts w:ascii="Times New Roman" w:hAnsi="Times New Roman" w:cs="Times New Roman"/>
          <w:sz w:val="24"/>
          <w:szCs w:val="24"/>
        </w:rPr>
        <w:t>emisijski</w:t>
      </w:r>
      <w:r w:rsidR="00FC2132" w:rsidRPr="000A2845">
        <w:rPr>
          <w:rFonts w:ascii="Times New Roman" w:hAnsi="Times New Roman" w:cs="Times New Roman"/>
          <w:sz w:val="24"/>
          <w:szCs w:val="24"/>
        </w:rPr>
        <w:t>m</w:t>
      </w:r>
      <w:r w:rsidRPr="000A2845">
        <w:rPr>
          <w:rFonts w:ascii="Times New Roman" w:hAnsi="Times New Roman" w:cs="Times New Roman"/>
          <w:sz w:val="24"/>
          <w:szCs w:val="24"/>
        </w:rPr>
        <w:t xml:space="preserve"> jedinica</w:t>
      </w:r>
      <w:r w:rsidR="00FC2132" w:rsidRPr="000A2845">
        <w:rPr>
          <w:rFonts w:ascii="Times New Roman" w:hAnsi="Times New Roman" w:cs="Times New Roman"/>
          <w:sz w:val="24"/>
          <w:szCs w:val="24"/>
        </w:rPr>
        <w:t>ma</w:t>
      </w:r>
      <w:r w:rsidRPr="000A2845">
        <w:rPr>
          <w:rFonts w:ascii="Times New Roman" w:hAnsi="Times New Roman" w:cs="Times New Roman"/>
          <w:sz w:val="24"/>
          <w:szCs w:val="24"/>
        </w:rPr>
        <w:t xml:space="preserve"> stakleničkih plinova</w:t>
      </w:r>
    </w:p>
    <w:p w14:paraId="18805B26"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daje se ovlast ministru nadležnom za poslove zaštite okoliša da donese pravilnik o načinu rada i korištenja Registra Unije u kojem se vode podaci o emisijskim jedinicama</w:t>
      </w:r>
    </w:p>
    <w:p w14:paraId="0F357722" w14:textId="77777777" w:rsidR="009446BA" w:rsidRDefault="009446BA" w:rsidP="009446BA">
      <w:pPr>
        <w:numPr>
          <w:ilvl w:val="1"/>
          <w:numId w:val="40"/>
        </w:numPr>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propisuje se izvješćivanje i isključivanje malih postrojenja iz trgovanja emisijskim jedinicama stakleničkih plinova</w:t>
      </w:r>
    </w:p>
    <w:p w14:paraId="1127FAEB"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propisuju se postupci akreditacije verifikatora, izdavanje verifikacijskog izvješća, odgovornosti verifikatora, kao i način razmjene relevantnih informacija između operatera postrojenja ili operatora zrakoplova i verifikatora </w:t>
      </w:r>
    </w:p>
    <w:p w14:paraId="45D1B940"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propisuje se praćenje emisija stakleničkih plinova iz međunarodnog zrakoplovstva</w:t>
      </w:r>
    </w:p>
    <w:p w14:paraId="19BCA8B7"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daje se ovlast ministru nadležnom za poslove zaštite okoliša da donese pravilnik </w:t>
      </w:r>
      <w:r w:rsidR="004D7271">
        <w:rPr>
          <w:rFonts w:ascii="Times New Roman" w:hAnsi="Times New Roman" w:cs="Times New Roman"/>
          <w:sz w:val="24"/>
          <w:szCs w:val="24"/>
        </w:rPr>
        <w:t>o</w:t>
      </w:r>
      <w:r>
        <w:rPr>
          <w:rFonts w:ascii="Times New Roman" w:hAnsi="Times New Roman" w:cs="Times New Roman"/>
          <w:sz w:val="24"/>
          <w:szCs w:val="24"/>
        </w:rPr>
        <w:t xml:space="preserve"> praćenj</w:t>
      </w:r>
      <w:r w:rsidR="004D7271">
        <w:rPr>
          <w:rFonts w:ascii="Times New Roman" w:hAnsi="Times New Roman" w:cs="Times New Roman"/>
          <w:sz w:val="24"/>
          <w:szCs w:val="24"/>
        </w:rPr>
        <w:t>u</w:t>
      </w:r>
      <w:r>
        <w:rPr>
          <w:rFonts w:ascii="Times New Roman" w:hAnsi="Times New Roman" w:cs="Times New Roman"/>
          <w:sz w:val="24"/>
          <w:szCs w:val="24"/>
        </w:rPr>
        <w:t>, izvješćivanj</w:t>
      </w:r>
      <w:r w:rsidR="004D7271">
        <w:rPr>
          <w:rFonts w:ascii="Times New Roman" w:hAnsi="Times New Roman" w:cs="Times New Roman"/>
          <w:sz w:val="24"/>
          <w:szCs w:val="24"/>
        </w:rPr>
        <w:t>u</w:t>
      </w:r>
      <w:r>
        <w:rPr>
          <w:rFonts w:ascii="Times New Roman" w:hAnsi="Times New Roman" w:cs="Times New Roman"/>
          <w:sz w:val="24"/>
          <w:szCs w:val="24"/>
        </w:rPr>
        <w:t xml:space="preserve"> i verifikacij</w:t>
      </w:r>
      <w:r w:rsidR="004D7271">
        <w:rPr>
          <w:rFonts w:ascii="Times New Roman" w:hAnsi="Times New Roman" w:cs="Times New Roman"/>
          <w:sz w:val="24"/>
          <w:szCs w:val="24"/>
        </w:rPr>
        <w:t>i</w:t>
      </w:r>
      <w:r>
        <w:rPr>
          <w:rFonts w:ascii="Times New Roman" w:hAnsi="Times New Roman" w:cs="Times New Roman"/>
          <w:sz w:val="24"/>
          <w:szCs w:val="24"/>
        </w:rPr>
        <w:t xml:space="preserve"> izvješća o emisijama i besplatn</w:t>
      </w:r>
      <w:r w:rsidR="004D7271">
        <w:rPr>
          <w:rFonts w:ascii="Times New Roman" w:hAnsi="Times New Roman" w:cs="Times New Roman"/>
          <w:sz w:val="24"/>
          <w:szCs w:val="24"/>
        </w:rPr>
        <w:t>oj raspodjeli</w:t>
      </w:r>
      <w:r>
        <w:rPr>
          <w:rFonts w:ascii="Times New Roman" w:hAnsi="Times New Roman" w:cs="Times New Roman"/>
          <w:sz w:val="24"/>
          <w:szCs w:val="24"/>
        </w:rPr>
        <w:t xml:space="preserve"> emisijskih jedinica operaterima postrojenja i operatorima zrakoplova</w:t>
      </w:r>
    </w:p>
    <w:p w14:paraId="75A12D7F"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propisuje se obveza smanjenja emisija iz sektora izvan sustava trgovanja emisijama stakleničkih plinova, uključujući i sektor korištenja zemljišta, prenamjene zemljišta i šumarstvo  i izvješćivanje o istima</w:t>
      </w:r>
    </w:p>
    <w:p w14:paraId="435B6A1B"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propisuje se praćenje i smanjenje emisija stakleničkih plinova u životnom vijeku </w:t>
      </w:r>
      <w:r w:rsidR="004D7271">
        <w:rPr>
          <w:rFonts w:ascii="Times New Roman" w:hAnsi="Times New Roman" w:cs="Times New Roman"/>
          <w:sz w:val="24"/>
          <w:szCs w:val="24"/>
        </w:rPr>
        <w:t>g</w:t>
      </w:r>
      <w:r>
        <w:rPr>
          <w:rFonts w:ascii="Times New Roman" w:hAnsi="Times New Roman" w:cs="Times New Roman"/>
          <w:sz w:val="24"/>
          <w:szCs w:val="24"/>
        </w:rPr>
        <w:t xml:space="preserve">oriva </w:t>
      </w:r>
    </w:p>
    <w:p w14:paraId="25026926"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daje se ovlast ministru nadležnom za poslove zaštite okoliša da donese pravilnik </w:t>
      </w:r>
      <w:r w:rsidR="004D7271">
        <w:rPr>
          <w:rFonts w:ascii="Times New Roman" w:hAnsi="Times New Roman" w:cs="Times New Roman"/>
          <w:sz w:val="24"/>
          <w:szCs w:val="24"/>
        </w:rPr>
        <w:t>o</w:t>
      </w:r>
      <w:r>
        <w:rPr>
          <w:rFonts w:ascii="Times New Roman" w:hAnsi="Times New Roman" w:cs="Times New Roman"/>
          <w:sz w:val="24"/>
          <w:szCs w:val="24"/>
        </w:rPr>
        <w:t xml:space="preserve"> praćenj</w:t>
      </w:r>
      <w:r w:rsidR="004D7271">
        <w:rPr>
          <w:rFonts w:ascii="Times New Roman" w:hAnsi="Times New Roman" w:cs="Times New Roman"/>
          <w:sz w:val="24"/>
          <w:szCs w:val="24"/>
        </w:rPr>
        <w:t>u</w:t>
      </w:r>
      <w:r>
        <w:rPr>
          <w:rFonts w:ascii="Times New Roman" w:hAnsi="Times New Roman" w:cs="Times New Roman"/>
          <w:sz w:val="24"/>
          <w:szCs w:val="24"/>
        </w:rPr>
        <w:t xml:space="preserve"> i izvješćivanj</w:t>
      </w:r>
      <w:r w:rsidR="004D7271">
        <w:rPr>
          <w:rFonts w:ascii="Times New Roman" w:hAnsi="Times New Roman" w:cs="Times New Roman"/>
          <w:sz w:val="24"/>
          <w:szCs w:val="24"/>
        </w:rPr>
        <w:t>u</w:t>
      </w:r>
      <w:r>
        <w:rPr>
          <w:rFonts w:ascii="Times New Roman" w:hAnsi="Times New Roman" w:cs="Times New Roman"/>
          <w:sz w:val="24"/>
          <w:szCs w:val="24"/>
        </w:rPr>
        <w:t xml:space="preserve"> emisija stakleničkih plinova u životnom vijeku goriva </w:t>
      </w:r>
    </w:p>
    <w:p w14:paraId="68889A63"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propisuje se praćenje emisija stakleničkih plinova iz pomorskog prometa </w:t>
      </w:r>
    </w:p>
    <w:p w14:paraId="5B97C206"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propisuju se uvjeti za dražbu emisijskih jedinica i namjenu korištenja financijskih sredstava dobivenih od prodaje emisijskih jedinica putem dražbi</w:t>
      </w:r>
    </w:p>
    <w:p w14:paraId="67FB35E5"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propisuju se novi financijski instrumenti za razdoblje od 2021. do 2030. godine</w:t>
      </w:r>
    </w:p>
    <w:p w14:paraId="2B4F8A9A"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uspostavlja se informacijski sustav </w:t>
      </w:r>
      <w:r>
        <w:rPr>
          <w:rFonts w:ascii="Times New Roman" w:hAnsi="Times New Roman" w:cs="Times New Roman"/>
          <w:sz w:val="24"/>
          <w:szCs w:val="24"/>
          <w:lang w:eastAsia="hr-HR"/>
        </w:rPr>
        <w:t>za klimatske promjene i zaštitu ozonskog sloja</w:t>
      </w:r>
    </w:p>
    <w:p w14:paraId="25850BD1"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t>propisuje se inspekcijski nadzor nad provedbom ovoga Zakona i propisa donesenih na temelju ovoga Zakona</w:t>
      </w:r>
      <w:r>
        <w:rPr>
          <w:rFonts w:ascii="Times New Roman" w:hAnsi="Times New Roman" w:cs="Times New Roman"/>
          <w:sz w:val="24"/>
          <w:szCs w:val="24"/>
        </w:rPr>
        <w:t xml:space="preserve"> u dijelu koji se odnosi na ublažavanje i prilagodbu klimatskim promjenama</w:t>
      </w:r>
    </w:p>
    <w:p w14:paraId="7C230A8B" w14:textId="77777777" w:rsidR="009446BA" w:rsidRDefault="009446BA" w:rsidP="009446BA">
      <w:pPr>
        <w:numPr>
          <w:ilvl w:val="1"/>
          <w:numId w:val="40"/>
        </w:numPr>
        <w:tabs>
          <w:tab w:val="left" w:pos="851"/>
        </w:tabs>
        <w:spacing w:after="0" w:line="240" w:lineRule="auto"/>
        <w:ind w:left="0" w:firstLine="0"/>
        <w:contextualSpacing/>
        <w:jc w:val="both"/>
        <w:rPr>
          <w:rFonts w:ascii="Times New Roman" w:hAnsi="Times New Roman" w:cs="Times New Roman"/>
          <w:sz w:val="24"/>
          <w:szCs w:val="24"/>
        </w:rPr>
      </w:pPr>
      <w:r>
        <w:rPr>
          <w:rFonts w:ascii="Times New Roman" w:hAnsi="Times New Roman" w:cs="Times New Roman"/>
          <w:sz w:val="24"/>
          <w:szCs w:val="24"/>
        </w:rPr>
        <w:t>propisuju se prekršajne odredbe za nepoštivanje odredbi ovoga Zakona u dijelu koji se odnosi na ublažavanje i prilagodbu klimatskim promjenama</w:t>
      </w:r>
    </w:p>
    <w:p w14:paraId="67586A7C" w14:textId="77777777" w:rsidR="009446BA" w:rsidRDefault="009446BA" w:rsidP="009446BA">
      <w:pPr>
        <w:tabs>
          <w:tab w:val="left" w:pos="567"/>
        </w:tabs>
        <w:spacing w:after="0" w:line="240" w:lineRule="auto"/>
        <w:jc w:val="both"/>
        <w:rPr>
          <w:rFonts w:ascii="Times New Roman" w:hAnsi="Times New Roman" w:cs="Times New Roman"/>
          <w:sz w:val="24"/>
          <w:szCs w:val="24"/>
        </w:rPr>
      </w:pPr>
    </w:p>
    <w:p w14:paraId="45F9F7C7" w14:textId="77777777" w:rsidR="009446BA" w:rsidRDefault="009446BA" w:rsidP="009446BA">
      <w:pPr>
        <w:numPr>
          <w:ilvl w:val="12"/>
          <w:numId w:val="0"/>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 području zaštite ozonskog sloja:</w:t>
      </w:r>
    </w:p>
    <w:p w14:paraId="21A37A3E" w14:textId="77777777" w:rsidR="00634789" w:rsidRPr="00634789" w:rsidRDefault="00634789" w:rsidP="009446BA">
      <w:pPr>
        <w:numPr>
          <w:ilvl w:val="12"/>
          <w:numId w:val="0"/>
        </w:numPr>
        <w:tabs>
          <w:tab w:val="left" w:pos="567"/>
        </w:tabs>
        <w:spacing w:after="0" w:line="240" w:lineRule="auto"/>
        <w:jc w:val="both"/>
        <w:rPr>
          <w:rFonts w:ascii="Times New Roman" w:hAnsi="Times New Roman" w:cs="Times New Roman"/>
          <w:sz w:val="24"/>
          <w:szCs w:val="24"/>
        </w:rPr>
      </w:pPr>
    </w:p>
    <w:p w14:paraId="1795540C"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za provedbu pravnih akata Europske unije određuju se nadležna tijela, Ministarstvo zaštite okoliša i energetike, Ministarstvo financija - Carinska uprava, tijela državne uprave nadležna za poslove zaštite bilja i obrane i nadležne inspekcijske službe, određuju se poslovi koje obavljaju, svaki u okviru svoje nadležnosti</w:t>
      </w:r>
    </w:p>
    <w:p w14:paraId="56C61AB0" w14:textId="77777777" w:rsidR="007B4712" w:rsidRDefault="007B4712" w:rsidP="007B4712">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daje se ovlast Vladi Republike Hrvatske da</w:t>
      </w:r>
      <w:r w:rsidRPr="007B4712">
        <w:rPr>
          <w:rFonts w:ascii="Times New Roman" w:hAnsi="Times New Roman" w:cs="Times New Roman"/>
          <w:sz w:val="24"/>
          <w:szCs w:val="24"/>
        </w:rPr>
        <w:t xml:space="preserve"> </w:t>
      </w:r>
      <w:r>
        <w:rPr>
          <w:rFonts w:ascii="Times New Roman" w:hAnsi="Times New Roman" w:cs="Times New Roman"/>
          <w:sz w:val="24"/>
          <w:szCs w:val="24"/>
        </w:rPr>
        <w:t>uredbom pobliže propiše postupanje s kontroliranim tvarima i fluoriranim stakleničkim plinovima</w:t>
      </w:r>
    </w:p>
    <w:p w14:paraId="08FAB2F9"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propisuje se </w:t>
      </w:r>
      <w:r w:rsidR="008330A5">
        <w:rPr>
          <w:rFonts w:ascii="Times New Roman" w:hAnsi="Times New Roman" w:cs="Times New Roman"/>
          <w:sz w:val="24"/>
          <w:szCs w:val="24"/>
        </w:rPr>
        <w:t>izdavanje</w:t>
      </w:r>
      <w:r>
        <w:rPr>
          <w:rFonts w:ascii="Times New Roman" w:hAnsi="Times New Roman" w:cs="Times New Roman"/>
          <w:sz w:val="24"/>
          <w:szCs w:val="24"/>
        </w:rPr>
        <w:t xml:space="preserve"> dozvol</w:t>
      </w:r>
      <w:r w:rsidR="008330A5">
        <w:rPr>
          <w:rFonts w:ascii="Times New Roman" w:hAnsi="Times New Roman" w:cs="Times New Roman"/>
          <w:sz w:val="24"/>
          <w:szCs w:val="24"/>
        </w:rPr>
        <w:t xml:space="preserve">e na rok od deset godina </w:t>
      </w:r>
      <w:r>
        <w:rPr>
          <w:rFonts w:ascii="Times New Roman" w:hAnsi="Times New Roman" w:cs="Times New Roman"/>
          <w:sz w:val="24"/>
          <w:szCs w:val="24"/>
        </w:rPr>
        <w:t xml:space="preserve"> pravnim osobama i obrtnicima za obavljanje djelatnosti prikupljanja, provjere propuštanja, ugradnje i servisiranja uređaja i opreme koja sadrži kontrolirane tvari ili fluorirane stakleničke plinove ili o njima ovi</w:t>
      </w:r>
      <w:r w:rsidR="008330A5">
        <w:rPr>
          <w:rFonts w:ascii="Times New Roman" w:hAnsi="Times New Roman" w:cs="Times New Roman"/>
          <w:sz w:val="24"/>
          <w:szCs w:val="24"/>
        </w:rPr>
        <w:t>se</w:t>
      </w:r>
    </w:p>
    <w:p w14:paraId="14B0B68D"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daje se izuzeće ustanovama i institucijama (na primjer bolnice) koje obavljaju djelatnosti prikupljanja, provjere propuštanja, ugradnje i servisiranja uređaja i opreme koja sadrži kontrolirane tvari ili fluorirane stakleničke plinove ili o njima ovise samo za svoje potrebe, da za ishođenje dozvole ne moraju dostaviti dokaz o registraciji djelatnosti</w:t>
      </w:r>
    </w:p>
    <w:p w14:paraId="5A580C9F"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propisuje se obaveza pravnim osobama i obrtnicima dostavljanja izvješća o godišnjoj potrošnji tvari koje oštećuju ozonski sloj i fluoriranih stakleničkih plinova</w:t>
      </w:r>
    </w:p>
    <w:p w14:paraId="7EE921F3"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propisuje se vođenje elektroničke baze podataka i registara o svim podacima</w:t>
      </w:r>
    </w:p>
    <w:p w14:paraId="50C86096"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propisuje se obveza stručnog osposobljavanja i redovnog usavršavanja osoba koje obavljaju djelatnost prikupljanja, provjere propuštanja, ugradnje i se</w:t>
      </w:r>
      <w:r w:rsidR="007B4712">
        <w:rPr>
          <w:rFonts w:ascii="Times New Roman" w:hAnsi="Times New Roman" w:cs="Times New Roman"/>
          <w:sz w:val="24"/>
          <w:szCs w:val="24"/>
        </w:rPr>
        <w:t>rvisiranja opreme i uređaja koja sadrži</w:t>
      </w:r>
      <w:r>
        <w:rPr>
          <w:rFonts w:ascii="Times New Roman" w:hAnsi="Times New Roman" w:cs="Times New Roman"/>
          <w:sz w:val="24"/>
          <w:szCs w:val="24"/>
        </w:rPr>
        <w:t xml:space="preserve"> kontrolirane i fluorirane stakleničke plinove</w:t>
      </w:r>
    </w:p>
    <w:p w14:paraId="322E3754"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osobe koje završe program osposobljavanja i polože stručni ispit dobivaju certifikat koji vrijedi neograničeno</w:t>
      </w:r>
    </w:p>
    <w:p w14:paraId="320D6D61"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daje se izuzeće osobama koje su završile srednje strukovno obrazovanje, imaju položen majstorski ispit te imaju odgovarajući preddiplomski i diplomski studij da ne moraju završiti program osposobljavanja već samo položiti stručni ispit</w:t>
      </w:r>
    </w:p>
    <w:p w14:paraId="4829F03D"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propisuje se da provođenje programa izobrazbe mogu provoditi sveučilišta, veleučilišta, instituti, strukovne organizacije i druge obrazovne ustanove te udruge i druge pravne osobe ako ispunjavaju uvjete propisane ovim zakonom i ishode suglasnost Ministarstva zaštite okoliša i energetike</w:t>
      </w:r>
    </w:p>
    <w:p w14:paraId="0BF23160"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daje se ovlast ministru nadležnom za poslove zaštite okoliša da pravilnikom pobliže propiše program, uvjete i način polaganja stručnog ispita, uvjete i kriterije za izdavanje suglasnosti, obveze nositelja programa izobrazbe i druga pitanja</w:t>
      </w:r>
    </w:p>
    <w:p w14:paraId="655CE1DA"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hr-HR"/>
        </w:rPr>
        <w:lastRenderedPageBreak/>
        <w:t>-</w:t>
      </w:r>
      <w:r>
        <w:rPr>
          <w:rFonts w:ascii="Times New Roman" w:eastAsia="Times New Roman" w:hAnsi="Times New Roman" w:cs="Times New Roman"/>
          <w:bCs/>
          <w:sz w:val="24"/>
          <w:szCs w:val="24"/>
          <w:lang w:eastAsia="hr-HR"/>
        </w:rPr>
        <w:tab/>
        <w:t>propisuje se inspekcijski nadzor nad provedbom ovoga Zakona i propisa donesenih na temelju ovoga Zakona</w:t>
      </w:r>
      <w:r>
        <w:rPr>
          <w:rFonts w:ascii="Times New Roman" w:hAnsi="Times New Roman" w:cs="Times New Roman"/>
          <w:sz w:val="24"/>
          <w:szCs w:val="24"/>
        </w:rPr>
        <w:t xml:space="preserve"> u postupanju s </w:t>
      </w:r>
      <w:r w:rsidR="007B4712">
        <w:rPr>
          <w:rFonts w:ascii="Times New Roman" w:hAnsi="Times New Roman" w:cs="Times New Roman"/>
          <w:sz w:val="24"/>
          <w:szCs w:val="24"/>
        </w:rPr>
        <w:t>kontroliranim tvarima</w:t>
      </w:r>
      <w:r>
        <w:rPr>
          <w:rFonts w:ascii="Times New Roman" w:hAnsi="Times New Roman" w:cs="Times New Roman"/>
          <w:sz w:val="24"/>
          <w:szCs w:val="24"/>
        </w:rPr>
        <w:t xml:space="preserve"> i fluoriranim stakleničkim plinovima</w:t>
      </w:r>
    </w:p>
    <w:p w14:paraId="375147F4" w14:textId="77777777" w:rsidR="009446BA" w:rsidRDefault="009446BA" w:rsidP="009446BA">
      <w:pPr>
        <w:numPr>
          <w:ilvl w:val="12"/>
          <w:numId w:val="0"/>
        </w:num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propisuju se prekršajne odredbe za nepoštivanje odredbi ovoga Zakona u postupanju s </w:t>
      </w:r>
      <w:r w:rsidR="007B4712">
        <w:rPr>
          <w:rFonts w:ascii="Times New Roman" w:hAnsi="Times New Roman" w:cs="Times New Roman"/>
          <w:sz w:val="24"/>
          <w:szCs w:val="24"/>
        </w:rPr>
        <w:t xml:space="preserve">kontroliranim </w:t>
      </w:r>
      <w:r>
        <w:rPr>
          <w:rFonts w:ascii="Times New Roman" w:hAnsi="Times New Roman" w:cs="Times New Roman"/>
          <w:sz w:val="24"/>
          <w:szCs w:val="24"/>
        </w:rPr>
        <w:t>tvarima i fluoriranim stakleničkim plinovima.</w:t>
      </w:r>
    </w:p>
    <w:p w14:paraId="44423ABA" w14:textId="77777777" w:rsidR="009446BA" w:rsidRDefault="009446BA" w:rsidP="009446BA">
      <w:pPr>
        <w:autoSpaceDE w:val="0"/>
        <w:autoSpaceDN w:val="0"/>
        <w:adjustRightInd w:val="0"/>
        <w:spacing w:after="0" w:line="240" w:lineRule="auto"/>
        <w:rPr>
          <w:rFonts w:ascii="Times New Roman" w:eastAsia="Arial" w:hAnsi="Times New Roman" w:cs="Times New Roman"/>
          <w:b/>
          <w:bCs/>
          <w:sz w:val="24"/>
          <w:szCs w:val="24"/>
        </w:rPr>
      </w:pPr>
    </w:p>
    <w:p w14:paraId="3BD3B84E" w14:textId="77777777" w:rsidR="000530B9" w:rsidRDefault="000530B9" w:rsidP="009446BA">
      <w:pPr>
        <w:autoSpaceDE w:val="0"/>
        <w:autoSpaceDN w:val="0"/>
        <w:adjustRightInd w:val="0"/>
        <w:spacing w:after="0" w:line="240" w:lineRule="auto"/>
        <w:rPr>
          <w:rFonts w:ascii="Times New Roman" w:eastAsia="Arial" w:hAnsi="Times New Roman" w:cs="Times New Roman"/>
          <w:b/>
          <w:bCs/>
          <w:sz w:val="24"/>
          <w:szCs w:val="24"/>
        </w:rPr>
      </w:pPr>
    </w:p>
    <w:p w14:paraId="44524DCB" w14:textId="77777777" w:rsidR="009446BA" w:rsidRDefault="009446BA" w:rsidP="009446BA">
      <w:pPr>
        <w:tabs>
          <w:tab w:val="left" w:pos="567"/>
        </w:tabs>
        <w:autoSpaceDE w:val="0"/>
        <w:autoSpaceDN w:val="0"/>
        <w:adjustRightInd w:val="0"/>
        <w:spacing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III.</w:t>
      </w:r>
      <w:r>
        <w:rPr>
          <w:rFonts w:ascii="Times New Roman" w:eastAsia="Arial" w:hAnsi="Times New Roman" w:cs="Times New Roman"/>
          <w:b/>
          <w:bCs/>
          <w:sz w:val="24"/>
          <w:szCs w:val="24"/>
        </w:rPr>
        <w:tab/>
        <w:t xml:space="preserve">OBJAŠNJENJE ODREDBI PREDLOŽENOG ZAKONA </w:t>
      </w:r>
    </w:p>
    <w:p w14:paraId="247F4D33" w14:textId="77777777" w:rsidR="009446BA" w:rsidRDefault="009446BA" w:rsidP="009446BA">
      <w:pPr>
        <w:spacing w:after="0" w:line="240" w:lineRule="auto"/>
        <w:jc w:val="both"/>
        <w:rPr>
          <w:rFonts w:ascii="Times New Roman" w:hAnsi="Times New Roman" w:cs="Times New Roman"/>
          <w:b/>
          <w:sz w:val="24"/>
          <w:szCs w:val="24"/>
        </w:rPr>
      </w:pPr>
    </w:p>
    <w:p w14:paraId="42C158F2"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1. </w:t>
      </w:r>
    </w:p>
    <w:p w14:paraId="0E7E1754"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Propisuje se sadržaj zakonskog uređenja </w:t>
      </w:r>
      <w:r>
        <w:rPr>
          <w:rFonts w:ascii="Times New Roman" w:hAnsi="Times New Roman" w:cs="Times New Roman"/>
          <w:sz w:val="24"/>
          <w:szCs w:val="24"/>
          <w:lang w:eastAsia="hr-HR"/>
        </w:rPr>
        <w:t>za ublažavanje klimatskih promjena, prilagodbu klimatskim promjenama i zaštitu ozonskog sloja,</w:t>
      </w:r>
      <w:r>
        <w:rPr>
          <w:rFonts w:ascii="Times New Roman" w:hAnsi="Times New Roman" w:cs="Times New Roman"/>
          <w:bCs/>
          <w:sz w:val="24"/>
          <w:szCs w:val="24"/>
        </w:rPr>
        <w:t xml:space="preserve"> </w:t>
      </w:r>
      <w:r>
        <w:rPr>
          <w:rFonts w:ascii="Times New Roman" w:hAnsi="Times New Roman" w:cs="Times New Roman"/>
          <w:sz w:val="24"/>
          <w:szCs w:val="24"/>
        </w:rPr>
        <w:t>informacijski sustav te upravni i inspekcijski nadzor.</w:t>
      </w:r>
    </w:p>
    <w:p w14:paraId="1651BC12" w14:textId="77777777" w:rsidR="009446BA" w:rsidRDefault="009446BA" w:rsidP="009446BA">
      <w:pPr>
        <w:spacing w:after="0" w:line="240" w:lineRule="auto"/>
        <w:jc w:val="both"/>
        <w:rPr>
          <w:rFonts w:ascii="Times New Roman" w:hAnsi="Times New Roman" w:cs="Times New Roman"/>
          <w:b/>
          <w:sz w:val="24"/>
          <w:szCs w:val="24"/>
        </w:rPr>
      </w:pPr>
    </w:p>
    <w:p w14:paraId="58A8CE1D"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2.</w:t>
      </w:r>
    </w:p>
    <w:p w14:paraId="5EF804A0"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Daje se popis direktiva Europske unije koji se ovim Zakonom prenose odnosno Uredbi, odluka ili drugih pravnih akata Europske unije koji se provode. Nazivi pravnih akata Europske unije sadrže sljedeće elemente: vrstu akta, brojčanu oznaku akta, oznaku institucije/institucija Europske unije koja je donijela akt, u zagradi oznaku vrste i broj Službenog glasila Europske unije u kojem je akt objavljen (SL – Službeni list) te datum objave. </w:t>
      </w:r>
    </w:p>
    <w:p w14:paraId="6BD66303" w14:textId="77777777" w:rsidR="009446BA" w:rsidRDefault="009446BA" w:rsidP="009446BA">
      <w:pPr>
        <w:spacing w:after="0" w:line="240" w:lineRule="auto"/>
        <w:jc w:val="both"/>
        <w:rPr>
          <w:rFonts w:ascii="Times New Roman" w:hAnsi="Times New Roman" w:cs="Times New Roman"/>
          <w:b/>
          <w:sz w:val="24"/>
          <w:szCs w:val="24"/>
        </w:rPr>
      </w:pPr>
    </w:p>
    <w:p w14:paraId="1AA151B8"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3.</w:t>
      </w:r>
    </w:p>
    <w:p w14:paraId="39C8BB6A"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Propisuje se nadležnost  tijela državne uprave nadležnog za zaštitu okoliša u provedbi uredbi, odluka i drugih pravnih akata Europske unije.</w:t>
      </w:r>
    </w:p>
    <w:p w14:paraId="64CA947E" w14:textId="77777777" w:rsidR="009446BA" w:rsidRDefault="009446BA" w:rsidP="009446BA">
      <w:pPr>
        <w:spacing w:after="0" w:line="240" w:lineRule="auto"/>
        <w:jc w:val="both"/>
        <w:rPr>
          <w:rFonts w:ascii="Times New Roman" w:hAnsi="Times New Roman" w:cs="Times New Roman"/>
          <w:b/>
          <w:sz w:val="24"/>
          <w:szCs w:val="24"/>
        </w:rPr>
      </w:pPr>
    </w:p>
    <w:p w14:paraId="4AAF8E73"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4.</w:t>
      </w:r>
    </w:p>
    <w:p w14:paraId="4BF8A21A" w14:textId="77777777" w:rsidR="009446BA" w:rsidRDefault="009446BA" w:rsidP="009446BA">
      <w:p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Odredbom ovoga članka propisano je da se zaštita ozonskog sloja, ublažavanje klimatskih promjena i prilagodba klimatskim promjenama temelji na načelima zaštite okoliša. Određuje se primjena Zakona o zaštiti okoliša ako ovim Zakonom nije drukčije propisano.</w:t>
      </w:r>
    </w:p>
    <w:p w14:paraId="1C6F8E7F" w14:textId="77777777" w:rsidR="009446BA" w:rsidRDefault="009446BA" w:rsidP="009446BA">
      <w:pPr>
        <w:autoSpaceDE w:val="0"/>
        <w:autoSpaceDN w:val="0"/>
        <w:adjustRightInd w:val="0"/>
        <w:spacing w:after="0" w:line="240" w:lineRule="auto"/>
        <w:rPr>
          <w:rFonts w:ascii="Times New Roman" w:hAnsi="Times New Roman" w:cs="Times New Roman"/>
          <w:sz w:val="24"/>
          <w:szCs w:val="24"/>
        </w:rPr>
      </w:pPr>
    </w:p>
    <w:p w14:paraId="7EBA69D0" w14:textId="77777777" w:rsidR="009446BA" w:rsidRDefault="009446BA" w:rsidP="00944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Uz članak 5.</w:t>
      </w:r>
    </w:p>
    <w:p w14:paraId="507A3BEF"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Odredba ovoga članka sadrži ciljeve ublažavanja klimatskih promjena i prilagodbe klimatskim promjenama te zaštite ozonskog sloja, kako bi se izbjegle, spriječile ili smanjile štetne posljedice po ljudsko zdravlje, kvalitetu življenja i okoliš u cjelini.</w:t>
      </w:r>
    </w:p>
    <w:p w14:paraId="7C5A24E6" w14:textId="77777777" w:rsidR="009446BA" w:rsidRDefault="009446BA" w:rsidP="009446BA">
      <w:pPr>
        <w:autoSpaceDE w:val="0"/>
        <w:autoSpaceDN w:val="0"/>
        <w:adjustRightInd w:val="0"/>
        <w:spacing w:after="0" w:line="240" w:lineRule="auto"/>
        <w:rPr>
          <w:rFonts w:ascii="Times New Roman" w:hAnsi="Times New Roman" w:cs="Times New Roman"/>
          <w:b/>
          <w:sz w:val="24"/>
          <w:szCs w:val="24"/>
        </w:rPr>
      </w:pPr>
    </w:p>
    <w:p w14:paraId="29468D08" w14:textId="77777777" w:rsidR="009446BA" w:rsidRDefault="009446BA" w:rsidP="00944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Uz članak 6.</w:t>
      </w:r>
    </w:p>
    <w:p w14:paraId="129D40F4" w14:textId="77777777" w:rsidR="009446BA" w:rsidRDefault="009446BA" w:rsidP="00944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Odredbama ovoga članka propisani su ciljevi </w:t>
      </w:r>
      <w:r>
        <w:rPr>
          <w:rFonts w:ascii="Times New Roman" w:hAnsi="Times New Roman" w:cs="Times New Roman"/>
          <w:bCs/>
          <w:sz w:val="24"/>
          <w:szCs w:val="24"/>
        </w:rPr>
        <w:t>zaštite ozonskog sloja, ublažavanja klimatskih promjena i prilagodbe klimatskim promjenama.</w:t>
      </w:r>
    </w:p>
    <w:p w14:paraId="35D18A56" w14:textId="77777777" w:rsidR="009446BA" w:rsidRDefault="009446BA" w:rsidP="009446BA">
      <w:pPr>
        <w:autoSpaceDE w:val="0"/>
        <w:autoSpaceDN w:val="0"/>
        <w:adjustRightInd w:val="0"/>
        <w:spacing w:after="0" w:line="240" w:lineRule="auto"/>
        <w:rPr>
          <w:rFonts w:ascii="Times New Roman" w:hAnsi="Times New Roman" w:cs="Times New Roman"/>
          <w:b/>
          <w:sz w:val="24"/>
          <w:szCs w:val="24"/>
        </w:rPr>
      </w:pPr>
    </w:p>
    <w:p w14:paraId="42B4D9D6" w14:textId="77777777" w:rsidR="009446BA" w:rsidRDefault="009446BA" w:rsidP="009446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Uz članak 7.</w:t>
      </w:r>
    </w:p>
    <w:p w14:paraId="2F15C35B" w14:textId="77777777" w:rsidR="009446BA" w:rsidRDefault="009446BA" w:rsidP="009446B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propisuju se subjekti zaštite okoliša koji su obvezni osigurati učinkovitost</w:t>
      </w:r>
      <w:r>
        <w:rPr>
          <w:rFonts w:ascii="Times New Roman" w:eastAsia="Times New Roman" w:hAnsi="Times New Roman" w:cs="Times New Roman"/>
          <w:sz w:val="24"/>
          <w:szCs w:val="24"/>
          <w:lang w:eastAsia="hr-HR"/>
        </w:rPr>
        <w:t xml:space="preserve"> zaštite ozonskog sloja, ublažavanja klimatskih promjena i prilagodbe klimatskim promjenama</w:t>
      </w:r>
    </w:p>
    <w:p w14:paraId="70F44103" w14:textId="77777777" w:rsidR="009446BA" w:rsidRDefault="009446BA" w:rsidP="009446BA">
      <w:pPr>
        <w:spacing w:after="0" w:line="240" w:lineRule="auto"/>
        <w:ind w:right="72"/>
        <w:jc w:val="both"/>
        <w:rPr>
          <w:rFonts w:ascii="Times New Roman" w:hAnsi="Times New Roman" w:cs="Times New Roman"/>
          <w:b/>
          <w:bCs/>
          <w:sz w:val="24"/>
          <w:szCs w:val="24"/>
        </w:rPr>
      </w:pPr>
    </w:p>
    <w:p w14:paraId="656F10D1"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8.</w:t>
      </w:r>
    </w:p>
    <w:p w14:paraId="70E4FE29"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Ovim člankom </w:t>
      </w:r>
      <w:r w:rsidR="002C407E">
        <w:rPr>
          <w:rFonts w:ascii="Times New Roman" w:hAnsi="Times New Roman" w:cs="Times New Roman"/>
          <w:bCs/>
          <w:sz w:val="24"/>
          <w:szCs w:val="24"/>
        </w:rPr>
        <w:t xml:space="preserve">daje se </w:t>
      </w:r>
      <w:r>
        <w:rPr>
          <w:rFonts w:ascii="Times New Roman" w:hAnsi="Times New Roman" w:cs="Times New Roman"/>
          <w:bCs/>
          <w:sz w:val="24"/>
          <w:szCs w:val="24"/>
        </w:rPr>
        <w:t>ovlaštenj</w:t>
      </w:r>
      <w:r w:rsidR="002C407E">
        <w:rPr>
          <w:rFonts w:ascii="Times New Roman" w:hAnsi="Times New Roman" w:cs="Times New Roman"/>
          <w:bCs/>
          <w:sz w:val="24"/>
          <w:szCs w:val="24"/>
        </w:rPr>
        <w:t>e</w:t>
      </w:r>
      <w:r>
        <w:rPr>
          <w:rFonts w:ascii="Times New Roman" w:hAnsi="Times New Roman" w:cs="Times New Roman"/>
          <w:bCs/>
          <w:sz w:val="24"/>
          <w:szCs w:val="24"/>
        </w:rPr>
        <w:t xml:space="preserve"> ministr</w:t>
      </w:r>
      <w:r w:rsidR="002C407E">
        <w:rPr>
          <w:rFonts w:ascii="Times New Roman" w:hAnsi="Times New Roman" w:cs="Times New Roman"/>
          <w:bCs/>
          <w:sz w:val="24"/>
          <w:szCs w:val="24"/>
        </w:rPr>
        <w:t>u da osniva radne skupine i /ili stručna povjerenstva za potrebe izrade prijedloga provedbenih akata i dokumenata.</w:t>
      </w:r>
    </w:p>
    <w:p w14:paraId="1BF75BBD" w14:textId="77777777" w:rsidR="009446BA" w:rsidRDefault="009446BA" w:rsidP="009446BA">
      <w:pPr>
        <w:spacing w:after="0" w:line="240" w:lineRule="auto"/>
        <w:ind w:right="74"/>
        <w:jc w:val="both"/>
        <w:rPr>
          <w:rFonts w:ascii="Times New Roman" w:hAnsi="Times New Roman" w:cs="Times New Roman"/>
          <w:bCs/>
          <w:sz w:val="24"/>
          <w:szCs w:val="24"/>
        </w:rPr>
      </w:pPr>
    </w:p>
    <w:p w14:paraId="7B872A6A"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9.</w:t>
      </w:r>
    </w:p>
    <w:p w14:paraId="0B730CA9"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Ovim člankom određuje se značenje pojmova uporabljenih u ovom Zakonu.</w:t>
      </w:r>
    </w:p>
    <w:p w14:paraId="57B97574" w14:textId="77777777" w:rsidR="009446BA" w:rsidRDefault="009446BA" w:rsidP="009446BA">
      <w:pPr>
        <w:spacing w:after="0" w:line="240" w:lineRule="auto"/>
        <w:ind w:right="72"/>
        <w:jc w:val="both"/>
        <w:rPr>
          <w:rFonts w:ascii="Times New Roman" w:hAnsi="Times New Roman" w:cs="Times New Roman"/>
          <w:bCs/>
          <w:sz w:val="24"/>
          <w:szCs w:val="24"/>
        </w:rPr>
      </w:pPr>
    </w:p>
    <w:p w14:paraId="00DBB69D"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lastRenderedPageBreak/>
        <w:t>Uz članak 10.</w:t>
      </w:r>
    </w:p>
    <w:p w14:paraId="07F965DA" w14:textId="77777777" w:rsidR="009446BA" w:rsidRDefault="009446BA" w:rsidP="009446BA">
      <w:pPr>
        <w:pStyle w:val="box454803"/>
        <w:shd w:val="clear" w:color="auto" w:fill="FFFFFF"/>
        <w:spacing w:before="0" w:beforeAutospacing="0" w:after="0" w:afterAutospacing="0"/>
        <w:ind w:firstLine="0"/>
        <w:textAlignment w:val="baseline"/>
        <w:rPr>
          <w:rFonts w:eastAsiaTheme="minorHAnsi"/>
        </w:rPr>
      </w:pPr>
      <w:r>
        <w:rPr>
          <w:rFonts w:eastAsiaTheme="minorHAnsi"/>
        </w:rPr>
        <w:t>Utvrđuju se temeljni dokumenti o klimatskim promjenama i zaštiti ozonskog sloja.</w:t>
      </w:r>
    </w:p>
    <w:p w14:paraId="05C5143F" w14:textId="77777777" w:rsidR="009446BA" w:rsidRDefault="009446BA" w:rsidP="009446BA">
      <w:pPr>
        <w:spacing w:after="0" w:line="240" w:lineRule="auto"/>
        <w:jc w:val="both"/>
        <w:rPr>
          <w:rFonts w:ascii="Times New Roman" w:hAnsi="Times New Roman" w:cs="Times New Roman"/>
          <w:b/>
          <w:sz w:val="24"/>
          <w:szCs w:val="24"/>
        </w:rPr>
      </w:pPr>
    </w:p>
    <w:p w14:paraId="74A66EC4"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Uz članak 11. </w:t>
      </w:r>
    </w:p>
    <w:p w14:paraId="2FF44E67"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Odredbom ovoga članka određuje se nadležnost na provedbama uredbi Europske unije: Uredbe o </w:t>
      </w:r>
      <w:r>
        <w:rPr>
          <w:rFonts w:ascii="Times New Roman" w:eastAsia="Times New Roman" w:hAnsi="Times New Roman" w:cs="Times New Roman"/>
          <w:sz w:val="24"/>
          <w:szCs w:val="24"/>
          <w:lang w:eastAsia="hr-HR"/>
        </w:rPr>
        <w:t xml:space="preserve">upravljanju energetskom unijom i djelovanjem u području klime, Uredbe o mehanizmu za praćenje i izvješćivanje o emisijama stakleničkih plinova, Uredbe o pravilima za obračun emisija i uklanjanja stakleničkih plinova koji nastaju iz djelatnosti vezanih uz korištenje zemljišta, prenamjenu zemljišta i šumarstvo, </w:t>
      </w:r>
      <w:r>
        <w:rPr>
          <w:rFonts w:ascii="Times New Roman" w:hAnsi="Times New Roman" w:cs="Times New Roman"/>
          <w:bCs/>
          <w:sz w:val="24"/>
          <w:szCs w:val="24"/>
        </w:rPr>
        <w:t>Uredbe</w:t>
      </w:r>
      <w:r>
        <w:rPr>
          <w:rFonts w:ascii="Times New Roman" w:eastAsia="Times New Roman" w:hAnsi="Times New Roman" w:cs="Times New Roman"/>
          <w:sz w:val="24"/>
          <w:szCs w:val="24"/>
          <w:lang w:eastAsia="hr-HR"/>
        </w:rPr>
        <w:t xml:space="preserve"> o obvezujućem godišnjem smanjenju emisija stakleničkih plinova u državama članicama od 2021. do 2030. godine.</w:t>
      </w:r>
    </w:p>
    <w:p w14:paraId="4A708495" w14:textId="77777777" w:rsidR="009446BA" w:rsidRDefault="009446BA" w:rsidP="009446BA">
      <w:pPr>
        <w:spacing w:after="0" w:line="240" w:lineRule="auto"/>
        <w:ind w:right="72"/>
        <w:jc w:val="both"/>
        <w:rPr>
          <w:rFonts w:ascii="Times New Roman" w:hAnsi="Times New Roman" w:cs="Times New Roman"/>
          <w:b/>
          <w:bCs/>
          <w:sz w:val="24"/>
          <w:szCs w:val="24"/>
        </w:rPr>
      </w:pPr>
    </w:p>
    <w:p w14:paraId="599B26B0"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12.</w:t>
      </w:r>
    </w:p>
    <w:p w14:paraId="3028109F"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 članku se propisuje obveza te oblik, sadržaj, rokovi i nositelj izrade Strategije niskougljičnog razvoja Republike Hrvatske, obveza njenog donošenja, podnošenja Komisiji, ažuriranja i način objave iste.  </w:t>
      </w:r>
    </w:p>
    <w:p w14:paraId="0C125FB5"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p>
    <w:p w14:paraId="37EE6238"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13. </w:t>
      </w:r>
    </w:p>
    <w:p w14:paraId="4F3AD26A"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Članak propisuje što sve prilagodba klimatskim promjenama podrazumijeva, u kojim se sektorima provodi, te se utvrđuje obveza izrade scenarija utjecaja i ranjivosti te procjene mjera prilagodbe na temelju klimatskih modela, a radi procjene utjecaja klimatskih promjena u gore navedenim sektorima.</w:t>
      </w:r>
    </w:p>
    <w:p w14:paraId="1EA6FEB5"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p>
    <w:p w14:paraId="07862333"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U ovom članku također se propisuje tko sve provodi modeliranje, procjenu ranjivosti i utjecaja te mjera prilagodbe kao i za koje sektore i za koje razdoblje se to treba vršiti, a radi utvrđivanja osnove za izradu Strategije prilagodbe klimatskim promjenama u Republici Hrvatskoj.</w:t>
      </w:r>
    </w:p>
    <w:p w14:paraId="40010CE8"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p>
    <w:p w14:paraId="0358EEA9"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Uz članak 14. </w:t>
      </w:r>
    </w:p>
    <w:p w14:paraId="05C87CB9" w14:textId="77777777" w:rsidR="009446BA" w:rsidRDefault="009446BA" w:rsidP="009446BA">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Pr>
          <w:rFonts w:ascii="Times New Roman" w:hAnsi="Times New Roman" w:cs="Times New Roman"/>
          <w:sz w:val="24"/>
          <w:szCs w:val="24"/>
        </w:rPr>
        <w:t>Članak utvrđuje sadržaj</w:t>
      </w:r>
      <w:r>
        <w:rPr>
          <w:rFonts w:ascii="Times New Roman" w:eastAsia="Times New Roman" w:hAnsi="Times New Roman" w:cs="Times New Roman"/>
          <w:sz w:val="24"/>
          <w:szCs w:val="24"/>
          <w:lang w:eastAsia="hr-HR"/>
        </w:rPr>
        <w:t xml:space="preserve"> Strategije prilagodbe klimatskim promjenama u Republici Hrvatskoj, tko je nositelj njene izrade te za koje se razdoblje izrađuje i tko ju donosi. U ovom članku je također propisano ažuriranje Strategije prilagodbe prema potrebi i obveza njene objave u Narodnim novinama.</w:t>
      </w:r>
      <w:r>
        <w:rPr>
          <w:rFonts w:ascii="Times New Roman" w:hAnsi="Times New Roman" w:cs="Times New Roman"/>
          <w:sz w:val="24"/>
          <w:szCs w:val="24"/>
        </w:rPr>
        <w:t xml:space="preserve"> </w:t>
      </w:r>
    </w:p>
    <w:p w14:paraId="776588F0" w14:textId="77777777" w:rsidR="009446BA" w:rsidRDefault="009446BA" w:rsidP="009446BA">
      <w:pPr>
        <w:spacing w:after="0" w:line="240" w:lineRule="auto"/>
        <w:jc w:val="both"/>
        <w:rPr>
          <w:rFonts w:ascii="Times New Roman" w:hAnsi="Times New Roman" w:cs="Times New Roman"/>
          <w:b/>
          <w:sz w:val="24"/>
          <w:szCs w:val="24"/>
        </w:rPr>
      </w:pPr>
    </w:p>
    <w:p w14:paraId="0D436730"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Uz članak 15. </w:t>
      </w:r>
    </w:p>
    <w:p w14:paraId="6DDA439F"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U članku je propisana obveza usklađivanja razvojnih dokumenata pojedinih područja i djelatnosti s načelima, osnovnim ciljevima, prioritetima i mjerama prilagodbe po pojedinim sektorima utvrđenim u Strategiji prilagodbe, navode se tijela državne uprave i drugih tijela javne vlasti, koja su obvezna svake dvije godine u skladu s rokovima za dostavu izvješća o stanju provedbe Strategije niskougljičnog razvoja, izvješća o emisijama stakleničkih plinova, uključujući i uklanjanje pomoću ponora, približnog izvješća o emisijama stakleničkih plinova, izvješća o politikama i mjerama za ublažavanje klimatskih promjena, izvješća o projekcijama emisija stakleničkih plinova, izvješća o planiranim mjerama i primjeni Strategije prilagodbe, izvješća o financijskoj i tehnološkoj potpori zemljama u razvoju, izvješća o korištenju prihoda od prodaje i prava na korištenje jedinica iz projekata, Nacionalnog izvješća prema Konvenciji i dvogodišnjeg izvješće o promjeni klime, izvješćivati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 o aktivnostima vezano za prilagodbu klimatskim promjenama.</w:t>
      </w:r>
    </w:p>
    <w:p w14:paraId="69612AE3"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p>
    <w:p w14:paraId="4FB737AE"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Također propisuje obvezu nadležnih upravnih tijela u županiji, odnosno u Gradu Zagrebu, koja obavljaju poslove praćenja stanja okoliša, da tijelu državne uprave nadležnom za zaštitu okoliša svake dvije godine dostavljaju raspoložive podatke o aktivnostima vezano za prilagodbu </w:t>
      </w:r>
      <w:r>
        <w:rPr>
          <w:rFonts w:ascii="Times New Roman" w:hAnsi="Times New Roman" w:cs="Times New Roman"/>
          <w:sz w:val="24"/>
          <w:szCs w:val="24"/>
        </w:rPr>
        <w:lastRenderedPageBreak/>
        <w:t>klimatskim promjenama kao i obveza  tijela državne uprave nadležnog za zaštitu okoliša da Komisiju izvješćuje o statusu primjene mjera prilagodbe.</w:t>
      </w:r>
    </w:p>
    <w:p w14:paraId="42DFF9A9" w14:textId="77777777" w:rsidR="009446BA" w:rsidRDefault="009446BA" w:rsidP="009446BA">
      <w:pPr>
        <w:shd w:val="clear" w:color="auto" w:fill="FFFFFF"/>
        <w:spacing w:after="0" w:line="240" w:lineRule="auto"/>
        <w:jc w:val="both"/>
        <w:textAlignment w:val="baseline"/>
        <w:rPr>
          <w:rFonts w:ascii="Times New Roman" w:hAnsi="Times New Roman" w:cs="Times New Roman"/>
          <w:b/>
          <w:sz w:val="24"/>
          <w:szCs w:val="24"/>
        </w:rPr>
      </w:pPr>
    </w:p>
    <w:p w14:paraId="25798E01"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Uz članak 16.</w:t>
      </w:r>
      <w:r>
        <w:rPr>
          <w:rFonts w:ascii="Times New Roman" w:hAnsi="Times New Roman" w:cs="Times New Roman"/>
          <w:sz w:val="24"/>
          <w:szCs w:val="24"/>
        </w:rPr>
        <w:t xml:space="preserve"> </w:t>
      </w:r>
    </w:p>
    <w:p w14:paraId="43498C63"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obveza donošenja Akcijskog plana na temelju Strategije niskougljičnog razvoja za petogodišnje razdoblje, tko ju donosi, tko obavlja nadzor nad njegovom provedbom i obveza njegovog objavljivanja u Narodnim novinama. S obzirom da Akcijski plan ima financijske implikacije, a tijelo državne uprave nadležno za okoliš koordinira aktivnosti među drugim tijelama, smatra se potrebnim da se isti objavljuje u Narodnim Novinama. </w:t>
      </w:r>
    </w:p>
    <w:p w14:paraId="779B8B80" w14:textId="77777777" w:rsidR="009446BA" w:rsidRDefault="009446BA" w:rsidP="009446BA">
      <w:pPr>
        <w:spacing w:after="0" w:line="240" w:lineRule="auto"/>
        <w:jc w:val="both"/>
        <w:rPr>
          <w:rFonts w:ascii="Times New Roman" w:hAnsi="Times New Roman" w:cs="Times New Roman"/>
          <w:sz w:val="24"/>
          <w:szCs w:val="24"/>
        </w:rPr>
      </w:pPr>
    </w:p>
    <w:p w14:paraId="2543B007"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Uz članak 17. </w:t>
      </w:r>
    </w:p>
    <w:p w14:paraId="30C4C034"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propisuje se obveza donošenja Akcijskog plana provedbe Strategije prilagodbe za petogodišnje razdoblje, tko ju donosi, tko obavlja nadzor nad njegovom provedbom i obveza njegovog objavljivanja u Narodnim novinama. S obzirom da Akcijski plan ima financijske implikacije, a tijelo državne uprave nadležno za okoliš koordinira aktivnosti među drugim tijelama, smatra se potrebnim da se isti objavljuje u Narodnim Novinama.</w:t>
      </w:r>
    </w:p>
    <w:p w14:paraId="070E658F" w14:textId="77777777" w:rsidR="009446BA" w:rsidRDefault="009446BA" w:rsidP="009446BA">
      <w:pPr>
        <w:shd w:val="clear" w:color="auto" w:fill="FFFFFF"/>
        <w:spacing w:after="0" w:line="240" w:lineRule="auto"/>
        <w:jc w:val="both"/>
        <w:textAlignment w:val="baseline"/>
        <w:rPr>
          <w:rFonts w:ascii="Times New Roman" w:hAnsi="Times New Roman" w:cs="Times New Roman"/>
          <w:sz w:val="24"/>
          <w:szCs w:val="24"/>
        </w:rPr>
      </w:pPr>
    </w:p>
    <w:p w14:paraId="4E5ACA2F"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 članku se propisuje se obveza, način donošenja i nadzora nad izradom Akcijskog plana na temelju Strategije niskougljičnog razvoja te način objave istoga.</w:t>
      </w:r>
    </w:p>
    <w:p w14:paraId="0C0B3F80" w14:textId="77777777" w:rsidR="009446BA" w:rsidRDefault="009446BA" w:rsidP="009446BA">
      <w:pPr>
        <w:spacing w:after="0" w:line="240" w:lineRule="auto"/>
        <w:jc w:val="both"/>
        <w:rPr>
          <w:rFonts w:ascii="Times New Roman" w:hAnsi="Times New Roman" w:cs="Times New Roman"/>
          <w:b/>
          <w:sz w:val="24"/>
          <w:szCs w:val="24"/>
        </w:rPr>
      </w:pPr>
    </w:p>
    <w:p w14:paraId="268FBD7C" w14:textId="77777777" w:rsidR="009446BA" w:rsidRDefault="009446BA" w:rsidP="009446BA">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Uz članak 18.</w:t>
      </w:r>
      <w:r>
        <w:rPr>
          <w:rFonts w:ascii="Times New Roman" w:hAnsi="Times New Roman" w:cs="Times New Roman"/>
          <w:sz w:val="24"/>
          <w:szCs w:val="24"/>
        </w:rPr>
        <w:t xml:space="preserve"> </w:t>
      </w:r>
    </w:p>
    <w:p w14:paraId="7365096C"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se propisuje obveza izrade, ažuriranja, oblik, sadržaj, rokovi i nositelj izrade nacrta i konačnog Integriranog energetskog i klimatskog plana Republike Hrvatske, njegovog donošenja, obveza dostave Komisiji i izvješćivanja Komisije te način objave istoga. S obzirom da Akcijski plan ima financijske implikacije, a tijelo državne uprave nadležno za okoliš i energetiku koordinira aktivnosti među drugim tijelama, smatra se potrebnim da se isti objavljuje u Narodnim Novinama.   </w:t>
      </w:r>
    </w:p>
    <w:p w14:paraId="06276A1A" w14:textId="77777777" w:rsidR="009446BA" w:rsidRDefault="009446BA" w:rsidP="009446BA">
      <w:pPr>
        <w:spacing w:after="0" w:line="240" w:lineRule="auto"/>
        <w:rPr>
          <w:rFonts w:ascii="Times New Roman" w:hAnsi="Times New Roman" w:cs="Times New Roman"/>
          <w:sz w:val="24"/>
          <w:szCs w:val="24"/>
        </w:rPr>
      </w:pPr>
    </w:p>
    <w:p w14:paraId="311E1048" w14:textId="77777777" w:rsidR="009446BA" w:rsidRDefault="009446BA" w:rsidP="009446BA">
      <w:pPr>
        <w:spacing w:after="0" w:line="240" w:lineRule="auto"/>
        <w:jc w:val="both"/>
        <w:rPr>
          <w:rFonts w:ascii="Times New Roman" w:hAnsi="Times New Roman" w:cs="Times New Roman"/>
          <w:b/>
          <w:iCs/>
          <w:sz w:val="24"/>
          <w:szCs w:val="24"/>
        </w:rPr>
      </w:pPr>
      <w:r>
        <w:rPr>
          <w:rFonts w:ascii="Times New Roman" w:eastAsia="Times New Roman" w:hAnsi="Times New Roman" w:cs="Times New Roman"/>
          <w:b/>
          <w:sz w:val="24"/>
          <w:szCs w:val="24"/>
          <w:lang w:eastAsia="hr-HR"/>
        </w:rPr>
        <w:t xml:space="preserve">Uz članak 19. </w:t>
      </w:r>
    </w:p>
    <w:p w14:paraId="696373C5"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člankom propisuje se obveza donošenja programa ublažavanja klimatskih promjena, prilagodbe klimatskim promjenama i zaštite ozonskog sloja kao sastavnog dijela programa zaštite okoliša za područje županije, odnosno Grada Zagreba i velikog grada te način objave istoga. </w:t>
      </w:r>
    </w:p>
    <w:p w14:paraId="275D2FB3" w14:textId="77777777" w:rsidR="009446BA" w:rsidRDefault="009446BA" w:rsidP="009446BA">
      <w:pPr>
        <w:spacing w:after="0" w:line="240" w:lineRule="auto"/>
        <w:jc w:val="both"/>
        <w:rPr>
          <w:rFonts w:ascii="Times New Roman" w:hAnsi="Times New Roman" w:cs="Times New Roman"/>
          <w:sz w:val="24"/>
          <w:szCs w:val="24"/>
        </w:rPr>
      </w:pPr>
    </w:p>
    <w:p w14:paraId="3CFBA56B"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Uz članak 20.</w:t>
      </w:r>
    </w:p>
    <w:p w14:paraId="1D05C6FA"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propisuju se načini na koje se osigurava smanjivanje emisija stakleničkih plinova na teritoriju Republike Hrvatske i kako se provode mjere smanjivanja emisija stakleničkih plinova.</w:t>
      </w:r>
    </w:p>
    <w:p w14:paraId="01AF14C7" w14:textId="77777777" w:rsidR="009446BA" w:rsidRDefault="009446BA" w:rsidP="009446BA">
      <w:pPr>
        <w:spacing w:after="0" w:line="240" w:lineRule="auto"/>
        <w:jc w:val="both"/>
        <w:rPr>
          <w:rFonts w:ascii="Times New Roman" w:hAnsi="Times New Roman" w:cs="Times New Roman"/>
          <w:sz w:val="24"/>
          <w:szCs w:val="24"/>
        </w:rPr>
      </w:pPr>
    </w:p>
    <w:p w14:paraId="34BCD35C"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Uz članak 21. </w:t>
      </w:r>
    </w:p>
    <w:p w14:paraId="4B054BB0"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Ovim člankom </w:t>
      </w:r>
      <w:r>
        <w:rPr>
          <w:rFonts w:ascii="Times New Roman" w:eastAsia="Times New Roman" w:hAnsi="Times New Roman" w:cs="Times New Roman"/>
          <w:sz w:val="24"/>
          <w:szCs w:val="24"/>
          <w:lang w:eastAsia="hr-HR"/>
        </w:rPr>
        <w:t>propisuje se obveza praćenja emisija stakleničkih plinova putem prikupljanja podataka o djelatnostima kojima se ispuštaju staklenički plinovi te podataka o emisijama i ponorima stakleničkih plinova, način korištenja tih podataka te se donosi popis izvješća za čiju se izradu koriste prikupljeni podaci kao i način i mjesto njihove objave u skladu s Uredbom (EU) br. 525/2013, Uredbom (EU) br. 662/2014, Provedbenom uredbom (EU) br. 749/2014, Delegiranom uredbom (EU) br. 666/2014 i Odlukom 529/2013/EU.</w:t>
      </w:r>
    </w:p>
    <w:p w14:paraId="2535728F"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0E78A6B4"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Uz članak 22. </w:t>
      </w:r>
    </w:p>
    <w:p w14:paraId="459FF732"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lastRenderedPageBreak/>
        <w:t xml:space="preserve">Ovim člankom </w:t>
      </w:r>
      <w:r>
        <w:rPr>
          <w:rFonts w:ascii="Times New Roman" w:eastAsia="Times New Roman" w:hAnsi="Times New Roman" w:cs="Times New Roman"/>
          <w:sz w:val="24"/>
          <w:szCs w:val="24"/>
          <w:lang w:eastAsia="hr-HR"/>
        </w:rPr>
        <w:t>propisuje se obveza praćenja emisija stakleničkih plinova putem prikupljanja podataka o djelatnostima kojima se ispuštaju staklenički plinovi te podataka o emisijama i ponorima stakleničkih plinova, način korištenja tih podataka te se donosi popis izvješća za čiju se izradu koriste prikupljeni podaci kao i način i mjesto njihove objave u skladu s Uredbom (EU) br. 2018/1999.</w:t>
      </w:r>
    </w:p>
    <w:p w14:paraId="24DB0EA9"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02CE268A"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Uz članak 23. </w:t>
      </w:r>
    </w:p>
    <w:p w14:paraId="39A93800"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Ovim člankom propisane su nadležnosti  tijela državne uprave nadležnog za zaštitu okoliša za provedbu Uredbe (EU) br. 525/2013 i pravno obvezujućih akata Europske unije donesenih na temelju te Uredbe, Provedbene uredbe (EU) br. 749/2014, Uredbe (EU) br. 662/2014 i Delegirane uredbe (EU) br. 666/2014 te obveza suradnje  tijela državne uprave nadležnog za zaštitu okoliša s tijelima i osobama iz članka 25. stavka 1. ovoga Zakona, Fondom za zaštitu okoliša i energetsku učinkovitost i drugim institucijama.</w:t>
      </w:r>
    </w:p>
    <w:p w14:paraId="2BD636DD"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p>
    <w:p w14:paraId="5403851D"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Uz članak 24. </w:t>
      </w:r>
    </w:p>
    <w:p w14:paraId="261698A8" w14:textId="77777777" w:rsidR="009446BA" w:rsidRPr="009446BA" w:rsidRDefault="009446BA" w:rsidP="009446BA">
      <w:pPr>
        <w:spacing w:after="0" w:line="240" w:lineRule="auto"/>
        <w:jc w:val="both"/>
        <w:rPr>
          <w:rFonts w:ascii="Times New Roman" w:hAnsi="Times New Roman" w:cs="Times New Roman"/>
          <w:sz w:val="24"/>
          <w:szCs w:val="24"/>
        </w:rPr>
      </w:pPr>
      <w:r w:rsidRPr="009446BA">
        <w:rPr>
          <w:rFonts w:ascii="Times New Roman" w:hAnsi="Times New Roman" w:cs="Times New Roman"/>
          <w:sz w:val="24"/>
          <w:szCs w:val="24"/>
        </w:rPr>
        <w:t>Ovim člankom propisane su nadležnosti  tijela državne uprave nadležnog za zaštitu okoliša za provedbu Uredbe (EU) br. 2018/1999 i pravno obvezujućih akata Europske unije donesenih na temelju te Uredbe, kao i obveza suradnje  tijela državne uprave nadležnog za zaštitu okoliša s tijelima i osobama iz članka 25. stavka 1. ovoga Zakona, Fondom za zaštitu okoliša i energetsku učinkovitost i drugim institucijama.</w:t>
      </w:r>
      <w:r w:rsidRPr="009446BA">
        <w:rPr>
          <w:rFonts w:ascii="Times New Roman" w:hAnsi="Times New Roman"/>
          <w:sz w:val="24"/>
          <w:szCs w:val="24"/>
        </w:rPr>
        <w:t xml:space="preserve"> Članak također, sukladno zahtjevima Uredbe (EU) br. 2018/1999 kojima se traži od država članica uspostava Nacionalnog sustava inventara te Nacionalnog sustava za politike i mjere te projekcije, propisuje i uspostavu Nacionalnog informacijskog sustava za zemljište. Prema zahtjevima navedene Uredbe  (EU) traži se da država članica mora pratiti sve prenamjene zemljišta iz jedne kategorije u drugu od šest kategorija o kojima se izvješćuje (šumsko zemljište, zemljište pod usjevima, travnjaci, močvarno zemljište, naseljena područja te ostalo zemljište) u pogledu emisija i upijanja CO</w:t>
      </w:r>
      <w:r w:rsidRPr="009446BA">
        <w:rPr>
          <w:rFonts w:ascii="Times New Roman" w:hAnsi="Times New Roman"/>
          <w:sz w:val="24"/>
          <w:szCs w:val="24"/>
          <w:vertAlign w:val="subscript"/>
        </w:rPr>
        <w:t>2</w:t>
      </w:r>
      <w:r w:rsidRPr="009446BA">
        <w:rPr>
          <w:rFonts w:ascii="Times New Roman" w:hAnsi="Times New Roman"/>
          <w:sz w:val="24"/>
          <w:szCs w:val="24"/>
        </w:rPr>
        <w:t>, a prenamjene se moraju evidentirati i po mjestu nastanka, što će omogućiti Nacionalni informacijski sustav za zemljište.</w:t>
      </w:r>
    </w:p>
    <w:p w14:paraId="4BEB26D1" w14:textId="77777777" w:rsidR="009446BA" w:rsidRPr="009446BA" w:rsidRDefault="009446BA" w:rsidP="009446BA">
      <w:pPr>
        <w:spacing w:after="0" w:line="240" w:lineRule="auto"/>
        <w:rPr>
          <w:rFonts w:ascii="Calibri" w:hAnsi="Calibri"/>
        </w:rPr>
      </w:pPr>
    </w:p>
    <w:p w14:paraId="173D0C33" w14:textId="77777777" w:rsidR="009446BA" w:rsidRPr="009446BA" w:rsidRDefault="009446BA" w:rsidP="009446BA">
      <w:pPr>
        <w:spacing w:after="0" w:line="240" w:lineRule="auto"/>
        <w:jc w:val="both"/>
        <w:rPr>
          <w:rFonts w:ascii="Times New Roman" w:eastAsia="Times New Roman" w:hAnsi="Times New Roman" w:cs="Times New Roman"/>
          <w:b/>
          <w:sz w:val="24"/>
          <w:szCs w:val="24"/>
          <w:lang w:eastAsia="hr-HR"/>
        </w:rPr>
      </w:pPr>
      <w:r w:rsidRPr="009446BA">
        <w:rPr>
          <w:rFonts w:ascii="Times New Roman" w:eastAsia="Times New Roman" w:hAnsi="Times New Roman" w:cs="Times New Roman"/>
          <w:b/>
          <w:sz w:val="24"/>
          <w:szCs w:val="24"/>
          <w:lang w:eastAsia="hr-HR"/>
        </w:rPr>
        <w:t xml:space="preserve">Uz članak 25. </w:t>
      </w:r>
    </w:p>
    <w:p w14:paraId="1C09C610" w14:textId="77777777" w:rsidR="009446BA" w:rsidRPr="009446BA" w:rsidRDefault="009446BA" w:rsidP="009446BA">
      <w:pPr>
        <w:spacing w:after="0" w:line="240" w:lineRule="auto"/>
        <w:jc w:val="both"/>
        <w:rPr>
          <w:rFonts w:ascii="Times New Roman" w:eastAsia="Times New Roman" w:hAnsi="Times New Roman" w:cs="Times New Roman"/>
          <w:sz w:val="24"/>
          <w:szCs w:val="24"/>
          <w:lang w:eastAsia="hr-HR"/>
        </w:rPr>
      </w:pPr>
      <w:r w:rsidRPr="009446BA">
        <w:rPr>
          <w:rFonts w:ascii="Times New Roman" w:hAnsi="Times New Roman" w:cs="Times New Roman"/>
          <w:sz w:val="24"/>
          <w:szCs w:val="24"/>
        </w:rPr>
        <w:t xml:space="preserve">Ovim člankom </w:t>
      </w:r>
      <w:r w:rsidRPr="009446BA">
        <w:rPr>
          <w:rFonts w:ascii="Times New Roman" w:eastAsia="Times New Roman" w:hAnsi="Times New Roman" w:cs="Times New Roman"/>
          <w:sz w:val="24"/>
          <w:szCs w:val="24"/>
          <w:lang w:eastAsia="hr-HR"/>
        </w:rPr>
        <w:t xml:space="preserve">se propisuje obveza dostave podataka o emisijama stakleničkih plinova </w:t>
      </w:r>
      <w:r w:rsidRPr="009446BA">
        <w:rPr>
          <w:rFonts w:ascii="Times New Roman" w:hAnsi="Times New Roman" w:cs="Times New Roman"/>
          <w:sz w:val="24"/>
          <w:szCs w:val="24"/>
        </w:rPr>
        <w:t>tijelu državne uprave nadležnom za zaštitu okoliša</w:t>
      </w:r>
      <w:r w:rsidRPr="009446BA">
        <w:rPr>
          <w:rFonts w:ascii="Times New Roman" w:eastAsia="Times New Roman" w:hAnsi="Times New Roman" w:cs="Times New Roman"/>
          <w:sz w:val="24"/>
          <w:szCs w:val="24"/>
          <w:lang w:eastAsia="hr-HR"/>
        </w:rPr>
        <w:t xml:space="preserve"> bez naknade te rokovi, obim i format podataka, koje prikupljaju i/ili posjeduju tijela državne uprave i druga tijela javne vlasti, kao i obveza sudjelovanja predstavnika navedenih tijela u svim fazama pripreme i dostave podataka, pregleda izvješća i reviziji koju provodi Tajništvo Konvencije i Europska komisija putem Povjerenstva za međusektorsku koordinaciju za nacionalni sustav za praćenje emisija stakleničkih plinova. </w:t>
      </w:r>
    </w:p>
    <w:p w14:paraId="3E001CDE"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25604E50"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26. </w:t>
      </w:r>
    </w:p>
    <w:p w14:paraId="7AA9087C"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Ovim člankom </w:t>
      </w:r>
      <w:r>
        <w:rPr>
          <w:rFonts w:ascii="Times New Roman" w:eastAsia="Times New Roman" w:hAnsi="Times New Roman" w:cs="Times New Roman"/>
          <w:sz w:val="24"/>
          <w:szCs w:val="24"/>
          <w:lang w:eastAsia="hr-HR"/>
        </w:rPr>
        <w:t xml:space="preserve">propisuje obvezu osnivanja dva povjerenstva, koje osniva Vlada odlukom na prijedlog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sz w:val="24"/>
          <w:szCs w:val="24"/>
          <w:lang w:eastAsia="hr-HR"/>
        </w:rPr>
        <w:t xml:space="preserve"> i dvije tehničke radne skupine, koje osniva ministar nadležan za zaštitu okoliša odlukom, kao i njihove zadaće: Povjerenstvo za međusektorsku koordinaciju za nacionalni sustav za praćenje emisija stakleničkih plinova se osniva s ciljem praćenja izrade i davanja mišljenja na izvješće o emisijama stakleničkih plinova, uključujući i uklanjanje pomoću ponora, a Povjerenstvo za međusektorsku koordinaciju za politiku i mjere za ublažavanje i prilagodbu klimatskim promjenama, Tehnička radna skupina za ublaženje i Tehnička radna skupina za prilagodbu klimatskim promjenama se osnivaju s ciljem praćenja, ocjene provedbe i planiranja politike i mjera za ublažavanje i prilagodbu klimatskim promjenama te davanja mišljenja na izvješće o stanju provedbe Strategije niskougljičnog razvoja, izvješće o politikama i mjerama za ublažavanje klimatskih promjena, </w:t>
      </w:r>
      <w:r>
        <w:rPr>
          <w:rFonts w:ascii="Times New Roman" w:eastAsia="Times New Roman" w:hAnsi="Times New Roman" w:cs="Times New Roman"/>
          <w:sz w:val="24"/>
          <w:szCs w:val="24"/>
          <w:lang w:eastAsia="hr-HR"/>
        </w:rPr>
        <w:lastRenderedPageBreak/>
        <w:t>izvješće o projekcijama emisija stakleničkih plinova, izvješće o planiranim mjerama i primjeni Strategije prilagodbe i na Nacionalno izvješće prema Konvenciji i dvogodišnje izvješće o promjeni klime.</w:t>
      </w:r>
    </w:p>
    <w:p w14:paraId="41B76A71"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347B5262"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ovom članku su također propisani uvjeti za stjecanje naknade za rad u spomenutim povjerenstvima i tehničkim radnim skupinama, način osiguravanja i iznos naknade, a propisuje se i obveza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sz w:val="24"/>
          <w:szCs w:val="24"/>
          <w:lang w:eastAsia="hr-HR"/>
        </w:rPr>
        <w:t xml:space="preserve"> da obavlja administrativne i tehničke poslove spomenutih povjerenstava i tehničkih radnih skupina.</w:t>
      </w:r>
    </w:p>
    <w:p w14:paraId="7A145190"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788A0AF4"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27.</w:t>
      </w:r>
    </w:p>
    <w:p w14:paraId="62D32667"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Kako bi se ostvarilo smanjenje ukupnih emisija stakleničkih plinova na području Europske unije do 2030. godine za najmanje 40 % u odnosu na razine iz 1990. godinu,  svi sektori gospodarstva trebaju doprinijeti postizanju navedenog cilja. Troškovno najučinkovitije je cilj smanjenja emisija stakleničkih plinova ostvariti u okviru sustava trgovanja emisijama Europske unije (EU ETS) kojim će se emisije do 2030. godine smanjiti za 43 % u odnosu na razine iz 2005. godine.</w:t>
      </w:r>
    </w:p>
    <w:p w14:paraId="59752FAF"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7FB3267C"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članke 28., 29. i 30.</w:t>
      </w:r>
    </w:p>
    <w:p w14:paraId="16D8620E"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Operateri postrojenja koji obavljaju djelatnost kojom se ispuštaju staklenički plinovi dužan je pribaviti dozvolu za emisije stakleničkih plinova. Obveznici su operateri postrojenja iz industrijskog i energetskog sektora, termoenergetski objekti veći od 20 MW, rafinerije, koksare, metalna, cementna, papirna, keramičarska, staklarska industrija. Djelatnosti su utvrđene Prilogom I. Direktive 2003/87/EZ izmijenjene Direktivom 2018/410. Propisuju se uvjeti za izdavanje dozvole za emisije stakleničkih plinova te sadržaj dozvole. Operater je dužan osigurati praćenje o emisijama stakleničkih plinova sukladno planu praćenja koji se prilaže uz zahtjev za ishođenje dozvole. </w:t>
      </w:r>
    </w:p>
    <w:p w14:paraId="06366212" w14:textId="77777777" w:rsidR="009446BA" w:rsidRDefault="009446BA" w:rsidP="009446BA">
      <w:pPr>
        <w:autoSpaceDE w:val="0"/>
        <w:autoSpaceDN w:val="0"/>
        <w:adjustRightInd w:val="0"/>
        <w:spacing w:after="0" w:line="240" w:lineRule="auto"/>
        <w:jc w:val="both"/>
        <w:rPr>
          <w:rFonts w:ascii="Times New Roman" w:hAnsi="Times New Roman" w:cs="Times New Roman"/>
          <w:bCs/>
          <w:sz w:val="24"/>
          <w:szCs w:val="24"/>
        </w:rPr>
      </w:pPr>
    </w:p>
    <w:p w14:paraId="6F5CFBBE" w14:textId="77777777" w:rsidR="009446BA" w:rsidRDefault="009446BA" w:rsidP="009446BA">
      <w:pPr>
        <w:spacing w:after="0" w:line="240" w:lineRule="auto"/>
        <w:ind w:right="74"/>
        <w:jc w:val="both"/>
        <w:rPr>
          <w:rFonts w:ascii="Times New Roman" w:hAnsi="Times New Roman" w:cs="Times New Roman"/>
          <w:b/>
          <w:bCs/>
          <w:sz w:val="24"/>
          <w:szCs w:val="24"/>
        </w:rPr>
      </w:pPr>
      <w:r>
        <w:rPr>
          <w:rFonts w:ascii="Times New Roman" w:hAnsi="Times New Roman" w:cs="Times New Roman"/>
          <w:b/>
          <w:bCs/>
          <w:sz w:val="24"/>
          <w:szCs w:val="24"/>
        </w:rPr>
        <w:t xml:space="preserve">Uz članak 31. </w:t>
      </w:r>
    </w:p>
    <w:p w14:paraId="5D32927F"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Člankom se propisuje da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provjerava usklađenost plana praćenja s Uredbama EU vezano za praćenje i izvješćivanje emisija stakleničkih plinova iz postrojenja, te da pri tome može pojedina pitanja razmotriti sa Stručnim povjerenstvom za tehnička pitanja iz članka 56. stavka 1. ovoga Zakona.</w:t>
      </w:r>
    </w:p>
    <w:p w14:paraId="782AF052" w14:textId="77777777" w:rsidR="009446BA" w:rsidRDefault="009446BA" w:rsidP="009446BA">
      <w:pPr>
        <w:spacing w:after="0" w:line="240" w:lineRule="auto"/>
        <w:ind w:right="74"/>
        <w:jc w:val="both"/>
        <w:rPr>
          <w:rFonts w:ascii="Times New Roman" w:hAnsi="Times New Roman" w:cs="Times New Roman"/>
          <w:bCs/>
          <w:sz w:val="24"/>
          <w:szCs w:val="24"/>
        </w:rPr>
      </w:pPr>
    </w:p>
    <w:p w14:paraId="22525FFE"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32.</w:t>
      </w:r>
    </w:p>
    <w:p w14:paraId="4D3963D2"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Propisuje se obveza operaterima postrojenja da obavijesti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o svim planiranim izmjenama u postrojenju </w:t>
      </w:r>
      <w:r>
        <w:rPr>
          <w:rFonts w:ascii="Times New Roman" w:eastAsia="Times New Roman" w:hAnsi="Times New Roman" w:cs="Times New Roman"/>
          <w:sz w:val="24"/>
          <w:szCs w:val="24"/>
          <w:lang w:eastAsia="hr-HR"/>
        </w:rPr>
        <w:t xml:space="preserve">odnosno o planiranoj izmjeni plana praćenja. 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sz w:val="24"/>
          <w:szCs w:val="24"/>
          <w:lang w:eastAsia="hr-HR"/>
        </w:rPr>
        <w:t xml:space="preserve"> procjenjuje potrebu izmjene plana praćenja te o tome obavještava operatera postrojenja, te ukoliko je potrebna izmjena plana praćenja poziva operatera da dostavi izmijenjeni Plan na odobrenje.</w:t>
      </w:r>
    </w:p>
    <w:p w14:paraId="2DB7533F" w14:textId="77777777" w:rsidR="009446BA" w:rsidRDefault="009446BA" w:rsidP="009446BA">
      <w:pPr>
        <w:spacing w:after="0" w:line="240" w:lineRule="auto"/>
        <w:ind w:right="72"/>
        <w:jc w:val="both"/>
        <w:rPr>
          <w:rFonts w:ascii="Times New Roman" w:hAnsi="Times New Roman" w:cs="Times New Roman"/>
          <w:b/>
          <w:bCs/>
          <w:sz w:val="24"/>
          <w:szCs w:val="24"/>
        </w:rPr>
      </w:pPr>
    </w:p>
    <w:p w14:paraId="6D015733"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33.</w:t>
      </w:r>
    </w:p>
    <w:p w14:paraId="677B2C05"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Odredbama ovoga članka propisuju se slučajevi u kojima t</w:t>
      </w:r>
      <w:r>
        <w:rPr>
          <w:rFonts w:ascii="Times New Roman" w:eastAsia="Times New Roman" w:hAnsi="Times New Roman" w:cs="Times New Roman"/>
          <w:sz w:val="24"/>
          <w:szCs w:val="24"/>
          <w:lang w:eastAsia="hr-HR"/>
        </w:rPr>
        <w:t xml:space="preserve">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rješenjem može ukinuti Dozvolu iz članka 28. ovoga Zakona.</w:t>
      </w:r>
    </w:p>
    <w:p w14:paraId="7B54BC9D" w14:textId="77777777" w:rsidR="009446BA" w:rsidRDefault="009446BA" w:rsidP="009446BA">
      <w:pPr>
        <w:spacing w:after="0" w:line="240" w:lineRule="auto"/>
        <w:ind w:right="72"/>
        <w:jc w:val="both"/>
        <w:rPr>
          <w:rFonts w:ascii="Times New Roman" w:hAnsi="Times New Roman" w:cs="Times New Roman"/>
          <w:b/>
          <w:bCs/>
          <w:sz w:val="24"/>
          <w:szCs w:val="24"/>
        </w:rPr>
      </w:pPr>
    </w:p>
    <w:p w14:paraId="7CD4DC73"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34. </w:t>
      </w:r>
    </w:p>
    <w:p w14:paraId="0D1A2D14"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Obvezuje se operater postrojenja koje je prestalo s radom na izradu i dostavljanje verificiranog izvješća o emisijama za period u kojem je radilo, određuje se rok za dostavljanje verificiranog izvješća te postupci vezano za izdavanje i predaju emisijskih jedinica za period rada postrojenja.</w:t>
      </w:r>
    </w:p>
    <w:p w14:paraId="40401123" w14:textId="77777777" w:rsidR="009446BA" w:rsidRDefault="009446BA" w:rsidP="009446BA">
      <w:pPr>
        <w:spacing w:after="0" w:line="240" w:lineRule="auto"/>
        <w:ind w:right="72"/>
        <w:jc w:val="both"/>
        <w:rPr>
          <w:rFonts w:ascii="Times New Roman" w:hAnsi="Times New Roman" w:cs="Times New Roman"/>
          <w:bCs/>
          <w:sz w:val="24"/>
          <w:szCs w:val="24"/>
        </w:rPr>
      </w:pPr>
    </w:p>
    <w:p w14:paraId="74DE4062"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Uz članak 35. </w:t>
      </w:r>
    </w:p>
    <w:p w14:paraId="0D58D32F"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Propisuje se raspodjela emisijskih jedinica operaterima koji su ishodili dozvolu iz članka 28. ovoga Zakona. Od 2013. godine postrojenja za proizvodnju električne energije dužna su kupiti sve emisijske jedinice. Industrijskim postrojenjima se emisijske jedinice dodjeljuju besplatno temeljem referentne vrijednosti u iznosu od 80 % u 2013. godini, a smanjuju se postupno tako da će u 2020. godini iznositi 30%. </w:t>
      </w:r>
      <w:r>
        <w:rPr>
          <w:rFonts w:ascii="Times New Roman" w:eastAsia="Times New Roman" w:hAnsi="Times New Roman" w:cs="Times New Roman"/>
          <w:sz w:val="24"/>
          <w:szCs w:val="24"/>
          <w:lang w:eastAsia="hr-HR"/>
        </w:rPr>
        <w:t xml:space="preserve">Od 2021. do 2025. godine količina emisijskih jedinica iznositi će 30%. </w:t>
      </w:r>
      <w:r>
        <w:rPr>
          <w:rFonts w:ascii="Times New Roman" w:hAnsi="Times New Roman" w:cs="Times New Roman"/>
          <w:bCs/>
          <w:sz w:val="24"/>
          <w:szCs w:val="24"/>
        </w:rPr>
        <w:t xml:space="preserve">Postrojenja koja nisu u mogućnosti transferirati troškove kupovine jedinica u cijenu proizvoda će dobivati sve besplatne emisijske jedinice temeljem referentne vrijednosti. </w:t>
      </w:r>
      <w:r>
        <w:rPr>
          <w:rFonts w:ascii="Times New Roman" w:eastAsia="Times New Roman" w:hAnsi="Times New Roman" w:cs="Times New Roman"/>
          <w:sz w:val="24"/>
          <w:szCs w:val="24"/>
          <w:lang w:eastAsia="hr-HR"/>
        </w:rPr>
        <w:t xml:space="preserve">Emisijske jedinice koje su izdane od 1. siječnja 2013. godine nadalje vrijede neograničeno, dok emisijske jedinice koje će se izdavati od 2021. godine nadalje vrijede 10 godina. </w:t>
      </w:r>
      <w:r>
        <w:rPr>
          <w:rFonts w:ascii="Times New Roman" w:hAnsi="Times New Roman" w:cs="Times New Roman"/>
          <w:bCs/>
          <w:sz w:val="24"/>
          <w:szCs w:val="24"/>
        </w:rPr>
        <w:t>Pravila o besplatnoj dodjeli emisijskih jedinica propisuje ministar nadležan za zaštitu okoliša pravilnikom iz članka 60. ovoga Zakona.</w:t>
      </w:r>
    </w:p>
    <w:p w14:paraId="23AA74FD" w14:textId="77777777" w:rsidR="009446BA" w:rsidRDefault="009446BA" w:rsidP="009446BA">
      <w:pPr>
        <w:spacing w:after="0" w:line="240" w:lineRule="auto"/>
        <w:ind w:right="72"/>
        <w:jc w:val="both"/>
        <w:rPr>
          <w:rFonts w:ascii="Times New Roman" w:hAnsi="Times New Roman" w:cs="Times New Roman"/>
          <w:bCs/>
          <w:sz w:val="24"/>
          <w:szCs w:val="24"/>
        </w:rPr>
      </w:pPr>
    </w:p>
    <w:p w14:paraId="5D56C940"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36.</w:t>
      </w:r>
    </w:p>
    <w:p w14:paraId="6573970E"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Referentne vrijednosti su određene za pojedine sektore i proizvode temeljem 10 % najefikasnijih postrojenja iz tih sektora u EU, a usvojene su Odlukom </w:t>
      </w:r>
      <w:r>
        <w:rPr>
          <w:rFonts w:ascii="Times New Roman" w:eastAsia="Times New Roman" w:hAnsi="Times New Roman" w:cs="Times New Roman"/>
          <w:sz w:val="24"/>
          <w:szCs w:val="24"/>
          <w:lang w:eastAsia="hr-HR"/>
        </w:rPr>
        <w:t>Komisije</w:t>
      </w:r>
      <w:r>
        <w:rPr>
          <w:rFonts w:ascii="Times New Roman" w:hAnsi="Times New Roman" w:cs="Times New Roman"/>
          <w:bCs/>
          <w:sz w:val="24"/>
          <w:szCs w:val="24"/>
        </w:rPr>
        <w:t xml:space="preserve"> 2011/278/EU. U navedenoj Odluci daje se definicija postojećeg postrojenja na način da pored postrojenja koja su ishodila dozvolu za emisije stakleničkih plinova do 30. lipnja 2011., uključuje i postrojenja koja prije navedenog datuma rade i za koja je ishođen odgovarajući akt kojim se uređuje gradnja i zaštita okoliša. Za nova postrojenja emisijske jedinice će se dodjeljivati po istim načelima. Novim postrojenjem smatra se postrojenje koje je započelo s radom i prvi puta ishodilo dozvolu za emisije stakleničkih plinova nakon 30. lipnja 2011. godine.</w:t>
      </w:r>
    </w:p>
    <w:p w14:paraId="1E76E920" w14:textId="77777777" w:rsidR="009446BA" w:rsidRDefault="009446BA" w:rsidP="009446BA">
      <w:pPr>
        <w:spacing w:after="0" w:line="240" w:lineRule="auto"/>
        <w:ind w:right="72"/>
        <w:jc w:val="both"/>
        <w:rPr>
          <w:rFonts w:ascii="Times New Roman" w:hAnsi="Times New Roman" w:cs="Times New Roman"/>
          <w:bCs/>
          <w:sz w:val="24"/>
          <w:szCs w:val="24"/>
        </w:rPr>
      </w:pPr>
    </w:p>
    <w:p w14:paraId="52DA3FD3"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Operateru postrojenja propisuje se obveza da svake godine </w:t>
      </w:r>
      <w:r>
        <w:rPr>
          <w:rFonts w:ascii="Times New Roman" w:hAnsi="Times New Roman" w:cs="Times New Roman"/>
          <w:sz w:val="24"/>
          <w:szCs w:val="24"/>
        </w:rPr>
        <w:t xml:space="preserve">do 31. prosinca </w:t>
      </w:r>
      <w:r>
        <w:rPr>
          <w:rFonts w:ascii="Times New Roman" w:hAnsi="Times New Roman" w:cs="Times New Roman"/>
          <w:bCs/>
          <w:sz w:val="24"/>
          <w:szCs w:val="24"/>
        </w:rPr>
        <w:t xml:space="preserve">dostavi informaciju o promjenama razina proizvodnje tijekom godine vezano za količinu emisijskih jedinica koja će se postrojenju dodijeliti naredne kalendarske godine, a o navedenom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donosi rješenje.</w:t>
      </w:r>
    </w:p>
    <w:p w14:paraId="19CF5B45" w14:textId="77777777" w:rsidR="009446BA" w:rsidRDefault="009446BA" w:rsidP="009446BA">
      <w:pPr>
        <w:spacing w:after="0" w:line="240" w:lineRule="auto"/>
        <w:jc w:val="both"/>
        <w:rPr>
          <w:rFonts w:ascii="Times New Roman" w:hAnsi="Times New Roman" w:cs="Times New Roman"/>
          <w:bCs/>
          <w:sz w:val="24"/>
          <w:szCs w:val="24"/>
        </w:rPr>
      </w:pPr>
    </w:p>
    <w:p w14:paraId="42ED22D5"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Određuje se da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može surađivati sa </w:t>
      </w:r>
      <w:r>
        <w:rPr>
          <w:rFonts w:ascii="Times New Roman" w:hAnsi="Times New Roman" w:cs="Times New Roman"/>
          <w:sz w:val="24"/>
          <w:szCs w:val="24"/>
        </w:rPr>
        <w:t xml:space="preserve"> tijelom državne uprave nadležnim za poslove gospodarstva.</w:t>
      </w:r>
    </w:p>
    <w:p w14:paraId="1E5E2B22" w14:textId="77777777" w:rsidR="009446BA" w:rsidRDefault="009446BA" w:rsidP="009446BA">
      <w:pPr>
        <w:spacing w:after="0" w:line="240" w:lineRule="auto"/>
        <w:ind w:right="72"/>
        <w:jc w:val="both"/>
        <w:rPr>
          <w:rFonts w:ascii="Times New Roman" w:hAnsi="Times New Roman" w:cs="Times New Roman"/>
          <w:b/>
          <w:bCs/>
          <w:sz w:val="24"/>
          <w:szCs w:val="24"/>
        </w:rPr>
      </w:pPr>
    </w:p>
    <w:p w14:paraId="1DA98475"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37. </w:t>
      </w:r>
    </w:p>
    <w:p w14:paraId="0B4B2C76"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Propisuje se nadležnost nad provedbom Uredbe Komisije (EU) 2019/331, za razdoblje od 2021. do 2025. godine. Daje se definicija postojećeg postrojenja na način da pored postrojenja koja su ishodila dozvolu za emisije stakleničkih plinova do </w:t>
      </w:r>
      <w:r>
        <w:rPr>
          <w:rFonts w:ascii="Times New Roman" w:hAnsi="Times New Roman" w:cs="Times New Roman"/>
          <w:sz w:val="24"/>
          <w:szCs w:val="24"/>
        </w:rPr>
        <w:t xml:space="preserve">30. lipnja 2019. godine </w:t>
      </w:r>
      <w:r>
        <w:rPr>
          <w:rFonts w:ascii="Times New Roman" w:hAnsi="Times New Roman" w:cs="Times New Roman"/>
          <w:bCs/>
          <w:sz w:val="24"/>
          <w:szCs w:val="24"/>
        </w:rPr>
        <w:t xml:space="preserve">uključuje i postrojenja koja su ishodila odgovarajući akt kojim se uređuje gradnja i zaštita okoliša. Za nova postrojenja emisijske jedinice će se dodjeljivati po istim načelima. Novim postrojenjem smatra se postrojenje koje je započelo s radom i prvi puta ishodilo dozvolu za emisije stakleničkih plinova nakon </w:t>
      </w:r>
      <w:r>
        <w:rPr>
          <w:rFonts w:ascii="Times New Roman" w:hAnsi="Times New Roman" w:cs="Times New Roman"/>
          <w:sz w:val="24"/>
          <w:szCs w:val="24"/>
        </w:rPr>
        <w:t>30. lipnja 2019. godine</w:t>
      </w:r>
      <w:r>
        <w:rPr>
          <w:rFonts w:ascii="Times New Roman" w:hAnsi="Times New Roman" w:cs="Times New Roman"/>
          <w:bCs/>
          <w:sz w:val="24"/>
          <w:szCs w:val="24"/>
        </w:rPr>
        <w:t>.</w:t>
      </w:r>
    </w:p>
    <w:p w14:paraId="5DF567EF" w14:textId="77777777" w:rsidR="009446BA" w:rsidRDefault="009446BA" w:rsidP="009446BA">
      <w:pPr>
        <w:spacing w:after="0" w:line="240" w:lineRule="auto"/>
        <w:ind w:right="72"/>
        <w:jc w:val="both"/>
        <w:rPr>
          <w:rFonts w:ascii="Times New Roman" w:hAnsi="Times New Roman" w:cs="Times New Roman"/>
          <w:bCs/>
          <w:sz w:val="24"/>
          <w:szCs w:val="24"/>
        </w:rPr>
      </w:pPr>
    </w:p>
    <w:p w14:paraId="2AA11717"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Operateru postrojenja propisuje se obveza da svake godine </w:t>
      </w:r>
      <w:r>
        <w:rPr>
          <w:rFonts w:ascii="Times New Roman" w:hAnsi="Times New Roman" w:cs="Times New Roman"/>
          <w:sz w:val="24"/>
          <w:szCs w:val="24"/>
        </w:rPr>
        <w:t xml:space="preserve">do 31. prosinca </w:t>
      </w:r>
      <w:r>
        <w:rPr>
          <w:rFonts w:ascii="Times New Roman" w:hAnsi="Times New Roman" w:cs="Times New Roman"/>
          <w:bCs/>
          <w:sz w:val="24"/>
          <w:szCs w:val="24"/>
        </w:rPr>
        <w:t>dostavi informaciju o promjenama razina proizvodnje tijekom godine vezano za količinu emisijskih jedinica koja će se postrojenju dodijeliti naredne kalendarske godine, a o navedenom</w:t>
      </w:r>
      <w:r>
        <w:rPr>
          <w:rFonts w:ascii="Times New Roman" w:eastAsia="Times New Roman" w:hAnsi="Times New Roman" w:cs="Times New Roman"/>
          <w:sz w:val="24"/>
          <w:szCs w:val="24"/>
          <w:lang w:eastAsia="hr-HR"/>
        </w:rPr>
        <w:t xml:space="preserve"> 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donosi rješenje.</w:t>
      </w:r>
    </w:p>
    <w:p w14:paraId="00FF89FA" w14:textId="77777777" w:rsidR="009446BA" w:rsidRDefault="009446BA" w:rsidP="009446BA">
      <w:pPr>
        <w:spacing w:after="0" w:line="240" w:lineRule="auto"/>
        <w:jc w:val="both"/>
        <w:rPr>
          <w:rFonts w:ascii="Times New Roman" w:hAnsi="Times New Roman" w:cs="Times New Roman"/>
          <w:bCs/>
          <w:sz w:val="24"/>
          <w:szCs w:val="24"/>
        </w:rPr>
      </w:pPr>
    </w:p>
    <w:p w14:paraId="665CED45"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Određuje se da</w:t>
      </w:r>
      <w:r>
        <w:rPr>
          <w:rFonts w:ascii="Times New Roman" w:eastAsia="Times New Roman" w:hAnsi="Times New Roman" w:cs="Times New Roman"/>
          <w:sz w:val="24"/>
          <w:szCs w:val="24"/>
          <w:lang w:eastAsia="hr-HR"/>
        </w:rPr>
        <w:t xml:space="preserve"> 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može surađivati sa </w:t>
      </w:r>
      <w:r>
        <w:rPr>
          <w:rFonts w:ascii="Times New Roman" w:hAnsi="Times New Roman" w:cs="Times New Roman"/>
          <w:sz w:val="24"/>
          <w:szCs w:val="24"/>
        </w:rPr>
        <w:t xml:space="preserve"> tijelom državne uprave nadležnim za poslove gospodarstva.</w:t>
      </w:r>
    </w:p>
    <w:p w14:paraId="16076BC7" w14:textId="77777777" w:rsidR="009446BA" w:rsidRDefault="009446BA" w:rsidP="009446BA">
      <w:pPr>
        <w:spacing w:after="0" w:line="240" w:lineRule="auto"/>
        <w:ind w:right="72"/>
        <w:jc w:val="both"/>
        <w:rPr>
          <w:rFonts w:ascii="Times New Roman" w:hAnsi="Times New Roman" w:cs="Times New Roman"/>
          <w:bCs/>
          <w:sz w:val="24"/>
          <w:szCs w:val="24"/>
        </w:rPr>
      </w:pPr>
    </w:p>
    <w:p w14:paraId="35BE6BF6"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38. </w:t>
      </w:r>
    </w:p>
    <w:p w14:paraId="65409ED2"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Cs/>
          <w:sz w:val="24"/>
          <w:szCs w:val="24"/>
        </w:rPr>
        <w:lastRenderedPageBreak/>
        <w:t xml:space="preserve">Propisuje se da prilikom ukidanja Dozvole i rješenja žalba nije dopuštena, ali se, u skladu s Zakonom o općem upravnom postupku, može pokrenuti upravni spor. </w:t>
      </w:r>
    </w:p>
    <w:p w14:paraId="7B19D20D" w14:textId="77777777" w:rsidR="009446BA" w:rsidRDefault="009446BA" w:rsidP="009446BA">
      <w:pPr>
        <w:spacing w:after="0" w:line="240" w:lineRule="auto"/>
        <w:ind w:right="72"/>
        <w:jc w:val="both"/>
        <w:rPr>
          <w:rFonts w:ascii="Times New Roman" w:hAnsi="Times New Roman" w:cs="Times New Roman"/>
          <w:bCs/>
          <w:sz w:val="24"/>
          <w:szCs w:val="24"/>
        </w:rPr>
      </w:pPr>
    </w:p>
    <w:p w14:paraId="289C2EEA"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39.</w:t>
      </w:r>
    </w:p>
    <w:p w14:paraId="0AC099F5"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Odredbama ovoga članaka dozvoljava se isključivanje malih postrojenja kao i bolnica iz sustava trgovanja ako emisije u tri uzastopne kalendarske godine (2016., 2017. i 2018. godine) iz malih postrojenja nisu prelazile 25.000 t CO</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eq godišnje i imaju nazivnu ulaznu toplinsku snagu ispod 35 MW. Postrojenja se mogu isključiti ako provode mjere smanjenja emisija kojima će doprinijeti ekvivalentnom smanjenju emisija stakleničkih plinova.</w:t>
      </w:r>
    </w:p>
    <w:p w14:paraId="19DF0268" w14:textId="77777777" w:rsidR="009446BA" w:rsidRDefault="009446BA" w:rsidP="009446BA">
      <w:pPr>
        <w:spacing w:after="0" w:line="240" w:lineRule="auto"/>
        <w:ind w:right="74"/>
        <w:jc w:val="both"/>
        <w:rPr>
          <w:rFonts w:ascii="Times New Roman" w:hAnsi="Times New Roman" w:cs="Times New Roman"/>
          <w:bCs/>
          <w:sz w:val="24"/>
          <w:szCs w:val="24"/>
        </w:rPr>
      </w:pPr>
    </w:p>
    <w:p w14:paraId="1B6BFE50"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Propisuje se obveze </w:t>
      </w:r>
      <w:r>
        <w:rPr>
          <w:rFonts w:ascii="Times New Roman" w:hAnsi="Times New Roman" w:cs="Times New Roman"/>
          <w:sz w:val="24"/>
          <w:szCs w:val="24"/>
        </w:rPr>
        <w:t>tijela državne uprave nadležnog za zaštitu okoliša</w:t>
      </w:r>
      <w:r>
        <w:rPr>
          <w:rFonts w:ascii="Times New Roman" w:hAnsi="Times New Roman" w:cs="Times New Roman"/>
          <w:bCs/>
          <w:sz w:val="24"/>
          <w:szCs w:val="24"/>
        </w:rPr>
        <w:t xml:space="preserve"> o izradi popisa postrojenja, objavi na mrežnim strancima i ishođenja odobrenja na navedeni popis od stane Europske komisije, te sadržaju rješenja. Propisana je obveza praćenja i verifikacije izvješća o emisijama postrojenjima koja su se isključila iz sustava trgovanja </w:t>
      </w:r>
      <w:r>
        <w:rPr>
          <w:rFonts w:ascii="Times New Roman" w:eastAsia="Times New Roman" w:hAnsi="Times New Roman" w:cs="Times New Roman"/>
          <w:sz w:val="24"/>
          <w:szCs w:val="24"/>
          <w:lang w:eastAsia="hr-HR"/>
        </w:rPr>
        <w:t>emisijama te da se navedenim postrojenjima emisijske jedinice ne dodjeljuju besplatno.</w:t>
      </w:r>
    </w:p>
    <w:p w14:paraId="19081530" w14:textId="77777777" w:rsidR="009446BA" w:rsidRDefault="009446BA" w:rsidP="009446BA">
      <w:pPr>
        <w:spacing w:after="0" w:line="240" w:lineRule="auto"/>
        <w:ind w:right="72"/>
        <w:jc w:val="both"/>
        <w:rPr>
          <w:rFonts w:ascii="Times New Roman" w:hAnsi="Times New Roman" w:cs="Times New Roman"/>
          <w:bCs/>
          <w:sz w:val="24"/>
          <w:szCs w:val="24"/>
        </w:rPr>
      </w:pPr>
    </w:p>
    <w:p w14:paraId="662188E9"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40.</w:t>
      </w:r>
    </w:p>
    <w:p w14:paraId="2F8E2E82"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Odredbom ovoga članka dozvoljava se isključivanje malih postrojenja kao i ako emisije u tri uzastopne kalendarske godine (2016., 2017. i 2018. godine) iz malih postrojenja ne prelaze 2.500 t CO</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eq godišnje i isključivanje </w:t>
      </w:r>
      <w:r>
        <w:rPr>
          <w:rFonts w:ascii="Times New Roman" w:eastAsia="Times New Roman" w:hAnsi="Times New Roman" w:cs="Times New Roman"/>
          <w:sz w:val="24"/>
          <w:szCs w:val="24"/>
          <w:lang w:eastAsia="hr-HR"/>
        </w:rPr>
        <w:t xml:space="preserve">pričuvnih ili pomoćnih jedinica s manje od 300 radnih sati godišnje. </w:t>
      </w:r>
      <w:r>
        <w:rPr>
          <w:rFonts w:ascii="Times New Roman" w:hAnsi="Times New Roman" w:cs="Times New Roman"/>
          <w:bCs/>
          <w:sz w:val="24"/>
          <w:szCs w:val="24"/>
        </w:rPr>
        <w:t xml:space="preserve">Propisuje se obveza </w:t>
      </w:r>
      <w:r>
        <w:rPr>
          <w:rFonts w:ascii="Times New Roman" w:hAnsi="Times New Roman" w:cs="Times New Roman"/>
          <w:sz w:val="24"/>
          <w:szCs w:val="24"/>
        </w:rPr>
        <w:t xml:space="preserve"> tijela državne uprave nadležnog za zaštitu okoliša</w:t>
      </w:r>
      <w:r>
        <w:rPr>
          <w:rFonts w:ascii="Times New Roman" w:hAnsi="Times New Roman" w:cs="Times New Roman"/>
          <w:bCs/>
          <w:sz w:val="24"/>
          <w:szCs w:val="24"/>
        </w:rPr>
        <w:t xml:space="preserve"> o izradi popisa postrojenja, objavi na mrežnim strancima i ishođenja odobrenja na navedeni popis od stane Europske komisije, te sadržaju rješenja. </w:t>
      </w:r>
      <w:r>
        <w:rPr>
          <w:rFonts w:ascii="Times New Roman" w:eastAsia="Times New Roman" w:hAnsi="Times New Roman" w:cs="Times New Roman"/>
          <w:sz w:val="24"/>
          <w:szCs w:val="24"/>
          <w:lang w:eastAsia="hr-HR"/>
        </w:rPr>
        <w:t xml:space="preserve">Postrojenja s emisijama manjim od 2.500 </w:t>
      </w:r>
      <w:r>
        <w:rPr>
          <w:rFonts w:ascii="Times New Roman" w:hAnsi="Times New Roman" w:cs="Times New Roman"/>
          <w:bCs/>
          <w:sz w:val="24"/>
          <w:szCs w:val="24"/>
        </w:rPr>
        <w:t>t CO</w:t>
      </w:r>
      <w:r>
        <w:rPr>
          <w:rFonts w:ascii="Times New Roman" w:hAnsi="Times New Roman" w:cs="Times New Roman"/>
          <w:bCs/>
          <w:sz w:val="24"/>
          <w:szCs w:val="24"/>
          <w:vertAlign w:val="subscript"/>
        </w:rPr>
        <w:t>2</w:t>
      </w:r>
      <w:r>
        <w:rPr>
          <w:rFonts w:ascii="Times New Roman" w:hAnsi="Times New Roman" w:cs="Times New Roman"/>
          <w:bCs/>
          <w:sz w:val="24"/>
          <w:szCs w:val="24"/>
        </w:rPr>
        <w:t xml:space="preserve"> nisu dužni predati jedinice u Registar unije a nit im se </w:t>
      </w:r>
      <w:r>
        <w:rPr>
          <w:rFonts w:ascii="Times New Roman" w:eastAsia="Times New Roman" w:hAnsi="Times New Roman" w:cs="Times New Roman"/>
          <w:sz w:val="24"/>
          <w:szCs w:val="24"/>
          <w:lang w:eastAsia="hr-HR"/>
        </w:rPr>
        <w:t>emisijske jedinice ne dodjeljuju besplatno.</w:t>
      </w:r>
    </w:p>
    <w:p w14:paraId="7C9AFF39" w14:textId="77777777" w:rsidR="009446BA" w:rsidRDefault="009446BA" w:rsidP="009446BA">
      <w:pPr>
        <w:spacing w:after="0" w:line="240" w:lineRule="auto"/>
        <w:ind w:right="72"/>
        <w:jc w:val="both"/>
        <w:rPr>
          <w:rFonts w:ascii="Times New Roman" w:hAnsi="Times New Roman" w:cs="Times New Roman"/>
          <w:bCs/>
          <w:sz w:val="24"/>
          <w:szCs w:val="24"/>
        </w:rPr>
      </w:pPr>
    </w:p>
    <w:p w14:paraId="613E3148"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41.</w:t>
      </w:r>
    </w:p>
    <w:p w14:paraId="29F56F80"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se da operater postrojenja ukoliko u bilo kojoj kalendarskoj godini emitira 25.000, odnosno 2.500 tona ili više ekvivalenta ugljikova dioksida, postrojenje će biti ponovno uključeno u sustav trgovanja emisijama i u istom razdoblju trgovanja ne može ponovno biti isključeno iz sustava.</w:t>
      </w:r>
    </w:p>
    <w:p w14:paraId="47C33AE5" w14:textId="77777777" w:rsidR="009446BA" w:rsidRDefault="009446BA" w:rsidP="009446BA">
      <w:pPr>
        <w:spacing w:after="0" w:line="240" w:lineRule="auto"/>
        <w:ind w:right="72"/>
        <w:jc w:val="both"/>
        <w:rPr>
          <w:rFonts w:ascii="Times New Roman" w:hAnsi="Times New Roman" w:cs="Times New Roman"/>
          <w:b/>
          <w:bCs/>
          <w:sz w:val="24"/>
          <w:szCs w:val="24"/>
        </w:rPr>
      </w:pPr>
    </w:p>
    <w:p w14:paraId="27B74247"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42.</w:t>
      </w:r>
    </w:p>
    <w:p w14:paraId="3C766487"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Propisuje se da protiv rješenja žalba nije dopuštena, ali se, u skladu sa Zakonom o općem upravnom postupku, može pokrenuti upravni spor.</w:t>
      </w:r>
    </w:p>
    <w:p w14:paraId="24FB5481" w14:textId="77777777" w:rsidR="009446BA" w:rsidRDefault="009446BA" w:rsidP="009446BA">
      <w:pPr>
        <w:spacing w:after="0" w:line="240" w:lineRule="auto"/>
        <w:ind w:right="72"/>
        <w:jc w:val="both"/>
        <w:rPr>
          <w:rFonts w:ascii="Times New Roman" w:hAnsi="Times New Roman" w:cs="Times New Roman"/>
          <w:bCs/>
          <w:sz w:val="24"/>
          <w:szCs w:val="24"/>
        </w:rPr>
      </w:pPr>
    </w:p>
    <w:p w14:paraId="58E59AF3"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43. </w:t>
      </w:r>
    </w:p>
    <w:p w14:paraId="7B763E0E"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Operatori zrakoplova dužni su pratiti i izvješćivati o emisijama stakleničkih plinova koje nastaju obavljanjem zrakoplovne djelatnosti te imaju obvezu predati količinu emisijskih jedinica koja odgovara njihovim emisijama. </w:t>
      </w:r>
    </w:p>
    <w:p w14:paraId="0237A0DE" w14:textId="77777777" w:rsidR="009446BA" w:rsidRDefault="009446BA" w:rsidP="009446BA">
      <w:pPr>
        <w:spacing w:after="0" w:line="240" w:lineRule="auto"/>
        <w:ind w:right="74"/>
        <w:jc w:val="both"/>
        <w:rPr>
          <w:rFonts w:ascii="Times New Roman" w:hAnsi="Times New Roman" w:cs="Times New Roman"/>
          <w:bCs/>
          <w:sz w:val="24"/>
          <w:szCs w:val="24"/>
        </w:rPr>
      </w:pPr>
    </w:p>
    <w:p w14:paraId="2B2308D7"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Ova obveza se odnosi na operatore zrakoplova kojima je Hrvatska izdala licenciju ili operaterima zrakoplova koji su Hrvatskoj pripisani kao državi članici za upravljanje zbog najvećih pripisanih emisija. Sukladno pregovaračkim stajalištima Republika Hrvatska je preuzela administriranje nad operatorima zrakoplova od 1. siječnja 2014. godine. Republika Hrvatska je nadležna za administriranje hrvatskog operatora zrakoplova Croatia Airlines a Njemačka za Vladin zrakoplov. Uredbom iz članka 59. ovoga Zakona propisat će se kategorije letova koje podliježu obvezama.</w:t>
      </w:r>
    </w:p>
    <w:p w14:paraId="7A16EFAE" w14:textId="77777777" w:rsidR="009446BA" w:rsidRDefault="009446BA" w:rsidP="009446BA">
      <w:pPr>
        <w:spacing w:after="0" w:line="240" w:lineRule="auto"/>
        <w:ind w:right="72"/>
        <w:jc w:val="both"/>
        <w:rPr>
          <w:rFonts w:ascii="Times New Roman" w:hAnsi="Times New Roman" w:cs="Times New Roman"/>
          <w:bCs/>
          <w:sz w:val="24"/>
          <w:szCs w:val="24"/>
        </w:rPr>
      </w:pPr>
    </w:p>
    <w:p w14:paraId="5CF5D34E"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44. </w:t>
      </w:r>
    </w:p>
    <w:p w14:paraId="5DB84328"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Utvrđuje se obveza i rokovi za provedbu praćenja tonskih kilometara i emisija, za što su operatori zrakoplova dužni izraditi i dostaviti </w:t>
      </w:r>
      <w:r>
        <w:rPr>
          <w:rFonts w:ascii="Times New Roman" w:hAnsi="Times New Roman" w:cs="Times New Roman"/>
          <w:sz w:val="24"/>
          <w:szCs w:val="24"/>
        </w:rPr>
        <w:t xml:space="preserve"> tijelu državne uprave nadležnom za zaštitu okoliša</w:t>
      </w:r>
      <w:r>
        <w:rPr>
          <w:rFonts w:ascii="Times New Roman" w:hAnsi="Times New Roman" w:cs="Times New Roman"/>
          <w:bCs/>
          <w:sz w:val="24"/>
          <w:szCs w:val="24"/>
        </w:rPr>
        <w:t xml:space="preserve"> na odobrenje planove praćenja.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izdaje odobrenje za planove praćenja. Ovim člankom propisuju se pod kojim uvjetima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neće odobriti planove praćenja. Propisuje se zahtjev da planovi praćenja operatora zrakoplova moraju udovoljavati odredbama </w:t>
      </w:r>
      <w:r>
        <w:rPr>
          <w:rFonts w:ascii="Times New Roman" w:hAnsi="Times New Roman" w:cs="Times New Roman"/>
          <w:sz w:val="24"/>
          <w:szCs w:val="24"/>
        </w:rPr>
        <w:t>EU uredbi vezanih za praćenje i izvješćivanje o emisijama stakleničkih plinova.</w:t>
      </w:r>
    </w:p>
    <w:p w14:paraId="00F53DFC" w14:textId="77777777" w:rsidR="009446BA" w:rsidRDefault="009446BA" w:rsidP="009446BA">
      <w:pPr>
        <w:spacing w:after="0" w:line="240" w:lineRule="auto"/>
        <w:ind w:right="74"/>
        <w:jc w:val="both"/>
        <w:rPr>
          <w:rFonts w:ascii="Times New Roman" w:hAnsi="Times New Roman" w:cs="Times New Roman"/>
          <w:bCs/>
          <w:sz w:val="24"/>
          <w:szCs w:val="24"/>
        </w:rPr>
      </w:pPr>
    </w:p>
    <w:p w14:paraId="5B57A7F7"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t>Obvezni obrazac plana praćenja Europske komisije te način dostave istih propisati će se uredbom iz članka 59. ovoga Zakona.</w:t>
      </w:r>
    </w:p>
    <w:p w14:paraId="4CD38A25" w14:textId="77777777" w:rsidR="009446BA" w:rsidRDefault="009446BA" w:rsidP="009446BA">
      <w:pPr>
        <w:spacing w:after="0" w:line="240" w:lineRule="auto"/>
        <w:ind w:right="74"/>
        <w:jc w:val="both"/>
        <w:rPr>
          <w:rFonts w:ascii="Times New Roman" w:hAnsi="Times New Roman" w:cs="Times New Roman"/>
          <w:bCs/>
          <w:sz w:val="24"/>
          <w:szCs w:val="24"/>
        </w:rPr>
      </w:pPr>
    </w:p>
    <w:p w14:paraId="6A678375"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
          <w:bCs/>
          <w:sz w:val="24"/>
          <w:szCs w:val="24"/>
        </w:rPr>
        <w:t>Uz članak 45.</w:t>
      </w:r>
    </w:p>
    <w:p w14:paraId="202B0D6D"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Za razdoblje trgovanja emisijskim jedinicama od 2021. do 2030. operator zrakoplova </w:t>
      </w:r>
      <w:r>
        <w:rPr>
          <w:rFonts w:ascii="Times New Roman" w:hAnsi="Times New Roman" w:cs="Times New Roman"/>
          <w:sz w:val="24"/>
          <w:szCs w:val="24"/>
        </w:rPr>
        <w:t>tijelu državne uprave nadležnom za zaštitu okoliša</w:t>
      </w:r>
      <w:r>
        <w:rPr>
          <w:rFonts w:ascii="Times New Roman" w:hAnsi="Times New Roman" w:cs="Times New Roman"/>
          <w:bCs/>
          <w:sz w:val="24"/>
          <w:szCs w:val="24"/>
        </w:rPr>
        <w:t xml:space="preserve"> će uputiti zahtjev za besplatnom dodjelom emisijskih jedinica, kojem mora priložiti verificirane podatke o tonskim kilometrima i emisijama u 2018. godini. </w:t>
      </w:r>
    </w:p>
    <w:p w14:paraId="2EAED3FC" w14:textId="77777777" w:rsidR="009446BA" w:rsidRDefault="009446BA" w:rsidP="009446BA">
      <w:pPr>
        <w:spacing w:after="0" w:line="240" w:lineRule="auto"/>
        <w:ind w:right="74"/>
        <w:jc w:val="both"/>
        <w:rPr>
          <w:rFonts w:ascii="Times New Roman" w:hAnsi="Times New Roman" w:cs="Times New Roman"/>
          <w:bCs/>
          <w:sz w:val="24"/>
          <w:szCs w:val="24"/>
        </w:rPr>
      </w:pPr>
    </w:p>
    <w:p w14:paraId="040725AB"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Propisuju se rokovi i način podnošenja zahtjeva za besplatnom dodjelom emisijskih jedinica. Za dolazne i odlazne letove iz zračnih luka u Republici Hrvatskoj, uključujući i letove unutar države zahtjev za besplatnom dodjelom emisijskih jedinca promatrana godina je 2018.</w:t>
      </w:r>
    </w:p>
    <w:p w14:paraId="213CD0AA"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na temelju referentne vrijednosti koju donosi Europskoj komisiji, izdaje rješenje o količini emisijskih jedinica koje će se dodjeljivati besplatno za razdoblje trgovanja i za svaku godinu razdoblja trgovanja. Način izračuna emisijskih jedinica koje će se operatoru zrakoplova dodijeliti besplatno, obvezne obrasce izvješća o emisijama i verifikacije Europske komisije te način dostave istih propisati će se uredbom iz članka 59. ovoga Zakona.</w:t>
      </w:r>
    </w:p>
    <w:p w14:paraId="351DBE6F" w14:textId="77777777" w:rsidR="009446BA" w:rsidRDefault="009446BA" w:rsidP="009446BA">
      <w:pPr>
        <w:spacing w:after="0" w:line="240" w:lineRule="auto"/>
        <w:ind w:right="72"/>
        <w:jc w:val="both"/>
        <w:rPr>
          <w:rFonts w:ascii="Times New Roman" w:hAnsi="Times New Roman" w:cs="Times New Roman"/>
          <w:bCs/>
          <w:sz w:val="24"/>
          <w:szCs w:val="24"/>
        </w:rPr>
      </w:pPr>
    </w:p>
    <w:p w14:paraId="511F7666"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članke 46. i 47.</w:t>
      </w:r>
    </w:p>
    <w:p w14:paraId="3F0E0B3C"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Propisuju se uvjeti, rokovi i način na koji operator zrakoplova koji je započeo s obavljanjem ove djelatnosti nakon promatrane godine ili je ostvario povećanje tonskih kilometra za najmanje 18 % može zatražiti besplatne emisijske jedinice iz posebne rezerve za operatore zrakoplova.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hAnsi="Times New Roman" w:cs="Times New Roman"/>
          <w:bCs/>
          <w:sz w:val="24"/>
          <w:szCs w:val="24"/>
        </w:rPr>
        <w:t xml:space="preserve"> na temelju referentne vrijednosti koju donosi Europska komisija, izdaje rješenje o dodjeli emisijskih jedinica koje će se operatoru zrakoplova dodijeliti besplatno. Odredbama ovog članka se propisuje i način izračuna emisijskih jedinica te maksimalna količina koja će se besplatno dodijeliti operatoru zrakoplova iz posebne rezerve. </w:t>
      </w:r>
    </w:p>
    <w:p w14:paraId="18D1D105" w14:textId="77777777" w:rsidR="009446BA" w:rsidRDefault="009446BA" w:rsidP="009446BA">
      <w:pPr>
        <w:spacing w:after="0" w:line="240" w:lineRule="auto"/>
        <w:ind w:right="74"/>
        <w:jc w:val="both"/>
        <w:rPr>
          <w:rFonts w:ascii="Times New Roman" w:hAnsi="Times New Roman" w:cs="Times New Roman"/>
          <w:bCs/>
          <w:sz w:val="24"/>
          <w:szCs w:val="24"/>
        </w:rPr>
      </w:pPr>
    </w:p>
    <w:p w14:paraId="444C6696"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t xml:space="preserve">Način dostave zahtjeva za </w:t>
      </w:r>
      <w:r>
        <w:rPr>
          <w:rFonts w:ascii="Times New Roman" w:eastAsia="Times New Roman" w:hAnsi="Times New Roman" w:cs="Times New Roman"/>
          <w:sz w:val="24"/>
          <w:szCs w:val="24"/>
          <w:lang w:eastAsia="hr-HR"/>
        </w:rPr>
        <w:t xml:space="preserve">besplatnu dodjelu emisijskih jedinica iz posebne rezerve, sadržaj zahtjeva, način provjere cjelovitosti izvješća o podacima o tonskim kilometrima, </w:t>
      </w:r>
      <w:r>
        <w:rPr>
          <w:rFonts w:ascii="Times New Roman" w:hAnsi="Times New Roman" w:cs="Times New Roman"/>
          <w:bCs/>
          <w:sz w:val="24"/>
          <w:szCs w:val="24"/>
        </w:rPr>
        <w:t xml:space="preserve">propisati će se uredbom iz članka 59. ovoga Zakona i pravilnikom </w:t>
      </w:r>
      <w:r>
        <w:rPr>
          <w:rFonts w:ascii="Times New Roman" w:eastAsia="Times New Roman" w:hAnsi="Times New Roman" w:cs="Times New Roman"/>
          <w:sz w:val="24"/>
          <w:szCs w:val="24"/>
          <w:lang w:eastAsia="hr-HR"/>
        </w:rPr>
        <w:t>iz članka 36. stavka 6. ovoga Zakona.</w:t>
      </w:r>
    </w:p>
    <w:p w14:paraId="4208640E" w14:textId="77777777" w:rsidR="009446BA" w:rsidRDefault="009446BA" w:rsidP="009446BA">
      <w:pPr>
        <w:spacing w:after="0" w:line="240" w:lineRule="auto"/>
        <w:ind w:right="74"/>
        <w:jc w:val="both"/>
        <w:rPr>
          <w:rFonts w:ascii="Times New Roman" w:hAnsi="Times New Roman" w:cs="Times New Roman"/>
          <w:bCs/>
          <w:sz w:val="24"/>
          <w:szCs w:val="24"/>
        </w:rPr>
      </w:pPr>
    </w:p>
    <w:p w14:paraId="56F34593"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48.</w:t>
      </w:r>
    </w:p>
    <w:p w14:paraId="4DC10619"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Operatoru zrakoplova može se zabraniti upravljanje letovima ukoliko ne ispunjava obveze vezano za praćenje emisija i tonskih kilometara, dostavljanje verificiranih izvješća o tonskim kilometrima i emisijama, izvršenje obveza predaje emisijskih jedinica te plaćanje novčane kazne u protuvrijednosti od 100 EURA. Odluku o zabrani leta donosi Komisija na poziv  tijela državne uprave nadležnog za zaštitu okoliša koji uz poziv dostavlja propisanu dokumentaciju.</w:t>
      </w:r>
    </w:p>
    <w:p w14:paraId="0113C3EE" w14:textId="77777777" w:rsidR="009446BA" w:rsidRDefault="009446BA" w:rsidP="009446BA">
      <w:pPr>
        <w:spacing w:after="0" w:line="240" w:lineRule="auto"/>
        <w:ind w:right="72"/>
        <w:jc w:val="both"/>
        <w:rPr>
          <w:rFonts w:ascii="Times New Roman" w:hAnsi="Times New Roman" w:cs="Times New Roman"/>
          <w:b/>
          <w:bCs/>
          <w:sz w:val="24"/>
          <w:szCs w:val="24"/>
        </w:rPr>
      </w:pPr>
    </w:p>
    <w:p w14:paraId="6E502294"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49.</w:t>
      </w:r>
    </w:p>
    <w:p w14:paraId="134B6C8C" w14:textId="77777777" w:rsidR="009446BA" w:rsidRDefault="009446BA" w:rsidP="009446BA">
      <w:pPr>
        <w:spacing w:after="0" w:line="240" w:lineRule="auto"/>
        <w:ind w:right="72"/>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lastRenderedPageBreak/>
        <w:t xml:space="preserve">Operatori zrakoplova od 1.siječnja 2019. godine dužni su pratiti i izvješćivati o emisijama stakleničkih plinova na letovima u i iz luka izvan </w:t>
      </w:r>
      <w:r>
        <w:rPr>
          <w:rFonts w:ascii="Times New Roman" w:eastAsia="Times New Roman" w:hAnsi="Times New Roman" w:cs="Times New Roman"/>
          <w:sz w:val="24"/>
          <w:szCs w:val="24"/>
          <w:lang w:eastAsia="hr-HR"/>
        </w:rPr>
        <w:t xml:space="preserve">Europskog gospodarskog prostora na temelju odobrenog plana praćenja. Nadalje, odredbama ovog članka propisuje se koji zrakoplovi su dužni pratiti i izvješćivati </w:t>
      </w:r>
      <w:r>
        <w:rPr>
          <w:rFonts w:ascii="Times New Roman" w:hAnsi="Times New Roman" w:cs="Times New Roman"/>
          <w:bCs/>
          <w:sz w:val="24"/>
          <w:szCs w:val="24"/>
        </w:rPr>
        <w:t xml:space="preserve">o emisijama stakleničkih plinova. </w:t>
      </w:r>
      <w:r>
        <w:rPr>
          <w:rFonts w:ascii="Times New Roman" w:eastAsia="Times New Roman" w:hAnsi="Times New Roman" w:cs="Times New Roman"/>
          <w:sz w:val="24"/>
          <w:szCs w:val="24"/>
          <w:lang w:eastAsia="hr-HR"/>
        </w:rPr>
        <w:t xml:space="preserve">Ukoliko je plan praćenja usklađen s odredbama EU Uredbi o praćenju i izvješćivanju o emisijama stakleničkih plinova, 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sz w:val="24"/>
          <w:szCs w:val="24"/>
          <w:lang w:eastAsia="hr-HR"/>
        </w:rPr>
        <w:t xml:space="preserve"> izdaje odobrenje. U uredbi iz članka 59. i pravilniku iz članka 60. ovoga Zakona će se propisati način dostave plana praćenja, obrazac za plana praćenja i EU Uredbe po kojima se izrađuje plan praćenja. </w:t>
      </w:r>
    </w:p>
    <w:p w14:paraId="4F9001B6" w14:textId="77777777" w:rsidR="009446BA" w:rsidRDefault="009446BA" w:rsidP="009446BA">
      <w:pPr>
        <w:spacing w:after="0" w:line="240" w:lineRule="auto"/>
        <w:ind w:right="72"/>
        <w:jc w:val="both"/>
        <w:rPr>
          <w:rFonts w:ascii="Times New Roman" w:hAnsi="Times New Roman" w:cs="Times New Roman"/>
          <w:bCs/>
          <w:sz w:val="24"/>
          <w:szCs w:val="24"/>
        </w:rPr>
      </w:pPr>
    </w:p>
    <w:p w14:paraId="629E8E90"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50. </w:t>
      </w:r>
    </w:p>
    <w:p w14:paraId="77D01648"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Odredbama ovoga članka određuje se nadležnost </w:t>
      </w:r>
      <w:r>
        <w:rPr>
          <w:rFonts w:ascii="Times New Roman" w:hAnsi="Times New Roman" w:cs="Times New Roman"/>
          <w:sz w:val="24"/>
          <w:szCs w:val="24"/>
        </w:rPr>
        <w:t xml:space="preserve"> tijela državne uprave nadležnog za zaštitu okoliša</w:t>
      </w:r>
      <w:r>
        <w:rPr>
          <w:rFonts w:ascii="Times New Roman" w:eastAsia="Arial" w:hAnsi="Times New Roman" w:cs="Times New Roman"/>
          <w:sz w:val="24"/>
          <w:szCs w:val="24"/>
        </w:rPr>
        <w:t xml:space="preserve"> za provedbu </w:t>
      </w:r>
      <w:r>
        <w:rPr>
          <w:rFonts w:ascii="Times New Roman" w:eastAsia="Times New Roman" w:hAnsi="Times New Roman" w:cs="Times New Roman"/>
          <w:sz w:val="24"/>
          <w:szCs w:val="24"/>
          <w:lang w:eastAsia="hr-HR"/>
        </w:rPr>
        <w:t xml:space="preserve">Uredbe Komisije (EU) br. 601/2012 i </w:t>
      </w:r>
      <w:r>
        <w:rPr>
          <w:rFonts w:ascii="Times New Roman" w:hAnsi="Times New Roman" w:cs="Times New Roman"/>
          <w:sz w:val="24"/>
          <w:szCs w:val="24"/>
        </w:rPr>
        <w:t>Uredbe Komisije (EU) 2018/2066</w:t>
      </w:r>
      <w:r>
        <w:rPr>
          <w:rFonts w:ascii="Times New Roman" w:eastAsia="Times New Roman" w:hAnsi="Times New Roman" w:cs="Times New Roman"/>
          <w:sz w:val="24"/>
          <w:szCs w:val="24"/>
          <w:lang w:eastAsia="hr-HR"/>
        </w:rPr>
        <w:t xml:space="preserve"> </w:t>
      </w:r>
      <w:r>
        <w:rPr>
          <w:rFonts w:ascii="Times New Roman" w:eastAsia="Arial" w:hAnsi="Times New Roman" w:cs="Times New Roman"/>
          <w:sz w:val="24"/>
          <w:szCs w:val="24"/>
        </w:rPr>
        <w:t>o praćenju i izvješćivanju o emisijama stakleničkih plinova iz postrojenja.</w:t>
      </w:r>
    </w:p>
    <w:p w14:paraId="04F3BE8C" w14:textId="77777777" w:rsidR="009446BA" w:rsidRDefault="009446BA" w:rsidP="009446BA">
      <w:pPr>
        <w:spacing w:after="0" w:line="240" w:lineRule="auto"/>
        <w:ind w:right="72"/>
        <w:jc w:val="both"/>
        <w:rPr>
          <w:rFonts w:ascii="Times New Roman" w:hAnsi="Times New Roman" w:cs="Times New Roman"/>
          <w:b/>
          <w:bCs/>
          <w:sz w:val="24"/>
          <w:szCs w:val="24"/>
        </w:rPr>
      </w:pPr>
    </w:p>
    <w:p w14:paraId="15E1B40A"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51. </w:t>
      </w:r>
    </w:p>
    <w:p w14:paraId="0EC4996F"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Operateri postrojenja i operatori zrakoplova su dužni pratiti emisije iz postrojenja i obavljanja zrakoplovne djelatnosti sukladno odobrenom planu praćenja i dostavljati verificirana izvješća </w:t>
      </w:r>
      <w:r>
        <w:rPr>
          <w:rFonts w:ascii="Times New Roman" w:hAnsi="Times New Roman" w:cs="Times New Roman"/>
          <w:sz w:val="24"/>
          <w:szCs w:val="24"/>
        </w:rPr>
        <w:t xml:space="preserve"> tijelu državne uprave nadležnom za zaštitu okoliša</w:t>
      </w:r>
      <w:r>
        <w:rPr>
          <w:rFonts w:ascii="Times New Roman" w:hAnsi="Times New Roman" w:cs="Times New Roman"/>
          <w:bCs/>
          <w:sz w:val="24"/>
          <w:szCs w:val="24"/>
        </w:rPr>
        <w:t xml:space="preserve"> do 1. ožujka tekuće godine za proteklu kalendarsku godinu. Propisan rok za predaju verificiranih emisija stakleničkih plinova iz međunarodnog zrakoplovstva je </w:t>
      </w:r>
      <w:r>
        <w:rPr>
          <w:rFonts w:ascii="Times New Roman" w:eastAsia="Times New Roman" w:hAnsi="Times New Roman" w:cs="Times New Roman"/>
          <w:sz w:val="24"/>
          <w:szCs w:val="24"/>
          <w:lang w:eastAsia="hr-HR"/>
        </w:rPr>
        <w:t>31. svibnja tekuće godine za proteklu kalendarsku godinu</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sz w:val="24"/>
          <w:szCs w:val="24"/>
          <w:lang w:eastAsia="hr-HR"/>
        </w:rPr>
        <w:t xml:space="preserve"> vrši </w:t>
      </w:r>
      <w:r>
        <w:rPr>
          <w:rFonts w:ascii="Times New Roman" w:hAnsi="Times New Roman" w:cs="Times New Roman"/>
          <w:bCs/>
          <w:sz w:val="24"/>
          <w:szCs w:val="24"/>
        </w:rPr>
        <w:t xml:space="preserve">provjeru verificiranih izvješća pri čemu može koristiti </w:t>
      </w:r>
      <w:r>
        <w:rPr>
          <w:rFonts w:ascii="Times New Roman" w:eastAsia="Times New Roman" w:hAnsi="Times New Roman" w:cs="Times New Roman"/>
          <w:sz w:val="24"/>
          <w:szCs w:val="24"/>
          <w:lang w:eastAsia="hr-HR"/>
        </w:rPr>
        <w:t>elektroničku programsku opremu.</w:t>
      </w:r>
    </w:p>
    <w:p w14:paraId="273EFAD6" w14:textId="77777777" w:rsidR="009446BA" w:rsidRDefault="009446BA" w:rsidP="009446BA">
      <w:pPr>
        <w:spacing w:after="0" w:line="240" w:lineRule="auto"/>
        <w:ind w:right="72"/>
        <w:jc w:val="both"/>
        <w:rPr>
          <w:rFonts w:ascii="Times New Roman" w:hAnsi="Times New Roman" w:cs="Times New Roman"/>
          <w:b/>
          <w:bCs/>
          <w:sz w:val="24"/>
          <w:szCs w:val="24"/>
        </w:rPr>
      </w:pPr>
    </w:p>
    <w:p w14:paraId="3629B078"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52.</w:t>
      </w:r>
    </w:p>
    <w:p w14:paraId="7863C56E"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Verifikaciju izvješća o emisijama obavljaju verifikatori, odnosno, pravne osobe koje su ishodile akreditaciju od nadležnog akreditacijskog tijela. Posao verifikacije izvješća uključuje posjet postrojenju, odnosno operatoru zrakoplova te utvrđivanje da li se praćenje emisija obavlja sukladno odobrenom planu praćenja, da li su uključeni svi izvori i tokovi emisija, pregled mjernih instrumenata te pregled faktura. Verifikator u verifikacijskom izvješću potvrđuje izračun emisija od strane operatera postrojenja i operatora zrakoplova u  izvješću o emisijama. Daje se ovlaštenje </w:t>
      </w:r>
      <w:r>
        <w:rPr>
          <w:rFonts w:ascii="Times New Roman" w:hAnsi="Times New Roman" w:cs="Times New Roman"/>
          <w:sz w:val="24"/>
          <w:szCs w:val="24"/>
        </w:rPr>
        <w:t xml:space="preserve"> tijelu državne uprave nadležnom za zaštitu okoliša</w:t>
      </w:r>
      <w:r>
        <w:rPr>
          <w:rFonts w:ascii="Times New Roman" w:hAnsi="Times New Roman" w:cs="Times New Roman"/>
          <w:bCs/>
          <w:sz w:val="24"/>
          <w:szCs w:val="24"/>
        </w:rPr>
        <w:t xml:space="preserve"> da procijeni emisije postrojenju odnosno operatoru zrakoplova ukoliko ne dostavi verificirano izvješće ili čije izvješće nije ocijenjeno kao zadovoljavajuće, a korisnički račun navedenom operateru postrojenja odnosno operatoru zrakoplova se blokira do izvršenja obveze predaje zadovoljavajućeg verificiranog izvješća. Nadalje se daje ovlaštenje </w:t>
      </w:r>
      <w:r>
        <w:rPr>
          <w:rFonts w:ascii="Times New Roman" w:hAnsi="Times New Roman" w:cs="Times New Roman"/>
          <w:sz w:val="24"/>
          <w:szCs w:val="24"/>
        </w:rPr>
        <w:t xml:space="preserve"> tijelu državne uprave nadležnom za zaštitu okoliša</w:t>
      </w:r>
      <w:r>
        <w:rPr>
          <w:rFonts w:ascii="Times New Roman" w:hAnsi="Times New Roman" w:cs="Times New Roman"/>
          <w:bCs/>
          <w:sz w:val="24"/>
          <w:szCs w:val="24"/>
        </w:rPr>
        <w:t xml:space="preserve"> da zbog kontrole izvješćivanja i provedbe poslova verifikacije može </w:t>
      </w:r>
      <w:r>
        <w:rPr>
          <w:rFonts w:ascii="Times New Roman" w:eastAsia="Times New Roman" w:hAnsi="Times New Roman" w:cs="Times New Roman"/>
          <w:sz w:val="24"/>
          <w:szCs w:val="24"/>
          <w:lang w:eastAsia="hr-HR"/>
        </w:rPr>
        <w:t xml:space="preserve">po službenoj dužnosti procijeniti emisije i </w:t>
      </w:r>
      <w:r>
        <w:rPr>
          <w:rFonts w:ascii="Times New Roman" w:hAnsi="Times New Roman" w:cs="Times New Roman"/>
          <w:bCs/>
          <w:sz w:val="24"/>
          <w:szCs w:val="24"/>
        </w:rPr>
        <w:t xml:space="preserve">izvršiti naknadnu verifikaciju i o tome izdaje rješenje. </w:t>
      </w:r>
    </w:p>
    <w:p w14:paraId="269A04FF" w14:textId="77777777" w:rsidR="009446BA" w:rsidRDefault="009446BA" w:rsidP="009446BA">
      <w:pPr>
        <w:spacing w:after="0" w:line="240" w:lineRule="auto"/>
        <w:ind w:right="72"/>
        <w:jc w:val="both"/>
        <w:rPr>
          <w:rFonts w:ascii="Times New Roman" w:hAnsi="Times New Roman" w:cs="Times New Roman"/>
          <w:b/>
          <w:bCs/>
          <w:sz w:val="24"/>
          <w:szCs w:val="24"/>
        </w:rPr>
      </w:pPr>
    </w:p>
    <w:p w14:paraId="7DBE842C"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53. </w:t>
      </w:r>
    </w:p>
    <w:p w14:paraId="10E18E83" w14:textId="77777777" w:rsidR="009446BA" w:rsidRDefault="009446BA" w:rsidP="009446B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Arial" w:hAnsi="Times New Roman" w:cs="Times New Roman"/>
          <w:sz w:val="24"/>
          <w:szCs w:val="24"/>
        </w:rPr>
        <w:t xml:space="preserve">Odredbama ovoga članka određuje se nadležnost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sz w:val="24"/>
          <w:szCs w:val="24"/>
          <w:lang w:eastAsia="hr-HR"/>
        </w:rPr>
        <w:t xml:space="preserve"> i Hrvatske akreditacijske agencije </w:t>
      </w:r>
      <w:r>
        <w:rPr>
          <w:rFonts w:ascii="Times New Roman" w:eastAsia="Arial" w:hAnsi="Times New Roman" w:cs="Times New Roman"/>
          <w:sz w:val="24"/>
          <w:szCs w:val="24"/>
        </w:rPr>
        <w:t xml:space="preserve">za provedbu </w:t>
      </w:r>
      <w:r>
        <w:rPr>
          <w:rFonts w:ascii="Times New Roman" w:eastAsia="Times New Roman" w:hAnsi="Times New Roman" w:cs="Times New Roman"/>
          <w:sz w:val="24"/>
          <w:szCs w:val="24"/>
          <w:lang w:eastAsia="hr-HR"/>
        </w:rPr>
        <w:t xml:space="preserve">Uredbe Komisije (EU) br. </w:t>
      </w:r>
      <w:r>
        <w:rPr>
          <w:rFonts w:ascii="Times New Roman" w:hAnsi="Times New Roman" w:cs="Times New Roman"/>
          <w:sz w:val="24"/>
          <w:szCs w:val="24"/>
        </w:rPr>
        <w:t xml:space="preserve">2018/2067 </w:t>
      </w:r>
      <w:r>
        <w:rPr>
          <w:rFonts w:ascii="Times New Roman" w:eastAsia="Arial" w:hAnsi="Times New Roman" w:cs="Times New Roman"/>
          <w:sz w:val="24"/>
          <w:szCs w:val="24"/>
        </w:rPr>
        <w:t xml:space="preserve">o akreditaciji i verifikaciji izvješća o emisijama stakleničkih plinova iz postrojenja, a koja pri tome mogu surađivati sa </w:t>
      </w:r>
      <w:r>
        <w:rPr>
          <w:rFonts w:ascii="Times New Roman" w:eastAsia="Times New Roman" w:hAnsi="Times New Roman" w:cs="Times New Roman"/>
          <w:sz w:val="24"/>
          <w:szCs w:val="24"/>
          <w:lang w:eastAsia="hr-HR"/>
        </w:rPr>
        <w:t xml:space="preserve"> tijelom državne uprave nadležnim za poslove gospodarstva i  tijelom državne uprave nadležnim za inspekcijske poslove u području zaštite okoliša .</w:t>
      </w:r>
    </w:p>
    <w:p w14:paraId="3824FB40" w14:textId="77777777" w:rsidR="009446BA" w:rsidRDefault="009446BA" w:rsidP="009446BA">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7DC7A0E9"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54. </w:t>
      </w:r>
    </w:p>
    <w:p w14:paraId="6E75029A"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Odredbama ovoga članka propisuje se osnivanje </w:t>
      </w:r>
      <w:r>
        <w:rPr>
          <w:rFonts w:ascii="Times New Roman" w:eastAsia="Times New Roman" w:hAnsi="Times New Roman" w:cs="Times New Roman"/>
          <w:sz w:val="24"/>
          <w:szCs w:val="24"/>
          <w:lang w:eastAsia="hr-HR"/>
        </w:rPr>
        <w:t>Stručnog povjerenstva za tehnička pitanja u okviru sustava trgovanja emisijama stakleničkih plinova, koje se osniva odlukom ministra.</w:t>
      </w:r>
    </w:p>
    <w:p w14:paraId="19F1C6CF" w14:textId="77777777" w:rsidR="009446BA" w:rsidRDefault="009446BA" w:rsidP="009446BA">
      <w:pPr>
        <w:spacing w:after="0" w:line="240" w:lineRule="auto"/>
        <w:ind w:right="72"/>
        <w:jc w:val="both"/>
        <w:rPr>
          <w:rFonts w:ascii="Times New Roman" w:hAnsi="Times New Roman" w:cs="Times New Roman"/>
          <w:b/>
          <w:bCs/>
          <w:sz w:val="24"/>
          <w:szCs w:val="24"/>
        </w:rPr>
      </w:pPr>
    </w:p>
    <w:p w14:paraId="6B64A639"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Uz članak 55. </w:t>
      </w:r>
    </w:p>
    <w:p w14:paraId="0F49CD4C"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Daje se ovlaštenje </w:t>
      </w:r>
      <w:r>
        <w:rPr>
          <w:rFonts w:ascii="Times New Roman" w:hAnsi="Times New Roman" w:cs="Times New Roman"/>
          <w:sz w:val="24"/>
          <w:szCs w:val="24"/>
        </w:rPr>
        <w:t xml:space="preserve"> tijelu državne uprave nadležnom za zaštitu okoliša</w:t>
      </w:r>
      <w:r>
        <w:rPr>
          <w:rFonts w:ascii="Times New Roman" w:hAnsi="Times New Roman" w:cs="Times New Roman"/>
          <w:bCs/>
          <w:sz w:val="24"/>
          <w:szCs w:val="24"/>
        </w:rPr>
        <w:t xml:space="preserve"> da obavi naknadnu </w:t>
      </w:r>
      <w:r>
        <w:rPr>
          <w:rFonts w:ascii="Times New Roman" w:eastAsia="Times New Roman" w:hAnsi="Times New Roman" w:cs="Times New Roman"/>
          <w:sz w:val="24"/>
          <w:szCs w:val="24"/>
          <w:lang w:eastAsia="hr-HR"/>
        </w:rPr>
        <w:t xml:space="preserve">verifikaciju verificiranog izvješća putem drugog verifikatora i da uveća ili umanji iznos emisijskih jedinica sljedeće kalendarske godine u skladu s rezultatima naknadne verifikacije. Postrojenjima za proizvodnju električne energije iz otpadnih plinova, postrojenja za centralno grijanje (toplane) i postrojenja visokoučinkovite kogeneracije samo u odnosu na proizvodnju energije za grijanje i hlađenje, 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sz w:val="24"/>
          <w:szCs w:val="24"/>
          <w:lang w:eastAsia="hr-HR"/>
        </w:rPr>
        <w:t xml:space="preserve"> može iznos emisijskih jedinica koje je postrojenje dužno predati sljedeće kalendarske godine umanjiti, odnosno uvećati za iznos razlike emisijskih jedinca.</w:t>
      </w:r>
    </w:p>
    <w:p w14:paraId="1D55A85D" w14:textId="77777777" w:rsidR="009446BA" w:rsidRDefault="009446BA" w:rsidP="009446BA">
      <w:pPr>
        <w:spacing w:after="0" w:line="240" w:lineRule="auto"/>
        <w:ind w:right="72"/>
        <w:jc w:val="both"/>
        <w:rPr>
          <w:rFonts w:ascii="Times New Roman" w:hAnsi="Times New Roman" w:cs="Times New Roman"/>
          <w:bCs/>
          <w:sz w:val="24"/>
          <w:szCs w:val="24"/>
        </w:rPr>
      </w:pPr>
    </w:p>
    <w:p w14:paraId="7A28C3C2"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
          <w:bCs/>
          <w:sz w:val="24"/>
          <w:szCs w:val="24"/>
        </w:rPr>
        <w:t>Uz članke 56. i 57.</w:t>
      </w:r>
    </w:p>
    <w:p w14:paraId="08EAF0BA"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Operaterima postrojenja i operatorima zrakoplova se na njihove korisničke račune u Registru unije svake godine najkasnije do 28. veljače izdaje iznos emisijskih jedinica utvrđen rješenjem o besplatnoj dodjeli emisijskih jedinica. Postrojenja su dužna svake godine najkasnije do 30. travnja predati iznos emisijskih jedinica u Registru Unije koji odgovara njihovim ukupnim emisijama iz postrojenja ili zrakoplovnih djelatnosti iz prethodne godine. Ako su im emisije više od iznosa besplatnih emisijskih jedinica, razliku trebaju kupiti od drugog gospodarskog subjekta uključenog u sustav trgovanja, putem dražbi ili emisijske jedinice proizašle iz provedbe projekata u okviru Kyotskog protokola. Proizvođači električne energije moraju cjelokupan iznos kupiti putem dražbe ili na jedan od navedenih načina. </w:t>
      </w:r>
    </w:p>
    <w:p w14:paraId="3821BDCD" w14:textId="77777777" w:rsidR="009446BA" w:rsidRDefault="009446BA" w:rsidP="009446BA">
      <w:pPr>
        <w:spacing w:after="0" w:line="240" w:lineRule="auto"/>
        <w:ind w:right="72"/>
        <w:jc w:val="both"/>
        <w:rPr>
          <w:rFonts w:ascii="Times New Roman" w:hAnsi="Times New Roman" w:cs="Times New Roman"/>
          <w:bCs/>
          <w:sz w:val="24"/>
          <w:szCs w:val="24"/>
        </w:rPr>
      </w:pPr>
    </w:p>
    <w:p w14:paraId="017B3E17"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58.</w:t>
      </w:r>
    </w:p>
    <w:p w14:paraId="700998F2"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t xml:space="preserve">Za svaku tonu emisije stakleničkih plinova koju nije opravdao emisijskim jedinicama, operater postrojenja i operator zrakoplova plaća novčanu kaznu u protuvrijednosti 100 EURA koja se uplaćuje </w:t>
      </w:r>
      <w:r>
        <w:rPr>
          <w:rFonts w:ascii="Times New Roman" w:eastAsia="Times New Roman" w:hAnsi="Times New Roman" w:cs="Times New Roman"/>
          <w:sz w:val="24"/>
          <w:szCs w:val="24"/>
          <w:lang w:eastAsia="hr-HR"/>
        </w:rPr>
        <w:t xml:space="preserve">u državni proračun. Količinu emisijskih jedinica koja je jednaka iznosu prekomjernih emisija operater postrojenja i operator zrakoplova dužan je predati sljedeće kalendarske godine. 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sz w:val="24"/>
          <w:szCs w:val="24"/>
          <w:lang w:eastAsia="hr-HR"/>
        </w:rPr>
        <w:t xml:space="preserve"> se obvezuje objaviti imena operatera postrojenja i operatora zrakoplova koji su prekršili obvezu predaje emisijskih jedinica u Registru Unije.</w:t>
      </w:r>
    </w:p>
    <w:p w14:paraId="3B3D7CA5" w14:textId="77777777" w:rsidR="009446BA" w:rsidRDefault="009446BA" w:rsidP="009446BA">
      <w:pPr>
        <w:spacing w:after="0" w:line="240" w:lineRule="auto"/>
        <w:jc w:val="both"/>
        <w:rPr>
          <w:rFonts w:ascii="Times New Roman" w:hAnsi="Times New Roman" w:cs="Times New Roman"/>
          <w:sz w:val="24"/>
          <w:szCs w:val="24"/>
        </w:rPr>
      </w:pPr>
    </w:p>
    <w:p w14:paraId="40E38734"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Tijelo državne uprave nadležno za zaštitu okoliša</w:t>
      </w:r>
      <w:r>
        <w:rPr>
          <w:rFonts w:ascii="Times New Roman" w:hAnsi="Times New Roman" w:cs="Times New Roman"/>
          <w:bCs/>
          <w:sz w:val="24"/>
          <w:szCs w:val="24"/>
        </w:rPr>
        <w:t xml:space="preserve"> izdaje nalog </w:t>
      </w:r>
      <w:r>
        <w:rPr>
          <w:rFonts w:ascii="Times New Roman" w:eastAsia="Times New Roman" w:hAnsi="Times New Roman" w:cs="Times New Roman"/>
          <w:sz w:val="24"/>
          <w:szCs w:val="24"/>
          <w:lang w:eastAsia="hr-HR"/>
        </w:rPr>
        <w:t xml:space="preserve">nacionalnom administratoru Registra unije </w:t>
      </w:r>
      <w:r>
        <w:rPr>
          <w:rFonts w:ascii="Times New Roman" w:hAnsi="Times New Roman" w:cs="Times New Roman"/>
          <w:bCs/>
          <w:sz w:val="24"/>
          <w:szCs w:val="24"/>
        </w:rPr>
        <w:t>da povuče iznos emisijskih jedinica s korisničkog računa operatera postrojenja i operatora zrakoplova ako ne izvrši obvezu predaje emisijskih jedinica u propisanom roku.</w:t>
      </w:r>
    </w:p>
    <w:p w14:paraId="73C6B7BE" w14:textId="77777777" w:rsidR="009446BA" w:rsidRDefault="009446BA" w:rsidP="009446BA">
      <w:pPr>
        <w:spacing w:after="0" w:line="240" w:lineRule="auto"/>
        <w:ind w:right="72"/>
        <w:jc w:val="both"/>
        <w:rPr>
          <w:rFonts w:ascii="Times New Roman" w:hAnsi="Times New Roman" w:cs="Times New Roman"/>
          <w:b/>
          <w:bCs/>
          <w:sz w:val="24"/>
          <w:szCs w:val="24"/>
        </w:rPr>
      </w:pPr>
    </w:p>
    <w:p w14:paraId="2983FCC5"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 xml:space="preserve">Uz članak 59. </w:t>
      </w:r>
    </w:p>
    <w:p w14:paraId="4784D813"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Daje se ovlast Vladi Republike Hrvatske da uredbom propiše sve elemente vezano za funkcioniranje sustava trgovanja emisijama.</w:t>
      </w:r>
    </w:p>
    <w:p w14:paraId="4E6227D2" w14:textId="77777777" w:rsidR="009446BA" w:rsidRDefault="009446BA" w:rsidP="009446BA">
      <w:pPr>
        <w:spacing w:after="0" w:line="240" w:lineRule="auto"/>
        <w:ind w:right="72"/>
        <w:jc w:val="both"/>
        <w:rPr>
          <w:rFonts w:ascii="Times New Roman" w:hAnsi="Times New Roman" w:cs="Times New Roman"/>
          <w:bCs/>
          <w:sz w:val="24"/>
          <w:szCs w:val="24"/>
        </w:rPr>
      </w:pPr>
    </w:p>
    <w:p w14:paraId="269E71BE"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60.</w:t>
      </w:r>
    </w:p>
    <w:p w14:paraId="277E4052"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Daje se ovlast ministru nadležnom za zaštitu okoliša za donošenje pravilnika kojim će se u hrvatsko zakonodavstvo prenijeti način besplatne dodjele emisijskih jedinica i referentne vrijednosti utvrđene Odlukom </w:t>
      </w:r>
      <w:r>
        <w:rPr>
          <w:rFonts w:ascii="Times New Roman" w:eastAsia="Times New Roman" w:hAnsi="Times New Roman" w:cs="Times New Roman"/>
          <w:sz w:val="24"/>
          <w:szCs w:val="24"/>
          <w:lang w:eastAsia="hr-HR"/>
        </w:rPr>
        <w:t>Komisije</w:t>
      </w:r>
      <w:r>
        <w:rPr>
          <w:rFonts w:ascii="Times New Roman" w:hAnsi="Times New Roman" w:cs="Times New Roman"/>
          <w:bCs/>
          <w:sz w:val="24"/>
          <w:szCs w:val="24"/>
        </w:rPr>
        <w:t xml:space="preserve"> 2011/278/EU, način raspodjele emisijskih jedinica koje će se raspodijeliti besplatno u skladu s Uredbom  Komisije (EU) 2019/331,</w:t>
      </w:r>
      <w:r>
        <w:rPr>
          <w:rFonts w:ascii="Times New Roman" w:eastAsia="Times New Roman" w:hAnsi="Times New Roman" w:cs="Times New Roman"/>
          <w:sz w:val="24"/>
          <w:szCs w:val="24"/>
          <w:lang w:eastAsia="hr-HR"/>
        </w:rPr>
        <w:t xml:space="preserve"> način dostavljanja, obrade i verifikacije izvješća i podataka o djelatnostima u svrhu provedbe Uredbe Komisije (EU) br. </w:t>
      </w:r>
      <w:r>
        <w:rPr>
          <w:rFonts w:ascii="Times New Roman" w:hAnsi="Times New Roman" w:cs="Times New Roman"/>
          <w:sz w:val="24"/>
          <w:szCs w:val="24"/>
        </w:rPr>
        <w:t>2018/2067</w:t>
      </w:r>
      <w:r>
        <w:rPr>
          <w:rFonts w:ascii="Times New Roman" w:eastAsia="Times New Roman" w:hAnsi="Times New Roman" w:cs="Times New Roman"/>
          <w:sz w:val="24"/>
          <w:szCs w:val="24"/>
          <w:lang w:eastAsia="hr-HR"/>
        </w:rPr>
        <w:t xml:space="preserve">, Uredbe Komisije (EU) br. 601/2012, Uredbe Komisije (EU) br. </w:t>
      </w:r>
      <w:r>
        <w:rPr>
          <w:rFonts w:ascii="Times New Roman" w:hAnsi="Times New Roman" w:cs="Times New Roman"/>
          <w:sz w:val="24"/>
          <w:szCs w:val="24"/>
        </w:rPr>
        <w:t>2018/2066</w:t>
      </w:r>
      <w:r>
        <w:rPr>
          <w:rFonts w:ascii="Times New Roman" w:eastAsia="Times New Roman" w:hAnsi="Times New Roman" w:cs="Times New Roman"/>
          <w:sz w:val="24"/>
          <w:szCs w:val="24"/>
          <w:lang w:eastAsia="hr-HR"/>
        </w:rPr>
        <w:t xml:space="preserve"> i važećih uputa Europske komisije </w:t>
      </w:r>
      <w:r>
        <w:rPr>
          <w:rFonts w:ascii="Times New Roman" w:hAnsi="Times New Roman" w:cs="Times New Roman"/>
          <w:sz w:val="24"/>
          <w:szCs w:val="24"/>
        </w:rPr>
        <w:t>donesenih na temelju  Uredbe Komisije (EU) 2018/2066</w:t>
      </w:r>
      <w:r>
        <w:rPr>
          <w:rFonts w:ascii="Times New Roman" w:eastAsia="Times New Roman" w:hAnsi="Times New Roman" w:cs="Times New Roman"/>
          <w:sz w:val="24"/>
          <w:szCs w:val="24"/>
          <w:lang w:eastAsia="hr-HR"/>
        </w:rPr>
        <w:t xml:space="preserve"> i Uredbe Komisije (EU) br. </w:t>
      </w:r>
      <w:r>
        <w:rPr>
          <w:rFonts w:ascii="Times New Roman" w:hAnsi="Times New Roman" w:cs="Times New Roman"/>
          <w:sz w:val="24"/>
          <w:szCs w:val="24"/>
        </w:rPr>
        <w:t xml:space="preserve">2018/2067 </w:t>
      </w:r>
      <w:r>
        <w:rPr>
          <w:rFonts w:ascii="Times New Roman" w:eastAsia="Times New Roman" w:hAnsi="Times New Roman" w:cs="Times New Roman"/>
          <w:sz w:val="24"/>
          <w:szCs w:val="24"/>
          <w:lang w:eastAsia="hr-HR"/>
        </w:rPr>
        <w:t xml:space="preserve">te poslove koje obavlja 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sz w:val="24"/>
          <w:szCs w:val="24"/>
          <w:lang w:eastAsia="hr-HR"/>
        </w:rPr>
        <w:t xml:space="preserve"> i Povjerenstvo iz članka 56. stavka 1.</w:t>
      </w:r>
      <w:r>
        <w:rPr>
          <w:rFonts w:ascii="Times New Roman" w:hAnsi="Times New Roman" w:cs="Times New Roman"/>
          <w:bCs/>
          <w:sz w:val="24"/>
          <w:szCs w:val="24"/>
        </w:rPr>
        <w:t xml:space="preserve"> </w:t>
      </w:r>
    </w:p>
    <w:p w14:paraId="31764968"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p>
    <w:p w14:paraId="21EAD66D"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Uz članak 61. </w:t>
      </w:r>
    </w:p>
    <w:p w14:paraId="4930DD8D"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Propisuje se mogućnost da operateri postrojenja i operatori zrakoplova za razdoblja trgovanja emisijama od 2013. do 2020., odnosno od 2014. do 2020. godine, mogu koristiti jedinice proizašle iz korištenja fleksibilnih mehanizama Kyotskog protokola te utvrđuje da način i obim korištenja tih jedinica propisuje Vlada uredbom.</w:t>
      </w:r>
    </w:p>
    <w:p w14:paraId="72B04EC6" w14:textId="77777777" w:rsidR="009446BA" w:rsidRDefault="009446BA" w:rsidP="009446BA">
      <w:pPr>
        <w:spacing w:after="0" w:line="240" w:lineRule="auto"/>
        <w:ind w:right="72"/>
        <w:jc w:val="both"/>
        <w:rPr>
          <w:rFonts w:ascii="Times New Roman" w:hAnsi="Times New Roman" w:cs="Times New Roman"/>
          <w:bCs/>
          <w:sz w:val="24"/>
          <w:szCs w:val="24"/>
        </w:rPr>
      </w:pPr>
    </w:p>
    <w:p w14:paraId="70CAF8FD" w14:textId="77777777" w:rsidR="009446BA" w:rsidRDefault="009446BA" w:rsidP="009446BA">
      <w:pPr>
        <w:spacing w:after="0" w:line="240" w:lineRule="auto"/>
        <w:ind w:right="72"/>
        <w:jc w:val="both"/>
        <w:rPr>
          <w:rFonts w:ascii="Times New Roman" w:hAnsi="Times New Roman" w:cs="Times New Roman"/>
          <w:b/>
          <w:bCs/>
          <w:sz w:val="24"/>
          <w:szCs w:val="24"/>
        </w:rPr>
      </w:pPr>
      <w:r>
        <w:rPr>
          <w:rFonts w:ascii="Times New Roman" w:hAnsi="Times New Roman" w:cs="Times New Roman"/>
          <w:b/>
          <w:bCs/>
          <w:sz w:val="24"/>
          <w:szCs w:val="24"/>
        </w:rPr>
        <w:t>Uz članak 62.</w:t>
      </w:r>
    </w:p>
    <w:p w14:paraId="35BEF3E1"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hAnsi="Times New Roman" w:cs="Times New Roman"/>
          <w:bCs/>
          <w:sz w:val="24"/>
          <w:szCs w:val="24"/>
        </w:rPr>
        <w:t xml:space="preserve">Propisuje se da je odobrenje planova praćenja tonskih kilometara i planova praćenja emisija operatora zrakoplova upravni akt. Protiv navedenih odobrenja i rješenja o dodjeli emisijskih jedinica koje će se operatoru zrakoplova dodijeliti besplatno žalba nije dopuštena, ali se, u skladu sa Zakonom o općem upravnom postupku, može pokrenuti upravni spor. </w:t>
      </w:r>
    </w:p>
    <w:p w14:paraId="799EBCDA"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p>
    <w:p w14:paraId="59BFE749"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 xml:space="preserve">Uz članak 63. </w:t>
      </w:r>
    </w:p>
    <w:p w14:paraId="3218D188"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Propisuje ograničavanje količine emisija stakleničkih plinova iz sektora koji nisu obuhvaćeni sustavom trgovanja emisijama za svaku godinu u razdoblju od 2013. do 2020. godine, odnosno u razdoblju od 2021. do 2030. godine, do visine nacionalne godišnje kvote.</w:t>
      </w:r>
    </w:p>
    <w:p w14:paraId="7D2B2B77"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7C2F64FF"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ovom članku također se utvrđuju nadležnosti za ispunjavanje obveze ograničenja emisija do visine nacionalne godišnje kvote, nadležnost za kontrolu i način kontrole ispunjenja te obveze smanjenja emisija, utvrđuje način propisivanja mjera za smanjivanje emisija stakleničkih plinova, obveza izrade plana korektivnih mjera u slučaju da Republika Hrvatska ne ostvaruje dovoljan napredak u ispunjavanju svoje obveze ograničenja emisija, nadležnost i način određivanja dodatnih mjera za smanjenje emisija stakleničkih plinova, način korištenja fleksibilnih mogućnosti za ispunjenje cilja smanjenja emisija te način i nadležnosti za trgovanje, kupovinu i prodaju dijela nacionalne godišnje kvote te se utvrđuje da sve gore navedeno pobliže propisuje ministar pravilnikom iz članka 67. ovoga Zakona.</w:t>
      </w:r>
    </w:p>
    <w:p w14:paraId="414272B6"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2D37957F"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64.</w:t>
      </w:r>
    </w:p>
    <w:p w14:paraId="486EF9C2"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Propisuje nadležnost za provedbu Uredbe o obvezujućem godišnjem smanjenju emisija stakleničkih plinova u državama članicama od 2021. do 2030. kojim se doprinosi mjerama u području klime za ispunjenje obveza u okviru Pariškog sporazuma, propisuje obvezu osiguravanja da emisije ne premašuju uklanjanja u obračunskim kategorijama svih zemljišta zajedno, obvezu izrade obračuna emisija i uklanjanja iz obračunskih kategorija svih zemljišta te način i rokove podnošenja Komisiji izvješća o usklađenosti u suradnji s tijelom </w:t>
      </w:r>
      <w:r>
        <w:rPr>
          <w:rFonts w:ascii="Times New Roman" w:hAnsi="Times New Roman" w:cs="Times New Roman"/>
          <w:sz w:val="24"/>
          <w:szCs w:val="24"/>
        </w:rPr>
        <w:t>državne uprave nadležnim za zaštitu okoliša</w:t>
      </w:r>
      <w:r>
        <w:rPr>
          <w:rFonts w:ascii="Times New Roman" w:eastAsia="Times New Roman" w:hAnsi="Times New Roman" w:cs="Times New Roman"/>
          <w:sz w:val="24"/>
          <w:szCs w:val="24"/>
          <w:lang w:eastAsia="hr-HR"/>
        </w:rPr>
        <w:t xml:space="preserve"> nadležnim za poljoprivredu i šumarstvo, mogućnost korištenja fleksibilnih mogućnosti propisanih gore navedenom Uredbom te propisuje obvezu ministarstva nadležnog za poljoprivredu i šumarstvo da imenuje stručnjake, koji savjetuju Komisiju pri donošenju delegiranih akata u skladu s gore navedenom uredbom.</w:t>
      </w:r>
    </w:p>
    <w:p w14:paraId="64707266"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48E1949C"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Uz članak 65.</w:t>
      </w:r>
    </w:p>
    <w:p w14:paraId="110F118C"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Propisuje se obveza dobavljaču goriva i energije, koji se upotrebljavaju za pogon vozila, strojeva i plovila, a koji je obveznik praćenja i izvješćivanja o emisijama stakleničkih plinova u njihovu životnom vijeku po energetskoj jedinici te način i metodologiju izrade tih izvješća, kao i oblik i rokove dostave istih. </w:t>
      </w:r>
    </w:p>
    <w:p w14:paraId="0A20D86B"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291B28F6"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66.</w:t>
      </w:r>
    </w:p>
    <w:p w14:paraId="11FF1FAA"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Utvrđuje se obveza dobavljača goriva i energije, koji se upotrebljavaju za pogon vozila, strojeva i plovila da postupno smanje emisije stakleničkih plinova u životnom vijeku isporučenog goriva i energije po energetskoj jedinici, koje je stavio na tržište Republike Hrvatske kao i dinamika i način tog smanjivanja emisija do 31. prosinca 2020. godine.</w:t>
      </w:r>
    </w:p>
    <w:p w14:paraId="036E7C60"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40A62A85"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Uz članak 67.</w:t>
      </w:r>
    </w:p>
    <w:p w14:paraId="41B9FA45"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 xml:space="preserve">Daje se ovlast Vladi Republike Hrvatske da donese uredbu kojom se uspostavljaju nacionalni sustavi za praćenje emisija stakleničkih plinova, propisuje se način i metodologija praćenja i izvješćivanja o emisijama stakleničkih plinova i ponorima, način prikupljanja podataka o emisijama stakleničkih plinova, rokovi za izradu i dostavu izvješća iz članaka 21. i 22. ovoga Zakona Tajništvu Konvencije i Europskoj komisiji, rokovi za dostavu odgovora vezano za reviziju izvješća iz članka 21. ovoga Zakona Tajništvu Konvencije i Europskoj komisiji, način izrade inventara (izračuna) emisija stakleničkih plinova, način verificiranja izvješća i način i rokovi dostavljanja podataka tijelu državne uprave nadležnom za zaštitu okoliša. </w:t>
      </w:r>
    </w:p>
    <w:p w14:paraId="16C30D9F"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53EE5D75" w14:textId="77777777" w:rsidR="009446BA" w:rsidRDefault="009446BA" w:rsidP="009446BA">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Uz članak 68.</w:t>
      </w:r>
    </w:p>
    <w:p w14:paraId="7A844364"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bCs/>
          <w:sz w:val="24"/>
          <w:szCs w:val="24"/>
        </w:rPr>
        <w:t>Daje se ovlast ministru nadležnom za zaštitu okoliša za donošenje pravilnika  kojim se</w:t>
      </w:r>
      <w:r>
        <w:rPr>
          <w:rFonts w:ascii="Times New Roman" w:eastAsia="Times New Roman" w:hAnsi="Times New Roman" w:cs="Times New Roman"/>
          <w:sz w:val="24"/>
          <w:szCs w:val="24"/>
          <w:lang w:eastAsia="hr-HR"/>
        </w:rPr>
        <w:t xml:space="preserve"> uređuje način praćenja i izvješćivanja, metodologija izračuna emisija stakleničkih plinova u životnom vijeku goriva i energije, metodologija utvrđivanja razine emisija stakleničkih plinova u životnom vijeku goriva po energetskoj jedinici za baznu 2010. godinu, metodologija izračuna doprinosa električnih cestovnih vozila smanjenju emisija stakleničkih plinova, format izvješća i duljina čuvanja izvješća, način verificiranja podataka te način provođenja projekata smanjenja emisija stakleničkih plinova nastalih istraživanjem i proizvodnjom nafte i plina.</w:t>
      </w:r>
    </w:p>
    <w:p w14:paraId="3F1A5721"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708D53F1"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Uz članak 69.</w:t>
      </w:r>
    </w:p>
    <w:p w14:paraId="78DA4546"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sz w:val="24"/>
          <w:szCs w:val="24"/>
        </w:rPr>
        <w:t xml:space="preserve">Odredbama ovoga članka određena su tijela državne uprave nadležna za zaštitu okoliša i pomorstvo te Hrvatska akreditacijska agencija za provedbu Uredbe (EU) 2015/757 i ovoga Zakona. </w:t>
      </w:r>
    </w:p>
    <w:p w14:paraId="68A09107"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b/>
          <w:sz w:val="24"/>
          <w:szCs w:val="24"/>
        </w:rPr>
      </w:pPr>
    </w:p>
    <w:p w14:paraId="72E8AA75"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Uz članak 70.</w:t>
      </w:r>
    </w:p>
    <w:p w14:paraId="62E04070"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Odredbama ovoga članka propisane su zadaće tijela državne uprave nadležnog za zaštitu okoliša za provedbu Uredbe (EU) 2015/757. </w:t>
      </w:r>
    </w:p>
    <w:p w14:paraId="5015054B"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sz w:val="24"/>
          <w:szCs w:val="24"/>
        </w:rPr>
      </w:pPr>
    </w:p>
    <w:p w14:paraId="5178EAB5"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t>Uz članak 7</w:t>
      </w:r>
      <w:r w:rsidR="007A6EC5">
        <w:rPr>
          <w:rFonts w:ascii="Times New Roman" w:eastAsia="Arial" w:hAnsi="Times New Roman" w:cs="Times New Roman"/>
          <w:b/>
          <w:sz w:val="24"/>
          <w:szCs w:val="24"/>
        </w:rPr>
        <w:t>1</w:t>
      </w:r>
      <w:r>
        <w:rPr>
          <w:rFonts w:ascii="Times New Roman" w:eastAsia="Arial" w:hAnsi="Times New Roman" w:cs="Times New Roman"/>
          <w:b/>
          <w:sz w:val="24"/>
          <w:szCs w:val="24"/>
        </w:rPr>
        <w:t>.</w:t>
      </w:r>
    </w:p>
    <w:p w14:paraId="26D10124"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Odredbama ovoga članka propisane su zadaće tijela državne uprave nadležnog za pomorstvo za provedbu Uredbe (EU) 2015/757. </w:t>
      </w:r>
    </w:p>
    <w:p w14:paraId="3B257E52"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b/>
          <w:sz w:val="24"/>
          <w:szCs w:val="24"/>
        </w:rPr>
      </w:pPr>
    </w:p>
    <w:p w14:paraId="286BEB21" w14:textId="77777777" w:rsidR="009446BA" w:rsidRDefault="00634789" w:rsidP="009446BA">
      <w:pPr>
        <w:autoSpaceDE w:val="0"/>
        <w:autoSpaceDN w:val="0"/>
        <w:adjustRightInd w:val="0"/>
        <w:spacing w:after="0" w:line="240" w:lineRule="auto"/>
        <w:jc w:val="both"/>
        <w:rPr>
          <w:rFonts w:ascii="Times New Roman" w:eastAsia="Arial" w:hAnsi="Times New Roman" w:cs="Times New Roman"/>
          <w:b/>
          <w:sz w:val="24"/>
          <w:szCs w:val="24"/>
        </w:rPr>
      </w:pPr>
      <w:r>
        <w:rPr>
          <w:rFonts w:ascii="Times New Roman" w:eastAsia="Arial" w:hAnsi="Times New Roman" w:cs="Times New Roman"/>
          <w:b/>
          <w:sz w:val="24"/>
          <w:szCs w:val="24"/>
        </w:rPr>
        <w:br/>
      </w:r>
      <w:r w:rsidR="009446BA">
        <w:rPr>
          <w:rFonts w:ascii="Times New Roman" w:eastAsia="Arial" w:hAnsi="Times New Roman" w:cs="Times New Roman"/>
          <w:b/>
          <w:sz w:val="24"/>
          <w:szCs w:val="24"/>
        </w:rPr>
        <w:t>Uz članak 7</w:t>
      </w:r>
      <w:r w:rsidR="007A6EC5">
        <w:rPr>
          <w:rFonts w:ascii="Times New Roman" w:eastAsia="Arial" w:hAnsi="Times New Roman" w:cs="Times New Roman"/>
          <w:b/>
          <w:sz w:val="24"/>
          <w:szCs w:val="24"/>
        </w:rPr>
        <w:t>2</w:t>
      </w:r>
      <w:r w:rsidR="009446BA">
        <w:rPr>
          <w:rFonts w:ascii="Times New Roman" w:eastAsia="Arial" w:hAnsi="Times New Roman" w:cs="Times New Roman"/>
          <w:b/>
          <w:sz w:val="24"/>
          <w:szCs w:val="24"/>
        </w:rPr>
        <w:t>.</w:t>
      </w:r>
    </w:p>
    <w:p w14:paraId="4F281493" w14:textId="77777777" w:rsidR="009446BA" w:rsidRDefault="009446BA" w:rsidP="009446BA">
      <w:pPr>
        <w:autoSpaceDE w:val="0"/>
        <w:autoSpaceDN w:val="0"/>
        <w:adjustRightInd w:val="0"/>
        <w:spacing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Odredbama ovoga članka propisane su zadaće Hrvatske akreditacijske agencije za provedbu Uredbe (EU) 2015/757. </w:t>
      </w:r>
    </w:p>
    <w:p w14:paraId="4FAA1F19"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4C77D7CD"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Uz članak 73. </w:t>
      </w:r>
    </w:p>
    <w:p w14:paraId="2C9EA585"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Ovim člankom se propisuje nadležnost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bCs/>
          <w:sz w:val="24"/>
          <w:szCs w:val="24"/>
          <w:lang w:eastAsia="hr-HR"/>
        </w:rPr>
        <w:t xml:space="preserve"> u provedbi Uredbe o uspostavi Registra Unije i Delegirane uredbe o izmjeni Uredbe o uspostavi Registra Unije, način vođenja podataka o emisijskim jedinicama izdanim od 1. siječnja 2013. godine, nadležnost obavljanja poslova vođenja računa otvorenih u Registru Unije te dostupnost javnosti podataka iz istoga.</w:t>
      </w:r>
    </w:p>
    <w:p w14:paraId="5D40B52F"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1673AC0F"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Također utvrđuje da ministar nadležan za zaštitu okoliša pravilnikom propisuje način, rokove i uvjete otvaranja, zatvaranja i drugih postupaka vezanih za rad s računima u Registru Unije te da u svrhu provedbe gore navedenih uredbi i ovoga Zakona </w:t>
      </w:r>
      <w:r>
        <w:rPr>
          <w:rFonts w:ascii="Times New Roman" w:eastAsia="Times New Roman" w:hAnsi="Times New Roman" w:cs="Times New Roman"/>
          <w:sz w:val="24"/>
          <w:szCs w:val="24"/>
          <w:lang w:eastAsia="hr-HR"/>
        </w:rPr>
        <w:t xml:space="preserve">tijelo </w:t>
      </w:r>
      <w:r>
        <w:rPr>
          <w:rFonts w:ascii="Times New Roman" w:hAnsi="Times New Roman" w:cs="Times New Roman"/>
          <w:sz w:val="24"/>
          <w:szCs w:val="24"/>
        </w:rPr>
        <w:t>državne uprave nadležno za zaštitu okoliša</w:t>
      </w:r>
      <w:r>
        <w:rPr>
          <w:rFonts w:ascii="Times New Roman" w:eastAsia="Times New Roman" w:hAnsi="Times New Roman" w:cs="Times New Roman"/>
          <w:bCs/>
          <w:sz w:val="24"/>
          <w:szCs w:val="24"/>
          <w:lang w:eastAsia="hr-HR"/>
        </w:rPr>
        <w:t xml:space="preserve"> surađuje sa  tijelima državne uprave nadležnim za poslove financija, pravosuđa i unutarnjih poslova.</w:t>
      </w:r>
    </w:p>
    <w:p w14:paraId="6E9C8913"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06437EA3"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Uz članak 74.</w:t>
      </w:r>
    </w:p>
    <w:p w14:paraId="665DF9DF"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Daje </w:t>
      </w:r>
      <w:r w:rsidR="00AD2268">
        <w:rPr>
          <w:rFonts w:ascii="Times New Roman" w:eastAsia="Times New Roman" w:hAnsi="Times New Roman" w:cs="Times New Roman"/>
          <w:bCs/>
          <w:sz w:val="24"/>
          <w:szCs w:val="24"/>
          <w:lang w:eastAsia="hr-HR"/>
        </w:rPr>
        <w:t xml:space="preserve">se </w:t>
      </w:r>
      <w:r>
        <w:rPr>
          <w:rFonts w:ascii="Times New Roman" w:eastAsia="Times New Roman" w:hAnsi="Times New Roman" w:cs="Times New Roman"/>
          <w:bCs/>
          <w:sz w:val="24"/>
          <w:szCs w:val="24"/>
          <w:lang w:eastAsia="hr-HR"/>
        </w:rPr>
        <w:t xml:space="preserve">ovlast </w:t>
      </w:r>
      <w:r>
        <w:rPr>
          <w:rFonts w:ascii="Times New Roman" w:hAnsi="Times New Roman" w:cs="Times New Roman"/>
          <w:sz w:val="24"/>
          <w:szCs w:val="24"/>
        </w:rPr>
        <w:t xml:space="preserve"> tijelu državne uprave nadležnom za zaštitu okoliša</w:t>
      </w:r>
      <w:r>
        <w:rPr>
          <w:rFonts w:ascii="Times New Roman" w:eastAsia="Times New Roman" w:hAnsi="Times New Roman" w:cs="Times New Roman"/>
          <w:bCs/>
          <w:sz w:val="24"/>
          <w:szCs w:val="24"/>
          <w:lang w:eastAsia="hr-HR"/>
        </w:rPr>
        <w:t xml:space="preserve"> da upravlja računima Republike Hrvatske u Registru Unije, te da izdaje naloge nacionalnom administratoru Registra unije.</w:t>
      </w:r>
    </w:p>
    <w:p w14:paraId="3E47C4DE"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62583EDB"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75.</w:t>
      </w:r>
    </w:p>
    <w:p w14:paraId="6E7038F6"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Operateri postrojenja i operatori zrakoplova uključeni u sustav trgovanja emisijama obvezni su otvoriti račun u Registru Unije. Osim navedenih, račun u Registru unije može otvoriti svaka fizička i pravna osoba i upravljati njime.</w:t>
      </w:r>
    </w:p>
    <w:p w14:paraId="62463AAA"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3B456AFE"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76.</w:t>
      </w:r>
    </w:p>
    <w:p w14:paraId="712666F1" w14:textId="77777777" w:rsidR="009446BA" w:rsidRDefault="00AD2268"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w:t>
      </w:r>
      <w:r w:rsidR="009446BA">
        <w:rPr>
          <w:rFonts w:ascii="Times New Roman" w:eastAsia="Times New Roman" w:hAnsi="Times New Roman" w:cs="Times New Roman"/>
          <w:bCs/>
          <w:sz w:val="24"/>
          <w:szCs w:val="24"/>
          <w:lang w:eastAsia="hr-HR"/>
        </w:rPr>
        <w:t>ropis</w:t>
      </w:r>
      <w:r>
        <w:rPr>
          <w:rFonts w:ascii="Times New Roman" w:eastAsia="Times New Roman" w:hAnsi="Times New Roman" w:cs="Times New Roman"/>
          <w:bCs/>
          <w:sz w:val="24"/>
          <w:szCs w:val="24"/>
          <w:lang w:eastAsia="hr-HR"/>
        </w:rPr>
        <w:t>uje</w:t>
      </w:r>
      <w:r w:rsidR="009446BA">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se</w:t>
      </w:r>
      <w:r w:rsidR="009446BA">
        <w:rPr>
          <w:rFonts w:ascii="Times New Roman" w:eastAsia="Times New Roman" w:hAnsi="Times New Roman" w:cs="Times New Roman"/>
          <w:bCs/>
          <w:sz w:val="24"/>
          <w:szCs w:val="24"/>
          <w:lang w:eastAsia="hr-HR"/>
        </w:rPr>
        <w:t xml:space="preserve"> obveza i način izrade izvješća o dodatnom razdoblju za ispunjenje obveza iz Kyotskog protokola te povlač</w:t>
      </w:r>
      <w:r>
        <w:rPr>
          <w:rFonts w:ascii="Times New Roman" w:eastAsia="Times New Roman" w:hAnsi="Times New Roman" w:cs="Times New Roman"/>
          <w:bCs/>
          <w:sz w:val="24"/>
          <w:szCs w:val="24"/>
          <w:lang w:eastAsia="hr-HR"/>
        </w:rPr>
        <w:t>enje</w:t>
      </w:r>
      <w:r w:rsidR="009446BA">
        <w:rPr>
          <w:rFonts w:ascii="Times New Roman" w:eastAsia="Times New Roman" w:hAnsi="Times New Roman" w:cs="Times New Roman"/>
          <w:bCs/>
          <w:sz w:val="24"/>
          <w:szCs w:val="24"/>
          <w:lang w:eastAsia="hr-HR"/>
        </w:rPr>
        <w:t xml:space="preserve"> jedinic</w:t>
      </w:r>
      <w:r>
        <w:rPr>
          <w:rFonts w:ascii="Times New Roman" w:eastAsia="Times New Roman" w:hAnsi="Times New Roman" w:cs="Times New Roman"/>
          <w:bCs/>
          <w:sz w:val="24"/>
          <w:szCs w:val="24"/>
          <w:lang w:eastAsia="hr-HR"/>
        </w:rPr>
        <w:t>a</w:t>
      </w:r>
      <w:r w:rsidR="009446BA">
        <w:rPr>
          <w:rFonts w:ascii="Times New Roman" w:eastAsia="Times New Roman" w:hAnsi="Times New Roman" w:cs="Times New Roman"/>
          <w:bCs/>
          <w:sz w:val="24"/>
          <w:szCs w:val="24"/>
          <w:lang w:eastAsia="hr-HR"/>
        </w:rPr>
        <w:t xml:space="preserve"> iz Registra Unije.  </w:t>
      </w:r>
    </w:p>
    <w:p w14:paraId="69480F21"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0C794E44" w14:textId="77777777" w:rsidR="009446BA" w:rsidRDefault="009446BA" w:rsidP="009446BA">
      <w:pPr>
        <w:spacing w:after="0" w:line="240" w:lineRule="auto"/>
        <w:rPr>
          <w:rFonts w:ascii="Times New Roman" w:hAnsi="Times New Roman" w:cs="Times New Roman"/>
          <w:b/>
          <w:sz w:val="24"/>
          <w:szCs w:val="24"/>
        </w:rPr>
      </w:pPr>
      <w:r>
        <w:rPr>
          <w:rFonts w:ascii="Times New Roman" w:hAnsi="Times New Roman" w:cs="Times New Roman"/>
          <w:b/>
          <w:sz w:val="24"/>
          <w:szCs w:val="24"/>
        </w:rPr>
        <w:t>Uz članak 77.</w:t>
      </w:r>
    </w:p>
    <w:p w14:paraId="24BC420C"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Odredbama ovoga članka propisuje se na koji način se provodi postupno smanjivanje i ukidanje potrošnje tvari koje oštećuju ozonski sloj i smanjivanje potrošnje i emisija fluoriranih stakleničkih plinova kako bi se ublažile klimatske promjene i zaštitio ozonski sloj.</w:t>
      </w:r>
    </w:p>
    <w:p w14:paraId="653E9ACD" w14:textId="77777777" w:rsidR="009446BA" w:rsidRDefault="009446BA" w:rsidP="009446BA">
      <w:pPr>
        <w:spacing w:after="0" w:line="240" w:lineRule="auto"/>
        <w:jc w:val="both"/>
        <w:rPr>
          <w:rFonts w:ascii="Times New Roman" w:hAnsi="Times New Roman" w:cs="Times New Roman"/>
          <w:b/>
          <w:sz w:val="24"/>
          <w:szCs w:val="24"/>
        </w:rPr>
      </w:pPr>
    </w:p>
    <w:p w14:paraId="2DC59F83"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78.</w:t>
      </w:r>
    </w:p>
    <w:p w14:paraId="118533CB"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Odredbama ovoga članka propisuje se sadržaj koji će se propisati Uredbom koju donosi Vlada Republike Hrvatske. Odredbama ovoga članka propisana je obveza donošenja Uredbe o postupanju s fluoriranim stakleničkim plinovima i tvarima koje oštećuj ozonski sloj.</w:t>
      </w:r>
    </w:p>
    <w:p w14:paraId="3E20A5FF" w14:textId="77777777" w:rsidR="009446BA" w:rsidRDefault="009446BA" w:rsidP="009446BA">
      <w:pPr>
        <w:spacing w:after="0" w:line="240" w:lineRule="auto"/>
        <w:jc w:val="both"/>
        <w:rPr>
          <w:rFonts w:ascii="Times New Roman" w:hAnsi="Times New Roman" w:cs="Times New Roman"/>
          <w:b/>
          <w:sz w:val="24"/>
          <w:szCs w:val="24"/>
        </w:rPr>
      </w:pPr>
    </w:p>
    <w:p w14:paraId="058D0AC5"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79.</w:t>
      </w:r>
    </w:p>
    <w:p w14:paraId="0EE2E6F6"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Odredbama ovoga članka propisuje se da je trgovac i/ili poduzetnik koji stavlja na tržište Republike Hrvatske ili koristi za svoje potrebe kontrolirane tvari, nove tvari ili fluorirane stakleničke plinove dužan uplatiti naknadu u Fond za zaštitu okoliš i energetsku učinkovitost za pokriće troškova prikupljanja, obnavljanja, oporabe i uništavanja tih tvari.</w:t>
      </w:r>
    </w:p>
    <w:p w14:paraId="31C3121B" w14:textId="77777777" w:rsidR="009446BA" w:rsidRDefault="009446BA" w:rsidP="009446BA">
      <w:pPr>
        <w:spacing w:after="0" w:line="240" w:lineRule="auto"/>
        <w:jc w:val="both"/>
        <w:rPr>
          <w:rFonts w:ascii="Times New Roman" w:hAnsi="Times New Roman" w:cs="Times New Roman"/>
          <w:b/>
          <w:sz w:val="24"/>
          <w:szCs w:val="24"/>
        </w:rPr>
      </w:pPr>
    </w:p>
    <w:p w14:paraId="239A6C21"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80.</w:t>
      </w:r>
    </w:p>
    <w:p w14:paraId="7632EB0D"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ovoga članka određena su nadležna tijela i njihove nadležnosti za provedbu Uredbe (EZ) br. 1005/2009. i ovoga Zakona. To su  tijela državne uprave nadležna za zaštitu okoliša i carinsko postupanje, unutarnje poslove, poslove zaštite bilja i obrane, nadležne inspekcijske službe.</w:t>
      </w:r>
    </w:p>
    <w:p w14:paraId="1A70535A" w14:textId="77777777" w:rsidR="009446BA" w:rsidRDefault="009446BA" w:rsidP="009446BA">
      <w:pPr>
        <w:spacing w:after="0" w:line="240" w:lineRule="auto"/>
        <w:jc w:val="both"/>
        <w:rPr>
          <w:rFonts w:ascii="Times New Roman" w:hAnsi="Times New Roman" w:cs="Times New Roman"/>
          <w:sz w:val="24"/>
          <w:szCs w:val="24"/>
        </w:rPr>
      </w:pPr>
    </w:p>
    <w:p w14:paraId="623A6076"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81.</w:t>
      </w:r>
    </w:p>
    <w:p w14:paraId="7493749E"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ovoga članka propisane su obaveze Carinske uprave vezano za provedbu Uredbe (EZ) br. 1005/2009.</w:t>
      </w:r>
    </w:p>
    <w:p w14:paraId="57EDC4DD" w14:textId="77777777" w:rsidR="009446BA" w:rsidRDefault="009446BA" w:rsidP="009446BA">
      <w:pPr>
        <w:spacing w:after="0" w:line="240" w:lineRule="auto"/>
        <w:jc w:val="both"/>
        <w:rPr>
          <w:rFonts w:ascii="Times New Roman" w:hAnsi="Times New Roman" w:cs="Times New Roman"/>
          <w:b/>
          <w:sz w:val="24"/>
          <w:szCs w:val="24"/>
        </w:rPr>
      </w:pPr>
    </w:p>
    <w:p w14:paraId="57A628AD"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82.</w:t>
      </w:r>
    </w:p>
    <w:p w14:paraId="1C735F40"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Odredbama ovoga članka propisane su obaveze  tijela nadležnih za zaštitu bilja, obranu i unutarnje poslove vezano za provedbu Uredbe (EZ) br. 1005/2009.</w:t>
      </w:r>
    </w:p>
    <w:p w14:paraId="1119CB08" w14:textId="77777777" w:rsidR="009446BA" w:rsidRDefault="009446BA" w:rsidP="009446BA">
      <w:pPr>
        <w:spacing w:after="0" w:line="240" w:lineRule="auto"/>
        <w:jc w:val="both"/>
        <w:rPr>
          <w:rFonts w:ascii="Times New Roman" w:hAnsi="Times New Roman" w:cs="Times New Roman"/>
          <w:b/>
          <w:sz w:val="24"/>
          <w:szCs w:val="24"/>
        </w:rPr>
      </w:pPr>
    </w:p>
    <w:p w14:paraId="258EAEE6" w14:textId="77777777" w:rsidR="009446BA" w:rsidRDefault="009446BA" w:rsidP="009446B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Uz članak 83.</w:t>
      </w:r>
    </w:p>
    <w:p w14:paraId="6DD881D9"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ovoga članka određena su nadležna tijela i njihove nadležnosti za provedbu Uredbe (EU) br. 517/2014. i ovoga Zakona. To su  tijela državne uprave nadležna za zaštitu okoliša i carinsko postupanje te nadležne inspekcijske službe.</w:t>
      </w:r>
    </w:p>
    <w:p w14:paraId="25FA48EF" w14:textId="77777777" w:rsidR="009446BA" w:rsidRDefault="009446BA" w:rsidP="009446BA">
      <w:pPr>
        <w:spacing w:after="0" w:line="240" w:lineRule="auto"/>
        <w:jc w:val="both"/>
        <w:rPr>
          <w:rFonts w:ascii="Times New Roman" w:hAnsi="Times New Roman" w:cs="Times New Roman"/>
          <w:sz w:val="24"/>
          <w:szCs w:val="24"/>
        </w:rPr>
      </w:pPr>
    </w:p>
    <w:p w14:paraId="0DCCD045"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84.</w:t>
      </w:r>
    </w:p>
    <w:p w14:paraId="055E9992"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Odredbom ovoga članka propisane su obaveze Carinske uprave vezano za provedbu Uredbe (EU) br. 517/2014. i ovoga Zakona.</w:t>
      </w:r>
    </w:p>
    <w:p w14:paraId="193639DA"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5056226E"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85.</w:t>
      </w:r>
    </w:p>
    <w:p w14:paraId="1373C5AF"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Odredbama ovoga članka propisuje se da </w:t>
      </w:r>
      <w:r>
        <w:rPr>
          <w:rFonts w:ascii="Times New Roman" w:hAnsi="Times New Roman" w:cs="Times New Roman"/>
          <w:sz w:val="24"/>
          <w:szCs w:val="24"/>
        </w:rPr>
        <w:t>tijelo državne uprave nadležno za zaštitu okoliša</w:t>
      </w:r>
      <w:r>
        <w:rPr>
          <w:rFonts w:ascii="Times New Roman" w:eastAsia="Times New Roman" w:hAnsi="Times New Roman" w:cs="Times New Roman"/>
          <w:bCs/>
          <w:sz w:val="24"/>
          <w:szCs w:val="24"/>
          <w:lang w:eastAsia="hr-HR"/>
        </w:rPr>
        <w:t xml:space="preserve"> izdaje dozvole za obavljanje djelatnosti prikupljanja, provjere propuštanja, ugradnje i servisiranja rashladnih i klimatizacijskih uređaja i opreme te dizalica topline i nepokretnih protupožarnih sustava i aparata za gašenje požara koji sadrže fluorirane stakleničke plinove ili o njima ovise i dozvole za obavljanje djelatnosti prikupljanja, obnavljanja i oporabe kontroliranih tvari i fluoriranih stakleničkih plinova. Također se propisuje da </w:t>
      </w:r>
      <w:r>
        <w:rPr>
          <w:rFonts w:ascii="Times New Roman" w:hAnsi="Times New Roman" w:cs="Times New Roman"/>
          <w:sz w:val="24"/>
          <w:szCs w:val="24"/>
        </w:rPr>
        <w:t>tijelo državne uprave nadležno za zaštitu okoliša</w:t>
      </w:r>
      <w:r>
        <w:rPr>
          <w:rFonts w:ascii="Times New Roman" w:eastAsia="Times New Roman" w:hAnsi="Times New Roman" w:cs="Times New Roman"/>
          <w:bCs/>
          <w:sz w:val="24"/>
          <w:szCs w:val="24"/>
          <w:lang w:eastAsia="hr-HR"/>
        </w:rPr>
        <w:t xml:space="preserve"> izdaje suglasnost za provođenje programa izobrazbe osoba koje obavljaju djelatnosti prikupljanja, provjere propuštanja, ugradnje i servisiranja opreme i uređaja koji sadrže fluorirane stakleničke plinove ili o njima ovise.</w:t>
      </w:r>
    </w:p>
    <w:p w14:paraId="5B737761"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77B7B5E7"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86.</w:t>
      </w:r>
    </w:p>
    <w:p w14:paraId="5DCA4DCF"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Odredbama ovoga članka propisuju se uvjeti koje mora zadovoljiti pravna osoba ili obrtnik za obavljanje djelatnosti prikupljanja, provjere propuštanja, ugradnje i servisiranja opreme i uređaja koji sadržavaju fluorirane stakleničke plinove ili o njima ovise.</w:t>
      </w:r>
    </w:p>
    <w:p w14:paraId="3517F7CF"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738A9278"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87.</w:t>
      </w:r>
    </w:p>
    <w:p w14:paraId="2621F05E"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Odredbama ovoga članka propisuju se uvjeti koje moraju zadovoljiti Centri za obavljanje djelatnosti prikupljanja, obnavljanja i oporabe tvari koje oštećuju ozonski sloj i fluoriranih stakleničkih plinova. </w:t>
      </w:r>
    </w:p>
    <w:p w14:paraId="7F0F19D7"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015F4931"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88.</w:t>
      </w:r>
    </w:p>
    <w:p w14:paraId="3F87887C"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Odredbama ovoga članka propisuje se da </w:t>
      </w:r>
      <w:r>
        <w:rPr>
          <w:rFonts w:ascii="Times New Roman" w:hAnsi="Times New Roman" w:cs="Times New Roman"/>
          <w:sz w:val="24"/>
          <w:szCs w:val="24"/>
        </w:rPr>
        <w:t>tijelo državne uprave nadležno za zaštitu okoliša</w:t>
      </w:r>
      <w:r>
        <w:rPr>
          <w:rFonts w:ascii="Times New Roman" w:eastAsia="Times New Roman" w:hAnsi="Times New Roman" w:cs="Times New Roman"/>
          <w:bCs/>
          <w:sz w:val="24"/>
          <w:szCs w:val="24"/>
          <w:lang w:eastAsia="hr-HR"/>
        </w:rPr>
        <w:t xml:space="preserve"> vodi Registar pravnih osoba i obrtnika koji obavljaju djelatnosti prikupljanja, provjere propuštanja, ugradnje i servisiranja opreme i uređaja koji sadržavaju fluorirane stakleničke plinove ili o njima ovise. Propisuju se i uvjeti koje mora ispuniti pravna osoba ili obrtnik kako bi se upisala u registar.</w:t>
      </w:r>
    </w:p>
    <w:p w14:paraId="4D8BD2EA"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08274675"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89.</w:t>
      </w:r>
    </w:p>
    <w:p w14:paraId="65C6BC1C"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Odredbama ovoga članka propisuje se obaveza vođenja očevidnika o preuzetim uporabljenim količinama kontroliranih tvari i fluoriranih stakleničkih plinova, postupanju s tim tvarima i o količinama unesenih novih ili oporabljenih kontroliranih tvari i fluoriranih stakleničkih plinova.</w:t>
      </w:r>
    </w:p>
    <w:p w14:paraId="142B7490"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62236B7D"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Uz članak 90. </w:t>
      </w:r>
    </w:p>
    <w:p w14:paraId="03DF7693"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Odredbama ovoga članka propisuju se obaveze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bCs/>
          <w:sz w:val="24"/>
          <w:szCs w:val="24"/>
          <w:lang w:eastAsia="hr-HR"/>
        </w:rPr>
        <w:t xml:space="preserve"> vezano za prikupljanje podataka, vođenje očevidnika, vođenje Registra ovlaštenih osoba.</w:t>
      </w:r>
    </w:p>
    <w:p w14:paraId="2ED4A8EA"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2F60E5BC"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91.</w:t>
      </w:r>
    </w:p>
    <w:p w14:paraId="335A3723"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Odredbom ovoga članka propisuju se obaveze radnika koji obavlja djelatnost prikupljanja, provjere propuštanja, ugradnje i održavanja ili servisiranja rashladnih i klimatizacijskih uređaja, protupožarnih uređaja i aparata za gašenje požara, visokonaponskih sklopnih aparata da mora položiti stručni ispit za obavljanje navedenih djelatnosti te upotpunjavati i usavršavati svoje znanje. </w:t>
      </w:r>
    </w:p>
    <w:p w14:paraId="27020B63"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147BAE5B"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92.</w:t>
      </w:r>
    </w:p>
    <w:p w14:paraId="67DCA748"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Odredbom ovoga članka propisuju se uvjeti koje moraju zadovoljiti organizacije koje provode program izobrazbe, stručno osposobljavanje i redovito usavršavanje osoba koje postupaju s kontroliranim tvarima i fluoriranim stakleničkim plinovima.</w:t>
      </w:r>
    </w:p>
    <w:p w14:paraId="170A6746"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0528B469"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93.</w:t>
      </w:r>
    </w:p>
    <w:p w14:paraId="059DDAAB"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Odredbom ovoga članka propisana je učestalost objavljivanja javnog poziva za izdavanje suglasnosti za izobrazbu, sadržaj zahtjeva, rokovi za izdavanje suglasnosti.</w:t>
      </w:r>
    </w:p>
    <w:p w14:paraId="13DA8048"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4077F970"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Uz članak 94. </w:t>
      </w:r>
    </w:p>
    <w:p w14:paraId="55A908C4"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Odredbama ovoga članka propisani su uvjeti za izdavanje suglasnosti za postupak provedbe stručnog ispita.  </w:t>
      </w:r>
    </w:p>
    <w:p w14:paraId="50C22131"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42803469"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95.</w:t>
      </w:r>
    </w:p>
    <w:p w14:paraId="4B67714B"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Odredbama ovoga članka propisan je sadržaj Pravilnika o izobrazbi osoba koje obavljaju djelatnost prikupljanja, provjere propuštanja, ugradnje i održavanja ili servisiranja opreme i uređaja koji sadrže tvari koje oštećuju ozonski sloj ili fluorirane stakleničke plinove ili o njima ovise.</w:t>
      </w:r>
    </w:p>
    <w:p w14:paraId="5A721938"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663E646A"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96.</w:t>
      </w:r>
    </w:p>
    <w:p w14:paraId="029F2601"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Odredbama ovoga članka propisuju se način ukidanja dozvola i suglasnosti te obaveza operatera opreme da mora nadležnom inspektoru na njegov zahtjev dostaviti podatke o pravnim osobama i obrtnicima koji su obavili djelatnost servisiranja i prikupljanja.</w:t>
      </w:r>
    </w:p>
    <w:p w14:paraId="2E81B2A1"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40AEA228"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97.</w:t>
      </w:r>
    </w:p>
    <w:p w14:paraId="068FB6F2"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Odredbama ovoga članka propisuje se da protiv dozvola za obavljanje djelatnosti, suglasnosti za provođenje programa izobrazbe i suglasnosti za provođenje stručnog ispita nije dopuštena žalba ali se može pokrenuti upravni spor.</w:t>
      </w:r>
    </w:p>
    <w:p w14:paraId="526A104B"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49FFF7CB"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98.</w:t>
      </w:r>
    </w:p>
    <w:p w14:paraId="7BD20BD2"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 xml:space="preserve">Odredbama ovoga članka propisuju se način na koji se osiguravaju sredstva za financiranje zaštite ozonskoga, ublažavanja klimatskih promjena i prilagodbe klimatskim promjenama, namjena tih sredstava te se propisuje nadležnost </w:t>
      </w:r>
      <w:r>
        <w:rPr>
          <w:rFonts w:ascii="Times New Roman" w:eastAsia="Times New Roman" w:hAnsi="Times New Roman" w:cs="Times New Roman"/>
          <w:sz w:val="24"/>
          <w:szCs w:val="24"/>
          <w:lang w:eastAsia="hr-HR"/>
        </w:rPr>
        <w:t>nad obavljanjem financijskog i stručnog nadzora nad sredstvima, poticajima i upravnim stvarima.</w:t>
      </w:r>
    </w:p>
    <w:p w14:paraId="441C78C4"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1351CC40"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Uz članak 99. </w:t>
      </w:r>
    </w:p>
    <w:p w14:paraId="44156CF2" w14:textId="77777777" w:rsidR="009446BA" w:rsidRDefault="009446BA" w:rsidP="009446BA">
      <w:pPr>
        <w:spacing w:after="0" w:line="240" w:lineRule="auto"/>
        <w:ind w:right="72"/>
        <w:jc w:val="both"/>
        <w:rPr>
          <w:rFonts w:ascii="Times New Roman" w:hAnsi="Times New Roman" w:cs="Times New Roman"/>
          <w:bCs/>
          <w:sz w:val="24"/>
          <w:szCs w:val="24"/>
        </w:rPr>
      </w:pPr>
      <w:r>
        <w:rPr>
          <w:rFonts w:ascii="Times New Roman" w:eastAsia="Times New Roman" w:hAnsi="Times New Roman" w:cs="Times New Roman"/>
          <w:bCs/>
          <w:sz w:val="24"/>
          <w:szCs w:val="24"/>
          <w:lang w:eastAsia="hr-HR"/>
        </w:rPr>
        <w:t xml:space="preserve">Odredbom ovoga članka određuje se </w:t>
      </w:r>
      <w:r>
        <w:rPr>
          <w:rFonts w:ascii="Times New Roman" w:hAnsi="Times New Roman" w:cs="Times New Roman"/>
          <w:sz w:val="24"/>
          <w:szCs w:val="24"/>
        </w:rPr>
        <w:t xml:space="preserve"> tijela državne uprave nadležno za zaštitu okoliša</w:t>
      </w:r>
      <w:r>
        <w:rPr>
          <w:rFonts w:ascii="Times New Roman" w:eastAsia="Times New Roman" w:hAnsi="Times New Roman" w:cs="Times New Roman"/>
          <w:bCs/>
          <w:sz w:val="24"/>
          <w:szCs w:val="24"/>
          <w:lang w:eastAsia="hr-HR"/>
        </w:rPr>
        <w:t xml:space="preserve"> i </w:t>
      </w:r>
      <w:r>
        <w:rPr>
          <w:rFonts w:ascii="Times New Roman" w:eastAsia="Times New Roman" w:hAnsi="Times New Roman" w:cs="Times New Roman"/>
          <w:sz w:val="24"/>
          <w:szCs w:val="24"/>
          <w:lang w:eastAsia="hr-HR"/>
        </w:rPr>
        <w:t xml:space="preserve">tijelo državne uprave nadležno za financije kao tijela nadležna za provedbu Uredbe Komisije (EU) br. 1031/2010, a koja pri tome mogu surađivati sa  tijelima državne uprave nadležnim za poslove pravosuđa i unutarnjih poslova. Pobliže se propisuju poslovi iz Uredbe (EU) br. 1031/2010 za čiju provedbu su nadležni </w:t>
      </w:r>
      <w:r>
        <w:rPr>
          <w:rFonts w:ascii="Times New Roman" w:hAnsi="Times New Roman" w:cs="Times New Roman"/>
          <w:sz w:val="24"/>
          <w:szCs w:val="24"/>
        </w:rPr>
        <w:t>tijelo državne uprave nadležno za zaštitu okoliša</w:t>
      </w:r>
      <w:r>
        <w:rPr>
          <w:rFonts w:ascii="Times New Roman" w:eastAsia="Times New Roman" w:hAnsi="Times New Roman" w:cs="Times New Roman"/>
          <w:sz w:val="24"/>
          <w:szCs w:val="24"/>
          <w:lang w:eastAsia="hr-HR"/>
        </w:rPr>
        <w:t xml:space="preserve"> i tijelo državne uprave nadležno za financije.</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hr-HR"/>
        </w:rPr>
        <w:t xml:space="preserve">Daje se ovlast Vladi da imenuje dražbovatelja koji će u ime Republike Hrvatske obavljati poslove dražbe emisijskih jedinica te da na prijedlog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sz w:val="24"/>
          <w:szCs w:val="24"/>
          <w:lang w:eastAsia="hr-HR"/>
        </w:rPr>
        <w:t xml:space="preserve"> donese odluku o izboru dražbenog sustava. Propisuje se sklapanje ugovora između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sz w:val="24"/>
          <w:szCs w:val="24"/>
          <w:lang w:eastAsia="hr-HR"/>
        </w:rPr>
        <w:t xml:space="preserve"> i dražbovatelja koji nije tijelo državne uprave. </w:t>
      </w:r>
    </w:p>
    <w:p w14:paraId="05015483"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1F13DBD7"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100.</w:t>
      </w:r>
    </w:p>
    <w:p w14:paraId="57E58E10" w14:textId="77777777" w:rsidR="009446BA" w:rsidRDefault="009446BA" w:rsidP="009446BA">
      <w:pPr>
        <w:spacing w:after="0" w:line="240" w:lineRule="auto"/>
        <w:ind w:right="74"/>
        <w:jc w:val="both"/>
        <w:rPr>
          <w:rFonts w:ascii="Times New Roman" w:hAnsi="Times New Roman" w:cs="Times New Roman"/>
          <w:bCs/>
          <w:sz w:val="24"/>
          <w:szCs w:val="24"/>
        </w:rPr>
      </w:pPr>
      <w:r>
        <w:rPr>
          <w:rFonts w:ascii="Times New Roman" w:hAnsi="Times New Roman" w:cs="Times New Roman"/>
          <w:bCs/>
          <w:sz w:val="24"/>
          <w:szCs w:val="24"/>
        </w:rPr>
        <w:t xml:space="preserve">Propisuje se obveza uplaćivanja 95 % financijskih sredstava ostvarenih prodajom emisijskih jedinica na dražbi na poseban račun Fonda za zaštitu okoliša i energetsku učinkovitost, koja su umanjena za besplatno dodijeljene emisijske jedinice u Modernizacijski fond u skladu s  </w:t>
      </w:r>
      <w:r>
        <w:rPr>
          <w:rFonts w:ascii="Times New Roman" w:hAnsi="Times New Roman" w:cs="Times New Roman"/>
          <w:bCs/>
          <w:sz w:val="24"/>
          <w:szCs w:val="24"/>
        </w:rPr>
        <w:lastRenderedPageBreak/>
        <w:t xml:space="preserve">člankom 102. stavkom 3. ovoga Zakona, te 5 % u državni proračun. Propisuje se, sukladno odredbama Direktive, namjena korištenja financijskih sredstava. Plan korištenja sredstava donosi Vlada na razdoblje od </w:t>
      </w:r>
      <w:r w:rsidR="004A5D9F">
        <w:rPr>
          <w:rFonts w:ascii="Times New Roman" w:hAnsi="Times New Roman" w:cs="Times New Roman"/>
          <w:bCs/>
          <w:sz w:val="24"/>
          <w:szCs w:val="24"/>
        </w:rPr>
        <w:t>pet</w:t>
      </w:r>
      <w:r>
        <w:rPr>
          <w:rFonts w:ascii="Times New Roman" w:hAnsi="Times New Roman" w:cs="Times New Roman"/>
          <w:bCs/>
          <w:sz w:val="24"/>
          <w:szCs w:val="24"/>
        </w:rPr>
        <w:t xml:space="preserve"> godin</w:t>
      </w:r>
      <w:r w:rsidR="004A5D9F">
        <w:rPr>
          <w:rFonts w:ascii="Times New Roman" w:hAnsi="Times New Roman" w:cs="Times New Roman"/>
          <w:bCs/>
          <w:sz w:val="24"/>
          <w:szCs w:val="24"/>
        </w:rPr>
        <w:t>a</w:t>
      </w:r>
      <w:r>
        <w:rPr>
          <w:rFonts w:ascii="Times New Roman" w:hAnsi="Times New Roman" w:cs="Times New Roman"/>
          <w:bCs/>
          <w:sz w:val="24"/>
          <w:szCs w:val="24"/>
        </w:rPr>
        <w:t>. S obzirom da Plan ima financijske implikacije, a odnosi se na financiranje aktivnosti među drugim sektorima, smatra se potrebnim da se isti objavljuje u Narodnim novinama. O načinu korištenja financijskih sredstava Fond za zaštitu okoliša i energetsku učinkovitost ima obvezu dostaviti t</w:t>
      </w:r>
      <w:r>
        <w:rPr>
          <w:rFonts w:ascii="Times New Roman" w:hAnsi="Times New Roman" w:cs="Times New Roman"/>
          <w:sz w:val="24"/>
          <w:szCs w:val="24"/>
        </w:rPr>
        <w:t>ijelu državne uprave nadležnom za zaštitu okoliša</w:t>
      </w:r>
      <w:r>
        <w:rPr>
          <w:rFonts w:ascii="Times New Roman" w:hAnsi="Times New Roman" w:cs="Times New Roman"/>
          <w:bCs/>
          <w:sz w:val="24"/>
          <w:szCs w:val="24"/>
        </w:rPr>
        <w:t xml:space="preserve"> izvješće koje </w:t>
      </w:r>
      <w:r w:rsidR="004A5D9F">
        <w:rPr>
          <w:rFonts w:ascii="Times New Roman" w:hAnsi="Times New Roman" w:cs="Times New Roman"/>
          <w:bCs/>
          <w:sz w:val="24"/>
          <w:szCs w:val="24"/>
        </w:rPr>
        <w:t>ovo tijelo</w:t>
      </w:r>
      <w:r>
        <w:rPr>
          <w:rFonts w:ascii="Times New Roman" w:hAnsi="Times New Roman" w:cs="Times New Roman"/>
          <w:bCs/>
          <w:sz w:val="24"/>
          <w:szCs w:val="24"/>
        </w:rPr>
        <w:t xml:space="preserve"> zatim podnosi Komisiji i Vladi Republike Hrvatske.</w:t>
      </w:r>
    </w:p>
    <w:p w14:paraId="1C87D62E"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22305870" w14:textId="77777777" w:rsidR="009446BA" w:rsidRDefault="009446BA" w:rsidP="009446BA">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Odredbom stavka </w:t>
      </w:r>
      <w:r w:rsidR="004A5D9F">
        <w:rPr>
          <w:rFonts w:ascii="Times New Roman" w:eastAsia="Times New Roman" w:hAnsi="Times New Roman" w:cs="Times New Roman"/>
          <w:sz w:val="24"/>
          <w:szCs w:val="24"/>
          <w:lang w:eastAsia="hr-HR"/>
        </w:rPr>
        <w:t>10</w:t>
      </w:r>
      <w:r>
        <w:rPr>
          <w:rFonts w:ascii="Times New Roman" w:eastAsia="Times New Roman" w:hAnsi="Times New Roman" w:cs="Times New Roman"/>
          <w:sz w:val="24"/>
          <w:szCs w:val="24"/>
          <w:lang w:eastAsia="hr-HR"/>
        </w:rPr>
        <w:t xml:space="preserve">. daje se ovlast Vladi Republike Hrvatske da odlukom utvrdi popis postrojenja i financijske mjere u korist postrojenja koji se smatraju izloženima značajnom riziku od izmještanja emisija stakleničkih plinova u treće zemlje, na prijedlog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sz w:val="24"/>
          <w:szCs w:val="24"/>
          <w:lang w:eastAsia="hr-HR"/>
        </w:rPr>
        <w:t>, tijela državne uprave nadležnog za gospodarstvo i Agencije za zaštitu tržišnog natjecanja, a u skladu s posebnim propisom kojim se uređuju državne potpore.</w:t>
      </w:r>
    </w:p>
    <w:p w14:paraId="33BD7D3B"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077A1149"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101.</w:t>
      </w:r>
    </w:p>
    <w:p w14:paraId="70F5D09E"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Odredbama ovoga članka utvrđuju se mehanizmi financiranja modernizacije energetskih postrojenja i industrije te mjera ublaženja klimatskih promjena od 2021. do 2030. godine. U okviru EU sustava trgovanja emisijama na razini Europske unije uspostavljaju se Modernizacijski Fond i Inovacijski fond koji će se financirati prodajom emisijskih jedinica iz ukupne količine na razini EU. Za Modernizacijski fond prodaju emisijskih jedinica će osiguravati Europska banka za investicije (EIB), a sredstva će se koristiti za financiranje projekata u državama članicama korisnicama tog Fonda, tj. državama članicama koje imaju BDP manji od 60 % prosjeka EU u 2013. godini. Za potrebe nominiranih projekata iz Republike Hrvatske, EIB će sredstva doznačivati na poseban račun u Fond za zaštitu okoliša i energetsku učinkovitost. Europska komisija propisat će delegiranim uredbama cjelokupan način financiranja, odobravanja projekata od strane Europske banke za investicije i Odbora za ulaganja za potrebe Modernizacijskog fonda te postupak i kriterije za odabir projekata koji će se sufinancirati sredstvima Inovacijskog fonda. Također se stavkom 3. ovoga članka propisuje da će Vlada Republike Hrvatske uredbom propisati način </w:t>
      </w:r>
      <w:r>
        <w:rPr>
          <w:rFonts w:ascii="Times New Roman" w:eastAsia="Times New Roman" w:hAnsi="Times New Roman" w:cs="Times New Roman"/>
          <w:sz w:val="24"/>
          <w:szCs w:val="24"/>
          <w:lang w:eastAsia="hr-HR"/>
        </w:rPr>
        <w:t>korištenja sredstava ovih fondova u Republici Hrvatskoj.</w:t>
      </w:r>
    </w:p>
    <w:p w14:paraId="215138F5"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p>
    <w:p w14:paraId="4402D6B6"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102.</w:t>
      </w:r>
    </w:p>
    <w:p w14:paraId="3BF3D770"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Odredbom ovoga članka utvrđuje se vremenski rok u kojem se prijelazne besplatne emisijske jedinice mogu dodijeliti postrojenjima za proizvodnju električne energije od 2021. godine, radi modernizacije, diversifikacije i održive transformacije energetskog sektora, na način da se od ukupne količine emisijskih jedinica Republike Hrvatske koje se prodaju na dražbi, sukladno članku 100. ovoga Zakona, oduzme 20 % tih jedinica koje se dodaju već određenom udjelu Republike Hrvatske (3,14 %) u ukupnom volumenu emisijskih jedinica u Modernizacijskom fondu. </w:t>
      </w:r>
    </w:p>
    <w:p w14:paraId="149CBCEE"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p>
    <w:p w14:paraId="5C08B6BF" w14:textId="77777777" w:rsidR="009446BA" w:rsidRDefault="009446BA" w:rsidP="009446BA">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okviru EU sustava trgovanja svi proizvođači električne energije moraju kupiti putem dražbe cjelokupan iznos emisijskih jedinica kojima pokrivaju emisije iz postrojenja. Direktivom 2018/410 omogućeno je državama članicama, koje imaju BDP manji od 60 % prosjeka EU, da od svojih dražbovnih prava besplatno dodjele emisijskih jedinice, u iznosu do najviše 40 %, proizvođačima električne energije, kako bi modernizirali svoju proizvodnju. Međutim, provedba ovog mehanizma je kompleksna, stoga se odlučilo iskoristiti mogućnost da se iznos namijenjen za Republiku Hrvatsku u Modernizacijskom fondu pojača na način da se 20 % od dražbovnih prava za Republiku Hrvatsku prebaci u Modernizacijski fond. </w:t>
      </w:r>
    </w:p>
    <w:p w14:paraId="5557B7BE"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2130E59E"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103.</w:t>
      </w:r>
    </w:p>
    <w:p w14:paraId="6BE59FF5"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lastRenderedPageBreak/>
        <w:t xml:space="preserve">Propisuje se da </w:t>
      </w:r>
      <w:r>
        <w:rPr>
          <w:rFonts w:ascii="Times New Roman" w:hAnsi="Times New Roman" w:cs="Times New Roman"/>
          <w:sz w:val="24"/>
          <w:szCs w:val="24"/>
        </w:rPr>
        <w:t>tijelo državne uprave nadležno za zaštitu okoliša</w:t>
      </w:r>
      <w:r>
        <w:rPr>
          <w:rFonts w:ascii="Times New Roman" w:eastAsia="Times New Roman" w:hAnsi="Times New Roman" w:cs="Times New Roman"/>
          <w:bCs/>
          <w:sz w:val="24"/>
          <w:szCs w:val="24"/>
          <w:lang w:eastAsia="hr-HR"/>
        </w:rPr>
        <w:t xml:space="preserve"> u suradnji sa  tijelom nadležnim za energetiku provodi aktivnosti vezane za korištenje sredstava koja su Republici Hrvatskoj na raspolaganju iz Modernizacijskog fonda. Modernizacijski fond je novi financijski instrument Europske unije za razdoblje od 2021. do 2030. godine uspostavljen za poboljšanje energetske učinkovitosti i modernizaciju energetskih sustava u deset država članica koje su korisnice ovog fonda čiji je BDP po stanovniku u 2013. godini po tržišnim cijenama bio niži od 60 %. Prema Prilogu II.b Direktive 2018/410, Republici Hrvatskoj, kao jednoj od država korisnica ovoga Fonda, pripada 3,14 % ukupnih sredstava predviđenih za Modernizacijski fond. </w:t>
      </w:r>
    </w:p>
    <w:p w14:paraId="633677BB"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3B9C3958"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104.</w:t>
      </w:r>
    </w:p>
    <w:p w14:paraId="7350BAD5"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Propisuje se nadležnost </w:t>
      </w:r>
      <w:r>
        <w:rPr>
          <w:rFonts w:ascii="Times New Roman" w:hAnsi="Times New Roman" w:cs="Times New Roman"/>
          <w:sz w:val="24"/>
          <w:szCs w:val="24"/>
        </w:rPr>
        <w:t xml:space="preserve"> tijela državne uprave nadležnog za zaštitu okoliša</w:t>
      </w:r>
      <w:r>
        <w:rPr>
          <w:rFonts w:ascii="Times New Roman" w:eastAsia="Times New Roman" w:hAnsi="Times New Roman" w:cs="Times New Roman"/>
          <w:bCs/>
          <w:sz w:val="24"/>
          <w:szCs w:val="24"/>
          <w:lang w:eastAsia="hr-HR"/>
        </w:rPr>
        <w:t xml:space="preserve"> u suradnji sa  tijelom nadležnim  za energetiku za provedbu aktivnosti vezanih za Inovacijski fond. Inovacijski fond je nastavak dosadašnjeg financiranja projekata (NER 300) za hvatanje i skladištenje ugljikova dioksida, za nove tehnologije za proizvodnju energije iz obnovljivih izvora i za napredne inovacije u tehnologijama i procesima s niskim emisijama ugljika, uključujući hvatanje i upotrebu ugljika sigurne za okoliš. Odredbama ovoga članka pobliže se propisuju koji projekti se mogu financirat iz Inovacijskog fonda od 2021. do 2030. godine. </w:t>
      </w:r>
    </w:p>
    <w:p w14:paraId="7B1C83B9"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0FF64446"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105.</w:t>
      </w:r>
    </w:p>
    <w:p w14:paraId="75A5F2D7" w14:textId="77777777" w:rsidR="009446BA" w:rsidRDefault="009446BA" w:rsidP="009446BA">
      <w:p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 xml:space="preserve">Odredbom ovoga članka daje se mogućnost da se posebnim propisom odrede olakšice i oslobađanja od plaćanja poreza na dobit u cilju ulaganja u čistije tehnologije, obnovljive izvore energije i slično. </w:t>
      </w:r>
    </w:p>
    <w:p w14:paraId="7A6211E5"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1F557EB2"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106.</w:t>
      </w:r>
    </w:p>
    <w:p w14:paraId="2DEA39EC" w14:textId="77777777" w:rsidR="009446BA" w:rsidRDefault="009446BA" w:rsidP="009446BA">
      <w:p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 xml:space="preserve">Odredbama ovoga članka uspostavlja se informacijski sustav </w:t>
      </w:r>
      <w:r>
        <w:rPr>
          <w:rFonts w:ascii="Times New Roman" w:hAnsi="Times New Roman" w:cs="Times New Roman"/>
          <w:sz w:val="24"/>
          <w:szCs w:val="24"/>
          <w:lang w:eastAsia="hr-HR"/>
        </w:rPr>
        <w:t>za klimatske promjene i zaštitu ozonskog sloja</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 xml:space="preserve">koji je sastavni dio informacijskog sustava zaštite okoliša te se propisuje koji podaci se prikupljaju. Propisuje se i obveza </w:t>
      </w:r>
      <w:r>
        <w:rPr>
          <w:rFonts w:ascii="Times New Roman" w:eastAsia="Times New Roman" w:hAnsi="Times New Roman" w:cs="Times New Roman"/>
          <w:sz w:val="24"/>
          <w:szCs w:val="24"/>
          <w:lang w:eastAsia="hr-HR"/>
        </w:rPr>
        <w:t>tijelima državne uprave, tijelima jedinica lokalne i područne (regionalne) samouprave i pravnim osobama s javnim ovlastima</w:t>
      </w:r>
      <w:r>
        <w:rPr>
          <w:rFonts w:ascii="Times New Roman" w:hAnsi="Times New Roman" w:cs="Times New Roman"/>
          <w:sz w:val="24"/>
          <w:szCs w:val="24"/>
        </w:rPr>
        <w:t xml:space="preserve"> o dostavi informacija o </w:t>
      </w:r>
      <w:r>
        <w:rPr>
          <w:rFonts w:ascii="Times New Roman" w:hAnsi="Times New Roman" w:cs="Times New Roman"/>
          <w:sz w:val="24"/>
          <w:szCs w:val="24"/>
          <w:lang w:eastAsia="hr-HR"/>
        </w:rPr>
        <w:t>ublažavanju klimatskih promjena, prilagodbi klimatskim promjenama i zaštiti ozonskog sloja</w:t>
      </w:r>
      <w:r>
        <w:rPr>
          <w:rFonts w:ascii="Times New Roman" w:eastAsia="Times New Roman" w:hAnsi="Times New Roman" w:cs="Times New Roman"/>
          <w:sz w:val="24"/>
          <w:szCs w:val="24"/>
          <w:lang w:eastAsia="hr-HR"/>
        </w:rPr>
        <w:t xml:space="preserve"> </w:t>
      </w:r>
      <w:r>
        <w:rPr>
          <w:rFonts w:ascii="Times New Roman" w:hAnsi="Times New Roman" w:cs="Times New Roman"/>
          <w:sz w:val="24"/>
          <w:szCs w:val="24"/>
        </w:rPr>
        <w:t xml:space="preserve"> tijelu državne uprave nadležnom za zaštitu okoliša u elektroničkom obliku.</w:t>
      </w:r>
    </w:p>
    <w:p w14:paraId="0DBCE29D"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224E4647"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članke 107. do 12</w:t>
      </w:r>
      <w:r w:rsidR="00AD2268">
        <w:rPr>
          <w:rFonts w:ascii="Times New Roman" w:eastAsia="Times New Roman" w:hAnsi="Times New Roman" w:cs="Times New Roman"/>
          <w:b/>
          <w:bCs/>
          <w:sz w:val="24"/>
          <w:szCs w:val="24"/>
          <w:lang w:eastAsia="hr-HR"/>
        </w:rPr>
        <w:t>2</w:t>
      </w:r>
      <w:r>
        <w:rPr>
          <w:rFonts w:ascii="Times New Roman" w:eastAsia="Times New Roman" w:hAnsi="Times New Roman" w:cs="Times New Roman"/>
          <w:b/>
          <w:bCs/>
          <w:sz w:val="24"/>
          <w:szCs w:val="24"/>
          <w:lang w:eastAsia="hr-HR"/>
        </w:rPr>
        <w:t>.</w:t>
      </w:r>
    </w:p>
    <w:p w14:paraId="2FEACFD6" w14:textId="77777777" w:rsidR="009446BA" w:rsidRDefault="009446BA" w:rsidP="009446BA">
      <w:p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Odredbama ovih članaka određuju se tijela i propisuje način obavljanja upravnog i inspekcijskog nadzora u primjeni odredbi ovoga Zakona i provedbenih propisa donesenih temeljem ovoga Zakona.</w:t>
      </w:r>
    </w:p>
    <w:p w14:paraId="5E340780" w14:textId="77777777" w:rsidR="009446BA" w:rsidRDefault="009446BA" w:rsidP="009446BA">
      <w:pPr>
        <w:spacing w:after="0" w:line="240" w:lineRule="auto"/>
        <w:ind w:right="72"/>
        <w:rPr>
          <w:rFonts w:ascii="Times New Roman" w:eastAsia="Times New Roman" w:hAnsi="Times New Roman" w:cs="Times New Roman"/>
          <w:b/>
          <w:bCs/>
          <w:sz w:val="24"/>
          <w:szCs w:val="24"/>
          <w:lang w:eastAsia="hr-HR"/>
        </w:rPr>
      </w:pPr>
    </w:p>
    <w:p w14:paraId="0D10B3A3" w14:textId="77777777" w:rsidR="009446BA" w:rsidRDefault="009446BA" w:rsidP="009446BA">
      <w:pPr>
        <w:spacing w:after="0" w:line="240" w:lineRule="auto"/>
        <w:ind w:right="72"/>
        <w:rPr>
          <w:rFonts w:ascii="Times New Roman" w:eastAsia="Times New Roman" w:hAnsi="Times New Roman" w:cs="Times New Roman"/>
          <w:b/>
          <w:sz w:val="24"/>
          <w:szCs w:val="24"/>
        </w:rPr>
      </w:pPr>
      <w:r>
        <w:rPr>
          <w:rFonts w:ascii="Times New Roman" w:eastAsia="Times New Roman" w:hAnsi="Times New Roman" w:cs="Times New Roman"/>
          <w:b/>
          <w:bCs/>
          <w:sz w:val="24"/>
          <w:szCs w:val="24"/>
          <w:lang w:eastAsia="hr-HR"/>
        </w:rPr>
        <w:t>Uz članke 12</w:t>
      </w:r>
      <w:r w:rsidR="00AD2268">
        <w:rPr>
          <w:rFonts w:ascii="Times New Roman" w:eastAsia="Times New Roman" w:hAnsi="Times New Roman" w:cs="Times New Roman"/>
          <w:b/>
          <w:bCs/>
          <w:sz w:val="24"/>
          <w:szCs w:val="24"/>
          <w:lang w:eastAsia="hr-HR"/>
        </w:rPr>
        <w:t>3</w:t>
      </w:r>
      <w:r>
        <w:rPr>
          <w:rFonts w:ascii="Times New Roman" w:eastAsia="Times New Roman" w:hAnsi="Times New Roman" w:cs="Times New Roman"/>
          <w:b/>
          <w:bCs/>
          <w:sz w:val="24"/>
          <w:szCs w:val="24"/>
          <w:lang w:eastAsia="hr-HR"/>
        </w:rPr>
        <w:t>. do 12</w:t>
      </w:r>
      <w:r w:rsidR="00AD2268">
        <w:rPr>
          <w:rFonts w:ascii="Times New Roman" w:eastAsia="Times New Roman" w:hAnsi="Times New Roman" w:cs="Times New Roman"/>
          <w:b/>
          <w:bCs/>
          <w:sz w:val="24"/>
          <w:szCs w:val="24"/>
          <w:lang w:eastAsia="hr-HR"/>
        </w:rPr>
        <w:t>5</w:t>
      </w:r>
      <w:r>
        <w:rPr>
          <w:rFonts w:ascii="Times New Roman" w:eastAsia="Times New Roman" w:hAnsi="Times New Roman" w:cs="Times New Roman"/>
          <w:b/>
          <w:bCs/>
          <w:sz w:val="24"/>
          <w:szCs w:val="24"/>
          <w:lang w:eastAsia="hr-HR"/>
        </w:rPr>
        <w:t>.</w:t>
      </w:r>
    </w:p>
    <w:p w14:paraId="54C82A89" w14:textId="77777777" w:rsidR="009446BA" w:rsidRDefault="009446BA" w:rsidP="009446BA">
      <w:p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 xml:space="preserve">Odredbama ovih članaka propisuju se novčane kazne za neizvršenje obveza propisanih ovim Zakonom i provedbenih propisa donesenih temeljem ovoga Zakona. </w:t>
      </w:r>
    </w:p>
    <w:p w14:paraId="1E14BE10" w14:textId="77777777" w:rsidR="009446BA" w:rsidRDefault="009446BA" w:rsidP="009446BA">
      <w:pPr>
        <w:spacing w:after="0" w:line="240" w:lineRule="auto"/>
        <w:ind w:right="72"/>
        <w:rPr>
          <w:rFonts w:ascii="Times New Roman" w:eastAsia="Times New Roman" w:hAnsi="Times New Roman" w:cs="Times New Roman"/>
          <w:b/>
          <w:sz w:val="24"/>
          <w:szCs w:val="24"/>
        </w:rPr>
      </w:pPr>
    </w:p>
    <w:p w14:paraId="1CCC1BB2"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12</w:t>
      </w:r>
      <w:r w:rsidR="00AD2268">
        <w:rPr>
          <w:rFonts w:ascii="Times New Roman" w:eastAsia="Times New Roman" w:hAnsi="Times New Roman" w:cs="Times New Roman"/>
          <w:b/>
          <w:bCs/>
          <w:sz w:val="24"/>
          <w:szCs w:val="24"/>
          <w:lang w:eastAsia="hr-HR"/>
        </w:rPr>
        <w:t>6</w:t>
      </w:r>
      <w:r>
        <w:rPr>
          <w:rFonts w:ascii="Times New Roman" w:eastAsia="Times New Roman" w:hAnsi="Times New Roman" w:cs="Times New Roman"/>
          <w:b/>
          <w:bCs/>
          <w:sz w:val="24"/>
          <w:szCs w:val="24"/>
          <w:lang w:eastAsia="hr-HR"/>
        </w:rPr>
        <w:t xml:space="preserve">. </w:t>
      </w:r>
    </w:p>
    <w:p w14:paraId="5D4F31C3" w14:textId="77777777" w:rsidR="009446BA" w:rsidRDefault="009446BA" w:rsidP="009446BA">
      <w:p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Odredbom ovog članka propisuju se rokovi u kojima će Vlada Republike Hrvatske podnijeti Hrvatskome saboru prijedloge strateških dokumenata.</w:t>
      </w:r>
    </w:p>
    <w:p w14:paraId="4234E539"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p>
    <w:p w14:paraId="024A9E51" w14:textId="77777777" w:rsidR="009446BA" w:rsidRDefault="009446BA" w:rsidP="009446BA">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12</w:t>
      </w:r>
      <w:r w:rsidR="00AD2268">
        <w:rPr>
          <w:rFonts w:ascii="Times New Roman" w:eastAsia="Times New Roman" w:hAnsi="Times New Roman" w:cs="Times New Roman"/>
          <w:b/>
          <w:bCs/>
          <w:sz w:val="24"/>
          <w:szCs w:val="24"/>
          <w:lang w:eastAsia="hr-HR"/>
        </w:rPr>
        <w:t>7</w:t>
      </w:r>
      <w:r>
        <w:rPr>
          <w:rFonts w:ascii="Times New Roman" w:eastAsia="Times New Roman" w:hAnsi="Times New Roman" w:cs="Times New Roman"/>
          <w:b/>
          <w:bCs/>
          <w:sz w:val="24"/>
          <w:szCs w:val="24"/>
          <w:lang w:eastAsia="hr-HR"/>
        </w:rPr>
        <w:t>.</w:t>
      </w:r>
    </w:p>
    <w:p w14:paraId="03A83E67" w14:textId="77777777" w:rsidR="009446BA" w:rsidRDefault="009446BA" w:rsidP="009446B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hr-HR"/>
        </w:rPr>
        <w:t>Odredbom ovog članka propisuju se rokovi u kojima će Vlada Republike Hrvatske donijeti akcijske planove</w:t>
      </w:r>
      <w:r>
        <w:rPr>
          <w:rFonts w:ascii="Times New Roman" w:eastAsia="Calibri" w:hAnsi="Times New Roman" w:cs="Times New Roman"/>
          <w:sz w:val="24"/>
          <w:szCs w:val="24"/>
        </w:rPr>
        <w:t>.</w:t>
      </w:r>
    </w:p>
    <w:p w14:paraId="686EB901"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p>
    <w:p w14:paraId="7ABC460C"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12</w:t>
      </w:r>
      <w:r w:rsidR="00AD2268">
        <w:rPr>
          <w:rFonts w:ascii="Times New Roman" w:eastAsia="Times New Roman" w:hAnsi="Times New Roman" w:cs="Times New Roman"/>
          <w:b/>
          <w:bCs/>
          <w:sz w:val="24"/>
          <w:szCs w:val="24"/>
          <w:lang w:eastAsia="hr-HR"/>
        </w:rPr>
        <w:t>8</w:t>
      </w:r>
      <w:r>
        <w:rPr>
          <w:rFonts w:ascii="Times New Roman" w:eastAsia="Times New Roman" w:hAnsi="Times New Roman" w:cs="Times New Roman"/>
          <w:b/>
          <w:bCs/>
          <w:sz w:val="24"/>
          <w:szCs w:val="24"/>
          <w:lang w:eastAsia="hr-HR"/>
        </w:rPr>
        <w:t>.</w:t>
      </w:r>
    </w:p>
    <w:p w14:paraId="23D84474" w14:textId="77777777" w:rsidR="009446BA" w:rsidRDefault="009446BA" w:rsidP="009446B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hr-HR"/>
        </w:rPr>
        <w:lastRenderedPageBreak/>
        <w:t>Odredbom ovog članka propisuju se rokovi u kojima će Vlada Republike Hrvatske donijeti uredbe propisane ovim zakonom</w:t>
      </w:r>
      <w:r>
        <w:rPr>
          <w:rFonts w:ascii="Times New Roman" w:eastAsia="Calibri" w:hAnsi="Times New Roman" w:cs="Times New Roman"/>
          <w:sz w:val="24"/>
          <w:szCs w:val="24"/>
        </w:rPr>
        <w:t>.</w:t>
      </w:r>
    </w:p>
    <w:p w14:paraId="3AC6E6FD"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p>
    <w:p w14:paraId="7B98515F"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w:t>
      </w:r>
      <w:r w:rsidR="00AD2268">
        <w:rPr>
          <w:rFonts w:ascii="Times New Roman" w:eastAsia="Times New Roman" w:hAnsi="Times New Roman" w:cs="Times New Roman"/>
          <w:b/>
          <w:bCs/>
          <w:sz w:val="24"/>
          <w:szCs w:val="24"/>
          <w:lang w:eastAsia="hr-HR"/>
        </w:rPr>
        <w:t>29</w:t>
      </w:r>
      <w:r>
        <w:rPr>
          <w:rFonts w:ascii="Times New Roman" w:eastAsia="Times New Roman" w:hAnsi="Times New Roman" w:cs="Times New Roman"/>
          <w:b/>
          <w:bCs/>
          <w:sz w:val="24"/>
          <w:szCs w:val="24"/>
          <w:lang w:eastAsia="hr-HR"/>
        </w:rPr>
        <w:t>.</w:t>
      </w:r>
    </w:p>
    <w:p w14:paraId="1D76A512" w14:textId="77777777" w:rsidR="009446BA" w:rsidRDefault="009446BA" w:rsidP="009446BA">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hr-HR"/>
        </w:rPr>
        <w:t>Odredbom ovog članka propisuju se rokovi u kojima će ministar nadležan za poslove zaštite okoliša  donijeti pravilnike propisane ovim Zakonom</w:t>
      </w:r>
      <w:r>
        <w:rPr>
          <w:rFonts w:ascii="Times New Roman" w:eastAsia="Calibri" w:hAnsi="Times New Roman" w:cs="Times New Roman"/>
          <w:sz w:val="24"/>
          <w:szCs w:val="24"/>
        </w:rPr>
        <w:t>.</w:t>
      </w:r>
    </w:p>
    <w:p w14:paraId="6BA76B3E"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p>
    <w:p w14:paraId="10CA2336"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13</w:t>
      </w:r>
      <w:r w:rsidR="00AD2268">
        <w:rPr>
          <w:rFonts w:ascii="Times New Roman" w:eastAsia="Times New Roman" w:hAnsi="Times New Roman" w:cs="Times New Roman"/>
          <w:b/>
          <w:bCs/>
          <w:sz w:val="24"/>
          <w:szCs w:val="24"/>
          <w:lang w:eastAsia="hr-HR"/>
        </w:rPr>
        <w:t>0</w:t>
      </w:r>
      <w:r>
        <w:rPr>
          <w:rFonts w:ascii="Times New Roman" w:eastAsia="Times New Roman" w:hAnsi="Times New Roman" w:cs="Times New Roman"/>
          <w:b/>
          <w:bCs/>
          <w:sz w:val="24"/>
          <w:szCs w:val="24"/>
          <w:lang w:eastAsia="hr-HR"/>
        </w:rPr>
        <w:t>.</w:t>
      </w:r>
    </w:p>
    <w:p w14:paraId="35B5817F"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Odredbom ovog članka propisuje se važenje emisijskih jedinica iz članka 35, stavka 1. ovoga Zakona izdanih operatorima postrojenja i operaterima zrakoplova</w:t>
      </w:r>
      <w:r>
        <w:rPr>
          <w:rFonts w:ascii="Times New Roman" w:hAnsi="Times New Roman" w:cs="Times New Roman"/>
          <w:sz w:val="24"/>
          <w:szCs w:val="24"/>
        </w:rPr>
        <w:t>.</w:t>
      </w:r>
    </w:p>
    <w:p w14:paraId="0F35A56E"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p>
    <w:p w14:paraId="18181A98"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Uz članak 13</w:t>
      </w:r>
      <w:r w:rsidR="00AD2268">
        <w:rPr>
          <w:rFonts w:ascii="Times New Roman" w:eastAsia="Times New Roman" w:hAnsi="Times New Roman" w:cs="Times New Roman"/>
          <w:b/>
          <w:bCs/>
          <w:sz w:val="24"/>
          <w:szCs w:val="24"/>
          <w:lang w:eastAsia="hr-HR"/>
        </w:rPr>
        <w:t>1</w:t>
      </w:r>
      <w:r>
        <w:rPr>
          <w:rFonts w:ascii="Times New Roman" w:eastAsia="Times New Roman" w:hAnsi="Times New Roman" w:cs="Times New Roman"/>
          <w:b/>
          <w:bCs/>
          <w:sz w:val="24"/>
          <w:szCs w:val="24"/>
          <w:lang w:eastAsia="hr-HR"/>
        </w:rPr>
        <w:t>.</w:t>
      </w:r>
    </w:p>
    <w:p w14:paraId="6FC10472" w14:textId="77777777" w:rsidR="009446BA" w:rsidRDefault="009446BA" w:rsidP="009446BA">
      <w:pPr>
        <w:spacing w:after="0" w:line="240" w:lineRule="auto"/>
        <w:ind w:right="72"/>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Cs/>
          <w:sz w:val="24"/>
          <w:szCs w:val="24"/>
          <w:lang w:eastAsia="hr-HR"/>
        </w:rPr>
        <w:t xml:space="preserve">Odredbom ovog članka propisuje se važenje </w:t>
      </w:r>
      <w:r>
        <w:rPr>
          <w:rFonts w:ascii="Times New Roman" w:hAnsi="Times New Roman" w:cs="Times New Roman"/>
          <w:sz w:val="24"/>
          <w:szCs w:val="24"/>
        </w:rPr>
        <w:t>uvjerenja iz članka 91. stavka 6. ovoga Zakona.</w:t>
      </w:r>
    </w:p>
    <w:p w14:paraId="5AD47157" w14:textId="77777777" w:rsidR="009446BA" w:rsidRDefault="009446BA" w:rsidP="009446BA">
      <w:pPr>
        <w:spacing w:after="0" w:line="240" w:lineRule="auto"/>
        <w:ind w:right="72"/>
        <w:jc w:val="both"/>
        <w:rPr>
          <w:rFonts w:ascii="Times New Roman" w:hAnsi="Times New Roman" w:cs="Times New Roman"/>
          <w:sz w:val="24"/>
          <w:szCs w:val="24"/>
        </w:rPr>
      </w:pPr>
    </w:p>
    <w:p w14:paraId="230CEE0D" w14:textId="77777777" w:rsidR="009446BA" w:rsidRDefault="009446BA" w:rsidP="009446BA">
      <w:pPr>
        <w:spacing w:after="0" w:line="240" w:lineRule="auto"/>
        <w:ind w:right="72"/>
        <w:jc w:val="both"/>
        <w:rPr>
          <w:rFonts w:ascii="Times New Roman" w:hAnsi="Times New Roman" w:cs="Times New Roman"/>
          <w:b/>
          <w:sz w:val="24"/>
          <w:szCs w:val="24"/>
        </w:rPr>
      </w:pPr>
      <w:r>
        <w:rPr>
          <w:rFonts w:ascii="Times New Roman" w:hAnsi="Times New Roman" w:cs="Times New Roman"/>
          <w:b/>
          <w:sz w:val="24"/>
          <w:szCs w:val="24"/>
        </w:rPr>
        <w:t>Uz članak 13</w:t>
      </w:r>
      <w:r w:rsidR="00AD2268">
        <w:rPr>
          <w:rFonts w:ascii="Times New Roman" w:hAnsi="Times New Roman" w:cs="Times New Roman"/>
          <w:b/>
          <w:sz w:val="24"/>
          <w:szCs w:val="24"/>
        </w:rPr>
        <w:t>2</w:t>
      </w:r>
      <w:r>
        <w:rPr>
          <w:rFonts w:ascii="Times New Roman" w:hAnsi="Times New Roman" w:cs="Times New Roman"/>
          <w:b/>
          <w:sz w:val="24"/>
          <w:szCs w:val="24"/>
        </w:rPr>
        <w:t>.</w:t>
      </w:r>
    </w:p>
    <w:p w14:paraId="42151B39" w14:textId="77777777" w:rsidR="009446BA" w:rsidRDefault="009446BA" w:rsidP="009446B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Odredbom ovoga članka </w:t>
      </w:r>
      <w:r>
        <w:rPr>
          <w:rFonts w:ascii="Times New Roman" w:eastAsia="Calibri" w:hAnsi="Times New Roman" w:cs="Times New Roman"/>
          <w:sz w:val="24"/>
          <w:szCs w:val="24"/>
        </w:rPr>
        <w:t>propisuju se provedbeni propisi koji ostaju na snazi do stupanja na snagu propisa iz članaka 129. i 130. ovoga Zakona.</w:t>
      </w:r>
    </w:p>
    <w:p w14:paraId="3EC243E1" w14:textId="77777777" w:rsidR="009446BA" w:rsidRDefault="009446BA" w:rsidP="009446BA">
      <w:pPr>
        <w:pStyle w:val="NormalWeb"/>
        <w:widowControl w:val="0"/>
        <w:autoSpaceDE w:val="0"/>
        <w:autoSpaceDN w:val="0"/>
        <w:spacing w:before="0" w:beforeAutospacing="0" w:after="0" w:afterAutospacing="0"/>
        <w:ind w:right="108"/>
        <w:contextualSpacing/>
        <w:jc w:val="both"/>
      </w:pPr>
    </w:p>
    <w:p w14:paraId="3DB2F757" w14:textId="77777777" w:rsidR="009446BA" w:rsidRDefault="009446BA" w:rsidP="009446BA">
      <w:pPr>
        <w:pStyle w:val="NormalWeb"/>
        <w:widowControl w:val="0"/>
        <w:autoSpaceDE w:val="0"/>
        <w:autoSpaceDN w:val="0"/>
        <w:spacing w:before="0" w:beforeAutospacing="0" w:after="0" w:afterAutospacing="0"/>
        <w:ind w:right="108"/>
        <w:contextualSpacing/>
        <w:jc w:val="both"/>
        <w:rPr>
          <w:b/>
        </w:rPr>
      </w:pPr>
      <w:r>
        <w:rPr>
          <w:b/>
        </w:rPr>
        <w:t>Uz članak 13</w:t>
      </w:r>
      <w:r w:rsidR="00AD2268">
        <w:rPr>
          <w:b/>
        </w:rPr>
        <w:t>3</w:t>
      </w:r>
      <w:r>
        <w:rPr>
          <w:b/>
        </w:rPr>
        <w:t>.</w:t>
      </w:r>
    </w:p>
    <w:p w14:paraId="15C78DF7" w14:textId="77777777" w:rsidR="009446BA" w:rsidRDefault="009446BA" w:rsidP="009446BA">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Odredbom ovoga članka </w:t>
      </w:r>
      <w:r>
        <w:rPr>
          <w:rFonts w:ascii="Times New Roman" w:eastAsia="Calibri" w:hAnsi="Times New Roman" w:cs="Times New Roman"/>
          <w:sz w:val="24"/>
          <w:szCs w:val="24"/>
        </w:rPr>
        <w:t>propisuju se odluke koje ostaju na snazi do donošenja novih odluka propisanih člankom 26. stavcima 1. i 2., člankom 99. stavkom 4. i članka 100. stavka 4. ovoga Zakona.</w:t>
      </w:r>
    </w:p>
    <w:p w14:paraId="239DE98A" w14:textId="77777777" w:rsidR="009446BA" w:rsidRDefault="009446BA" w:rsidP="009446BA">
      <w:pPr>
        <w:spacing w:after="0" w:line="240" w:lineRule="auto"/>
        <w:ind w:right="72"/>
        <w:jc w:val="both"/>
        <w:rPr>
          <w:rFonts w:ascii="Times New Roman" w:hAnsi="Times New Roman" w:cs="Times New Roman"/>
          <w:b/>
          <w:sz w:val="24"/>
          <w:szCs w:val="24"/>
        </w:rPr>
      </w:pPr>
    </w:p>
    <w:p w14:paraId="7C151E6F" w14:textId="77777777" w:rsidR="009446BA" w:rsidRDefault="009446BA" w:rsidP="009446BA">
      <w:pPr>
        <w:spacing w:after="0" w:line="240" w:lineRule="auto"/>
        <w:ind w:right="72"/>
        <w:jc w:val="both"/>
        <w:rPr>
          <w:rFonts w:ascii="Times New Roman" w:hAnsi="Times New Roman" w:cs="Times New Roman"/>
          <w:b/>
          <w:sz w:val="24"/>
          <w:szCs w:val="24"/>
        </w:rPr>
      </w:pPr>
      <w:r>
        <w:rPr>
          <w:rFonts w:ascii="Times New Roman" w:hAnsi="Times New Roman" w:cs="Times New Roman"/>
          <w:b/>
          <w:sz w:val="24"/>
          <w:szCs w:val="24"/>
        </w:rPr>
        <w:t>Uz članak 13</w:t>
      </w:r>
      <w:r w:rsidR="00AD2268">
        <w:rPr>
          <w:rFonts w:ascii="Times New Roman" w:hAnsi="Times New Roman" w:cs="Times New Roman"/>
          <w:b/>
          <w:sz w:val="24"/>
          <w:szCs w:val="24"/>
        </w:rPr>
        <w:t>4</w:t>
      </w:r>
      <w:r>
        <w:rPr>
          <w:rFonts w:ascii="Times New Roman" w:hAnsi="Times New Roman" w:cs="Times New Roman"/>
          <w:b/>
          <w:sz w:val="24"/>
          <w:szCs w:val="24"/>
        </w:rPr>
        <w:t>.</w:t>
      </w:r>
    </w:p>
    <w:p w14:paraId="513D7738" w14:textId="77777777" w:rsidR="009446BA" w:rsidRDefault="009446BA" w:rsidP="009446BA">
      <w:pPr>
        <w:spacing w:after="0" w:line="240" w:lineRule="auto"/>
        <w:ind w:right="72"/>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xml:space="preserve">Odredbom ovoga članka </w:t>
      </w:r>
      <w:r>
        <w:rPr>
          <w:rFonts w:ascii="Times New Roman" w:eastAsia="Times New Roman" w:hAnsi="Times New Roman" w:cs="Times New Roman"/>
          <w:sz w:val="24"/>
          <w:szCs w:val="24"/>
          <w:lang w:eastAsia="hr-HR"/>
        </w:rPr>
        <w:t>određuje se stupanje na snagu Zakona.</w:t>
      </w:r>
    </w:p>
    <w:p w14:paraId="3E137297" w14:textId="77777777" w:rsidR="009446BA" w:rsidRDefault="009446BA" w:rsidP="009446BA">
      <w:pPr>
        <w:spacing w:after="0" w:line="240" w:lineRule="auto"/>
        <w:ind w:right="72"/>
        <w:jc w:val="both"/>
        <w:rPr>
          <w:rFonts w:ascii="Times New Roman" w:eastAsia="Times New Roman" w:hAnsi="Times New Roman" w:cs="Times New Roman"/>
          <w:sz w:val="24"/>
          <w:szCs w:val="24"/>
          <w:lang w:eastAsia="hr-HR"/>
        </w:rPr>
      </w:pPr>
    </w:p>
    <w:p w14:paraId="0B1FDD21" w14:textId="77777777" w:rsidR="009446BA" w:rsidRDefault="009446BA" w:rsidP="009446BA">
      <w:pPr>
        <w:tabs>
          <w:tab w:val="left" w:pos="567"/>
        </w:tabs>
        <w:autoSpaceDE w:val="0"/>
        <w:autoSpaceDN w:val="0"/>
        <w:adjustRightInd w:val="0"/>
        <w:spacing w:after="0" w:line="240" w:lineRule="auto"/>
        <w:rPr>
          <w:rFonts w:ascii="Times New Roman" w:eastAsia="Arial" w:hAnsi="Times New Roman" w:cs="Times New Roman"/>
          <w:b/>
          <w:bCs/>
          <w:sz w:val="24"/>
          <w:szCs w:val="24"/>
        </w:rPr>
      </w:pPr>
    </w:p>
    <w:p w14:paraId="6072FF65" w14:textId="77777777" w:rsidR="009446BA" w:rsidRDefault="009446BA" w:rsidP="009446BA">
      <w:pPr>
        <w:tabs>
          <w:tab w:val="left" w:pos="567"/>
        </w:tabs>
        <w:autoSpaceDE w:val="0"/>
        <w:autoSpaceDN w:val="0"/>
        <w:adjustRightInd w:val="0"/>
        <w:spacing w:after="0" w:line="240" w:lineRule="auto"/>
        <w:rPr>
          <w:rFonts w:ascii="Times New Roman" w:eastAsia="Arial" w:hAnsi="Times New Roman" w:cs="Times New Roman"/>
          <w:b/>
          <w:bCs/>
          <w:sz w:val="24"/>
          <w:szCs w:val="24"/>
        </w:rPr>
      </w:pPr>
      <w:r>
        <w:rPr>
          <w:rFonts w:ascii="Times New Roman" w:eastAsia="Arial" w:hAnsi="Times New Roman" w:cs="Times New Roman"/>
          <w:b/>
          <w:bCs/>
          <w:sz w:val="24"/>
          <w:szCs w:val="24"/>
        </w:rPr>
        <w:t>IV.</w:t>
      </w:r>
      <w:r>
        <w:rPr>
          <w:rFonts w:ascii="Times New Roman" w:eastAsia="Arial" w:hAnsi="Times New Roman" w:cs="Times New Roman"/>
          <w:b/>
          <w:bCs/>
          <w:sz w:val="24"/>
          <w:szCs w:val="24"/>
        </w:rPr>
        <w:tab/>
        <w:t>OCJENA SREDSTAVA POTREBNIH ZA PROVOĐENJE ZAKONA</w:t>
      </w:r>
    </w:p>
    <w:p w14:paraId="36BCBFAD" w14:textId="77777777" w:rsidR="009446BA" w:rsidRDefault="009446BA" w:rsidP="009446BA">
      <w:pPr>
        <w:autoSpaceDE w:val="0"/>
        <w:autoSpaceDN w:val="0"/>
        <w:adjustRightInd w:val="0"/>
        <w:spacing w:after="0" w:line="240" w:lineRule="auto"/>
        <w:rPr>
          <w:rFonts w:ascii="Times New Roman" w:eastAsia="Arial" w:hAnsi="Times New Roman" w:cs="Times New Roman"/>
          <w:b/>
          <w:bCs/>
          <w:sz w:val="24"/>
          <w:szCs w:val="24"/>
        </w:rPr>
      </w:pPr>
    </w:p>
    <w:p w14:paraId="02121E9A" w14:textId="77777777" w:rsidR="009446BA" w:rsidRDefault="009446BA" w:rsidP="009446BA">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 provedbu ovoga Zakona financijska sredstva planirana su u Državnom proračunu Republike Hrvatske za 2019. godinu za donošenje nacionalnih planova, programa i izvješća, provedbenih propisa, uspostave sustava za praćenje emisija stakleničkih plinova. Slijedom navedenoga, za provedbu ovoga Zakona nije potrebno osigurati dodatna sredstva u državnom proračunu Republike Hrvatske.</w:t>
      </w:r>
    </w:p>
    <w:p w14:paraId="0C2CA9C1" w14:textId="77777777" w:rsidR="009446BA" w:rsidRDefault="009446BA" w:rsidP="009446BA">
      <w:pPr>
        <w:pStyle w:val="Heading1"/>
        <w:spacing w:before="0" w:beforeAutospacing="0" w:after="0" w:afterAutospacing="0"/>
        <w:jc w:val="center"/>
        <w:rPr>
          <w:sz w:val="24"/>
          <w:szCs w:val="24"/>
        </w:rPr>
      </w:pPr>
    </w:p>
    <w:p w14:paraId="2879003F" w14:textId="77777777" w:rsidR="009446BA" w:rsidRDefault="009446BA" w:rsidP="009446BA">
      <w:pPr>
        <w:autoSpaceDE w:val="0"/>
        <w:autoSpaceDN w:val="0"/>
        <w:adjustRightInd w:val="0"/>
        <w:spacing w:after="0" w:line="240" w:lineRule="auto"/>
        <w:rPr>
          <w:rFonts w:ascii="Times New Roman" w:eastAsia="Arial" w:hAnsi="Times New Roman" w:cs="Times New Roman"/>
          <w:b/>
          <w:bCs/>
          <w:sz w:val="24"/>
          <w:szCs w:val="24"/>
        </w:rPr>
      </w:pPr>
    </w:p>
    <w:p w14:paraId="450B4506" w14:textId="77777777" w:rsidR="009446BA" w:rsidRDefault="009446BA" w:rsidP="009446BA">
      <w:pPr>
        <w:tabs>
          <w:tab w:val="left" w:pos="567"/>
        </w:tabs>
        <w:autoSpaceDE w:val="0"/>
        <w:autoSpaceDN w:val="0"/>
        <w:adjustRightInd w:val="0"/>
        <w:spacing w:after="0" w:line="240" w:lineRule="auto"/>
        <w:ind w:left="567" w:hanging="567"/>
        <w:rPr>
          <w:rFonts w:ascii="Times New Roman" w:eastAsia="Arial" w:hAnsi="Times New Roman" w:cs="Times New Roman"/>
          <w:b/>
          <w:bCs/>
          <w:sz w:val="24"/>
          <w:szCs w:val="24"/>
        </w:rPr>
      </w:pPr>
      <w:r>
        <w:rPr>
          <w:rFonts w:ascii="Times New Roman" w:eastAsia="Arial" w:hAnsi="Times New Roman" w:cs="Times New Roman"/>
          <w:b/>
          <w:bCs/>
          <w:sz w:val="24"/>
          <w:szCs w:val="24"/>
        </w:rPr>
        <w:t>V.</w:t>
      </w:r>
      <w:r>
        <w:rPr>
          <w:rFonts w:ascii="Times New Roman" w:eastAsia="Arial" w:hAnsi="Times New Roman" w:cs="Times New Roman"/>
          <w:b/>
          <w:bCs/>
          <w:sz w:val="24"/>
          <w:szCs w:val="24"/>
        </w:rPr>
        <w:tab/>
        <w:t>RAZLIKE IZMEĐU RJEŠENJA KOJA SE PREDLAŽU KONAČNIM PRIJEDLOGOM ZAKONA U ODNOSU NA RJEŠENJA IZ PRIJEDLOGA ZAKONA TE RAZLOZI ZBOG KOJIH SU TE RAZLIKE NASTALE</w:t>
      </w:r>
    </w:p>
    <w:p w14:paraId="5C63C118" w14:textId="77777777" w:rsidR="009446BA" w:rsidRDefault="009446BA" w:rsidP="009446BA">
      <w:pPr>
        <w:tabs>
          <w:tab w:val="left" w:pos="567"/>
        </w:tabs>
        <w:autoSpaceDE w:val="0"/>
        <w:autoSpaceDN w:val="0"/>
        <w:adjustRightInd w:val="0"/>
        <w:spacing w:after="0" w:line="240" w:lineRule="auto"/>
        <w:jc w:val="both"/>
        <w:rPr>
          <w:rFonts w:ascii="Times New Roman" w:eastAsia="Arial" w:hAnsi="Times New Roman" w:cs="Times New Roman"/>
          <w:b/>
          <w:bCs/>
          <w:sz w:val="24"/>
          <w:szCs w:val="24"/>
        </w:rPr>
      </w:pPr>
    </w:p>
    <w:p w14:paraId="79F3AA01" w14:textId="77777777" w:rsidR="009446BA" w:rsidRDefault="009446BA" w:rsidP="009446BA">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Hrvatski sabor prihvatio je Prijedlog zakona o klimatskim promjenama i zaštiti ozonskog sloja na 14. sjednici održanoj 2. listopada 2019. godine u prvom čitanju, te predlagatelju uputio primjedbe, prijedloge i mišljenja iznesena u raspravi radi pripreme Konačnog prijedloga zakona. </w:t>
      </w:r>
    </w:p>
    <w:p w14:paraId="13CDE4F9" w14:textId="77777777" w:rsidR="009446BA" w:rsidRDefault="009446BA" w:rsidP="009446BA">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p>
    <w:p w14:paraId="5CD5DAA1" w14:textId="77777777" w:rsidR="009446BA" w:rsidRDefault="009446BA" w:rsidP="009446BA">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Sukladno mišljenju Odbora za zakonodavstvo Hrvatskoga sabora, od 17. rujna 2019. godine, iznesenom u Izvješću o Prijedlogu zakona o klimatskim promjenama i zaštiti ozonskog sloja, P.Z.E. br. 682, Konačni prijedlog zakona o klimatskim promjenama i zaštiti ozonskog sloja  pravno je i nomotehnički dorađen kako slijedi:</w:t>
      </w:r>
    </w:p>
    <w:p w14:paraId="133138D8" w14:textId="77777777" w:rsidR="009446BA" w:rsidRDefault="009446BA" w:rsidP="009446BA">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p>
    <w:p w14:paraId="625E6E97" w14:textId="77777777" w:rsidR="009446BA" w:rsidRDefault="004A0BB1" w:rsidP="00134B6B">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lastRenderedPageBreak/>
        <w:t>-</w:t>
      </w:r>
      <w:r>
        <w:rPr>
          <w:rFonts w:ascii="Times New Roman" w:eastAsia="Arial" w:hAnsi="Times New Roman" w:cs="Times New Roman"/>
          <w:bCs/>
          <w:sz w:val="24"/>
          <w:szCs w:val="24"/>
        </w:rPr>
        <w:tab/>
      </w:r>
      <w:r w:rsidR="009446BA">
        <w:rPr>
          <w:rFonts w:ascii="Times New Roman" w:eastAsia="Arial" w:hAnsi="Times New Roman" w:cs="Times New Roman"/>
          <w:bCs/>
          <w:sz w:val="24"/>
          <w:szCs w:val="24"/>
        </w:rPr>
        <w:t>uređena je struktura zakona (unutarnja podjela</w:t>
      </w:r>
      <w:r>
        <w:rPr>
          <w:rFonts w:ascii="Times New Roman" w:eastAsia="Arial" w:hAnsi="Times New Roman" w:cs="Times New Roman"/>
          <w:bCs/>
          <w:sz w:val="24"/>
          <w:szCs w:val="24"/>
        </w:rPr>
        <w:t xml:space="preserve"> poglavlja i odjeljaka</w:t>
      </w:r>
      <w:r w:rsidR="009446BA">
        <w:rPr>
          <w:rFonts w:ascii="Times New Roman" w:eastAsia="Arial" w:hAnsi="Times New Roman" w:cs="Times New Roman"/>
          <w:bCs/>
          <w:sz w:val="24"/>
          <w:szCs w:val="24"/>
        </w:rPr>
        <w:t>)</w:t>
      </w:r>
    </w:p>
    <w:p w14:paraId="5BC57291" w14:textId="77777777" w:rsidR="009446BA" w:rsidRDefault="004A0BB1" w:rsidP="00134B6B">
      <w:pPr>
        <w:pStyle w:val="ListParagraph"/>
        <w:tabs>
          <w:tab w:val="left" w:pos="567"/>
        </w:tabs>
        <w:autoSpaceDE w:val="0"/>
        <w:autoSpaceDN w:val="0"/>
        <w:adjustRightInd w:val="0"/>
        <w:spacing w:after="0" w:line="240" w:lineRule="auto"/>
        <w:ind w:left="0"/>
        <w:jc w:val="both"/>
        <w:rPr>
          <w:rFonts w:ascii="Times New Roman" w:eastAsia="Arial" w:hAnsi="Times New Roman" w:cs="Times New Roman"/>
          <w:bCs/>
          <w:sz w:val="24"/>
          <w:szCs w:val="24"/>
        </w:rPr>
      </w:pPr>
      <w:r>
        <w:rPr>
          <w:rFonts w:ascii="Times New Roman" w:eastAsia="Arial" w:hAnsi="Times New Roman" w:cs="Times New Roman"/>
          <w:bCs/>
          <w:sz w:val="24"/>
          <w:szCs w:val="24"/>
        </w:rPr>
        <w:t>-</w:t>
      </w:r>
      <w:r>
        <w:rPr>
          <w:rFonts w:ascii="Times New Roman" w:eastAsia="Arial" w:hAnsi="Times New Roman" w:cs="Times New Roman"/>
          <w:bCs/>
          <w:sz w:val="24"/>
          <w:szCs w:val="24"/>
        </w:rPr>
        <w:tab/>
      </w:r>
      <w:r w:rsidR="009446BA">
        <w:rPr>
          <w:rFonts w:ascii="Times New Roman" w:eastAsia="Arial" w:hAnsi="Times New Roman" w:cs="Times New Roman"/>
          <w:bCs/>
          <w:sz w:val="24"/>
          <w:szCs w:val="24"/>
        </w:rPr>
        <w:t>u članku 9. točki 24. promijenjen je izričaj „je dobilo“ u izričaj „ishodi“</w:t>
      </w:r>
    </w:p>
    <w:p w14:paraId="40C90B1A" w14:textId="77777777" w:rsidR="009446BA" w:rsidRDefault="004A0BB1" w:rsidP="00134B6B">
      <w:pPr>
        <w:pStyle w:val="ListParagraph"/>
        <w:tabs>
          <w:tab w:val="left" w:pos="567"/>
        </w:tabs>
        <w:autoSpaceDE w:val="0"/>
        <w:autoSpaceDN w:val="0"/>
        <w:adjustRightInd w:val="0"/>
        <w:spacing w:after="0" w:line="240" w:lineRule="auto"/>
        <w:ind w:left="0"/>
        <w:jc w:val="both"/>
        <w:rPr>
          <w:rFonts w:ascii="Times New Roman" w:eastAsia="Arial" w:hAnsi="Times New Roman" w:cs="Times New Roman"/>
          <w:bCs/>
          <w:sz w:val="24"/>
          <w:szCs w:val="24"/>
        </w:rPr>
      </w:pPr>
      <w:r>
        <w:rPr>
          <w:rFonts w:ascii="Times New Roman" w:eastAsia="Arial" w:hAnsi="Times New Roman" w:cs="Times New Roman"/>
          <w:bCs/>
          <w:sz w:val="24"/>
          <w:szCs w:val="24"/>
        </w:rPr>
        <w:t>-</w:t>
      </w:r>
      <w:r>
        <w:rPr>
          <w:rFonts w:ascii="Times New Roman" w:eastAsia="Arial" w:hAnsi="Times New Roman" w:cs="Times New Roman"/>
          <w:bCs/>
          <w:sz w:val="24"/>
          <w:szCs w:val="24"/>
        </w:rPr>
        <w:tab/>
      </w:r>
      <w:r w:rsidR="009446BA">
        <w:rPr>
          <w:rFonts w:ascii="Times New Roman" w:eastAsia="Arial" w:hAnsi="Times New Roman" w:cs="Times New Roman"/>
          <w:bCs/>
          <w:sz w:val="24"/>
          <w:szCs w:val="24"/>
        </w:rPr>
        <w:t>u člancima 12. i 14. brisana je riječ „osobito“</w:t>
      </w:r>
    </w:p>
    <w:p w14:paraId="7BBBC9E5" w14:textId="77777777" w:rsidR="009446BA" w:rsidRDefault="004A0BB1" w:rsidP="00134B6B">
      <w:pPr>
        <w:pStyle w:val="ListParagraph"/>
        <w:tabs>
          <w:tab w:val="left" w:pos="567"/>
        </w:tabs>
        <w:autoSpaceDE w:val="0"/>
        <w:autoSpaceDN w:val="0"/>
        <w:adjustRightInd w:val="0"/>
        <w:spacing w:after="0" w:line="240" w:lineRule="auto"/>
        <w:ind w:left="0"/>
        <w:jc w:val="both"/>
        <w:rPr>
          <w:rFonts w:ascii="Times New Roman" w:eastAsia="Arial" w:hAnsi="Times New Roman" w:cs="Times New Roman"/>
          <w:bCs/>
          <w:sz w:val="24"/>
          <w:szCs w:val="24"/>
        </w:rPr>
      </w:pPr>
      <w:r>
        <w:rPr>
          <w:rFonts w:ascii="Times New Roman" w:eastAsia="Arial" w:hAnsi="Times New Roman" w:cs="Times New Roman"/>
          <w:bCs/>
          <w:sz w:val="24"/>
          <w:szCs w:val="24"/>
        </w:rPr>
        <w:t>-</w:t>
      </w:r>
      <w:r>
        <w:rPr>
          <w:rFonts w:ascii="Times New Roman" w:eastAsia="Arial" w:hAnsi="Times New Roman" w:cs="Times New Roman"/>
          <w:bCs/>
          <w:sz w:val="24"/>
          <w:szCs w:val="24"/>
        </w:rPr>
        <w:tab/>
      </w:r>
      <w:r w:rsidR="009446BA">
        <w:rPr>
          <w:rFonts w:ascii="Times New Roman" w:eastAsia="Arial" w:hAnsi="Times New Roman" w:cs="Times New Roman"/>
          <w:bCs/>
          <w:sz w:val="24"/>
          <w:szCs w:val="24"/>
        </w:rPr>
        <w:t>u članku 18. stavku 4. dodana je riječ „prethodnoj“</w:t>
      </w:r>
    </w:p>
    <w:p w14:paraId="6E3D5425" w14:textId="77777777" w:rsidR="009446BA" w:rsidRDefault="004A0BB1" w:rsidP="00134B6B">
      <w:pPr>
        <w:pStyle w:val="ListParagraph"/>
        <w:autoSpaceDE w:val="0"/>
        <w:autoSpaceDN w:val="0"/>
        <w:adjustRightInd w:val="0"/>
        <w:spacing w:after="0" w:line="240" w:lineRule="auto"/>
        <w:ind w:left="567" w:hanging="567"/>
        <w:jc w:val="both"/>
        <w:rPr>
          <w:rFonts w:ascii="Times New Roman" w:eastAsia="Arial" w:hAnsi="Times New Roman" w:cs="Times New Roman"/>
          <w:bCs/>
          <w:sz w:val="24"/>
          <w:szCs w:val="24"/>
        </w:rPr>
      </w:pPr>
      <w:r>
        <w:rPr>
          <w:rFonts w:ascii="Times New Roman" w:eastAsia="Arial" w:hAnsi="Times New Roman" w:cs="Times New Roman"/>
          <w:bCs/>
          <w:sz w:val="24"/>
          <w:szCs w:val="24"/>
        </w:rPr>
        <w:t>-</w:t>
      </w:r>
      <w:r>
        <w:rPr>
          <w:rFonts w:ascii="Times New Roman" w:eastAsia="Arial" w:hAnsi="Times New Roman" w:cs="Times New Roman"/>
          <w:bCs/>
          <w:sz w:val="24"/>
          <w:szCs w:val="24"/>
        </w:rPr>
        <w:tab/>
      </w:r>
      <w:r w:rsidR="009446BA">
        <w:rPr>
          <w:rFonts w:ascii="Times New Roman" w:eastAsia="Arial" w:hAnsi="Times New Roman" w:cs="Times New Roman"/>
          <w:bCs/>
          <w:sz w:val="24"/>
          <w:szCs w:val="24"/>
        </w:rPr>
        <w:t>u članku 35. bri</w:t>
      </w:r>
      <w:r w:rsidR="008B24CA">
        <w:rPr>
          <w:rFonts w:ascii="Times New Roman" w:eastAsia="Arial" w:hAnsi="Times New Roman" w:cs="Times New Roman"/>
          <w:bCs/>
          <w:sz w:val="24"/>
          <w:szCs w:val="24"/>
        </w:rPr>
        <w:t>še se</w:t>
      </w:r>
      <w:r w:rsidR="009446BA">
        <w:rPr>
          <w:rFonts w:ascii="Times New Roman" w:eastAsia="Arial" w:hAnsi="Times New Roman" w:cs="Times New Roman"/>
          <w:bCs/>
          <w:sz w:val="24"/>
          <w:szCs w:val="24"/>
        </w:rPr>
        <w:t xml:space="preserve"> stavak 8. </w:t>
      </w:r>
      <w:r w:rsidR="008B24CA">
        <w:rPr>
          <w:rFonts w:ascii="Times New Roman" w:eastAsia="Arial" w:hAnsi="Times New Roman" w:cs="Times New Roman"/>
          <w:bCs/>
          <w:sz w:val="24"/>
          <w:szCs w:val="24"/>
        </w:rPr>
        <w:t>koji se</w:t>
      </w:r>
      <w:r w:rsidR="009446BA">
        <w:rPr>
          <w:rFonts w:ascii="Times New Roman" w:eastAsia="Arial" w:hAnsi="Times New Roman" w:cs="Times New Roman"/>
          <w:bCs/>
          <w:sz w:val="24"/>
          <w:szCs w:val="24"/>
        </w:rPr>
        <w:t xml:space="preserve"> </w:t>
      </w:r>
      <w:r w:rsidR="003A2D11">
        <w:rPr>
          <w:rFonts w:ascii="Times New Roman" w:eastAsia="Arial" w:hAnsi="Times New Roman" w:cs="Times New Roman"/>
          <w:bCs/>
          <w:sz w:val="24"/>
          <w:szCs w:val="24"/>
        </w:rPr>
        <w:t xml:space="preserve">sada propisuje </w:t>
      </w:r>
      <w:r w:rsidR="008B24CA">
        <w:rPr>
          <w:rFonts w:ascii="Times New Roman" w:eastAsia="Arial" w:hAnsi="Times New Roman" w:cs="Times New Roman"/>
          <w:bCs/>
          <w:sz w:val="24"/>
          <w:szCs w:val="24"/>
        </w:rPr>
        <w:t>člank</w:t>
      </w:r>
      <w:r w:rsidR="003A2D11">
        <w:rPr>
          <w:rFonts w:ascii="Times New Roman" w:eastAsia="Arial" w:hAnsi="Times New Roman" w:cs="Times New Roman"/>
          <w:bCs/>
          <w:sz w:val="24"/>
          <w:szCs w:val="24"/>
        </w:rPr>
        <w:t>om</w:t>
      </w:r>
      <w:r w:rsidR="008B24CA">
        <w:rPr>
          <w:rFonts w:ascii="Times New Roman" w:eastAsia="Arial" w:hAnsi="Times New Roman" w:cs="Times New Roman"/>
          <w:bCs/>
          <w:sz w:val="24"/>
          <w:szCs w:val="24"/>
        </w:rPr>
        <w:t xml:space="preserve"> 130. u P</w:t>
      </w:r>
      <w:r w:rsidR="009446BA">
        <w:rPr>
          <w:rFonts w:ascii="Times New Roman" w:eastAsia="Arial" w:hAnsi="Times New Roman" w:cs="Times New Roman"/>
          <w:bCs/>
          <w:sz w:val="24"/>
          <w:szCs w:val="24"/>
        </w:rPr>
        <w:t>rijelazn</w:t>
      </w:r>
      <w:r w:rsidR="008B24CA">
        <w:rPr>
          <w:rFonts w:ascii="Times New Roman" w:eastAsia="Arial" w:hAnsi="Times New Roman" w:cs="Times New Roman"/>
          <w:bCs/>
          <w:sz w:val="24"/>
          <w:szCs w:val="24"/>
        </w:rPr>
        <w:t>im</w:t>
      </w:r>
      <w:r w:rsidR="009446BA">
        <w:rPr>
          <w:rFonts w:ascii="Times New Roman" w:eastAsia="Arial" w:hAnsi="Times New Roman" w:cs="Times New Roman"/>
          <w:bCs/>
          <w:sz w:val="24"/>
          <w:szCs w:val="24"/>
        </w:rPr>
        <w:t xml:space="preserve"> i završn</w:t>
      </w:r>
      <w:r w:rsidR="008B24CA">
        <w:rPr>
          <w:rFonts w:ascii="Times New Roman" w:eastAsia="Arial" w:hAnsi="Times New Roman" w:cs="Times New Roman"/>
          <w:bCs/>
          <w:sz w:val="24"/>
          <w:szCs w:val="24"/>
        </w:rPr>
        <w:t>im</w:t>
      </w:r>
      <w:r w:rsidR="009446BA">
        <w:rPr>
          <w:rFonts w:ascii="Times New Roman" w:eastAsia="Arial" w:hAnsi="Times New Roman" w:cs="Times New Roman"/>
          <w:bCs/>
          <w:sz w:val="24"/>
          <w:szCs w:val="24"/>
        </w:rPr>
        <w:t xml:space="preserve"> odredb</w:t>
      </w:r>
      <w:r w:rsidR="008B24CA">
        <w:rPr>
          <w:rFonts w:ascii="Times New Roman" w:eastAsia="Arial" w:hAnsi="Times New Roman" w:cs="Times New Roman"/>
          <w:bCs/>
          <w:sz w:val="24"/>
          <w:szCs w:val="24"/>
        </w:rPr>
        <w:t>ama</w:t>
      </w:r>
    </w:p>
    <w:p w14:paraId="41D1F651" w14:textId="77777777" w:rsidR="009446BA" w:rsidRDefault="004A0BB1" w:rsidP="00134B6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446BA">
        <w:rPr>
          <w:rFonts w:ascii="Times New Roman" w:hAnsi="Times New Roman" w:cs="Times New Roman"/>
          <w:sz w:val="24"/>
          <w:szCs w:val="24"/>
        </w:rPr>
        <w:t>u članku 5</w:t>
      </w:r>
      <w:r w:rsidR="003A2D11">
        <w:rPr>
          <w:rFonts w:ascii="Times New Roman" w:hAnsi="Times New Roman" w:cs="Times New Roman"/>
          <w:sz w:val="24"/>
          <w:szCs w:val="24"/>
        </w:rPr>
        <w:t>3. određen</w:t>
      </w:r>
      <w:r w:rsidR="009446BA">
        <w:rPr>
          <w:rFonts w:ascii="Times New Roman" w:hAnsi="Times New Roman" w:cs="Times New Roman"/>
          <w:sz w:val="24"/>
          <w:szCs w:val="24"/>
        </w:rPr>
        <w:t xml:space="preserve"> je </w:t>
      </w:r>
      <w:r w:rsidR="003A2D11">
        <w:rPr>
          <w:rFonts w:ascii="Times New Roman" w:hAnsi="Times New Roman" w:cs="Times New Roman"/>
          <w:sz w:val="24"/>
          <w:szCs w:val="24"/>
        </w:rPr>
        <w:t xml:space="preserve">naziv </w:t>
      </w:r>
      <w:r w:rsidR="009446BA">
        <w:rPr>
          <w:rFonts w:ascii="Times New Roman" w:hAnsi="Times New Roman" w:cs="Times New Roman"/>
          <w:sz w:val="24"/>
          <w:szCs w:val="24"/>
        </w:rPr>
        <w:t>akreditacijsko</w:t>
      </w:r>
      <w:r w:rsidR="003A2D11">
        <w:rPr>
          <w:rFonts w:ascii="Times New Roman" w:hAnsi="Times New Roman" w:cs="Times New Roman"/>
          <w:sz w:val="24"/>
          <w:szCs w:val="24"/>
        </w:rPr>
        <w:t>g tijela</w:t>
      </w:r>
    </w:p>
    <w:p w14:paraId="2EE36A67" w14:textId="77777777" w:rsidR="009446BA" w:rsidRDefault="004A0BB1" w:rsidP="00134B6B">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446BA">
        <w:rPr>
          <w:rFonts w:ascii="Times New Roman" w:hAnsi="Times New Roman" w:cs="Times New Roman"/>
          <w:sz w:val="24"/>
          <w:szCs w:val="24"/>
        </w:rPr>
        <w:t>u članku 12</w:t>
      </w:r>
      <w:r w:rsidR="008B24CA">
        <w:rPr>
          <w:rFonts w:ascii="Times New Roman" w:hAnsi="Times New Roman" w:cs="Times New Roman"/>
          <w:sz w:val="24"/>
          <w:szCs w:val="24"/>
        </w:rPr>
        <w:t>3</w:t>
      </w:r>
      <w:r w:rsidR="009446BA">
        <w:rPr>
          <w:rFonts w:ascii="Times New Roman" w:hAnsi="Times New Roman" w:cs="Times New Roman"/>
          <w:sz w:val="24"/>
          <w:szCs w:val="24"/>
        </w:rPr>
        <w:t>. zamijenjene su odredbe stavaka 3. i 4.</w:t>
      </w:r>
    </w:p>
    <w:p w14:paraId="6575B740" w14:textId="77777777" w:rsidR="009446BA" w:rsidRDefault="004A0BB1" w:rsidP="00134B6B">
      <w:pPr>
        <w:tabs>
          <w:tab w:val="left" w:pos="567"/>
        </w:tabs>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446BA">
        <w:rPr>
          <w:rFonts w:ascii="Times New Roman" w:hAnsi="Times New Roman" w:cs="Times New Roman"/>
          <w:sz w:val="24"/>
          <w:szCs w:val="24"/>
        </w:rPr>
        <w:t>u članku 12</w:t>
      </w:r>
      <w:r w:rsidR="008B24CA">
        <w:rPr>
          <w:rFonts w:ascii="Times New Roman" w:hAnsi="Times New Roman" w:cs="Times New Roman"/>
          <w:sz w:val="24"/>
          <w:szCs w:val="24"/>
        </w:rPr>
        <w:t>5</w:t>
      </w:r>
      <w:r w:rsidR="009446BA">
        <w:rPr>
          <w:rFonts w:ascii="Times New Roman" w:hAnsi="Times New Roman" w:cs="Times New Roman"/>
          <w:sz w:val="24"/>
          <w:szCs w:val="24"/>
        </w:rPr>
        <w:t>. stavku 1. točki 3. ispravljeno je pozivanje na odredbu članka</w:t>
      </w:r>
      <w:r w:rsidR="003A2D11">
        <w:rPr>
          <w:rFonts w:ascii="Times New Roman" w:hAnsi="Times New Roman" w:cs="Times New Roman"/>
          <w:sz w:val="24"/>
          <w:szCs w:val="24"/>
        </w:rPr>
        <w:t xml:space="preserve"> 86. stavka 8.</w:t>
      </w:r>
    </w:p>
    <w:p w14:paraId="7003F72D" w14:textId="77777777" w:rsidR="008B24CA" w:rsidRDefault="004A0BB1" w:rsidP="00532A81">
      <w:pPr>
        <w:tabs>
          <w:tab w:val="left" w:pos="567"/>
        </w:tabs>
        <w:spacing w:after="0" w:line="240" w:lineRule="auto"/>
        <w:ind w:left="564" w:hanging="56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446BA">
        <w:rPr>
          <w:rFonts w:ascii="Times New Roman" w:hAnsi="Times New Roman" w:cs="Times New Roman"/>
          <w:sz w:val="24"/>
          <w:szCs w:val="24"/>
        </w:rPr>
        <w:t>č</w:t>
      </w:r>
      <w:r w:rsidR="003A2D11">
        <w:rPr>
          <w:rFonts w:ascii="Times New Roman" w:hAnsi="Times New Roman" w:cs="Times New Roman"/>
          <w:sz w:val="24"/>
          <w:szCs w:val="24"/>
        </w:rPr>
        <w:t xml:space="preserve">lanak 132. Prijedloga zakona </w:t>
      </w:r>
      <w:r w:rsidR="009446BA">
        <w:rPr>
          <w:rFonts w:ascii="Times New Roman" w:hAnsi="Times New Roman" w:cs="Times New Roman"/>
          <w:sz w:val="24"/>
          <w:szCs w:val="24"/>
        </w:rPr>
        <w:t xml:space="preserve">briše </w:t>
      </w:r>
      <w:r w:rsidR="003A2D11">
        <w:rPr>
          <w:rFonts w:ascii="Times New Roman" w:hAnsi="Times New Roman" w:cs="Times New Roman"/>
          <w:sz w:val="24"/>
          <w:szCs w:val="24"/>
        </w:rPr>
        <w:t>se. Na temelju toga</w:t>
      </w:r>
      <w:r w:rsidR="009446BA">
        <w:rPr>
          <w:rFonts w:ascii="Times New Roman" w:hAnsi="Times New Roman" w:cs="Times New Roman"/>
          <w:sz w:val="24"/>
          <w:szCs w:val="24"/>
        </w:rPr>
        <w:t xml:space="preserve"> u proceduri donošenja</w:t>
      </w:r>
      <w:r w:rsidR="003A2D11">
        <w:rPr>
          <w:rFonts w:ascii="Times New Roman" w:hAnsi="Times New Roman" w:cs="Times New Roman"/>
          <w:sz w:val="24"/>
          <w:szCs w:val="24"/>
        </w:rPr>
        <w:t xml:space="preserve"> su</w:t>
      </w:r>
      <w:r w:rsidR="009446BA">
        <w:rPr>
          <w:rFonts w:ascii="Times New Roman" w:hAnsi="Times New Roman" w:cs="Times New Roman"/>
          <w:sz w:val="24"/>
          <w:szCs w:val="24"/>
        </w:rPr>
        <w:t xml:space="preserve"> dva nova zakona: Konačni prijedlog zakona o prestanku važenja Zakona o provedbi Uredbe (EU) 2015/757 o praćenju emisija ugljikova dioksida iz pomorskog prometa, izvješćivanju o njima i njihovoj verifikaciji te o izmjeni Direktive 2009/16/EZ (Narodne novine, br. 61/17, 118/18)  i Konačni prijedlog zakona o prestanku važenja Zakona o provedbi Uredbe (EU) br. 517/2014 Europskog parlamenta i Vijeća od 16. travnja 2014. o fluoriranim stakleničkim plinovima i stavljanju izvan snage Uredbe (EZ) br. 842/2006 (Narodne novine, br. 61</w:t>
      </w:r>
      <w:r>
        <w:rPr>
          <w:rFonts w:ascii="Times New Roman" w:hAnsi="Times New Roman" w:cs="Times New Roman"/>
          <w:sz w:val="24"/>
          <w:szCs w:val="24"/>
        </w:rPr>
        <w:t>/17, 118/18)</w:t>
      </w:r>
    </w:p>
    <w:p w14:paraId="632E6CE3" w14:textId="77777777" w:rsidR="004A0BB1" w:rsidRDefault="004A0BB1" w:rsidP="00532A81">
      <w:pPr>
        <w:tabs>
          <w:tab w:val="left" w:pos="567"/>
        </w:tabs>
        <w:spacing w:after="0" w:line="240" w:lineRule="auto"/>
        <w:ind w:left="564" w:hanging="56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članak 72. Prijedloga zakona se briše. Ovim člankom bile su preuzete odredbe članka 219. stavaka 2., 3. i 6. Zakona o zaštiti okoliša (Narodne novine, br. 80/13, 153/13, 78/15, 12/18 i 118/18)</w:t>
      </w:r>
      <w:r w:rsidR="00D47E3C">
        <w:rPr>
          <w:rFonts w:ascii="Times New Roman" w:hAnsi="Times New Roman" w:cs="Times New Roman"/>
          <w:sz w:val="24"/>
          <w:szCs w:val="24"/>
        </w:rPr>
        <w:t xml:space="preserve"> kojima se propisuje obveza dobavljačima koji stavljaju na tržište nova vozila da na prikladan način informiraju potrošače o emisijama ugljikova dioksida </w:t>
      </w:r>
      <w:r w:rsidR="00134B6B">
        <w:rPr>
          <w:rFonts w:ascii="Times New Roman" w:hAnsi="Times New Roman" w:cs="Times New Roman"/>
          <w:sz w:val="24"/>
          <w:szCs w:val="24"/>
        </w:rPr>
        <w:t>tih vozila.</w:t>
      </w:r>
      <w:r>
        <w:rPr>
          <w:rFonts w:ascii="Times New Roman" w:hAnsi="Times New Roman" w:cs="Times New Roman"/>
          <w:sz w:val="24"/>
          <w:szCs w:val="24"/>
        </w:rPr>
        <w:t xml:space="preserve"> Povezano s ovom odredbom, u članku 132. stavku 3. Prijedloga zakona bio je propisan prestanak važenja ove odredbe Zakona o zaštitit okoliša</w:t>
      </w:r>
    </w:p>
    <w:p w14:paraId="07141DE7" w14:textId="77777777" w:rsidR="00D47E3C" w:rsidRDefault="00D47E3C" w:rsidP="00532A81">
      <w:pPr>
        <w:tabs>
          <w:tab w:val="left" w:pos="567"/>
        </w:tabs>
        <w:spacing w:after="0" w:line="240" w:lineRule="auto"/>
        <w:ind w:left="564" w:hanging="56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članak 109. Prijedloga zakona se briše. Ovim člankom bilo je propisano da nadzor nad provedbom ovoga Zakona i propisa donesen na temelju njega kojima se propisuje obveza informiranja potrošača o ekonomičnosti potrošnje goriva i emisijama ugljikova dioksida provodi tržišni inspektor</w:t>
      </w:r>
      <w:r w:rsidR="00134B6B">
        <w:rPr>
          <w:rFonts w:ascii="Times New Roman" w:hAnsi="Times New Roman" w:cs="Times New Roman"/>
          <w:sz w:val="24"/>
          <w:szCs w:val="24"/>
        </w:rPr>
        <w:t>. Kako se ova materija i dalje uređuje Zakonom o zaštiti okoliša, a ne ovim Zakonom, bilo je potrebno brisati ovaj članak</w:t>
      </w:r>
    </w:p>
    <w:p w14:paraId="29CBEDCD" w14:textId="77777777" w:rsidR="009446BA" w:rsidRDefault="004A0BB1" w:rsidP="00532A81">
      <w:pPr>
        <w:spacing w:after="0" w:line="240" w:lineRule="auto"/>
        <w:ind w:left="564" w:hanging="56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446BA">
        <w:rPr>
          <w:rFonts w:ascii="Times New Roman" w:hAnsi="Times New Roman" w:cs="Times New Roman"/>
          <w:sz w:val="24"/>
          <w:szCs w:val="24"/>
        </w:rPr>
        <w:t>u članku 13</w:t>
      </w:r>
      <w:r w:rsidR="008B24CA">
        <w:rPr>
          <w:rFonts w:ascii="Times New Roman" w:hAnsi="Times New Roman" w:cs="Times New Roman"/>
          <w:sz w:val="24"/>
          <w:szCs w:val="24"/>
        </w:rPr>
        <w:t>1</w:t>
      </w:r>
      <w:r w:rsidR="009446BA">
        <w:rPr>
          <w:rFonts w:ascii="Times New Roman" w:hAnsi="Times New Roman" w:cs="Times New Roman"/>
          <w:sz w:val="24"/>
          <w:szCs w:val="24"/>
        </w:rPr>
        <w:t>. (prijašnji članak 133. u Prijedlogu zakona) ispravljeno je pozivanje na odredbu članka.</w:t>
      </w:r>
    </w:p>
    <w:p w14:paraId="0F6EA4DF" w14:textId="77777777" w:rsidR="009446BA" w:rsidRDefault="009446BA" w:rsidP="009446BA">
      <w:pPr>
        <w:spacing w:after="0" w:line="240" w:lineRule="auto"/>
        <w:jc w:val="both"/>
        <w:rPr>
          <w:rFonts w:ascii="Times New Roman" w:hAnsi="Times New Roman" w:cs="Times New Roman"/>
          <w:sz w:val="24"/>
          <w:szCs w:val="24"/>
        </w:rPr>
      </w:pPr>
    </w:p>
    <w:p w14:paraId="22B7B8DC" w14:textId="77777777" w:rsidR="009446BA" w:rsidRDefault="009446BA" w:rsidP="009446BA">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U odnosu na prvo čitanje, u Konačnom prijedlogu zakona o klimatskim promjenama i zaštiti ozonskog sloja izvršene su određene dorade i uređenje pojedinih članaka radi bolje jasnoće i preglednosti. </w:t>
      </w:r>
    </w:p>
    <w:p w14:paraId="7D3B8C16" w14:textId="77777777" w:rsidR="002C28E4" w:rsidRDefault="002C28E4" w:rsidP="009446BA">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p>
    <w:p w14:paraId="707A22B9" w14:textId="77777777" w:rsidR="00CC2682" w:rsidRDefault="00D47E3C" w:rsidP="009446BA">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Primjerice, č</w:t>
      </w:r>
      <w:r w:rsidR="00CC2682">
        <w:rPr>
          <w:rFonts w:ascii="Times New Roman" w:eastAsia="Arial" w:hAnsi="Times New Roman" w:cs="Times New Roman"/>
          <w:bCs/>
          <w:sz w:val="24"/>
          <w:szCs w:val="24"/>
        </w:rPr>
        <w:t>lanak 8. stavak 1. Prijedloga zakona se briše. Tim stavkom dana je ovlast minist</w:t>
      </w:r>
      <w:r w:rsidR="002C28E4">
        <w:rPr>
          <w:rFonts w:ascii="Times New Roman" w:eastAsia="Arial" w:hAnsi="Times New Roman" w:cs="Times New Roman"/>
          <w:bCs/>
          <w:sz w:val="24"/>
          <w:szCs w:val="24"/>
        </w:rPr>
        <w:t>ru nadležnom z</w:t>
      </w:r>
      <w:r w:rsidR="00CC2682">
        <w:rPr>
          <w:rFonts w:ascii="Times New Roman" w:eastAsia="Arial" w:hAnsi="Times New Roman" w:cs="Times New Roman"/>
          <w:bCs/>
          <w:sz w:val="24"/>
          <w:szCs w:val="24"/>
        </w:rPr>
        <w:t>a</w:t>
      </w:r>
      <w:r w:rsidR="002C28E4">
        <w:rPr>
          <w:rFonts w:ascii="Times New Roman" w:eastAsia="Arial" w:hAnsi="Times New Roman" w:cs="Times New Roman"/>
          <w:bCs/>
          <w:sz w:val="24"/>
          <w:szCs w:val="24"/>
        </w:rPr>
        <w:t xml:space="preserve"> </w:t>
      </w:r>
      <w:r w:rsidR="00CC2682">
        <w:rPr>
          <w:rFonts w:ascii="Times New Roman" w:eastAsia="Arial" w:hAnsi="Times New Roman" w:cs="Times New Roman"/>
          <w:bCs/>
          <w:sz w:val="24"/>
          <w:szCs w:val="24"/>
        </w:rPr>
        <w:t xml:space="preserve">poslove zaštite okoliša </w:t>
      </w:r>
      <w:r w:rsidR="002C28E4">
        <w:rPr>
          <w:rFonts w:ascii="Times New Roman" w:eastAsia="Arial" w:hAnsi="Times New Roman" w:cs="Times New Roman"/>
          <w:bCs/>
          <w:sz w:val="24"/>
          <w:szCs w:val="24"/>
        </w:rPr>
        <w:t>z</w:t>
      </w:r>
      <w:r w:rsidR="00CC2682">
        <w:rPr>
          <w:rFonts w:ascii="Times New Roman" w:eastAsia="Arial" w:hAnsi="Times New Roman" w:cs="Times New Roman"/>
          <w:bCs/>
          <w:sz w:val="24"/>
          <w:szCs w:val="24"/>
        </w:rPr>
        <w:t>a</w:t>
      </w:r>
      <w:r w:rsidR="002C28E4">
        <w:rPr>
          <w:rFonts w:ascii="Times New Roman" w:eastAsia="Arial" w:hAnsi="Times New Roman" w:cs="Times New Roman"/>
          <w:bCs/>
          <w:sz w:val="24"/>
          <w:szCs w:val="24"/>
        </w:rPr>
        <w:t xml:space="preserve"> </w:t>
      </w:r>
      <w:r w:rsidR="00CC2682">
        <w:rPr>
          <w:rFonts w:ascii="Times New Roman" w:eastAsia="Arial" w:hAnsi="Times New Roman" w:cs="Times New Roman"/>
          <w:bCs/>
          <w:sz w:val="24"/>
          <w:szCs w:val="24"/>
        </w:rPr>
        <w:t xml:space="preserve">donošenje naputka kojim se propisuje način rada u tijelima </w:t>
      </w:r>
      <w:r w:rsidR="002C28E4">
        <w:rPr>
          <w:rFonts w:ascii="Times New Roman" w:eastAsia="Arial" w:hAnsi="Times New Roman" w:cs="Times New Roman"/>
          <w:bCs/>
          <w:sz w:val="24"/>
          <w:szCs w:val="24"/>
        </w:rPr>
        <w:t>jedinica lokalne i područne (regionalne) samouprave i pravnim osobama s javnim ovlastima. Obzirom da se ovim Zakonom ne prenose određeni poslovi na tijela jedinica</w:t>
      </w:r>
      <w:r w:rsidR="002C28E4" w:rsidRPr="002C28E4">
        <w:rPr>
          <w:rFonts w:ascii="Times New Roman" w:eastAsia="Arial" w:hAnsi="Times New Roman" w:cs="Times New Roman"/>
          <w:bCs/>
          <w:sz w:val="24"/>
          <w:szCs w:val="24"/>
        </w:rPr>
        <w:t xml:space="preserve"> </w:t>
      </w:r>
      <w:r w:rsidR="002C28E4">
        <w:rPr>
          <w:rFonts w:ascii="Times New Roman" w:eastAsia="Arial" w:hAnsi="Times New Roman" w:cs="Times New Roman"/>
          <w:bCs/>
          <w:sz w:val="24"/>
          <w:szCs w:val="24"/>
        </w:rPr>
        <w:t>lokalne i područne (regionalne) samouprave i/ili na pravne osobe s javnim ovlastima nema potrebe za ovom odredbom te se ista briše.</w:t>
      </w:r>
    </w:p>
    <w:p w14:paraId="1893016E" w14:textId="77777777" w:rsidR="002C28E4" w:rsidRDefault="002C28E4" w:rsidP="009446BA">
      <w:pPr>
        <w:spacing w:after="0" w:line="240" w:lineRule="auto"/>
        <w:jc w:val="both"/>
        <w:rPr>
          <w:rFonts w:ascii="Times New Roman" w:hAnsi="Times New Roman"/>
          <w:sz w:val="24"/>
          <w:szCs w:val="24"/>
        </w:rPr>
      </w:pPr>
    </w:p>
    <w:p w14:paraId="5AAA93EE" w14:textId="77777777" w:rsidR="009446BA" w:rsidRDefault="00CC2682" w:rsidP="009446BA">
      <w:pPr>
        <w:spacing w:after="0" w:line="240" w:lineRule="auto"/>
        <w:jc w:val="both"/>
        <w:rPr>
          <w:rFonts w:ascii="Times New Roman" w:hAnsi="Times New Roman" w:cs="Times New Roman"/>
          <w:sz w:val="24"/>
          <w:szCs w:val="24"/>
        </w:rPr>
      </w:pPr>
      <w:r>
        <w:rPr>
          <w:rFonts w:ascii="Times New Roman" w:hAnsi="Times New Roman"/>
          <w:sz w:val="24"/>
          <w:szCs w:val="24"/>
        </w:rPr>
        <w:t>Č</w:t>
      </w:r>
      <w:r w:rsidR="009446BA">
        <w:rPr>
          <w:rFonts w:ascii="Times New Roman" w:hAnsi="Times New Roman"/>
          <w:sz w:val="24"/>
          <w:szCs w:val="24"/>
        </w:rPr>
        <w:t xml:space="preserve">lanak 24. </w:t>
      </w:r>
      <w:r w:rsidR="002C28E4">
        <w:rPr>
          <w:rFonts w:ascii="Times New Roman" w:hAnsi="Times New Roman"/>
          <w:sz w:val="24"/>
          <w:szCs w:val="24"/>
        </w:rPr>
        <w:t xml:space="preserve">stavak 1. dopunjuje se novim podstavcima 5. i 7. kojima se, </w:t>
      </w:r>
      <w:r w:rsidR="009446BA">
        <w:rPr>
          <w:rFonts w:ascii="Times New Roman" w:hAnsi="Times New Roman"/>
          <w:sz w:val="24"/>
          <w:szCs w:val="24"/>
        </w:rPr>
        <w:t>sukladno zahtjevima Uredbe (EU) br. 2018/1999</w:t>
      </w:r>
      <w:r w:rsidR="002C28E4">
        <w:rPr>
          <w:rFonts w:ascii="Times New Roman" w:hAnsi="Times New Roman"/>
          <w:sz w:val="24"/>
          <w:szCs w:val="24"/>
        </w:rPr>
        <w:t xml:space="preserve">, državnoj upravi nadležnoj za poslove zaštite okoliša dodaju i poslovi </w:t>
      </w:r>
      <w:r w:rsidR="009446BA">
        <w:rPr>
          <w:rFonts w:ascii="Times New Roman" w:hAnsi="Times New Roman"/>
          <w:sz w:val="24"/>
          <w:szCs w:val="24"/>
        </w:rPr>
        <w:t xml:space="preserve"> uspostav</w:t>
      </w:r>
      <w:r w:rsidR="002C28E4">
        <w:rPr>
          <w:rFonts w:ascii="Times New Roman" w:hAnsi="Times New Roman"/>
          <w:sz w:val="24"/>
          <w:szCs w:val="24"/>
        </w:rPr>
        <w:t>ljanja</w:t>
      </w:r>
      <w:r w:rsidR="009446BA">
        <w:rPr>
          <w:rFonts w:ascii="Times New Roman" w:hAnsi="Times New Roman"/>
          <w:sz w:val="24"/>
          <w:szCs w:val="24"/>
        </w:rPr>
        <w:t xml:space="preserve"> Nacionaln</w:t>
      </w:r>
      <w:r w:rsidR="002C28E4">
        <w:rPr>
          <w:rFonts w:ascii="Times New Roman" w:hAnsi="Times New Roman"/>
          <w:sz w:val="24"/>
          <w:szCs w:val="24"/>
        </w:rPr>
        <w:t>og</w:t>
      </w:r>
      <w:r w:rsidR="009446BA">
        <w:rPr>
          <w:rFonts w:ascii="Times New Roman" w:hAnsi="Times New Roman"/>
          <w:sz w:val="24"/>
          <w:szCs w:val="24"/>
        </w:rPr>
        <w:t xml:space="preserve"> sustav</w:t>
      </w:r>
      <w:r w:rsidR="002C28E4">
        <w:rPr>
          <w:rFonts w:ascii="Times New Roman" w:hAnsi="Times New Roman"/>
          <w:sz w:val="24"/>
          <w:szCs w:val="24"/>
        </w:rPr>
        <w:t>a inventara i Nacionalnog</w:t>
      </w:r>
      <w:r w:rsidR="009446BA">
        <w:rPr>
          <w:rFonts w:ascii="Times New Roman" w:hAnsi="Times New Roman"/>
          <w:sz w:val="24"/>
          <w:szCs w:val="24"/>
        </w:rPr>
        <w:t xml:space="preserve"> sustav</w:t>
      </w:r>
      <w:r w:rsidR="002C28E4">
        <w:rPr>
          <w:rFonts w:ascii="Times New Roman" w:hAnsi="Times New Roman"/>
          <w:sz w:val="24"/>
          <w:szCs w:val="24"/>
        </w:rPr>
        <w:t>a</w:t>
      </w:r>
      <w:r w:rsidR="009446BA">
        <w:rPr>
          <w:rFonts w:ascii="Times New Roman" w:hAnsi="Times New Roman"/>
          <w:sz w:val="24"/>
          <w:szCs w:val="24"/>
        </w:rPr>
        <w:t xml:space="preserve"> za politike i mjere te projekcije. Također se, prema zahtjevima navedene Uredbe (EU) traži da država članica mora pratiti sve prenamjene zemljišta iz jedne kategorije u drugu od šest kategorija o kojima se izvješćuje (šumsko zemljište, zemljište pod usjevima, travnjaci, močvarno zemljište, naseljena područja te ostalo zemljište) u pogledu emisija i upijanja CO</w:t>
      </w:r>
      <w:r w:rsidR="009446BA">
        <w:rPr>
          <w:rFonts w:ascii="Times New Roman" w:hAnsi="Times New Roman"/>
          <w:sz w:val="24"/>
          <w:szCs w:val="24"/>
          <w:vertAlign w:val="subscript"/>
        </w:rPr>
        <w:t>2</w:t>
      </w:r>
      <w:r w:rsidR="009446BA">
        <w:rPr>
          <w:rFonts w:ascii="Times New Roman" w:hAnsi="Times New Roman"/>
          <w:sz w:val="24"/>
          <w:szCs w:val="24"/>
        </w:rPr>
        <w:t xml:space="preserve">, a prenamjene se moraju </w:t>
      </w:r>
      <w:r w:rsidR="009446BA">
        <w:rPr>
          <w:rFonts w:ascii="Times New Roman" w:hAnsi="Times New Roman"/>
          <w:sz w:val="24"/>
          <w:szCs w:val="24"/>
        </w:rPr>
        <w:lastRenderedPageBreak/>
        <w:t xml:space="preserve">evidentirati i po mjestu nastanka, te se stoga </w:t>
      </w:r>
      <w:r w:rsidR="002C28E4">
        <w:rPr>
          <w:rFonts w:ascii="Times New Roman" w:hAnsi="Times New Roman"/>
          <w:sz w:val="24"/>
          <w:szCs w:val="24"/>
        </w:rPr>
        <w:t>u podstavku 5. istoga</w:t>
      </w:r>
      <w:r w:rsidR="009446BA">
        <w:rPr>
          <w:rFonts w:ascii="Times New Roman" w:hAnsi="Times New Roman"/>
          <w:sz w:val="24"/>
          <w:szCs w:val="24"/>
        </w:rPr>
        <w:t xml:space="preserve"> člank</w:t>
      </w:r>
      <w:r w:rsidR="002C28E4">
        <w:rPr>
          <w:rFonts w:ascii="Times New Roman" w:hAnsi="Times New Roman"/>
          <w:sz w:val="24"/>
          <w:szCs w:val="24"/>
        </w:rPr>
        <w:t>a</w:t>
      </w:r>
      <w:r w:rsidR="009446BA">
        <w:rPr>
          <w:rFonts w:ascii="Times New Roman" w:hAnsi="Times New Roman"/>
          <w:sz w:val="24"/>
          <w:szCs w:val="24"/>
        </w:rPr>
        <w:t xml:space="preserve"> propisuje i uspostava Nacionalnog informacijskog sustava za zemljište.</w:t>
      </w:r>
    </w:p>
    <w:p w14:paraId="5CF9E96D" w14:textId="77777777" w:rsidR="009469EB" w:rsidRDefault="009469EB" w:rsidP="009469EB">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p>
    <w:p w14:paraId="7A7CDDE0" w14:textId="77777777" w:rsidR="007102B4" w:rsidRPr="0083201A" w:rsidRDefault="007102B4" w:rsidP="007102B4">
      <w:pPr>
        <w:spacing w:after="0" w:line="240" w:lineRule="auto"/>
        <w:jc w:val="both"/>
        <w:rPr>
          <w:rFonts w:ascii="Times New Roman" w:eastAsia="Times New Roman" w:hAnsi="Times New Roman" w:cs="Times New Roman"/>
          <w:sz w:val="24"/>
          <w:szCs w:val="24"/>
          <w:lang w:eastAsia="hr-HR"/>
        </w:rPr>
      </w:pPr>
      <w:r>
        <w:rPr>
          <w:rFonts w:ascii="Times New Roman" w:eastAsia="Arial" w:hAnsi="Times New Roman" w:cs="Times New Roman"/>
          <w:bCs/>
          <w:sz w:val="24"/>
          <w:szCs w:val="24"/>
        </w:rPr>
        <w:t>Članak 26. dopunjuje se novim stavkom 5. kojim se propisuje da p</w:t>
      </w:r>
      <w:r>
        <w:rPr>
          <w:rFonts w:ascii="Times New Roman" w:eastAsia="Times New Roman" w:hAnsi="Times New Roman" w:cs="Times New Roman"/>
          <w:sz w:val="24"/>
          <w:szCs w:val="24"/>
          <w:lang w:eastAsia="hr-HR"/>
        </w:rPr>
        <w:t>redsjednike i članove p</w:t>
      </w:r>
      <w:r w:rsidRPr="00286EF4">
        <w:rPr>
          <w:rFonts w:ascii="Times New Roman" w:eastAsia="Times New Roman" w:hAnsi="Times New Roman" w:cs="Times New Roman"/>
          <w:sz w:val="24"/>
          <w:szCs w:val="24"/>
          <w:lang w:eastAsia="hr-HR"/>
        </w:rPr>
        <w:t>ovjerenst</w:t>
      </w:r>
      <w:r>
        <w:rPr>
          <w:rFonts w:ascii="Times New Roman" w:eastAsia="Times New Roman" w:hAnsi="Times New Roman" w:cs="Times New Roman"/>
          <w:sz w:val="24"/>
          <w:szCs w:val="24"/>
          <w:lang w:eastAsia="hr-HR"/>
        </w:rPr>
        <w:t>a</w:t>
      </w:r>
      <w:r w:rsidRPr="00286EF4">
        <w:rPr>
          <w:rFonts w:ascii="Times New Roman" w:eastAsia="Times New Roman" w:hAnsi="Times New Roman" w:cs="Times New Roman"/>
          <w:sz w:val="24"/>
          <w:szCs w:val="24"/>
          <w:lang w:eastAsia="hr-HR"/>
        </w:rPr>
        <w:t>va iz stavaka 1. i 2. ovoga članka</w:t>
      </w:r>
      <w:r>
        <w:rPr>
          <w:rFonts w:ascii="Times New Roman" w:eastAsia="Times New Roman" w:hAnsi="Times New Roman" w:cs="Times New Roman"/>
          <w:sz w:val="24"/>
          <w:szCs w:val="24"/>
          <w:lang w:eastAsia="hr-HR"/>
        </w:rPr>
        <w:t xml:space="preserve"> Vlada Republike Hrvatske imenuje iz redova znanstvenih, stručnih, javnih i drugih djelatnika te predstavnika središnjih tijela državne uprave nadležnih za pojedine sektore, predstavnika udruga civilnog društva koje djeluju u području klimatskih promjena te poslovnog svijeta.</w:t>
      </w:r>
    </w:p>
    <w:p w14:paraId="2358CE11" w14:textId="77777777" w:rsidR="007102B4" w:rsidRDefault="007102B4" w:rsidP="009469EB">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p>
    <w:p w14:paraId="20E62709" w14:textId="77777777" w:rsidR="009469EB" w:rsidRDefault="009469EB" w:rsidP="009469EB">
      <w:pPr>
        <w:tabs>
          <w:tab w:val="left" w:pos="567"/>
        </w:tabs>
        <w:autoSpaceDE w:val="0"/>
        <w:autoSpaceDN w:val="0"/>
        <w:adjustRightInd w:val="0"/>
        <w:spacing w:after="0" w:line="240"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Odredba članka 67. Prijedloga zakona sada se uređuje člancima 67. i 68. na način da se odredbom članka 67. daje ovlast Vladi Republike Hrvatske da donese uredbu o </w:t>
      </w:r>
      <w:r w:rsidR="007102B4">
        <w:rPr>
          <w:rFonts w:ascii="Times New Roman" w:eastAsia="Arial" w:hAnsi="Times New Roman" w:cs="Times New Roman"/>
          <w:bCs/>
          <w:sz w:val="24"/>
          <w:szCs w:val="24"/>
        </w:rPr>
        <w:t xml:space="preserve">načinu praćenja emisija stakleničkih plinova te politike i mjera za njihovo smanjenje, uključujući </w:t>
      </w:r>
      <w:r>
        <w:rPr>
          <w:rFonts w:ascii="Times New Roman" w:eastAsia="Arial" w:hAnsi="Times New Roman" w:cs="Times New Roman"/>
          <w:bCs/>
          <w:sz w:val="24"/>
          <w:szCs w:val="24"/>
        </w:rPr>
        <w:t>uspostav</w:t>
      </w:r>
      <w:r w:rsidR="007102B4">
        <w:rPr>
          <w:rFonts w:ascii="Times New Roman" w:eastAsia="Arial" w:hAnsi="Times New Roman" w:cs="Times New Roman"/>
          <w:bCs/>
          <w:sz w:val="24"/>
          <w:szCs w:val="24"/>
        </w:rPr>
        <w:t xml:space="preserve">u </w:t>
      </w:r>
      <w:r>
        <w:rPr>
          <w:rFonts w:ascii="Times New Roman" w:eastAsia="Arial" w:hAnsi="Times New Roman" w:cs="Times New Roman"/>
          <w:bCs/>
          <w:sz w:val="24"/>
          <w:szCs w:val="24"/>
        </w:rPr>
        <w:t xml:space="preserve">nacionalnih sustava </w:t>
      </w:r>
      <w:r w:rsidR="007102B4">
        <w:rPr>
          <w:rFonts w:ascii="Times New Roman" w:eastAsia="Arial" w:hAnsi="Times New Roman" w:cs="Times New Roman"/>
          <w:bCs/>
          <w:sz w:val="24"/>
          <w:szCs w:val="24"/>
        </w:rPr>
        <w:t xml:space="preserve">inventara </w:t>
      </w:r>
      <w:r>
        <w:rPr>
          <w:rFonts w:ascii="Times New Roman" w:eastAsia="Arial" w:hAnsi="Times New Roman" w:cs="Times New Roman"/>
          <w:bCs/>
          <w:sz w:val="24"/>
          <w:szCs w:val="24"/>
        </w:rPr>
        <w:t xml:space="preserve">emisija stakleničkih plinova, a odredbom članka 68. daje se ovlast ministru nadležnom za poslove zaštite okoliša da pravilnikom propiše </w:t>
      </w:r>
      <w:r w:rsidR="007102B4">
        <w:rPr>
          <w:rFonts w:ascii="Times New Roman" w:eastAsia="Arial" w:hAnsi="Times New Roman" w:cs="Times New Roman"/>
          <w:bCs/>
          <w:sz w:val="24"/>
          <w:szCs w:val="24"/>
        </w:rPr>
        <w:t xml:space="preserve">način praćenja </w:t>
      </w:r>
      <w:r>
        <w:rPr>
          <w:rFonts w:ascii="Times New Roman" w:eastAsia="Arial" w:hAnsi="Times New Roman" w:cs="Times New Roman"/>
          <w:bCs/>
          <w:sz w:val="24"/>
          <w:szCs w:val="24"/>
        </w:rPr>
        <w:t>emisija stakleničkih plinova u životnom vijeku goriva i energije.</w:t>
      </w:r>
    </w:p>
    <w:p w14:paraId="38745B56" w14:textId="77777777" w:rsidR="009446BA" w:rsidRDefault="009446BA" w:rsidP="00634789">
      <w:pPr>
        <w:spacing w:after="0" w:line="240" w:lineRule="auto"/>
        <w:jc w:val="both"/>
        <w:rPr>
          <w:rFonts w:ascii="Times New Roman" w:eastAsia="Times New Roman" w:hAnsi="Times New Roman" w:cs="Times New Roman"/>
          <w:sz w:val="24"/>
          <w:szCs w:val="24"/>
          <w:lang w:eastAsia="hr-HR"/>
        </w:rPr>
      </w:pPr>
    </w:p>
    <w:p w14:paraId="62E0CEA1" w14:textId="77777777" w:rsidR="00134B6B" w:rsidRDefault="00134B6B" w:rsidP="0063478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Detaljnije su uređeni članci koji se odnose na inspekcijski nadzor u skladu s odredbama Zakona o državnom inspektoratu (Narodne novine, broj 115/18).</w:t>
      </w:r>
    </w:p>
    <w:p w14:paraId="6563CEE7" w14:textId="77777777" w:rsidR="00134B6B" w:rsidRDefault="00134B6B" w:rsidP="009446BA">
      <w:pPr>
        <w:spacing w:after="0" w:line="240" w:lineRule="auto"/>
        <w:jc w:val="both"/>
        <w:rPr>
          <w:rFonts w:ascii="Times New Roman" w:eastAsia="Times New Roman" w:hAnsi="Times New Roman" w:cs="Times New Roman"/>
          <w:sz w:val="24"/>
          <w:szCs w:val="24"/>
          <w:lang w:eastAsia="hr-HR"/>
        </w:rPr>
      </w:pPr>
    </w:p>
    <w:p w14:paraId="41055AA5" w14:textId="77777777" w:rsidR="009446BA" w:rsidRDefault="009446BA" w:rsidP="009446BA">
      <w:pPr>
        <w:spacing w:after="0" w:line="240" w:lineRule="auto"/>
        <w:jc w:val="both"/>
        <w:rPr>
          <w:rFonts w:ascii="Times New Roman" w:hAnsi="Times New Roman"/>
          <w:sz w:val="24"/>
          <w:szCs w:val="24"/>
        </w:rPr>
      </w:pPr>
    </w:p>
    <w:p w14:paraId="057346E9" w14:textId="77777777" w:rsidR="009446BA" w:rsidRDefault="009446BA" w:rsidP="000530B9">
      <w:pPr>
        <w:spacing w:after="0" w:line="240" w:lineRule="auto"/>
        <w:ind w:left="851" w:hanging="851"/>
        <w:rPr>
          <w:rFonts w:ascii="Times New Roman" w:hAnsi="Times New Roman"/>
          <w:b/>
          <w:sz w:val="24"/>
          <w:szCs w:val="24"/>
        </w:rPr>
      </w:pPr>
      <w:r>
        <w:rPr>
          <w:rFonts w:ascii="Times New Roman" w:hAnsi="Times New Roman"/>
          <w:b/>
          <w:sz w:val="24"/>
          <w:szCs w:val="24"/>
        </w:rPr>
        <w:t>VI.</w:t>
      </w:r>
      <w:r>
        <w:rPr>
          <w:rFonts w:ascii="Times New Roman" w:hAnsi="Times New Roman"/>
          <w:b/>
          <w:sz w:val="24"/>
          <w:szCs w:val="24"/>
        </w:rPr>
        <w:tab/>
        <w:t>PRIJEDLOZI I MIŠLJENJA KOJI SU DANI NA PRIJEDLOG ZAKONA, A KOJE PREDLAGATELJ NIJE PRIHVATIO TE RAZLOZI NEPRIHVAĆANJA</w:t>
      </w:r>
    </w:p>
    <w:p w14:paraId="3273F964" w14:textId="77777777" w:rsidR="009446BA" w:rsidRDefault="009446BA" w:rsidP="009446BA">
      <w:pPr>
        <w:spacing w:after="0" w:line="240" w:lineRule="auto"/>
        <w:jc w:val="both"/>
        <w:rPr>
          <w:rFonts w:ascii="Times New Roman" w:hAnsi="Times New Roman"/>
          <w:sz w:val="24"/>
          <w:szCs w:val="24"/>
          <w:lang w:eastAsia="hr-HR"/>
        </w:rPr>
      </w:pPr>
    </w:p>
    <w:p w14:paraId="26333344" w14:textId="77777777" w:rsidR="009446BA" w:rsidRDefault="009446BA" w:rsidP="009446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Primjedbe </w:t>
      </w:r>
      <w:r>
        <w:rPr>
          <w:rFonts w:ascii="Times New Roman" w:eastAsia="Arial" w:hAnsi="Times New Roman" w:cs="Times New Roman"/>
          <w:bCs/>
          <w:sz w:val="24"/>
          <w:szCs w:val="24"/>
        </w:rPr>
        <w:t>Odbora za zakonodavstvo Hrvatskoga sabora</w:t>
      </w:r>
      <w:r>
        <w:rPr>
          <w:rFonts w:ascii="Times New Roman" w:hAnsi="Times New Roman" w:cs="Times New Roman"/>
          <w:sz w:val="24"/>
          <w:szCs w:val="24"/>
        </w:rPr>
        <w:t xml:space="preserve"> koje nisu prihvaćene:</w:t>
      </w:r>
    </w:p>
    <w:p w14:paraId="15428B8D" w14:textId="77777777" w:rsidR="009446BA" w:rsidRDefault="009446BA" w:rsidP="009446BA">
      <w:pPr>
        <w:spacing w:after="0" w:line="240" w:lineRule="auto"/>
        <w:jc w:val="both"/>
        <w:rPr>
          <w:rFonts w:ascii="Times New Roman" w:hAnsi="Times New Roman" w:cs="Times New Roman"/>
          <w:sz w:val="24"/>
          <w:szCs w:val="24"/>
        </w:rPr>
      </w:pPr>
    </w:p>
    <w:p w14:paraId="34F05D84" w14:textId="77777777" w:rsidR="009446BA" w:rsidRDefault="00134B6B" w:rsidP="00532A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32A81">
        <w:rPr>
          <w:rFonts w:ascii="Times New Roman" w:hAnsi="Times New Roman" w:cs="Times New Roman"/>
          <w:sz w:val="24"/>
          <w:szCs w:val="24"/>
        </w:rPr>
        <w:t xml:space="preserve">ne prihvaća se da se materija </w:t>
      </w:r>
      <w:r w:rsidR="009446BA">
        <w:rPr>
          <w:rFonts w:ascii="Times New Roman" w:hAnsi="Times New Roman" w:cs="Times New Roman"/>
          <w:sz w:val="24"/>
          <w:szCs w:val="24"/>
        </w:rPr>
        <w:t>odredb</w:t>
      </w:r>
      <w:r w:rsidR="00532A81">
        <w:rPr>
          <w:rFonts w:ascii="Times New Roman" w:hAnsi="Times New Roman" w:cs="Times New Roman"/>
          <w:sz w:val="24"/>
          <w:szCs w:val="24"/>
        </w:rPr>
        <w:t>e</w:t>
      </w:r>
      <w:r w:rsidR="009446BA">
        <w:rPr>
          <w:rFonts w:ascii="Times New Roman" w:hAnsi="Times New Roman" w:cs="Times New Roman"/>
          <w:sz w:val="24"/>
          <w:szCs w:val="24"/>
        </w:rPr>
        <w:t xml:space="preserve"> članka 35. stavka 5. </w:t>
      </w:r>
      <w:r w:rsidR="00532A81">
        <w:rPr>
          <w:rFonts w:ascii="Times New Roman" w:hAnsi="Times New Roman" w:cs="Times New Roman"/>
          <w:sz w:val="24"/>
          <w:szCs w:val="24"/>
        </w:rPr>
        <w:t>uredi Prijelaznim i završnim odredbama jer se člankom 35., a tako i stavkom 5., propisuje način raspodjele emisijskih jedinica operaterima postrojenja</w:t>
      </w:r>
      <w:r w:rsidR="009469EB">
        <w:rPr>
          <w:rFonts w:ascii="Times New Roman" w:hAnsi="Times New Roman" w:cs="Times New Roman"/>
          <w:sz w:val="24"/>
          <w:szCs w:val="24"/>
        </w:rPr>
        <w:t>,</w:t>
      </w:r>
      <w:r w:rsidR="009446BA">
        <w:rPr>
          <w:rFonts w:ascii="Times New Roman" w:hAnsi="Times New Roman" w:cs="Times New Roman"/>
          <w:sz w:val="24"/>
          <w:szCs w:val="24"/>
        </w:rPr>
        <w:t xml:space="preserve"> </w:t>
      </w:r>
      <w:r w:rsidR="00532A81">
        <w:rPr>
          <w:rFonts w:ascii="Times New Roman" w:hAnsi="Times New Roman" w:cs="Times New Roman"/>
          <w:sz w:val="24"/>
          <w:szCs w:val="24"/>
        </w:rPr>
        <w:t xml:space="preserve">odnosno </w:t>
      </w:r>
      <w:r w:rsidR="009446BA">
        <w:rPr>
          <w:rFonts w:ascii="Times New Roman" w:hAnsi="Times New Roman" w:cs="Times New Roman"/>
          <w:sz w:val="24"/>
          <w:szCs w:val="24"/>
        </w:rPr>
        <w:t>propisuje različiti režim dodjele emisijskih jedinica</w:t>
      </w:r>
      <w:r w:rsidR="00532A81">
        <w:rPr>
          <w:rFonts w:ascii="Times New Roman" w:hAnsi="Times New Roman" w:cs="Times New Roman"/>
          <w:sz w:val="24"/>
          <w:szCs w:val="24"/>
        </w:rPr>
        <w:t xml:space="preserve"> u različitim vremenskim razdobljima</w:t>
      </w:r>
    </w:p>
    <w:p w14:paraId="04405AC3" w14:textId="77777777" w:rsidR="009446BA" w:rsidRDefault="00134B6B" w:rsidP="00532A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532A81">
        <w:rPr>
          <w:rFonts w:ascii="Times New Roman" w:hAnsi="Times New Roman" w:cs="Times New Roman"/>
          <w:sz w:val="24"/>
          <w:szCs w:val="24"/>
        </w:rPr>
        <w:t>ne prihvaća se da se u članak 9. uvrsti pojam za dražbovatelja. O</w:t>
      </w:r>
      <w:r w:rsidR="009446BA">
        <w:rPr>
          <w:rFonts w:ascii="Times New Roman" w:hAnsi="Times New Roman" w:cs="Times New Roman"/>
          <w:sz w:val="24"/>
          <w:szCs w:val="24"/>
        </w:rPr>
        <w:t>dredba članka 99. propisuje nadležna tijela za provedbu Uredbe Komisije (EU) br. 1031/2010 te je istom Uredbom dano pojašnjenje za pojam „dražbovatelj“. Pojmovi iz uredbi EU direktno se primjenjuju u državama članicama EU te se ne pre</w:t>
      </w:r>
      <w:r w:rsidR="00634789">
        <w:rPr>
          <w:rFonts w:ascii="Times New Roman" w:hAnsi="Times New Roman" w:cs="Times New Roman"/>
          <w:sz w:val="24"/>
          <w:szCs w:val="24"/>
        </w:rPr>
        <w:t>nose u nacionalno zakonodavstvo</w:t>
      </w:r>
    </w:p>
    <w:p w14:paraId="33E69B18" w14:textId="77777777" w:rsidR="009446BA" w:rsidRDefault="00134B6B" w:rsidP="00532A81">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446BA">
        <w:rPr>
          <w:rFonts w:ascii="Times New Roman" w:hAnsi="Times New Roman" w:cs="Times New Roman"/>
          <w:sz w:val="24"/>
          <w:szCs w:val="24"/>
        </w:rPr>
        <w:t>u članku 12</w:t>
      </w:r>
      <w:r w:rsidR="009469EB">
        <w:rPr>
          <w:rFonts w:ascii="Times New Roman" w:hAnsi="Times New Roman" w:cs="Times New Roman"/>
          <w:sz w:val="24"/>
          <w:szCs w:val="24"/>
        </w:rPr>
        <w:t>5</w:t>
      </w:r>
      <w:r w:rsidR="009446BA">
        <w:rPr>
          <w:rFonts w:ascii="Times New Roman" w:hAnsi="Times New Roman" w:cs="Times New Roman"/>
          <w:sz w:val="24"/>
          <w:szCs w:val="24"/>
        </w:rPr>
        <w:t>. stavku 1. točka 5. poziva se na odredbu članka 87. stavka 7., a ne na odredbu članka 86. stavka 8.</w:t>
      </w:r>
    </w:p>
    <w:p w14:paraId="30D8C0A9" w14:textId="77777777" w:rsidR="00B80B59" w:rsidRPr="0083201A" w:rsidRDefault="00B80B59" w:rsidP="006C3F27">
      <w:pPr>
        <w:spacing w:after="0" w:line="240" w:lineRule="auto"/>
        <w:rPr>
          <w:rFonts w:ascii="Times New Roman" w:eastAsia="Times New Roman" w:hAnsi="Times New Roman" w:cs="Times New Roman"/>
          <w:sz w:val="24"/>
          <w:szCs w:val="24"/>
          <w:lang w:eastAsia="hr-HR"/>
        </w:rPr>
      </w:pPr>
    </w:p>
    <w:sectPr w:rsidR="00B80B59" w:rsidRPr="0083201A" w:rsidSect="009246B9">
      <w:headerReference w:type="default" r:id="rId12"/>
      <w:footerReference w:type="default" r:id="rId13"/>
      <w:pgSz w:w="11906" w:h="16838"/>
      <w:pgMar w:top="1417" w:right="1417" w:bottom="1417" w:left="1417" w:header="708" w:footer="5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961CA" w14:textId="77777777" w:rsidR="008671C6" w:rsidRDefault="008671C6">
      <w:pPr>
        <w:spacing w:after="0" w:line="240" w:lineRule="auto"/>
      </w:pPr>
      <w:r>
        <w:separator/>
      </w:r>
    </w:p>
  </w:endnote>
  <w:endnote w:type="continuationSeparator" w:id="0">
    <w:p w14:paraId="5FF929CB" w14:textId="77777777" w:rsidR="008671C6" w:rsidRDefault="0086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30784" w14:textId="77777777" w:rsidR="000E4D97" w:rsidRPr="004F6DAD" w:rsidRDefault="000E4D97" w:rsidP="004F6DAD">
    <w:pPr>
      <w:spacing w:after="0" w:line="24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41D5B" w14:textId="77777777" w:rsidR="008671C6" w:rsidRDefault="008671C6">
      <w:pPr>
        <w:spacing w:after="0" w:line="240" w:lineRule="auto"/>
      </w:pPr>
      <w:r>
        <w:separator/>
      </w:r>
    </w:p>
  </w:footnote>
  <w:footnote w:type="continuationSeparator" w:id="0">
    <w:p w14:paraId="6937140F" w14:textId="77777777" w:rsidR="008671C6" w:rsidRDefault="00867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225926"/>
      <w:docPartObj>
        <w:docPartGallery w:val="Page Numbers (Top of Page)"/>
        <w:docPartUnique/>
      </w:docPartObj>
    </w:sdtPr>
    <w:sdtEndPr/>
    <w:sdtContent>
      <w:p w14:paraId="68AB0F63" w14:textId="4DBB7E87" w:rsidR="000E4D97" w:rsidRDefault="000E4D97">
        <w:pPr>
          <w:pStyle w:val="Header"/>
          <w:jc w:val="center"/>
        </w:pPr>
        <w:r>
          <w:fldChar w:fldCharType="begin"/>
        </w:r>
        <w:r>
          <w:instrText>PAGE   \* MERGEFORMAT</w:instrText>
        </w:r>
        <w:r>
          <w:fldChar w:fldCharType="separate"/>
        </w:r>
        <w:r w:rsidR="00C44E1E">
          <w:rPr>
            <w:noProof/>
          </w:rPr>
          <w:t>2</w:t>
        </w:r>
        <w:r>
          <w:fldChar w:fldCharType="end"/>
        </w:r>
      </w:p>
    </w:sdtContent>
  </w:sdt>
  <w:p w14:paraId="057A3504" w14:textId="77777777" w:rsidR="000E4D97" w:rsidRDefault="000E4D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4380621"/>
      <w:docPartObj>
        <w:docPartGallery w:val="Page Numbers (Top of Page)"/>
        <w:docPartUnique/>
      </w:docPartObj>
    </w:sdtPr>
    <w:sdtEndPr>
      <w:rPr>
        <w:rFonts w:ascii="Times New Roman" w:hAnsi="Times New Roman" w:cs="Times New Roman"/>
        <w:sz w:val="24"/>
        <w:szCs w:val="24"/>
      </w:rPr>
    </w:sdtEndPr>
    <w:sdtContent>
      <w:p w14:paraId="404F2277" w14:textId="61DEE0DB" w:rsidR="000E4D97" w:rsidRPr="009246B9" w:rsidRDefault="000E4D97" w:rsidP="000F1D4D">
        <w:pPr>
          <w:pStyle w:val="Header"/>
          <w:ind w:firstLine="0"/>
          <w:jc w:val="center"/>
          <w:rPr>
            <w:rFonts w:ascii="Times New Roman" w:hAnsi="Times New Roman" w:cs="Times New Roman"/>
            <w:sz w:val="24"/>
            <w:szCs w:val="24"/>
          </w:rPr>
        </w:pPr>
        <w:r w:rsidRPr="009246B9">
          <w:rPr>
            <w:rFonts w:ascii="Times New Roman" w:hAnsi="Times New Roman" w:cs="Times New Roman"/>
            <w:sz w:val="24"/>
            <w:szCs w:val="24"/>
          </w:rPr>
          <w:fldChar w:fldCharType="begin"/>
        </w:r>
        <w:r w:rsidRPr="009246B9">
          <w:rPr>
            <w:rFonts w:ascii="Times New Roman" w:hAnsi="Times New Roman" w:cs="Times New Roman"/>
            <w:sz w:val="24"/>
            <w:szCs w:val="24"/>
          </w:rPr>
          <w:instrText>PAGE   \* MERGEFORMAT</w:instrText>
        </w:r>
        <w:r w:rsidRPr="009246B9">
          <w:rPr>
            <w:rFonts w:ascii="Times New Roman" w:hAnsi="Times New Roman" w:cs="Times New Roman"/>
            <w:sz w:val="24"/>
            <w:szCs w:val="24"/>
          </w:rPr>
          <w:fldChar w:fldCharType="separate"/>
        </w:r>
        <w:r w:rsidR="00C44E1E">
          <w:rPr>
            <w:rFonts w:ascii="Times New Roman" w:hAnsi="Times New Roman" w:cs="Times New Roman"/>
            <w:noProof/>
            <w:sz w:val="24"/>
            <w:szCs w:val="24"/>
          </w:rPr>
          <w:t>3</w:t>
        </w:r>
        <w:r w:rsidRPr="009246B9">
          <w:rPr>
            <w:rFonts w:ascii="Times New Roman" w:hAnsi="Times New Roman" w:cs="Times New Roman"/>
            <w:sz w:val="24"/>
            <w:szCs w:val="24"/>
          </w:rPr>
          <w:fldChar w:fldCharType="end"/>
        </w:r>
      </w:p>
    </w:sdtContent>
  </w:sdt>
  <w:p w14:paraId="36E9F8F6" w14:textId="77777777" w:rsidR="000E4D97" w:rsidRPr="004F6DAD" w:rsidRDefault="000E4D97" w:rsidP="004F6DAD">
    <w:pPr>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036D"/>
    <w:multiLevelType w:val="hybridMultilevel"/>
    <w:tmpl w:val="892020F4"/>
    <w:lvl w:ilvl="0" w:tplc="3032774E">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 w15:restartNumberingAfterBreak="0">
    <w:nsid w:val="09F120C9"/>
    <w:multiLevelType w:val="hybridMultilevel"/>
    <w:tmpl w:val="9DD6CCC4"/>
    <w:lvl w:ilvl="0" w:tplc="4D9E283A">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DBF13E2"/>
    <w:multiLevelType w:val="hybridMultilevel"/>
    <w:tmpl w:val="9350DEE2"/>
    <w:lvl w:ilvl="0" w:tplc="6EB8F9BE">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65B524C"/>
    <w:multiLevelType w:val="hybridMultilevel"/>
    <w:tmpl w:val="3A0A194E"/>
    <w:lvl w:ilvl="0" w:tplc="B2423680">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1DDC370F"/>
    <w:multiLevelType w:val="hybridMultilevel"/>
    <w:tmpl w:val="8214D2F0"/>
    <w:lvl w:ilvl="0" w:tplc="03A067C6">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513FFB"/>
    <w:multiLevelType w:val="hybridMultilevel"/>
    <w:tmpl w:val="6922A062"/>
    <w:lvl w:ilvl="0" w:tplc="2E7EE2E0">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FB0348"/>
    <w:multiLevelType w:val="hybridMultilevel"/>
    <w:tmpl w:val="AA08775A"/>
    <w:lvl w:ilvl="0" w:tplc="041A000F">
      <w:start w:val="6"/>
      <w:numFmt w:val="decimal"/>
      <w:lvlText w:val="%1."/>
      <w:lvlJc w:val="left"/>
      <w:pPr>
        <w:ind w:left="2835" w:hanging="360"/>
      </w:pPr>
      <w:rPr>
        <w:rFonts w:hint="default"/>
      </w:rPr>
    </w:lvl>
    <w:lvl w:ilvl="1" w:tplc="041A0019">
      <w:start w:val="1"/>
      <w:numFmt w:val="lowerLetter"/>
      <w:lvlText w:val="%2."/>
      <w:lvlJc w:val="left"/>
      <w:pPr>
        <w:ind w:left="3555" w:hanging="360"/>
      </w:pPr>
    </w:lvl>
    <w:lvl w:ilvl="2" w:tplc="041A001B" w:tentative="1">
      <w:start w:val="1"/>
      <w:numFmt w:val="lowerRoman"/>
      <w:lvlText w:val="%3."/>
      <w:lvlJc w:val="right"/>
      <w:pPr>
        <w:ind w:left="4275" w:hanging="180"/>
      </w:pPr>
    </w:lvl>
    <w:lvl w:ilvl="3" w:tplc="041A000F" w:tentative="1">
      <w:start w:val="1"/>
      <w:numFmt w:val="decimal"/>
      <w:lvlText w:val="%4."/>
      <w:lvlJc w:val="left"/>
      <w:pPr>
        <w:ind w:left="4995" w:hanging="360"/>
      </w:pPr>
    </w:lvl>
    <w:lvl w:ilvl="4" w:tplc="041A0019" w:tentative="1">
      <w:start w:val="1"/>
      <w:numFmt w:val="lowerLetter"/>
      <w:lvlText w:val="%5."/>
      <w:lvlJc w:val="left"/>
      <w:pPr>
        <w:ind w:left="5715" w:hanging="360"/>
      </w:pPr>
    </w:lvl>
    <w:lvl w:ilvl="5" w:tplc="041A001B" w:tentative="1">
      <w:start w:val="1"/>
      <w:numFmt w:val="lowerRoman"/>
      <w:lvlText w:val="%6."/>
      <w:lvlJc w:val="right"/>
      <w:pPr>
        <w:ind w:left="6435" w:hanging="180"/>
      </w:pPr>
    </w:lvl>
    <w:lvl w:ilvl="6" w:tplc="041A000F" w:tentative="1">
      <w:start w:val="1"/>
      <w:numFmt w:val="decimal"/>
      <w:lvlText w:val="%7."/>
      <w:lvlJc w:val="left"/>
      <w:pPr>
        <w:ind w:left="7155" w:hanging="360"/>
      </w:pPr>
    </w:lvl>
    <w:lvl w:ilvl="7" w:tplc="041A0019" w:tentative="1">
      <w:start w:val="1"/>
      <w:numFmt w:val="lowerLetter"/>
      <w:lvlText w:val="%8."/>
      <w:lvlJc w:val="left"/>
      <w:pPr>
        <w:ind w:left="7875" w:hanging="360"/>
      </w:pPr>
    </w:lvl>
    <w:lvl w:ilvl="8" w:tplc="041A001B" w:tentative="1">
      <w:start w:val="1"/>
      <w:numFmt w:val="lowerRoman"/>
      <w:lvlText w:val="%9."/>
      <w:lvlJc w:val="right"/>
      <w:pPr>
        <w:ind w:left="8595" w:hanging="180"/>
      </w:pPr>
    </w:lvl>
  </w:abstractNum>
  <w:abstractNum w:abstractNumId="7" w15:restartNumberingAfterBreak="0">
    <w:nsid w:val="29FF5164"/>
    <w:multiLevelType w:val="hybridMultilevel"/>
    <w:tmpl w:val="BFD4B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023023"/>
    <w:multiLevelType w:val="hybridMultilevel"/>
    <w:tmpl w:val="D2964F70"/>
    <w:lvl w:ilvl="0" w:tplc="3AAAF43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B1A3F24"/>
    <w:multiLevelType w:val="hybridMultilevel"/>
    <w:tmpl w:val="8F4821AA"/>
    <w:lvl w:ilvl="0" w:tplc="041A000F">
      <w:start w:val="3"/>
      <w:numFmt w:val="decimal"/>
      <w:lvlText w:val="%1."/>
      <w:lvlJc w:val="left"/>
      <w:pPr>
        <w:ind w:left="2880" w:hanging="360"/>
      </w:pPr>
      <w:rPr>
        <w:rFonts w:hint="default"/>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0" w15:restartNumberingAfterBreak="0">
    <w:nsid w:val="2BD2441F"/>
    <w:multiLevelType w:val="hybridMultilevel"/>
    <w:tmpl w:val="9FF05B06"/>
    <w:lvl w:ilvl="0" w:tplc="7F204F3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024F3"/>
    <w:multiLevelType w:val="hybridMultilevel"/>
    <w:tmpl w:val="133EA3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13" w15:restartNumberingAfterBreak="0">
    <w:nsid w:val="3443301F"/>
    <w:multiLevelType w:val="hybridMultilevel"/>
    <w:tmpl w:val="29FC282E"/>
    <w:lvl w:ilvl="0" w:tplc="041A000F">
      <w:start w:val="42"/>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A132D0"/>
    <w:multiLevelType w:val="hybridMultilevel"/>
    <w:tmpl w:val="C9EA9416"/>
    <w:lvl w:ilvl="0" w:tplc="8F505F62">
      <w:start w:val="4"/>
      <w:numFmt w:val="decimal"/>
      <w:lvlText w:val="%1."/>
      <w:lvlJc w:val="left"/>
      <w:pPr>
        <w:ind w:left="786" w:hanging="360"/>
      </w:pPr>
      <w:rPr>
        <w:rFonts w:hint="default"/>
        <w:i/>
        <w:strike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A1F6B3B"/>
    <w:multiLevelType w:val="hybridMultilevel"/>
    <w:tmpl w:val="9212454C"/>
    <w:lvl w:ilvl="0" w:tplc="02EA46C8">
      <w:start w:val="1"/>
      <w:numFmt w:val="bullet"/>
      <w:lvlText w:val=""/>
      <w:lvlJc w:val="left"/>
      <w:pPr>
        <w:ind w:left="720" w:hanging="360"/>
      </w:pPr>
      <w:rPr>
        <w:rFonts w:ascii="Symbol" w:hAnsi="Symbol" w:hint="default"/>
      </w:rPr>
    </w:lvl>
    <w:lvl w:ilvl="1" w:tplc="E03C1A68">
      <w:numFmt w:val="bullet"/>
      <w:lvlText w:val="-"/>
      <w:lvlJc w:val="left"/>
      <w:pPr>
        <w:ind w:left="1785" w:hanging="70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7837EE"/>
    <w:multiLevelType w:val="hybridMultilevel"/>
    <w:tmpl w:val="F78EBC1E"/>
    <w:lvl w:ilvl="0" w:tplc="041A000F">
      <w:start w:val="1"/>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7" w15:restartNumberingAfterBreak="0">
    <w:nsid w:val="428C299C"/>
    <w:multiLevelType w:val="hybridMultilevel"/>
    <w:tmpl w:val="37C856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3555231"/>
    <w:multiLevelType w:val="hybridMultilevel"/>
    <w:tmpl w:val="28DCD06C"/>
    <w:lvl w:ilvl="0" w:tplc="511C37DC">
      <w:start w:val="1"/>
      <w:numFmt w:val="decimal"/>
      <w:lvlText w:val="%1."/>
      <w:lvlJc w:val="left"/>
      <w:pPr>
        <w:ind w:left="9431" w:hanging="360"/>
      </w:pPr>
      <w:rPr>
        <w:rFonts w:hint="default"/>
        <w:i/>
        <w:strike w:val="0"/>
      </w:rPr>
    </w:lvl>
    <w:lvl w:ilvl="1" w:tplc="041A0019">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19" w15:restartNumberingAfterBreak="0">
    <w:nsid w:val="45063422"/>
    <w:multiLevelType w:val="hybridMultilevel"/>
    <w:tmpl w:val="39CEDF6A"/>
    <w:lvl w:ilvl="0" w:tplc="041A000F">
      <w:start w:val="1"/>
      <w:numFmt w:val="decimal"/>
      <w:lvlText w:val="%1."/>
      <w:lvlJc w:val="left"/>
      <w:pPr>
        <w:ind w:left="1428" w:hanging="360"/>
      </w:pPr>
      <w:rPr>
        <w:rFonts w:hint="default"/>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456F7994"/>
    <w:multiLevelType w:val="hybridMultilevel"/>
    <w:tmpl w:val="883CD962"/>
    <w:lvl w:ilvl="0" w:tplc="340E60CE">
      <w:start w:val="1"/>
      <w:numFmt w:val="decimal"/>
      <w:lvlText w:val="%1."/>
      <w:lvlJc w:val="left"/>
      <w:pPr>
        <w:ind w:left="360" w:hanging="360"/>
      </w:pPr>
      <w:rPr>
        <w:rFonts w:ascii="Times New Roman" w:eastAsia="Times New Roman" w:hAnsi="Times New Roman" w:cs="Times New Roman"/>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6752F28"/>
    <w:multiLevelType w:val="hybridMultilevel"/>
    <w:tmpl w:val="C6564976"/>
    <w:lvl w:ilvl="0" w:tplc="10249A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78D3A8D"/>
    <w:multiLevelType w:val="hybridMultilevel"/>
    <w:tmpl w:val="99B425F8"/>
    <w:lvl w:ilvl="0" w:tplc="F2C6301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96911AC"/>
    <w:multiLevelType w:val="hybridMultilevel"/>
    <w:tmpl w:val="0D665EFE"/>
    <w:lvl w:ilvl="0" w:tplc="041A000F">
      <w:start w:val="6"/>
      <w:numFmt w:val="decimal"/>
      <w:lvlText w:val="%1."/>
      <w:lvlJc w:val="left"/>
      <w:pPr>
        <w:ind w:left="2130" w:hanging="360"/>
      </w:pPr>
      <w:rPr>
        <w:rFonts w:hint="default"/>
      </w:r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24" w15:restartNumberingAfterBreak="0">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25" w15:restartNumberingAfterBreak="0">
    <w:nsid w:val="50D00487"/>
    <w:multiLevelType w:val="hybridMultilevel"/>
    <w:tmpl w:val="F27AD2F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582F4568"/>
    <w:multiLevelType w:val="hybridMultilevel"/>
    <w:tmpl w:val="EFBECDFE"/>
    <w:lvl w:ilvl="0" w:tplc="2F0E9F2C">
      <w:start w:val="1"/>
      <w:numFmt w:val="decimal"/>
      <w:lvlText w:val="(%1)"/>
      <w:lvlJc w:val="left"/>
      <w:pPr>
        <w:ind w:left="1241" w:hanging="39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7" w15:restartNumberingAfterBreak="0">
    <w:nsid w:val="5DA43354"/>
    <w:multiLevelType w:val="hybridMultilevel"/>
    <w:tmpl w:val="B316DEC2"/>
    <w:lvl w:ilvl="0" w:tplc="041A000F">
      <w:start w:val="8"/>
      <w:numFmt w:val="decimal"/>
      <w:lvlText w:val="%1."/>
      <w:lvlJc w:val="left"/>
      <w:pPr>
        <w:ind w:left="2136" w:hanging="360"/>
      </w:pPr>
      <w:rPr>
        <w:rFonts w:hint="default"/>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28" w15:restartNumberingAfterBreak="0">
    <w:nsid w:val="5FA9291E"/>
    <w:multiLevelType w:val="hybridMultilevel"/>
    <w:tmpl w:val="B00AFA80"/>
    <w:lvl w:ilvl="0" w:tplc="183C27B6">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1FD786D"/>
    <w:multiLevelType w:val="hybridMultilevel"/>
    <w:tmpl w:val="352AE0C2"/>
    <w:lvl w:ilvl="0" w:tplc="966E91A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642C414B"/>
    <w:multiLevelType w:val="hybridMultilevel"/>
    <w:tmpl w:val="8C482876"/>
    <w:lvl w:ilvl="0" w:tplc="16A2CCF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72FF6134"/>
    <w:multiLevelType w:val="hybridMultilevel"/>
    <w:tmpl w:val="571E6DC4"/>
    <w:lvl w:ilvl="0" w:tplc="75166AEA">
      <w:start w:val="1"/>
      <w:numFmt w:val="decimal"/>
      <w:lvlText w:val="%1."/>
      <w:lvlJc w:val="left"/>
      <w:pPr>
        <w:ind w:left="2136" w:hanging="360"/>
      </w:pPr>
      <w:rPr>
        <w:rFonts w:ascii="Times New Roman" w:eastAsia="Times New Roman" w:hAnsi="Times New Roman" w:cs="Times New Roman"/>
      </w:rPr>
    </w:lvl>
    <w:lvl w:ilvl="1" w:tplc="041A0019" w:tentative="1">
      <w:start w:val="1"/>
      <w:numFmt w:val="lowerLetter"/>
      <w:lvlText w:val="%2."/>
      <w:lvlJc w:val="left"/>
      <w:pPr>
        <w:ind w:left="2856" w:hanging="360"/>
      </w:pPr>
    </w:lvl>
    <w:lvl w:ilvl="2" w:tplc="041A001B" w:tentative="1">
      <w:start w:val="1"/>
      <w:numFmt w:val="lowerRoman"/>
      <w:lvlText w:val="%3."/>
      <w:lvlJc w:val="right"/>
      <w:pPr>
        <w:ind w:left="3576" w:hanging="180"/>
      </w:pPr>
    </w:lvl>
    <w:lvl w:ilvl="3" w:tplc="041A000F" w:tentative="1">
      <w:start w:val="1"/>
      <w:numFmt w:val="decimal"/>
      <w:lvlText w:val="%4."/>
      <w:lvlJc w:val="left"/>
      <w:pPr>
        <w:ind w:left="4296" w:hanging="360"/>
      </w:pPr>
    </w:lvl>
    <w:lvl w:ilvl="4" w:tplc="041A0019" w:tentative="1">
      <w:start w:val="1"/>
      <w:numFmt w:val="lowerLetter"/>
      <w:lvlText w:val="%5."/>
      <w:lvlJc w:val="left"/>
      <w:pPr>
        <w:ind w:left="5016" w:hanging="360"/>
      </w:pPr>
    </w:lvl>
    <w:lvl w:ilvl="5" w:tplc="041A001B" w:tentative="1">
      <w:start w:val="1"/>
      <w:numFmt w:val="lowerRoman"/>
      <w:lvlText w:val="%6."/>
      <w:lvlJc w:val="right"/>
      <w:pPr>
        <w:ind w:left="5736" w:hanging="180"/>
      </w:pPr>
    </w:lvl>
    <w:lvl w:ilvl="6" w:tplc="041A000F" w:tentative="1">
      <w:start w:val="1"/>
      <w:numFmt w:val="decimal"/>
      <w:lvlText w:val="%7."/>
      <w:lvlJc w:val="left"/>
      <w:pPr>
        <w:ind w:left="6456" w:hanging="360"/>
      </w:pPr>
    </w:lvl>
    <w:lvl w:ilvl="7" w:tplc="041A0019" w:tentative="1">
      <w:start w:val="1"/>
      <w:numFmt w:val="lowerLetter"/>
      <w:lvlText w:val="%8."/>
      <w:lvlJc w:val="left"/>
      <w:pPr>
        <w:ind w:left="7176" w:hanging="360"/>
      </w:pPr>
    </w:lvl>
    <w:lvl w:ilvl="8" w:tplc="041A001B" w:tentative="1">
      <w:start w:val="1"/>
      <w:numFmt w:val="lowerRoman"/>
      <w:lvlText w:val="%9."/>
      <w:lvlJc w:val="right"/>
      <w:pPr>
        <w:ind w:left="7896" w:hanging="180"/>
      </w:pPr>
    </w:lvl>
  </w:abstractNum>
  <w:abstractNum w:abstractNumId="32" w15:restartNumberingAfterBreak="0">
    <w:nsid w:val="772221C8"/>
    <w:multiLevelType w:val="hybridMultilevel"/>
    <w:tmpl w:val="2E3E8AC8"/>
    <w:lvl w:ilvl="0" w:tplc="8A2C6452">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7F00116"/>
    <w:multiLevelType w:val="hybridMultilevel"/>
    <w:tmpl w:val="0026ED52"/>
    <w:lvl w:ilvl="0" w:tplc="BE60EF5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8CB4A79"/>
    <w:multiLevelType w:val="hybridMultilevel"/>
    <w:tmpl w:val="74A0B782"/>
    <w:lvl w:ilvl="0" w:tplc="980226CA">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5" w15:restartNumberingAfterBreak="0">
    <w:nsid w:val="7B95663A"/>
    <w:multiLevelType w:val="hybridMultilevel"/>
    <w:tmpl w:val="73C4B1DA"/>
    <w:lvl w:ilvl="0" w:tplc="A30C87AC">
      <w:start w:val="1"/>
      <w:numFmt w:val="decimal"/>
      <w:lvlText w:val="%1."/>
      <w:lvlJc w:val="left"/>
      <w:pPr>
        <w:ind w:left="1069" w:hanging="36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6" w15:restartNumberingAfterBreak="0">
    <w:nsid w:val="7D877135"/>
    <w:multiLevelType w:val="hybridMultilevel"/>
    <w:tmpl w:val="20F847EC"/>
    <w:lvl w:ilvl="0" w:tplc="FEB4D55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7" w15:restartNumberingAfterBreak="0">
    <w:nsid w:val="7DEA40DD"/>
    <w:multiLevelType w:val="hybridMultilevel"/>
    <w:tmpl w:val="89527C94"/>
    <w:lvl w:ilvl="0" w:tplc="5268D150">
      <w:start w:val="1"/>
      <w:numFmt w:val="decimal"/>
      <w:lvlText w:val="(%1)"/>
      <w:lvlJc w:val="left"/>
      <w:pPr>
        <w:ind w:left="1834" w:hanging="112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2"/>
  </w:num>
  <w:num w:numId="2">
    <w:abstractNumId w:val="20"/>
  </w:num>
  <w:num w:numId="3">
    <w:abstractNumId w:val="18"/>
  </w:num>
  <w:num w:numId="4">
    <w:abstractNumId w:val="1"/>
  </w:num>
  <w:num w:numId="5">
    <w:abstractNumId w:val="19"/>
  </w:num>
  <w:num w:numId="6">
    <w:abstractNumId w:val="16"/>
  </w:num>
  <w:num w:numId="7">
    <w:abstractNumId w:val="9"/>
  </w:num>
  <w:num w:numId="8">
    <w:abstractNumId w:val="13"/>
  </w:num>
  <w:num w:numId="9">
    <w:abstractNumId w:val="3"/>
  </w:num>
  <w:num w:numId="10">
    <w:abstractNumId w:val="6"/>
  </w:num>
  <w:num w:numId="11">
    <w:abstractNumId w:val="27"/>
  </w:num>
  <w:num w:numId="12">
    <w:abstractNumId w:val="24"/>
  </w:num>
  <w:num w:numId="13">
    <w:abstractNumId w:val="15"/>
  </w:num>
  <w:num w:numId="14">
    <w:abstractNumId w:val="33"/>
  </w:num>
  <w:num w:numId="15">
    <w:abstractNumId w:val="23"/>
  </w:num>
  <w:num w:numId="16">
    <w:abstractNumId w:val="31"/>
  </w:num>
  <w:num w:numId="17">
    <w:abstractNumId w:val="0"/>
  </w:num>
  <w:num w:numId="18">
    <w:abstractNumId w:val="28"/>
  </w:num>
  <w:num w:numId="19">
    <w:abstractNumId w:val="22"/>
  </w:num>
  <w:num w:numId="20">
    <w:abstractNumId w:val="29"/>
  </w:num>
  <w:num w:numId="21">
    <w:abstractNumId w:val="36"/>
  </w:num>
  <w:num w:numId="22">
    <w:abstractNumId w:val="32"/>
  </w:num>
  <w:num w:numId="23">
    <w:abstractNumId w:val="35"/>
  </w:num>
  <w:num w:numId="24">
    <w:abstractNumId w:val="14"/>
  </w:num>
  <w:num w:numId="25">
    <w:abstractNumId w:val="34"/>
  </w:num>
  <w:num w:numId="26">
    <w:abstractNumId w:val="8"/>
  </w:num>
  <w:num w:numId="27">
    <w:abstractNumId w:val="17"/>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30"/>
  </w:num>
  <w:num w:numId="32">
    <w:abstractNumId w:val="10"/>
  </w:num>
  <w:num w:numId="33">
    <w:abstractNumId w:val="26"/>
  </w:num>
  <w:num w:numId="34">
    <w:abstractNumId w:val="5"/>
  </w:num>
  <w:num w:numId="35">
    <w:abstractNumId w:val="37"/>
  </w:num>
  <w:num w:numId="36">
    <w:abstractNumId w:val="2"/>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5"/>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6F"/>
    <w:rsid w:val="000004DC"/>
    <w:rsid w:val="00000A32"/>
    <w:rsid w:val="00001970"/>
    <w:rsid w:val="000019E8"/>
    <w:rsid w:val="000028A4"/>
    <w:rsid w:val="00004013"/>
    <w:rsid w:val="00004397"/>
    <w:rsid w:val="00004EFF"/>
    <w:rsid w:val="00006DC2"/>
    <w:rsid w:val="0000703E"/>
    <w:rsid w:val="0000764B"/>
    <w:rsid w:val="00010088"/>
    <w:rsid w:val="0001175E"/>
    <w:rsid w:val="0001283B"/>
    <w:rsid w:val="000128FD"/>
    <w:rsid w:val="00013CDB"/>
    <w:rsid w:val="0001420C"/>
    <w:rsid w:val="00015133"/>
    <w:rsid w:val="00015DE0"/>
    <w:rsid w:val="00020BFD"/>
    <w:rsid w:val="000227E8"/>
    <w:rsid w:val="000247AA"/>
    <w:rsid w:val="0002678D"/>
    <w:rsid w:val="00026B5F"/>
    <w:rsid w:val="0002789C"/>
    <w:rsid w:val="000279BF"/>
    <w:rsid w:val="000279F6"/>
    <w:rsid w:val="00030F5C"/>
    <w:rsid w:val="000314E2"/>
    <w:rsid w:val="000328CE"/>
    <w:rsid w:val="00033669"/>
    <w:rsid w:val="000336CB"/>
    <w:rsid w:val="00033B06"/>
    <w:rsid w:val="00033C7D"/>
    <w:rsid w:val="00035305"/>
    <w:rsid w:val="00035534"/>
    <w:rsid w:val="00035695"/>
    <w:rsid w:val="000369D4"/>
    <w:rsid w:val="000406BE"/>
    <w:rsid w:val="00040D47"/>
    <w:rsid w:val="00041063"/>
    <w:rsid w:val="00041260"/>
    <w:rsid w:val="000413F1"/>
    <w:rsid w:val="0004151C"/>
    <w:rsid w:val="000417D0"/>
    <w:rsid w:val="00042D7B"/>
    <w:rsid w:val="00043036"/>
    <w:rsid w:val="0004366D"/>
    <w:rsid w:val="00043E5A"/>
    <w:rsid w:val="00045350"/>
    <w:rsid w:val="0004617F"/>
    <w:rsid w:val="00046EDD"/>
    <w:rsid w:val="00047E98"/>
    <w:rsid w:val="000524D3"/>
    <w:rsid w:val="00052CF2"/>
    <w:rsid w:val="000530B9"/>
    <w:rsid w:val="00053875"/>
    <w:rsid w:val="00054418"/>
    <w:rsid w:val="00054510"/>
    <w:rsid w:val="00054F97"/>
    <w:rsid w:val="00056141"/>
    <w:rsid w:val="000569BE"/>
    <w:rsid w:val="00057C99"/>
    <w:rsid w:val="00057F60"/>
    <w:rsid w:val="000606E5"/>
    <w:rsid w:val="00060764"/>
    <w:rsid w:val="00060944"/>
    <w:rsid w:val="00061E33"/>
    <w:rsid w:val="00061EBB"/>
    <w:rsid w:val="0006369B"/>
    <w:rsid w:val="00063881"/>
    <w:rsid w:val="00066ACE"/>
    <w:rsid w:val="00066E0E"/>
    <w:rsid w:val="00067CD4"/>
    <w:rsid w:val="000713D1"/>
    <w:rsid w:val="00071798"/>
    <w:rsid w:val="000722A3"/>
    <w:rsid w:val="00072BF3"/>
    <w:rsid w:val="00072DF4"/>
    <w:rsid w:val="000776AB"/>
    <w:rsid w:val="000803FF"/>
    <w:rsid w:val="00080F9B"/>
    <w:rsid w:val="00082522"/>
    <w:rsid w:val="000831CF"/>
    <w:rsid w:val="00085784"/>
    <w:rsid w:val="00085A4C"/>
    <w:rsid w:val="00085B5C"/>
    <w:rsid w:val="00085BDB"/>
    <w:rsid w:val="00086830"/>
    <w:rsid w:val="000871FF"/>
    <w:rsid w:val="000874C2"/>
    <w:rsid w:val="0008753E"/>
    <w:rsid w:val="0008789D"/>
    <w:rsid w:val="00087FF4"/>
    <w:rsid w:val="00092CF2"/>
    <w:rsid w:val="00094016"/>
    <w:rsid w:val="000940EE"/>
    <w:rsid w:val="0009413B"/>
    <w:rsid w:val="000943B5"/>
    <w:rsid w:val="00094BC5"/>
    <w:rsid w:val="00095F91"/>
    <w:rsid w:val="00096E7A"/>
    <w:rsid w:val="00097E41"/>
    <w:rsid w:val="000A070E"/>
    <w:rsid w:val="000A0A8D"/>
    <w:rsid w:val="000A1C0D"/>
    <w:rsid w:val="000A1D24"/>
    <w:rsid w:val="000A234B"/>
    <w:rsid w:val="000A2845"/>
    <w:rsid w:val="000A31FB"/>
    <w:rsid w:val="000A43F0"/>
    <w:rsid w:val="000A4612"/>
    <w:rsid w:val="000A4691"/>
    <w:rsid w:val="000A4863"/>
    <w:rsid w:val="000A62B9"/>
    <w:rsid w:val="000A7023"/>
    <w:rsid w:val="000A79E5"/>
    <w:rsid w:val="000A7F20"/>
    <w:rsid w:val="000B2C5B"/>
    <w:rsid w:val="000B2F99"/>
    <w:rsid w:val="000B3E7A"/>
    <w:rsid w:val="000B4566"/>
    <w:rsid w:val="000B4951"/>
    <w:rsid w:val="000B4E0A"/>
    <w:rsid w:val="000B5328"/>
    <w:rsid w:val="000B5B62"/>
    <w:rsid w:val="000B6DD9"/>
    <w:rsid w:val="000C028F"/>
    <w:rsid w:val="000C07F5"/>
    <w:rsid w:val="000C0BCC"/>
    <w:rsid w:val="000C2785"/>
    <w:rsid w:val="000C3B8F"/>
    <w:rsid w:val="000C4889"/>
    <w:rsid w:val="000C4D9D"/>
    <w:rsid w:val="000C5AB8"/>
    <w:rsid w:val="000C5F42"/>
    <w:rsid w:val="000C5F9B"/>
    <w:rsid w:val="000C73F7"/>
    <w:rsid w:val="000C7ECC"/>
    <w:rsid w:val="000D1050"/>
    <w:rsid w:val="000D1702"/>
    <w:rsid w:val="000D24C2"/>
    <w:rsid w:val="000D4C68"/>
    <w:rsid w:val="000D565F"/>
    <w:rsid w:val="000D6373"/>
    <w:rsid w:val="000D7688"/>
    <w:rsid w:val="000D7859"/>
    <w:rsid w:val="000E0BCB"/>
    <w:rsid w:val="000E1244"/>
    <w:rsid w:val="000E14F5"/>
    <w:rsid w:val="000E213D"/>
    <w:rsid w:val="000E3578"/>
    <w:rsid w:val="000E3BB3"/>
    <w:rsid w:val="000E4248"/>
    <w:rsid w:val="000E43B0"/>
    <w:rsid w:val="000E4D8F"/>
    <w:rsid w:val="000E4D97"/>
    <w:rsid w:val="000E5735"/>
    <w:rsid w:val="000E668A"/>
    <w:rsid w:val="000E6F7C"/>
    <w:rsid w:val="000E7D18"/>
    <w:rsid w:val="000F04E4"/>
    <w:rsid w:val="000F0C8A"/>
    <w:rsid w:val="000F0DD9"/>
    <w:rsid w:val="000F11ED"/>
    <w:rsid w:val="000F1D4D"/>
    <w:rsid w:val="000F2489"/>
    <w:rsid w:val="000F29DA"/>
    <w:rsid w:val="000F4868"/>
    <w:rsid w:val="000F4EF1"/>
    <w:rsid w:val="000F4FC1"/>
    <w:rsid w:val="000F51A6"/>
    <w:rsid w:val="000F5DF0"/>
    <w:rsid w:val="000F5F21"/>
    <w:rsid w:val="000F68C0"/>
    <w:rsid w:val="000F69FC"/>
    <w:rsid w:val="000F6B25"/>
    <w:rsid w:val="000F6FCC"/>
    <w:rsid w:val="00100B0C"/>
    <w:rsid w:val="00101E09"/>
    <w:rsid w:val="00103024"/>
    <w:rsid w:val="00103EF4"/>
    <w:rsid w:val="00103F55"/>
    <w:rsid w:val="00103F98"/>
    <w:rsid w:val="001040EA"/>
    <w:rsid w:val="00104CFC"/>
    <w:rsid w:val="00104E02"/>
    <w:rsid w:val="00104EB5"/>
    <w:rsid w:val="00104F0E"/>
    <w:rsid w:val="00105F32"/>
    <w:rsid w:val="001061A4"/>
    <w:rsid w:val="00106589"/>
    <w:rsid w:val="00107108"/>
    <w:rsid w:val="00107F1A"/>
    <w:rsid w:val="00111720"/>
    <w:rsid w:val="00112988"/>
    <w:rsid w:val="00112D93"/>
    <w:rsid w:val="00113249"/>
    <w:rsid w:val="0011432E"/>
    <w:rsid w:val="00116610"/>
    <w:rsid w:val="001171EE"/>
    <w:rsid w:val="00117721"/>
    <w:rsid w:val="001179AF"/>
    <w:rsid w:val="00117EF0"/>
    <w:rsid w:val="0012012E"/>
    <w:rsid w:val="00120159"/>
    <w:rsid w:val="00120B15"/>
    <w:rsid w:val="00121511"/>
    <w:rsid w:val="00121F25"/>
    <w:rsid w:val="00121FEC"/>
    <w:rsid w:val="00122A0E"/>
    <w:rsid w:val="0012343F"/>
    <w:rsid w:val="001241E6"/>
    <w:rsid w:val="001245CD"/>
    <w:rsid w:val="00125288"/>
    <w:rsid w:val="00125A43"/>
    <w:rsid w:val="00127E39"/>
    <w:rsid w:val="00127F00"/>
    <w:rsid w:val="00130549"/>
    <w:rsid w:val="001313C0"/>
    <w:rsid w:val="00131642"/>
    <w:rsid w:val="00131781"/>
    <w:rsid w:val="00131C35"/>
    <w:rsid w:val="00133B59"/>
    <w:rsid w:val="0013480D"/>
    <w:rsid w:val="00134B3B"/>
    <w:rsid w:val="00134B6B"/>
    <w:rsid w:val="00134BE1"/>
    <w:rsid w:val="00134CA9"/>
    <w:rsid w:val="00135602"/>
    <w:rsid w:val="0013560B"/>
    <w:rsid w:val="001360DF"/>
    <w:rsid w:val="001370F7"/>
    <w:rsid w:val="001377CB"/>
    <w:rsid w:val="00137954"/>
    <w:rsid w:val="001407B2"/>
    <w:rsid w:val="00140821"/>
    <w:rsid w:val="001413CC"/>
    <w:rsid w:val="0014152A"/>
    <w:rsid w:val="00141C77"/>
    <w:rsid w:val="00141D49"/>
    <w:rsid w:val="001426A4"/>
    <w:rsid w:val="00142C9F"/>
    <w:rsid w:val="00142D60"/>
    <w:rsid w:val="00144554"/>
    <w:rsid w:val="00145376"/>
    <w:rsid w:val="0014555E"/>
    <w:rsid w:val="00145CBD"/>
    <w:rsid w:val="001467DC"/>
    <w:rsid w:val="00146AE9"/>
    <w:rsid w:val="00147194"/>
    <w:rsid w:val="00150AE6"/>
    <w:rsid w:val="001512A5"/>
    <w:rsid w:val="0015347E"/>
    <w:rsid w:val="001534F3"/>
    <w:rsid w:val="00153794"/>
    <w:rsid w:val="001541D8"/>
    <w:rsid w:val="0015574E"/>
    <w:rsid w:val="00156353"/>
    <w:rsid w:val="00156AB3"/>
    <w:rsid w:val="00156F88"/>
    <w:rsid w:val="0015709B"/>
    <w:rsid w:val="00157B6B"/>
    <w:rsid w:val="00160FAE"/>
    <w:rsid w:val="001616DE"/>
    <w:rsid w:val="00161F8E"/>
    <w:rsid w:val="00162369"/>
    <w:rsid w:val="00165B7C"/>
    <w:rsid w:val="00165CBA"/>
    <w:rsid w:val="00165D9D"/>
    <w:rsid w:val="001661E1"/>
    <w:rsid w:val="00166766"/>
    <w:rsid w:val="00166AE5"/>
    <w:rsid w:val="00166FBA"/>
    <w:rsid w:val="001701F1"/>
    <w:rsid w:val="0017029C"/>
    <w:rsid w:val="00171C03"/>
    <w:rsid w:val="00172A4A"/>
    <w:rsid w:val="0017466D"/>
    <w:rsid w:val="00175238"/>
    <w:rsid w:val="00175FFA"/>
    <w:rsid w:val="0017629F"/>
    <w:rsid w:val="00176A7C"/>
    <w:rsid w:val="00176B98"/>
    <w:rsid w:val="0017774A"/>
    <w:rsid w:val="00177909"/>
    <w:rsid w:val="00177973"/>
    <w:rsid w:val="001803F9"/>
    <w:rsid w:val="001807B3"/>
    <w:rsid w:val="00180875"/>
    <w:rsid w:val="001812D8"/>
    <w:rsid w:val="00181AA6"/>
    <w:rsid w:val="0018429C"/>
    <w:rsid w:val="001853D8"/>
    <w:rsid w:val="00186234"/>
    <w:rsid w:val="00186D59"/>
    <w:rsid w:val="0018797B"/>
    <w:rsid w:val="00190CD0"/>
    <w:rsid w:val="001921FC"/>
    <w:rsid w:val="0019280E"/>
    <w:rsid w:val="00192925"/>
    <w:rsid w:val="00192A9F"/>
    <w:rsid w:val="001930FC"/>
    <w:rsid w:val="00193486"/>
    <w:rsid w:val="00193A62"/>
    <w:rsid w:val="00193D34"/>
    <w:rsid w:val="0019497B"/>
    <w:rsid w:val="00194AE3"/>
    <w:rsid w:val="00194D09"/>
    <w:rsid w:val="00194D88"/>
    <w:rsid w:val="00195D7C"/>
    <w:rsid w:val="00195E43"/>
    <w:rsid w:val="00196416"/>
    <w:rsid w:val="0019669F"/>
    <w:rsid w:val="00197974"/>
    <w:rsid w:val="001A09D5"/>
    <w:rsid w:val="001A0C69"/>
    <w:rsid w:val="001A1DFC"/>
    <w:rsid w:val="001A2070"/>
    <w:rsid w:val="001A260E"/>
    <w:rsid w:val="001A27A6"/>
    <w:rsid w:val="001A296E"/>
    <w:rsid w:val="001A2EC9"/>
    <w:rsid w:val="001A3530"/>
    <w:rsid w:val="001A4F3B"/>
    <w:rsid w:val="001A50AA"/>
    <w:rsid w:val="001A54BD"/>
    <w:rsid w:val="001A64FA"/>
    <w:rsid w:val="001A6F76"/>
    <w:rsid w:val="001A7496"/>
    <w:rsid w:val="001A7DCD"/>
    <w:rsid w:val="001B0A29"/>
    <w:rsid w:val="001B2D4E"/>
    <w:rsid w:val="001B2F9A"/>
    <w:rsid w:val="001B4490"/>
    <w:rsid w:val="001B55BD"/>
    <w:rsid w:val="001B5620"/>
    <w:rsid w:val="001B642E"/>
    <w:rsid w:val="001B67B3"/>
    <w:rsid w:val="001B686E"/>
    <w:rsid w:val="001B750D"/>
    <w:rsid w:val="001B7A12"/>
    <w:rsid w:val="001C044A"/>
    <w:rsid w:val="001C0A59"/>
    <w:rsid w:val="001C0ADB"/>
    <w:rsid w:val="001C0E7A"/>
    <w:rsid w:val="001C15D7"/>
    <w:rsid w:val="001C20FC"/>
    <w:rsid w:val="001C23FD"/>
    <w:rsid w:val="001C2DB9"/>
    <w:rsid w:val="001C31E3"/>
    <w:rsid w:val="001C3AA7"/>
    <w:rsid w:val="001C449B"/>
    <w:rsid w:val="001C6950"/>
    <w:rsid w:val="001C7381"/>
    <w:rsid w:val="001D2BBC"/>
    <w:rsid w:val="001D3F8D"/>
    <w:rsid w:val="001D3F9D"/>
    <w:rsid w:val="001D449B"/>
    <w:rsid w:val="001D5E85"/>
    <w:rsid w:val="001D5EB3"/>
    <w:rsid w:val="001D5F1E"/>
    <w:rsid w:val="001D6FB9"/>
    <w:rsid w:val="001E08CC"/>
    <w:rsid w:val="001E0975"/>
    <w:rsid w:val="001E18B4"/>
    <w:rsid w:val="001E393D"/>
    <w:rsid w:val="001E46C0"/>
    <w:rsid w:val="001E5304"/>
    <w:rsid w:val="001E53AB"/>
    <w:rsid w:val="001E618B"/>
    <w:rsid w:val="001E6569"/>
    <w:rsid w:val="001E663E"/>
    <w:rsid w:val="001E7130"/>
    <w:rsid w:val="001E7DCC"/>
    <w:rsid w:val="001F15B1"/>
    <w:rsid w:val="001F15F8"/>
    <w:rsid w:val="001F1CF1"/>
    <w:rsid w:val="001F3751"/>
    <w:rsid w:val="001F3996"/>
    <w:rsid w:val="001F4330"/>
    <w:rsid w:val="001F4367"/>
    <w:rsid w:val="001F4564"/>
    <w:rsid w:val="001F4785"/>
    <w:rsid w:val="001F4B18"/>
    <w:rsid w:val="001F4B72"/>
    <w:rsid w:val="001F5AB1"/>
    <w:rsid w:val="001F6058"/>
    <w:rsid w:val="001F623B"/>
    <w:rsid w:val="001F6BBC"/>
    <w:rsid w:val="0020080D"/>
    <w:rsid w:val="0020084D"/>
    <w:rsid w:val="00201D06"/>
    <w:rsid w:val="00202D05"/>
    <w:rsid w:val="0020385D"/>
    <w:rsid w:val="002038FE"/>
    <w:rsid w:val="00203946"/>
    <w:rsid w:val="00204992"/>
    <w:rsid w:val="00205134"/>
    <w:rsid w:val="002052F8"/>
    <w:rsid w:val="00205E64"/>
    <w:rsid w:val="00206C95"/>
    <w:rsid w:val="00206FC2"/>
    <w:rsid w:val="00207338"/>
    <w:rsid w:val="00207EF8"/>
    <w:rsid w:val="002102C8"/>
    <w:rsid w:val="00210737"/>
    <w:rsid w:val="00210C44"/>
    <w:rsid w:val="00211716"/>
    <w:rsid w:val="00212146"/>
    <w:rsid w:val="00212497"/>
    <w:rsid w:val="002124E4"/>
    <w:rsid w:val="002138FF"/>
    <w:rsid w:val="00214090"/>
    <w:rsid w:val="002143FF"/>
    <w:rsid w:val="00216782"/>
    <w:rsid w:val="00217907"/>
    <w:rsid w:val="002212C4"/>
    <w:rsid w:val="002212E4"/>
    <w:rsid w:val="002218DB"/>
    <w:rsid w:val="00221C53"/>
    <w:rsid w:val="0022243D"/>
    <w:rsid w:val="002230B3"/>
    <w:rsid w:val="002231EC"/>
    <w:rsid w:val="002233B8"/>
    <w:rsid w:val="002236DC"/>
    <w:rsid w:val="002240D4"/>
    <w:rsid w:val="0022510A"/>
    <w:rsid w:val="0022531F"/>
    <w:rsid w:val="002270A2"/>
    <w:rsid w:val="002270C3"/>
    <w:rsid w:val="00227646"/>
    <w:rsid w:val="00227E90"/>
    <w:rsid w:val="0023220A"/>
    <w:rsid w:val="00234647"/>
    <w:rsid w:val="00234F1B"/>
    <w:rsid w:val="002354B1"/>
    <w:rsid w:val="00235AEA"/>
    <w:rsid w:val="00235DF3"/>
    <w:rsid w:val="00236771"/>
    <w:rsid w:val="00236C8C"/>
    <w:rsid w:val="00236CC8"/>
    <w:rsid w:val="00237705"/>
    <w:rsid w:val="00240F30"/>
    <w:rsid w:val="0024119D"/>
    <w:rsid w:val="00241436"/>
    <w:rsid w:val="0024186F"/>
    <w:rsid w:val="00241CAD"/>
    <w:rsid w:val="002448CC"/>
    <w:rsid w:val="00244AF1"/>
    <w:rsid w:val="00245F48"/>
    <w:rsid w:val="002464F7"/>
    <w:rsid w:val="00246B54"/>
    <w:rsid w:val="002516C9"/>
    <w:rsid w:val="002517F0"/>
    <w:rsid w:val="0025200E"/>
    <w:rsid w:val="00252A05"/>
    <w:rsid w:val="00252B0A"/>
    <w:rsid w:val="00253F01"/>
    <w:rsid w:val="00254016"/>
    <w:rsid w:val="002541BD"/>
    <w:rsid w:val="00254301"/>
    <w:rsid w:val="002549B2"/>
    <w:rsid w:val="00254BDB"/>
    <w:rsid w:val="00254E06"/>
    <w:rsid w:val="00254EB0"/>
    <w:rsid w:val="0025561F"/>
    <w:rsid w:val="00255C13"/>
    <w:rsid w:val="00255EB7"/>
    <w:rsid w:val="00255F22"/>
    <w:rsid w:val="0026269B"/>
    <w:rsid w:val="00263E56"/>
    <w:rsid w:val="00264CED"/>
    <w:rsid w:val="00265A4F"/>
    <w:rsid w:val="002675FD"/>
    <w:rsid w:val="002709DA"/>
    <w:rsid w:val="00270E5D"/>
    <w:rsid w:val="0027122F"/>
    <w:rsid w:val="0027290A"/>
    <w:rsid w:val="00272A38"/>
    <w:rsid w:val="0027423E"/>
    <w:rsid w:val="00275B6A"/>
    <w:rsid w:val="002765F7"/>
    <w:rsid w:val="002775A9"/>
    <w:rsid w:val="0028244F"/>
    <w:rsid w:val="0028298C"/>
    <w:rsid w:val="00285435"/>
    <w:rsid w:val="002854F6"/>
    <w:rsid w:val="0028591A"/>
    <w:rsid w:val="00286E43"/>
    <w:rsid w:val="00286EF4"/>
    <w:rsid w:val="002875E5"/>
    <w:rsid w:val="00287820"/>
    <w:rsid w:val="002903E5"/>
    <w:rsid w:val="002909FB"/>
    <w:rsid w:val="00291236"/>
    <w:rsid w:val="00291A69"/>
    <w:rsid w:val="00291DC6"/>
    <w:rsid w:val="002925B2"/>
    <w:rsid w:val="00293655"/>
    <w:rsid w:val="002944D8"/>
    <w:rsid w:val="0029493A"/>
    <w:rsid w:val="002949F2"/>
    <w:rsid w:val="00295CCB"/>
    <w:rsid w:val="00297AC6"/>
    <w:rsid w:val="002A0F10"/>
    <w:rsid w:val="002A2442"/>
    <w:rsid w:val="002A2967"/>
    <w:rsid w:val="002A42C5"/>
    <w:rsid w:val="002A4F3D"/>
    <w:rsid w:val="002A5B64"/>
    <w:rsid w:val="002A5C16"/>
    <w:rsid w:val="002A6763"/>
    <w:rsid w:val="002A7377"/>
    <w:rsid w:val="002A7416"/>
    <w:rsid w:val="002A75DC"/>
    <w:rsid w:val="002B0172"/>
    <w:rsid w:val="002B0839"/>
    <w:rsid w:val="002B0BFA"/>
    <w:rsid w:val="002B0FEB"/>
    <w:rsid w:val="002B28EE"/>
    <w:rsid w:val="002B2BAB"/>
    <w:rsid w:val="002B34C2"/>
    <w:rsid w:val="002B4B47"/>
    <w:rsid w:val="002B5183"/>
    <w:rsid w:val="002B56E2"/>
    <w:rsid w:val="002B6B4A"/>
    <w:rsid w:val="002B70C6"/>
    <w:rsid w:val="002B7BD5"/>
    <w:rsid w:val="002C020F"/>
    <w:rsid w:val="002C063B"/>
    <w:rsid w:val="002C06D2"/>
    <w:rsid w:val="002C1C8F"/>
    <w:rsid w:val="002C2080"/>
    <w:rsid w:val="002C28E4"/>
    <w:rsid w:val="002C3B84"/>
    <w:rsid w:val="002C407E"/>
    <w:rsid w:val="002C45DD"/>
    <w:rsid w:val="002C5416"/>
    <w:rsid w:val="002C54EA"/>
    <w:rsid w:val="002C5C0C"/>
    <w:rsid w:val="002C5D5C"/>
    <w:rsid w:val="002C7014"/>
    <w:rsid w:val="002C762A"/>
    <w:rsid w:val="002C7F59"/>
    <w:rsid w:val="002D0209"/>
    <w:rsid w:val="002D05E0"/>
    <w:rsid w:val="002D06C1"/>
    <w:rsid w:val="002D0C7B"/>
    <w:rsid w:val="002D44F8"/>
    <w:rsid w:val="002D5050"/>
    <w:rsid w:val="002D57E5"/>
    <w:rsid w:val="002D6B28"/>
    <w:rsid w:val="002D74B2"/>
    <w:rsid w:val="002D7ED4"/>
    <w:rsid w:val="002E07AB"/>
    <w:rsid w:val="002E1067"/>
    <w:rsid w:val="002E1667"/>
    <w:rsid w:val="002E1AFB"/>
    <w:rsid w:val="002E1B96"/>
    <w:rsid w:val="002E220A"/>
    <w:rsid w:val="002E22E4"/>
    <w:rsid w:val="002E2740"/>
    <w:rsid w:val="002E31F4"/>
    <w:rsid w:val="002E420C"/>
    <w:rsid w:val="002E5395"/>
    <w:rsid w:val="002E5618"/>
    <w:rsid w:val="002E5B48"/>
    <w:rsid w:val="002E6EF9"/>
    <w:rsid w:val="002F166C"/>
    <w:rsid w:val="002F2C43"/>
    <w:rsid w:val="002F448E"/>
    <w:rsid w:val="002F5EF2"/>
    <w:rsid w:val="002F7979"/>
    <w:rsid w:val="002F79C7"/>
    <w:rsid w:val="002F79DE"/>
    <w:rsid w:val="002F7D37"/>
    <w:rsid w:val="00300B43"/>
    <w:rsid w:val="00301078"/>
    <w:rsid w:val="003010FA"/>
    <w:rsid w:val="003024E8"/>
    <w:rsid w:val="003029FA"/>
    <w:rsid w:val="00302B15"/>
    <w:rsid w:val="00302FF0"/>
    <w:rsid w:val="003033E0"/>
    <w:rsid w:val="00303F53"/>
    <w:rsid w:val="003043A0"/>
    <w:rsid w:val="00304D0C"/>
    <w:rsid w:val="00304E08"/>
    <w:rsid w:val="003061BC"/>
    <w:rsid w:val="003065DE"/>
    <w:rsid w:val="003068F4"/>
    <w:rsid w:val="00307060"/>
    <w:rsid w:val="003073D0"/>
    <w:rsid w:val="003078B7"/>
    <w:rsid w:val="00307B13"/>
    <w:rsid w:val="00307D4F"/>
    <w:rsid w:val="00311634"/>
    <w:rsid w:val="00311B55"/>
    <w:rsid w:val="00311C00"/>
    <w:rsid w:val="00313523"/>
    <w:rsid w:val="0031473E"/>
    <w:rsid w:val="003161A6"/>
    <w:rsid w:val="0031725F"/>
    <w:rsid w:val="00317973"/>
    <w:rsid w:val="00320549"/>
    <w:rsid w:val="00320846"/>
    <w:rsid w:val="0032093D"/>
    <w:rsid w:val="00321121"/>
    <w:rsid w:val="00322532"/>
    <w:rsid w:val="0032328B"/>
    <w:rsid w:val="00323996"/>
    <w:rsid w:val="00323C44"/>
    <w:rsid w:val="0032426A"/>
    <w:rsid w:val="0032552F"/>
    <w:rsid w:val="00325DFE"/>
    <w:rsid w:val="00326046"/>
    <w:rsid w:val="00326E11"/>
    <w:rsid w:val="00330952"/>
    <w:rsid w:val="00330E64"/>
    <w:rsid w:val="003318BC"/>
    <w:rsid w:val="00331909"/>
    <w:rsid w:val="00333EEC"/>
    <w:rsid w:val="003341B4"/>
    <w:rsid w:val="0033445A"/>
    <w:rsid w:val="00334E46"/>
    <w:rsid w:val="00337171"/>
    <w:rsid w:val="00340CCC"/>
    <w:rsid w:val="0034122D"/>
    <w:rsid w:val="00341F39"/>
    <w:rsid w:val="00342B83"/>
    <w:rsid w:val="00342C19"/>
    <w:rsid w:val="00343689"/>
    <w:rsid w:val="003448E5"/>
    <w:rsid w:val="0034570A"/>
    <w:rsid w:val="0034667D"/>
    <w:rsid w:val="003469BC"/>
    <w:rsid w:val="0034756C"/>
    <w:rsid w:val="00347D56"/>
    <w:rsid w:val="003501BE"/>
    <w:rsid w:val="00351340"/>
    <w:rsid w:val="00351750"/>
    <w:rsid w:val="003535FE"/>
    <w:rsid w:val="00354F1A"/>
    <w:rsid w:val="0035522C"/>
    <w:rsid w:val="0035566F"/>
    <w:rsid w:val="00355958"/>
    <w:rsid w:val="00356E71"/>
    <w:rsid w:val="00357D83"/>
    <w:rsid w:val="00357DA7"/>
    <w:rsid w:val="00360139"/>
    <w:rsid w:val="003601EE"/>
    <w:rsid w:val="00360F0D"/>
    <w:rsid w:val="00361ACC"/>
    <w:rsid w:val="003634BB"/>
    <w:rsid w:val="00363D1F"/>
    <w:rsid w:val="00363EB2"/>
    <w:rsid w:val="00364FAB"/>
    <w:rsid w:val="0036547B"/>
    <w:rsid w:val="0036595D"/>
    <w:rsid w:val="00366B8D"/>
    <w:rsid w:val="003679D7"/>
    <w:rsid w:val="00370814"/>
    <w:rsid w:val="00371B03"/>
    <w:rsid w:val="0037699F"/>
    <w:rsid w:val="00376B61"/>
    <w:rsid w:val="00377B22"/>
    <w:rsid w:val="0038016A"/>
    <w:rsid w:val="00380A8C"/>
    <w:rsid w:val="003811C1"/>
    <w:rsid w:val="00381414"/>
    <w:rsid w:val="00382635"/>
    <w:rsid w:val="003827A9"/>
    <w:rsid w:val="003837B6"/>
    <w:rsid w:val="00385499"/>
    <w:rsid w:val="003855EA"/>
    <w:rsid w:val="00385B79"/>
    <w:rsid w:val="00386C8D"/>
    <w:rsid w:val="00390F59"/>
    <w:rsid w:val="00391E6F"/>
    <w:rsid w:val="00392048"/>
    <w:rsid w:val="003920C7"/>
    <w:rsid w:val="003922B0"/>
    <w:rsid w:val="00393103"/>
    <w:rsid w:val="00393621"/>
    <w:rsid w:val="003936D0"/>
    <w:rsid w:val="0039376F"/>
    <w:rsid w:val="00395A11"/>
    <w:rsid w:val="0039675F"/>
    <w:rsid w:val="003968BC"/>
    <w:rsid w:val="003969BF"/>
    <w:rsid w:val="003974FB"/>
    <w:rsid w:val="003A0695"/>
    <w:rsid w:val="003A1A37"/>
    <w:rsid w:val="003A1F0E"/>
    <w:rsid w:val="003A231F"/>
    <w:rsid w:val="003A2699"/>
    <w:rsid w:val="003A2C5F"/>
    <w:rsid w:val="003A2D11"/>
    <w:rsid w:val="003A2D17"/>
    <w:rsid w:val="003A4C32"/>
    <w:rsid w:val="003A4FB6"/>
    <w:rsid w:val="003A583E"/>
    <w:rsid w:val="003A6ACA"/>
    <w:rsid w:val="003A6D5E"/>
    <w:rsid w:val="003A6DBA"/>
    <w:rsid w:val="003A77B1"/>
    <w:rsid w:val="003A7CC7"/>
    <w:rsid w:val="003B09D5"/>
    <w:rsid w:val="003B0AC8"/>
    <w:rsid w:val="003B1AC5"/>
    <w:rsid w:val="003B212D"/>
    <w:rsid w:val="003B3B79"/>
    <w:rsid w:val="003B3CEB"/>
    <w:rsid w:val="003B4431"/>
    <w:rsid w:val="003B4E1A"/>
    <w:rsid w:val="003B5331"/>
    <w:rsid w:val="003B5ECC"/>
    <w:rsid w:val="003B6950"/>
    <w:rsid w:val="003B6A52"/>
    <w:rsid w:val="003B711F"/>
    <w:rsid w:val="003C0756"/>
    <w:rsid w:val="003C09E2"/>
    <w:rsid w:val="003C12F0"/>
    <w:rsid w:val="003C1EB0"/>
    <w:rsid w:val="003C4FCB"/>
    <w:rsid w:val="003C55EF"/>
    <w:rsid w:val="003C64D9"/>
    <w:rsid w:val="003C7E92"/>
    <w:rsid w:val="003D0197"/>
    <w:rsid w:val="003D0EDF"/>
    <w:rsid w:val="003D0FC6"/>
    <w:rsid w:val="003D27BB"/>
    <w:rsid w:val="003D4AFF"/>
    <w:rsid w:val="003D6BCA"/>
    <w:rsid w:val="003D6FF6"/>
    <w:rsid w:val="003D7A48"/>
    <w:rsid w:val="003D7C67"/>
    <w:rsid w:val="003E060C"/>
    <w:rsid w:val="003E061E"/>
    <w:rsid w:val="003E08BE"/>
    <w:rsid w:val="003E1281"/>
    <w:rsid w:val="003E13F4"/>
    <w:rsid w:val="003E3CAD"/>
    <w:rsid w:val="003E4225"/>
    <w:rsid w:val="003E45E8"/>
    <w:rsid w:val="003E4644"/>
    <w:rsid w:val="003E52C9"/>
    <w:rsid w:val="003E676A"/>
    <w:rsid w:val="003E68BD"/>
    <w:rsid w:val="003E6D23"/>
    <w:rsid w:val="003E7398"/>
    <w:rsid w:val="003F08C7"/>
    <w:rsid w:val="003F0F6A"/>
    <w:rsid w:val="003F162D"/>
    <w:rsid w:val="003F22CB"/>
    <w:rsid w:val="003F3037"/>
    <w:rsid w:val="003F3737"/>
    <w:rsid w:val="003F3805"/>
    <w:rsid w:val="003F3CF4"/>
    <w:rsid w:val="003F6BC1"/>
    <w:rsid w:val="003F7703"/>
    <w:rsid w:val="003F7D0D"/>
    <w:rsid w:val="0040069E"/>
    <w:rsid w:val="004008F5"/>
    <w:rsid w:val="00401970"/>
    <w:rsid w:val="00401B77"/>
    <w:rsid w:val="00401D23"/>
    <w:rsid w:val="00401E4F"/>
    <w:rsid w:val="0040203B"/>
    <w:rsid w:val="0040469A"/>
    <w:rsid w:val="004051E8"/>
    <w:rsid w:val="00405CAF"/>
    <w:rsid w:val="00406DCE"/>
    <w:rsid w:val="00407F94"/>
    <w:rsid w:val="004101CE"/>
    <w:rsid w:val="00410568"/>
    <w:rsid w:val="00414E72"/>
    <w:rsid w:val="00415811"/>
    <w:rsid w:val="00416EB5"/>
    <w:rsid w:val="00417A69"/>
    <w:rsid w:val="00417F03"/>
    <w:rsid w:val="0042199C"/>
    <w:rsid w:val="00421A34"/>
    <w:rsid w:val="004228C8"/>
    <w:rsid w:val="00422B2B"/>
    <w:rsid w:val="0042334B"/>
    <w:rsid w:val="00424BA8"/>
    <w:rsid w:val="00425137"/>
    <w:rsid w:val="00430459"/>
    <w:rsid w:val="004316E3"/>
    <w:rsid w:val="00431AC2"/>
    <w:rsid w:val="0043236C"/>
    <w:rsid w:val="00432515"/>
    <w:rsid w:val="00432C38"/>
    <w:rsid w:val="00432D29"/>
    <w:rsid w:val="00433405"/>
    <w:rsid w:val="004337F3"/>
    <w:rsid w:val="0043448A"/>
    <w:rsid w:val="00434B51"/>
    <w:rsid w:val="004350DD"/>
    <w:rsid w:val="00436240"/>
    <w:rsid w:val="00440751"/>
    <w:rsid w:val="00440FFE"/>
    <w:rsid w:val="004416EA"/>
    <w:rsid w:val="0044255D"/>
    <w:rsid w:val="00443DB8"/>
    <w:rsid w:val="00443FA3"/>
    <w:rsid w:val="00444602"/>
    <w:rsid w:val="00444EDE"/>
    <w:rsid w:val="00446E4A"/>
    <w:rsid w:val="00450372"/>
    <w:rsid w:val="00450A03"/>
    <w:rsid w:val="00450C88"/>
    <w:rsid w:val="00450FF8"/>
    <w:rsid w:val="00451737"/>
    <w:rsid w:val="00452055"/>
    <w:rsid w:val="0045238F"/>
    <w:rsid w:val="00452459"/>
    <w:rsid w:val="00452DBA"/>
    <w:rsid w:val="00453B2D"/>
    <w:rsid w:val="00454486"/>
    <w:rsid w:val="004545B4"/>
    <w:rsid w:val="004564EC"/>
    <w:rsid w:val="00456547"/>
    <w:rsid w:val="00456776"/>
    <w:rsid w:val="00456B2C"/>
    <w:rsid w:val="00456B32"/>
    <w:rsid w:val="00456C10"/>
    <w:rsid w:val="00456EA0"/>
    <w:rsid w:val="00456EDE"/>
    <w:rsid w:val="004570E6"/>
    <w:rsid w:val="004618F2"/>
    <w:rsid w:val="00461B52"/>
    <w:rsid w:val="00461C40"/>
    <w:rsid w:val="0046275F"/>
    <w:rsid w:val="00462B91"/>
    <w:rsid w:val="00464C29"/>
    <w:rsid w:val="00464DCF"/>
    <w:rsid w:val="004651CD"/>
    <w:rsid w:val="004659AB"/>
    <w:rsid w:val="004669C4"/>
    <w:rsid w:val="00467744"/>
    <w:rsid w:val="00471946"/>
    <w:rsid w:val="004728F8"/>
    <w:rsid w:val="00472B1F"/>
    <w:rsid w:val="00473A80"/>
    <w:rsid w:val="004758AB"/>
    <w:rsid w:val="0047665C"/>
    <w:rsid w:val="004766B4"/>
    <w:rsid w:val="00476F9F"/>
    <w:rsid w:val="004775D5"/>
    <w:rsid w:val="00480668"/>
    <w:rsid w:val="004807D6"/>
    <w:rsid w:val="00481D0D"/>
    <w:rsid w:val="00481E2E"/>
    <w:rsid w:val="00483F0A"/>
    <w:rsid w:val="00484330"/>
    <w:rsid w:val="00484B1C"/>
    <w:rsid w:val="004852B3"/>
    <w:rsid w:val="0048683A"/>
    <w:rsid w:val="0048798A"/>
    <w:rsid w:val="00487BD5"/>
    <w:rsid w:val="00487BED"/>
    <w:rsid w:val="00487F5B"/>
    <w:rsid w:val="00490623"/>
    <w:rsid w:val="004914E4"/>
    <w:rsid w:val="0049351F"/>
    <w:rsid w:val="004935EB"/>
    <w:rsid w:val="00493CE0"/>
    <w:rsid w:val="00493CEC"/>
    <w:rsid w:val="00494436"/>
    <w:rsid w:val="00495027"/>
    <w:rsid w:val="004950AE"/>
    <w:rsid w:val="00496710"/>
    <w:rsid w:val="00496720"/>
    <w:rsid w:val="004A08F8"/>
    <w:rsid w:val="004A0BB1"/>
    <w:rsid w:val="004A0C87"/>
    <w:rsid w:val="004A21B8"/>
    <w:rsid w:val="004A2AFA"/>
    <w:rsid w:val="004A3698"/>
    <w:rsid w:val="004A4BB7"/>
    <w:rsid w:val="004A51A4"/>
    <w:rsid w:val="004A53D9"/>
    <w:rsid w:val="004A5B73"/>
    <w:rsid w:val="004A5D9F"/>
    <w:rsid w:val="004A60B3"/>
    <w:rsid w:val="004A66AA"/>
    <w:rsid w:val="004A7400"/>
    <w:rsid w:val="004A7677"/>
    <w:rsid w:val="004A7888"/>
    <w:rsid w:val="004B07EF"/>
    <w:rsid w:val="004B0C60"/>
    <w:rsid w:val="004B1B2C"/>
    <w:rsid w:val="004B27E7"/>
    <w:rsid w:val="004B2D22"/>
    <w:rsid w:val="004B5225"/>
    <w:rsid w:val="004B6290"/>
    <w:rsid w:val="004B6750"/>
    <w:rsid w:val="004B77E0"/>
    <w:rsid w:val="004B7ACC"/>
    <w:rsid w:val="004B7B3D"/>
    <w:rsid w:val="004C0077"/>
    <w:rsid w:val="004C071F"/>
    <w:rsid w:val="004C12BA"/>
    <w:rsid w:val="004C12D3"/>
    <w:rsid w:val="004C1964"/>
    <w:rsid w:val="004C29FD"/>
    <w:rsid w:val="004C2D8F"/>
    <w:rsid w:val="004C3ACB"/>
    <w:rsid w:val="004C3DD2"/>
    <w:rsid w:val="004C45A1"/>
    <w:rsid w:val="004C46AF"/>
    <w:rsid w:val="004C541E"/>
    <w:rsid w:val="004C6581"/>
    <w:rsid w:val="004C6B61"/>
    <w:rsid w:val="004C7B07"/>
    <w:rsid w:val="004D13A7"/>
    <w:rsid w:val="004D206B"/>
    <w:rsid w:val="004D27F0"/>
    <w:rsid w:val="004D3458"/>
    <w:rsid w:val="004D3D8F"/>
    <w:rsid w:val="004D7271"/>
    <w:rsid w:val="004D7B50"/>
    <w:rsid w:val="004E3B63"/>
    <w:rsid w:val="004E3B7B"/>
    <w:rsid w:val="004E447D"/>
    <w:rsid w:val="004E44A1"/>
    <w:rsid w:val="004E4AC2"/>
    <w:rsid w:val="004E55F4"/>
    <w:rsid w:val="004E5BE2"/>
    <w:rsid w:val="004E5F97"/>
    <w:rsid w:val="004E7C09"/>
    <w:rsid w:val="004E7EC1"/>
    <w:rsid w:val="004F18CF"/>
    <w:rsid w:val="004F22C2"/>
    <w:rsid w:val="004F2A34"/>
    <w:rsid w:val="004F3A34"/>
    <w:rsid w:val="004F42C1"/>
    <w:rsid w:val="004F442C"/>
    <w:rsid w:val="004F6440"/>
    <w:rsid w:val="004F6DAD"/>
    <w:rsid w:val="004F70A1"/>
    <w:rsid w:val="005007E8"/>
    <w:rsid w:val="0050098D"/>
    <w:rsid w:val="00503AE2"/>
    <w:rsid w:val="0050409F"/>
    <w:rsid w:val="005046B1"/>
    <w:rsid w:val="005046D4"/>
    <w:rsid w:val="00505F57"/>
    <w:rsid w:val="00505FEB"/>
    <w:rsid w:val="005079FF"/>
    <w:rsid w:val="00510644"/>
    <w:rsid w:val="00510D8B"/>
    <w:rsid w:val="005137CE"/>
    <w:rsid w:val="00513EE5"/>
    <w:rsid w:val="0051433E"/>
    <w:rsid w:val="00515AE9"/>
    <w:rsid w:val="00515C48"/>
    <w:rsid w:val="00516373"/>
    <w:rsid w:val="00516AD4"/>
    <w:rsid w:val="00516CCC"/>
    <w:rsid w:val="00516D43"/>
    <w:rsid w:val="0051746A"/>
    <w:rsid w:val="00520988"/>
    <w:rsid w:val="00521194"/>
    <w:rsid w:val="00521EF0"/>
    <w:rsid w:val="00522629"/>
    <w:rsid w:val="00522997"/>
    <w:rsid w:val="00522A88"/>
    <w:rsid w:val="0052396C"/>
    <w:rsid w:val="00523A60"/>
    <w:rsid w:val="00523B32"/>
    <w:rsid w:val="00524161"/>
    <w:rsid w:val="005246DB"/>
    <w:rsid w:val="00524DD0"/>
    <w:rsid w:val="00525D6C"/>
    <w:rsid w:val="005265D3"/>
    <w:rsid w:val="00526FE3"/>
    <w:rsid w:val="00527B98"/>
    <w:rsid w:val="00527D46"/>
    <w:rsid w:val="005302AE"/>
    <w:rsid w:val="0053082A"/>
    <w:rsid w:val="00530AE4"/>
    <w:rsid w:val="005323FA"/>
    <w:rsid w:val="005327E3"/>
    <w:rsid w:val="00532A81"/>
    <w:rsid w:val="00532AFD"/>
    <w:rsid w:val="00533751"/>
    <w:rsid w:val="005346AA"/>
    <w:rsid w:val="00536189"/>
    <w:rsid w:val="00536218"/>
    <w:rsid w:val="005370B9"/>
    <w:rsid w:val="00537221"/>
    <w:rsid w:val="00537784"/>
    <w:rsid w:val="00537F1F"/>
    <w:rsid w:val="005400F5"/>
    <w:rsid w:val="005406B4"/>
    <w:rsid w:val="00540B66"/>
    <w:rsid w:val="005433F9"/>
    <w:rsid w:val="005435E8"/>
    <w:rsid w:val="0054386F"/>
    <w:rsid w:val="00544CBD"/>
    <w:rsid w:val="005453CA"/>
    <w:rsid w:val="0054550C"/>
    <w:rsid w:val="005474C4"/>
    <w:rsid w:val="005479FE"/>
    <w:rsid w:val="005507D8"/>
    <w:rsid w:val="005509E1"/>
    <w:rsid w:val="00550EAA"/>
    <w:rsid w:val="005510FB"/>
    <w:rsid w:val="0055164F"/>
    <w:rsid w:val="00552494"/>
    <w:rsid w:val="00552F48"/>
    <w:rsid w:val="0055485D"/>
    <w:rsid w:val="00555078"/>
    <w:rsid w:val="00555840"/>
    <w:rsid w:val="005559C8"/>
    <w:rsid w:val="00556A4D"/>
    <w:rsid w:val="00556FDF"/>
    <w:rsid w:val="005575CF"/>
    <w:rsid w:val="00557B00"/>
    <w:rsid w:val="005600B6"/>
    <w:rsid w:val="0056081C"/>
    <w:rsid w:val="00560D75"/>
    <w:rsid w:val="00561536"/>
    <w:rsid w:val="00563904"/>
    <w:rsid w:val="005647BC"/>
    <w:rsid w:val="00564CEC"/>
    <w:rsid w:val="0056522B"/>
    <w:rsid w:val="005668F7"/>
    <w:rsid w:val="00567ACD"/>
    <w:rsid w:val="0057060F"/>
    <w:rsid w:val="00570B89"/>
    <w:rsid w:val="005711CC"/>
    <w:rsid w:val="005713F6"/>
    <w:rsid w:val="00572907"/>
    <w:rsid w:val="0057359C"/>
    <w:rsid w:val="00573BC6"/>
    <w:rsid w:val="00573E57"/>
    <w:rsid w:val="005744A2"/>
    <w:rsid w:val="00574925"/>
    <w:rsid w:val="0057527E"/>
    <w:rsid w:val="00575D48"/>
    <w:rsid w:val="005763DE"/>
    <w:rsid w:val="00576E0C"/>
    <w:rsid w:val="005800A8"/>
    <w:rsid w:val="005804D2"/>
    <w:rsid w:val="0058052A"/>
    <w:rsid w:val="005810E1"/>
    <w:rsid w:val="00582180"/>
    <w:rsid w:val="0058247C"/>
    <w:rsid w:val="005831D3"/>
    <w:rsid w:val="00583369"/>
    <w:rsid w:val="00583431"/>
    <w:rsid w:val="00584489"/>
    <w:rsid w:val="00586F79"/>
    <w:rsid w:val="00587874"/>
    <w:rsid w:val="00587E4D"/>
    <w:rsid w:val="00591667"/>
    <w:rsid w:val="00591A2F"/>
    <w:rsid w:val="00591ADB"/>
    <w:rsid w:val="00591FC1"/>
    <w:rsid w:val="00592656"/>
    <w:rsid w:val="00592B32"/>
    <w:rsid w:val="0059419D"/>
    <w:rsid w:val="00594D99"/>
    <w:rsid w:val="005951D5"/>
    <w:rsid w:val="005972FA"/>
    <w:rsid w:val="00597958"/>
    <w:rsid w:val="00597A5F"/>
    <w:rsid w:val="00597D68"/>
    <w:rsid w:val="00597F92"/>
    <w:rsid w:val="005A157A"/>
    <w:rsid w:val="005A2868"/>
    <w:rsid w:val="005A2EB7"/>
    <w:rsid w:val="005A3DAC"/>
    <w:rsid w:val="005A456B"/>
    <w:rsid w:val="005A4953"/>
    <w:rsid w:val="005A6A57"/>
    <w:rsid w:val="005A6E7A"/>
    <w:rsid w:val="005A77B5"/>
    <w:rsid w:val="005B0065"/>
    <w:rsid w:val="005B11FC"/>
    <w:rsid w:val="005B26D3"/>
    <w:rsid w:val="005B2A80"/>
    <w:rsid w:val="005B2DBE"/>
    <w:rsid w:val="005B2F5F"/>
    <w:rsid w:val="005B30E6"/>
    <w:rsid w:val="005B3625"/>
    <w:rsid w:val="005B4307"/>
    <w:rsid w:val="005B4820"/>
    <w:rsid w:val="005B50D5"/>
    <w:rsid w:val="005B562B"/>
    <w:rsid w:val="005B61B5"/>
    <w:rsid w:val="005B6B68"/>
    <w:rsid w:val="005B6DED"/>
    <w:rsid w:val="005B7132"/>
    <w:rsid w:val="005B75CB"/>
    <w:rsid w:val="005C1261"/>
    <w:rsid w:val="005C1731"/>
    <w:rsid w:val="005C1D74"/>
    <w:rsid w:val="005C222D"/>
    <w:rsid w:val="005C33F3"/>
    <w:rsid w:val="005C4987"/>
    <w:rsid w:val="005C5AEB"/>
    <w:rsid w:val="005C6131"/>
    <w:rsid w:val="005C61C8"/>
    <w:rsid w:val="005C6236"/>
    <w:rsid w:val="005C7180"/>
    <w:rsid w:val="005D1078"/>
    <w:rsid w:val="005D2467"/>
    <w:rsid w:val="005D2FA0"/>
    <w:rsid w:val="005D320F"/>
    <w:rsid w:val="005D3364"/>
    <w:rsid w:val="005D3787"/>
    <w:rsid w:val="005D380D"/>
    <w:rsid w:val="005D4186"/>
    <w:rsid w:val="005D4F47"/>
    <w:rsid w:val="005D5847"/>
    <w:rsid w:val="005D5C73"/>
    <w:rsid w:val="005D6DEB"/>
    <w:rsid w:val="005D75D6"/>
    <w:rsid w:val="005E0457"/>
    <w:rsid w:val="005E05D1"/>
    <w:rsid w:val="005E1AC7"/>
    <w:rsid w:val="005E2986"/>
    <w:rsid w:val="005E31C8"/>
    <w:rsid w:val="005E3399"/>
    <w:rsid w:val="005E3C40"/>
    <w:rsid w:val="005E51F0"/>
    <w:rsid w:val="005E5295"/>
    <w:rsid w:val="005E5406"/>
    <w:rsid w:val="005E54F3"/>
    <w:rsid w:val="005E5625"/>
    <w:rsid w:val="005E56A3"/>
    <w:rsid w:val="005E5D3A"/>
    <w:rsid w:val="005E75CE"/>
    <w:rsid w:val="005E7753"/>
    <w:rsid w:val="005E7A08"/>
    <w:rsid w:val="005F036B"/>
    <w:rsid w:val="005F075D"/>
    <w:rsid w:val="005F09DF"/>
    <w:rsid w:val="005F0E3B"/>
    <w:rsid w:val="005F2C09"/>
    <w:rsid w:val="005F2C50"/>
    <w:rsid w:val="005F2DF0"/>
    <w:rsid w:val="005F3E26"/>
    <w:rsid w:val="005F444F"/>
    <w:rsid w:val="005F45F1"/>
    <w:rsid w:val="005F4870"/>
    <w:rsid w:val="005F4B57"/>
    <w:rsid w:val="005F4C20"/>
    <w:rsid w:val="005F56B8"/>
    <w:rsid w:val="005F7851"/>
    <w:rsid w:val="006007B0"/>
    <w:rsid w:val="00601CC3"/>
    <w:rsid w:val="006023A5"/>
    <w:rsid w:val="00604FA2"/>
    <w:rsid w:val="006062ED"/>
    <w:rsid w:val="00607137"/>
    <w:rsid w:val="00607C65"/>
    <w:rsid w:val="0061031D"/>
    <w:rsid w:val="006106DA"/>
    <w:rsid w:val="006111C5"/>
    <w:rsid w:val="006117FD"/>
    <w:rsid w:val="00611A28"/>
    <w:rsid w:val="00611B46"/>
    <w:rsid w:val="00611F6A"/>
    <w:rsid w:val="00612DF9"/>
    <w:rsid w:val="00613F6F"/>
    <w:rsid w:val="00614716"/>
    <w:rsid w:val="00615E18"/>
    <w:rsid w:val="00616451"/>
    <w:rsid w:val="00617C2B"/>
    <w:rsid w:val="00617CD7"/>
    <w:rsid w:val="00620008"/>
    <w:rsid w:val="00620058"/>
    <w:rsid w:val="00620612"/>
    <w:rsid w:val="006209B1"/>
    <w:rsid w:val="00620A18"/>
    <w:rsid w:val="0062170F"/>
    <w:rsid w:val="006220AC"/>
    <w:rsid w:val="00622649"/>
    <w:rsid w:val="0062293E"/>
    <w:rsid w:val="00622B9D"/>
    <w:rsid w:val="006232CC"/>
    <w:rsid w:val="00623396"/>
    <w:rsid w:val="006233ED"/>
    <w:rsid w:val="006234F9"/>
    <w:rsid w:val="00624C6B"/>
    <w:rsid w:val="00625271"/>
    <w:rsid w:val="006254BB"/>
    <w:rsid w:val="00625AFE"/>
    <w:rsid w:val="00630635"/>
    <w:rsid w:val="00630BE2"/>
    <w:rsid w:val="00631D72"/>
    <w:rsid w:val="006326A2"/>
    <w:rsid w:val="00632B1B"/>
    <w:rsid w:val="006336D1"/>
    <w:rsid w:val="00633830"/>
    <w:rsid w:val="00633F26"/>
    <w:rsid w:val="0063441C"/>
    <w:rsid w:val="00634789"/>
    <w:rsid w:val="0063554F"/>
    <w:rsid w:val="00636094"/>
    <w:rsid w:val="0063615A"/>
    <w:rsid w:val="006364BC"/>
    <w:rsid w:val="006365C8"/>
    <w:rsid w:val="00636FD2"/>
    <w:rsid w:val="00637809"/>
    <w:rsid w:val="00637828"/>
    <w:rsid w:val="00637EE0"/>
    <w:rsid w:val="00641319"/>
    <w:rsid w:val="006416E9"/>
    <w:rsid w:val="00642550"/>
    <w:rsid w:val="006430FA"/>
    <w:rsid w:val="0064323B"/>
    <w:rsid w:val="00643857"/>
    <w:rsid w:val="00644F09"/>
    <w:rsid w:val="00645215"/>
    <w:rsid w:val="00645D86"/>
    <w:rsid w:val="00646128"/>
    <w:rsid w:val="006461F9"/>
    <w:rsid w:val="00646A80"/>
    <w:rsid w:val="0064707C"/>
    <w:rsid w:val="00647897"/>
    <w:rsid w:val="00647ABE"/>
    <w:rsid w:val="00647D5E"/>
    <w:rsid w:val="0065154B"/>
    <w:rsid w:val="0065181C"/>
    <w:rsid w:val="006523AF"/>
    <w:rsid w:val="00652695"/>
    <w:rsid w:val="00654E4D"/>
    <w:rsid w:val="006550F9"/>
    <w:rsid w:val="00656142"/>
    <w:rsid w:val="00656B45"/>
    <w:rsid w:val="00657752"/>
    <w:rsid w:val="006578CD"/>
    <w:rsid w:val="00657CAD"/>
    <w:rsid w:val="0066017A"/>
    <w:rsid w:val="0066052D"/>
    <w:rsid w:val="006605D7"/>
    <w:rsid w:val="00660616"/>
    <w:rsid w:val="00661372"/>
    <w:rsid w:val="00662F43"/>
    <w:rsid w:val="00663631"/>
    <w:rsid w:val="00663BAC"/>
    <w:rsid w:val="006649FB"/>
    <w:rsid w:val="006654B2"/>
    <w:rsid w:val="00666314"/>
    <w:rsid w:val="00666B4D"/>
    <w:rsid w:val="00667B63"/>
    <w:rsid w:val="00671D56"/>
    <w:rsid w:val="0067362C"/>
    <w:rsid w:val="006743B8"/>
    <w:rsid w:val="00674B80"/>
    <w:rsid w:val="00674FA3"/>
    <w:rsid w:val="00676E04"/>
    <w:rsid w:val="0067719B"/>
    <w:rsid w:val="006808AF"/>
    <w:rsid w:val="00680BAE"/>
    <w:rsid w:val="00681ADE"/>
    <w:rsid w:val="00683671"/>
    <w:rsid w:val="00683AB6"/>
    <w:rsid w:val="00684825"/>
    <w:rsid w:val="00684EAA"/>
    <w:rsid w:val="00686679"/>
    <w:rsid w:val="006873D2"/>
    <w:rsid w:val="00687AA2"/>
    <w:rsid w:val="0069071F"/>
    <w:rsid w:val="00690725"/>
    <w:rsid w:val="006918C6"/>
    <w:rsid w:val="006918E1"/>
    <w:rsid w:val="00691B37"/>
    <w:rsid w:val="006921E3"/>
    <w:rsid w:val="0069369E"/>
    <w:rsid w:val="006941E9"/>
    <w:rsid w:val="0069489F"/>
    <w:rsid w:val="006958F8"/>
    <w:rsid w:val="00695A16"/>
    <w:rsid w:val="006961A3"/>
    <w:rsid w:val="00697DCA"/>
    <w:rsid w:val="006A1C28"/>
    <w:rsid w:val="006A20C4"/>
    <w:rsid w:val="006A3E4C"/>
    <w:rsid w:val="006A5EDD"/>
    <w:rsid w:val="006A6155"/>
    <w:rsid w:val="006A6895"/>
    <w:rsid w:val="006B0BCF"/>
    <w:rsid w:val="006B274C"/>
    <w:rsid w:val="006B3556"/>
    <w:rsid w:val="006B3F7C"/>
    <w:rsid w:val="006B45C2"/>
    <w:rsid w:val="006B6993"/>
    <w:rsid w:val="006B7016"/>
    <w:rsid w:val="006C12E9"/>
    <w:rsid w:val="006C1595"/>
    <w:rsid w:val="006C1631"/>
    <w:rsid w:val="006C188F"/>
    <w:rsid w:val="006C222C"/>
    <w:rsid w:val="006C27B7"/>
    <w:rsid w:val="006C28CD"/>
    <w:rsid w:val="006C3F27"/>
    <w:rsid w:val="006C46B8"/>
    <w:rsid w:val="006C53A1"/>
    <w:rsid w:val="006C6857"/>
    <w:rsid w:val="006C79E0"/>
    <w:rsid w:val="006D0D66"/>
    <w:rsid w:val="006D14F8"/>
    <w:rsid w:val="006D1659"/>
    <w:rsid w:val="006D1C77"/>
    <w:rsid w:val="006D38A9"/>
    <w:rsid w:val="006D3F9C"/>
    <w:rsid w:val="006D6F03"/>
    <w:rsid w:val="006D6F84"/>
    <w:rsid w:val="006D776B"/>
    <w:rsid w:val="006D7AFF"/>
    <w:rsid w:val="006D7D9F"/>
    <w:rsid w:val="006E00C8"/>
    <w:rsid w:val="006E0589"/>
    <w:rsid w:val="006E0B82"/>
    <w:rsid w:val="006E154D"/>
    <w:rsid w:val="006E1BE9"/>
    <w:rsid w:val="006E200B"/>
    <w:rsid w:val="006E2355"/>
    <w:rsid w:val="006E3782"/>
    <w:rsid w:val="006E3896"/>
    <w:rsid w:val="006E503F"/>
    <w:rsid w:val="006E5C60"/>
    <w:rsid w:val="006E6197"/>
    <w:rsid w:val="006F0C5D"/>
    <w:rsid w:val="006F13DD"/>
    <w:rsid w:val="006F14DB"/>
    <w:rsid w:val="006F1960"/>
    <w:rsid w:val="006F20C6"/>
    <w:rsid w:val="006F243C"/>
    <w:rsid w:val="006F2968"/>
    <w:rsid w:val="006F2F51"/>
    <w:rsid w:val="006F4100"/>
    <w:rsid w:val="006F4E7D"/>
    <w:rsid w:val="006F5259"/>
    <w:rsid w:val="006F6250"/>
    <w:rsid w:val="006F6E11"/>
    <w:rsid w:val="00701298"/>
    <w:rsid w:val="00701361"/>
    <w:rsid w:val="007018BD"/>
    <w:rsid w:val="007021D3"/>
    <w:rsid w:val="007024F2"/>
    <w:rsid w:val="00703123"/>
    <w:rsid w:val="007048E4"/>
    <w:rsid w:val="00704A2F"/>
    <w:rsid w:val="00704A76"/>
    <w:rsid w:val="00704AB0"/>
    <w:rsid w:val="007057BC"/>
    <w:rsid w:val="00705F03"/>
    <w:rsid w:val="00706492"/>
    <w:rsid w:val="00706E0B"/>
    <w:rsid w:val="007102B4"/>
    <w:rsid w:val="00710438"/>
    <w:rsid w:val="00710CC3"/>
    <w:rsid w:val="00710EE6"/>
    <w:rsid w:val="00711BCF"/>
    <w:rsid w:val="0071274E"/>
    <w:rsid w:val="00712D98"/>
    <w:rsid w:val="00712FC8"/>
    <w:rsid w:val="00714F22"/>
    <w:rsid w:val="007151A4"/>
    <w:rsid w:val="00715534"/>
    <w:rsid w:val="00715726"/>
    <w:rsid w:val="00717A5B"/>
    <w:rsid w:val="00720257"/>
    <w:rsid w:val="007204CB"/>
    <w:rsid w:val="00722265"/>
    <w:rsid w:val="00722F48"/>
    <w:rsid w:val="00723769"/>
    <w:rsid w:val="00723F38"/>
    <w:rsid w:val="00725824"/>
    <w:rsid w:val="00726FD5"/>
    <w:rsid w:val="0073007C"/>
    <w:rsid w:val="00730297"/>
    <w:rsid w:val="007325C1"/>
    <w:rsid w:val="0073327C"/>
    <w:rsid w:val="007332A4"/>
    <w:rsid w:val="00733D99"/>
    <w:rsid w:val="007344F4"/>
    <w:rsid w:val="00735823"/>
    <w:rsid w:val="007358A2"/>
    <w:rsid w:val="00735A19"/>
    <w:rsid w:val="00736A9B"/>
    <w:rsid w:val="007376FF"/>
    <w:rsid w:val="007404C4"/>
    <w:rsid w:val="00741086"/>
    <w:rsid w:val="007430B2"/>
    <w:rsid w:val="00744AE1"/>
    <w:rsid w:val="00745060"/>
    <w:rsid w:val="007465C7"/>
    <w:rsid w:val="00747A47"/>
    <w:rsid w:val="007504C6"/>
    <w:rsid w:val="0075098F"/>
    <w:rsid w:val="00750C8A"/>
    <w:rsid w:val="00752186"/>
    <w:rsid w:val="00753DC4"/>
    <w:rsid w:val="00754B66"/>
    <w:rsid w:val="00755BD8"/>
    <w:rsid w:val="00755F96"/>
    <w:rsid w:val="00756857"/>
    <w:rsid w:val="00756BD1"/>
    <w:rsid w:val="00757046"/>
    <w:rsid w:val="00757742"/>
    <w:rsid w:val="00757AA8"/>
    <w:rsid w:val="007617A7"/>
    <w:rsid w:val="0076197B"/>
    <w:rsid w:val="00762ABE"/>
    <w:rsid w:val="00762DF8"/>
    <w:rsid w:val="00762E76"/>
    <w:rsid w:val="007640AA"/>
    <w:rsid w:val="007649E3"/>
    <w:rsid w:val="00764FB9"/>
    <w:rsid w:val="007657DD"/>
    <w:rsid w:val="0076590D"/>
    <w:rsid w:val="007659DA"/>
    <w:rsid w:val="0076653F"/>
    <w:rsid w:val="00766602"/>
    <w:rsid w:val="0076693B"/>
    <w:rsid w:val="00766CFB"/>
    <w:rsid w:val="00767580"/>
    <w:rsid w:val="00770D34"/>
    <w:rsid w:val="00772536"/>
    <w:rsid w:val="00774815"/>
    <w:rsid w:val="00774F75"/>
    <w:rsid w:val="00775456"/>
    <w:rsid w:val="007758DB"/>
    <w:rsid w:val="00776246"/>
    <w:rsid w:val="0077685A"/>
    <w:rsid w:val="00776BE9"/>
    <w:rsid w:val="0077702A"/>
    <w:rsid w:val="007773EA"/>
    <w:rsid w:val="0078124A"/>
    <w:rsid w:val="0078165B"/>
    <w:rsid w:val="00782816"/>
    <w:rsid w:val="00782995"/>
    <w:rsid w:val="00782E19"/>
    <w:rsid w:val="00782F69"/>
    <w:rsid w:val="00783B14"/>
    <w:rsid w:val="00783C06"/>
    <w:rsid w:val="0078422A"/>
    <w:rsid w:val="00786711"/>
    <w:rsid w:val="00786932"/>
    <w:rsid w:val="00790214"/>
    <w:rsid w:val="00790778"/>
    <w:rsid w:val="00790A0A"/>
    <w:rsid w:val="00790EE0"/>
    <w:rsid w:val="007913CB"/>
    <w:rsid w:val="007918DC"/>
    <w:rsid w:val="0079290F"/>
    <w:rsid w:val="00792CA9"/>
    <w:rsid w:val="007943FC"/>
    <w:rsid w:val="00794971"/>
    <w:rsid w:val="0079715B"/>
    <w:rsid w:val="00797D33"/>
    <w:rsid w:val="007A05CA"/>
    <w:rsid w:val="007A0812"/>
    <w:rsid w:val="007A1CC6"/>
    <w:rsid w:val="007A204E"/>
    <w:rsid w:val="007A2097"/>
    <w:rsid w:val="007A210D"/>
    <w:rsid w:val="007A2A03"/>
    <w:rsid w:val="007A3DF4"/>
    <w:rsid w:val="007A3F33"/>
    <w:rsid w:val="007A4546"/>
    <w:rsid w:val="007A45CF"/>
    <w:rsid w:val="007A5E69"/>
    <w:rsid w:val="007A65E7"/>
    <w:rsid w:val="007A677B"/>
    <w:rsid w:val="007A6EC5"/>
    <w:rsid w:val="007A7368"/>
    <w:rsid w:val="007B0478"/>
    <w:rsid w:val="007B30E2"/>
    <w:rsid w:val="007B4712"/>
    <w:rsid w:val="007B5C52"/>
    <w:rsid w:val="007B6521"/>
    <w:rsid w:val="007B69CE"/>
    <w:rsid w:val="007B7D6A"/>
    <w:rsid w:val="007B7E30"/>
    <w:rsid w:val="007C0073"/>
    <w:rsid w:val="007C20C7"/>
    <w:rsid w:val="007C29FC"/>
    <w:rsid w:val="007C4D1B"/>
    <w:rsid w:val="007C4E1A"/>
    <w:rsid w:val="007C5806"/>
    <w:rsid w:val="007C598D"/>
    <w:rsid w:val="007C5F02"/>
    <w:rsid w:val="007C6075"/>
    <w:rsid w:val="007D07DD"/>
    <w:rsid w:val="007D22A9"/>
    <w:rsid w:val="007D23EE"/>
    <w:rsid w:val="007D3263"/>
    <w:rsid w:val="007D55DA"/>
    <w:rsid w:val="007D5716"/>
    <w:rsid w:val="007D5848"/>
    <w:rsid w:val="007D7A25"/>
    <w:rsid w:val="007E00C7"/>
    <w:rsid w:val="007E09DD"/>
    <w:rsid w:val="007E0FE7"/>
    <w:rsid w:val="007E17E1"/>
    <w:rsid w:val="007E1C21"/>
    <w:rsid w:val="007E1DB1"/>
    <w:rsid w:val="007E25A0"/>
    <w:rsid w:val="007E34BF"/>
    <w:rsid w:val="007E38CF"/>
    <w:rsid w:val="007E54E0"/>
    <w:rsid w:val="007E5F6F"/>
    <w:rsid w:val="007E60CD"/>
    <w:rsid w:val="007E61DC"/>
    <w:rsid w:val="007E6266"/>
    <w:rsid w:val="007E64BB"/>
    <w:rsid w:val="007E6773"/>
    <w:rsid w:val="007E6B54"/>
    <w:rsid w:val="007E7B07"/>
    <w:rsid w:val="007E7CF2"/>
    <w:rsid w:val="007E7DA2"/>
    <w:rsid w:val="007F0E15"/>
    <w:rsid w:val="007F18F3"/>
    <w:rsid w:val="007F2614"/>
    <w:rsid w:val="007F38C5"/>
    <w:rsid w:val="007F4182"/>
    <w:rsid w:val="007F42F5"/>
    <w:rsid w:val="007F4667"/>
    <w:rsid w:val="007F504D"/>
    <w:rsid w:val="007F50BF"/>
    <w:rsid w:val="007F50F3"/>
    <w:rsid w:val="007F6342"/>
    <w:rsid w:val="007F67D3"/>
    <w:rsid w:val="007F7597"/>
    <w:rsid w:val="007F7DA6"/>
    <w:rsid w:val="00800686"/>
    <w:rsid w:val="008013B5"/>
    <w:rsid w:val="00802453"/>
    <w:rsid w:val="00803DED"/>
    <w:rsid w:val="00804751"/>
    <w:rsid w:val="00804958"/>
    <w:rsid w:val="00804AB1"/>
    <w:rsid w:val="00804F9D"/>
    <w:rsid w:val="00805BFD"/>
    <w:rsid w:val="00807182"/>
    <w:rsid w:val="0080796A"/>
    <w:rsid w:val="008105CF"/>
    <w:rsid w:val="00810702"/>
    <w:rsid w:val="00810C9E"/>
    <w:rsid w:val="00812CD9"/>
    <w:rsid w:val="00814A06"/>
    <w:rsid w:val="00815AA5"/>
    <w:rsid w:val="00815F87"/>
    <w:rsid w:val="0081665C"/>
    <w:rsid w:val="008168BC"/>
    <w:rsid w:val="00816CE3"/>
    <w:rsid w:val="0081748D"/>
    <w:rsid w:val="00820997"/>
    <w:rsid w:val="00821B68"/>
    <w:rsid w:val="00821D36"/>
    <w:rsid w:val="00821FB6"/>
    <w:rsid w:val="0082390D"/>
    <w:rsid w:val="00825054"/>
    <w:rsid w:val="00825E14"/>
    <w:rsid w:val="00825EB2"/>
    <w:rsid w:val="00827CD4"/>
    <w:rsid w:val="008305B0"/>
    <w:rsid w:val="00830DA8"/>
    <w:rsid w:val="00831C07"/>
    <w:rsid w:val="0083201A"/>
    <w:rsid w:val="008330A5"/>
    <w:rsid w:val="00833EE7"/>
    <w:rsid w:val="0083447E"/>
    <w:rsid w:val="008359D9"/>
    <w:rsid w:val="008359E5"/>
    <w:rsid w:val="00835FE1"/>
    <w:rsid w:val="00836045"/>
    <w:rsid w:val="00840906"/>
    <w:rsid w:val="0084175E"/>
    <w:rsid w:val="00841ABE"/>
    <w:rsid w:val="00841FEB"/>
    <w:rsid w:val="00842633"/>
    <w:rsid w:val="0084300B"/>
    <w:rsid w:val="00844782"/>
    <w:rsid w:val="00844A1F"/>
    <w:rsid w:val="008454A0"/>
    <w:rsid w:val="00845B2A"/>
    <w:rsid w:val="00846642"/>
    <w:rsid w:val="008474C1"/>
    <w:rsid w:val="00847764"/>
    <w:rsid w:val="0085399D"/>
    <w:rsid w:val="0085437B"/>
    <w:rsid w:val="00854972"/>
    <w:rsid w:val="0085671C"/>
    <w:rsid w:val="00856C9A"/>
    <w:rsid w:val="0085775C"/>
    <w:rsid w:val="0086033A"/>
    <w:rsid w:val="00860FB9"/>
    <w:rsid w:val="0086184A"/>
    <w:rsid w:val="00861E03"/>
    <w:rsid w:val="008621CF"/>
    <w:rsid w:val="00862565"/>
    <w:rsid w:val="008631DA"/>
    <w:rsid w:val="008632CB"/>
    <w:rsid w:val="008634A7"/>
    <w:rsid w:val="00863518"/>
    <w:rsid w:val="00864AFD"/>
    <w:rsid w:val="00864CB8"/>
    <w:rsid w:val="00864DF5"/>
    <w:rsid w:val="008650EC"/>
    <w:rsid w:val="00865B09"/>
    <w:rsid w:val="0086683D"/>
    <w:rsid w:val="00866ADA"/>
    <w:rsid w:val="00866D9F"/>
    <w:rsid w:val="00866DEA"/>
    <w:rsid w:val="008671C6"/>
    <w:rsid w:val="008672A7"/>
    <w:rsid w:val="0086775F"/>
    <w:rsid w:val="008677AC"/>
    <w:rsid w:val="0087038B"/>
    <w:rsid w:val="0087152F"/>
    <w:rsid w:val="00871682"/>
    <w:rsid w:val="00871BFA"/>
    <w:rsid w:val="00873ECD"/>
    <w:rsid w:val="00873F60"/>
    <w:rsid w:val="00875183"/>
    <w:rsid w:val="008752E4"/>
    <w:rsid w:val="008756E5"/>
    <w:rsid w:val="00877F3E"/>
    <w:rsid w:val="0088024F"/>
    <w:rsid w:val="00881820"/>
    <w:rsid w:val="00882132"/>
    <w:rsid w:val="0088274F"/>
    <w:rsid w:val="008829A3"/>
    <w:rsid w:val="00884571"/>
    <w:rsid w:val="00884869"/>
    <w:rsid w:val="00885B1F"/>
    <w:rsid w:val="00885B73"/>
    <w:rsid w:val="0089020C"/>
    <w:rsid w:val="008911B9"/>
    <w:rsid w:val="008912AA"/>
    <w:rsid w:val="0089220A"/>
    <w:rsid w:val="008927AC"/>
    <w:rsid w:val="008928E3"/>
    <w:rsid w:val="00892A00"/>
    <w:rsid w:val="0089300C"/>
    <w:rsid w:val="008931D5"/>
    <w:rsid w:val="00894282"/>
    <w:rsid w:val="008956EF"/>
    <w:rsid w:val="0089653A"/>
    <w:rsid w:val="0089709D"/>
    <w:rsid w:val="008A0743"/>
    <w:rsid w:val="008A2177"/>
    <w:rsid w:val="008A26FE"/>
    <w:rsid w:val="008A3227"/>
    <w:rsid w:val="008A4CD7"/>
    <w:rsid w:val="008A4E44"/>
    <w:rsid w:val="008A4EFC"/>
    <w:rsid w:val="008A5AB2"/>
    <w:rsid w:val="008A5C6F"/>
    <w:rsid w:val="008A69EA"/>
    <w:rsid w:val="008B24CA"/>
    <w:rsid w:val="008B24D2"/>
    <w:rsid w:val="008B26E7"/>
    <w:rsid w:val="008B3D2B"/>
    <w:rsid w:val="008B496E"/>
    <w:rsid w:val="008B4D53"/>
    <w:rsid w:val="008B4DB4"/>
    <w:rsid w:val="008B53C9"/>
    <w:rsid w:val="008B746A"/>
    <w:rsid w:val="008B7BCA"/>
    <w:rsid w:val="008C0118"/>
    <w:rsid w:val="008C0906"/>
    <w:rsid w:val="008C19BA"/>
    <w:rsid w:val="008C1F82"/>
    <w:rsid w:val="008C3F01"/>
    <w:rsid w:val="008C491E"/>
    <w:rsid w:val="008C4F9D"/>
    <w:rsid w:val="008C60BC"/>
    <w:rsid w:val="008C6833"/>
    <w:rsid w:val="008D0E35"/>
    <w:rsid w:val="008D1FC4"/>
    <w:rsid w:val="008D2217"/>
    <w:rsid w:val="008D22F8"/>
    <w:rsid w:val="008D2BB1"/>
    <w:rsid w:val="008D2CD5"/>
    <w:rsid w:val="008D373D"/>
    <w:rsid w:val="008D3B8A"/>
    <w:rsid w:val="008D3EAF"/>
    <w:rsid w:val="008D429A"/>
    <w:rsid w:val="008D5D25"/>
    <w:rsid w:val="008D6746"/>
    <w:rsid w:val="008D6930"/>
    <w:rsid w:val="008D7782"/>
    <w:rsid w:val="008D7948"/>
    <w:rsid w:val="008D7ABE"/>
    <w:rsid w:val="008E1603"/>
    <w:rsid w:val="008E1969"/>
    <w:rsid w:val="008E27A2"/>
    <w:rsid w:val="008E2F86"/>
    <w:rsid w:val="008E50C8"/>
    <w:rsid w:val="008E5C99"/>
    <w:rsid w:val="008E6B3D"/>
    <w:rsid w:val="008E7571"/>
    <w:rsid w:val="008F071A"/>
    <w:rsid w:val="008F315E"/>
    <w:rsid w:val="008F3171"/>
    <w:rsid w:val="008F3487"/>
    <w:rsid w:val="008F5152"/>
    <w:rsid w:val="008F55A6"/>
    <w:rsid w:val="009003FB"/>
    <w:rsid w:val="00900901"/>
    <w:rsid w:val="009009BA"/>
    <w:rsid w:val="00901EF1"/>
    <w:rsid w:val="00903ADF"/>
    <w:rsid w:val="00905B57"/>
    <w:rsid w:val="009064EF"/>
    <w:rsid w:val="0090729E"/>
    <w:rsid w:val="00907C39"/>
    <w:rsid w:val="00910526"/>
    <w:rsid w:val="009105DA"/>
    <w:rsid w:val="00911ACF"/>
    <w:rsid w:val="00912512"/>
    <w:rsid w:val="009129D2"/>
    <w:rsid w:val="00912D0C"/>
    <w:rsid w:val="00913CFA"/>
    <w:rsid w:val="009143DC"/>
    <w:rsid w:val="0091583C"/>
    <w:rsid w:val="00915C02"/>
    <w:rsid w:val="00916395"/>
    <w:rsid w:val="00916F7F"/>
    <w:rsid w:val="009171D5"/>
    <w:rsid w:val="0091734F"/>
    <w:rsid w:val="009207FF"/>
    <w:rsid w:val="00922F29"/>
    <w:rsid w:val="00923237"/>
    <w:rsid w:val="00923418"/>
    <w:rsid w:val="00923773"/>
    <w:rsid w:val="00923D10"/>
    <w:rsid w:val="009240D5"/>
    <w:rsid w:val="009246B9"/>
    <w:rsid w:val="00925ED3"/>
    <w:rsid w:val="009269D3"/>
    <w:rsid w:val="0092776F"/>
    <w:rsid w:val="00930FC0"/>
    <w:rsid w:val="00931B93"/>
    <w:rsid w:val="00932722"/>
    <w:rsid w:val="00932FEE"/>
    <w:rsid w:val="00933414"/>
    <w:rsid w:val="00933AD3"/>
    <w:rsid w:val="00934412"/>
    <w:rsid w:val="009351B3"/>
    <w:rsid w:val="00935B62"/>
    <w:rsid w:val="00937AAF"/>
    <w:rsid w:val="00937CF5"/>
    <w:rsid w:val="00937F80"/>
    <w:rsid w:val="009404F2"/>
    <w:rsid w:val="0094065A"/>
    <w:rsid w:val="00940DA6"/>
    <w:rsid w:val="0094177A"/>
    <w:rsid w:val="009421CF"/>
    <w:rsid w:val="00942A36"/>
    <w:rsid w:val="009446BA"/>
    <w:rsid w:val="00944742"/>
    <w:rsid w:val="00944D8D"/>
    <w:rsid w:val="009452CD"/>
    <w:rsid w:val="00945653"/>
    <w:rsid w:val="00945970"/>
    <w:rsid w:val="009469EB"/>
    <w:rsid w:val="00947C87"/>
    <w:rsid w:val="00950014"/>
    <w:rsid w:val="0095042F"/>
    <w:rsid w:val="00950917"/>
    <w:rsid w:val="0095182B"/>
    <w:rsid w:val="00951D92"/>
    <w:rsid w:val="00951DA2"/>
    <w:rsid w:val="00952C13"/>
    <w:rsid w:val="00953854"/>
    <w:rsid w:val="009539C7"/>
    <w:rsid w:val="00953FE9"/>
    <w:rsid w:val="00954339"/>
    <w:rsid w:val="00954BE7"/>
    <w:rsid w:val="00954E06"/>
    <w:rsid w:val="0095571F"/>
    <w:rsid w:val="00956A9B"/>
    <w:rsid w:val="00957CE0"/>
    <w:rsid w:val="00957E4C"/>
    <w:rsid w:val="009602A7"/>
    <w:rsid w:val="0096194F"/>
    <w:rsid w:val="009622CE"/>
    <w:rsid w:val="0096237E"/>
    <w:rsid w:val="00962BB2"/>
    <w:rsid w:val="00962E67"/>
    <w:rsid w:val="00962FC6"/>
    <w:rsid w:val="009632E7"/>
    <w:rsid w:val="00963A77"/>
    <w:rsid w:val="00964D93"/>
    <w:rsid w:val="00964F4C"/>
    <w:rsid w:val="0096647D"/>
    <w:rsid w:val="009666C7"/>
    <w:rsid w:val="00967868"/>
    <w:rsid w:val="00967FE9"/>
    <w:rsid w:val="00970551"/>
    <w:rsid w:val="00971918"/>
    <w:rsid w:val="00972427"/>
    <w:rsid w:val="009727D4"/>
    <w:rsid w:val="00973681"/>
    <w:rsid w:val="00973BB2"/>
    <w:rsid w:val="00974DD4"/>
    <w:rsid w:val="009756A5"/>
    <w:rsid w:val="00975A67"/>
    <w:rsid w:val="00975BDD"/>
    <w:rsid w:val="009768CB"/>
    <w:rsid w:val="00976AE7"/>
    <w:rsid w:val="00976B97"/>
    <w:rsid w:val="00976BFB"/>
    <w:rsid w:val="00977E56"/>
    <w:rsid w:val="00977ED4"/>
    <w:rsid w:val="0098158A"/>
    <w:rsid w:val="00981CA4"/>
    <w:rsid w:val="00981DFB"/>
    <w:rsid w:val="00982A0B"/>
    <w:rsid w:val="00982A85"/>
    <w:rsid w:val="00982DD5"/>
    <w:rsid w:val="009836BA"/>
    <w:rsid w:val="00983E61"/>
    <w:rsid w:val="00984BA4"/>
    <w:rsid w:val="00984C15"/>
    <w:rsid w:val="00984EF1"/>
    <w:rsid w:val="00985DFE"/>
    <w:rsid w:val="009876EC"/>
    <w:rsid w:val="00987A79"/>
    <w:rsid w:val="00990BE9"/>
    <w:rsid w:val="00990F3B"/>
    <w:rsid w:val="00990FAD"/>
    <w:rsid w:val="009914CA"/>
    <w:rsid w:val="00992361"/>
    <w:rsid w:val="0099399D"/>
    <w:rsid w:val="009940C3"/>
    <w:rsid w:val="009948C9"/>
    <w:rsid w:val="00994E34"/>
    <w:rsid w:val="00997343"/>
    <w:rsid w:val="009A06A1"/>
    <w:rsid w:val="009A0EF0"/>
    <w:rsid w:val="009A0F23"/>
    <w:rsid w:val="009A1A28"/>
    <w:rsid w:val="009A2B1A"/>
    <w:rsid w:val="009A2E7B"/>
    <w:rsid w:val="009A314F"/>
    <w:rsid w:val="009A35F1"/>
    <w:rsid w:val="009A39A4"/>
    <w:rsid w:val="009A3C61"/>
    <w:rsid w:val="009A5BAE"/>
    <w:rsid w:val="009A6624"/>
    <w:rsid w:val="009A7D21"/>
    <w:rsid w:val="009B0B63"/>
    <w:rsid w:val="009B12FE"/>
    <w:rsid w:val="009B2AFE"/>
    <w:rsid w:val="009B3AC2"/>
    <w:rsid w:val="009B3B48"/>
    <w:rsid w:val="009B3D02"/>
    <w:rsid w:val="009B3FD8"/>
    <w:rsid w:val="009B64CB"/>
    <w:rsid w:val="009B7BA2"/>
    <w:rsid w:val="009B7EE9"/>
    <w:rsid w:val="009C0111"/>
    <w:rsid w:val="009C1A43"/>
    <w:rsid w:val="009C1F65"/>
    <w:rsid w:val="009C1FD7"/>
    <w:rsid w:val="009C2F00"/>
    <w:rsid w:val="009C363F"/>
    <w:rsid w:val="009C505E"/>
    <w:rsid w:val="009C50DB"/>
    <w:rsid w:val="009C5E01"/>
    <w:rsid w:val="009C6328"/>
    <w:rsid w:val="009C67E6"/>
    <w:rsid w:val="009C7524"/>
    <w:rsid w:val="009D04E4"/>
    <w:rsid w:val="009D0603"/>
    <w:rsid w:val="009D0849"/>
    <w:rsid w:val="009D0862"/>
    <w:rsid w:val="009D0B8D"/>
    <w:rsid w:val="009D14BE"/>
    <w:rsid w:val="009D1AA4"/>
    <w:rsid w:val="009D2E20"/>
    <w:rsid w:val="009D3350"/>
    <w:rsid w:val="009D563C"/>
    <w:rsid w:val="009D5821"/>
    <w:rsid w:val="009D5D59"/>
    <w:rsid w:val="009D6BD5"/>
    <w:rsid w:val="009D6F5C"/>
    <w:rsid w:val="009D70E6"/>
    <w:rsid w:val="009D75EA"/>
    <w:rsid w:val="009D7FC2"/>
    <w:rsid w:val="009E204A"/>
    <w:rsid w:val="009E2A3A"/>
    <w:rsid w:val="009E2BD1"/>
    <w:rsid w:val="009E32D1"/>
    <w:rsid w:val="009E3AC3"/>
    <w:rsid w:val="009E4B09"/>
    <w:rsid w:val="009E6C05"/>
    <w:rsid w:val="009E7138"/>
    <w:rsid w:val="009F0618"/>
    <w:rsid w:val="009F29AC"/>
    <w:rsid w:val="009F32EF"/>
    <w:rsid w:val="009F3A7C"/>
    <w:rsid w:val="009F3F30"/>
    <w:rsid w:val="009F4BB2"/>
    <w:rsid w:val="009F4DBD"/>
    <w:rsid w:val="009F5133"/>
    <w:rsid w:val="00A02C54"/>
    <w:rsid w:val="00A02EE0"/>
    <w:rsid w:val="00A03254"/>
    <w:rsid w:val="00A03639"/>
    <w:rsid w:val="00A040DD"/>
    <w:rsid w:val="00A04918"/>
    <w:rsid w:val="00A0519D"/>
    <w:rsid w:val="00A053C8"/>
    <w:rsid w:val="00A05CDD"/>
    <w:rsid w:val="00A06313"/>
    <w:rsid w:val="00A06A7A"/>
    <w:rsid w:val="00A0725E"/>
    <w:rsid w:val="00A075A4"/>
    <w:rsid w:val="00A07953"/>
    <w:rsid w:val="00A1273E"/>
    <w:rsid w:val="00A13213"/>
    <w:rsid w:val="00A13582"/>
    <w:rsid w:val="00A13B86"/>
    <w:rsid w:val="00A13C45"/>
    <w:rsid w:val="00A14397"/>
    <w:rsid w:val="00A14D25"/>
    <w:rsid w:val="00A15713"/>
    <w:rsid w:val="00A165CB"/>
    <w:rsid w:val="00A16B99"/>
    <w:rsid w:val="00A178BF"/>
    <w:rsid w:val="00A22008"/>
    <w:rsid w:val="00A22D9F"/>
    <w:rsid w:val="00A235BC"/>
    <w:rsid w:val="00A2388D"/>
    <w:rsid w:val="00A247F2"/>
    <w:rsid w:val="00A24C48"/>
    <w:rsid w:val="00A2777B"/>
    <w:rsid w:val="00A30A88"/>
    <w:rsid w:val="00A32D3B"/>
    <w:rsid w:val="00A33062"/>
    <w:rsid w:val="00A363E1"/>
    <w:rsid w:val="00A36485"/>
    <w:rsid w:val="00A3663E"/>
    <w:rsid w:val="00A36B1D"/>
    <w:rsid w:val="00A4068C"/>
    <w:rsid w:val="00A41E61"/>
    <w:rsid w:val="00A434E0"/>
    <w:rsid w:val="00A43CA2"/>
    <w:rsid w:val="00A4400A"/>
    <w:rsid w:val="00A446B5"/>
    <w:rsid w:val="00A45A56"/>
    <w:rsid w:val="00A468AE"/>
    <w:rsid w:val="00A4725D"/>
    <w:rsid w:val="00A472C7"/>
    <w:rsid w:val="00A4730B"/>
    <w:rsid w:val="00A473D2"/>
    <w:rsid w:val="00A474ED"/>
    <w:rsid w:val="00A478E6"/>
    <w:rsid w:val="00A47E42"/>
    <w:rsid w:val="00A50226"/>
    <w:rsid w:val="00A52F21"/>
    <w:rsid w:val="00A53229"/>
    <w:rsid w:val="00A53868"/>
    <w:rsid w:val="00A54C32"/>
    <w:rsid w:val="00A554FB"/>
    <w:rsid w:val="00A56353"/>
    <w:rsid w:val="00A5667D"/>
    <w:rsid w:val="00A56EBE"/>
    <w:rsid w:val="00A57018"/>
    <w:rsid w:val="00A57747"/>
    <w:rsid w:val="00A60C29"/>
    <w:rsid w:val="00A62961"/>
    <w:rsid w:val="00A64C32"/>
    <w:rsid w:val="00A64CC7"/>
    <w:rsid w:val="00A65126"/>
    <w:rsid w:val="00A657A7"/>
    <w:rsid w:val="00A659FD"/>
    <w:rsid w:val="00A65DA4"/>
    <w:rsid w:val="00A662E7"/>
    <w:rsid w:val="00A666BD"/>
    <w:rsid w:val="00A66B40"/>
    <w:rsid w:val="00A66FC8"/>
    <w:rsid w:val="00A70E54"/>
    <w:rsid w:val="00A71FCB"/>
    <w:rsid w:val="00A726D3"/>
    <w:rsid w:val="00A72EE8"/>
    <w:rsid w:val="00A73042"/>
    <w:rsid w:val="00A7372F"/>
    <w:rsid w:val="00A73C55"/>
    <w:rsid w:val="00A74A91"/>
    <w:rsid w:val="00A74F1F"/>
    <w:rsid w:val="00A76029"/>
    <w:rsid w:val="00A7608D"/>
    <w:rsid w:val="00A7649D"/>
    <w:rsid w:val="00A80D73"/>
    <w:rsid w:val="00A8147F"/>
    <w:rsid w:val="00A84D87"/>
    <w:rsid w:val="00A84E3C"/>
    <w:rsid w:val="00A85301"/>
    <w:rsid w:val="00A853D8"/>
    <w:rsid w:val="00A85911"/>
    <w:rsid w:val="00A85A20"/>
    <w:rsid w:val="00A86983"/>
    <w:rsid w:val="00A86E35"/>
    <w:rsid w:val="00A87507"/>
    <w:rsid w:val="00A87F9A"/>
    <w:rsid w:val="00A90BF1"/>
    <w:rsid w:val="00A927E1"/>
    <w:rsid w:val="00A9683C"/>
    <w:rsid w:val="00A968C1"/>
    <w:rsid w:val="00A96914"/>
    <w:rsid w:val="00A96C7D"/>
    <w:rsid w:val="00A9753F"/>
    <w:rsid w:val="00A9766E"/>
    <w:rsid w:val="00A979DE"/>
    <w:rsid w:val="00AA042F"/>
    <w:rsid w:val="00AA2046"/>
    <w:rsid w:val="00AA20C5"/>
    <w:rsid w:val="00AA28ED"/>
    <w:rsid w:val="00AA2FCF"/>
    <w:rsid w:val="00AA3130"/>
    <w:rsid w:val="00AA359F"/>
    <w:rsid w:val="00AA3645"/>
    <w:rsid w:val="00AA3BB2"/>
    <w:rsid w:val="00AA6269"/>
    <w:rsid w:val="00AA725F"/>
    <w:rsid w:val="00AA7B14"/>
    <w:rsid w:val="00AA7CEB"/>
    <w:rsid w:val="00AA7F2A"/>
    <w:rsid w:val="00AB061C"/>
    <w:rsid w:val="00AB1572"/>
    <w:rsid w:val="00AB4C0C"/>
    <w:rsid w:val="00AB5203"/>
    <w:rsid w:val="00AB5CB1"/>
    <w:rsid w:val="00AB60A1"/>
    <w:rsid w:val="00AB63C1"/>
    <w:rsid w:val="00AB6A30"/>
    <w:rsid w:val="00AB7374"/>
    <w:rsid w:val="00AB7A33"/>
    <w:rsid w:val="00AB7DAC"/>
    <w:rsid w:val="00AB7F9E"/>
    <w:rsid w:val="00AC0847"/>
    <w:rsid w:val="00AC10E8"/>
    <w:rsid w:val="00AC182B"/>
    <w:rsid w:val="00AC3273"/>
    <w:rsid w:val="00AC3907"/>
    <w:rsid w:val="00AC4133"/>
    <w:rsid w:val="00AC48CD"/>
    <w:rsid w:val="00AC53E1"/>
    <w:rsid w:val="00AC6495"/>
    <w:rsid w:val="00AD07F7"/>
    <w:rsid w:val="00AD0D0A"/>
    <w:rsid w:val="00AD1365"/>
    <w:rsid w:val="00AD2268"/>
    <w:rsid w:val="00AD28DE"/>
    <w:rsid w:val="00AD2BCE"/>
    <w:rsid w:val="00AD2DD0"/>
    <w:rsid w:val="00AD4274"/>
    <w:rsid w:val="00AD4850"/>
    <w:rsid w:val="00AD51ED"/>
    <w:rsid w:val="00AD5CC2"/>
    <w:rsid w:val="00AD7157"/>
    <w:rsid w:val="00AE1839"/>
    <w:rsid w:val="00AE34C2"/>
    <w:rsid w:val="00AE369F"/>
    <w:rsid w:val="00AE576D"/>
    <w:rsid w:val="00AE6115"/>
    <w:rsid w:val="00AE7279"/>
    <w:rsid w:val="00AE7376"/>
    <w:rsid w:val="00AF2D47"/>
    <w:rsid w:val="00AF2E29"/>
    <w:rsid w:val="00AF35C0"/>
    <w:rsid w:val="00AF476C"/>
    <w:rsid w:val="00AF4C3F"/>
    <w:rsid w:val="00AF59A5"/>
    <w:rsid w:val="00AF5C37"/>
    <w:rsid w:val="00AF5D87"/>
    <w:rsid w:val="00AF6323"/>
    <w:rsid w:val="00AF63D2"/>
    <w:rsid w:val="00AF6B62"/>
    <w:rsid w:val="00AF79F7"/>
    <w:rsid w:val="00AF7A1A"/>
    <w:rsid w:val="00B0093B"/>
    <w:rsid w:val="00B031DE"/>
    <w:rsid w:val="00B0377D"/>
    <w:rsid w:val="00B03C40"/>
    <w:rsid w:val="00B043AC"/>
    <w:rsid w:val="00B04B7C"/>
    <w:rsid w:val="00B05BAD"/>
    <w:rsid w:val="00B065B2"/>
    <w:rsid w:val="00B06A94"/>
    <w:rsid w:val="00B06E86"/>
    <w:rsid w:val="00B07B51"/>
    <w:rsid w:val="00B11299"/>
    <w:rsid w:val="00B112D8"/>
    <w:rsid w:val="00B11AD8"/>
    <w:rsid w:val="00B11DEA"/>
    <w:rsid w:val="00B13458"/>
    <w:rsid w:val="00B13DDF"/>
    <w:rsid w:val="00B13E4A"/>
    <w:rsid w:val="00B14533"/>
    <w:rsid w:val="00B14A72"/>
    <w:rsid w:val="00B14EA9"/>
    <w:rsid w:val="00B15A13"/>
    <w:rsid w:val="00B15C06"/>
    <w:rsid w:val="00B1616E"/>
    <w:rsid w:val="00B17C21"/>
    <w:rsid w:val="00B2113E"/>
    <w:rsid w:val="00B219D3"/>
    <w:rsid w:val="00B239F1"/>
    <w:rsid w:val="00B2405B"/>
    <w:rsid w:val="00B2413E"/>
    <w:rsid w:val="00B24608"/>
    <w:rsid w:val="00B24B11"/>
    <w:rsid w:val="00B26236"/>
    <w:rsid w:val="00B27FE5"/>
    <w:rsid w:val="00B30519"/>
    <w:rsid w:val="00B3097C"/>
    <w:rsid w:val="00B31B15"/>
    <w:rsid w:val="00B32D3F"/>
    <w:rsid w:val="00B3354C"/>
    <w:rsid w:val="00B335F3"/>
    <w:rsid w:val="00B34CD0"/>
    <w:rsid w:val="00B35148"/>
    <w:rsid w:val="00B36316"/>
    <w:rsid w:val="00B36735"/>
    <w:rsid w:val="00B36C0F"/>
    <w:rsid w:val="00B36DB2"/>
    <w:rsid w:val="00B40723"/>
    <w:rsid w:val="00B41729"/>
    <w:rsid w:val="00B43156"/>
    <w:rsid w:val="00B439EC"/>
    <w:rsid w:val="00B4518E"/>
    <w:rsid w:val="00B45885"/>
    <w:rsid w:val="00B45A36"/>
    <w:rsid w:val="00B468FB"/>
    <w:rsid w:val="00B47046"/>
    <w:rsid w:val="00B50612"/>
    <w:rsid w:val="00B51481"/>
    <w:rsid w:val="00B51831"/>
    <w:rsid w:val="00B518F1"/>
    <w:rsid w:val="00B5358D"/>
    <w:rsid w:val="00B5373B"/>
    <w:rsid w:val="00B54DC9"/>
    <w:rsid w:val="00B54DEE"/>
    <w:rsid w:val="00B557F0"/>
    <w:rsid w:val="00B55C66"/>
    <w:rsid w:val="00B55D90"/>
    <w:rsid w:val="00B55E79"/>
    <w:rsid w:val="00B5656E"/>
    <w:rsid w:val="00B570AB"/>
    <w:rsid w:val="00B576F8"/>
    <w:rsid w:val="00B57EC1"/>
    <w:rsid w:val="00B60BED"/>
    <w:rsid w:val="00B6516B"/>
    <w:rsid w:val="00B667C0"/>
    <w:rsid w:val="00B668F9"/>
    <w:rsid w:val="00B66B69"/>
    <w:rsid w:val="00B66ED4"/>
    <w:rsid w:val="00B6755B"/>
    <w:rsid w:val="00B71954"/>
    <w:rsid w:val="00B72816"/>
    <w:rsid w:val="00B73AFC"/>
    <w:rsid w:val="00B7414F"/>
    <w:rsid w:val="00B7496E"/>
    <w:rsid w:val="00B74B56"/>
    <w:rsid w:val="00B76881"/>
    <w:rsid w:val="00B768D8"/>
    <w:rsid w:val="00B77026"/>
    <w:rsid w:val="00B7729C"/>
    <w:rsid w:val="00B806EF"/>
    <w:rsid w:val="00B80B59"/>
    <w:rsid w:val="00B822D6"/>
    <w:rsid w:val="00B83203"/>
    <w:rsid w:val="00B84321"/>
    <w:rsid w:val="00B84778"/>
    <w:rsid w:val="00B84993"/>
    <w:rsid w:val="00B85DC1"/>
    <w:rsid w:val="00B85F11"/>
    <w:rsid w:val="00B877DA"/>
    <w:rsid w:val="00B87869"/>
    <w:rsid w:val="00B90824"/>
    <w:rsid w:val="00B92207"/>
    <w:rsid w:val="00B93029"/>
    <w:rsid w:val="00B937AB"/>
    <w:rsid w:val="00B93E2F"/>
    <w:rsid w:val="00B94171"/>
    <w:rsid w:val="00B944FB"/>
    <w:rsid w:val="00B94B98"/>
    <w:rsid w:val="00B94DC2"/>
    <w:rsid w:val="00B94E21"/>
    <w:rsid w:val="00B95297"/>
    <w:rsid w:val="00B96C10"/>
    <w:rsid w:val="00B96CEB"/>
    <w:rsid w:val="00BA14D0"/>
    <w:rsid w:val="00BA227E"/>
    <w:rsid w:val="00BA280C"/>
    <w:rsid w:val="00BA339F"/>
    <w:rsid w:val="00BA353E"/>
    <w:rsid w:val="00BA360F"/>
    <w:rsid w:val="00BA4EB4"/>
    <w:rsid w:val="00BA6681"/>
    <w:rsid w:val="00BA68FB"/>
    <w:rsid w:val="00BA7AC7"/>
    <w:rsid w:val="00BB060C"/>
    <w:rsid w:val="00BB14AB"/>
    <w:rsid w:val="00BB1B68"/>
    <w:rsid w:val="00BB383F"/>
    <w:rsid w:val="00BB3CAD"/>
    <w:rsid w:val="00BB4011"/>
    <w:rsid w:val="00BB6286"/>
    <w:rsid w:val="00BB6AFB"/>
    <w:rsid w:val="00BB78F9"/>
    <w:rsid w:val="00BB7BEA"/>
    <w:rsid w:val="00BB7CB3"/>
    <w:rsid w:val="00BC1AC8"/>
    <w:rsid w:val="00BC265A"/>
    <w:rsid w:val="00BC31D3"/>
    <w:rsid w:val="00BC3C66"/>
    <w:rsid w:val="00BC4EAB"/>
    <w:rsid w:val="00BC4FE4"/>
    <w:rsid w:val="00BC5275"/>
    <w:rsid w:val="00BC5332"/>
    <w:rsid w:val="00BC57A8"/>
    <w:rsid w:val="00BC5840"/>
    <w:rsid w:val="00BC6545"/>
    <w:rsid w:val="00BC754C"/>
    <w:rsid w:val="00BC7706"/>
    <w:rsid w:val="00BC7EF0"/>
    <w:rsid w:val="00BD0198"/>
    <w:rsid w:val="00BD0655"/>
    <w:rsid w:val="00BD21D2"/>
    <w:rsid w:val="00BD2302"/>
    <w:rsid w:val="00BD3FB4"/>
    <w:rsid w:val="00BD4148"/>
    <w:rsid w:val="00BD42C7"/>
    <w:rsid w:val="00BD44E9"/>
    <w:rsid w:val="00BD518C"/>
    <w:rsid w:val="00BD6762"/>
    <w:rsid w:val="00BD73A9"/>
    <w:rsid w:val="00BD7BD0"/>
    <w:rsid w:val="00BE1BD3"/>
    <w:rsid w:val="00BE26C3"/>
    <w:rsid w:val="00BE270F"/>
    <w:rsid w:val="00BE294C"/>
    <w:rsid w:val="00BE2E78"/>
    <w:rsid w:val="00BE3429"/>
    <w:rsid w:val="00BE4968"/>
    <w:rsid w:val="00BE4B89"/>
    <w:rsid w:val="00BE5AD5"/>
    <w:rsid w:val="00BE7230"/>
    <w:rsid w:val="00BF034D"/>
    <w:rsid w:val="00BF10E0"/>
    <w:rsid w:val="00BF1173"/>
    <w:rsid w:val="00BF1CF2"/>
    <w:rsid w:val="00BF2342"/>
    <w:rsid w:val="00BF4DA4"/>
    <w:rsid w:val="00BF5133"/>
    <w:rsid w:val="00BF52EE"/>
    <w:rsid w:val="00BF549C"/>
    <w:rsid w:val="00BF620A"/>
    <w:rsid w:val="00BF7714"/>
    <w:rsid w:val="00C01623"/>
    <w:rsid w:val="00C01EA2"/>
    <w:rsid w:val="00C02062"/>
    <w:rsid w:val="00C027B7"/>
    <w:rsid w:val="00C0365C"/>
    <w:rsid w:val="00C03B69"/>
    <w:rsid w:val="00C03E6E"/>
    <w:rsid w:val="00C0416D"/>
    <w:rsid w:val="00C04F22"/>
    <w:rsid w:val="00C06DE3"/>
    <w:rsid w:val="00C07BF2"/>
    <w:rsid w:val="00C100CB"/>
    <w:rsid w:val="00C10480"/>
    <w:rsid w:val="00C108CE"/>
    <w:rsid w:val="00C1121B"/>
    <w:rsid w:val="00C11889"/>
    <w:rsid w:val="00C118F5"/>
    <w:rsid w:val="00C11ACD"/>
    <w:rsid w:val="00C12357"/>
    <w:rsid w:val="00C1237A"/>
    <w:rsid w:val="00C12F8F"/>
    <w:rsid w:val="00C137AF"/>
    <w:rsid w:val="00C14A9B"/>
    <w:rsid w:val="00C1534E"/>
    <w:rsid w:val="00C154F4"/>
    <w:rsid w:val="00C160C0"/>
    <w:rsid w:val="00C20052"/>
    <w:rsid w:val="00C21A4A"/>
    <w:rsid w:val="00C21AA3"/>
    <w:rsid w:val="00C227D2"/>
    <w:rsid w:val="00C22CF0"/>
    <w:rsid w:val="00C22F03"/>
    <w:rsid w:val="00C23669"/>
    <w:rsid w:val="00C24343"/>
    <w:rsid w:val="00C2553A"/>
    <w:rsid w:val="00C25A77"/>
    <w:rsid w:val="00C27BDF"/>
    <w:rsid w:val="00C30E90"/>
    <w:rsid w:val="00C3120A"/>
    <w:rsid w:val="00C32137"/>
    <w:rsid w:val="00C321CE"/>
    <w:rsid w:val="00C32D03"/>
    <w:rsid w:val="00C33365"/>
    <w:rsid w:val="00C33F15"/>
    <w:rsid w:val="00C33FAA"/>
    <w:rsid w:val="00C34223"/>
    <w:rsid w:val="00C34601"/>
    <w:rsid w:val="00C3624E"/>
    <w:rsid w:val="00C36802"/>
    <w:rsid w:val="00C36E1D"/>
    <w:rsid w:val="00C4110B"/>
    <w:rsid w:val="00C445E1"/>
    <w:rsid w:val="00C44961"/>
    <w:rsid w:val="00C44E1E"/>
    <w:rsid w:val="00C45269"/>
    <w:rsid w:val="00C4602A"/>
    <w:rsid w:val="00C46A40"/>
    <w:rsid w:val="00C47E68"/>
    <w:rsid w:val="00C505B0"/>
    <w:rsid w:val="00C50D3B"/>
    <w:rsid w:val="00C51D65"/>
    <w:rsid w:val="00C5209A"/>
    <w:rsid w:val="00C53B14"/>
    <w:rsid w:val="00C53E5F"/>
    <w:rsid w:val="00C5423B"/>
    <w:rsid w:val="00C55DE1"/>
    <w:rsid w:val="00C56860"/>
    <w:rsid w:val="00C56C4A"/>
    <w:rsid w:val="00C56C5C"/>
    <w:rsid w:val="00C57BAA"/>
    <w:rsid w:val="00C57EBA"/>
    <w:rsid w:val="00C60B00"/>
    <w:rsid w:val="00C6151C"/>
    <w:rsid w:val="00C625C4"/>
    <w:rsid w:val="00C62973"/>
    <w:rsid w:val="00C66443"/>
    <w:rsid w:val="00C6702A"/>
    <w:rsid w:val="00C676E8"/>
    <w:rsid w:val="00C70266"/>
    <w:rsid w:val="00C71007"/>
    <w:rsid w:val="00C72281"/>
    <w:rsid w:val="00C73747"/>
    <w:rsid w:val="00C73FA0"/>
    <w:rsid w:val="00C7520B"/>
    <w:rsid w:val="00C757BF"/>
    <w:rsid w:val="00C75F99"/>
    <w:rsid w:val="00C7717B"/>
    <w:rsid w:val="00C775BD"/>
    <w:rsid w:val="00C77B7B"/>
    <w:rsid w:val="00C77C2E"/>
    <w:rsid w:val="00C800B0"/>
    <w:rsid w:val="00C8086F"/>
    <w:rsid w:val="00C8087F"/>
    <w:rsid w:val="00C80EC0"/>
    <w:rsid w:val="00C8137C"/>
    <w:rsid w:val="00C819DE"/>
    <w:rsid w:val="00C81C31"/>
    <w:rsid w:val="00C82D20"/>
    <w:rsid w:val="00C83CA1"/>
    <w:rsid w:val="00C83CDA"/>
    <w:rsid w:val="00C8568F"/>
    <w:rsid w:val="00C87210"/>
    <w:rsid w:val="00C87989"/>
    <w:rsid w:val="00C87E5A"/>
    <w:rsid w:val="00C901B7"/>
    <w:rsid w:val="00C9102D"/>
    <w:rsid w:val="00C91856"/>
    <w:rsid w:val="00C92606"/>
    <w:rsid w:val="00C926AB"/>
    <w:rsid w:val="00C94B61"/>
    <w:rsid w:val="00C94F2D"/>
    <w:rsid w:val="00C953C8"/>
    <w:rsid w:val="00C95DF2"/>
    <w:rsid w:val="00C976D2"/>
    <w:rsid w:val="00CA0F58"/>
    <w:rsid w:val="00CA11B8"/>
    <w:rsid w:val="00CA184C"/>
    <w:rsid w:val="00CA26AF"/>
    <w:rsid w:val="00CA2AEB"/>
    <w:rsid w:val="00CA2B2D"/>
    <w:rsid w:val="00CA42BA"/>
    <w:rsid w:val="00CA5C0F"/>
    <w:rsid w:val="00CA6856"/>
    <w:rsid w:val="00CA7852"/>
    <w:rsid w:val="00CB0743"/>
    <w:rsid w:val="00CB0CD4"/>
    <w:rsid w:val="00CB42A4"/>
    <w:rsid w:val="00CB4980"/>
    <w:rsid w:val="00CB51A1"/>
    <w:rsid w:val="00CB5662"/>
    <w:rsid w:val="00CB56D8"/>
    <w:rsid w:val="00CB58F7"/>
    <w:rsid w:val="00CB6CB3"/>
    <w:rsid w:val="00CB6D5A"/>
    <w:rsid w:val="00CB7B33"/>
    <w:rsid w:val="00CC2682"/>
    <w:rsid w:val="00CC270A"/>
    <w:rsid w:val="00CC2757"/>
    <w:rsid w:val="00CC404A"/>
    <w:rsid w:val="00CC782B"/>
    <w:rsid w:val="00CD13AD"/>
    <w:rsid w:val="00CD1866"/>
    <w:rsid w:val="00CD1DFA"/>
    <w:rsid w:val="00CD269C"/>
    <w:rsid w:val="00CD29B5"/>
    <w:rsid w:val="00CD2A10"/>
    <w:rsid w:val="00CD2A98"/>
    <w:rsid w:val="00CD2ABA"/>
    <w:rsid w:val="00CD2D33"/>
    <w:rsid w:val="00CD2F55"/>
    <w:rsid w:val="00CD3CD8"/>
    <w:rsid w:val="00CD424F"/>
    <w:rsid w:val="00CD646E"/>
    <w:rsid w:val="00CE0803"/>
    <w:rsid w:val="00CE1433"/>
    <w:rsid w:val="00CE14F6"/>
    <w:rsid w:val="00CE21C2"/>
    <w:rsid w:val="00CE31B9"/>
    <w:rsid w:val="00CE43CC"/>
    <w:rsid w:val="00CE44A4"/>
    <w:rsid w:val="00CE4936"/>
    <w:rsid w:val="00CE5496"/>
    <w:rsid w:val="00CE5C8D"/>
    <w:rsid w:val="00CE5DA9"/>
    <w:rsid w:val="00CE6B5C"/>
    <w:rsid w:val="00CE71A6"/>
    <w:rsid w:val="00CE7768"/>
    <w:rsid w:val="00CE7B46"/>
    <w:rsid w:val="00CF04F9"/>
    <w:rsid w:val="00CF1493"/>
    <w:rsid w:val="00CF3FB5"/>
    <w:rsid w:val="00CF5097"/>
    <w:rsid w:val="00CF59E1"/>
    <w:rsid w:val="00CF6774"/>
    <w:rsid w:val="00CF7673"/>
    <w:rsid w:val="00CF7AD0"/>
    <w:rsid w:val="00D01A18"/>
    <w:rsid w:val="00D01E3A"/>
    <w:rsid w:val="00D03149"/>
    <w:rsid w:val="00D0746D"/>
    <w:rsid w:val="00D104E2"/>
    <w:rsid w:val="00D10518"/>
    <w:rsid w:val="00D1073B"/>
    <w:rsid w:val="00D10E5A"/>
    <w:rsid w:val="00D11380"/>
    <w:rsid w:val="00D117D9"/>
    <w:rsid w:val="00D12788"/>
    <w:rsid w:val="00D13139"/>
    <w:rsid w:val="00D14486"/>
    <w:rsid w:val="00D146EB"/>
    <w:rsid w:val="00D16E2D"/>
    <w:rsid w:val="00D17113"/>
    <w:rsid w:val="00D211FD"/>
    <w:rsid w:val="00D2161B"/>
    <w:rsid w:val="00D217E3"/>
    <w:rsid w:val="00D21C6C"/>
    <w:rsid w:val="00D22C87"/>
    <w:rsid w:val="00D23B78"/>
    <w:rsid w:val="00D24959"/>
    <w:rsid w:val="00D25B40"/>
    <w:rsid w:val="00D264ED"/>
    <w:rsid w:val="00D2707D"/>
    <w:rsid w:val="00D2722A"/>
    <w:rsid w:val="00D27A09"/>
    <w:rsid w:val="00D322F2"/>
    <w:rsid w:val="00D33D7E"/>
    <w:rsid w:val="00D3442E"/>
    <w:rsid w:val="00D34922"/>
    <w:rsid w:val="00D35631"/>
    <w:rsid w:val="00D35B41"/>
    <w:rsid w:val="00D35D07"/>
    <w:rsid w:val="00D35F82"/>
    <w:rsid w:val="00D36136"/>
    <w:rsid w:val="00D36380"/>
    <w:rsid w:val="00D36BA5"/>
    <w:rsid w:val="00D37AE5"/>
    <w:rsid w:val="00D4024E"/>
    <w:rsid w:val="00D40C14"/>
    <w:rsid w:val="00D40D81"/>
    <w:rsid w:val="00D40FD9"/>
    <w:rsid w:val="00D410A6"/>
    <w:rsid w:val="00D41D5E"/>
    <w:rsid w:val="00D43D0C"/>
    <w:rsid w:val="00D44541"/>
    <w:rsid w:val="00D44E7D"/>
    <w:rsid w:val="00D452D9"/>
    <w:rsid w:val="00D459C0"/>
    <w:rsid w:val="00D460BC"/>
    <w:rsid w:val="00D464AB"/>
    <w:rsid w:val="00D46C24"/>
    <w:rsid w:val="00D46E1C"/>
    <w:rsid w:val="00D47E3C"/>
    <w:rsid w:val="00D51561"/>
    <w:rsid w:val="00D51781"/>
    <w:rsid w:val="00D5211E"/>
    <w:rsid w:val="00D5234C"/>
    <w:rsid w:val="00D5236E"/>
    <w:rsid w:val="00D52436"/>
    <w:rsid w:val="00D5256D"/>
    <w:rsid w:val="00D52F86"/>
    <w:rsid w:val="00D5450C"/>
    <w:rsid w:val="00D54653"/>
    <w:rsid w:val="00D5626B"/>
    <w:rsid w:val="00D562D3"/>
    <w:rsid w:val="00D569AC"/>
    <w:rsid w:val="00D604AC"/>
    <w:rsid w:val="00D60716"/>
    <w:rsid w:val="00D61A7D"/>
    <w:rsid w:val="00D62AA3"/>
    <w:rsid w:val="00D6419F"/>
    <w:rsid w:val="00D64BDC"/>
    <w:rsid w:val="00D64CCC"/>
    <w:rsid w:val="00D64F00"/>
    <w:rsid w:val="00D6549D"/>
    <w:rsid w:val="00D65B46"/>
    <w:rsid w:val="00D660E9"/>
    <w:rsid w:val="00D674E0"/>
    <w:rsid w:val="00D70397"/>
    <w:rsid w:val="00D70FFF"/>
    <w:rsid w:val="00D712C7"/>
    <w:rsid w:val="00D7174F"/>
    <w:rsid w:val="00D723CE"/>
    <w:rsid w:val="00D72A92"/>
    <w:rsid w:val="00D72EC4"/>
    <w:rsid w:val="00D73805"/>
    <w:rsid w:val="00D73B73"/>
    <w:rsid w:val="00D73E54"/>
    <w:rsid w:val="00D74358"/>
    <w:rsid w:val="00D75C80"/>
    <w:rsid w:val="00D77B2A"/>
    <w:rsid w:val="00D80539"/>
    <w:rsid w:val="00D80C22"/>
    <w:rsid w:val="00D80CD5"/>
    <w:rsid w:val="00D8164E"/>
    <w:rsid w:val="00D8229D"/>
    <w:rsid w:val="00D82C18"/>
    <w:rsid w:val="00D82F25"/>
    <w:rsid w:val="00D84246"/>
    <w:rsid w:val="00D842A3"/>
    <w:rsid w:val="00D843BC"/>
    <w:rsid w:val="00D8488A"/>
    <w:rsid w:val="00D84B8E"/>
    <w:rsid w:val="00D86333"/>
    <w:rsid w:val="00D863F0"/>
    <w:rsid w:val="00D86A0F"/>
    <w:rsid w:val="00D86AC3"/>
    <w:rsid w:val="00D86E15"/>
    <w:rsid w:val="00D87383"/>
    <w:rsid w:val="00D87A31"/>
    <w:rsid w:val="00D902D5"/>
    <w:rsid w:val="00D90526"/>
    <w:rsid w:val="00D90A64"/>
    <w:rsid w:val="00D91F44"/>
    <w:rsid w:val="00D9237E"/>
    <w:rsid w:val="00D948FD"/>
    <w:rsid w:val="00D94D2E"/>
    <w:rsid w:val="00D95282"/>
    <w:rsid w:val="00D95BD5"/>
    <w:rsid w:val="00D9626C"/>
    <w:rsid w:val="00D96740"/>
    <w:rsid w:val="00DA0644"/>
    <w:rsid w:val="00DA1BEB"/>
    <w:rsid w:val="00DA2BE3"/>
    <w:rsid w:val="00DA4123"/>
    <w:rsid w:val="00DA41E6"/>
    <w:rsid w:val="00DA6FD5"/>
    <w:rsid w:val="00DA770B"/>
    <w:rsid w:val="00DB00FD"/>
    <w:rsid w:val="00DB057F"/>
    <w:rsid w:val="00DB071C"/>
    <w:rsid w:val="00DB0D62"/>
    <w:rsid w:val="00DB1EE7"/>
    <w:rsid w:val="00DB2AA6"/>
    <w:rsid w:val="00DB35B4"/>
    <w:rsid w:val="00DB37AA"/>
    <w:rsid w:val="00DB4179"/>
    <w:rsid w:val="00DB485E"/>
    <w:rsid w:val="00DB4ADA"/>
    <w:rsid w:val="00DB53AB"/>
    <w:rsid w:val="00DB630F"/>
    <w:rsid w:val="00DB6D8E"/>
    <w:rsid w:val="00DB720E"/>
    <w:rsid w:val="00DB7E2E"/>
    <w:rsid w:val="00DC03BD"/>
    <w:rsid w:val="00DC0DE9"/>
    <w:rsid w:val="00DC1873"/>
    <w:rsid w:val="00DC1A27"/>
    <w:rsid w:val="00DC2E74"/>
    <w:rsid w:val="00DC3546"/>
    <w:rsid w:val="00DC3CE4"/>
    <w:rsid w:val="00DC3E95"/>
    <w:rsid w:val="00DC4242"/>
    <w:rsid w:val="00DC5974"/>
    <w:rsid w:val="00DC5A10"/>
    <w:rsid w:val="00DC5AED"/>
    <w:rsid w:val="00DC6687"/>
    <w:rsid w:val="00DC749B"/>
    <w:rsid w:val="00DC7772"/>
    <w:rsid w:val="00DC7EDA"/>
    <w:rsid w:val="00DD040D"/>
    <w:rsid w:val="00DD2322"/>
    <w:rsid w:val="00DD34C5"/>
    <w:rsid w:val="00DD45C9"/>
    <w:rsid w:val="00DD4898"/>
    <w:rsid w:val="00DD489F"/>
    <w:rsid w:val="00DD4DBB"/>
    <w:rsid w:val="00DD5F18"/>
    <w:rsid w:val="00DD614A"/>
    <w:rsid w:val="00DE08CF"/>
    <w:rsid w:val="00DE1278"/>
    <w:rsid w:val="00DE15B5"/>
    <w:rsid w:val="00DE1961"/>
    <w:rsid w:val="00DE1D7B"/>
    <w:rsid w:val="00DE260C"/>
    <w:rsid w:val="00DE3580"/>
    <w:rsid w:val="00DE50B1"/>
    <w:rsid w:val="00DE52CF"/>
    <w:rsid w:val="00DE57C8"/>
    <w:rsid w:val="00DE6DF1"/>
    <w:rsid w:val="00DF01F8"/>
    <w:rsid w:val="00DF02E3"/>
    <w:rsid w:val="00DF096F"/>
    <w:rsid w:val="00DF108A"/>
    <w:rsid w:val="00DF134D"/>
    <w:rsid w:val="00DF448C"/>
    <w:rsid w:val="00DF56F2"/>
    <w:rsid w:val="00DF61F9"/>
    <w:rsid w:val="00DF690F"/>
    <w:rsid w:val="00DF69DD"/>
    <w:rsid w:val="00DF6BC2"/>
    <w:rsid w:val="00DF6FD5"/>
    <w:rsid w:val="00E01A8E"/>
    <w:rsid w:val="00E01E11"/>
    <w:rsid w:val="00E025FA"/>
    <w:rsid w:val="00E03496"/>
    <w:rsid w:val="00E0352F"/>
    <w:rsid w:val="00E03B5F"/>
    <w:rsid w:val="00E03CB9"/>
    <w:rsid w:val="00E03EB2"/>
    <w:rsid w:val="00E04EE3"/>
    <w:rsid w:val="00E05614"/>
    <w:rsid w:val="00E0579E"/>
    <w:rsid w:val="00E058A1"/>
    <w:rsid w:val="00E06111"/>
    <w:rsid w:val="00E0628A"/>
    <w:rsid w:val="00E06876"/>
    <w:rsid w:val="00E06DFE"/>
    <w:rsid w:val="00E0799F"/>
    <w:rsid w:val="00E112D7"/>
    <w:rsid w:val="00E117A2"/>
    <w:rsid w:val="00E12BE2"/>
    <w:rsid w:val="00E13FD0"/>
    <w:rsid w:val="00E1450F"/>
    <w:rsid w:val="00E14C61"/>
    <w:rsid w:val="00E14C6A"/>
    <w:rsid w:val="00E15383"/>
    <w:rsid w:val="00E169FE"/>
    <w:rsid w:val="00E170FF"/>
    <w:rsid w:val="00E20E3F"/>
    <w:rsid w:val="00E2135B"/>
    <w:rsid w:val="00E21541"/>
    <w:rsid w:val="00E221AA"/>
    <w:rsid w:val="00E22568"/>
    <w:rsid w:val="00E22EE3"/>
    <w:rsid w:val="00E2328E"/>
    <w:rsid w:val="00E23B21"/>
    <w:rsid w:val="00E24C03"/>
    <w:rsid w:val="00E25325"/>
    <w:rsid w:val="00E25455"/>
    <w:rsid w:val="00E2627E"/>
    <w:rsid w:val="00E265F5"/>
    <w:rsid w:val="00E26948"/>
    <w:rsid w:val="00E270C5"/>
    <w:rsid w:val="00E303C3"/>
    <w:rsid w:val="00E31776"/>
    <w:rsid w:val="00E31E31"/>
    <w:rsid w:val="00E323B8"/>
    <w:rsid w:val="00E3290F"/>
    <w:rsid w:val="00E32A09"/>
    <w:rsid w:val="00E333D3"/>
    <w:rsid w:val="00E34A96"/>
    <w:rsid w:val="00E34E51"/>
    <w:rsid w:val="00E358E0"/>
    <w:rsid w:val="00E35BC6"/>
    <w:rsid w:val="00E372CA"/>
    <w:rsid w:val="00E37804"/>
    <w:rsid w:val="00E41699"/>
    <w:rsid w:val="00E420A2"/>
    <w:rsid w:val="00E4213D"/>
    <w:rsid w:val="00E424E6"/>
    <w:rsid w:val="00E4283E"/>
    <w:rsid w:val="00E42DB2"/>
    <w:rsid w:val="00E444D0"/>
    <w:rsid w:val="00E4490F"/>
    <w:rsid w:val="00E44BE2"/>
    <w:rsid w:val="00E45503"/>
    <w:rsid w:val="00E4607D"/>
    <w:rsid w:val="00E46C6B"/>
    <w:rsid w:val="00E4703B"/>
    <w:rsid w:val="00E476DD"/>
    <w:rsid w:val="00E47BAE"/>
    <w:rsid w:val="00E50F40"/>
    <w:rsid w:val="00E513EF"/>
    <w:rsid w:val="00E514FE"/>
    <w:rsid w:val="00E5191F"/>
    <w:rsid w:val="00E52C64"/>
    <w:rsid w:val="00E53CD8"/>
    <w:rsid w:val="00E541BE"/>
    <w:rsid w:val="00E543FE"/>
    <w:rsid w:val="00E54C65"/>
    <w:rsid w:val="00E55750"/>
    <w:rsid w:val="00E55E53"/>
    <w:rsid w:val="00E55F9A"/>
    <w:rsid w:val="00E55FB1"/>
    <w:rsid w:val="00E56A89"/>
    <w:rsid w:val="00E57772"/>
    <w:rsid w:val="00E579A2"/>
    <w:rsid w:val="00E57ACB"/>
    <w:rsid w:val="00E60B71"/>
    <w:rsid w:val="00E625DC"/>
    <w:rsid w:val="00E626AA"/>
    <w:rsid w:val="00E628D6"/>
    <w:rsid w:val="00E63623"/>
    <w:rsid w:val="00E63BB9"/>
    <w:rsid w:val="00E640F5"/>
    <w:rsid w:val="00E64C95"/>
    <w:rsid w:val="00E65F99"/>
    <w:rsid w:val="00E7092D"/>
    <w:rsid w:val="00E7133B"/>
    <w:rsid w:val="00E713DC"/>
    <w:rsid w:val="00E71A43"/>
    <w:rsid w:val="00E72ADB"/>
    <w:rsid w:val="00E75862"/>
    <w:rsid w:val="00E77941"/>
    <w:rsid w:val="00E77CE6"/>
    <w:rsid w:val="00E80DAD"/>
    <w:rsid w:val="00E81C70"/>
    <w:rsid w:val="00E81DC2"/>
    <w:rsid w:val="00E82ED5"/>
    <w:rsid w:val="00E83053"/>
    <w:rsid w:val="00E8337F"/>
    <w:rsid w:val="00E834C4"/>
    <w:rsid w:val="00E848B4"/>
    <w:rsid w:val="00E86087"/>
    <w:rsid w:val="00E868E1"/>
    <w:rsid w:val="00E8694B"/>
    <w:rsid w:val="00E86CFE"/>
    <w:rsid w:val="00E8710A"/>
    <w:rsid w:val="00E87971"/>
    <w:rsid w:val="00E90A31"/>
    <w:rsid w:val="00E91B1C"/>
    <w:rsid w:val="00E93AB7"/>
    <w:rsid w:val="00E941A8"/>
    <w:rsid w:val="00E95D17"/>
    <w:rsid w:val="00E95EC2"/>
    <w:rsid w:val="00E96D2B"/>
    <w:rsid w:val="00E97E26"/>
    <w:rsid w:val="00EA068F"/>
    <w:rsid w:val="00EA09AD"/>
    <w:rsid w:val="00EA0E3C"/>
    <w:rsid w:val="00EA34AC"/>
    <w:rsid w:val="00EA439A"/>
    <w:rsid w:val="00EA5485"/>
    <w:rsid w:val="00EA67A7"/>
    <w:rsid w:val="00EB0564"/>
    <w:rsid w:val="00EB1C09"/>
    <w:rsid w:val="00EB1F44"/>
    <w:rsid w:val="00EB2E95"/>
    <w:rsid w:val="00EB3693"/>
    <w:rsid w:val="00EB3C1D"/>
    <w:rsid w:val="00EB4F59"/>
    <w:rsid w:val="00EB65E2"/>
    <w:rsid w:val="00EB70E7"/>
    <w:rsid w:val="00EB77DF"/>
    <w:rsid w:val="00EC019D"/>
    <w:rsid w:val="00EC1818"/>
    <w:rsid w:val="00EC1C88"/>
    <w:rsid w:val="00EC2DB0"/>
    <w:rsid w:val="00EC4819"/>
    <w:rsid w:val="00EC4EC4"/>
    <w:rsid w:val="00EC5A38"/>
    <w:rsid w:val="00EC5C2C"/>
    <w:rsid w:val="00EC647F"/>
    <w:rsid w:val="00EC6FF2"/>
    <w:rsid w:val="00EC78BE"/>
    <w:rsid w:val="00ED1632"/>
    <w:rsid w:val="00ED3A7B"/>
    <w:rsid w:val="00ED4104"/>
    <w:rsid w:val="00ED49E1"/>
    <w:rsid w:val="00ED55DF"/>
    <w:rsid w:val="00ED5A64"/>
    <w:rsid w:val="00ED67CD"/>
    <w:rsid w:val="00ED75FD"/>
    <w:rsid w:val="00ED7A8E"/>
    <w:rsid w:val="00ED7D88"/>
    <w:rsid w:val="00EE06CF"/>
    <w:rsid w:val="00EE08CE"/>
    <w:rsid w:val="00EE1E81"/>
    <w:rsid w:val="00EE371A"/>
    <w:rsid w:val="00EE38BE"/>
    <w:rsid w:val="00EE3D3F"/>
    <w:rsid w:val="00EE4343"/>
    <w:rsid w:val="00EE4691"/>
    <w:rsid w:val="00EE46B3"/>
    <w:rsid w:val="00EE4911"/>
    <w:rsid w:val="00EE4C8A"/>
    <w:rsid w:val="00EE7762"/>
    <w:rsid w:val="00EE798F"/>
    <w:rsid w:val="00EF0C52"/>
    <w:rsid w:val="00EF176C"/>
    <w:rsid w:val="00EF1C6F"/>
    <w:rsid w:val="00EF24AA"/>
    <w:rsid w:val="00EF325F"/>
    <w:rsid w:val="00EF3A16"/>
    <w:rsid w:val="00EF5177"/>
    <w:rsid w:val="00EF57D3"/>
    <w:rsid w:val="00EF5FA4"/>
    <w:rsid w:val="00F00AF7"/>
    <w:rsid w:val="00F00D3B"/>
    <w:rsid w:val="00F0154B"/>
    <w:rsid w:val="00F01E4A"/>
    <w:rsid w:val="00F024A4"/>
    <w:rsid w:val="00F0262B"/>
    <w:rsid w:val="00F027A4"/>
    <w:rsid w:val="00F02F42"/>
    <w:rsid w:val="00F04928"/>
    <w:rsid w:val="00F05102"/>
    <w:rsid w:val="00F059A0"/>
    <w:rsid w:val="00F063C0"/>
    <w:rsid w:val="00F076D1"/>
    <w:rsid w:val="00F07831"/>
    <w:rsid w:val="00F07889"/>
    <w:rsid w:val="00F105D9"/>
    <w:rsid w:val="00F10A95"/>
    <w:rsid w:val="00F110C4"/>
    <w:rsid w:val="00F11F8D"/>
    <w:rsid w:val="00F12A99"/>
    <w:rsid w:val="00F13655"/>
    <w:rsid w:val="00F13AEB"/>
    <w:rsid w:val="00F13C0C"/>
    <w:rsid w:val="00F14599"/>
    <w:rsid w:val="00F15088"/>
    <w:rsid w:val="00F15973"/>
    <w:rsid w:val="00F15B98"/>
    <w:rsid w:val="00F15F5F"/>
    <w:rsid w:val="00F16099"/>
    <w:rsid w:val="00F162D5"/>
    <w:rsid w:val="00F17328"/>
    <w:rsid w:val="00F17435"/>
    <w:rsid w:val="00F175E2"/>
    <w:rsid w:val="00F17B21"/>
    <w:rsid w:val="00F17D8C"/>
    <w:rsid w:val="00F20F32"/>
    <w:rsid w:val="00F21083"/>
    <w:rsid w:val="00F22A3D"/>
    <w:rsid w:val="00F23901"/>
    <w:rsid w:val="00F23A4A"/>
    <w:rsid w:val="00F26187"/>
    <w:rsid w:val="00F2654D"/>
    <w:rsid w:val="00F26B1B"/>
    <w:rsid w:val="00F26BD4"/>
    <w:rsid w:val="00F27479"/>
    <w:rsid w:val="00F30AEF"/>
    <w:rsid w:val="00F30BAA"/>
    <w:rsid w:val="00F31F37"/>
    <w:rsid w:val="00F32AB0"/>
    <w:rsid w:val="00F32CE5"/>
    <w:rsid w:val="00F33443"/>
    <w:rsid w:val="00F34DB0"/>
    <w:rsid w:val="00F36488"/>
    <w:rsid w:val="00F37030"/>
    <w:rsid w:val="00F377F7"/>
    <w:rsid w:val="00F40D76"/>
    <w:rsid w:val="00F41626"/>
    <w:rsid w:val="00F4193D"/>
    <w:rsid w:val="00F41B4C"/>
    <w:rsid w:val="00F421D7"/>
    <w:rsid w:val="00F42CE7"/>
    <w:rsid w:val="00F444A4"/>
    <w:rsid w:val="00F44848"/>
    <w:rsid w:val="00F44C01"/>
    <w:rsid w:val="00F45ED9"/>
    <w:rsid w:val="00F45FC0"/>
    <w:rsid w:val="00F47023"/>
    <w:rsid w:val="00F5028D"/>
    <w:rsid w:val="00F50F53"/>
    <w:rsid w:val="00F51DFE"/>
    <w:rsid w:val="00F5216D"/>
    <w:rsid w:val="00F52EFD"/>
    <w:rsid w:val="00F53AFC"/>
    <w:rsid w:val="00F54E61"/>
    <w:rsid w:val="00F550DC"/>
    <w:rsid w:val="00F559A6"/>
    <w:rsid w:val="00F5601D"/>
    <w:rsid w:val="00F56432"/>
    <w:rsid w:val="00F572C5"/>
    <w:rsid w:val="00F57305"/>
    <w:rsid w:val="00F601D7"/>
    <w:rsid w:val="00F602A0"/>
    <w:rsid w:val="00F621DF"/>
    <w:rsid w:val="00F626B2"/>
    <w:rsid w:val="00F63420"/>
    <w:rsid w:val="00F67378"/>
    <w:rsid w:val="00F67F49"/>
    <w:rsid w:val="00F70E6E"/>
    <w:rsid w:val="00F72375"/>
    <w:rsid w:val="00F7264D"/>
    <w:rsid w:val="00F72E62"/>
    <w:rsid w:val="00F72FFD"/>
    <w:rsid w:val="00F747BD"/>
    <w:rsid w:val="00F75055"/>
    <w:rsid w:val="00F75633"/>
    <w:rsid w:val="00F76527"/>
    <w:rsid w:val="00F767B6"/>
    <w:rsid w:val="00F76939"/>
    <w:rsid w:val="00F77096"/>
    <w:rsid w:val="00F80C97"/>
    <w:rsid w:val="00F813E3"/>
    <w:rsid w:val="00F8154E"/>
    <w:rsid w:val="00F83487"/>
    <w:rsid w:val="00F836C6"/>
    <w:rsid w:val="00F83A87"/>
    <w:rsid w:val="00F83F58"/>
    <w:rsid w:val="00F8431C"/>
    <w:rsid w:val="00F848CE"/>
    <w:rsid w:val="00F849EB"/>
    <w:rsid w:val="00F84DF3"/>
    <w:rsid w:val="00F86DC8"/>
    <w:rsid w:val="00F87984"/>
    <w:rsid w:val="00F902BC"/>
    <w:rsid w:val="00F91172"/>
    <w:rsid w:val="00F91558"/>
    <w:rsid w:val="00F91C1B"/>
    <w:rsid w:val="00F924AD"/>
    <w:rsid w:val="00F92B6B"/>
    <w:rsid w:val="00F935EA"/>
    <w:rsid w:val="00F94974"/>
    <w:rsid w:val="00F95DEA"/>
    <w:rsid w:val="00F9794C"/>
    <w:rsid w:val="00FA04FA"/>
    <w:rsid w:val="00FA0A64"/>
    <w:rsid w:val="00FA101D"/>
    <w:rsid w:val="00FA211A"/>
    <w:rsid w:val="00FA2BBE"/>
    <w:rsid w:val="00FA2EF4"/>
    <w:rsid w:val="00FA3A6D"/>
    <w:rsid w:val="00FA4448"/>
    <w:rsid w:val="00FA4E4E"/>
    <w:rsid w:val="00FA5489"/>
    <w:rsid w:val="00FA5F94"/>
    <w:rsid w:val="00FA63B3"/>
    <w:rsid w:val="00FA63EE"/>
    <w:rsid w:val="00FA64B4"/>
    <w:rsid w:val="00FA69E4"/>
    <w:rsid w:val="00FA69FB"/>
    <w:rsid w:val="00FA716F"/>
    <w:rsid w:val="00FB066E"/>
    <w:rsid w:val="00FB173B"/>
    <w:rsid w:val="00FB1D0F"/>
    <w:rsid w:val="00FB2C6D"/>
    <w:rsid w:val="00FB2CD6"/>
    <w:rsid w:val="00FB2DC3"/>
    <w:rsid w:val="00FB2EC1"/>
    <w:rsid w:val="00FB2FA1"/>
    <w:rsid w:val="00FB37E3"/>
    <w:rsid w:val="00FB3A12"/>
    <w:rsid w:val="00FB405F"/>
    <w:rsid w:val="00FB4F87"/>
    <w:rsid w:val="00FB52A8"/>
    <w:rsid w:val="00FB58D4"/>
    <w:rsid w:val="00FB68C9"/>
    <w:rsid w:val="00FC1369"/>
    <w:rsid w:val="00FC2132"/>
    <w:rsid w:val="00FC2513"/>
    <w:rsid w:val="00FC286E"/>
    <w:rsid w:val="00FC296E"/>
    <w:rsid w:val="00FC2C06"/>
    <w:rsid w:val="00FC2D23"/>
    <w:rsid w:val="00FC366B"/>
    <w:rsid w:val="00FC3878"/>
    <w:rsid w:val="00FC3970"/>
    <w:rsid w:val="00FC3C93"/>
    <w:rsid w:val="00FC3CF7"/>
    <w:rsid w:val="00FC3DD1"/>
    <w:rsid w:val="00FC4268"/>
    <w:rsid w:val="00FC43CE"/>
    <w:rsid w:val="00FC4D8D"/>
    <w:rsid w:val="00FC552D"/>
    <w:rsid w:val="00FC5A84"/>
    <w:rsid w:val="00FC68D5"/>
    <w:rsid w:val="00FC6EED"/>
    <w:rsid w:val="00FC7EF0"/>
    <w:rsid w:val="00FD01CB"/>
    <w:rsid w:val="00FD061D"/>
    <w:rsid w:val="00FD143F"/>
    <w:rsid w:val="00FD1633"/>
    <w:rsid w:val="00FD1CE1"/>
    <w:rsid w:val="00FD30F0"/>
    <w:rsid w:val="00FD3A6F"/>
    <w:rsid w:val="00FD480D"/>
    <w:rsid w:val="00FD4892"/>
    <w:rsid w:val="00FD4EB5"/>
    <w:rsid w:val="00FE03D3"/>
    <w:rsid w:val="00FE04B9"/>
    <w:rsid w:val="00FE2043"/>
    <w:rsid w:val="00FE34F4"/>
    <w:rsid w:val="00FE3586"/>
    <w:rsid w:val="00FE4C9C"/>
    <w:rsid w:val="00FE5B32"/>
    <w:rsid w:val="00FE6810"/>
    <w:rsid w:val="00FE6E62"/>
    <w:rsid w:val="00FE7ADF"/>
    <w:rsid w:val="00FE7BEC"/>
    <w:rsid w:val="00FF10FF"/>
    <w:rsid w:val="00FF111D"/>
    <w:rsid w:val="00FF244C"/>
    <w:rsid w:val="00FF2BC7"/>
    <w:rsid w:val="00FF3AFF"/>
    <w:rsid w:val="00FF43F2"/>
    <w:rsid w:val="00FF4D1D"/>
    <w:rsid w:val="00FF516A"/>
    <w:rsid w:val="00FF536E"/>
    <w:rsid w:val="00FF5904"/>
    <w:rsid w:val="00FF5A80"/>
    <w:rsid w:val="00FF67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A0CAD"/>
  <w15:docId w15:val="{1735DF4C-DBED-4DF8-BBFE-892655C6C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4A"/>
  </w:style>
  <w:style w:type="paragraph" w:styleId="Heading1">
    <w:name w:val="heading 1"/>
    <w:basedOn w:val="Normal"/>
    <w:link w:val="Heading1Char"/>
    <w:uiPriority w:val="9"/>
    <w:qFormat/>
    <w:rsid w:val="00543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qFormat/>
    <w:rsid w:val="0054386F"/>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54386F"/>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54386F"/>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Heading5">
    <w:name w:val="heading 5"/>
    <w:basedOn w:val="Normal"/>
    <w:next w:val="Normal"/>
    <w:link w:val="Heading5Char"/>
    <w:uiPriority w:val="9"/>
    <w:unhideWhenUsed/>
    <w:qFormat/>
    <w:rsid w:val="0063780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86F"/>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4386F"/>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54386F"/>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54386F"/>
    <w:rPr>
      <w:rFonts w:ascii="Times New Roman" w:eastAsia="Times New Roman" w:hAnsi="Times New Roman" w:cs="Times New Roman"/>
      <w:b/>
      <w:bCs/>
      <w:sz w:val="24"/>
      <w:szCs w:val="24"/>
      <w:lang w:eastAsia="hr-HR"/>
    </w:rPr>
  </w:style>
  <w:style w:type="numbering" w:customStyle="1" w:styleId="Bezpopisa1">
    <w:name w:val="Bez popisa1"/>
    <w:next w:val="NoList"/>
    <w:uiPriority w:val="99"/>
    <w:semiHidden/>
    <w:unhideWhenUsed/>
    <w:rsid w:val="0054386F"/>
  </w:style>
  <w:style w:type="character" w:styleId="Hyperlink">
    <w:name w:val="Hyperlink"/>
    <w:basedOn w:val="DefaultParagraphFont"/>
    <w:uiPriority w:val="99"/>
    <w:unhideWhenUsed/>
    <w:rsid w:val="0054386F"/>
    <w:rPr>
      <w:color w:val="0000FF"/>
      <w:u w:val="single"/>
    </w:rPr>
  </w:style>
  <w:style w:type="character" w:styleId="FollowedHyperlink">
    <w:name w:val="FollowedHyperlink"/>
    <w:basedOn w:val="DefaultParagraphFont"/>
    <w:uiPriority w:val="99"/>
    <w:semiHidden/>
    <w:unhideWhenUsed/>
    <w:rsid w:val="0054386F"/>
    <w:rPr>
      <w:color w:val="800080"/>
      <w:u w:val="single"/>
    </w:rPr>
  </w:style>
  <w:style w:type="character" w:customStyle="1" w:styleId="icon-unie602">
    <w:name w:val="icon-unie602"/>
    <w:basedOn w:val="DefaultParagraphFont"/>
    <w:rsid w:val="0054386F"/>
  </w:style>
  <w:style w:type="paragraph" w:styleId="NormalWeb">
    <w:name w:val="Normal (Web)"/>
    <w:basedOn w:val="Normal"/>
    <w:uiPriority w:val="99"/>
    <w:unhideWhenUsed/>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DefaultParagraphFont"/>
    <w:rsid w:val="0054386F"/>
  </w:style>
  <w:style w:type="character" w:customStyle="1" w:styleId="eknjiga">
    <w:name w:val="eknjiga"/>
    <w:basedOn w:val="DefaultParagraphFont"/>
    <w:rsid w:val="0054386F"/>
  </w:style>
  <w:style w:type="character" w:customStyle="1" w:styleId="icon-in">
    <w:name w:val="icon-in"/>
    <w:basedOn w:val="DefaultParagraphFont"/>
    <w:rsid w:val="0054386F"/>
  </w:style>
  <w:style w:type="character" w:customStyle="1" w:styleId="baza">
    <w:name w:val="baza"/>
    <w:basedOn w:val="DefaultParagraphFont"/>
    <w:rsid w:val="0054386F"/>
  </w:style>
  <w:style w:type="paragraph" w:styleId="z-TopofForm">
    <w:name w:val="HTML Top of Form"/>
    <w:basedOn w:val="Normal"/>
    <w:next w:val="Normal"/>
    <w:link w:val="z-TopofFormChar"/>
    <w:hidden/>
    <w:uiPriority w:val="99"/>
    <w:semiHidden/>
    <w:unhideWhenUsed/>
    <w:rsid w:val="0054386F"/>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54386F"/>
    <w:rPr>
      <w:rFonts w:ascii="Arial" w:eastAsia="Times New Roman" w:hAnsi="Arial" w:cs="Arial"/>
      <w:vanish/>
      <w:sz w:val="16"/>
      <w:szCs w:val="16"/>
      <w:lang w:eastAsia="hr-HR"/>
    </w:rPr>
  </w:style>
  <w:style w:type="character" w:customStyle="1" w:styleId="email">
    <w:name w:val="email"/>
    <w:basedOn w:val="DefaultParagraphFont"/>
    <w:rsid w:val="0054386F"/>
  </w:style>
  <w:style w:type="character" w:customStyle="1" w:styleId="input-group-btn">
    <w:name w:val="input-group-btn"/>
    <w:basedOn w:val="DefaultParagraphFont"/>
    <w:rsid w:val="0054386F"/>
  </w:style>
  <w:style w:type="paragraph" w:styleId="z-BottomofForm">
    <w:name w:val="HTML Bottom of Form"/>
    <w:basedOn w:val="Normal"/>
    <w:next w:val="Normal"/>
    <w:link w:val="z-BottomofFormChar"/>
    <w:hidden/>
    <w:uiPriority w:val="99"/>
    <w:semiHidden/>
    <w:unhideWhenUsed/>
    <w:rsid w:val="0054386F"/>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54386F"/>
    <w:rPr>
      <w:rFonts w:ascii="Arial" w:eastAsia="Times New Roman" w:hAnsi="Arial" w:cs="Arial"/>
      <w:vanish/>
      <w:sz w:val="16"/>
      <w:szCs w:val="16"/>
      <w:lang w:eastAsia="hr-HR"/>
    </w:rPr>
  </w:style>
  <w:style w:type="character" w:customStyle="1" w:styleId="icon-unif083">
    <w:name w:val="icon-unif083"/>
    <w:basedOn w:val="DefaultParagraphFont"/>
    <w:rsid w:val="0054386F"/>
  </w:style>
  <w:style w:type="character" w:customStyle="1" w:styleId="icon-unif099">
    <w:name w:val="icon-unif099"/>
    <w:basedOn w:val="DefaultParagraphFont"/>
    <w:rsid w:val="0054386F"/>
  </w:style>
  <w:style w:type="character" w:customStyle="1" w:styleId="icon-unif199">
    <w:name w:val="icon-unif199"/>
    <w:basedOn w:val="DefaultParagraphFont"/>
    <w:rsid w:val="0054386F"/>
  </w:style>
  <w:style w:type="character" w:styleId="Emphasis">
    <w:name w:val="Emphasis"/>
    <w:basedOn w:val="DefaultParagraphFont"/>
    <w:uiPriority w:val="20"/>
    <w:qFormat/>
    <w:rsid w:val="0054386F"/>
    <w:rPr>
      <w:i/>
      <w:iCs/>
    </w:rPr>
  </w:style>
  <w:style w:type="character" w:styleId="Strong">
    <w:name w:val="Strong"/>
    <w:basedOn w:val="DefaultParagraphFont"/>
    <w:uiPriority w:val="22"/>
    <w:qFormat/>
    <w:rsid w:val="0054386F"/>
    <w:rPr>
      <w:b/>
      <w:bCs/>
    </w:rPr>
  </w:style>
  <w:style w:type="character" w:customStyle="1" w:styleId="icon-arrow-up3">
    <w:name w:val="icon-arrow-up3"/>
    <w:basedOn w:val="DefaultParagraphFont"/>
    <w:rsid w:val="0054386F"/>
  </w:style>
  <w:style w:type="paragraph" w:customStyle="1" w:styleId="text-center">
    <w:name w:val="text-center"/>
    <w:basedOn w:val="Normal"/>
    <w:rsid w:val="0054386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54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86F"/>
    <w:rPr>
      <w:rFonts w:ascii="Tahoma" w:hAnsi="Tahoma" w:cs="Tahoma"/>
      <w:sz w:val="16"/>
      <w:szCs w:val="16"/>
    </w:rPr>
  </w:style>
  <w:style w:type="character" w:styleId="CommentReference">
    <w:name w:val="annotation reference"/>
    <w:basedOn w:val="DefaultParagraphFont"/>
    <w:uiPriority w:val="99"/>
    <w:semiHidden/>
    <w:unhideWhenUsed/>
    <w:rsid w:val="007657DD"/>
    <w:rPr>
      <w:sz w:val="16"/>
      <w:szCs w:val="16"/>
    </w:rPr>
  </w:style>
  <w:style w:type="paragraph" w:styleId="CommentText">
    <w:name w:val="annotation text"/>
    <w:basedOn w:val="Normal"/>
    <w:link w:val="CommentTextChar"/>
    <w:uiPriority w:val="99"/>
    <w:unhideWhenUsed/>
    <w:rsid w:val="007657DD"/>
    <w:pPr>
      <w:spacing w:line="240" w:lineRule="auto"/>
    </w:pPr>
    <w:rPr>
      <w:sz w:val="20"/>
      <w:szCs w:val="20"/>
    </w:rPr>
  </w:style>
  <w:style w:type="character" w:customStyle="1" w:styleId="CommentTextChar">
    <w:name w:val="Comment Text Char"/>
    <w:basedOn w:val="DefaultParagraphFont"/>
    <w:link w:val="CommentText"/>
    <w:uiPriority w:val="99"/>
    <w:rsid w:val="007657DD"/>
    <w:rPr>
      <w:sz w:val="20"/>
      <w:szCs w:val="20"/>
    </w:rPr>
  </w:style>
  <w:style w:type="paragraph" w:styleId="CommentSubject">
    <w:name w:val="annotation subject"/>
    <w:basedOn w:val="CommentText"/>
    <w:next w:val="CommentText"/>
    <w:link w:val="CommentSubjectChar"/>
    <w:uiPriority w:val="99"/>
    <w:semiHidden/>
    <w:unhideWhenUsed/>
    <w:rsid w:val="007657DD"/>
    <w:rPr>
      <w:b/>
      <w:bCs/>
    </w:rPr>
  </w:style>
  <w:style w:type="character" w:customStyle="1" w:styleId="CommentSubjectChar">
    <w:name w:val="Comment Subject Char"/>
    <w:basedOn w:val="CommentTextChar"/>
    <w:link w:val="CommentSubject"/>
    <w:uiPriority w:val="99"/>
    <w:semiHidden/>
    <w:rsid w:val="007657DD"/>
    <w:rPr>
      <w:b/>
      <w:bCs/>
      <w:sz w:val="20"/>
      <w:szCs w:val="20"/>
    </w:rPr>
  </w:style>
  <w:style w:type="paragraph" w:styleId="ListParagraph">
    <w:name w:val="List Paragraph"/>
    <w:basedOn w:val="Normal"/>
    <w:uiPriority w:val="34"/>
    <w:qFormat/>
    <w:rsid w:val="00E8694B"/>
    <w:pPr>
      <w:ind w:left="720"/>
      <w:contextualSpacing/>
    </w:pPr>
  </w:style>
  <w:style w:type="paragraph" w:customStyle="1" w:styleId="box454803">
    <w:name w:val="box_454803"/>
    <w:basedOn w:val="Normal"/>
    <w:uiPriority w:val="99"/>
    <w:rsid w:val="00F162D5"/>
    <w:pPr>
      <w:spacing w:before="100" w:beforeAutospacing="1" w:after="100" w:afterAutospacing="1" w:line="240" w:lineRule="auto"/>
      <w:ind w:firstLine="595"/>
      <w:jc w:val="both"/>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1"/>
    <w:qFormat/>
    <w:rsid w:val="00F162D5"/>
    <w:pPr>
      <w:widowControl w:val="0"/>
      <w:autoSpaceDE w:val="0"/>
      <w:autoSpaceDN w:val="0"/>
      <w:spacing w:after="0" w:line="240" w:lineRule="auto"/>
      <w:ind w:left="116"/>
    </w:pPr>
    <w:rPr>
      <w:rFonts w:ascii="Times New Roman" w:eastAsia="Times New Roman" w:hAnsi="Times New Roman" w:cs="Times New Roman"/>
      <w:sz w:val="24"/>
      <w:szCs w:val="24"/>
      <w:lang w:eastAsia="hr-HR" w:bidi="hr-HR"/>
    </w:rPr>
  </w:style>
  <w:style w:type="character" w:customStyle="1" w:styleId="BodyTextChar">
    <w:name w:val="Body Text Char"/>
    <w:basedOn w:val="DefaultParagraphFont"/>
    <w:link w:val="BodyText"/>
    <w:uiPriority w:val="1"/>
    <w:rsid w:val="00F162D5"/>
    <w:rPr>
      <w:rFonts w:ascii="Times New Roman" w:eastAsia="Times New Roman" w:hAnsi="Times New Roman" w:cs="Times New Roman"/>
      <w:sz w:val="24"/>
      <w:szCs w:val="24"/>
      <w:lang w:eastAsia="hr-HR" w:bidi="hr-HR"/>
    </w:rPr>
  </w:style>
  <w:style w:type="paragraph" w:customStyle="1" w:styleId="tb-na16">
    <w:name w:val="tb-na16"/>
    <w:basedOn w:val="Normal"/>
    <w:uiPriority w:val="99"/>
    <w:rsid w:val="00F162D5"/>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 w:type="paragraph" w:customStyle="1" w:styleId="Default">
    <w:name w:val="Default"/>
    <w:rsid w:val="00F162D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62D5"/>
    <w:pPr>
      <w:tabs>
        <w:tab w:val="center" w:pos="4536"/>
        <w:tab w:val="right" w:pos="9072"/>
      </w:tabs>
      <w:spacing w:after="0" w:line="240" w:lineRule="auto"/>
      <w:ind w:firstLine="595"/>
      <w:jc w:val="both"/>
    </w:pPr>
  </w:style>
  <w:style w:type="character" w:customStyle="1" w:styleId="HeaderChar">
    <w:name w:val="Header Char"/>
    <w:basedOn w:val="DefaultParagraphFont"/>
    <w:link w:val="Header"/>
    <w:uiPriority w:val="99"/>
    <w:rsid w:val="00F162D5"/>
  </w:style>
  <w:style w:type="paragraph" w:styleId="Footer">
    <w:name w:val="footer"/>
    <w:basedOn w:val="Normal"/>
    <w:link w:val="FooterChar"/>
    <w:uiPriority w:val="99"/>
    <w:unhideWhenUsed/>
    <w:rsid w:val="00F162D5"/>
    <w:pPr>
      <w:tabs>
        <w:tab w:val="center" w:pos="4536"/>
        <w:tab w:val="right" w:pos="9072"/>
      </w:tabs>
      <w:spacing w:after="0" w:line="240" w:lineRule="auto"/>
      <w:ind w:firstLine="595"/>
      <w:jc w:val="both"/>
    </w:pPr>
  </w:style>
  <w:style w:type="character" w:customStyle="1" w:styleId="FooterChar">
    <w:name w:val="Footer Char"/>
    <w:basedOn w:val="DefaultParagraphFont"/>
    <w:link w:val="Footer"/>
    <w:uiPriority w:val="99"/>
    <w:rsid w:val="00F162D5"/>
  </w:style>
  <w:style w:type="character" w:customStyle="1" w:styleId="pt-zadanifontodlomka-000029">
    <w:name w:val="pt-zadanifontodlomka-000029"/>
    <w:basedOn w:val="DefaultParagraphFont"/>
    <w:rsid w:val="009756A5"/>
  </w:style>
  <w:style w:type="paragraph" w:styleId="TOCHeading">
    <w:name w:val="TOC Heading"/>
    <w:basedOn w:val="Heading1"/>
    <w:next w:val="Normal"/>
    <w:uiPriority w:val="39"/>
    <w:unhideWhenUsed/>
    <w:qFormat/>
    <w:rsid w:val="00FA69F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FA69FB"/>
    <w:pPr>
      <w:spacing w:after="100"/>
    </w:pPr>
  </w:style>
  <w:style w:type="paragraph" w:styleId="TOC2">
    <w:name w:val="toc 2"/>
    <w:basedOn w:val="Normal"/>
    <w:next w:val="Normal"/>
    <w:autoRedefine/>
    <w:uiPriority w:val="39"/>
    <w:unhideWhenUsed/>
    <w:rsid w:val="00FA69FB"/>
    <w:pPr>
      <w:spacing w:after="100"/>
      <w:ind w:left="220"/>
    </w:pPr>
  </w:style>
  <w:style w:type="paragraph" w:styleId="TOC3">
    <w:name w:val="toc 3"/>
    <w:basedOn w:val="Normal"/>
    <w:next w:val="Normal"/>
    <w:autoRedefine/>
    <w:uiPriority w:val="39"/>
    <w:unhideWhenUsed/>
    <w:rsid w:val="00382635"/>
    <w:pPr>
      <w:tabs>
        <w:tab w:val="left" w:pos="851"/>
        <w:tab w:val="right" w:leader="dot" w:pos="9062"/>
      </w:tabs>
      <w:spacing w:after="0" w:line="240" w:lineRule="auto"/>
      <w:jc w:val="both"/>
    </w:pPr>
  </w:style>
  <w:style w:type="paragraph" w:customStyle="1" w:styleId="doc-ti">
    <w:name w:val="doc-ti"/>
    <w:basedOn w:val="Normal"/>
    <w:rsid w:val="00B15C06"/>
    <w:pPr>
      <w:spacing w:before="240" w:after="120" w:line="240" w:lineRule="auto"/>
      <w:jc w:val="center"/>
    </w:pPr>
    <w:rPr>
      <w:rFonts w:ascii="Times New Roman" w:eastAsia="Times New Roman" w:hAnsi="Times New Roman" w:cs="Times New Roman"/>
      <w:b/>
      <w:bCs/>
      <w:sz w:val="24"/>
      <w:szCs w:val="24"/>
      <w:lang w:eastAsia="hr-HR"/>
    </w:rPr>
  </w:style>
  <w:style w:type="character" w:customStyle="1" w:styleId="kurziv">
    <w:name w:val="kurziv"/>
    <w:basedOn w:val="DefaultParagraphFont"/>
    <w:rsid w:val="00BB4011"/>
  </w:style>
  <w:style w:type="paragraph" w:customStyle="1" w:styleId="CM1">
    <w:name w:val="CM1"/>
    <w:basedOn w:val="Default"/>
    <w:next w:val="Default"/>
    <w:uiPriority w:val="99"/>
    <w:rsid w:val="009B64CB"/>
    <w:rPr>
      <w:rFonts w:ascii="EUAlbertina" w:hAnsi="EUAlbertina" w:cstheme="minorBidi"/>
      <w:color w:val="auto"/>
    </w:rPr>
  </w:style>
  <w:style w:type="paragraph" w:customStyle="1" w:styleId="CM3">
    <w:name w:val="CM3"/>
    <w:basedOn w:val="Default"/>
    <w:next w:val="Default"/>
    <w:uiPriority w:val="99"/>
    <w:rsid w:val="009B64CB"/>
    <w:rPr>
      <w:rFonts w:ascii="EUAlbertina" w:hAnsi="EUAlbertina" w:cstheme="minorBidi"/>
      <w:color w:val="auto"/>
    </w:rPr>
  </w:style>
  <w:style w:type="character" w:customStyle="1" w:styleId="Marker2">
    <w:name w:val="Marker2"/>
    <w:basedOn w:val="DefaultParagraphFont"/>
    <w:rsid w:val="00B15A13"/>
    <w:rPr>
      <w:color w:val="FF0000"/>
      <w:shd w:val="clear" w:color="auto" w:fill="auto"/>
    </w:rPr>
  </w:style>
  <w:style w:type="paragraph" w:customStyle="1" w:styleId="Datedadoption">
    <w:name w:val="Date d'adoption"/>
    <w:basedOn w:val="Normal"/>
    <w:next w:val="Titreobjet"/>
    <w:rsid w:val="00B15A13"/>
    <w:pPr>
      <w:spacing w:before="360" w:after="0" w:line="240" w:lineRule="auto"/>
      <w:jc w:val="center"/>
    </w:pPr>
    <w:rPr>
      <w:rFonts w:ascii="Times New Roman" w:hAnsi="Times New Roman" w:cs="Times New Roman"/>
      <w:b/>
      <w:sz w:val="24"/>
      <w:lang w:val="en-GB"/>
    </w:rPr>
  </w:style>
  <w:style w:type="paragraph" w:customStyle="1" w:styleId="Titreobjet">
    <w:name w:val="Titre objet"/>
    <w:basedOn w:val="Normal"/>
    <w:next w:val="Normal"/>
    <w:rsid w:val="00B15A13"/>
    <w:pPr>
      <w:spacing w:before="360" w:after="360" w:line="240" w:lineRule="auto"/>
      <w:jc w:val="center"/>
    </w:pPr>
    <w:rPr>
      <w:rFonts w:ascii="Times New Roman" w:hAnsi="Times New Roman" w:cs="Times New Roman"/>
      <w:b/>
      <w:sz w:val="24"/>
      <w:lang w:val="en-GB"/>
    </w:rPr>
  </w:style>
  <w:style w:type="paragraph" w:customStyle="1" w:styleId="Typedudocument">
    <w:name w:val="Type du document"/>
    <w:basedOn w:val="Normal"/>
    <w:next w:val="Titreobjet"/>
    <w:rsid w:val="00B15A13"/>
    <w:pPr>
      <w:spacing w:before="360" w:after="0" w:line="240" w:lineRule="auto"/>
      <w:jc w:val="center"/>
    </w:pPr>
    <w:rPr>
      <w:rFonts w:ascii="Times New Roman" w:hAnsi="Times New Roman" w:cs="Times New Roman"/>
      <w:b/>
      <w:sz w:val="24"/>
      <w:lang w:val="en-GB"/>
    </w:rPr>
  </w:style>
  <w:style w:type="character" w:customStyle="1" w:styleId="Heading5Char">
    <w:name w:val="Heading 5 Char"/>
    <w:basedOn w:val="DefaultParagraphFont"/>
    <w:link w:val="Heading5"/>
    <w:uiPriority w:val="9"/>
    <w:rsid w:val="00637809"/>
    <w:rPr>
      <w:rFonts w:asciiTheme="majorHAnsi" w:eastAsiaTheme="majorEastAsia" w:hAnsiTheme="majorHAnsi" w:cstheme="majorBidi"/>
      <w:color w:val="365F91" w:themeColor="accent1" w:themeShade="BF"/>
    </w:rPr>
  </w:style>
  <w:style w:type="paragraph" w:customStyle="1" w:styleId="t-9-8">
    <w:name w:val="t-9-8"/>
    <w:basedOn w:val="Normal"/>
    <w:rsid w:val="009B7EE9"/>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TOC4">
    <w:name w:val="toc 4"/>
    <w:basedOn w:val="Normal"/>
    <w:next w:val="Normal"/>
    <w:autoRedefine/>
    <w:uiPriority w:val="39"/>
    <w:unhideWhenUsed/>
    <w:rsid w:val="00DB2AA6"/>
    <w:pPr>
      <w:spacing w:after="100"/>
      <w:ind w:left="660"/>
    </w:pPr>
  </w:style>
  <w:style w:type="paragraph" w:styleId="TOC5">
    <w:name w:val="toc 5"/>
    <w:basedOn w:val="Normal"/>
    <w:next w:val="Normal"/>
    <w:autoRedefine/>
    <w:uiPriority w:val="39"/>
    <w:unhideWhenUsed/>
    <w:rsid w:val="00DA0644"/>
    <w:pPr>
      <w:spacing w:after="100"/>
      <w:ind w:left="880"/>
    </w:pPr>
  </w:style>
  <w:style w:type="paragraph" w:styleId="PlainText">
    <w:name w:val="Plain Text"/>
    <w:basedOn w:val="Normal"/>
    <w:link w:val="PlainTextChar"/>
    <w:uiPriority w:val="99"/>
    <w:rsid w:val="0032112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21121"/>
    <w:rPr>
      <w:rFonts w:ascii="Courier New" w:eastAsia="Times New Roman" w:hAnsi="Courier New" w:cs="Courier New"/>
      <w:sz w:val="20"/>
      <w:szCs w:val="20"/>
      <w:lang w:val="en-US"/>
    </w:rPr>
  </w:style>
  <w:style w:type="table" w:styleId="TableGrid">
    <w:name w:val="Table Grid"/>
    <w:basedOn w:val="TableNormal"/>
    <w:uiPriority w:val="39"/>
    <w:rsid w:val="00BE2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953FE9"/>
    <w:rPr>
      <w:rFonts w:ascii="EUAlbertina" w:hAnsi="EUAlbertina" w:cstheme="minorBidi"/>
      <w:color w:val="auto"/>
    </w:rPr>
  </w:style>
  <w:style w:type="paragraph" w:styleId="NoSpacing">
    <w:name w:val="No Spacing"/>
    <w:uiPriority w:val="1"/>
    <w:qFormat/>
    <w:rsid w:val="00DA770B"/>
    <w:pPr>
      <w:spacing w:after="0" w:line="240" w:lineRule="auto"/>
    </w:pPr>
  </w:style>
  <w:style w:type="table" w:customStyle="1" w:styleId="TableGrid1">
    <w:name w:val="Table Grid1"/>
    <w:basedOn w:val="TableNormal"/>
    <w:next w:val="TableGrid"/>
    <w:rsid w:val="004228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1892">
      <w:bodyDiv w:val="1"/>
      <w:marLeft w:val="0"/>
      <w:marRight w:val="0"/>
      <w:marTop w:val="0"/>
      <w:marBottom w:val="0"/>
      <w:divBdr>
        <w:top w:val="none" w:sz="0" w:space="0" w:color="auto"/>
        <w:left w:val="none" w:sz="0" w:space="0" w:color="auto"/>
        <w:bottom w:val="none" w:sz="0" w:space="0" w:color="auto"/>
        <w:right w:val="none" w:sz="0" w:space="0" w:color="auto"/>
      </w:divBdr>
    </w:div>
    <w:div w:id="509107420">
      <w:bodyDiv w:val="1"/>
      <w:marLeft w:val="0"/>
      <w:marRight w:val="0"/>
      <w:marTop w:val="0"/>
      <w:marBottom w:val="0"/>
      <w:divBdr>
        <w:top w:val="none" w:sz="0" w:space="0" w:color="auto"/>
        <w:left w:val="none" w:sz="0" w:space="0" w:color="auto"/>
        <w:bottom w:val="none" w:sz="0" w:space="0" w:color="auto"/>
        <w:right w:val="none" w:sz="0" w:space="0" w:color="auto"/>
      </w:divBdr>
    </w:div>
    <w:div w:id="585383480">
      <w:bodyDiv w:val="1"/>
      <w:marLeft w:val="0"/>
      <w:marRight w:val="0"/>
      <w:marTop w:val="0"/>
      <w:marBottom w:val="0"/>
      <w:divBdr>
        <w:top w:val="none" w:sz="0" w:space="0" w:color="auto"/>
        <w:left w:val="none" w:sz="0" w:space="0" w:color="auto"/>
        <w:bottom w:val="none" w:sz="0" w:space="0" w:color="auto"/>
        <w:right w:val="none" w:sz="0" w:space="0" w:color="auto"/>
      </w:divBdr>
    </w:div>
    <w:div w:id="608702136">
      <w:bodyDiv w:val="1"/>
      <w:marLeft w:val="0"/>
      <w:marRight w:val="0"/>
      <w:marTop w:val="0"/>
      <w:marBottom w:val="0"/>
      <w:divBdr>
        <w:top w:val="none" w:sz="0" w:space="0" w:color="auto"/>
        <w:left w:val="none" w:sz="0" w:space="0" w:color="auto"/>
        <w:bottom w:val="none" w:sz="0" w:space="0" w:color="auto"/>
        <w:right w:val="none" w:sz="0" w:space="0" w:color="auto"/>
      </w:divBdr>
    </w:div>
    <w:div w:id="634795323">
      <w:bodyDiv w:val="1"/>
      <w:marLeft w:val="0"/>
      <w:marRight w:val="0"/>
      <w:marTop w:val="0"/>
      <w:marBottom w:val="0"/>
      <w:divBdr>
        <w:top w:val="none" w:sz="0" w:space="0" w:color="auto"/>
        <w:left w:val="none" w:sz="0" w:space="0" w:color="auto"/>
        <w:bottom w:val="none" w:sz="0" w:space="0" w:color="auto"/>
        <w:right w:val="none" w:sz="0" w:space="0" w:color="auto"/>
      </w:divBdr>
    </w:div>
    <w:div w:id="740561195">
      <w:bodyDiv w:val="1"/>
      <w:marLeft w:val="0"/>
      <w:marRight w:val="0"/>
      <w:marTop w:val="0"/>
      <w:marBottom w:val="0"/>
      <w:divBdr>
        <w:top w:val="none" w:sz="0" w:space="0" w:color="auto"/>
        <w:left w:val="none" w:sz="0" w:space="0" w:color="auto"/>
        <w:bottom w:val="none" w:sz="0" w:space="0" w:color="auto"/>
        <w:right w:val="none" w:sz="0" w:space="0" w:color="auto"/>
      </w:divBdr>
      <w:divsChild>
        <w:div w:id="446316997">
          <w:marLeft w:val="0"/>
          <w:marRight w:val="0"/>
          <w:marTop w:val="0"/>
          <w:marBottom w:val="0"/>
          <w:divBdr>
            <w:top w:val="none" w:sz="0" w:space="0" w:color="auto"/>
            <w:left w:val="none" w:sz="0" w:space="0" w:color="auto"/>
            <w:bottom w:val="none" w:sz="0" w:space="0" w:color="auto"/>
            <w:right w:val="none" w:sz="0" w:space="0" w:color="auto"/>
          </w:divBdr>
          <w:divsChild>
            <w:div w:id="1626813274">
              <w:marLeft w:val="0"/>
              <w:marRight w:val="0"/>
              <w:marTop w:val="0"/>
              <w:marBottom w:val="0"/>
              <w:divBdr>
                <w:top w:val="none" w:sz="0" w:space="0" w:color="auto"/>
                <w:left w:val="none" w:sz="0" w:space="0" w:color="auto"/>
                <w:bottom w:val="none" w:sz="0" w:space="0" w:color="auto"/>
                <w:right w:val="none" w:sz="0" w:space="0" w:color="auto"/>
              </w:divBdr>
              <w:divsChild>
                <w:div w:id="527832982">
                  <w:marLeft w:val="0"/>
                  <w:marRight w:val="0"/>
                  <w:marTop w:val="0"/>
                  <w:marBottom w:val="0"/>
                  <w:divBdr>
                    <w:top w:val="none" w:sz="0" w:space="0" w:color="auto"/>
                    <w:left w:val="none" w:sz="0" w:space="0" w:color="auto"/>
                    <w:bottom w:val="none" w:sz="0" w:space="0" w:color="auto"/>
                    <w:right w:val="none" w:sz="0" w:space="0" w:color="auto"/>
                  </w:divBdr>
                  <w:divsChild>
                    <w:div w:id="852765029">
                      <w:marLeft w:val="0"/>
                      <w:marRight w:val="0"/>
                      <w:marTop w:val="0"/>
                      <w:marBottom w:val="0"/>
                      <w:divBdr>
                        <w:top w:val="none" w:sz="0" w:space="0" w:color="auto"/>
                        <w:left w:val="none" w:sz="0" w:space="0" w:color="auto"/>
                        <w:bottom w:val="none" w:sz="0" w:space="0" w:color="auto"/>
                        <w:right w:val="none" w:sz="0" w:space="0" w:color="auto"/>
                      </w:divBdr>
                      <w:divsChild>
                        <w:div w:id="466626117">
                          <w:marLeft w:val="0"/>
                          <w:marRight w:val="0"/>
                          <w:marTop w:val="0"/>
                          <w:marBottom w:val="0"/>
                          <w:divBdr>
                            <w:top w:val="none" w:sz="0" w:space="0" w:color="auto"/>
                            <w:left w:val="none" w:sz="0" w:space="0" w:color="auto"/>
                            <w:bottom w:val="none" w:sz="0" w:space="0" w:color="auto"/>
                            <w:right w:val="none" w:sz="0" w:space="0" w:color="auto"/>
                          </w:divBdr>
                          <w:divsChild>
                            <w:div w:id="587924598">
                              <w:marLeft w:val="0"/>
                              <w:marRight w:val="0"/>
                              <w:marTop w:val="0"/>
                              <w:marBottom w:val="0"/>
                              <w:divBdr>
                                <w:top w:val="none" w:sz="0" w:space="0" w:color="auto"/>
                                <w:left w:val="none" w:sz="0" w:space="0" w:color="auto"/>
                                <w:bottom w:val="none" w:sz="0" w:space="0" w:color="auto"/>
                                <w:right w:val="none" w:sz="0" w:space="0" w:color="auto"/>
                              </w:divBdr>
                              <w:divsChild>
                                <w:div w:id="2098162927">
                                  <w:marLeft w:val="0"/>
                                  <w:marRight w:val="0"/>
                                  <w:marTop w:val="0"/>
                                  <w:marBottom w:val="0"/>
                                  <w:divBdr>
                                    <w:top w:val="none" w:sz="0" w:space="0" w:color="auto"/>
                                    <w:left w:val="none" w:sz="0" w:space="0" w:color="auto"/>
                                    <w:bottom w:val="none" w:sz="0" w:space="0" w:color="auto"/>
                                    <w:right w:val="none" w:sz="0" w:space="0" w:color="auto"/>
                                  </w:divBdr>
                                  <w:divsChild>
                                    <w:div w:id="1261723835">
                                      <w:marLeft w:val="0"/>
                                      <w:marRight w:val="0"/>
                                      <w:marTop w:val="0"/>
                                      <w:marBottom w:val="0"/>
                                      <w:divBdr>
                                        <w:top w:val="none" w:sz="0" w:space="0" w:color="auto"/>
                                        <w:left w:val="none" w:sz="0" w:space="0" w:color="auto"/>
                                        <w:bottom w:val="none" w:sz="0" w:space="0" w:color="auto"/>
                                        <w:right w:val="none" w:sz="0" w:space="0" w:color="auto"/>
                                      </w:divBdr>
                                      <w:divsChild>
                                        <w:div w:id="225263142">
                                          <w:marLeft w:val="0"/>
                                          <w:marRight w:val="0"/>
                                          <w:marTop w:val="0"/>
                                          <w:marBottom w:val="495"/>
                                          <w:divBdr>
                                            <w:top w:val="none" w:sz="0" w:space="0" w:color="auto"/>
                                            <w:left w:val="none" w:sz="0" w:space="0" w:color="auto"/>
                                            <w:bottom w:val="none" w:sz="0" w:space="0" w:color="auto"/>
                                            <w:right w:val="none" w:sz="0" w:space="0" w:color="auto"/>
                                          </w:divBdr>
                                          <w:divsChild>
                                            <w:div w:id="110102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16914">
      <w:bodyDiv w:val="1"/>
      <w:marLeft w:val="0"/>
      <w:marRight w:val="0"/>
      <w:marTop w:val="0"/>
      <w:marBottom w:val="0"/>
      <w:divBdr>
        <w:top w:val="none" w:sz="0" w:space="0" w:color="auto"/>
        <w:left w:val="none" w:sz="0" w:space="0" w:color="auto"/>
        <w:bottom w:val="none" w:sz="0" w:space="0" w:color="auto"/>
        <w:right w:val="none" w:sz="0" w:space="0" w:color="auto"/>
      </w:divBdr>
    </w:div>
    <w:div w:id="1028682538">
      <w:bodyDiv w:val="1"/>
      <w:marLeft w:val="0"/>
      <w:marRight w:val="0"/>
      <w:marTop w:val="0"/>
      <w:marBottom w:val="0"/>
      <w:divBdr>
        <w:top w:val="none" w:sz="0" w:space="0" w:color="auto"/>
        <w:left w:val="none" w:sz="0" w:space="0" w:color="auto"/>
        <w:bottom w:val="none" w:sz="0" w:space="0" w:color="auto"/>
        <w:right w:val="none" w:sz="0" w:space="0" w:color="auto"/>
      </w:divBdr>
      <w:divsChild>
        <w:div w:id="1216549267">
          <w:marLeft w:val="0"/>
          <w:marRight w:val="0"/>
          <w:marTop w:val="0"/>
          <w:marBottom w:val="0"/>
          <w:divBdr>
            <w:top w:val="none" w:sz="0" w:space="0" w:color="auto"/>
            <w:left w:val="none" w:sz="0" w:space="0" w:color="auto"/>
            <w:bottom w:val="none" w:sz="0" w:space="0" w:color="auto"/>
            <w:right w:val="none" w:sz="0" w:space="0" w:color="auto"/>
          </w:divBdr>
          <w:divsChild>
            <w:div w:id="740566040">
              <w:marLeft w:val="0"/>
              <w:marRight w:val="0"/>
              <w:marTop w:val="0"/>
              <w:marBottom w:val="0"/>
              <w:divBdr>
                <w:top w:val="none" w:sz="0" w:space="0" w:color="auto"/>
                <w:left w:val="none" w:sz="0" w:space="0" w:color="auto"/>
                <w:bottom w:val="none" w:sz="0" w:space="0" w:color="auto"/>
                <w:right w:val="none" w:sz="0" w:space="0" w:color="auto"/>
              </w:divBdr>
              <w:divsChild>
                <w:div w:id="558828803">
                  <w:marLeft w:val="0"/>
                  <w:marRight w:val="0"/>
                  <w:marTop w:val="0"/>
                  <w:marBottom w:val="0"/>
                  <w:divBdr>
                    <w:top w:val="none" w:sz="0" w:space="0" w:color="auto"/>
                    <w:left w:val="none" w:sz="0" w:space="0" w:color="auto"/>
                    <w:bottom w:val="none" w:sz="0" w:space="0" w:color="auto"/>
                    <w:right w:val="none" w:sz="0" w:space="0" w:color="auto"/>
                  </w:divBdr>
                  <w:divsChild>
                    <w:div w:id="73013007">
                      <w:marLeft w:val="0"/>
                      <w:marRight w:val="0"/>
                      <w:marTop w:val="0"/>
                      <w:marBottom w:val="0"/>
                      <w:divBdr>
                        <w:top w:val="none" w:sz="0" w:space="0" w:color="auto"/>
                        <w:left w:val="none" w:sz="0" w:space="0" w:color="auto"/>
                        <w:bottom w:val="none" w:sz="0" w:space="0" w:color="auto"/>
                        <w:right w:val="none" w:sz="0" w:space="0" w:color="auto"/>
                      </w:divBdr>
                      <w:divsChild>
                        <w:div w:id="866872301">
                          <w:marLeft w:val="0"/>
                          <w:marRight w:val="0"/>
                          <w:marTop w:val="0"/>
                          <w:marBottom w:val="0"/>
                          <w:divBdr>
                            <w:top w:val="none" w:sz="0" w:space="0" w:color="auto"/>
                            <w:left w:val="none" w:sz="0" w:space="0" w:color="auto"/>
                            <w:bottom w:val="none" w:sz="0" w:space="0" w:color="auto"/>
                            <w:right w:val="none" w:sz="0" w:space="0" w:color="auto"/>
                          </w:divBdr>
                          <w:divsChild>
                            <w:div w:id="1998611604">
                              <w:marLeft w:val="0"/>
                              <w:marRight w:val="0"/>
                              <w:marTop w:val="0"/>
                              <w:marBottom w:val="0"/>
                              <w:divBdr>
                                <w:top w:val="none" w:sz="0" w:space="0" w:color="auto"/>
                                <w:left w:val="none" w:sz="0" w:space="0" w:color="auto"/>
                                <w:bottom w:val="none" w:sz="0" w:space="0" w:color="auto"/>
                                <w:right w:val="none" w:sz="0" w:space="0" w:color="auto"/>
                              </w:divBdr>
                              <w:divsChild>
                                <w:div w:id="1235623277">
                                  <w:marLeft w:val="0"/>
                                  <w:marRight w:val="0"/>
                                  <w:marTop w:val="0"/>
                                  <w:marBottom w:val="0"/>
                                  <w:divBdr>
                                    <w:top w:val="none" w:sz="0" w:space="0" w:color="auto"/>
                                    <w:left w:val="none" w:sz="0" w:space="0" w:color="auto"/>
                                    <w:bottom w:val="none" w:sz="0" w:space="0" w:color="auto"/>
                                    <w:right w:val="none" w:sz="0" w:space="0" w:color="auto"/>
                                  </w:divBdr>
                                  <w:divsChild>
                                    <w:div w:id="513232276">
                                      <w:marLeft w:val="60"/>
                                      <w:marRight w:val="0"/>
                                      <w:marTop w:val="0"/>
                                      <w:marBottom w:val="0"/>
                                      <w:divBdr>
                                        <w:top w:val="none" w:sz="0" w:space="0" w:color="auto"/>
                                        <w:left w:val="none" w:sz="0" w:space="0" w:color="auto"/>
                                        <w:bottom w:val="none" w:sz="0" w:space="0" w:color="auto"/>
                                        <w:right w:val="none" w:sz="0" w:space="0" w:color="auto"/>
                                      </w:divBdr>
                                      <w:divsChild>
                                        <w:div w:id="1491018175">
                                          <w:marLeft w:val="0"/>
                                          <w:marRight w:val="0"/>
                                          <w:marTop w:val="0"/>
                                          <w:marBottom w:val="0"/>
                                          <w:divBdr>
                                            <w:top w:val="none" w:sz="0" w:space="0" w:color="auto"/>
                                            <w:left w:val="none" w:sz="0" w:space="0" w:color="auto"/>
                                            <w:bottom w:val="none" w:sz="0" w:space="0" w:color="auto"/>
                                            <w:right w:val="none" w:sz="0" w:space="0" w:color="auto"/>
                                          </w:divBdr>
                                          <w:divsChild>
                                            <w:div w:id="535043076">
                                              <w:marLeft w:val="0"/>
                                              <w:marRight w:val="0"/>
                                              <w:marTop w:val="0"/>
                                              <w:marBottom w:val="120"/>
                                              <w:divBdr>
                                                <w:top w:val="single" w:sz="6" w:space="0" w:color="F5F5F5"/>
                                                <w:left w:val="single" w:sz="6" w:space="0" w:color="F5F5F5"/>
                                                <w:bottom w:val="single" w:sz="6" w:space="0" w:color="F5F5F5"/>
                                                <w:right w:val="single" w:sz="6" w:space="0" w:color="F5F5F5"/>
                                              </w:divBdr>
                                              <w:divsChild>
                                                <w:div w:id="565529272">
                                                  <w:marLeft w:val="0"/>
                                                  <w:marRight w:val="0"/>
                                                  <w:marTop w:val="0"/>
                                                  <w:marBottom w:val="0"/>
                                                  <w:divBdr>
                                                    <w:top w:val="none" w:sz="0" w:space="0" w:color="auto"/>
                                                    <w:left w:val="none" w:sz="0" w:space="0" w:color="auto"/>
                                                    <w:bottom w:val="none" w:sz="0" w:space="0" w:color="auto"/>
                                                    <w:right w:val="none" w:sz="0" w:space="0" w:color="auto"/>
                                                  </w:divBdr>
                                                  <w:divsChild>
                                                    <w:div w:id="14661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9134638">
      <w:bodyDiv w:val="1"/>
      <w:marLeft w:val="0"/>
      <w:marRight w:val="0"/>
      <w:marTop w:val="0"/>
      <w:marBottom w:val="0"/>
      <w:divBdr>
        <w:top w:val="none" w:sz="0" w:space="0" w:color="auto"/>
        <w:left w:val="none" w:sz="0" w:space="0" w:color="auto"/>
        <w:bottom w:val="none" w:sz="0" w:space="0" w:color="auto"/>
        <w:right w:val="none" w:sz="0" w:space="0" w:color="auto"/>
      </w:divBdr>
      <w:divsChild>
        <w:div w:id="11999190">
          <w:marLeft w:val="0"/>
          <w:marRight w:val="0"/>
          <w:marTop w:val="0"/>
          <w:marBottom w:val="0"/>
          <w:divBdr>
            <w:top w:val="none" w:sz="0" w:space="0" w:color="auto"/>
            <w:left w:val="none" w:sz="0" w:space="0" w:color="auto"/>
            <w:bottom w:val="none" w:sz="0" w:space="0" w:color="auto"/>
            <w:right w:val="none" w:sz="0" w:space="0" w:color="auto"/>
          </w:divBdr>
          <w:divsChild>
            <w:div w:id="1764299100">
              <w:marLeft w:val="0"/>
              <w:marRight w:val="0"/>
              <w:marTop w:val="0"/>
              <w:marBottom w:val="0"/>
              <w:divBdr>
                <w:top w:val="none" w:sz="0" w:space="0" w:color="auto"/>
                <w:left w:val="none" w:sz="0" w:space="0" w:color="auto"/>
                <w:bottom w:val="none" w:sz="0" w:space="0" w:color="auto"/>
                <w:right w:val="none" w:sz="0" w:space="0" w:color="auto"/>
              </w:divBdr>
              <w:divsChild>
                <w:div w:id="580598921">
                  <w:marLeft w:val="0"/>
                  <w:marRight w:val="0"/>
                  <w:marTop w:val="0"/>
                  <w:marBottom w:val="0"/>
                  <w:divBdr>
                    <w:top w:val="none" w:sz="0" w:space="0" w:color="auto"/>
                    <w:left w:val="none" w:sz="0" w:space="0" w:color="auto"/>
                    <w:bottom w:val="none" w:sz="0" w:space="0" w:color="auto"/>
                    <w:right w:val="none" w:sz="0" w:space="0" w:color="auto"/>
                  </w:divBdr>
                  <w:divsChild>
                    <w:div w:id="44380584">
                      <w:marLeft w:val="0"/>
                      <w:marRight w:val="0"/>
                      <w:marTop w:val="0"/>
                      <w:marBottom w:val="0"/>
                      <w:divBdr>
                        <w:top w:val="none" w:sz="0" w:space="0" w:color="auto"/>
                        <w:left w:val="none" w:sz="0" w:space="0" w:color="auto"/>
                        <w:bottom w:val="none" w:sz="0" w:space="0" w:color="auto"/>
                        <w:right w:val="none" w:sz="0" w:space="0" w:color="auto"/>
                      </w:divBdr>
                    </w:div>
                    <w:div w:id="601258620">
                      <w:marLeft w:val="0"/>
                      <w:marRight w:val="0"/>
                      <w:marTop w:val="0"/>
                      <w:marBottom w:val="0"/>
                      <w:divBdr>
                        <w:top w:val="none" w:sz="0" w:space="0" w:color="auto"/>
                        <w:left w:val="none" w:sz="0" w:space="0" w:color="auto"/>
                        <w:bottom w:val="none" w:sz="0" w:space="0" w:color="auto"/>
                        <w:right w:val="none" w:sz="0" w:space="0" w:color="auto"/>
                      </w:divBdr>
                    </w:div>
                    <w:div w:id="1532374376">
                      <w:marLeft w:val="0"/>
                      <w:marRight w:val="0"/>
                      <w:marTop w:val="0"/>
                      <w:marBottom w:val="0"/>
                      <w:divBdr>
                        <w:top w:val="none" w:sz="0" w:space="0" w:color="auto"/>
                        <w:left w:val="none" w:sz="0" w:space="0" w:color="auto"/>
                        <w:bottom w:val="none" w:sz="0" w:space="0" w:color="auto"/>
                        <w:right w:val="none" w:sz="0" w:space="0" w:color="auto"/>
                      </w:divBdr>
                    </w:div>
                  </w:divsChild>
                </w:div>
                <w:div w:id="1434201924">
                  <w:marLeft w:val="0"/>
                  <w:marRight w:val="0"/>
                  <w:marTop w:val="0"/>
                  <w:marBottom w:val="0"/>
                  <w:divBdr>
                    <w:top w:val="none" w:sz="0" w:space="0" w:color="auto"/>
                    <w:left w:val="none" w:sz="0" w:space="0" w:color="auto"/>
                    <w:bottom w:val="none" w:sz="0" w:space="0" w:color="auto"/>
                    <w:right w:val="none" w:sz="0" w:space="0" w:color="auto"/>
                  </w:divBdr>
                  <w:divsChild>
                    <w:div w:id="21247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21620">
          <w:marLeft w:val="0"/>
          <w:marRight w:val="0"/>
          <w:marTop w:val="0"/>
          <w:marBottom w:val="0"/>
          <w:divBdr>
            <w:top w:val="none" w:sz="0" w:space="0" w:color="auto"/>
            <w:left w:val="none" w:sz="0" w:space="0" w:color="auto"/>
            <w:bottom w:val="none" w:sz="0" w:space="0" w:color="auto"/>
            <w:right w:val="none" w:sz="0" w:space="0" w:color="auto"/>
          </w:divBdr>
          <w:divsChild>
            <w:div w:id="1248224575">
              <w:marLeft w:val="0"/>
              <w:marRight w:val="0"/>
              <w:marTop w:val="0"/>
              <w:marBottom w:val="0"/>
              <w:divBdr>
                <w:top w:val="none" w:sz="0" w:space="0" w:color="auto"/>
                <w:left w:val="none" w:sz="0" w:space="0" w:color="auto"/>
                <w:bottom w:val="none" w:sz="0" w:space="0" w:color="auto"/>
                <w:right w:val="none" w:sz="0" w:space="0" w:color="auto"/>
              </w:divBdr>
              <w:divsChild>
                <w:div w:id="1765300249">
                  <w:marLeft w:val="0"/>
                  <w:marRight w:val="0"/>
                  <w:marTop w:val="0"/>
                  <w:marBottom w:val="0"/>
                  <w:divBdr>
                    <w:top w:val="none" w:sz="0" w:space="0" w:color="auto"/>
                    <w:left w:val="none" w:sz="0" w:space="0" w:color="auto"/>
                    <w:bottom w:val="none" w:sz="0" w:space="0" w:color="auto"/>
                    <w:right w:val="none" w:sz="0" w:space="0" w:color="auto"/>
                  </w:divBdr>
                  <w:divsChild>
                    <w:div w:id="1184436035">
                      <w:marLeft w:val="0"/>
                      <w:marRight w:val="0"/>
                      <w:marTop w:val="0"/>
                      <w:marBottom w:val="0"/>
                      <w:divBdr>
                        <w:top w:val="none" w:sz="0" w:space="0" w:color="auto"/>
                        <w:left w:val="none" w:sz="0" w:space="0" w:color="auto"/>
                        <w:bottom w:val="none" w:sz="0" w:space="0" w:color="auto"/>
                        <w:right w:val="none" w:sz="0" w:space="0" w:color="auto"/>
                      </w:divBdr>
                      <w:divsChild>
                        <w:div w:id="1431507497">
                          <w:marLeft w:val="0"/>
                          <w:marRight w:val="0"/>
                          <w:marTop w:val="0"/>
                          <w:marBottom w:val="0"/>
                          <w:divBdr>
                            <w:top w:val="none" w:sz="0" w:space="0" w:color="auto"/>
                            <w:left w:val="none" w:sz="0" w:space="0" w:color="auto"/>
                            <w:bottom w:val="none" w:sz="0" w:space="0" w:color="auto"/>
                            <w:right w:val="none" w:sz="0" w:space="0" w:color="auto"/>
                          </w:divBdr>
                          <w:divsChild>
                            <w:div w:id="2073189251">
                              <w:marLeft w:val="0"/>
                              <w:marRight w:val="0"/>
                              <w:marTop w:val="0"/>
                              <w:marBottom w:val="0"/>
                              <w:divBdr>
                                <w:top w:val="none" w:sz="0" w:space="0" w:color="auto"/>
                                <w:left w:val="none" w:sz="0" w:space="0" w:color="auto"/>
                                <w:bottom w:val="none" w:sz="0" w:space="0" w:color="auto"/>
                                <w:right w:val="none" w:sz="0" w:space="0" w:color="auto"/>
                              </w:divBdr>
                              <w:divsChild>
                                <w:div w:id="1198158455">
                                  <w:marLeft w:val="0"/>
                                  <w:marRight w:val="0"/>
                                  <w:marTop w:val="0"/>
                                  <w:marBottom w:val="0"/>
                                  <w:divBdr>
                                    <w:top w:val="none" w:sz="0" w:space="0" w:color="auto"/>
                                    <w:left w:val="none" w:sz="0" w:space="0" w:color="auto"/>
                                    <w:bottom w:val="none" w:sz="0" w:space="0" w:color="auto"/>
                                    <w:right w:val="none" w:sz="0" w:space="0" w:color="auto"/>
                                  </w:divBdr>
                                  <w:divsChild>
                                    <w:div w:id="15070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741067">
                      <w:marLeft w:val="0"/>
                      <w:marRight w:val="0"/>
                      <w:marTop w:val="0"/>
                      <w:marBottom w:val="0"/>
                      <w:divBdr>
                        <w:top w:val="none" w:sz="0" w:space="0" w:color="auto"/>
                        <w:left w:val="none" w:sz="0" w:space="0" w:color="auto"/>
                        <w:bottom w:val="none" w:sz="0" w:space="0" w:color="auto"/>
                        <w:right w:val="none" w:sz="0" w:space="0" w:color="auto"/>
                      </w:divBdr>
                      <w:divsChild>
                        <w:div w:id="344334380">
                          <w:marLeft w:val="0"/>
                          <w:marRight w:val="0"/>
                          <w:marTop w:val="0"/>
                          <w:marBottom w:val="0"/>
                          <w:divBdr>
                            <w:top w:val="none" w:sz="0" w:space="0" w:color="auto"/>
                            <w:left w:val="none" w:sz="0" w:space="0" w:color="auto"/>
                            <w:bottom w:val="none" w:sz="0" w:space="0" w:color="auto"/>
                            <w:right w:val="none" w:sz="0" w:space="0" w:color="auto"/>
                          </w:divBdr>
                          <w:divsChild>
                            <w:div w:id="2133283069">
                              <w:marLeft w:val="0"/>
                              <w:marRight w:val="0"/>
                              <w:marTop w:val="0"/>
                              <w:marBottom w:val="0"/>
                              <w:divBdr>
                                <w:top w:val="none" w:sz="0" w:space="0" w:color="auto"/>
                                <w:left w:val="none" w:sz="0" w:space="0" w:color="auto"/>
                                <w:bottom w:val="none" w:sz="0" w:space="0" w:color="auto"/>
                                <w:right w:val="none" w:sz="0" w:space="0" w:color="auto"/>
                              </w:divBdr>
                              <w:divsChild>
                                <w:div w:id="1798252216">
                                  <w:marLeft w:val="0"/>
                                  <w:marRight w:val="0"/>
                                  <w:marTop w:val="0"/>
                                  <w:marBottom w:val="0"/>
                                  <w:divBdr>
                                    <w:top w:val="none" w:sz="0" w:space="0" w:color="auto"/>
                                    <w:left w:val="none" w:sz="0" w:space="0" w:color="auto"/>
                                    <w:bottom w:val="none" w:sz="0" w:space="0" w:color="auto"/>
                                    <w:right w:val="none" w:sz="0" w:space="0" w:color="auto"/>
                                  </w:divBdr>
                                  <w:divsChild>
                                    <w:div w:id="21417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995788">
                      <w:marLeft w:val="0"/>
                      <w:marRight w:val="0"/>
                      <w:marTop w:val="0"/>
                      <w:marBottom w:val="0"/>
                      <w:divBdr>
                        <w:top w:val="none" w:sz="0" w:space="0" w:color="auto"/>
                        <w:left w:val="none" w:sz="0" w:space="0" w:color="auto"/>
                        <w:bottom w:val="none" w:sz="0" w:space="0" w:color="auto"/>
                        <w:right w:val="none" w:sz="0" w:space="0" w:color="auto"/>
                      </w:divBdr>
                      <w:divsChild>
                        <w:div w:id="1592005656">
                          <w:marLeft w:val="0"/>
                          <w:marRight w:val="0"/>
                          <w:marTop w:val="0"/>
                          <w:marBottom w:val="0"/>
                          <w:divBdr>
                            <w:top w:val="none" w:sz="0" w:space="0" w:color="auto"/>
                            <w:left w:val="none" w:sz="0" w:space="0" w:color="auto"/>
                            <w:bottom w:val="none" w:sz="0" w:space="0" w:color="auto"/>
                            <w:right w:val="none" w:sz="0" w:space="0" w:color="auto"/>
                          </w:divBdr>
                          <w:divsChild>
                            <w:div w:id="2030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915252">
          <w:marLeft w:val="0"/>
          <w:marRight w:val="0"/>
          <w:marTop w:val="0"/>
          <w:marBottom w:val="0"/>
          <w:divBdr>
            <w:top w:val="none" w:sz="0" w:space="0" w:color="auto"/>
            <w:left w:val="none" w:sz="0" w:space="0" w:color="auto"/>
            <w:bottom w:val="none" w:sz="0" w:space="0" w:color="auto"/>
            <w:right w:val="none" w:sz="0" w:space="0" w:color="auto"/>
          </w:divBdr>
          <w:divsChild>
            <w:div w:id="1812861522">
              <w:marLeft w:val="0"/>
              <w:marRight w:val="0"/>
              <w:marTop w:val="0"/>
              <w:marBottom w:val="0"/>
              <w:divBdr>
                <w:top w:val="none" w:sz="0" w:space="0" w:color="auto"/>
                <w:left w:val="none" w:sz="0" w:space="0" w:color="auto"/>
                <w:bottom w:val="none" w:sz="0" w:space="0" w:color="auto"/>
                <w:right w:val="none" w:sz="0" w:space="0" w:color="auto"/>
              </w:divBdr>
              <w:divsChild>
                <w:div w:id="661397862">
                  <w:marLeft w:val="0"/>
                  <w:marRight w:val="0"/>
                  <w:marTop w:val="0"/>
                  <w:marBottom w:val="0"/>
                  <w:divBdr>
                    <w:top w:val="none" w:sz="0" w:space="0" w:color="auto"/>
                    <w:left w:val="none" w:sz="0" w:space="0" w:color="auto"/>
                    <w:bottom w:val="none" w:sz="0" w:space="0" w:color="auto"/>
                    <w:right w:val="none" w:sz="0" w:space="0" w:color="auto"/>
                  </w:divBdr>
                  <w:divsChild>
                    <w:div w:id="949125104">
                      <w:marLeft w:val="0"/>
                      <w:marRight w:val="0"/>
                      <w:marTop w:val="0"/>
                      <w:marBottom w:val="0"/>
                      <w:divBdr>
                        <w:top w:val="none" w:sz="0" w:space="0" w:color="auto"/>
                        <w:left w:val="none" w:sz="0" w:space="0" w:color="auto"/>
                        <w:bottom w:val="none" w:sz="0" w:space="0" w:color="auto"/>
                        <w:right w:val="none" w:sz="0" w:space="0" w:color="auto"/>
                      </w:divBdr>
                    </w:div>
                    <w:div w:id="1044794275">
                      <w:marLeft w:val="0"/>
                      <w:marRight w:val="0"/>
                      <w:marTop w:val="75"/>
                      <w:marBottom w:val="0"/>
                      <w:divBdr>
                        <w:top w:val="none" w:sz="0" w:space="0" w:color="auto"/>
                        <w:left w:val="none" w:sz="0" w:space="0" w:color="auto"/>
                        <w:bottom w:val="none" w:sz="0" w:space="0" w:color="auto"/>
                        <w:right w:val="none" w:sz="0" w:space="0" w:color="auto"/>
                      </w:divBdr>
                      <w:divsChild>
                        <w:div w:id="486435265">
                          <w:marLeft w:val="0"/>
                          <w:marRight w:val="0"/>
                          <w:marTop w:val="0"/>
                          <w:marBottom w:val="0"/>
                          <w:divBdr>
                            <w:top w:val="none" w:sz="0" w:space="0" w:color="auto"/>
                            <w:left w:val="none" w:sz="0" w:space="0" w:color="auto"/>
                            <w:bottom w:val="none" w:sz="0" w:space="0" w:color="auto"/>
                            <w:right w:val="none" w:sz="0" w:space="0" w:color="auto"/>
                          </w:divBdr>
                          <w:divsChild>
                            <w:div w:id="1393040223">
                              <w:marLeft w:val="0"/>
                              <w:marRight w:val="0"/>
                              <w:marTop w:val="0"/>
                              <w:marBottom w:val="0"/>
                              <w:divBdr>
                                <w:top w:val="none" w:sz="0" w:space="0" w:color="auto"/>
                                <w:left w:val="none" w:sz="0" w:space="0" w:color="auto"/>
                                <w:bottom w:val="none" w:sz="0" w:space="0" w:color="auto"/>
                                <w:right w:val="none" w:sz="0" w:space="0" w:color="auto"/>
                              </w:divBdr>
                              <w:divsChild>
                                <w:div w:id="67838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6680">
                      <w:marLeft w:val="0"/>
                      <w:marRight w:val="0"/>
                      <w:marTop w:val="0"/>
                      <w:marBottom w:val="0"/>
                      <w:divBdr>
                        <w:top w:val="none" w:sz="0" w:space="0" w:color="auto"/>
                        <w:left w:val="none" w:sz="0" w:space="0" w:color="auto"/>
                        <w:bottom w:val="none" w:sz="0" w:space="0" w:color="auto"/>
                        <w:right w:val="none" w:sz="0" w:space="0" w:color="auto"/>
                      </w:divBdr>
                      <w:divsChild>
                        <w:div w:id="646054130">
                          <w:marLeft w:val="0"/>
                          <w:marRight w:val="0"/>
                          <w:marTop w:val="0"/>
                          <w:marBottom w:val="0"/>
                          <w:divBdr>
                            <w:top w:val="none" w:sz="0" w:space="0" w:color="auto"/>
                            <w:left w:val="none" w:sz="0" w:space="0" w:color="auto"/>
                            <w:bottom w:val="none" w:sz="0" w:space="0" w:color="auto"/>
                            <w:right w:val="none" w:sz="0" w:space="0" w:color="auto"/>
                          </w:divBdr>
                          <w:divsChild>
                            <w:div w:id="11084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716">
                      <w:marLeft w:val="0"/>
                      <w:marRight w:val="0"/>
                      <w:marTop w:val="0"/>
                      <w:marBottom w:val="0"/>
                      <w:divBdr>
                        <w:top w:val="none" w:sz="0" w:space="0" w:color="auto"/>
                        <w:left w:val="none" w:sz="0" w:space="0" w:color="auto"/>
                        <w:bottom w:val="none" w:sz="0" w:space="0" w:color="auto"/>
                        <w:right w:val="none" w:sz="0" w:space="0" w:color="auto"/>
                      </w:divBdr>
                      <w:divsChild>
                        <w:div w:id="19293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4414">
                  <w:marLeft w:val="0"/>
                  <w:marRight w:val="0"/>
                  <w:marTop w:val="0"/>
                  <w:marBottom w:val="0"/>
                  <w:divBdr>
                    <w:top w:val="none" w:sz="0" w:space="0" w:color="auto"/>
                    <w:left w:val="none" w:sz="0" w:space="0" w:color="auto"/>
                    <w:bottom w:val="none" w:sz="0" w:space="0" w:color="auto"/>
                    <w:right w:val="none" w:sz="0" w:space="0" w:color="auto"/>
                  </w:divBdr>
                  <w:divsChild>
                    <w:div w:id="942689067">
                      <w:marLeft w:val="0"/>
                      <w:marRight w:val="0"/>
                      <w:marTop w:val="0"/>
                      <w:marBottom w:val="0"/>
                      <w:divBdr>
                        <w:top w:val="none" w:sz="0" w:space="0" w:color="auto"/>
                        <w:left w:val="none" w:sz="0" w:space="0" w:color="auto"/>
                        <w:bottom w:val="none" w:sz="0" w:space="0" w:color="auto"/>
                        <w:right w:val="none" w:sz="0" w:space="0" w:color="auto"/>
                      </w:divBdr>
                    </w:div>
                    <w:div w:id="1199585777">
                      <w:marLeft w:val="0"/>
                      <w:marRight w:val="0"/>
                      <w:marTop w:val="0"/>
                      <w:marBottom w:val="0"/>
                      <w:divBdr>
                        <w:top w:val="none" w:sz="0" w:space="0" w:color="auto"/>
                        <w:left w:val="none" w:sz="0" w:space="0" w:color="auto"/>
                        <w:bottom w:val="none" w:sz="0" w:space="0" w:color="auto"/>
                        <w:right w:val="none" w:sz="0" w:space="0" w:color="auto"/>
                      </w:divBdr>
                    </w:div>
                    <w:div w:id="17293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13112">
      <w:bodyDiv w:val="1"/>
      <w:marLeft w:val="0"/>
      <w:marRight w:val="0"/>
      <w:marTop w:val="0"/>
      <w:marBottom w:val="0"/>
      <w:divBdr>
        <w:top w:val="none" w:sz="0" w:space="0" w:color="auto"/>
        <w:left w:val="none" w:sz="0" w:space="0" w:color="auto"/>
        <w:bottom w:val="none" w:sz="0" w:space="0" w:color="auto"/>
        <w:right w:val="none" w:sz="0" w:space="0" w:color="auto"/>
      </w:divBdr>
    </w:div>
    <w:div w:id="1401950089">
      <w:bodyDiv w:val="1"/>
      <w:marLeft w:val="0"/>
      <w:marRight w:val="0"/>
      <w:marTop w:val="0"/>
      <w:marBottom w:val="0"/>
      <w:divBdr>
        <w:top w:val="none" w:sz="0" w:space="0" w:color="auto"/>
        <w:left w:val="none" w:sz="0" w:space="0" w:color="auto"/>
        <w:bottom w:val="none" w:sz="0" w:space="0" w:color="auto"/>
        <w:right w:val="none" w:sz="0" w:space="0" w:color="auto"/>
      </w:divBdr>
    </w:div>
    <w:div w:id="1470702549">
      <w:bodyDiv w:val="1"/>
      <w:marLeft w:val="0"/>
      <w:marRight w:val="0"/>
      <w:marTop w:val="0"/>
      <w:marBottom w:val="0"/>
      <w:divBdr>
        <w:top w:val="none" w:sz="0" w:space="0" w:color="auto"/>
        <w:left w:val="none" w:sz="0" w:space="0" w:color="auto"/>
        <w:bottom w:val="none" w:sz="0" w:space="0" w:color="auto"/>
        <w:right w:val="none" w:sz="0" w:space="0" w:color="auto"/>
      </w:divBdr>
    </w:div>
    <w:div w:id="1501238770">
      <w:bodyDiv w:val="1"/>
      <w:marLeft w:val="0"/>
      <w:marRight w:val="0"/>
      <w:marTop w:val="0"/>
      <w:marBottom w:val="0"/>
      <w:divBdr>
        <w:top w:val="none" w:sz="0" w:space="0" w:color="auto"/>
        <w:left w:val="none" w:sz="0" w:space="0" w:color="auto"/>
        <w:bottom w:val="none" w:sz="0" w:space="0" w:color="auto"/>
        <w:right w:val="none" w:sz="0" w:space="0" w:color="auto"/>
      </w:divBdr>
    </w:div>
    <w:div w:id="1593201518">
      <w:bodyDiv w:val="1"/>
      <w:marLeft w:val="0"/>
      <w:marRight w:val="0"/>
      <w:marTop w:val="0"/>
      <w:marBottom w:val="0"/>
      <w:divBdr>
        <w:top w:val="none" w:sz="0" w:space="0" w:color="auto"/>
        <w:left w:val="none" w:sz="0" w:space="0" w:color="auto"/>
        <w:bottom w:val="none" w:sz="0" w:space="0" w:color="auto"/>
        <w:right w:val="none" w:sz="0" w:space="0" w:color="auto"/>
      </w:divBdr>
    </w:div>
    <w:div w:id="1626161727">
      <w:bodyDiv w:val="1"/>
      <w:marLeft w:val="0"/>
      <w:marRight w:val="0"/>
      <w:marTop w:val="0"/>
      <w:marBottom w:val="0"/>
      <w:divBdr>
        <w:top w:val="none" w:sz="0" w:space="0" w:color="auto"/>
        <w:left w:val="none" w:sz="0" w:space="0" w:color="auto"/>
        <w:bottom w:val="none" w:sz="0" w:space="0" w:color="auto"/>
        <w:right w:val="none" w:sz="0" w:space="0" w:color="auto"/>
      </w:divBdr>
    </w:div>
    <w:div w:id="1683510574">
      <w:bodyDiv w:val="1"/>
      <w:marLeft w:val="390"/>
      <w:marRight w:val="390"/>
      <w:marTop w:val="0"/>
      <w:marBottom w:val="0"/>
      <w:divBdr>
        <w:top w:val="none" w:sz="0" w:space="0" w:color="auto"/>
        <w:left w:val="none" w:sz="0" w:space="0" w:color="auto"/>
        <w:bottom w:val="none" w:sz="0" w:space="0" w:color="auto"/>
        <w:right w:val="none" w:sz="0" w:space="0" w:color="auto"/>
      </w:divBdr>
      <w:divsChild>
        <w:div w:id="2015834478">
          <w:marLeft w:val="0"/>
          <w:marRight w:val="0"/>
          <w:marTop w:val="0"/>
          <w:marBottom w:val="0"/>
          <w:divBdr>
            <w:top w:val="none" w:sz="0" w:space="0" w:color="auto"/>
            <w:left w:val="none" w:sz="0" w:space="0" w:color="auto"/>
            <w:bottom w:val="none" w:sz="0" w:space="0" w:color="auto"/>
            <w:right w:val="none" w:sz="0" w:space="0" w:color="auto"/>
          </w:divBdr>
        </w:div>
      </w:divsChild>
    </w:div>
    <w:div w:id="1729456984">
      <w:bodyDiv w:val="1"/>
      <w:marLeft w:val="0"/>
      <w:marRight w:val="0"/>
      <w:marTop w:val="0"/>
      <w:marBottom w:val="0"/>
      <w:divBdr>
        <w:top w:val="none" w:sz="0" w:space="0" w:color="auto"/>
        <w:left w:val="none" w:sz="0" w:space="0" w:color="auto"/>
        <w:bottom w:val="none" w:sz="0" w:space="0" w:color="auto"/>
        <w:right w:val="none" w:sz="0" w:space="0" w:color="auto"/>
      </w:divBdr>
    </w:div>
    <w:div w:id="1875578000">
      <w:bodyDiv w:val="1"/>
      <w:marLeft w:val="0"/>
      <w:marRight w:val="0"/>
      <w:marTop w:val="0"/>
      <w:marBottom w:val="0"/>
      <w:divBdr>
        <w:top w:val="none" w:sz="0" w:space="0" w:color="auto"/>
        <w:left w:val="none" w:sz="0" w:space="0" w:color="auto"/>
        <w:bottom w:val="none" w:sz="0" w:space="0" w:color="auto"/>
        <w:right w:val="none" w:sz="0" w:space="0" w:color="auto"/>
      </w:divBdr>
    </w:div>
    <w:div w:id="2032098092">
      <w:bodyDiv w:val="1"/>
      <w:marLeft w:val="0"/>
      <w:marRight w:val="0"/>
      <w:marTop w:val="0"/>
      <w:marBottom w:val="0"/>
      <w:divBdr>
        <w:top w:val="none" w:sz="0" w:space="0" w:color="auto"/>
        <w:left w:val="none" w:sz="0" w:space="0" w:color="auto"/>
        <w:bottom w:val="none" w:sz="0" w:space="0" w:color="auto"/>
        <w:right w:val="none" w:sz="0" w:space="0" w:color="auto"/>
      </w:divBdr>
      <w:divsChild>
        <w:div w:id="946235155">
          <w:marLeft w:val="0"/>
          <w:marRight w:val="0"/>
          <w:marTop w:val="0"/>
          <w:marBottom w:val="0"/>
          <w:divBdr>
            <w:top w:val="none" w:sz="0" w:space="0" w:color="auto"/>
            <w:left w:val="none" w:sz="0" w:space="0" w:color="auto"/>
            <w:bottom w:val="none" w:sz="0" w:space="0" w:color="auto"/>
            <w:right w:val="none" w:sz="0" w:space="0" w:color="auto"/>
          </w:divBdr>
          <w:divsChild>
            <w:div w:id="534929229">
              <w:marLeft w:val="0"/>
              <w:marRight w:val="0"/>
              <w:marTop w:val="0"/>
              <w:marBottom w:val="0"/>
              <w:divBdr>
                <w:top w:val="none" w:sz="0" w:space="0" w:color="auto"/>
                <w:left w:val="none" w:sz="0" w:space="0" w:color="auto"/>
                <w:bottom w:val="none" w:sz="0" w:space="0" w:color="auto"/>
                <w:right w:val="none" w:sz="0" w:space="0" w:color="auto"/>
              </w:divBdr>
              <w:divsChild>
                <w:div w:id="948394888">
                  <w:marLeft w:val="0"/>
                  <w:marRight w:val="0"/>
                  <w:marTop w:val="0"/>
                  <w:marBottom w:val="0"/>
                  <w:divBdr>
                    <w:top w:val="none" w:sz="0" w:space="0" w:color="auto"/>
                    <w:left w:val="none" w:sz="0" w:space="0" w:color="auto"/>
                    <w:bottom w:val="none" w:sz="0" w:space="0" w:color="auto"/>
                    <w:right w:val="none" w:sz="0" w:space="0" w:color="auto"/>
                  </w:divBdr>
                  <w:divsChild>
                    <w:div w:id="1463187482">
                      <w:marLeft w:val="0"/>
                      <w:marRight w:val="0"/>
                      <w:marTop w:val="0"/>
                      <w:marBottom w:val="0"/>
                      <w:divBdr>
                        <w:top w:val="single" w:sz="6" w:space="0" w:color="E4E4E6"/>
                        <w:left w:val="none" w:sz="0" w:space="0" w:color="auto"/>
                        <w:bottom w:val="none" w:sz="0" w:space="0" w:color="auto"/>
                        <w:right w:val="none" w:sz="0" w:space="0" w:color="auto"/>
                      </w:divBdr>
                      <w:divsChild>
                        <w:div w:id="2018144496">
                          <w:marLeft w:val="0"/>
                          <w:marRight w:val="0"/>
                          <w:marTop w:val="0"/>
                          <w:marBottom w:val="0"/>
                          <w:divBdr>
                            <w:top w:val="single" w:sz="6" w:space="0" w:color="E4E4E6"/>
                            <w:left w:val="none" w:sz="0" w:space="0" w:color="auto"/>
                            <w:bottom w:val="none" w:sz="0" w:space="0" w:color="auto"/>
                            <w:right w:val="none" w:sz="0" w:space="0" w:color="auto"/>
                          </w:divBdr>
                          <w:divsChild>
                            <w:div w:id="920875499">
                              <w:marLeft w:val="0"/>
                              <w:marRight w:val="1500"/>
                              <w:marTop w:val="100"/>
                              <w:marBottom w:val="100"/>
                              <w:divBdr>
                                <w:top w:val="none" w:sz="0" w:space="0" w:color="auto"/>
                                <w:left w:val="none" w:sz="0" w:space="0" w:color="auto"/>
                                <w:bottom w:val="none" w:sz="0" w:space="0" w:color="auto"/>
                                <w:right w:val="none" w:sz="0" w:space="0" w:color="auto"/>
                              </w:divBdr>
                              <w:divsChild>
                                <w:div w:id="492376700">
                                  <w:marLeft w:val="0"/>
                                  <w:marRight w:val="0"/>
                                  <w:marTop w:val="300"/>
                                  <w:marBottom w:val="450"/>
                                  <w:divBdr>
                                    <w:top w:val="none" w:sz="0" w:space="0" w:color="auto"/>
                                    <w:left w:val="none" w:sz="0" w:space="0" w:color="auto"/>
                                    <w:bottom w:val="none" w:sz="0" w:space="0" w:color="auto"/>
                                    <w:right w:val="none" w:sz="0" w:space="0" w:color="auto"/>
                                  </w:divBdr>
                                  <w:divsChild>
                                    <w:div w:id="376706857">
                                      <w:marLeft w:val="0"/>
                                      <w:marRight w:val="0"/>
                                      <w:marTop w:val="0"/>
                                      <w:marBottom w:val="0"/>
                                      <w:divBdr>
                                        <w:top w:val="none" w:sz="0" w:space="0" w:color="auto"/>
                                        <w:left w:val="none" w:sz="0" w:space="0" w:color="auto"/>
                                        <w:bottom w:val="none" w:sz="0" w:space="0" w:color="auto"/>
                                        <w:right w:val="none" w:sz="0" w:space="0" w:color="auto"/>
                                      </w:divBdr>
                                      <w:divsChild>
                                        <w:div w:id="577325539">
                                          <w:marLeft w:val="0"/>
                                          <w:marRight w:val="0"/>
                                          <w:marTop w:val="0"/>
                                          <w:marBottom w:val="0"/>
                                          <w:divBdr>
                                            <w:top w:val="none" w:sz="0" w:space="0" w:color="auto"/>
                                            <w:left w:val="none" w:sz="0" w:space="0" w:color="auto"/>
                                            <w:bottom w:val="none" w:sz="0" w:space="0" w:color="auto"/>
                                            <w:right w:val="none" w:sz="0" w:space="0" w:color="auto"/>
                                          </w:divBdr>
                                          <w:divsChild>
                                            <w:div w:id="1656060187">
                                              <w:marLeft w:val="0"/>
                                              <w:marRight w:val="0"/>
                                              <w:marTop w:val="0"/>
                                              <w:marBottom w:val="0"/>
                                              <w:divBdr>
                                                <w:top w:val="none" w:sz="0" w:space="0" w:color="auto"/>
                                                <w:left w:val="none" w:sz="0" w:space="0" w:color="auto"/>
                                                <w:bottom w:val="none" w:sz="0" w:space="0" w:color="auto"/>
                                                <w:right w:val="none" w:sz="0" w:space="0" w:color="auto"/>
                                              </w:divBdr>
                                              <w:divsChild>
                                                <w:div w:id="1514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66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rodne-novine.nn.hr/clanci/sluzbeni/full/2017_06_57_125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zone.unep.org/Publications/MP_Handbook/index.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0BBE-A3DD-4133-99C0-05482C6D4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107</Pages>
  <Words>45890</Words>
  <Characters>261577</Characters>
  <Application>Microsoft Office Word</Application>
  <DocSecurity>0</DocSecurity>
  <Lines>2179</Lines>
  <Paragraphs>613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306854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Karamatić</dc:creator>
  <cp:lastModifiedBy>Sunčica Marini</cp:lastModifiedBy>
  <cp:revision>4</cp:revision>
  <cp:lastPrinted>2019-11-25T15:27:00Z</cp:lastPrinted>
  <dcterms:created xsi:type="dcterms:W3CDTF">2019-11-25T15:26:00Z</dcterms:created>
  <dcterms:modified xsi:type="dcterms:W3CDTF">2019-11-26T08:45:00Z</dcterms:modified>
</cp:coreProperties>
</file>