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E1" w:rsidRPr="00B0055F" w:rsidRDefault="00B115E1" w:rsidP="00B115E1">
      <w:pPr>
        <w:jc w:val="center"/>
        <w:rPr>
          <w:rFonts w:ascii="Calibri" w:eastAsia="Calibri" w:hAnsi="Calibri"/>
        </w:rPr>
      </w:pPr>
      <w:r w:rsidRPr="00B0055F">
        <w:rPr>
          <w:rFonts w:ascii="Calibri" w:eastAsia="Calibri" w:hAnsi="Calibri"/>
          <w:noProof/>
        </w:rPr>
        <w:drawing>
          <wp:inline distT="0" distB="0" distL="0" distR="0" wp14:anchorId="2DEA2466" wp14:editId="0A8320A5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55F">
        <w:rPr>
          <w:rFonts w:ascii="Calibri" w:eastAsia="Calibri" w:hAnsi="Calibri"/>
        </w:rPr>
        <w:fldChar w:fldCharType="begin"/>
      </w:r>
      <w:r w:rsidRPr="00B0055F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B0055F">
        <w:rPr>
          <w:rFonts w:ascii="Calibri" w:eastAsia="Calibri" w:hAnsi="Calibri"/>
        </w:rPr>
        <w:fldChar w:fldCharType="end"/>
      </w:r>
    </w:p>
    <w:p w:rsidR="00B115E1" w:rsidRPr="00B0055F" w:rsidRDefault="00B115E1" w:rsidP="00B115E1">
      <w:pPr>
        <w:spacing w:before="60" w:after="1680"/>
        <w:jc w:val="center"/>
        <w:rPr>
          <w:rFonts w:eastAsia="Calibri"/>
          <w:sz w:val="28"/>
        </w:rPr>
      </w:pPr>
      <w:r w:rsidRPr="00B0055F">
        <w:rPr>
          <w:rFonts w:eastAsia="Calibri"/>
          <w:sz w:val="28"/>
        </w:rPr>
        <w:t>VLADA REPUBLIKE HRVATSKE</w:t>
      </w:r>
    </w:p>
    <w:p w:rsidR="00B115E1" w:rsidRPr="00B0055F" w:rsidRDefault="00B115E1" w:rsidP="00B115E1">
      <w:pPr>
        <w:jc w:val="both"/>
        <w:rPr>
          <w:rFonts w:eastAsia="Calibri"/>
        </w:rPr>
      </w:pPr>
    </w:p>
    <w:p w:rsidR="00B115E1" w:rsidRPr="00B0055F" w:rsidRDefault="00B115E1" w:rsidP="00B115E1">
      <w:pPr>
        <w:jc w:val="right"/>
        <w:rPr>
          <w:rFonts w:eastAsia="Calibri"/>
          <w:color w:val="00B0F0"/>
        </w:rPr>
      </w:pPr>
      <w:r>
        <w:rPr>
          <w:rFonts w:eastAsia="Calibri"/>
        </w:rPr>
        <w:t xml:space="preserve">Zagreb, </w:t>
      </w:r>
      <w:r w:rsidR="009E3A88">
        <w:rPr>
          <w:rFonts w:eastAsia="Calibri"/>
        </w:rPr>
        <w:t>28</w:t>
      </w:r>
      <w:r>
        <w:rPr>
          <w:rFonts w:eastAsia="Calibri"/>
        </w:rPr>
        <w:t xml:space="preserve">. </w:t>
      </w:r>
      <w:r w:rsidR="009E3A88">
        <w:rPr>
          <w:rFonts w:eastAsia="Calibri"/>
        </w:rPr>
        <w:t>studenoga</w:t>
      </w:r>
      <w:r>
        <w:rPr>
          <w:rFonts w:eastAsia="Calibri"/>
        </w:rPr>
        <w:t xml:space="preserve"> 2019.</w:t>
      </w:r>
    </w:p>
    <w:p w:rsidR="00B115E1" w:rsidRPr="00B0055F" w:rsidRDefault="00B115E1" w:rsidP="00B115E1">
      <w:pPr>
        <w:jc w:val="right"/>
        <w:rPr>
          <w:rFonts w:eastAsia="Calibri"/>
        </w:rPr>
      </w:pPr>
    </w:p>
    <w:p w:rsidR="00B115E1" w:rsidRPr="00B0055F" w:rsidRDefault="00B115E1" w:rsidP="00B115E1">
      <w:pPr>
        <w:jc w:val="right"/>
        <w:rPr>
          <w:rFonts w:eastAsia="Calibri"/>
        </w:rPr>
      </w:pPr>
    </w:p>
    <w:p w:rsidR="00B115E1" w:rsidRPr="00B0055F" w:rsidRDefault="00B115E1" w:rsidP="00B115E1">
      <w:pPr>
        <w:jc w:val="right"/>
        <w:rPr>
          <w:rFonts w:eastAsia="Calibri"/>
        </w:rPr>
      </w:pPr>
    </w:p>
    <w:p w:rsidR="00B115E1" w:rsidRPr="00B0055F" w:rsidRDefault="00B115E1" w:rsidP="00B115E1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B115E1" w:rsidRPr="00B0055F" w:rsidTr="008608D4">
        <w:tc>
          <w:tcPr>
            <w:tcW w:w="1951" w:type="dxa"/>
            <w:shd w:val="clear" w:color="auto" w:fill="auto"/>
          </w:tcPr>
          <w:p w:rsidR="00B115E1" w:rsidRPr="00B0055F" w:rsidRDefault="00B115E1" w:rsidP="009E3A88">
            <w:pPr>
              <w:spacing w:line="360" w:lineRule="auto"/>
            </w:pPr>
            <w:r w:rsidRPr="00B0055F">
              <w:rPr>
                <w:smallCaps/>
              </w:rPr>
              <w:t>Predlagatelj</w:t>
            </w:r>
            <w:r w:rsidRPr="00B0055F">
              <w:t>:</w:t>
            </w:r>
          </w:p>
        </w:tc>
        <w:tc>
          <w:tcPr>
            <w:tcW w:w="7229" w:type="dxa"/>
            <w:shd w:val="clear" w:color="auto" w:fill="auto"/>
          </w:tcPr>
          <w:p w:rsidR="00B115E1" w:rsidRPr="00B0055F" w:rsidRDefault="00B115E1" w:rsidP="008608D4">
            <w:pPr>
              <w:spacing w:line="360" w:lineRule="auto"/>
            </w:pPr>
            <w:r w:rsidRPr="00B0055F">
              <w:t>Ministarstvo uprave</w:t>
            </w:r>
          </w:p>
        </w:tc>
      </w:tr>
    </w:tbl>
    <w:p w:rsidR="00B115E1" w:rsidRPr="00B0055F" w:rsidRDefault="00B115E1" w:rsidP="00B115E1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115E1" w:rsidRPr="00B0055F" w:rsidTr="008608D4">
        <w:tc>
          <w:tcPr>
            <w:tcW w:w="1951" w:type="dxa"/>
            <w:shd w:val="clear" w:color="auto" w:fill="auto"/>
          </w:tcPr>
          <w:p w:rsidR="00B115E1" w:rsidRPr="009E3A88" w:rsidRDefault="00B115E1" w:rsidP="009E3A88">
            <w:pPr>
              <w:spacing w:line="360" w:lineRule="auto"/>
            </w:pPr>
            <w:r w:rsidRPr="009E3A88">
              <w:rPr>
                <w:smallCaps/>
              </w:rPr>
              <w:t>Predmet</w:t>
            </w:r>
            <w:r w:rsidRPr="009E3A88">
              <w:t>:</w:t>
            </w:r>
          </w:p>
        </w:tc>
        <w:tc>
          <w:tcPr>
            <w:tcW w:w="7229" w:type="dxa"/>
            <w:shd w:val="clear" w:color="auto" w:fill="auto"/>
          </w:tcPr>
          <w:p w:rsidR="00B115E1" w:rsidRPr="009E3A88" w:rsidRDefault="009E3A88" w:rsidP="009E3A88">
            <w:pPr>
              <w:spacing w:line="360" w:lineRule="auto"/>
              <w:jc w:val="both"/>
            </w:pPr>
            <w:r w:rsidRPr="009E3A88">
              <w:t>Nacrt p</w:t>
            </w:r>
            <w:r w:rsidR="00B115E1" w:rsidRPr="009E3A88">
              <w:t>rijedlog</w:t>
            </w:r>
            <w:r w:rsidRPr="009E3A88">
              <w:t>a</w:t>
            </w:r>
            <w:r w:rsidR="00B115E1" w:rsidRPr="009E3A88">
              <w:t xml:space="preserve"> zakona o provedbi Uredbe (EU) br. 2019/788 Europskog parlamenta i Vijeća od 17. travnja 2019. godine o europskoj građanskoj inicijativi, s </w:t>
            </w:r>
            <w:r>
              <w:t>Nacrtom konačnog prijedloga</w:t>
            </w:r>
            <w:r w:rsidR="00B115E1" w:rsidRPr="009E3A88">
              <w:t xml:space="preserve"> zakona </w:t>
            </w:r>
          </w:p>
        </w:tc>
      </w:tr>
    </w:tbl>
    <w:p w:rsidR="00B115E1" w:rsidRPr="00B0055F" w:rsidRDefault="00B115E1" w:rsidP="00B115E1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p w:rsidR="00B115E1" w:rsidRPr="00B0055F" w:rsidRDefault="00B115E1" w:rsidP="00B115E1">
      <w:pPr>
        <w:jc w:val="both"/>
        <w:rPr>
          <w:rFonts w:eastAsia="Calibri"/>
        </w:rPr>
      </w:pPr>
    </w:p>
    <w:p w:rsidR="00B115E1" w:rsidRPr="00B0055F" w:rsidRDefault="00B115E1" w:rsidP="00B115E1">
      <w:pPr>
        <w:jc w:val="both"/>
        <w:rPr>
          <w:rFonts w:eastAsia="Calibri"/>
        </w:rPr>
      </w:pPr>
    </w:p>
    <w:p w:rsidR="00B115E1" w:rsidRPr="00B0055F" w:rsidRDefault="00B115E1" w:rsidP="00B115E1">
      <w:pPr>
        <w:jc w:val="both"/>
        <w:rPr>
          <w:rFonts w:eastAsia="Calibri"/>
        </w:rPr>
      </w:pPr>
    </w:p>
    <w:p w:rsidR="00B115E1" w:rsidRPr="00B0055F" w:rsidRDefault="00B115E1" w:rsidP="00B115E1">
      <w:pPr>
        <w:jc w:val="both"/>
        <w:rPr>
          <w:rFonts w:eastAsia="Calibri"/>
        </w:rPr>
      </w:pPr>
    </w:p>
    <w:p w:rsidR="00B115E1" w:rsidRPr="00B0055F" w:rsidRDefault="00B115E1" w:rsidP="00B115E1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115E1" w:rsidRPr="00B0055F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Pr="00B0055F" w:rsidRDefault="00B115E1" w:rsidP="00B115E1">
      <w:pPr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Pr="00B0055F" w:rsidRDefault="00B115E1" w:rsidP="00B115E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B115E1" w:rsidRPr="00B0055F" w:rsidRDefault="00B115E1" w:rsidP="00B115E1">
      <w:pPr>
        <w:rPr>
          <w:rFonts w:ascii="Calibri" w:eastAsia="Calibri" w:hAnsi="Calibri"/>
        </w:rPr>
      </w:pPr>
    </w:p>
    <w:p w:rsidR="00B115E1" w:rsidRPr="00B0055F" w:rsidRDefault="00B115E1" w:rsidP="00B115E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B0055F">
        <w:rPr>
          <w:rFonts w:eastAsia="Calibri"/>
          <w:color w:val="767171"/>
          <w:spacing w:val="20"/>
          <w:sz w:val="20"/>
        </w:rPr>
        <w:t>Banski dvori | Trg Sv. Marka 2  | 10000 Zagreb | tel. 01 4569 222 | vlada.gov.hr</w:t>
      </w:r>
    </w:p>
    <w:p w:rsidR="00F434D5" w:rsidRPr="004A6592" w:rsidRDefault="00F434D5" w:rsidP="00A26871">
      <w:pPr>
        <w:jc w:val="center"/>
        <w:rPr>
          <w:b/>
        </w:rPr>
      </w:pPr>
      <w:r w:rsidRPr="004A6592">
        <w:rPr>
          <w:b/>
        </w:rPr>
        <w:lastRenderedPageBreak/>
        <w:t>PRIJEDLOG  ZAKONA O PROVEDBI UREDBE (EU) BR. 201</w:t>
      </w:r>
      <w:r w:rsidR="00A26871">
        <w:rPr>
          <w:b/>
        </w:rPr>
        <w:t>9</w:t>
      </w:r>
      <w:r w:rsidR="00B66174">
        <w:rPr>
          <w:b/>
        </w:rPr>
        <w:t>/788</w:t>
      </w:r>
      <w:r w:rsidRPr="004A6592">
        <w:rPr>
          <w:b/>
        </w:rPr>
        <w:t xml:space="preserve"> EUROPSKOG PARLAMENTA I VIJEĆA OD </w:t>
      </w:r>
      <w:r w:rsidR="00A26871">
        <w:rPr>
          <w:b/>
        </w:rPr>
        <w:t>17</w:t>
      </w:r>
      <w:r w:rsidRPr="004A6592">
        <w:rPr>
          <w:b/>
        </w:rPr>
        <w:t xml:space="preserve">. </w:t>
      </w:r>
      <w:r w:rsidR="00A26871">
        <w:rPr>
          <w:b/>
        </w:rPr>
        <w:t>TRAVNJA</w:t>
      </w:r>
      <w:r w:rsidRPr="004A6592">
        <w:rPr>
          <w:b/>
        </w:rPr>
        <w:t xml:space="preserve"> 201</w:t>
      </w:r>
      <w:r w:rsidR="00A26871">
        <w:rPr>
          <w:b/>
        </w:rPr>
        <w:t>9</w:t>
      </w:r>
      <w:r w:rsidRPr="004A6592">
        <w:rPr>
          <w:b/>
        </w:rPr>
        <w:t xml:space="preserve">. GODINE O </w:t>
      </w:r>
      <w:r w:rsidR="00A26871">
        <w:rPr>
          <w:b/>
        </w:rPr>
        <w:t xml:space="preserve">EUROPSKOJ </w:t>
      </w:r>
      <w:r w:rsidRPr="004A6592">
        <w:rPr>
          <w:b/>
        </w:rPr>
        <w:t>GRAĐANSKOJ INICIJATIVI</w:t>
      </w:r>
      <w:bookmarkStart w:id="0" w:name="_GoBack"/>
      <w:bookmarkEnd w:id="0"/>
    </w:p>
    <w:p w:rsidR="00F434D5" w:rsidRDefault="00F434D5" w:rsidP="00F434D5">
      <w:pPr>
        <w:jc w:val="center"/>
        <w:rPr>
          <w:b/>
        </w:rPr>
      </w:pPr>
    </w:p>
    <w:p w:rsidR="00FC25EC" w:rsidRPr="00B0055F" w:rsidRDefault="00FC25EC" w:rsidP="00FC25E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0"/>
        </w:rPr>
      </w:pPr>
      <w:r w:rsidRPr="00B0055F">
        <w:rPr>
          <w:b/>
          <w:sz w:val="26"/>
          <w:szCs w:val="20"/>
        </w:rPr>
        <w:t>I.</w:t>
      </w:r>
      <w:r w:rsidRPr="00B0055F">
        <w:rPr>
          <w:b/>
          <w:sz w:val="26"/>
          <w:szCs w:val="20"/>
        </w:rPr>
        <w:tab/>
        <w:t>USTAVNA OSNOVA ZA DONOŠENJE ZAKONA</w:t>
      </w:r>
    </w:p>
    <w:p w:rsidR="00F434D5" w:rsidRDefault="00F434D5" w:rsidP="00F434D5">
      <w:pPr>
        <w:jc w:val="both"/>
      </w:pPr>
      <w:r w:rsidRPr="00E171E3">
        <w:tab/>
      </w:r>
    </w:p>
    <w:p w:rsidR="00F434D5" w:rsidRPr="00E171E3" w:rsidRDefault="00F434D5" w:rsidP="00F434D5">
      <w:pPr>
        <w:ind w:firstLine="708"/>
        <w:jc w:val="both"/>
      </w:pPr>
      <w:r w:rsidRPr="00E171E3">
        <w:t xml:space="preserve">Ustavna osnova za donošenje ovog Zakona sadržana je u </w:t>
      </w:r>
      <w:r>
        <w:t>članku 2. stavku 4. podstavku 1. U</w:t>
      </w:r>
      <w:r w:rsidRPr="00E171E3">
        <w:t xml:space="preserve">stava Republike Hrvatske </w:t>
      </w:r>
      <w:r w:rsidR="00AF3E7A">
        <w:t>(</w:t>
      </w:r>
      <w:r>
        <w:t>Narodne novine broj 85/10 – pročišćeni tekst</w:t>
      </w:r>
      <w:r w:rsidR="00AF3E7A">
        <w:t xml:space="preserve"> i 5/14 – Odluka Ustavnog suda Republike Hrvatske</w:t>
      </w:r>
      <w:r>
        <w:t xml:space="preserve">). </w:t>
      </w:r>
    </w:p>
    <w:p w:rsidR="00F434D5" w:rsidRDefault="00F434D5" w:rsidP="00F434D5">
      <w:pPr>
        <w:ind w:left="360"/>
        <w:jc w:val="both"/>
        <w:rPr>
          <w:b/>
        </w:rPr>
      </w:pPr>
    </w:p>
    <w:p w:rsidR="003A0918" w:rsidRDefault="003A0918" w:rsidP="003A0918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OCJENA STANJA I OSNOVNA PITANJA KOJA SE TREBAJU UREDITI ZAKONOM, TE POSLJEDICE KOJE ĆE IZ DONOŠENJA ZAKONA PROISTEĆI</w:t>
      </w:r>
    </w:p>
    <w:p w:rsidR="00C46428" w:rsidRDefault="00C46428" w:rsidP="00F434D5">
      <w:pPr>
        <w:pStyle w:val="NormalWeb"/>
        <w:ind w:firstLine="360"/>
        <w:jc w:val="both"/>
      </w:pPr>
      <w:r>
        <w:t>Europski parlament i Vijeće Europske unije donijeli su 16. veljače 2011. godine Uredbu</w:t>
      </w:r>
      <w:r w:rsidRPr="002F535B">
        <w:t>(EU) br. 211/2011 o građanskoj inicijativi</w:t>
      </w:r>
      <w:r>
        <w:t xml:space="preserve"> kojom su utvrđena pravila i postupci za europsku građansku inicijativu.   </w:t>
      </w:r>
    </w:p>
    <w:p w:rsidR="00F434D5" w:rsidRPr="000657B0" w:rsidRDefault="00C46428" w:rsidP="00F434D5">
      <w:pPr>
        <w:pStyle w:val="NormalWeb"/>
        <w:ind w:firstLine="360"/>
        <w:jc w:val="both"/>
      </w:pPr>
      <w:r w:rsidRPr="000657B0">
        <w:t xml:space="preserve">U cilju omogućavanja provedbe navedene Uredbe </w:t>
      </w:r>
      <w:r w:rsidR="002F535B" w:rsidRPr="000657B0">
        <w:t>Hrvatski sabor donio je 2013. godine Zakon o provedbi Uredbe (EU) br. 211/2011 Europskog parlamenta i Vijeća od 16. veljače 2011. godine o građanskoj inicijativi</w:t>
      </w:r>
      <w:r w:rsidR="00B33973" w:rsidRPr="000657B0">
        <w:t xml:space="preserve"> („Narodne novine“ br. 56/13</w:t>
      </w:r>
      <w:r w:rsidR="00820A4E" w:rsidRPr="000657B0">
        <w:t>, 62/13</w:t>
      </w:r>
      <w:r w:rsidR="00B33973" w:rsidRPr="000657B0">
        <w:t xml:space="preserve"> i 148/13)</w:t>
      </w:r>
      <w:r w:rsidR="002F535B" w:rsidRPr="000657B0">
        <w:t xml:space="preserve">, </w:t>
      </w:r>
      <w:r w:rsidR="00B866C5" w:rsidRPr="000657B0">
        <w:t>kojim su</w:t>
      </w:r>
      <w:r w:rsidR="002F535B" w:rsidRPr="000657B0">
        <w:t xml:space="preserve"> utvrđena nadležna tijela, provjera i izdavanje potvrda o uspostavi sigurnosnih i tehničkih obilježja sustava internetskog prikupljanja izjava o potpori te postupak provjere i potvrđivanja izjava o potpori. </w:t>
      </w:r>
    </w:p>
    <w:p w:rsidR="00B866C5" w:rsidRPr="000657B0" w:rsidRDefault="00B866C5" w:rsidP="00B866C5">
      <w:pPr>
        <w:pStyle w:val="NormalWeb"/>
        <w:ind w:firstLine="360"/>
        <w:jc w:val="both"/>
      </w:pPr>
      <w:r w:rsidRPr="000657B0">
        <w:t>Postojećim Zakonom o provedbi Uredbe (EU) br. 211/2011 Europskog parlamenta i Vijeća od 16. veljače 2011. godine o građanskoj inicijativi, određeni su Ministarstvo uprave i Zavod za sigurnost informacijskih sustava, kao nadležna tijela za provjeru i izdavanje potvrda o uspostavi sigurnosnih i tehničkih obilježja sustava internetskog prikupljanja izjava o potpori</w:t>
      </w:r>
      <w:r w:rsidR="006470E3" w:rsidRPr="000657B0">
        <w:t>, dok je Ministarstvo uprave određeno kao nadležno tijelo za</w:t>
      </w:r>
      <w:r w:rsidRPr="000657B0">
        <w:t xml:space="preserve"> postupak provjere i potvrđivanj</w:t>
      </w:r>
      <w:r w:rsidR="006470E3" w:rsidRPr="000657B0">
        <w:t>e</w:t>
      </w:r>
      <w:r w:rsidRPr="000657B0">
        <w:t xml:space="preserve"> izjava o potpori.</w:t>
      </w:r>
    </w:p>
    <w:p w:rsidR="00F434D5" w:rsidRDefault="00B66174" w:rsidP="00F434D5">
      <w:pPr>
        <w:pStyle w:val="NormalWeb"/>
        <w:ind w:firstLine="360"/>
        <w:jc w:val="both"/>
      </w:pPr>
      <w:r w:rsidRPr="000657B0">
        <w:t xml:space="preserve">Europski parlament i Vijeće Europske unije donijeli su </w:t>
      </w:r>
      <w:r w:rsidR="00F434D5" w:rsidRPr="000657B0">
        <w:t>Uredb</w:t>
      </w:r>
      <w:r w:rsidRPr="000657B0">
        <w:t>u</w:t>
      </w:r>
      <w:r w:rsidR="00F434D5" w:rsidRPr="000657B0">
        <w:t xml:space="preserve"> (EU) br. 201</w:t>
      </w:r>
      <w:r w:rsidR="00A26871" w:rsidRPr="000657B0">
        <w:t>9</w:t>
      </w:r>
      <w:r w:rsidRPr="000657B0">
        <w:t>/788</w:t>
      </w:r>
      <w:r w:rsidR="00F434D5" w:rsidRPr="000657B0">
        <w:t xml:space="preserve"> od 1</w:t>
      </w:r>
      <w:r w:rsidR="00A26871" w:rsidRPr="000657B0">
        <w:t>7</w:t>
      </w:r>
      <w:r w:rsidR="00F434D5" w:rsidRPr="000657B0">
        <w:t xml:space="preserve">. </w:t>
      </w:r>
      <w:r w:rsidR="00A26871" w:rsidRPr="000657B0">
        <w:t>travnja</w:t>
      </w:r>
      <w:r w:rsidR="00F434D5" w:rsidRPr="000657B0">
        <w:t xml:space="preserve"> 201</w:t>
      </w:r>
      <w:r w:rsidR="00A26871" w:rsidRPr="000657B0">
        <w:t>9</w:t>
      </w:r>
      <w:r w:rsidR="00F434D5" w:rsidRPr="000657B0">
        <w:t xml:space="preserve">. godine o </w:t>
      </w:r>
      <w:r w:rsidR="00A26871" w:rsidRPr="000657B0">
        <w:t xml:space="preserve">europskoj </w:t>
      </w:r>
      <w:r w:rsidR="00F434D5" w:rsidRPr="000657B0">
        <w:t xml:space="preserve">građanskoj inicijativi, kojom se </w:t>
      </w:r>
      <w:r w:rsidR="002F535B" w:rsidRPr="000657B0">
        <w:t>europska građanska inicijativa želi učiniti dostupnijom, jednostavnijom i lakšom za provedbu za organizatore inicijative i one koj</w:t>
      </w:r>
      <w:r w:rsidR="00DD48A5" w:rsidRPr="000657B0">
        <w:t>i</w:t>
      </w:r>
      <w:r w:rsidR="002F535B" w:rsidRPr="000657B0">
        <w:t xml:space="preserve"> je podupiru te se žele ojačati popratne mjere kako bi se ostvario njezin puni potencijal kao instrumenta za poticanje rasprave. Njome bi se trebalo olakšati sudjelovanje što većeg broja građana u demokratskom procesu donošenja odluka na razini </w:t>
      </w:r>
      <w:r w:rsidR="002F535B">
        <w:t xml:space="preserve">Unije. </w:t>
      </w:r>
    </w:p>
    <w:p w:rsidR="00DD48A5" w:rsidRDefault="009626A2" w:rsidP="00DD48A5">
      <w:pPr>
        <w:pStyle w:val="NormalWeb"/>
        <w:ind w:firstLine="360"/>
        <w:jc w:val="both"/>
      </w:pPr>
      <w:r>
        <w:t>Navedena</w:t>
      </w:r>
      <w:r w:rsidR="00096D4C">
        <w:t xml:space="preserve"> Uredba će zamijeniti postojeću Uredbu </w:t>
      </w:r>
      <w:r w:rsidR="00EB6DE1">
        <w:t xml:space="preserve">(EU) br. 211/2011 Europskog parlamenta i Vijeća od 16. veljače 2011. godine o građanskoj inicijativi te </w:t>
      </w:r>
      <w:r w:rsidR="00D71404">
        <w:t xml:space="preserve">se </w:t>
      </w:r>
      <w:r w:rsidR="007A7D58">
        <w:t xml:space="preserve">istom </w:t>
      </w:r>
      <w:r w:rsidR="001823DA">
        <w:t xml:space="preserve">potonja </w:t>
      </w:r>
      <w:r w:rsidR="00EB6DE1">
        <w:t xml:space="preserve">stavlja izvan snage s učinkom od 01. siječnja 2020. </w:t>
      </w:r>
      <w:r w:rsidR="001823DA">
        <w:t>godine.</w:t>
      </w:r>
    </w:p>
    <w:p w:rsidR="006470E3" w:rsidRDefault="006470E3" w:rsidP="00EB6EC1">
      <w:pPr>
        <w:pStyle w:val="NormalWeb"/>
        <w:ind w:firstLine="360"/>
        <w:jc w:val="both"/>
      </w:pPr>
      <w:r>
        <w:t xml:space="preserve">Uredba kao sekundarni akt Europske unije neposredno se primjenjuje u državama članicama, </w:t>
      </w:r>
      <w:r w:rsidR="007A7D58">
        <w:t xml:space="preserve">stoga </w:t>
      </w:r>
      <w:r>
        <w:t>pri</w:t>
      </w:r>
      <w:r w:rsidR="007A7D58">
        <w:t>jedlogom ovoga Zakona osigurava</w:t>
      </w:r>
      <w:r>
        <w:t xml:space="preserve"> se njezin</w:t>
      </w:r>
      <w:r w:rsidR="007A7D58">
        <w:t>a</w:t>
      </w:r>
      <w:r>
        <w:t xml:space="preserve"> provedb</w:t>
      </w:r>
      <w:r w:rsidR="007A7D58">
        <w:t>a</w:t>
      </w:r>
      <w:r>
        <w:t xml:space="preserve">. </w:t>
      </w:r>
    </w:p>
    <w:p w:rsidR="00EB6EC1" w:rsidRDefault="00EB6EC1" w:rsidP="00EB6EC1">
      <w:pPr>
        <w:pStyle w:val="NormalWeb"/>
        <w:ind w:firstLine="360"/>
        <w:jc w:val="both"/>
      </w:pPr>
      <w:r>
        <w:t xml:space="preserve">Prijedlogom ovog Zakona, </w:t>
      </w:r>
      <w:r w:rsidR="007638D0">
        <w:t xml:space="preserve">predlaže se za potrebe provedbe Uredbu (EU) br. 2019/788 od 17. travnja 2019. godine o europskoj građanskoj inicijativi, odrediti nadležna tijela </w:t>
      </w:r>
      <w:r w:rsidR="007A7D58">
        <w:t xml:space="preserve">za </w:t>
      </w:r>
      <w:r w:rsidR="007638D0">
        <w:t>provjer</w:t>
      </w:r>
      <w:r w:rsidR="007A7D58">
        <w:t>u</w:t>
      </w:r>
      <w:r w:rsidR="007638D0">
        <w:t xml:space="preserve"> i izdavanje potvrda o odgovarajućim sigurnosnim i tehničkim značajkama pojedinačnog sustava internetskog prikupljanja izjava o potpori </w:t>
      </w:r>
      <w:r w:rsidR="007A7D58">
        <w:t xml:space="preserve">te </w:t>
      </w:r>
      <w:r w:rsidR="007638D0">
        <w:t xml:space="preserve">postupak provjere i potvrđivanja izjava o </w:t>
      </w:r>
      <w:r w:rsidR="007638D0">
        <w:lastRenderedPageBreak/>
        <w:t>potpori</w:t>
      </w:r>
      <w:r w:rsidR="007A7D58">
        <w:t xml:space="preserve"> i uspostaviti</w:t>
      </w:r>
      <w:r w:rsidR="007638D0">
        <w:t xml:space="preserve"> kontaktn</w:t>
      </w:r>
      <w:r w:rsidR="007A7D58">
        <w:t>e</w:t>
      </w:r>
      <w:r w:rsidR="007638D0">
        <w:t xml:space="preserve"> točk</w:t>
      </w:r>
      <w:r w:rsidR="007A7D58">
        <w:t>e</w:t>
      </w:r>
      <w:r w:rsidR="007638D0">
        <w:t xml:space="preserve"> za besplatno pružanje informacija i pomoć skupinama organizatora.</w:t>
      </w:r>
    </w:p>
    <w:p w:rsidR="00C21C7E" w:rsidRDefault="00C21C7E" w:rsidP="00EB6EC1">
      <w:pPr>
        <w:pStyle w:val="NormalWeb"/>
        <w:ind w:firstLine="360"/>
        <w:jc w:val="both"/>
      </w:pPr>
      <w:r w:rsidRPr="00C21C7E">
        <w:t>Uredb</w:t>
      </w:r>
      <w:r>
        <w:t>om</w:t>
      </w:r>
      <w:r w:rsidRPr="00C21C7E">
        <w:t xml:space="preserve"> (EU) 2019/788</w:t>
      </w:r>
      <w:r>
        <w:t xml:space="preserve"> od 17. travnja 2019. godine o europskoj građanskoj inicijativi</w:t>
      </w:r>
      <w:r w:rsidRPr="00C21C7E">
        <w:t xml:space="preserve"> </w:t>
      </w:r>
      <w:r>
        <w:t>p</w:t>
      </w:r>
      <w:r w:rsidRPr="00C21C7E">
        <w:t>redviđ</w:t>
      </w:r>
      <w:r>
        <w:t>eno</w:t>
      </w:r>
      <w:r w:rsidRPr="00C21C7E">
        <w:t xml:space="preserve"> </w:t>
      </w:r>
      <w:r>
        <w:t xml:space="preserve">je </w:t>
      </w:r>
      <w:r w:rsidRPr="00C21C7E">
        <w:t xml:space="preserve">da </w:t>
      </w:r>
      <w:r>
        <w:t xml:space="preserve">se za </w:t>
      </w:r>
      <w:r w:rsidRPr="00C21C7E">
        <w:t xml:space="preserve">prikupljanje izjava o </w:t>
      </w:r>
      <w:r>
        <w:t>potpori</w:t>
      </w:r>
      <w:r w:rsidRPr="00C21C7E">
        <w:t xml:space="preserve"> </w:t>
      </w:r>
      <w:r>
        <w:t>putem interneta</w:t>
      </w:r>
      <w:r w:rsidRPr="00C21C7E">
        <w:t xml:space="preserve"> </w:t>
      </w:r>
      <w:r>
        <w:t>koristi</w:t>
      </w:r>
      <w:r w:rsidRPr="00C21C7E">
        <w:t xml:space="preserve"> središnji sustav </w:t>
      </w:r>
      <w:r>
        <w:t>internetskog</w:t>
      </w:r>
      <w:r w:rsidRPr="00C21C7E">
        <w:t xml:space="preserve"> prikupljanja</w:t>
      </w:r>
      <w:r>
        <w:t xml:space="preserve">, </w:t>
      </w:r>
      <w:r w:rsidR="002203F3">
        <w:t xml:space="preserve">koji je </w:t>
      </w:r>
      <w:r w:rsidRPr="00C21C7E">
        <w:t>uspostavlj</w:t>
      </w:r>
      <w:r>
        <w:t>en</w:t>
      </w:r>
      <w:r w:rsidRPr="00C21C7E">
        <w:t xml:space="preserve"> </w:t>
      </w:r>
      <w:r>
        <w:t xml:space="preserve">i održavan od </w:t>
      </w:r>
      <w:r w:rsidR="002203F3">
        <w:t xml:space="preserve">strane </w:t>
      </w:r>
      <w:r w:rsidRPr="00C21C7E">
        <w:t>Komisij</w:t>
      </w:r>
      <w:r>
        <w:t>e</w:t>
      </w:r>
      <w:r w:rsidRPr="00C21C7E">
        <w:t>. Međutim, kako bi se olakšao prijelaz</w:t>
      </w:r>
      <w:r w:rsidR="002203F3">
        <w:t xml:space="preserve"> na isti</w:t>
      </w:r>
      <w:r w:rsidRPr="00C21C7E">
        <w:t xml:space="preserve">, </w:t>
      </w:r>
      <w:r w:rsidR="002203F3">
        <w:t>organizatori</w:t>
      </w:r>
      <w:r w:rsidRPr="00C21C7E">
        <w:t xml:space="preserve"> inicijativ</w:t>
      </w:r>
      <w:r w:rsidR="002203F3">
        <w:t>a</w:t>
      </w:r>
      <w:r w:rsidRPr="00C21C7E">
        <w:t xml:space="preserve"> registriran</w:t>
      </w:r>
      <w:r w:rsidR="002203F3">
        <w:t>ih</w:t>
      </w:r>
      <w:r w:rsidRPr="00C21C7E">
        <w:t xml:space="preserve"> u skladu s </w:t>
      </w:r>
      <w:r>
        <w:t>ovom Uredbom do 31.12.</w:t>
      </w:r>
      <w:r w:rsidRPr="00C21C7E">
        <w:t>2022.</w:t>
      </w:r>
      <w:r>
        <w:t xml:space="preserve"> godine</w:t>
      </w:r>
      <w:r w:rsidRPr="00C21C7E">
        <w:t>, mogu</w:t>
      </w:r>
      <w:r w:rsidR="00F311A3">
        <w:t xml:space="preserve"> umjesto istoga</w:t>
      </w:r>
      <w:r w:rsidRPr="00C21C7E">
        <w:t xml:space="preserve"> </w:t>
      </w:r>
      <w:r w:rsidR="002203F3">
        <w:t>odabrati korištenje</w:t>
      </w:r>
      <w:r w:rsidRPr="00C21C7E">
        <w:t xml:space="preserve"> vlasti</w:t>
      </w:r>
      <w:r w:rsidR="002203F3">
        <w:t>tog pojedinačnog</w:t>
      </w:r>
      <w:r w:rsidRPr="00C21C7E">
        <w:t xml:space="preserve"> sustav</w:t>
      </w:r>
      <w:r w:rsidR="002203F3">
        <w:t>a</w:t>
      </w:r>
      <w:r w:rsidRPr="00C21C7E">
        <w:t xml:space="preserve"> </w:t>
      </w:r>
      <w:r w:rsidR="002203F3">
        <w:t>internetskog</w:t>
      </w:r>
      <w:r w:rsidRPr="00C21C7E">
        <w:t xml:space="preserve"> prikupljanja</w:t>
      </w:r>
      <w:r w:rsidR="002203F3">
        <w:t xml:space="preserve"> izjava o potpori</w:t>
      </w:r>
      <w:r w:rsidRPr="00C21C7E">
        <w:t>.</w:t>
      </w:r>
    </w:p>
    <w:p w:rsidR="00F434D5" w:rsidRDefault="001823DA" w:rsidP="00F434D5">
      <w:pPr>
        <w:pStyle w:val="NormalWeb"/>
        <w:ind w:firstLine="360"/>
        <w:jc w:val="both"/>
      </w:pPr>
      <w:r>
        <w:t>U</w:t>
      </w:r>
      <w:r w:rsidR="00F434D5">
        <w:t>redba</w:t>
      </w:r>
      <w:r w:rsidR="00644755">
        <w:t xml:space="preserve"> (EU) br. 2019/788 od 17. travnja 2019. godine o europskoj građanskoj inicijativi</w:t>
      </w:r>
      <w:r w:rsidR="00F434D5">
        <w:t xml:space="preserve"> u članku </w:t>
      </w:r>
      <w:r w:rsidR="009626A2">
        <w:t>11</w:t>
      </w:r>
      <w:r w:rsidR="00F434D5">
        <w:t xml:space="preserve">. </w:t>
      </w:r>
      <w:r>
        <w:t>propisuje,</w:t>
      </w:r>
      <w:r w:rsidR="00F434D5">
        <w:t xml:space="preserve"> da prije početka </w:t>
      </w:r>
      <w:r w:rsidR="009626A2">
        <w:t xml:space="preserve">razdoblja </w:t>
      </w:r>
      <w:r w:rsidR="00F434D5">
        <w:t xml:space="preserve">prikupljanja izjava o potpori, organizatori </w:t>
      </w:r>
      <w:r>
        <w:t>moraju</w:t>
      </w:r>
      <w:r w:rsidR="00F434D5">
        <w:t xml:space="preserve"> od nadležnog tijela relevantne države članice </w:t>
      </w:r>
      <w:r>
        <w:t>zatražiti provjeru</w:t>
      </w:r>
      <w:r w:rsidR="00F434D5">
        <w:t xml:space="preserve"> kako je </w:t>
      </w:r>
      <w:r w:rsidR="009626A2">
        <w:t xml:space="preserve">pojedinačni </w:t>
      </w:r>
      <w:r w:rsidR="00F434D5">
        <w:t>sustav</w:t>
      </w:r>
      <w:r w:rsidR="009626A2">
        <w:t xml:space="preserve"> </w:t>
      </w:r>
      <w:r w:rsidR="00F434D5">
        <w:t xml:space="preserve">internetskog prikupljanja koji se koristi za prikupljanje izjava o potpori u skladu sa člankom </w:t>
      </w:r>
      <w:r w:rsidR="009626A2">
        <w:t>11</w:t>
      </w:r>
      <w:r w:rsidR="00F434D5">
        <w:t xml:space="preserve">. stavkom 4. Uredbe te da nadležno tijelo, kada je </w:t>
      </w:r>
      <w:r w:rsidR="009626A2">
        <w:t xml:space="preserve">pojedinačni </w:t>
      </w:r>
      <w:r w:rsidR="00F434D5">
        <w:t xml:space="preserve">sustav internetskog prikupljanja u skladu s navedenom odredbom Uredbe, izda potvrdu u tu svrhu, u skladu s modelom utvrđenim u Prilogu IV Uredbe.  </w:t>
      </w:r>
    </w:p>
    <w:p w:rsidR="00F434D5" w:rsidRDefault="00644755" w:rsidP="00644755">
      <w:pPr>
        <w:pStyle w:val="NormalWeb"/>
        <w:ind w:firstLine="360"/>
        <w:jc w:val="both"/>
      </w:pPr>
      <w:r>
        <w:t xml:space="preserve">Uredba (EU) br. 2019/788 od 17. travnja 2019. godine o europskoj građanskoj inicijativi </w:t>
      </w:r>
      <w:r w:rsidR="00F434D5">
        <w:t xml:space="preserve">u članku </w:t>
      </w:r>
      <w:r w:rsidR="009626A2">
        <w:t>12</w:t>
      </w:r>
      <w:r w:rsidR="00F434D5">
        <w:t xml:space="preserve">. utvrđuje da organizatori podnose izjave o potpori, </w:t>
      </w:r>
      <w:r>
        <w:t>prikupljene na internetu ili u papirnatom obliku</w:t>
      </w:r>
      <w:r w:rsidR="00F434D5">
        <w:t>, nadl</w:t>
      </w:r>
      <w:r>
        <w:t>ežnim tijelima u državi članici. Svaka država članica provjerava i potvrđuje izjave o potpori koje su potpisali njezini državljani.</w:t>
      </w:r>
    </w:p>
    <w:p w:rsidR="00F434D5" w:rsidRDefault="00F434D5" w:rsidP="00F434D5">
      <w:pPr>
        <w:pStyle w:val="NormalWeb"/>
        <w:ind w:firstLine="360"/>
        <w:jc w:val="both"/>
      </w:pPr>
      <w:r>
        <w:t xml:space="preserve">Sukladno članku </w:t>
      </w:r>
      <w:r w:rsidR="009626A2">
        <w:t>20</w:t>
      </w:r>
      <w:r>
        <w:t xml:space="preserve">. </w:t>
      </w:r>
      <w:r w:rsidR="00CB3EEC">
        <w:t>Uredbe (EU) br. 2019/788 od 17. travnja 2019. godine o europskoj građanskoj inicijativi</w:t>
      </w:r>
      <w:r>
        <w:t xml:space="preserve">, države članice određuju </w:t>
      </w:r>
      <w:r w:rsidR="00CB3EEC">
        <w:t xml:space="preserve">jedno ili više </w:t>
      </w:r>
      <w:r>
        <w:t>nadležn</w:t>
      </w:r>
      <w:r w:rsidR="00CB3EEC">
        <w:t>ih</w:t>
      </w:r>
      <w:r>
        <w:t xml:space="preserve"> tijela</w:t>
      </w:r>
      <w:r w:rsidR="00CB3EEC">
        <w:t xml:space="preserve"> odgovornih za izdavanje potvrda iz članka 11. te također, određuju jedno nadležno tijelo odgovorno za koordiniranje procesa provjere izjava o potpori i izdavanje potvrda iz članka 12.</w:t>
      </w:r>
      <w:r w:rsidR="00CB3EEC" w:rsidRPr="00CB3EEC">
        <w:t xml:space="preserve"> </w:t>
      </w:r>
      <w:r w:rsidR="00CB3EEC">
        <w:t>predmetne Uredbe.</w:t>
      </w:r>
    </w:p>
    <w:p w:rsidR="00F434D5" w:rsidRDefault="00BE4830" w:rsidP="00F434D5">
      <w:pPr>
        <w:pStyle w:val="NormalWeb"/>
        <w:ind w:firstLine="360"/>
        <w:jc w:val="both"/>
      </w:pPr>
      <w:r>
        <w:t>P</w:t>
      </w:r>
      <w:r w:rsidR="00F434D5">
        <w:t xml:space="preserve">rijedlogom </w:t>
      </w:r>
      <w:r>
        <w:t xml:space="preserve">zakona </w:t>
      </w:r>
      <w:r w:rsidR="00F434D5">
        <w:t xml:space="preserve">određuje se Ministarstvo uprave kao nadležno tijelo za izdavanje potvrde da je </w:t>
      </w:r>
      <w:r w:rsidR="003302EB">
        <w:t xml:space="preserve">pojedinačni </w:t>
      </w:r>
      <w:r w:rsidR="00F434D5">
        <w:t xml:space="preserve">sustav internetskog prikupljanja koji se koristi za prikupljanje izjava o potpori u skladu s Uredbom te da </w:t>
      </w:r>
      <w:r w:rsidR="001823DA">
        <w:t xml:space="preserve">se predmetna </w:t>
      </w:r>
      <w:r w:rsidR="00F434D5">
        <w:t>potvrd</w:t>
      </w:r>
      <w:r w:rsidR="001823DA">
        <w:t>a</w:t>
      </w:r>
      <w:r w:rsidR="00F434D5">
        <w:t xml:space="preserve"> izdaje na temelju prethodne provjere  usklađenosti sustava internetskog prikupljanja izjava o potpori sa člankom </w:t>
      </w:r>
      <w:r w:rsidR="003302EB">
        <w:t>11</w:t>
      </w:r>
      <w:r w:rsidR="00F434D5">
        <w:t>. stavkom 4.</w:t>
      </w:r>
      <w:r w:rsidR="003302EB">
        <w:t xml:space="preserve"> </w:t>
      </w:r>
      <w:r w:rsidR="00F434D5">
        <w:t>Uredbe (EU) br.</w:t>
      </w:r>
      <w:r w:rsidR="00FF021C">
        <w:t xml:space="preserve"> </w:t>
      </w:r>
      <w:r w:rsidR="00F434D5">
        <w:t>201</w:t>
      </w:r>
      <w:r w:rsidR="003302EB">
        <w:t>9</w:t>
      </w:r>
      <w:r w:rsidR="00FF021C">
        <w:t>/788</w:t>
      </w:r>
      <w:r w:rsidR="008555D1" w:rsidRPr="008555D1">
        <w:t xml:space="preserve"> </w:t>
      </w:r>
      <w:r w:rsidR="008555D1">
        <w:t>od 17. travnja 2019. godine o europskoj građanskoj inicijativi</w:t>
      </w:r>
      <w:r w:rsidR="003302EB">
        <w:t>,</w:t>
      </w:r>
      <w:r w:rsidR="00F434D5">
        <w:t xml:space="preserve"> koju provodi državno tijelo nadležno za sigurnost informacijskih sustava. </w:t>
      </w:r>
    </w:p>
    <w:p w:rsidR="00CB3EEC" w:rsidRDefault="002F1CBA" w:rsidP="00F434D5">
      <w:pPr>
        <w:pStyle w:val="NormalWeb"/>
        <w:ind w:firstLine="360"/>
        <w:jc w:val="both"/>
      </w:pPr>
      <w:r>
        <w:t xml:space="preserve">Mogućnost korištenja pojedinačnih sustava internetskog prikupljanja </w:t>
      </w:r>
      <w:r w:rsidR="00F90D29">
        <w:t>izjava o potpori</w:t>
      </w:r>
      <w:r w:rsidR="00EA449E">
        <w:t xml:space="preserve">, temeljem </w:t>
      </w:r>
      <w:r w:rsidR="002D1ADE">
        <w:t>navedene</w:t>
      </w:r>
      <w:r w:rsidR="00EA449E">
        <w:t xml:space="preserve"> Uredbe,</w:t>
      </w:r>
      <w:r>
        <w:t xml:space="preserve"> </w:t>
      </w:r>
      <w:r w:rsidR="00EA449E">
        <w:t>dana</w:t>
      </w:r>
      <w:r>
        <w:t xml:space="preserve"> </w:t>
      </w:r>
      <w:r w:rsidR="00EA449E">
        <w:t>je</w:t>
      </w:r>
      <w:r>
        <w:t xml:space="preserve"> za inicijative registrirane</w:t>
      </w:r>
      <w:r w:rsidR="00EA449E">
        <w:t xml:space="preserve"> u skladu s istom,</w:t>
      </w:r>
      <w:r>
        <w:t xml:space="preserve"> do 31. prosinca 2022. godine. Nakon proteka </w:t>
      </w:r>
      <w:r w:rsidR="00F90D29">
        <w:t>predmetnog roka</w:t>
      </w:r>
      <w:r>
        <w:t xml:space="preserve">, za potrebe internetskog prikupljanja izjava o potpori, </w:t>
      </w:r>
      <w:r w:rsidR="00F90D29">
        <w:t xml:space="preserve">neće postojati mogućnost korištenja pojedinačnog sustava internetskog prikupljanja izjava o potpori, već će se </w:t>
      </w:r>
      <w:r>
        <w:t xml:space="preserve">koristiti središnji sustav internetskog prikupljanja, uspostavljen od strane Komisije.  </w:t>
      </w:r>
      <w:r w:rsidR="00FF646D">
        <w:t xml:space="preserve">  </w:t>
      </w:r>
    </w:p>
    <w:p w:rsidR="00FF646D" w:rsidRDefault="008555D1" w:rsidP="00FF646D">
      <w:pPr>
        <w:pStyle w:val="NormalWeb"/>
        <w:ind w:firstLine="360"/>
        <w:jc w:val="both"/>
      </w:pPr>
      <w:r>
        <w:t>P</w:t>
      </w:r>
      <w:r w:rsidR="00CB3EEC">
        <w:t>rijedlogom Zakona</w:t>
      </w:r>
      <w:r w:rsidR="00F434D5">
        <w:t xml:space="preserve"> određuje </w:t>
      </w:r>
      <w:r w:rsidR="00CB3EEC">
        <w:t xml:space="preserve">se </w:t>
      </w:r>
      <w:r w:rsidR="00F434D5">
        <w:t>Ministarstvo uprave kao nadležno tijelo za koordinaciju procesa provjere izjava o potpori i izdavanja potvrde kojom se potvrđuje broj valjanih izjava o potpori za Republiku Hrvatsku</w:t>
      </w:r>
      <w:r w:rsidR="00FF646D">
        <w:t xml:space="preserve"> iz članka 12. Uredbe (EU) br. 2019/788 od 17. travnja 2019. godine o europskoj građanskoj inicijativi.  </w:t>
      </w:r>
    </w:p>
    <w:p w:rsidR="00AE4A50" w:rsidRDefault="00AE4A50" w:rsidP="00AE4A50">
      <w:pPr>
        <w:pStyle w:val="NormalWeb"/>
        <w:ind w:firstLine="360"/>
        <w:jc w:val="both"/>
      </w:pPr>
      <w:r>
        <w:t xml:space="preserve">Uredbom se također utvrđuje da prilikom postupka obrade osobnih podataka na temelju ove Uredbe, organizatori građanske inicijative i nadležna tijela države članice moraju djelovati u </w:t>
      </w:r>
      <w:r>
        <w:lastRenderedPageBreak/>
        <w:t>skladu s Uredbom (EU) 2016/679 Europskog parlamenta i Vijeća (Opća uredba o zaštiti podataka). Kako je Zakonom o provedbi Opće uredbe o zaštiti podataka (Narodne novine, broj 42/18) n</w:t>
      </w:r>
      <w:r w:rsidRPr="00274801">
        <w:t>adzorn</w:t>
      </w:r>
      <w:r>
        <w:t>im</w:t>
      </w:r>
      <w:r w:rsidRPr="00274801">
        <w:t xml:space="preserve"> tijelo</w:t>
      </w:r>
      <w:r>
        <w:t>m</w:t>
      </w:r>
      <w:r w:rsidRPr="00274801">
        <w:t xml:space="preserve"> u smislu odredbe članka 51. </w:t>
      </w:r>
      <w:r>
        <w:t>Uredbe (EU) 2016/679 Europskog parlamenta i Vijeća (</w:t>
      </w:r>
      <w:r w:rsidRPr="00274801">
        <w:t>Opće uredbe o zaštiti podataka</w:t>
      </w:r>
      <w:r>
        <w:t>)</w:t>
      </w:r>
      <w:r w:rsidRPr="00274801">
        <w:t xml:space="preserve"> </w:t>
      </w:r>
      <w:r>
        <w:t>određena</w:t>
      </w:r>
      <w:r w:rsidRPr="00274801">
        <w:t xml:space="preserve"> Agencija za zaštitu osobnih podataka</w:t>
      </w:r>
      <w:r>
        <w:t xml:space="preserve">, ovim se prijedlogom zakon predlaže utvrditi da nadzor nad provedbom </w:t>
      </w:r>
      <w:r w:rsidRPr="00FB14FD">
        <w:t xml:space="preserve">Uredbe </w:t>
      </w:r>
      <w:r>
        <w:t>(EU) br.</w:t>
      </w:r>
      <w:r w:rsidRPr="00FF021C">
        <w:t xml:space="preserve"> </w:t>
      </w:r>
      <w:r>
        <w:t xml:space="preserve">2019/788 </w:t>
      </w:r>
      <w:r w:rsidRPr="00FB14FD">
        <w:t xml:space="preserve">u području zaštite osobnih podataka, </w:t>
      </w:r>
      <w:r>
        <w:t>kao nadležno tijelo, provodi Agencija za zaštitu osobnih podataka</w:t>
      </w:r>
      <w:r w:rsidRPr="00FB14FD">
        <w:t>.</w:t>
      </w:r>
    </w:p>
    <w:p w:rsidR="00101EED" w:rsidRDefault="00101EED" w:rsidP="00101EED">
      <w:pPr>
        <w:pStyle w:val="NormalWeb"/>
        <w:ind w:firstLine="360"/>
        <w:jc w:val="both"/>
      </w:pPr>
      <w:r w:rsidRPr="0081369B">
        <w:t>Uredbom</w:t>
      </w:r>
      <w:r>
        <w:t xml:space="preserve"> (EU) br. 2019/788 od 17. travnja 2019. godine o europskoj građanskoj inicijativi</w:t>
      </w:r>
      <w:r w:rsidRPr="0081369B">
        <w:t xml:space="preserve"> je određeno da države članice</w:t>
      </w:r>
      <w:r>
        <w:t>,</w:t>
      </w:r>
      <w:r w:rsidRPr="0081369B">
        <w:t xml:space="preserve"> </w:t>
      </w:r>
      <w:r>
        <w:t>radi približavanja građanima i podizanja svijesti o europskoj građanskoj inicijativi, uspostavljaju jednu ili više kontaktnih točki na svojem državnom području za pružanje informacija i pomoći građanima u vezi s europskom građanskom inicijativom, kako je to propisano odredbom članka 4. stavka 6.</w:t>
      </w:r>
      <w:r w:rsidRPr="00CB3EEC">
        <w:t xml:space="preserve"> </w:t>
      </w:r>
      <w:r>
        <w:t xml:space="preserve">iste. </w:t>
      </w:r>
    </w:p>
    <w:p w:rsidR="00101EED" w:rsidRPr="00FB14FD" w:rsidRDefault="00101EED" w:rsidP="00101EED">
      <w:pPr>
        <w:ind w:firstLine="360"/>
        <w:jc w:val="both"/>
      </w:pPr>
      <w:r>
        <w:t>Prijedlogom Zakona određuju se kontaktnim točkama</w:t>
      </w:r>
      <w:r w:rsidRPr="00EA449E">
        <w:t xml:space="preserve"> </w:t>
      </w:r>
      <w:r>
        <w:t>za besplatno pružanje informacija i pomoć skupinama organizatora sukladno članku 4. stavku 6. Uredbe (EU) br. 2019/788 od 17. travnja 2019. godine o europskoj građanskoj inicijativi: Ministarstvo uprave</w:t>
      </w:r>
      <w:r w:rsidR="00FE07F5">
        <w:t xml:space="preserve"> i</w:t>
      </w:r>
      <w:r>
        <w:t xml:space="preserve"> Zavod za sigurnost informacijskih</w:t>
      </w:r>
      <w:r w:rsidR="00FE07F5">
        <w:t xml:space="preserve"> sustava</w:t>
      </w:r>
      <w:r>
        <w:t>, svako u okviru svoje nadležnosti.</w:t>
      </w:r>
    </w:p>
    <w:p w:rsidR="000D6F36" w:rsidRDefault="00F434D5" w:rsidP="00F434D5">
      <w:pPr>
        <w:pStyle w:val="NormalWeb"/>
        <w:ind w:firstLine="360"/>
        <w:jc w:val="both"/>
      </w:pPr>
      <w:r>
        <w:t xml:space="preserve">Što se tiče članka </w:t>
      </w:r>
      <w:r w:rsidR="00274801">
        <w:t>5</w:t>
      </w:r>
      <w:r>
        <w:t xml:space="preserve">. </w:t>
      </w:r>
      <w:r w:rsidR="00274801">
        <w:t xml:space="preserve">stavka 6. </w:t>
      </w:r>
      <w:r>
        <w:t>Uredbe kojim je određeno da države članice</w:t>
      </w:r>
      <w:r w:rsidR="00274801">
        <w:t>, ne dovodeći u pitanj</w:t>
      </w:r>
      <w:r w:rsidR="00AF087D">
        <w:t xml:space="preserve">e sankcije iz članka 84. </w:t>
      </w:r>
      <w:r w:rsidR="008E3CEF">
        <w:t>Uredbe (EU) 2016/679 Europskog parlamenta i Vijeća (</w:t>
      </w:r>
      <w:r w:rsidR="00AF087D">
        <w:t>Opće uredbe o zaštiti podataka</w:t>
      </w:r>
      <w:r w:rsidR="008E3CEF">
        <w:t>)</w:t>
      </w:r>
      <w:r w:rsidR="00AF087D">
        <w:t>, moraju osigurati da članovi skupine organizatora, u skladu s nacionalnim pravom, podliježu učinkovitim, razmjernim i odvraćajućim kaznama za kršenje ove Uredbe, osobito za davanje lažne izjave i neovlaštenu uporabu podataka</w:t>
      </w:r>
      <w:r>
        <w:t xml:space="preserve">, Prijedlogom ovog zakona nisu predviđene posebne prekršajne odredbe, budući da za podnošenje neistinitih, odnosno krivotvorenih izjava o potpori, </w:t>
      </w:r>
      <w:r w:rsidR="000D6F36">
        <w:t xml:space="preserve">kao i nedozvoljene uporabe podataka, </w:t>
      </w:r>
      <w:r>
        <w:t>fizička osoba organizator podliježe kazni za kazneno djelo krivotvorenja isprave iz članka 278.</w:t>
      </w:r>
      <w:r w:rsidR="000D6F36">
        <w:t>, odnosno</w:t>
      </w:r>
      <w:r w:rsidR="00AC7BDE">
        <w:t xml:space="preserve"> kazneno djelo nedozvoljene uporabe osobnih podataka iz</w:t>
      </w:r>
      <w:r w:rsidR="000D6F36">
        <w:t xml:space="preserve"> 146.</w:t>
      </w:r>
      <w:r>
        <w:t xml:space="preserve"> Kaznenog zakona („Narodne novine“ broj 125/11</w:t>
      </w:r>
      <w:r w:rsidR="00DE3775">
        <w:t xml:space="preserve">, </w:t>
      </w:r>
      <w:r>
        <w:t>144/12</w:t>
      </w:r>
      <w:r w:rsidR="00DE3775">
        <w:t>, 56/15, 61/15,101/17 i 118/18</w:t>
      </w:r>
      <w:r w:rsidR="000D6F36">
        <w:t>).</w:t>
      </w:r>
    </w:p>
    <w:p w:rsidR="00F434D5" w:rsidRDefault="00F434D5" w:rsidP="008555D1">
      <w:pPr>
        <w:pStyle w:val="NormalWeb"/>
        <w:ind w:firstLine="360"/>
        <w:jc w:val="both"/>
      </w:pPr>
      <w:r>
        <w:t>To su osnovna pitanja koja se predlaže urediti ovim Prijedlogom zakona.</w:t>
      </w:r>
    </w:p>
    <w:p w:rsidR="009B3FF7" w:rsidRDefault="009B3FF7" w:rsidP="00FC25EC">
      <w:pPr>
        <w:pStyle w:val="PlainText"/>
        <w:rPr>
          <w:rFonts w:ascii="Times New Roman" w:hAnsi="Times New Roman" w:cs="Arial"/>
          <w:b/>
          <w:sz w:val="24"/>
          <w:szCs w:val="24"/>
        </w:rPr>
      </w:pPr>
    </w:p>
    <w:p w:rsidR="00F434D5" w:rsidRDefault="003A0918" w:rsidP="00FC25EC">
      <w:pPr>
        <w:pStyle w:val="PlainTex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III</w:t>
      </w:r>
      <w:r w:rsidR="00FC25EC" w:rsidRPr="00B0055F">
        <w:rPr>
          <w:rFonts w:ascii="Times New Roman" w:hAnsi="Times New Roman" w:cs="Arial"/>
          <w:b/>
          <w:sz w:val="24"/>
          <w:szCs w:val="24"/>
        </w:rPr>
        <w:t>.</w:t>
      </w:r>
      <w:r w:rsidR="00FC25EC" w:rsidRPr="00B0055F">
        <w:rPr>
          <w:rFonts w:ascii="Times New Roman" w:hAnsi="Times New Roman" w:cs="Times New Roman"/>
          <w:b/>
          <w:sz w:val="26"/>
        </w:rPr>
        <w:t xml:space="preserve"> </w:t>
      </w:r>
      <w:r w:rsidR="00FC25EC" w:rsidRPr="00B0055F">
        <w:rPr>
          <w:rFonts w:ascii="Times New Roman" w:hAnsi="Times New Roman" w:cs="Times New Roman"/>
          <w:b/>
          <w:sz w:val="26"/>
        </w:rPr>
        <w:tab/>
      </w:r>
      <w:r w:rsidR="00FC25EC" w:rsidRPr="00B0055F">
        <w:rPr>
          <w:rFonts w:ascii="Times New Roman" w:hAnsi="Times New Roman" w:cs="Arial"/>
          <w:b/>
          <w:sz w:val="24"/>
          <w:szCs w:val="24"/>
        </w:rPr>
        <w:t>OCJENA POTREBNIH SREDSTAVA ZA PROVOĐENJE ZAKONA</w:t>
      </w:r>
    </w:p>
    <w:p w:rsidR="00FC25EC" w:rsidRDefault="00FC25EC" w:rsidP="00FC25EC">
      <w:pPr>
        <w:pStyle w:val="PlainText"/>
        <w:rPr>
          <w:spacing w:val="-3"/>
        </w:rPr>
      </w:pPr>
    </w:p>
    <w:p w:rsidR="0031623F" w:rsidRDefault="00F434D5" w:rsidP="00F434D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2B1985">
        <w:rPr>
          <w:spacing w:val="-3"/>
        </w:rPr>
        <w:t xml:space="preserve">Za provedbu ovoga Zakona nije potrebno osigurati dodatna </w:t>
      </w:r>
      <w:r>
        <w:rPr>
          <w:spacing w:val="-3"/>
        </w:rPr>
        <w:t xml:space="preserve">financijska </w:t>
      </w:r>
      <w:r w:rsidRPr="002B1985">
        <w:rPr>
          <w:spacing w:val="-3"/>
        </w:rPr>
        <w:t>sredstava u državnom proračunu</w:t>
      </w:r>
      <w:r>
        <w:rPr>
          <w:spacing w:val="-3"/>
        </w:rPr>
        <w:t xml:space="preserve"> Republike Hrvatske.</w:t>
      </w:r>
    </w:p>
    <w:p w:rsidR="00F434D5" w:rsidRDefault="00F434D5" w:rsidP="00F434D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F434D5" w:rsidRPr="00866F2A" w:rsidRDefault="00F434D5" w:rsidP="00F434D5">
      <w:pPr>
        <w:tabs>
          <w:tab w:val="left" w:pos="-720"/>
        </w:tabs>
        <w:suppressAutoHyphens/>
        <w:jc w:val="both"/>
        <w:rPr>
          <w:spacing w:val="-3"/>
        </w:rPr>
      </w:pPr>
    </w:p>
    <w:p w:rsidR="00FC25EC" w:rsidRPr="00B0055F" w:rsidRDefault="003A0918" w:rsidP="00FC25EC">
      <w:pPr>
        <w:rPr>
          <w:rFonts w:cs="Arial"/>
          <w:b/>
        </w:rPr>
      </w:pPr>
      <w:r>
        <w:rPr>
          <w:rFonts w:cs="Arial"/>
          <w:b/>
        </w:rPr>
        <w:t>I</w:t>
      </w:r>
      <w:r w:rsidR="00FC25EC" w:rsidRPr="00B0055F">
        <w:rPr>
          <w:rFonts w:cs="Arial"/>
          <w:b/>
        </w:rPr>
        <w:t>V.</w:t>
      </w:r>
      <w:r w:rsidR="00FC25EC" w:rsidRPr="00B0055F">
        <w:rPr>
          <w:b/>
          <w:sz w:val="26"/>
          <w:szCs w:val="20"/>
        </w:rPr>
        <w:t xml:space="preserve"> </w:t>
      </w:r>
      <w:r w:rsidR="00FC25EC" w:rsidRPr="00B0055F">
        <w:rPr>
          <w:b/>
          <w:sz w:val="26"/>
          <w:szCs w:val="20"/>
        </w:rPr>
        <w:tab/>
      </w:r>
      <w:r>
        <w:rPr>
          <w:rFonts w:cs="Arial"/>
          <w:b/>
        </w:rPr>
        <w:t>PRIJEDLOG ZA DONOŠENJE ZAKONA PO HITNOM POSTUPKU</w:t>
      </w:r>
    </w:p>
    <w:p w:rsidR="00F434D5" w:rsidRPr="006D0D0B" w:rsidRDefault="00F434D5" w:rsidP="00F434D5">
      <w:pPr>
        <w:pStyle w:val="T-98-2"/>
        <w:ind w:left="1080" w:firstLine="0"/>
        <w:rPr>
          <w:lang w:val="es-ES_tradnl"/>
        </w:rPr>
      </w:pPr>
    </w:p>
    <w:p w:rsidR="002B20F4" w:rsidRDefault="00F434D5" w:rsidP="00F434D5">
      <w:pPr>
        <w:ind w:firstLine="1080"/>
        <w:jc w:val="both"/>
      </w:pPr>
      <w:r w:rsidRPr="006D0D0B">
        <w:t xml:space="preserve">Zbog potrebe usklađivanja </w:t>
      </w:r>
      <w:r w:rsidR="00FB68CC">
        <w:t>s dokumentima</w:t>
      </w:r>
      <w:r w:rsidRPr="006D0D0B">
        <w:t xml:space="preserve"> Europske unije</w:t>
      </w:r>
      <w:r>
        <w:t xml:space="preserve"> na području </w:t>
      </w:r>
      <w:r w:rsidR="00FB68CC">
        <w:t xml:space="preserve">europske </w:t>
      </w:r>
      <w:r>
        <w:t xml:space="preserve">građanske inicijative, sukladno članku </w:t>
      </w:r>
      <w:r w:rsidR="00FB68CC">
        <w:t>206</w:t>
      </w:r>
      <w:r>
        <w:t>. Poslovnika Hrvatskoga sabora, predlaže se donošenje ovoga Zakona po hitnom postupku.</w:t>
      </w:r>
      <w:r w:rsidR="00992DF1">
        <w:t xml:space="preserve"> </w:t>
      </w:r>
    </w:p>
    <w:p w:rsidR="00C962EC" w:rsidRDefault="00C962EC" w:rsidP="00F434D5">
      <w:pPr>
        <w:ind w:firstLine="1080"/>
        <w:jc w:val="both"/>
      </w:pPr>
    </w:p>
    <w:p w:rsidR="001A08B4" w:rsidRDefault="001A08B4" w:rsidP="001A08B4">
      <w:pPr>
        <w:ind w:firstLine="708"/>
        <w:jc w:val="both"/>
        <w:rPr>
          <w:color w:val="1F497D"/>
        </w:rPr>
      </w:pPr>
      <w:r>
        <w:t xml:space="preserve">Predloženim Zakonom osiguravaju se pretpostavke za provedbu Uredbe (EU) br. 2019/788 Europskog Parlamenta i Vijeća od 17. travnja 2019. godine o europskoj građanskoj inicijativi. Navedena Uredba primjenjuje se od 1. siječnja 2020. godine, te se njome zamjenjuje postojeća Uredbu (EU) br. 211/2011, koja se stavlja izvan snage s učinkom od 01. siječnja 2020. godine. Uredba (EU) 2019/788 u cijelosti je obvezujuća i izravno se primjenjuje u svim </w:t>
      </w:r>
      <w:r>
        <w:lastRenderedPageBreak/>
        <w:t>državama članicama. Budući da se predmetna Uredba primjenjuje od 01. siječnja 2020. godine, predlagatelj smatra da su ispunjeni uvjeti za donošenje ovoga Zakona po hitnom postupku.</w:t>
      </w:r>
    </w:p>
    <w:p w:rsidR="00F434D5" w:rsidRDefault="00F434D5" w:rsidP="00F434D5">
      <w:pPr>
        <w:ind w:left="360"/>
        <w:jc w:val="both"/>
        <w:rPr>
          <w:b/>
        </w:rPr>
      </w:pPr>
    </w:p>
    <w:p w:rsidR="00C962EC" w:rsidRDefault="00C962EC" w:rsidP="00F434D5">
      <w:pPr>
        <w:ind w:left="360"/>
        <w:jc w:val="both"/>
        <w:rPr>
          <w:b/>
        </w:rPr>
      </w:pPr>
    </w:p>
    <w:p w:rsidR="00F434D5" w:rsidRDefault="003A0918" w:rsidP="003A0918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TEKST KONAČNO</w:t>
      </w:r>
      <w:r w:rsidR="00A05D6A">
        <w:rPr>
          <w:b/>
        </w:rPr>
        <w:t>G</w:t>
      </w:r>
      <w:r>
        <w:rPr>
          <w:b/>
        </w:rPr>
        <w:t xml:space="preserve"> PRIJEDLOGA ZAKONA S OBRAZLOŽENJEM</w:t>
      </w:r>
    </w:p>
    <w:p w:rsidR="00F434D5" w:rsidRDefault="00F434D5" w:rsidP="00F434D5">
      <w:pPr>
        <w:jc w:val="both"/>
        <w:rPr>
          <w:b/>
        </w:rPr>
      </w:pPr>
    </w:p>
    <w:p w:rsidR="003A0918" w:rsidRDefault="003A0918" w:rsidP="00F434D5">
      <w:pPr>
        <w:jc w:val="both"/>
      </w:pPr>
      <w:r>
        <w:rPr>
          <w:b/>
        </w:rPr>
        <w:tab/>
      </w:r>
      <w:r>
        <w:t>Uz prijedlog za donošenje ovoga zakona dostavlja se Konačni prijedlog zakona o provedbi Uredbe (EU) br. 2019/788 od 17. travnja 2019. godine o europskoj građanskoj inicijativi, s obrazloženjem.</w:t>
      </w: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561518" w:rsidRDefault="00561518" w:rsidP="00F434D5">
      <w:pPr>
        <w:jc w:val="both"/>
      </w:pPr>
    </w:p>
    <w:p w:rsidR="001A08B4" w:rsidRDefault="001A08B4" w:rsidP="00F434D5">
      <w:pPr>
        <w:jc w:val="both"/>
      </w:pPr>
    </w:p>
    <w:p w:rsidR="001A08B4" w:rsidRDefault="001A08B4" w:rsidP="00F434D5">
      <w:pPr>
        <w:jc w:val="both"/>
      </w:pPr>
    </w:p>
    <w:p w:rsidR="001A08B4" w:rsidRDefault="001A08B4" w:rsidP="00F434D5">
      <w:pPr>
        <w:jc w:val="both"/>
      </w:pPr>
    </w:p>
    <w:p w:rsidR="001A08B4" w:rsidRDefault="001A08B4" w:rsidP="00F434D5">
      <w:pPr>
        <w:jc w:val="both"/>
      </w:pPr>
    </w:p>
    <w:p w:rsidR="001A08B4" w:rsidRDefault="001A08B4" w:rsidP="00F434D5">
      <w:pPr>
        <w:jc w:val="both"/>
      </w:pPr>
    </w:p>
    <w:p w:rsidR="00561518" w:rsidRDefault="00561518" w:rsidP="00F434D5">
      <w:pPr>
        <w:jc w:val="both"/>
      </w:pPr>
    </w:p>
    <w:p w:rsidR="00561518" w:rsidRPr="003A0918" w:rsidRDefault="00561518" w:rsidP="00F434D5">
      <w:pPr>
        <w:jc w:val="both"/>
      </w:pPr>
    </w:p>
    <w:p w:rsidR="00CB755F" w:rsidRDefault="00CB755F" w:rsidP="00CB755F">
      <w:pPr>
        <w:jc w:val="both"/>
        <w:rPr>
          <w:b/>
        </w:rPr>
      </w:pPr>
      <w:r w:rsidRPr="009D7573">
        <w:rPr>
          <w:b/>
        </w:rPr>
        <w:lastRenderedPageBreak/>
        <w:t xml:space="preserve">KONAČNI  PRIJEDLOG ZAKONA </w:t>
      </w:r>
      <w:r>
        <w:rPr>
          <w:b/>
        </w:rPr>
        <w:t>O PROVEDBI UREDBE (EU) BR. 2019</w:t>
      </w:r>
      <w:r w:rsidR="005D2FFA">
        <w:rPr>
          <w:b/>
        </w:rPr>
        <w:t>/788</w:t>
      </w:r>
      <w:r>
        <w:rPr>
          <w:b/>
        </w:rPr>
        <w:t xml:space="preserve"> EUROPSKOG PARLAMENTA I VIJEĆA OD 17. TRAVNJA 2019. GODINE O EUROPSKOJ GRAĐANSKOJ INICIJATIVI</w:t>
      </w:r>
    </w:p>
    <w:p w:rsidR="00CB755F" w:rsidRDefault="00CB755F" w:rsidP="00CB755F">
      <w:pPr>
        <w:jc w:val="center"/>
        <w:rPr>
          <w:b/>
        </w:rPr>
      </w:pPr>
    </w:p>
    <w:p w:rsidR="00CB755F" w:rsidRDefault="00CB755F" w:rsidP="00CB755F">
      <w:pPr>
        <w:jc w:val="center"/>
        <w:rPr>
          <w:b/>
        </w:rPr>
      </w:pPr>
      <w:r>
        <w:rPr>
          <w:b/>
        </w:rPr>
        <w:t>I. Uvodne odredbe</w:t>
      </w:r>
    </w:p>
    <w:p w:rsidR="00CB755F" w:rsidRDefault="00CB755F" w:rsidP="00CB755F">
      <w:pPr>
        <w:jc w:val="center"/>
        <w:rPr>
          <w:b/>
        </w:rPr>
      </w:pPr>
    </w:p>
    <w:p w:rsidR="00CB755F" w:rsidRPr="00D970EB" w:rsidRDefault="00CB755F" w:rsidP="00CB755F">
      <w:pPr>
        <w:jc w:val="center"/>
        <w:rPr>
          <w:b/>
        </w:rPr>
      </w:pPr>
      <w:r w:rsidRPr="00D970EB">
        <w:rPr>
          <w:b/>
        </w:rPr>
        <w:t>Članak 1.</w:t>
      </w:r>
    </w:p>
    <w:p w:rsidR="00CB755F" w:rsidRPr="00D970EB" w:rsidRDefault="00CB755F" w:rsidP="00CB755F">
      <w:pPr>
        <w:jc w:val="center"/>
        <w:rPr>
          <w:b/>
        </w:rPr>
      </w:pPr>
    </w:p>
    <w:p w:rsidR="00CB755F" w:rsidRDefault="00CB755F" w:rsidP="00CB755F">
      <w:pPr>
        <w:jc w:val="both"/>
      </w:pPr>
      <w:r w:rsidRPr="00D970EB">
        <w:tab/>
      </w:r>
      <w:r w:rsidRPr="00894D94">
        <w:t xml:space="preserve">Ovim </w:t>
      </w:r>
      <w:r w:rsidR="00D33A7E" w:rsidRPr="00894D94">
        <w:t xml:space="preserve">se </w:t>
      </w:r>
      <w:r w:rsidRPr="00894D94">
        <w:t>Zakonom za provedbu Uredbe (EU) br. 2019</w:t>
      </w:r>
      <w:r w:rsidR="005D2FFA" w:rsidRPr="00894D94">
        <w:t>/788</w:t>
      </w:r>
      <w:r w:rsidRPr="00894D94">
        <w:t xml:space="preserve"> Europskog parlamenta i vijeća od 17. travnja 2019. godine o europskoj građanskoj inicijativi </w:t>
      </w:r>
      <w:r w:rsidRPr="00894D94">
        <w:rPr>
          <w:color w:val="000000"/>
        </w:rPr>
        <w:t>(SL L 130, 17. 05. 2019.)</w:t>
      </w:r>
      <w:r w:rsidR="00931C32" w:rsidRPr="00894D94">
        <w:rPr>
          <w:color w:val="000000"/>
        </w:rPr>
        <w:t>,</w:t>
      </w:r>
      <w:r w:rsidR="00EF7DB9" w:rsidRPr="00894D94">
        <w:rPr>
          <w:color w:val="000000"/>
        </w:rPr>
        <w:t xml:space="preserve"> </w:t>
      </w:r>
      <w:r w:rsidR="00931C32" w:rsidRPr="00894D94">
        <w:rPr>
          <w:color w:val="000000"/>
        </w:rPr>
        <w:t>izmijenjene</w:t>
      </w:r>
      <w:r w:rsidR="00EF7DB9" w:rsidRPr="00894D94">
        <w:rPr>
          <w:color w:val="000000"/>
        </w:rPr>
        <w:t xml:space="preserve"> Delegiranom uredbom </w:t>
      </w:r>
      <w:r w:rsidR="00EF7DB9" w:rsidRPr="00894D94">
        <w:t>Komisije (EU) 2019/1673 od 23. srpnja 2019.</w:t>
      </w:r>
      <w:r w:rsidR="00804A0B" w:rsidRPr="00894D94">
        <w:t xml:space="preserve"> godine</w:t>
      </w:r>
      <w:r w:rsidR="00EF7DB9" w:rsidRPr="00894D94">
        <w:t xml:space="preserve"> </w:t>
      </w:r>
      <w:r w:rsidR="00804A0B" w:rsidRPr="00894D94">
        <w:t>o</w:t>
      </w:r>
      <w:r w:rsidR="006B6A4B" w:rsidRPr="00894D94">
        <w:t xml:space="preserve"> zamjeni</w:t>
      </w:r>
      <w:r w:rsidR="00EF7DB9" w:rsidRPr="00894D94">
        <w:t xml:space="preserve"> Prilog</w:t>
      </w:r>
      <w:r w:rsidR="006B6A4B" w:rsidRPr="00894D94">
        <w:t>a</w:t>
      </w:r>
      <w:r w:rsidR="00EF7DB9" w:rsidRPr="00894D94">
        <w:t xml:space="preserve"> I. Uredbi (EU) br. 2019/788 od 17. travnja 2019. godine o europskoj građanskoj inicijativi</w:t>
      </w:r>
      <w:r w:rsidR="00EF7DB9" w:rsidRPr="00894D94">
        <w:rPr>
          <w:color w:val="000000"/>
        </w:rPr>
        <w:t xml:space="preserve"> (SL L 257, 08. 10. 2019.)</w:t>
      </w:r>
      <w:r w:rsidRPr="00894D94">
        <w:t xml:space="preserve"> (dalje u tekstu: Uredba (EU) br.</w:t>
      </w:r>
      <w:r w:rsidR="005D2FFA" w:rsidRPr="00894D94">
        <w:t xml:space="preserve"> 2019/788</w:t>
      </w:r>
      <w:r w:rsidRPr="00894D94">
        <w:t xml:space="preserve">),  utvrđuju nadležna tijela, provjera i izdavanje potvrda o </w:t>
      </w:r>
      <w:r w:rsidR="00D33A7E" w:rsidRPr="00894D94">
        <w:t>odgovarajućim</w:t>
      </w:r>
      <w:r w:rsidRPr="00894D94">
        <w:t xml:space="preserve"> sigurnosni</w:t>
      </w:r>
      <w:r w:rsidR="00D33A7E" w:rsidRPr="00894D94">
        <w:t>m</w:t>
      </w:r>
      <w:r w:rsidRPr="00894D94">
        <w:t xml:space="preserve"> i</w:t>
      </w:r>
      <w:r>
        <w:t xml:space="preserve"> tehnički</w:t>
      </w:r>
      <w:r w:rsidR="00D33A7E">
        <w:t>m</w:t>
      </w:r>
      <w:r>
        <w:t xml:space="preserve"> </w:t>
      </w:r>
      <w:r w:rsidR="00D33A7E">
        <w:t>značajkama</w:t>
      </w:r>
      <w:r>
        <w:t xml:space="preserve"> </w:t>
      </w:r>
      <w:r w:rsidR="00D33A7E">
        <w:t xml:space="preserve">pojedinačnog sustava </w:t>
      </w:r>
      <w:r>
        <w:t>internetskog prikupljanja izjava o potpori</w:t>
      </w:r>
      <w:r w:rsidR="00D33A7E">
        <w:t>,</w:t>
      </w:r>
      <w:r>
        <w:t xml:space="preserve"> postupak provjere i potvrđivanja izjava o potpori</w:t>
      </w:r>
      <w:r w:rsidR="00D33A7E">
        <w:t xml:space="preserve"> te uspostava kontaktn</w:t>
      </w:r>
      <w:r w:rsidR="00EF0CBD">
        <w:t>ih</w:t>
      </w:r>
      <w:r w:rsidR="00D33A7E">
        <w:t xml:space="preserve"> </w:t>
      </w:r>
      <w:r w:rsidR="008B3DF4">
        <w:t>točaka</w:t>
      </w:r>
      <w:r w:rsidR="00D33A7E">
        <w:t xml:space="preserve"> za besplatno pružanje informacija i pomoć skupinama organizatora</w:t>
      </w:r>
      <w:r>
        <w:t xml:space="preserve">. </w:t>
      </w:r>
    </w:p>
    <w:p w:rsidR="00CB755F" w:rsidRDefault="00CB755F" w:rsidP="00CB755F">
      <w:pPr>
        <w:jc w:val="both"/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2.</w:t>
      </w:r>
    </w:p>
    <w:p w:rsidR="00CB755F" w:rsidRDefault="00CB755F" w:rsidP="00CB755F">
      <w:pPr>
        <w:jc w:val="both"/>
      </w:pPr>
    </w:p>
    <w:p w:rsidR="00CB755F" w:rsidRDefault="00CB755F" w:rsidP="00CB755F">
      <w:pPr>
        <w:ind w:firstLine="708"/>
        <w:jc w:val="both"/>
      </w:pPr>
      <w:r>
        <w:t>Pojmovi u smislu ovoga Zakona imaju jednako značenje kao pojmovi uporabljeni u Uredbi (EU) br.</w:t>
      </w:r>
      <w:r w:rsidR="005D2FFA" w:rsidRPr="005D2FFA">
        <w:t xml:space="preserve"> </w:t>
      </w:r>
      <w:r w:rsidR="005D2FFA">
        <w:t>2019/788</w:t>
      </w:r>
      <w:r>
        <w:t>.</w:t>
      </w:r>
    </w:p>
    <w:p w:rsidR="00CB755F" w:rsidRDefault="00CB755F" w:rsidP="00CB755F">
      <w:pPr>
        <w:jc w:val="both"/>
      </w:pPr>
    </w:p>
    <w:p w:rsidR="00CB755F" w:rsidRPr="00675DD5" w:rsidRDefault="00CB755F" w:rsidP="00CB755F">
      <w:pPr>
        <w:jc w:val="center"/>
        <w:rPr>
          <w:b/>
        </w:rPr>
      </w:pPr>
      <w:r w:rsidRPr="00675DD5">
        <w:rPr>
          <w:b/>
        </w:rPr>
        <w:t>II. Nadležna tijela</w:t>
      </w:r>
      <w:r w:rsidR="0058366D">
        <w:rPr>
          <w:b/>
        </w:rPr>
        <w:t xml:space="preserve"> i kontaktne točke</w:t>
      </w:r>
    </w:p>
    <w:p w:rsidR="00CB755F" w:rsidRDefault="00CB755F" w:rsidP="00CB755F">
      <w:pPr>
        <w:jc w:val="center"/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3.</w:t>
      </w:r>
    </w:p>
    <w:p w:rsidR="00CB755F" w:rsidRDefault="00CB755F" w:rsidP="00CB755F">
      <w:pPr>
        <w:jc w:val="center"/>
      </w:pPr>
    </w:p>
    <w:p w:rsidR="00CB755F" w:rsidRDefault="00CB755F" w:rsidP="00CB755F">
      <w:pPr>
        <w:jc w:val="both"/>
      </w:pPr>
      <w:r>
        <w:tab/>
        <w:t xml:space="preserve">Nadležna tijela za  potrebe članka </w:t>
      </w:r>
      <w:r w:rsidR="00892FEF">
        <w:t>11</w:t>
      </w:r>
      <w:r>
        <w:t>. Uredbe (EU) br.</w:t>
      </w:r>
      <w:r w:rsidR="00FF021C">
        <w:t xml:space="preserve"> </w:t>
      </w:r>
      <w:r>
        <w:t>201</w:t>
      </w:r>
      <w:r w:rsidR="00892FEF">
        <w:t>9</w:t>
      </w:r>
      <w:r w:rsidR="00E723D5">
        <w:t>/788</w:t>
      </w:r>
      <w:r>
        <w:t xml:space="preserve"> odgovorna za izdavanje potvrde </w:t>
      </w:r>
      <w:r w:rsidR="00E723D5" w:rsidRPr="00E723D5">
        <w:t>iz članka 11. stavka 3.</w:t>
      </w:r>
      <w:r w:rsidR="00E723D5">
        <w:t xml:space="preserve"> navedene Uredbe </w:t>
      </w:r>
      <w:r>
        <w:t>su  Ministarstvo nadležno za upravu i državno tijelo nadležno za sigurnost informacijskih sustava.</w:t>
      </w:r>
    </w:p>
    <w:p w:rsidR="00CB755F" w:rsidRDefault="00CB755F" w:rsidP="00CB755F">
      <w:pPr>
        <w:jc w:val="both"/>
        <w:rPr>
          <w:i/>
        </w:rPr>
      </w:pPr>
      <w:r w:rsidRPr="00454216">
        <w:rPr>
          <w:i/>
        </w:rPr>
        <w:tab/>
      </w:r>
    </w:p>
    <w:p w:rsidR="00CB755F" w:rsidRDefault="00CB755F" w:rsidP="00CB755F">
      <w:pPr>
        <w:ind w:firstLine="708"/>
        <w:jc w:val="both"/>
      </w:pPr>
      <w:r w:rsidRPr="00FB14FD">
        <w:t>Nadležno ti</w:t>
      </w:r>
      <w:r>
        <w:t xml:space="preserve">jelo za potrebe članka </w:t>
      </w:r>
      <w:r w:rsidR="00892FEF">
        <w:t>12</w:t>
      </w:r>
      <w:r>
        <w:t xml:space="preserve">. Uredbe (EU) </w:t>
      </w:r>
      <w:r w:rsidR="00E723D5">
        <w:t>br.</w:t>
      </w:r>
      <w:r w:rsidR="00FF021C">
        <w:t xml:space="preserve"> </w:t>
      </w:r>
      <w:r w:rsidR="00E723D5">
        <w:t xml:space="preserve">2019/788 </w:t>
      </w:r>
      <w:r>
        <w:t>odgovorno za koordiniranje procesa provjere izjava o potpori i za izdavanje potvrda</w:t>
      </w:r>
      <w:r w:rsidR="00E723D5">
        <w:t xml:space="preserve"> iz </w:t>
      </w:r>
      <w:r w:rsidR="00E723D5" w:rsidRPr="00E723D5">
        <w:t>članka 12. stavka 5.</w:t>
      </w:r>
      <w:r w:rsidR="00E723D5">
        <w:t xml:space="preserve"> navedene Uredbe</w:t>
      </w:r>
      <w:r>
        <w:t xml:space="preserve"> je Ministarstvo nadležno za upravu. </w:t>
      </w:r>
    </w:p>
    <w:p w:rsidR="00CB755F" w:rsidRPr="00FB14FD" w:rsidRDefault="00CB755F" w:rsidP="00CB755F">
      <w:pPr>
        <w:ind w:firstLine="708"/>
        <w:jc w:val="both"/>
      </w:pPr>
    </w:p>
    <w:p w:rsidR="00CB755F" w:rsidRDefault="00CB755F" w:rsidP="00CB755F">
      <w:pPr>
        <w:jc w:val="both"/>
      </w:pPr>
      <w:r w:rsidRPr="00FB14FD">
        <w:tab/>
        <w:t xml:space="preserve">Za </w:t>
      </w:r>
      <w:r>
        <w:t xml:space="preserve">nadzor nad provedbom </w:t>
      </w:r>
      <w:r w:rsidRPr="00FB14FD">
        <w:t xml:space="preserve">Uredbe (EU) </w:t>
      </w:r>
      <w:r w:rsidR="00E723D5">
        <w:t>br.</w:t>
      </w:r>
      <w:r w:rsidR="00FF021C">
        <w:t xml:space="preserve"> </w:t>
      </w:r>
      <w:r w:rsidR="00E723D5">
        <w:t>2019/788</w:t>
      </w:r>
      <w:r w:rsidRPr="00FB14FD">
        <w:t xml:space="preserve"> u području zaštite osobnih podataka, </w:t>
      </w:r>
      <w:r>
        <w:t>nadležna je Agencija za zaštitu osobnih podataka</w:t>
      </w:r>
      <w:r w:rsidRPr="00FB14FD">
        <w:t>.</w:t>
      </w:r>
    </w:p>
    <w:p w:rsidR="0058366D" w:rsidRDefault="0058366D" w:rsidP="00CB755F">
      <w:pPr>
        <w:jc w:val="both"/>
      </w:pPr>
    </w:p>
    <w:p w:rsidR="0058366D" w:rsidRPr="00FB14FD" w:rsidRDefault="0058366D" w:rsidP="00CB755F">
      <w:pPr>
        <w:jc w:val="both"/>
      </w:pPr>
      <w:r>
        <w:tab/>
      </w:r>
      <w:r w:rsidR="00E723D5">
        <w:t xml:space="preserve">Nadležna tijela iz stavaka 1. </w:t>
      </w:r>
      <w:r w:rsidR="002A2C86">
        <w:t xml:space="preserve">i </w:t>
      </w:r>
      <w:r w:rsidR="00E723D5">
        <w:t>2. ovoga članka određuju se k</w:t>
      </w:r>
      <w:r>
        <w:t>ontaktnim točkama za besplatno pružanje informacija i pomoć skupinama organizatora sukladno članku 4. sta</w:t>
      </w:r>
      <w:r w:rsidR="00E723D5">
        <w:t>vku 6. Uredbe (EU) br.</w:t>
      </w:r>
      <w:r w:rsidR="00FF021C">
        <w:t xml:space="preserve"> 2019/788</w:t>
      </w:r>
      <w:r w:rsidR="00E723D5">
        <w:t>,</w:t>
      </w:r>
      <w:r>
        <w:t xml:space="preserve"> </w:t>
      </w:r>
      <w:r w:rsidR="00E723D5">
        <w:t xml:space="preserve">svako </w:t>
      </w:r>
      <w:r>
        <w:t>u okviru svoje nadležnosti.</w:t>
      </w:r>
    </w:p>
    <w:p w:rsidR="00CB755F" w:rsidRDefault="00CB755F" w:rsidP="00CB755F">
      <w:pPr>
        <w:rPr>
          <w:i/>
        </w:rPr>
      </w:pPr>
    </w:p>
    <w:p w:rsidR="00EF0CBD" w:rsidRDefault="00EF0CBD" w:rsidP="00CB755F">
      <w:pPr>
        <w:jc w:val="center"/>
        <w:rPr>
          <w:b/>
        </w:rPr>
      </w:pPr>
    </w:p>
    <w:p w:rsidR="00CB755F" w:rsidRPr="009602F5" w:rsidRDefault="00CB755F" w:rsidP="00CB755F">
      <w:pPr>
        <w:jc w:val="center"/>
        <w:rPr>
          <w:b/>
        </w:rPr>
      </w:pPr>
      <w:r w:rsidRPr="009602F5">
        <w:rPr>
          <w:b/>
        </w:rPr>
        <w:t xml:space="preserve">III. Postupak </w:t>
      </w:r>
      <w:r>
        <w:rPr>
          <w:b/>
        </w:rPr>
        <w:t>potvrđivanja</w:t>
      </w:r>
      <w:r w:rsidRPr="009602F5">
        <w:rPr>
          <w:b/>
        </w:rPr>
        <w:t xml:space="preserve"> </w:t>
      </w:r>
      <w:r w:rsidR="00E723D5">
        <w:rPr>
          <w:b/>
        </w:rPr>
        <w:t xml:space="preserve">pojedinačnog </w:t>
      </w:r>
      <w:r w:rsidRPr="009602F5">
        <w:rPr>
          <w:b/>
        </w:rPr>
        <w:t xml:space="preserve">sustava internetskog prikupljanja </w:t>
      </w:r>
    </w:p>
    <w:p w:rsidR="00CB755F" w:rsidRDefault="00CB755F" w:rsidP="00CB755F">
      <w:pPr>
        <w:rPr>
          <w:i/>
        </w:rPr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4.</w:t>
      </w:r>
    </w:p>
    <w:p w:rsidR="00CB755F" w:rsidRDefault="00CB755F" w:rsidP="00CB755F">
      <w:pPr>
        <w:jc w:val="center"/>
      </w:pPr>
    </w:p>
    <w:p w:rsidR="00CB755F" w:rsidRDefault="00CB755F" w:rsidP="00CB755F">
      <w:pPr>
        <w:jc w:val="both"/>
      </w:pPr>
      <w:r>
        <w:tab/>
        <w:t xml:space="preserve">Zahtjev za izdavanje potvrde iz članka </w:t>
      </w:r>
      <w:r w:rsidR="00C34D2D">
        <w:t>11</w:t>
      </w:r>
      <w:r>
        <w:t>. stavka 3. Uredbe (EU) br.</w:t>
      </w:r>
      <w:r w:rsidR="00E723D5">
        <w:t xml:space="preserve"> </w:t>
      </w:r>
      <w:r>
        <w:t>201</w:t>
      </w:r>
      <w:r w:rsidR="00C34D2D">
        <w:t>9</w:t>
      </w:r>
      <w:r w:rsidR="00E723D5">
        <w:t>/788</w:t>
      </w:r>
      <w:r>
        <w:t xml:space="preserve"> </w:t>
      </w:r>
      <w:r w:rsidR="00E723D5">
        <w:t>skupina organizatora</w:t>
      </w:r>
      <w:r>
        <w:t xml:space="preserve"> podnos</w:t>
      </w:r>
      <w:r w:rsidR="00E723D5">
        <w:t>i</w:t>
      </w:r>
      <w:r>
        <w:t xml:space="preserve"> na obrascu, utvrđenom u dodatku I. koji je sastavni dio ovoga Zakona. </w:t>
      </w:r>
    </w:p>
    <w:p w:rsidR="00AF087D" w:rsidRDefault="00AF087D" w:rsidP="00CB755F">
      <w:pPr>
        <w:jc w:val="center"/>
        <w:rPr>
          <w:b/>
        </w:rPr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lastRenderedPageBreak/>
        <w:t>Članak 5.</w:t>
      </w:r>
    </w:p>
    <w:p w:rsidR="00CB755F" w:rsidRDefault="00CB755F" w:rsidP="00CB755F">
      <w:pPr>
        <w:jc w:val="center"/>
      </w:pPr>
    </w:p>
    <w:p w:rsidR="00CB755F" w:rsidRDefault="00CB755F" w:rsidP="00CB755F">
      <w:pPr>
        <w:jc w:val="both"/>
      </w:pPr>
      <w:r>
        <w:tab/>
        <w:t xml:space="preserve">Potvrdu iz članka 4. ovoga Zakona, u roku propisanom u članku </w:t>
      </w:r>
      <w:r w:rsidR="00C34D2D">
        <w:t>11</w:t>
      </w:r>
      <w:r>
        <w:t>. stavku 3. Uredbe  (EU) br.</w:t>
      </w:r>
      <w:r w:rsidR="00FF021C" w:rsidRPr="00FF021C">
        <w:t xml:space="preserve"> </w:t>
      </w:r>
      <w:r w:rsidR="00FF021C">
        <w:t>2019/788</w:t>
      </w:r>
      <w:r>
        <w:t xml:space="preserve">, </w:t>
      </w:r>
      <w:r w:rsidR="00FF021C">
        <w:t>skupini organizatora</w:t>
      </w:r>
      <w:r>
        <w:t xml:space="preserve"> izdaje Ministarstvo nadležno za upravu.</w:t>
      </w:r>
    </w:p>
    <w:p w:rsidR="00CB755F" w:rsidRDefault="00CB755F" w:rsidP="00CB755F"/>
    <w:p w:rsidR="00CB755F" w:rsidRPr="006F0471" w:rsidRDefault="00CB755F" w:rsidP="00CB755F">
      <w:pPr>
        <w:ind w:firstLine="708"/>
        <w:jc w:val="both"/>
        <w:rPr>
          <w:i/>
        </w:rPr>
      </w:pPr>
      <w:r>
        <w:t xml:space="preserve">Potvrda se izdaje na temelju prethodne provjere  usklađenosti </w:t>
      </w:r>
      <w:r w:rsidR="00FF021C">
        <w:t xml:space="preserve">pojedinačnog </w:t>
      </w:r>
      <w:r>
        <w:t xml:space="preserve">sustava internetskog prikupljanja izjava o potpori sa člankom </w:t>
      </w:r>
      <w:r w:rsidR="005308E5">
        <w:t>11</w:t>
      </w:r>
      <w:r>
        <w:t>. stavkom 4. Uredbe (EU) br.</w:t>
      </w:r>
      <w:r w:rsidR="00FF021C" w:rsidRPr="00FF021C">
        <w:t xml:space="preserve"> </w:t>
      </w:r>
      <w:r w:rsidR="00FF021C">
        <w:t>2019/788</w:t>
      </w:r>
      <w:r>
        <w:t xml:space="preserve">, koju provodi državno tijelo nadležno za sigurnost informacijskih sustava. </w:t>
      </w:r>
    </w:p>
    <w:p w:rsidR="00CB755F" w:rsidRDefault="00CB755F" w:rsidP="00CB755F">
      <w:pPr>
        <w:ind w:firstLine="708"/>
        <w:jc w:val="both"/>
      </w:pPr>
    </w:p>
    <w:p w:rsidR="00CB755F" w:rsidRDefault="00CB755F" w:rsidP="00CB755F">
      <w:pPr>
        <w:ind w:firstLine="708"/>
        <w:jc w:val="both"/>
      </w:pPr>
      <w:r>
        <w:t>Potvrda se izdaje bez naplate.</w:t>
      </w:r>
    </w:p>
    <w:p w:rsidR="00CB755F" w:rsidRDefault="00CB755F" w:rsidP="00CB755F">
      <w:pPr>
        <w:ind w:firstLine="708"/>
        <w:jc w:val="both"/>
      </w:pPr>
    </w:p>
    <w:p w:rsidR="00CB755F" w:rsidRDefault="00CB755F" w:rsidP="00CB755F">
      <w:pPr>
        <w:ind w:firstLine="708"/>
        <w:jc w:val="both"/>
      </w:pPr>
      <w:r>
        <w:t>Ako predloženi sustav internetskog prikupljanja izjava o potpori ne ispunjava sve sigurnosne i tehničke zahtjeve u skladu s Uredbom (EU) br.</w:t>
      </w:r>
      <w:r w:rsidR="00FF021C" w:rsidRPr="00FF021C">
        <w:t xml:space="preserve"> </w:t>
      </w:r>
      <w:r w:rsidR="00FF021C">
        <w:t xml:space="preserve">2019/788 </w:t>
      </w:r>
      <w:r>
        <w:t xml:space="preserve">Ministarstvo nadležno za upravu će u roku iz stavka 1. ovoga članka odbiti zahtjev </w:t>
      </w:r>
      <w:r w:rsidR="00FF021C">
        <w:t>s</w:t>
      </w:r>
      <w:r w:rsidR="00C34F6E">
        <w:t>k</w:t>
      </w:r>
      <w:r w:rsidR="00FF021C">
        <w:t xml:space="preserve">upine </w:t>
      </w:r>
      <w:r>
        <w:t>organizatora za izdavanje potvrde.</w:t>
      </w:r>
    </w:p>
    <w:p w:rsidR="00AF087D" w:rsidRDefault="00AF087D" w:rsidP="00CB755F">
      <w:pPr>
        <w:jc w:val="center"/>
        <w:rPr>
          <w:b/>
        </w:rPr>
      </w:pPr>
    </w:p>
    <w:p w:rsidR="00CB755F" w:rsidRPr="00E01026" w:rsidRDefault="00CB755F" w:rsidP="00CB755F">
      <w:pPr>
        <w:jc w:val="center"/>
        <w:rPr>
          <w:b/>
        </w:rPr>
      </w:pPr>
      <w:r w:rsidRPr="00E01026">
        <w:rPr>
          <w:b/>
        </w:rPr>
        <w:t>IV. Postupak provjere i potvrđivanja izjava o potpori</w:t>
      </w:r>
    </w:p>
    <w:p w:rsidR="00CB755F" w:rsidRDefault="00CB755F" w:rsidP="00CB755F"/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6.</w:t>
      </w:r>
    </w:p>
    <w:p w:rsidR="00CB755F" w:rsidRDefault="00CB755F" w:rsidP="00CB755F"/>
    <w:p w:rsidR="00CB755F" w:rsidRDefault="00CB755F" w:rsidP="00D35435">
      <w:pPr>
        <w:ind w:firstLine="708"/>
        <w:jc w:val="both"/>
      </w:pPr>
      <w:r>
        <w:t xml:space="preserve">Pravo podržati </w:t>
      </w:r>
      <w:r w:rsidR="00D35435">
        <w:t xml:space="preserve">europsku </w:t>
      </w:r>
      <w:r>
        <w:t xml:space="preserve">građansku inicijativu </w:t>
      </w:r>
      <w:r w:rsidR="00FF021C">
        <w:t xml:space="preserve">potpisivanjem izjave o potpori </w:t>
      </w:r>
      <w:r>
        <w:t xml:space="preserve">imaju državljani Republike Hrvatske </w:t>
      </w:r>
      <w:r w:rsidR="00FF021C">
        <w:t xml:space="preserve">s navršenih 18. </w:t>
      </w:r>
      <w:r w:rsidR="008B3DF4">
        <w:t>g</w:t>
      </w:r>
      <w:r w:rsidR="00FF021C">
        <w:t>odina</w:t>
      </w:r>
      <w:r w:rsidR="008B3DF4">
        <w:t xml:space="preserve"> života</w:t>
      </w:r>
      <w:r w:rsidR="00EF0CBD">
        <w:t>.</w:t>
      </w:r>
    </w:p>
    <w:p w:rsidR="00CB755F" w:rsidRDefault="00CB755F" w:rsidP="00CB755F">
      <w:pPr>
        <w:ind w:firstLine="708"/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7.</w:t>
      </w:r>
    </w:p>
    <w:p w:rsidR="00CB755F" w:rsidRDefault="00CB755F" w:rsidP="00CB755F">
      <w:pPr>
        <w:jc w:val="center"/>
      </w:pPr>
    </w:p>
    <w:p w:rsidR="00CB755F" w:rsidRDefault="00CB755F" w:rsidP="00CB755F">
      <w:pPr>
        <w:jc w:val="both"/>
      </w:pPr>
      <w:r>
        <w:tab/>
      </w:r>
      <w:r w:rsidR="00FF021C">
        <w:t>P</w:t>
      </w:r>
      <w:r>
        <w:t>ravo iz članka 6. ovoga Zakona, Ministarstvo nadležno za upravu provjerava prema evidenciji birača, koja se vodi u skladu s</w:t>
      </w:r>
      <w:r w:rsidR="00FF021C">
        <w:t>a</w:t>
      </w:r>
      <w:r>
        <w:t xml:space="preserve"> Zakonom kojim se uređuje registar birača.</w:t>
      </w:r>
    </w:p>
    <w:p w:rsidR="00CB755F" w:rsidRDefault="00CB755F" w:rsidP="00CB755F">
      <w:pPr>
        <w:jc w:val="both"/>
      </w:pPr>
    </w:p>
    <w:p w:rsidR="00CB755F" w:rsidRPr="003E34E6" w:rsidRDefault="00CB755F" w:rsidP="00CB755F">
      <w:pPr>
        <w:jc w:val="center"/>
        <w:rPr>
          <w:b/>
        </w:rPr>
      </w:pPr>
      <w:r w:rsidRPr="003E34E6">
        <w:rPr>
          <w:b/>
        </w:rPr>
        <w:t>Članak 8.</w:t>
      </w:r>
    </w:p>
    <w:p w:rsidR="00CB755F" w:rsidRDefault="00CB755F" w:rsidP="00CB755F">
      <w:pPr>
        <w:jc w:val="both"/>
      </w:pPr>
    </w:p>
    <w:p w:rsidR="00CB755F" w:rsidRDefault="00FF021C" w:rsidP="00CB755F">
      <w:pPr>
        <w:ind w:firstLine="708"/>
        <w:jc w:val="both"/>
      </w:pPr>
      <w:r>
        <w:t>Skupina organizatora</w:t>
      </w:r>
      <w:r w:rsidR="00CB755F">
        <w:t xml:space="preserve"> </w:t>
      </w:r>
      <w:r>
        <w:t>dostavlja</w:t>
      </w:r>
      <w:r w:rsidR="00CB755F">
        <w:t xml:space="preserve"> izjave o potpori </w:t>
      </w:r>
      <w:r>
        <w:t xml:space="preserve">prikupljene na internetu ili </w:t>
      </w:r>
      <w:r w:rsidR="00CB755F">
        <w:t xml:space="preserve">u papirnatom </w:t>
      </w:r>
      <w:r w:rsidR="00EF0CBD">
        <w:t xml:space="preserve">obliku </w:t>
      </w:r>
      <w:r w:rsidR="00CB755F">
        <w:t xml:space="preserve">Ministarstvu nadležnom za upravu, radi provjere i potvrđivanja. </w:t>
      </w:r>
    </w:p>
    <w:p w:rsidR="00CB755F" w:rsidRDefault="00CB755F" w:rsidP="00CB755F">
      <w:pPr>
        <w:jc w:val="both"/>
      </w:pPr>
    </w:p>
    <w:p w:rsidR="00CB755F" w:rsidRDefault="00CB755F" w:rsidP="00CB755F">
      <w:pPr>
        <w:ind w:firstLine="708"/>
        <w:jc w:val="both"/>
      </w:pPr>
      <w:r>
        <w:t xml:space="preserve">Ministarstvo nadležno za upravu provjerava izjave o potpori </w:t>
      </w:r>
      <w:r w:rsidR="00FF021C">
        <w:t xml:space="preserve">i </w:t>
      </w:r>
      <w:r>
        <w:t>svaku predloženu izjavu o potpori evidentira kao valjanu ili nevaljanu.</w:t>
      </w:r>
    </w:p>
    <w:p w:rsidR="00CB755F" w:rsidRDefault="00CB755F" w:rsidP="00CB755F">
      <w:pPr>
        <w:ind w:firstLine="708"/>
        <w:jc w:val="both"/>
      </w:pPr>
    </w:p>
    <w:p w:rsidR="00CB755F" w:rsidRDefault="00CB755F" w:rsidP="00CB755F">
      <w:pPr>
        <w:ind w:firstLine="708"/>
        <w:jc w:val="both"/>
      </w:pPr>
      <w:r>
        <w:t xml:space="preserve">Na temelju provedene provjere, Ministarstvo nadležno za upravu izdaje </w:t>
      </w:r>
      <w:r w:rsidR="00FF021C">
        <w:t xml:space="preserve">skupini </w:t>
      </w:r>
      <w:r>
        <w:t>organizatora potvrdu o broju valjanih izjava o potpori.</w:t>
      </w:r>
    </w:p>
    <w:p w:rsidR="00CB755F" w:rsidRDefault="00CB755F" w:rsidP="00CB755F">
      <w:pPr>
        <w:jc w:val="both"/>
      </w:pPr>
    </w:p>
    <w:p w:rsidR="007B704D" w:rsidRDefault="007B704D" w:rsidP="00CB755F">
      <w:pPr>
        <w:jc w:val="center"/>
        <w:rPr>
          <w:b/>
        </w:rPr>
      </w:pPr>
      <w:r>
        <w:rPr>
          <w:b/>
        </w:rPr>
        <w:t>Članak 9.</w:t>
      </w:r>
    </w:p>
    <w:p w:rsidR="007B704D" w:rsidRDefault="007B704D" w:rsidP="00CB755F">
      <w:pPr>
        <w:jc w:val="center"/>
        <w:rPr>
          <w:b/>
        </w:rPr>
      </w:pPr>
    </w:p>
    <w:p w:rsidR="007B704D" w:rsidRDefault="007B704D" w:rsidP="007B704D">
      <w:pPr>
        <w:jc w:val="both"/>
        <w:rPr>
          <w:b/>
        </w:rPr>
      </w:pPr>
      <w:r w:rsidRPr="007B704D">
        <w:t xml:space="preserve">Danom stupanja na snagu ovog Zakona, prestaje važiti </w:t>
      </w:r>
      <w:r>
        <w:t xml:space="preserve">Zakon o </w:t>
      </w:r>
      <w:r w:rsidRPr="002F535B">
        <w:t>provedbi Uredbe (EU) br. 211/2011 Europskog parlamenta i Vijeća od 16. veljače 2011. godine o građanskoj inicijativi</w:t>
      </w:r>
      <w:r w:rsidR="00EF0CBD">
        <w:t xml:space="preserve"> (Narodne novine, br. 56/13, 62/13 i 148/13)</w:t>
      </w:r>
      <w:r>
        <w:t>.</w:t>
      </w:r>
      <w:r>
        <w:rPr>
          <w:b/>
        </w:rPr>
        <w:t xml:space="preserve"> </w:t>
      </w:r>
    </w:p>
    <w:p w:rsidR="007B704D" w:rsidRDefault="007B704D" w:rsidP="00CB755F">
      <w:pPr>
        <w:jc w:val="center"/>
        <w:rPr>
          <w:b/>
        </w:rPr>
      </w:pPr>
    </w:p>
    <w:p w:rsidR="00CB755F" w:rsidRPr="00D35435" w:rsidRDefault="00CB755F" w:rsidP="00CB755F">
      <w:pPr>
        <w:jc w:val="center"/>
        <w:rPr>
          <w:b/>
        </w:rPr>
      </w:pPr>
      <w:r w:rsidRPr="00D35435">
        <w:rPr>
          <w:b/>
        </w:rPr>
        <w:t xml:space="preserve">Članak </w:t>
      </w:r>
      <w:r w:rsidR="007B704D">
        <w:rPr>
          <w:b/>
        </w:rPr>
        <w:t>10</w:t>
      </w:r>
      <w:r w:rsidRPr="00D35435">
        <w:rPr>
          <w:b/>
        </w:rPr>
        <w:t>.</w:t>
      </w:r>
    </w:p>
    <w:p w:rsidR="00CB755F" w:rsidRDefault="00CB755F" w:rsidP="00CB755F">
      <w:pPr>
        <w:jc w:val="both"/>
      </w:pPr>
    </w:p>
    <w:p w:rsidR="00CB755F" w:rsidRDefault="00AF087D" w:rsidP="00CB755F">
      <w:pPr>
        <w:ind w:firstLine="708"/>
        <w:jc w:val="both"/>
      </w:pPr>
      <w:r w:rsidRPr="00AF087D">
        <w:t xml:space="preserve">Ovaj Zakon objavit će se u Narodnim novinama, a stupa na snagu </w:t>
      </w:r>
      <w:r>
        <w:t>01</w:t>
      </w:r>
      <w:r w:rsidRPr="00AF087D">
        <w:t xml:space="preserve">. </w:t>
      </w:r>
      <w:r>
        <w:t>siječnja</w:t>
      </w:r>
      <w:r w:rsidRPr="00AF087D">
        <w:t xml:space="preserve"> 20</w:t>
      </w:r>
      <w:r>
        <w:t>20</w:t>
      </w:r>
      <w:r w:rsidRPr="00AF087D">
        <w:t>.</w:t>
      </w:r>
    </w:p>
    <w:p w:rsidR="00F11CB7" w:rsidRDefault="00F11CB7" w:rsidP="00CB755F">
      <w:pPr>
        <w:ind w:firstLine="708"/>
        <w:jc w:val="both"/>
      </w:pPr>
    </w:p>
    <w:p w:rsidR="003D5C38" w:rsidRDefault="003D5C38" w:rsidP="008B3DF4">
      <w:pPr>
        <w:ind w:firstLine="708"/>
        <w:jc w:val="center"/>
      </w:pPr>
    </w:p>
    <w:p w:rsidR="008B3DF4" w:rsidRDefault="008B3DF4" w:rsidP="008B3DF4">
      <w:pPr>
        <w:ind w:firstLine="708"/>
        <w:jc w:val="center"/>
      </w:pPr>
      <w:r>
        <w:lastRenderedPageBreak/>
        <w:t>O B R A Z L O Ž E NJ E</w:t>
      </w:r>
    </w:p>
    <w:p w:rsidR="008B3DF4" w:rsidRDefault="008B3DF4" w:rsidP="00CB755F">
      <w:pPr>
        <w:ind w:firstLine="708"/>
        <w:jc w:val="both"/>
      </w:pPr>
    </w:p>
    <w:p w:rsidR="003D5C38" w:rsidRDefault="003D5C38" w:rsidP="00CB755F">
      <w:pPr>
        <w:ind w:firstLine="708"/>
        <w:jc w:val="both"/>
      </w:pPr>
    </w:p>
    <w:p w:rsidR="008B3DF4" w:rsidRPr="00CA26BA" w:rsidRDefault="008B3DF4" w:rsidP="008B3DF4">
      <w:pPr>
        <w:jc w:val="both"/>
      </w:pPr>
      <w:r w:rsidRPr="00CA26BA">
        <w:t>Uz članak 1.</w:t>
      </w:r>
    </w:p>
    <w:p w:rsidR="008B3DF4" w:rsidRPr="00CA26BA" w:rsidRDefault="008B3DF4" w:rsidP="008B3DF4">
      <w:pPr>
        <w:jc w:val="both"/>
      </w:pPr>
      <w:r w:rsidRPr="00CA26BA">
        <w:t xml:space="preserve">Ovim člankom se utvrđuju pitanja koja se uređuju ovim </w:t>
      </w:r>
      <w:r w:rsidR="001C3E56" w:rsidRPr="00CA26BA">
        <w:t>Zakonom</w:t>
      </w:r>
      <w:r w:rsidRPr="00CA26BA">
        <w:t>.</w:t>
      </w:r>
    </w:p>
    <w:p w:rsidR="008B3DF4" w:rsidRPr="00CA26BA" w:rsidRDefault="008B3DF4" w:rsidP="00CB755F">
      <w:pPr>
        <w:ind w:firstLine="708"/>
        <w:jc w:val="both"/>
      </w:pPr>
    </w:p>
    <w:p w:rsidR="008B3DF4" w:rsidRPr="00CA26BA" w:rsidRDefault="008B3DF4" w:rsidP="008B3DF4">
      <w:pPr>
        <w:jc w:val="both"/>
      </w:pPr>
      <w:r w:rsidRPr="00CA26BA">
        <w:t>Uz članak 2.</w:t>
      </w:r>
    </w:p>
    <w:p w:rsidR="008B3DF4" w:rsidRDefault="008B3DF4" w:rsidP="008B3DF4">
      <w:pPr>
        <w:jc w:val="both"/>
      </w:pPr>
      <w:r w:rsidRPr="00CA26BA">
        <w:t xml:space="preserve">Ovim člankom s utvrđuje istovjetnost značenja pojmova u </w:t>
      </w:r>
      <w:r w:rsidR="001C3E56" w:rsidRPr="00CA26BA">
        <w:t>ovom Zakonu</w:t>
      </w:r>
      <w:r w:rsidRPr="00CA26BA">
        <w:t xml:space="preserve"> kao što su u Uredbi (EU) br. 2019/788 Europskog parlamenta i vijeća od 17. travnja 2019. godine o europskoj </w:t>
      </w:r>
      <w:r>
        <w:t>građanskoj inicijativi</w:t>
      </w:r>
    </w:p>
    <w:p w:rsidR="008B3DF4" w:rsidRDefault="008B3DF4" w:rsidP="00CB755F">
      <w:pPr>
        <w:ind w:firstLine="708"/>
        <w:jc w:val="both"/>
      </w:pPr>
    </w:p>
    <w:p w:rsidR="008B3DF4" w:rsidRDefault="008B3DF4" w:rsidP="008B3DF4">
      <w:pPr>
        <w:jc w:val="both"/>
      </w:pPr>
      <w:r>
        <w:t>Uz članak 3.</w:t>
      </w:r>
    </w:p>
    <w:p w:rsidR="008B3DF4" w:rsidRDefault="008B3DF4" w:rsidP="008B3DF4">
      <w:pPr>
        <w:jc w:val="both"/>
      </w:pPr>
      <w:r>
        <w:t>Ovim člankom se određuju nadležna tijela i kontaktne točke za potrebe provedbe Uredbe.</w:t>
      </w:r>
    </w:p>
    <w:p w:rsidR="008B3DF4" w:rsidRDefault="008B3DF4" w:rsidP="008B3DF4">
      <w:pPr>
        <w:jc w:val="both"/>
      </w:pPr>
    </w:p>
    <w:p w:rsidR="008B3DF4" w:rsidRDefault="008B3DF4" w:rsidP="008B3DF4">
      <w:pPr>
        <w:jc w:val="both"/>
      </w:pPr>
      <w:r>
        <w:t>Uz članke 4. i 5.</w:t>
      </w:r>
    </w:p>
    <w:p w:rsidR="008B3DF4" w:rsidRDefault="008B3DF4" w:rsidP="008B3DF4">
      <w:pPr>
        <w:jc w:val="both"/>
      </w:pPr>
      <w:r>
        <w:t>Ovim člancima se uređuje postupak potvrđivanja pojedinačnog sustava internetskog prikupljanja izjava o potpori.</w:t>
      </w:r>
    </w:p>
    <w:p w:rsidR="008B3DF4" w:rsidRDefault="008B3DF4" w:rsidP="008B3DF4">
      <w:pPr>
        <w:jc w:val="both"/>
      </w:pPr>
    </w:p>
    <w:p w:rsidR="008B3DF4" w:rsidRDefault="008B3DF4" w:rsidP="008B3DF4">
      <w:pPr>
        <w:jc w:val="both"/>
      </w:pPr>
      <w:r>
        <w:t>Uz članke 6. - 8.</w:t>
      </w:r>
    </w:p>
    <w:p w:rsidR="008B3DF4" w:rsidRDefault="008B3DF4" w:rsidP="008B3DF4">
      <w:pPr>
        <w:jc w:val="both"/>
      </w:pPr>
      <w:r>
        <w:t>Ovim člancima se utvrđuje postupak provjere i potvrđivanja izjava o potpori.</w:t>
      </w:r>
    </w:p>
    <w:p w:rsidR="008B3DF4" w:rsidRDefault="008B3DF4" w:rsidP="008B3DF4">
      <w:pPr>
        <w:jc w:val="both"/>
      </w:pPr>
    </w:p>
    <w:p w:rsidR="008B3DF4" w:rsidRDefault="008B3DF4" w:rsidP="008B3DF4">
      <w:pPr>
        <w:jc w:val="both"/>
      </w:pPr>
      <w:r>
        <w:t>Uz članak 9.</w:t>
      </w:r>
    </w:p>
    <w:p w:rsidR="008B3DF4" w:rsidRDefault="008B3DF4" w:rsidP="008B3DF4">
      <w:pPr>
        <w:jc w:val="both"/>
      </w:pPr>
      <w:r>
        <w:t xml:space="preserve">Ovim člankom se utvrđuje prestanak važenja Zakona o </w:t>
      </w:r>
      <w:r w:rsidRPr="002F535B">
        <w:t>provedbi Uredbe (EU) br. 211/2011 Europskog parlamenta i Vijeća od 16. veljače 2011. godine o građanskoj inicijativi</w:t>
      </w:r>
      <w:r>
        <w:t xml:space="preserve"> (Narodne novine, br. 56/13, 62/13 i 148/13).</w:t>
      </w:r>
    </w:p>
    <w:p w:rsidR="008B3DF4" w:rsidRDefault="008B3DF4" w:rsidP="008B3DF4">
      <w:pPr>
        <w:jc w:val="both"/>
      </w:pPr>
    </w:p>
    <w:p w:rsidR="008B3DF4" w:rsidRDefault="008B3DF4" w:rsidP="008B3DF4">
      <w:pPr>
        <w:jc w:val="both"/>
      </w:pPr>
      <w:r>
        <w:t>Uz članak 10.</w:t>
      </w:r>
    </w:p>
    <w:p w:rsidR="008B3DF4" w:rsidRDefault="008B3DF4" w:rsidP="008B3DF4">
      <w:pPr>
        <w:jc w:val="both"/>
      </w:pPr>
      <w:r>
        <w:t>Ovim člankom se utvrđuje stupanje na snagu ovog Zakona.</w:t>
      </w: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8B3DF4" w:rsidRDefault="008B3DF4" w:rsidP="00CB755F">
      <w:pPr>
        <w:ind w:firstLine="708"/>
        <w:jc w:val="both"/>
      </w:pPr>
    </w:p>
    <w:p w:rsidR="00CB755F" w:rsidRDefault="00AF087D" w:rsidP="00CB755F">
      <w:pPr>
        <w:ind w:firstLine="708"/>
        <w:jc w:val="both"/>
      </w:pPr>
      <w:r>
        <w:lastRenderedPageBreak/>
        <w:t>D</w:t>
      </w:r>
      <w:r w:rsidR="00CB755F">
        <w:t>ODATAK I.</w:t>
      </w:r>
    </w:p>
    <w:p w:rsidR="00CB755F" w:rsidRDefault="00CB755F" w:rsidP="00CB755F">
      <w:pPr>
        <w:ind w:firstLine="708"/>
        <w:jc w:val="both"/>
      </w:pPr>
    </w:p>
    <w:p w:rsidR="00CB755F" w:rsidRDefault="00CB755F" w:rsidP="00CB755F">
      <w:pPr>
        <w:jc w:val="both"/>
      </w:pPr>
      <w:r>
        <w:tab/>
        <w:t>OBRAZAC ZAHTJEVA ZA IZDAVANJE POTVRDE O USKLAĐENOSTI SUSTAVA INTERNETSKOG PRIKUPLJANJA IZJAVA O POTPORI S UREDBOM (EU) br.</w:t>
      </w:r>
      <w:r w:rsidR="00FF021C">
        <w:t xml:space="preserve"> </w:t>
      </w:r>
      <w:r>
        <w:t>201</w:t>
      </w:r>
      <w:r w:rsidR="004431CA">
        <w:t>9</w:t>
      </w:r>
      <w:r w:rsidR="00FF021C">
        <w:t>/788</w:t>
      </w:r>
      <w:r>
        <w:t xml:space="preserve"> EUROPSKOG PARLAMENTA I VIJEĆA OD 1</w:t>
      </w:r>
      <w:r w:rsidR="004431CA">
        <w:t>7</w:t>
      </w:r>
      <w:r>
        <w:t xml:space="preserve">. </w:t>
      </w:r>
      <w:r w:rsidR="004431CA">
        <w:t>TRAVNJA</w:t>
      </w:r>
      <w:r>
        <w:t xml:space="preserve"> 201</w:t>
      </w:r>
      <w:r w:rsidR="004431CA">
        <w:t>9</w:t>
      </w:r>
      <w:r>
        <w:t xml:space="preserve">. GODINE O </w:t>
      </w:r>
      <w:r w:rsidR="004431CA">
        <w:t xml:space="preserve">EUROPSKOJ </w:t>
      </w:r>
      <w:r>
        <w:t>GRAĐANSKOJ INICIJATIVI</w:t>
      </w:r>
    </w:p>
    <w:p w:rsidR="00CB755F" w:rsidRPr="00D053E5" w:rsidRDefault="00CB755F" w:rsidP="00CB755F">
      <w:pPr>
        <w:jc w:val="both"/>
        <w:rPr>
          <w:i/>
        </w:rPr>
      </w:pPr>
    </w:p>
    <w:p w:rsidR="00CB755F" w:rsidRDefault="00CB755F" w:rsidP="00CB755F">
      <w:pPr>
        <w:jc w:val="both"/>
      </w:pPr>
      <w:r>
        <w:t>1. Ime i prezime, poštanska adresa i adresa elektroničke pošte osoba za kontakt:</w:t>
      </w:r>
    </w:p>
    <w:p w:rsidR="00CB755F" w:rsidRDefault="00CB755F" w:rsidP="00CB755F">
      <w:pPr>
        <w:jc w:val="both"/>
      </w:pPr>
    </w:p>
    <w:p w:rsidR="00CB755F" w:rsidRDefault="00CB755F" w:rsidP="00CB755F">
      <w:pPr>
        <w:jc w:val="both"/>
      </w:pPr>
      <w:r>
        <w:t xml:space="preserve">2. Naziv predložene </w:t>
      </w:r>
      <w:r w:rsidR="00312CD5">
        <w:t xml:space="preserve">europske </w:t>
      </w:r>
      <w:r>
        <w:t>građanske inicijative:</w:t>
      </w:r>
    </w:p>
    <w:p w:rsidR="00CB755F" w:rsidRDefault="00CB755F" w:rsidP="00CB755F">
      <w:pPr>
        <w:jc w:val="both"/>
      </w:pPr>
    </w:p>
    <w:p w:rsidR="00CB755F" w:rsidRDefault="00CB755F" w:rsidP="00CB755F">
      <w:pPr>
        <w:jc w:val="both"/>
      </w:pPr>
      <w:r>
        <w:t>3. Registarski broj koji dodjeljuje Komisija:</w:t>
      </w:r>
    </w:p>
    <w:p w:rsidR="00CB755F" w:rsidRDefault="00CB755F" w:rsidP="00CB755F">
      <w:pPr>
        <w:jc w:val="both"/>
      </w:pPr>
    </w:p>
    <w:p w:rsidR="00CB755F" w:rsidRDefault="00CB755F" w:rsidP="00CB755F">
      <w:pPr>
        <w:jc w:val="both"/>
      </w:pPr>
      <w:r>
        <w:t xml:space="preserve">4. Datum prijave predložene </w:t>
      </w:r>
      <w:r w:rsidR="00312CD5">
        <w:t xml:space="preserve">europske </w:t>
      </w:r>
      <w:r>
        <w:t>građanske inicijative u internetski registar Komisije:</w:t>
      </w:r>
    </w:p>
    <w:p w:rsidR="00CB755F" w:rsidRDefault="00CB755F" w:rsidP="00CB755F">
      <w:pPr>
        <w:jc w:val="both"/>
      </w:pPr>
    </w:p>
    <w:p w:rsidR="00CB755F" w:rsidRDefault="00CB755F" w:rsidP="00CB755F">
      <w:pPr>
        <w:jc w:val="both"/>
      </w:pPr>
      <w:r>
        <w:t xml:space="preserve">5. Podaci o informacijskom sustavu </w:t>
      </w:r>
    </w:p>
    <w:p w:rsidR="00CB755F" w:rsidRDefault="00CB755F" w:rsidP="00CB755F">
      <w:pPr>
        <w:jc w:val="both"/>
      </w:pPr>
      <w:r>
        <w:tab/>
        <w:t>- uporaba prilagođene aplikacije Komisije DA/NE</w:t>
      </w:r>
    </w:p>
    <w:p w:rsidR="00CB755F" w:rsidRDefault="00CB755F" w:rsidP="00CB755F">
      <w:pPr>
        <w:ind w:firstLine="708"/>
        <w:jc w:val="both"/>
      </w:pPr>
      <w:r>
        <w:t>- razvoj vlastite aplikacije DA/NE</w:t>
      </w:r>
    </w:p>
    <w:p w:rsidR="00CB755F" w:rsidRDefault="00CB755F" w:rsidP="00CB755F">
      <w:pPr>
        <w:jc w:val="both"/>
      </w:pPr>
      <w:r>
        <w:tab/>
        <w:t>- oznaka inačice aplikacije</w:t>
      </w:r>
    </w:p>
    <w:p w:rsidR="00CB755F" w:rsidRDefault="00CB755F" w:rsidP="00CB755F">
      <w:pPr>
        <w:jc w:val="both"/>
      </w:pPr>
      <w:r>
        <w:tab/>
        <w:t>- opis funkcionalnosti informacijskog sustava internetskog prikupljanja</w:t>
      </w:r>
    </w:p>
    <w:p w:rsidR="00CB755F" w:rsidRDefault="00CB755F" w:rsidP="00CB755F">
      <w:pPr>
        <w:jc w:val="both"/>
      </w:pPr>
      <w:r>
        <w:tab/>
        <w:t>- tehnički opis sustava internetskog prikupljanja</w:t>
      </w:r>
    </w:p>
    <w:p w:rsidR="00CB755F" w:rsidRDefault="00CB755F" w:rsidP="00CB755F">
      <w:pPr>
        <w:jc w:val="both"/>
      </w:pPr>
      <w:r>
        <w:tab/>
        <w:t>- lokacija informacijskog sustava</w:t>
      </w:r>
    </w:p>
    <w:p w:rsidR="00CB755F" w:rsidRDefault="00CB755F" w:rsidP="00CB755F">
      <w:pPr>
        <w:jc w:val="both"/>
      </w:pPr>
      <w:r>
        <w:tab/>
        <w:t>- mrežna adresa (URL)</w:t>
      </w:r>
    </w:p>
    <w:p w:rsidR="00CB755F" w:rsidRDefault="00CB755F" w:rsidP="00CB755F">
      <w:pPr>
        <w:jc w:val="both"/>
      </w:pPr>
    </w:p>
    <w:p w:rsidR="00CB755F" w:rsidRDefault="00CB755F" w:rsidP="00CB755F">
      <w:pPr>
        <w:jc w:val="both"/>
      </w:pPr>
      <w:r>
        <w:t>6. Datum i potpis kontakt osoba:</w:t>
      </w:r>
    </w:p>
    <w:p w:rsidR="00CB755F" w:rsidRDefault="00CB755F" w:rsidP="00CB755F">
      <w:pPr>
        <w:jc w:val="both"/>
      </w:pPr>
    </w:p>
    <w:p w:rsidR="00CB755F" w:rsidRDefault="00CB755F" w:rsidP="00CB755F">
      <w:pPr>
        <w:ind w:firstLine="708"/>
        <w:jc w:val="both"/>
      </w:pPr>
    </w:p>
    <w:p w:rsidR="00CB755F" w:rsidRDefault="00CB755F" w:rsidP="00CB755F">
      <w:pPr>
        <w:ind w:firstLine="708"/>
      </w:pPr>
    </w:p>
    <w:p w:rsidR="007048E8" w:rsidRDefault="007048E8"/>
    <w:sectPr w:rsidR="0070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27" w:rsidRDefault="00331227" w:rsidP="008B3DF4">
      <w:r>
        <w:separator/>
      </w:r>
    </w:p>
  </w:endnote>
  <w:endnote w:type="continuationSeparator" w:id="0">
    <w:p w:rsidR="00331227" w:rsidRDefault="00331227" w:rsidP="008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27" w:rsidRDefault="00331227" w:rsidP="008B3DF4">
      <w:r>
        <w:separator/>
      </w:r>
    </w:p>
  </w:footnote>
  <w:footnote w:type="continuationSeparator" w:id="0">
    <w:p w:rsidR="00331227" w:rsidRDefault="00331227" w:rsidP="008B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66"/>
    <w:multiLevelType w:val="hybridMultilevel"/>
    <w:tmpl w:val="3C0ACF5C"/>
    <w:lvl w:ilvl="0" w:tplc="420AD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30"/>
    <w:rsid w:val="000204B4"/>
    <w:rsid w:val="000657B0"/>
    <w:rsid w:val="00096D4C"/>
    <w:rsid w:val="000B45DE"/>
    <w:rsid w:val="000D6F36"/>
    <w:rsid w:val="000F62AE"/>
    <w:rsid w:val="00101EED"/>
    <w:rsid w:val="00112D65"/>
    <w:rsid w:val="00114EDB"/>
    <w:rsid w:val="001712BD"/>
    <w:rsid w:val="001823DA"/>
    <w:rsid w:val="001A08B4"/>
    <w:rsid w:val="001C3E56"/>
    <w:rsid w:val="0020425A"/>
    <w:rsid w:val="00205338"/>
    <w:rsid w:val="002203F3"/>
    <w:rsid w:val="00274801"/>
    <w:rsid w:val="002930E4"/>
    <w:rsid w:val="002A2C86"/>
    <w:rsid w:val="002B20F4"/>
    <w:rsid w:val="002B4FA2"/>
    <w:rsid w:val="002D1ADE"/>
    <w:rsid w:val="002D3FFE"/>
    <w:rsid w:val="002E6BBB"/>
    <w:rsid w:val="002F1CBA"/>
    <w:rsid w:val="002F535B"/>
    <w:rsid w:val="00300621"/>
    <w:rsid w:val="00312CD5"/>
    <w:rsid w:val="0031623F"/>
    <w:rsid w:val="00321C8A"/>
    <w:rsid w:val="003302EB"/>
    <w:rsid w:val="00331227"/>
    <w:rsid w:val="00393AEC"/>
    <w:rsid w:val="003A0918"/>
    <w:rsid w:val="003D5C38"/>
    <w:rsid w:val="0042316D"/>
    <w:rsid w:val="004431CA"/>
    <w:rsid w:val="0046009A"/>
    <w:rsid w:val="004656A2"/>
    <w:rsid w:val="004E66A5"/>
    <w:rsid w:val="00503F0A"/>
    <w:rsid w:val="00526A07"/>
    <w:rsid w:val="005308E5"/>
    <w:rsid w:val="0054317F"/>
    <w:rsid w:val="00561518"/>
    <w:rsid w:val="0057718A"/>
    <w:rsid w:val="00582B7C"/>
    <w:rsid w:val="0058366D"/>
    <w:rsid w:val="00597484"/>
    <w:rsid w:val="005B2187"/>
    <w:rsid w:val="005D1BDB"/>
    <w:rsid w:val="005D2FFA"/>
    <w:rsid w:val="00602E30"/>
    <w:rsid w:val="00644755"/>
    <w:rsid w:val="006470E3"/>
    <w:rsid w:val="00681F7B"/>
    <w:rsid w:val="006969F0"/>
    <w:rsid w:val="006A0620"/>
    <w:rsid w:val="006B6A4B"/>
    <w:rsid w:val="007048E8"/>
    <w:rsid w:val="007638D0"/>
    <w:rsid w:val="007A7D58"/>
    <w:rsid w:val="007B0E99"/>
    <w:rsid w:val="007B704D"/>
    <w:rsid w:val="007E1AE8"/>
    <w:rsid w:val="00804717"/>
    <w:rsid w:val="00804A0B"/>
    <w:rsid w:val="00820A4E"/>
    <w:rsid w:val="008555D1"/>
    <w:rsid w:val="00892FEF"/>
    <w:rsid w:val="00894D94"/>
    <w:rsid w:val="008A64DC"/>
    <w:rsid w:val="008B3DF4"/>
    <w:rsid w:val="008B4649"/>
    <w:rsid w:val="008E3CEF"/>
    <w:rsid w:val="00931C32"/>
    <w:rsid w:val="009626A2"/>
    <w:rsid w:val="00992DF1"/>
    <w:rsid w:val="009A281E"/>
    <w:rsid w:val="009B3FF7"/>
    <w:rsid w:val="009C505D"/>
    <w:rsid w:val="009E3A88"/>
    <w:rsid w:val="00A05D6A"/>
    <w:rsid w:val="00A2065A"/>
    <w:rsid w:val="00A26871"/>
    <w:rsid w:val="00AA10BB"/>
    <w:rsid w:val="00AC59DE"/>
    <w:rsid w:val="00AC7BDE"/>
    <w:rsid w:val="00AE4A50"/>
    <w:rsid w:val="00AF087D"/>
    <w:rsid w:val="00AF3E7A"/>
    <w:rsid w:val="00B0761F"/>
    <w:rsid w:val="00B115E1"/>
    <w:rsid w:val="00B25CB8"/>
    <w:rsid w:val="00B33973"/>
    <w:rsid w:val="00B57B33"/>
    <w:rsid w:val="00B66174"/>
    <w:rsid w:val="00B866C5"/>
    <w:rsid w:val="00BD3FA8"/>
    <w:rsid w:val="00BE4830"/>
    <w:rsid w:val="00C21C7E"/>
    <w:rsid w:val="00C34D2D"/>
    <w:rsid w:val="00C34F6E"/>
    <w:rsid w:val="00C46428"/>
    <w:rsid w:val="00C962EC"/>
    <w:rsid w:val="00CA26BA"/>
    <w:rsid w:val="00CB3EEC"/>
    <w:rsid w:val="00CB755F"/>
    <w:rsid w:val="00D053E5"/>
    <w:rsid w:val="00D15AD8"/>
    <w:rsid w:val="00D2566D"/>
    <w:rsid w:val="00D33A7E"/>
    <w:rsid w:val="00D35435"/>
    <w:rsid w:val="00D71404"/>
    <w:rsid w:val="00D771DE"/>
    <w:rsid w:val="00D77DBD"/>
    <w:rsid w:val="00D910C7"/>
    <w:rsid w:val="00DA608D"/>
    <w:rsid w:val="00DD48A5"/>
    <w:rsid w:val="00DE3775"/>
    <w:rsid w:val="00DE5695"/>
    <w:rsid w:val="00E620F6"/>
    <w:rsid w:val="00E723D5"/>
    <w:rsid w:val="00E85D8D"/>
    <w:rsid w:val="00EA449E"/>
    <w:rsid w:val="00EB6DE1"/>
    <w:rsid w:val="00EB6EC1"/>
    <w:rsid w:val="00EF0CBD"/>
    <w:rsid w:val="00EF7DB9"/>
    <w:rsid w:val="00F11CB7"/>
    <w:rsid w:val="00F12474"/>
    <w:rsid w:val="00F30964"/>
    <w:rsid w:val="00F311A3"/>
    <w:rsid w:val="00F434D5"/>
    <w:rsid w:val="00F61866"/>
    <w:rsid w:val="00F8297B"/>
    <w:rsid w:val="00F90D29"/>
    <w:rsid w:val="00F92503"/>
    <w:rsid w:val="00FB68CC"/>
    <w:rsid w:val="00FC25EC"/>
    <w:rsid w:val="00FE07F5"/>
    <w:rsid w:val="00FF021C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C52"/>
  <w15:docId w15:val="{6ADE671F-B48B-4872-A2BD-3638761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F434D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NormalWeb">
    <w:name w:val="Normal (Web)"/>
    <w:basedOn w:val="Normal"/>
    <w:uiPriority w:val="99"/>
    <w:rsid w:val="00F434D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2930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30E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E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3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F93A-CDEC-41C0-8F4B-606AF846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2484</Words>
  <Characters>14165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Mišić</dc:creator>
  <cp:lastModifiedBy>Sanja Duspara</cp:lastModifiedBy>
  <cp:revision>2</cp:revision>
  <cp:lastPrinted>2019-09-25T11:58:00Z</cp:lastPrinted>
  <dcterms:created xsi:type="dcterms:W3CDTF">2019-11-26T14:26:00Z</dcterms:created>
  <dcterms:modified xsi:type="dcterms:W3CDTF">2019-11-26T14:26:00Z</dcterms:modified>
</cp:coreProperties>
</file>