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0204" w14:textId="77777777" w:rsidR="00C5223D" w:rsidRPr="00C5223D" w:rsidRDefault="00C5223D" w:rsidP="00C5223D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C5223D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0DBC0259" wp14:editId="0DBC025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0DBC0205" w14:textId="77777777" w:rsidR="00C5223D" w:rsidRPr="00C5223D" w:rsidRDefault="00C5223D" w:rsidP="00C5223D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DBC0206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07" w14:textId="52EC8AFB" w:rsidR="00C5223D" w:rsidRPr="00C5223D" w:rsidRDefault="00C5223D" w:rsidP="00C5223D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4669B1">
        <w:rPr>
          <w:rFonts w:ascii="Times New Roman" w:eastAsia="Times New Roman" w:hAnsi="Times New Roman" w:cs="Times New Roman"/>
          <w:szCs w:val="24"/>
          <w:lang w:eastAsia="hr-HR"/>
        </w:rPr>
        <w:t>10</w: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7A02C3">
        <w:rPr>
          <w:rFonts w:ascii="Times New Roman" w:eastAsia="Times New Roman" w:hAnsi="Times New Roman" w:cs="Times New Roman"/>
          <w:szCs w:val="24"/>
          <w:lang w:eastAsia="hr-HR"/>
        </w:rPr>
        <w:t>svib</w:t>
      </w:r>
      <w:r w:rsidR="00605C73">
        <w:rPr>
          <w:rFonts w:ascii="Times New Roman" w:eastAsia="Times New Roman" w:hAnsi="Times New Roman" w:cs="Times New Roman"/>
          <w:szCs w:val="24"/>
          <w:lang w:eastAsia="hr-HR"/>
        </w:rPr>
        <w:t>nja</w: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14:paraId="0DBC0208" w14:textId="77777777" w:rsidR="00C5223D" w:rsidRPr="00C5223D" w:rsidRDefault="00C5223D" w:rsidP="00C5223D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DBC0209" w14:textId="77777777" w:rsidR="00C5223D" w:rsidRPr="00C5223D" w:rsidRDefault="00C5223D" w:rsidP="00C5223D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C5223D" w:rsidRPr="00C5223D" w:rsidSect="00C5223D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5223D" w:rsidRPr="00C5223D" w14:paraId="0DBC020C" w14:textId="77777777" w:rsidTr="0043628D">
        <w:tc>
          <w:tcPr>
            <w:tcW w:w="1951" w:type="dxa"/>
          </w:tcPr>
          <w:p w14:paraId="0DBC020A" w14:textId="77777777" w:rsidR="00C5223D" w:rsidRPr="00C5223D" w:rsidRDefault="00C5223D" w:rsidP="00C5223D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C5223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DBC020B" w14:textId="77777777" w:rsidR="00C5223D" w:rsidRPr="00C5223D" w:rsidRDefault="00C5223D" w:rsidP="00C5223D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szCs w:val="24"/>
              </w:rPr>
              <w:t xml:space="preserve">Ministarstvo mora, prometa i </w:t>
            </w:r>
            <w:r w:rsidR="00BD61E1" w:rsidRPr="00C5223D">
              <w:rPr>
                <w:rFonts w:ascii="Times New Roman" w:hAnsi="Times New Roman"/>
                <w:szCs w:val="24"/>
              </w:rPr>
              <w:t>infrastrukture</w:t>
            </w:r>
          </w:p>
        </w:tc>
      </w:tr>
    </w:tbl>
    <w:p w14:paraId="0DBC020D" w14:textId="77777777" w:rsidR="00C5223D" w:rsidRPr="00C5223D" w:rsidRDefault="00C5223D" w:rsidP="00C5223D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DBC020E" w14:textId="77777777" w:rsidR="00C5223D" w:rsidRPr="00C5223D" w:rsidRDefault="00C5223D" w:rsidP="00C5223D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C5223D" w:rsidRPr="00C5223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5223D" w:rsidRPr="00C5223D" w14:paraId="0DBC0211" w14:textId="77777777" w:rsidTr="0043628D">
        <w:tc>
          <w:tcPr>
            <w:tcW w:w="1951" w:type="dxa"/>
          </w:tcPr>
          <w:p w14:paraId="0DBC020F" w14:textId="77777777" w:rsidR="00C5223D" w:rsidRPr="00C5223D" w:rsidRDefault="00C5223D" w:rsidP="00C5223D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C5223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DBC0210" w14:textId="77777777" w:rsidR="00C5223D" w:rsidRPr="00C5223D" w:rsidRDefault="007A02C3" w:rsidP="00C5223D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7A02C3">
              <w:rPr>
                <w:rFonts w:ascii="Times New Roman" w:hAnsi="Times New Roman"/>
                <w:szCs w:val="24"/>
              </w:rPr>
              <w:t>Prijedlog odluke o davanju suglasnosti na Odluku Županijske skupštine Šibensko-kninske županije o izmjeni i dopuni Odluke o utvrđivanju granica lučkih područja</w:t>
            </w:r>
          </w:p>
        </w:tc>
      </w:tr>
    </w:tbl>
    <w:p w14:paraId="0DBC0212" w14:textId="77777777" w:rsidR="00C5223D" w:rsidRPr="00C5223D" w:rsidRDefault="00C5223D" w:rsidP="00C5223D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0DBC0213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4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5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6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7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8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9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A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B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C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D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E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1F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0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1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2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3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4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25" w14:textId="77777777" w:rsidR="007A02C3" w:rsidRPr="00CE78D1" w:rsidRDefault="007A02C3" w:rsidP="007A02C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DBC0226" w14:textId="77777777" w:rsidR="00C5223D" w:rsidRPr="007A02C3" w:rsidRDefault="007A02C3" w:rsidP="007A02C3">
      <w:pPr>
        <w:spacing w:before="0" w:after="0"/>
        <w:jc w:val="right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7A02C3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Prijedlog</w:t>
      </w:r>
    </w:p>
    <w:p w14:paraId="0DBC0227" w14:textId="77777777" w:rsid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8" w14:textId="77777777" w:rsidR="007A02C3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9" w14:textId="77777777" w:rsidR="007A02C3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A" w14:textId="77777777" w:rsidR="007A02C3" w:rsidRPr="00C5223D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B" w14:textId="77777777" w:rsidR="00C5223D" w:rsidRPr="00C5223D" w:rsidRDefault="00C5223D" w:rsidP="007A02C3">
      <w:pPr>
        <w:spacing w:before="0" w:after="0"/>
        <w:ind w:firstLine="1416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Na temelju članka 31. stavka 2. Zakona o Vladi Republike Hrvatske (Narodne novine, br. 150/11, 119/14, 93/16 i 116/18), a u vezi s člankom 74. stavkom 1. Zakona o pomorskom dobru i morskim lukama (Narodne novine, br. 158/03, 100/04, 141/06, 38/09, 123/11 – Odluka Ustavnog suda Republike Hrvatske i 56/16), Vlada Republike Hrvatske je na sjednici održanoj ___________________ donijela</w:t>
      </w:r>
    </w:p>
    <w:p w14:paraId="0DBC022C" w14:textId="77777777" w:rsidR="00C5223D" w:rsidRDefault="00C5223D" w:rsidP="00C5223D">
      <w:pPr>
        <w:spacing w:before="0" w:after="0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D" w14:textId="77777777" w:rsidR="007A02C3" w:rsidRDefault="007A02C3" w:rsidP="00C5223D">
      <w:pPr>
        <w:spacing w:before="0" w:after="0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E" w14:textId="77777777" w:rsidR="007A02C3" w:rsidRPr="00C5223D" w:rsidRDefault="007A02C3" w:rsidP="00C5223D">
      <w:pPr>
        <w:spacing w:before="0" w:after="0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2F" w14:textId="77777777" w:rsidR="00C5223D" w:rsidRPr="00C5223D" w:rsidRDefault="00C5223D" w:rsidP="00C5223D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b/>
          <w:szCs w:val="24"/>
          <w:lang w:eastAsia="zh-CN"/>
        </w:rPr>
        <w:t xml:space="preserve">ODLUKU </w:t>
      </w:r>
    </w:p>
    <w:p w14:paraId="0DBC0230" w14:textId="77777777" w:rsidR="00C5223D" w:rsidRPr="00C5223D" w:rsidRDefault="00C5223D" w:rsidP="00C5223D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DBC0231" w14:textId="77777777" w:rsidR="00C5223D" w:rsidRDefault="007A02C3" w:rsidP="007A02C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7A02C3">
        <w:rPr>
          <w:rFonts w:ascii="Times New Roman" w:eastAsiaTheme="minorEastAsia" w:hAnsi="Times New Roman" w:cs="Times New Roman"/>
          <w:b/>
          <w:szCs w:val="24"/>
          <w:lang w:eastAsia="zh-CN"/>
        </w:rPr>
        <w:t>o davanju suglasnosti na Odluku Županijske skupštine Šibensko-kninske županije o izmjeni i dopuni Odluke o utvrđivanju granica lučkih područja</w:t>
      </w:r>
    </w:p>
    <w:p w14:paraId="0DBC0232" w14:textId="77777777" w:rsidR="007A02C3" w:rsidRDefault="007A02C3" w:rsidP="007A02C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DBC0233" w14:textId="77777777" w:rsidR="007A02C3" w:rsidRDefault="007A02C3" w:rsidP="007A02C3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DBC0234" w14:textId="77777777" w:rsidR="007A02C3" w:rsidRPr="00C5223D" w:rsidRDefault="007A02C3" w:rsidP="007A02C3">
      <w:pPr>
        <w:spacing w:before="0" w:after="0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5" w14:textId="77777777" w:rsidR="00C5223D" w:rsidRPr="00C5223D" w:rsidRDefault="00C5223D" w:rsidP="00C5223D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b/>
          <w:szCs w:val="24"/>
          <w:lang w:eastAsia="zh-CN"/>
        </w:rPr>
        <w:t>I.</w:t>
      </w:r>
    </w:p>
    <w:p w14:paraId="0DBC0236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7" w14:textId="77777777" w:rsidR="00C5223D" w:rsidRPr="00C5223D" w:rsidRDefault="00C5223D" w:rsidP="007A02C3">
      <w:pPr>
        <w:spacing w:before="0" w:after="0"/>
        <w:ind w:firstLine="1416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Daje se suglasnost na Odluku o izmjeni i dopuni Odluke o utvrđivanju granica lučkih područja, klase: 342-21/19-01/1, urbroja: 2182/1-01-19-1, koju je donijela Županijska skupština Šibensko-kninske županije na sjednici održanoj 7. ožujka 2019. godine, a koja se odnosi na proširenje obuhvata lučkog područja luke Kaprije.</w:t>
      </w:r>
    </w:p>
    <w:p w14:paraId="0DBC0238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9" w14:textId="77777777" w:rsidR="00C5223D" w:rsidRPr="00C5223D" w:rsidRDefault="00C5223D" w:rsidP="00C5223D">
      <w:pPr>
        <w:spacing w:before="0" w:after="0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b/>
          <w:szCs w:val="24"/>
          <w:lang w:eastAsia="zh-CN"/>
        </w:rPr>
        <w:t>II.</w:t>
      </w:r>
    </w:p>
    <w:p w14:paraId="0DBC023A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B" w14:textId="77777777" w:rsidR="00C5223D" w:rsidRPr="00C5223D" w:rsidRDefault="00C5223D" w:rsidP="007A02C3">
      <w:pPr>
        <w:spacing w:before="0" w:after="0"/>
        <w:ind w:firstLine="1416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Ova Odluka stupa na snagu danom donošenja, a objavit će se u Narodnim novinama.</w:t>
      </w:r>
    </w:p>
    <w:p w14:paraId="0DBC023C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D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E" w14:textId="77777777" w:rsid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3F" w14:textId="77777777" w:rsidR="007A02C3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0" w14:textId="77777777" w:rsidR="007A02C3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1" w14:textId="77777777" w:rsidR="007A02C3" w:rsidRPr="00C5223D" w:rsidRDefault="007A02C3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2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3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Klasa:</w:t>
      </w:r>
    </w:p>
    <w:p w14:paraId="0DBC0244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Ur.broj:</w:t>
      </w:r>
    </w:p>
    <w:p w14:paraId="0DBC0245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eastAsiaTheme="minorEastAsia" w:hAnsi="Times New Roman" w:cs="Times New Roman"/>
          <w:szCs w:val="24"/>
          <w:lang w:eastAsia="zh-CN"/>
        </w:rPr>
        <w:t>Zagreb,</w:t>
      </w:r>
    </w:p>
    <w:p w14:paraId="0DBC0246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7" w14:textId="77777777" w:rsidR="00C5223D" w:rsidRPr="00C5223D" w:rsidRDefault="00C5223D" w:rsidP="00C5223D">
      <w:pPr>
        <w:spacing w:before="0" w:after="0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8" w14:textId="77777777" w:rsidR="00C5223D" w:rsidRPr="00C5223D" w:rsidRDefault="00C5223D" w:rsidP="00C5223D">
      <w:pPr>
        <w:spacing w:before="0" w:after="0"/>
        <w:jc w:val="righ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DBC0249" w14:textId="77777777" w:rsidR="00C5223D" w:rsidRPr="007A02C3" w:rsidRDefault="00C5223D" w:rsidP="007A02C3">
      <w:pPr>
        <w:spacing w:before="0" w:after="0"/>
        <w:ind w:left="6372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  <w:r w:rsidRPr="007A02C3">
        <w:rPr>
          <w:rFonts w:ascii="Times New Roman" w:eastAsiaTheme="minorEastAsia" w:hAnsi="Times New Roman" w:cs="Times New Roman"/>
          <w:szCs w:val="24"/>
          <w:lang w:eastAsia="zh-CN"/>
        </w:rPr>
        <w:t>PREDSJEDNIK</w:t>
      </w:r>
    </w:p>
    <w:p w14:paraId="0DBC024A" w14:textId="77777777" w:rsidR="00C5223D" w:rsidRPr="007A02C3" w:rsidRDefault="00C5223D" w:rsidP="007A02C3">
      <w:pPr>
        <w:spacing w:before="0" w:after="0"/>
        <w:ind w:left="6372"/>
        <w:jc w:val="center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0DBC024B" w14:textId="77777777" w:rsidR="00C5223D" w:rsidRPr="00C5223D" w:rsidRDefault="00C5223D" w:rsidP="007A02C3">
      <w:pPr>
        <w:spacing w:before="0" w:after="0"/>
        <w:ind w:left="6372"/>
        <w:jc w:val="center"/>
        <w:rPr>
          <w:rFonts w:ascii="Times New Roman" w:eastAsiaTheme="minorEastAsia" w:hAnsi="Times New Roman" w:cs="Times New Roman"/>
          <w:b/>
          <w:szCs w:val="24"/>
          <w:lang w:eastAsia="zh-CN"/>
        </w:rPr>
      </w:pPr>
      <w:r w:rsidRPr="007A02C3">
        <w:rPr>
          <w:rFonts w:ascii="Times New Roman" w:eastAsiaTheme="minorEastAsia" w:hAnsi="Times New Roman" w:cs="Times New Roman"/>
          <w:szCs w:val="24"/>
          <w:lang w:eastAsia="zh-CN"/>
        </w:rPr>
        <w:t>mr. sc. Andrej Plenković</w:t>
      </w:r>
    </w:p>
    <w:p w14:paraId="0DBC024C" w14:textId="77777777" w:rsidR="00C5223D" w:rsidRPr="00C5223D" w:rsidRDefault="00C5223D" w:rsidP="00C5223D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  <w:r w:rsidRPr="00C5223D">
        <w:rPr>
          <w:rFonts w:ascii="Times New Roman" w:hAnsi="Times New Roman" w:cs="Times New Roman"/>
          <w:szCs w:val="24"/>
        </w:rPr>
        <w:br w:type="page"/>
      </w:r>
    </w:p>
    <w:p w14:paraId="0DBC024D" w14:textId="77777777" w:rsidR="00C5223D" w:rsidRDefault="00C5223D" w:rsidP="00C5223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5223D">
        <w:rPr>
          <w:rFonts w:ascii="Times New Roman" w:hAnsi="Times New Roman" w:cs="Times New Roman"/>
          <w:b/>
          <w:bCs/>
          <w:szCs w:val="24"/>
        </w:rPr>
        <w:lastRenderedPageBreak/>
        <w:t>OBRAZLOŽENJE</w:t>
      </w:r>
    </w:p>
    <w:p w14:paraId="0DBC024E" w14:textId="77777777" w:rsidR="007A02C3" w:rsidRPr="00C5223D" w:rsidRDefault="007A02C3" w:rsidP="00C5223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DBC024F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>Sukladno članku 74. stavcima 1. i 2. Zakona o pomorskom dobru i morskim lukama („Narodne novine“, br. 158/03, 100/04, 141/06, 38/09, 123/11 i 56/16),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14:paraId="0DBC0250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 xml:space="preserve">Člankom 20. stavcima </w:t>
      </w:r>
      <w:r w:rsidRPr="00C5223D">
        <w:rPr>
          <w:rFonts w:ascii="Times New Roman" w:hAnsi="Times New Roman" w:cs="Times New Roman"/>
          <w:szCs w:val="24"/>
        </w:rPr>
        <w:t xml:space="preserve">4. i 5. </w:t>
      </w:r>
      <w:r w:rsidRPr="00C5223D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C5223D">
        <w:rPr>
          <w:rFonts w:ascii="Times New Roman" w:hAnsi="Times New Roman" w:cs="Times New Roman"/>
          <w:bCs/>
          <w:szCs w:val="24"/>
        </w:rPr>
        <w:t xml:space="preserve"> („Narodne novine“ br. 94/07, 79/08, 114/12 i 47/13), propisano je da su sve lučke uprave koje upravljaju lukama otvorenim za javni promet od županijskog i lokalnog značaja, u cilju utvrđenja obuhvata lučkog područja, dužne izraditi prikaz cjelokupnog obuhvata lučkog područja na digitalnom ortofoto planu (DOF) s uklopljenom kopijom katastarskog stanja, a sve na način da se obuhvate i sva područja koja se u stvarnosti koriste kao lučka područja, a izvan su lučkog sustava, te na tako izrađen prijedlog ishoditi potvrdu da obuhvat lučkog područja nije u suprotnosti s dokumentima prostornoga uređenja i dostaviti osnivaču s prijedlogom za promjenu akta o lučkom području.</w:t>
      </w:r>
    </w:p>
    <w:p w14:paraId="0DBC0251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>Odlukom o utvrđivanju granica lučkih područja („Službeni vjesnik Šibensko-kninske županije“ br. 10/00, 13/04, 6/11, 3/12, 4/13, 12/13, 11/15, 11/16 i 2/19) utvrđeno je lučko područje luka otvorenih za javni promet županijskog i lokalnog značaja na području Šibensko-kninske županije.</w:t>
      </w:r>
    </w:p>
    <w:p w14:paraId="0DBC0252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 xml:space="preserve">Dana 31. listopada 2018. godine Županijska skupština Šibensko-kninske županije donijela je Odluku o izmjeni i dopuni Odluke o utvrđivanju granica lučkih područja </w:t>
      </w:r>
      <w:r w:rsidRPr="00C5223D">
        <w:t>(</w:t>
      </w:r>
      <w:r w:rsidRPr="00C5223D">
        <w:rPr>
          <w:rFonts w:ascii="Times New Roman" w:hAnsi="Times New Roman" w:cs="Times New Roman"/>
          <w:bCs/>
          <w:szCs w:val="24"/>
        </w:rPr>
        <w:t>Klasa: 342-21/18-01/4, Urbroj: 2182/1-01-18-1) i dopisom od dana 5. studenoga 2018. godine zatražila suglasnost Vlade Republike Hrvatske. Odlukom se proširuje lučko područje luke otvorene za javni promet Kaprije te se utvrđuje obuhvat sidrišta i lučki bazen predviđen za izgradnju novog trajektnog pristaništa.</w:t>
      </w:r>
    </w:p>
    <w:p w14:paraId="0DBC0253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 xml:space="preserve">Dopisom od dana 5. veljače 2019. godine ovo Ministarstvo je zatražilo mišljenje mjerodavnih tijela državne uprave na Prijedlog Odluke o davanju suglasnosti na Odluku Županijske skupštine Šibensko-kninske županije o izmjeni i dopuni Odluke o utvrđivanju granica lučkih područja te su zaprimljena pozitivna mišljenja Ureda za zakonodavstvo Vlade Republike Hrvatske, Ministarstva financija, Ministarstva zaštite okoliša i energetike, Ministarstva vanjskih i europskih poslova te Ministarstva gospodarstva, poduzetništva i obrta. </w:t>
      </w:r>
    </w:p>
    <w:p w14:paraId="0DBC0254" w14:textId="77777777" w:rsidR="00C5223D" w:rsidRPr="00C5223D" w:rsidRDefault="00C5223D" w:rsidP="00C5223D">
      <w:pPr>
        <w:spacing w:line="276" w:lineRule="auto"/>
        <w:ind w:firstLine="851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 xml:space="preserve">Međutim, prema mišljenju Ministarstva graditeljstva i prostornoga uređenja od dana 27. veljače 2019. godine, predloženo proširenje obuhvata lučkog područja luke Kaprije na sidrište i izdvojeni bazen nije protivno Prostornom plan uređenja Grada Šibenika ("Službeni vjesnik Šibensko-kninske županije", broj 3/03., 9/03.-ispr. i 11/07., "Službeni glasnik Grada Šibenika", broj 5/12., 09/13., 08/15., 09/17. i 02/18.-pr.tekst), ali u kopnenom dijelu izdvojeni </w:t>
      </w:r>
      <w:r w:rsidRPr="00C5223D">
        <w:rPr>
          <w:rFonts w:ascii="Times New Roman" w:hAnsi="Times New Roman" w:cs="Times New Roman"/>
          <w:bCs/>
          <w:szCs w:val="24"/>
        </w:rPr>
        <w:lastRenderedPageBreak/>
        <w:t>bazen zadire u građevinsko područje naselja, odnosno postojeću prometnu površinu te je isto potrebno uskladiti.</w:t>
      </w:r>
    </w:p>
    <w:p w14:paraId="0DBC0255" w14:textId="77777777" w:rsidR="00C5223D" w:rsidRPr="00C5223D" w:rsidRDefault="00C5223D" w:rsidP="00C5223D">
      <w:pPr>
        <w:spacing w:line="276" w:lineRule="auto"/>
        <w:ind w:firstLine="708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>Slijedom navedenog, Županijska skupština Šibensko-kninske županije je dana 7. ožujka 2019. godine donijela novu Odluku o izmjeni i dopuni Odluke o utvrđivanju granica lučkih područja (Klasa: 342-21/19-01/1, Urbroj: 2182/1-01-19-1) i dopisom od dana 13. ožujka 2019. godine zatražila suglasnost na ispravljeni obuhvat lučkog područja luke Kaprije. Istom Odlukom se prethodna Odluka Županijske Šibensko-kninske županije od dana 31. listopada 2018. godine (Klasa: 342-21/18-01/4, Urbroj: 2182/1-01-18-1) stavlja van snage.</w:t>
      </w:r>
    </w:p>
    <w:p w14:paraId="0DBC0256" w14:textId="77777777" w:rsidR="00C5223D" w:rsidRPr="00C5223D" w:rsidRDefault="00C5223D" w:rsidP="00C5223D">
      <w:pPr>
        <w:spacing w:line="276" w:lineRule="auto"/>
        <w:ind w:firstLine="708"/>
        <w:rPr>
          <w:rFonts w:ascii="Times New Roman" w:hAnsi="Times New Roman" w:cs="Times New Roman"/>
          <w:bCs/>
          <w:szCs w:val="24"/>
        </w:rPr>
      </w:pPr>
      <w:r w:rsidRPr="00C5223D">
        <w:rPr>
          <w:rFonts w:ascii="Times New Roman" w:hAnsi="Times New Roman" w:cs="Times New Roman"/>
          <w:bCs/>
          <w:szCs w:val="24"/>
        </w:rPr>
        <w:t xml:space="preserve">Dana 10. travnja 2019. godine ishođeno je pozitivno mišljenje Ministarstva graditeljstva i prostornoga uređenja na ispravljeni obuhvat lučkog područja luke Kaprije, stoga </w:t>
      </w:r>
      <w:r w:rsidR="00FE2A02">
        <w:rPr>
          <w:rFonts w:ascii="Times New Roman" w:hAnsi="Times New Roman" w:cs="Times New Roman"/>
          <w:bCs/>
          <w:szCs w:val="24"/>
        </w:rPr>
        <w:t>se ovim putem predlaže</w:t>
      </w:r>
      <w:r w:rsidRPr="00C5223D">
        <w:rPr>
          <w:rFonts w:ascii="Times New Roman" w:hAnsi="Times New Roman" w:cs="Times New Roman"/>
          <w:bCs/>
          <w:szCs w:val="24"/>
        </w:rPr>
        <w:t xml:space="preserve"> </w:t>
      </w:r>
      <w:r w:rsidR="00FE2A02">
        <w:rPr>
          <w:rFonts w:ascii="Times New Roman" w:hAnsi="Times New Roman" w:cs="Times New Roman"/>
          <w:bCs/>
          <w:szCs w:val="24"/>
        </w:rPr>
        <w:t>donošenje O</w:t>
      </w:r>
      <w:r w:rsidRPr="00C5223D">
        <w:rPr>
          <w:rFonts w:ascii="Times New Roman" w:hAnsi="Times New Roman" w:cs="Times New Roman"/>
          <w:bCs/>
          <w:szCs w:val="24"/>
        </w:rPr>
        <w:t xml:space="preserve">dluke </w:t>
      </w:r>
      <w:r w:rsidR="00733961">
        <w:rPr>
          <w:rFonts w:ascii="Times New Roman" w:hAnsi="Times New Roman" w:cs="Times New Roman"/>
          <w:bCs/>
          <w:szCs w:val="24"/>
        </w:rPr>
        <w:t>o davanju</w:t>
      </w:r>
      <w:r w:rsidRPr="00C5223D">
        <w:rPr>
          <w:rFonts w:ascii="Times New Roman" w:hAnsi="Times New Roman" w:cs="Times New Roman"/>
          <w:bCs/>
          <w:szCs w:val="24"/>
        </w:rPr>
        <w:t xml:space="preserve"> suglasnost</w:t>
      </w:r>
      <w:r w:rsidR="00733961">
        <w:rPr>
          <w:rFonts w:ascii="Times New Roman" w:hAnsi="Times New Roman" w:cs="Times New Roman"/>
          <w:bCs/>
          <w:szCs w:val="24"/>
        </w:rPr>
        <w:t>i</w:t>
      </w:r>
      <w:r w:rsidRPr="00C5223D">
        <w:rPr>
          <w:rFonts w:ascii="Times New Roman" w:hAnsi="Times New Roman" w:cs="Times New Roman"/>
          <w:bCs/>
          <w:szCs w:val="24"/>
        </w:rPr>
        <w:t xml:space="preserve"> na Odluku Županijske skupštine Šibensko-kninske županije o izmjeni i dopuni Odluke o utvrđivanju granica lučkih područja.</w:t>
      </w:r>
    </w:p>
    <w:p w14:paraId="0DBC0257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BC0258" w14:textId="77777777" w:rsidR="00624254" w:rsidRPr="00C5223D" w:rsidRDefault="00624254" w:rsidP="00C5223D"/>
    <w:sectPr w:rsidR="00624254" w:rsidRPr="00C5223D" w:rsidSect="00013E93"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EB5E" w14:textId="77777777" w:rsidR="00D346D1" w:rsidRDefault="00D346D1" w:rsidP="00CC0623">
      <w:pPr>
        <w:spacing w:before="0" w:after="0"/>
      </w:pPr>
      <w:r>
        <w:separator/>
      </w:r>
    </w:p>
  </w:endnote>
  <w:endnote w:type="continuationSeparator" w:id="0">
    <w:p w14:paraId="5B5A54D5" w14:textId="77777777" w:rsidR="00D346D1" w:rsidRDefault="00D346D1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0262" w14:textId="77777777" w:rsidR="00DE3197" w:rsidRPr="005A69CF" w:rsidRDefault="005732CC" w:rsidP="00DE3197">
    <w:pPr>
      <w:pStyle w:val="Footer"/>
      <w:jc w:val="center"/>
      <w:rPr>
        <w:rFonts w:ascii="Times New Roman" w:hAnsi="Times New Roman" w:cs="Times New Roman"/>
        <w:b/>
      </w:rPr>
    </w:pPr>
    <w:r w:rsidRPr="005A69CF">
      <w:rPr>
        <w:rFonts w:ascii="Times New Roman" w:hAnsi="Times New Roman" w:cs="Times New Roman"/>
        <w:b/>
      </w:rPr>
      <w:t xml:space="preserve">Zagreb, </w:t>
    </w:r>
    <w:r w:rsidR="00A809EA">
      <w:rPr>
        <w:rFonts w:ascii="Times New Roman" w:hAnsi="Times New Roman" w:cs="Times New Roman"/>
        <w:b/>
      </w:rPr>
      <w:t>lipanj</w:t>
    </w:r>
    <w:r w:rsidR="00A809EA" w:rsidRPr="005A69CF">
      <w:rPr>
        <w:rFonts w:ascii="Times New Roman" w:hAnsi="Times New Roman" w:cs="Times New Roman"/>
        <w:b/>
      </w:rPr>
      <w:t xml:space="preserve"> </w:t>
    </w:r>
    <w:r w:rsidRPr="005A69CF">
      <w:rPr>
        <w:rFonts w:ascii="Times New Roman" w:hAnsi="Times New Roman" w:cs="Times New Roman"/>
        <w:b/>
      </w:rPr>
      <w:t>201</w:t>
    </w:r>
    <w:r w:rsidR="00A809EA" w:rsidRPr="005A69CF">
      <w:rPr>
        <w:rFonts w:ascii="Times New Roman" w:hAnsi="Times New Roman" w:cs="Times New Roman"/>
        <w:b/>
      </w:rPr>
      <w:t>6</w:t>
    </w:r>
    <w:r w:rsidRPr="005A69CF">
      <w:rPr>
        <w:rFonts w:ascii="Times New Roman" w:hAnsi="Times New Roman" w:cs="Times New Roman"/>
        <w:b/>
      </w:rPr>
      <w:t>.</w:t>
    </w:r>
    <w:r w:rsidR="00A809EA">
      <w:rPr>
        <w:rFonts w:ascii="Times New Roman" w:hAnsi="Times New Roman" w:cs="Times New Roman"/>
        <w:b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EEED" w14:textId="77777777" w:rsidR="00D346D1" w:rsidRDefault="00D346D1" w:rsidP="00CC0623">
      <w:pPr>
        <w:spacing w:before="0" w:after="0"/>
      </w:pPr>
      <w:r>
        <w:separator/>
      </w:r>
    </w:p>
  </w:footnote>
  <w:footnote w:type="continuationSeparator" w:id="0">
    <w:p w14:paraId="02D17B30" w14:textId="77777777" w:rsidR="00D346D1" w:rsidRDefault="00D346D1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025F" w14:textId="77777777" w:rsidR="00DE3197" w:rsidRPr="005A69CF" w:rsidRDefault="005732CC" w:rsidP="009762E5">
    <w:pPr>
      <w:pStyle w:val="Header"/>
      <w:spacing w:after="120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REPUBLIKA HRVATSKA</w:t>
    </w:r>
  </w:p>
  <w:p w14:paraId="0DBC0260" w14:textId="77777777" w:rsidR="00DE3197" w:rsidRPr="005A69CF" w:rsidRDefault="005732CC" w:rsidP="00DE3197">
    <w:pPr>
      <w:pStyle w:val="Header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Ministarstvo pomorstva, prometa i infrastrukture</w:t>
    </w:r>
  </w:p>
  <w:p w14:paraId="0DBC0261" w14:textId="77777777" w:rsidR="00DE3197" w:rsidRPr="00675DBD" w:rsidRDefault="00D346D1" w:rsidP="00DE3197">
    <w:pPr>
      <w:pStyle w:val="Header"/>
      <w:jc w:val="center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FC"/>
    <w:multiLevelType w:val="hybridMultilevel"/>
    <w:tmpl w:val="F75C0900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054BEF"/>
    <w:multiLevelType w:val="hybridMultilevel"/>
    <w:tmpl w:val="7662062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AC5621"/>
    <w:multiLevelType w:val="hybridMultilevel"/>
    <w:tmpl w:val="F7145724"/>
    <w:lvl w:ilvl="0" w:tplc="041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7203A2"/>
    <w:multiLevelType w:val="hybridMultilevel"/>
    <w:tmpl w:val="09B84E3C"/>
    <w:lvl w:ilvl="0" w:tplc="95D822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49806F0F"/>
    <w:multiLevelType w:val="hybridMultilevel"/>
    <w:tmpl w:val="F3DC0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A0CB8"/>
    <w:multiLevelType w:val="hybridMultilevel"/>
    <w:tmpl w:val="265AC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4103"/>
    <w:multiLevelType w:val="hybridMultilevel"/>
    <w:tmpl w:val="88BAD8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6A0E7079"/>
    <w:multiLevelType w:val="hybridMultilevel"/>
    <w:tmpl w:val="374E1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7" w15:restartNumberingAfterBreak="0">
    <w:nsid w:val="727D6EAA"/>
    <w:multiLevelType w:val="hybridMultilevel"/>
    <w:tmpl w:val="6FC8BB54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6"/>
  </w:num>
  <w:num w:numId="7">
    <w:abstractNumId w:val="3"/>
  </w:num>
  <w:num w:numId="8">
    <w:abstractNumId w:val="1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9"/>
  </w:num>
  <w:num w:numId="25">
    <w:abstractNumId w:val="18"/>
  </w:num>
  <w:num w:numId="26">
    <w:abstractNumId w:val="8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14"/>
  </w:num>
  <w:num w:numId="34">
    <w:abstractNumId w:val="11"/>
  </w:num>
  <w:num w:numId="35">
    <w:abstractNumId w:val="17"/>
  </w:num>
  <w:num w:numId="36">
    <w:abstractNumId w:val="1"/>
  </w:num>
  <w:num w:numId="37">
    <w:abstractNumId w:val="4"/>
  </w:num>
  <w:num w:numId="38">
    <w:abstractNumId w:val="0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B6C"/>
    <w:rsid w:val="0003766F"/>
    <w:rsid w:val="00075704"/>
    <w:rsid w:val="000949EF"/>
    <w:rsid w:val="000D1ACC"/>
    <w:rsid w:val="000F253A"/>
    <w:rsid w:val="000F35F4"/>
    <w:rsid w:val="000F56B7"/>
    <w:rsid w:val="00103116"/>
    <w:rsid w:val="001239A2"/>
    <w:rsid w:val="00130F1A"/>
    <w:rsid w:val="00162926"/>
    <w:rsid w:val="00177EF6"/>
    <w:rsid w:val="00193144"/>
    <w:rsid w:val="001A754D"/>
    <w:rsid w:val="001B2EF6"/>
    <w:rsid w:val="001B6F66"/>
    <w:rsid w:val="001C0C7D"/>
    <w:rsid w:val="001C2948"/>
    <w:rsid w:val="001D26B0"/>
    <w:rsid w:val="00216DCC"/>
    <w:rsid w:val="00244475"/>
    <w:rsid w:val="0025315C"/>
    <w:rsid w:val="00270A43"/>
    <w:rsid w:val="00292725"/>
    <w:rsid w:val="002C261B"/>
    <w:rsid w:val="002E2FCF"/>
    <w:rsid w:val="002F2568"/>
    <w:rsid w:val="002F520A"/>
    <w:rsid w:val="003475D0"/>
    <w:rsid w:val="00377242"/>
    <w:rsid w:val="00380EE8"/>
    <w:rsid w:val="0039608E"/>
    <w:rsid w:val="003A559E"/>
    <w:rsid w:val="003F543E"/>
    <w:rsid w:val="004258F3"/>
    <w:rsid w:val="004623DE"/>
    <w:rsid w:val="004669B1"/>
    <w:rsid w:val="004A05FB"/>
    <w:rsid w:val="004D29E7"/>
    <w:rsid w:val="00524928"/>
    <w:rsid w:val="00533225"/>
    <w:rsid w:val="00536A4E"/>
    <w:rsid w:val="005407A8"/>
    <w:rsid w:val="00557D4D"/>
    <w:rsid w:val="005732CC"/>
    <w:rsid w:val="0059725B"/>
    <w:rsid w:val="005B1282"/>
    <w:rsid w:val="005E3DB4"/>
    <w:rsid w:val="005E7A84"/>
    <w:rsid w:val="0060434E"/>
    <w:rsid w:val="00605C73"/>
    <w:rsid w:val="00624254"/>
    <w:rsid w:val="006401C0"/>
    <w:rsid w:val="00645CF4"/>
    <w:rsid w:val="00652222"/>
    <w:rsid w:val="00657A0C"/>
    <w:rsid w:val="00657AD9"/>
    <w:rsid w:val="00680292"/>
    <w:rsid w:val="00695DDD"/>
    <w:rsid w:val="006B1EA8"/>
    <w:rsid w:val="006B5BE5"/>
    <w:rsid w:val="006C2751"/>
    <w:rsid w:val="006E5793"/>
    <w:rsid w:val="00710E86"/>
    <w:rsid w:val="007111C9"/>
    <w:rsid w:val="00726FAE"/>
    <w:rsid w:val="00733961"/>
    <w:rsid w:val="00744BAA"/>
    <w:rsid w:val="007541F6"/>
    <w:rsid w:val="00786425"/>
    <w:rsid w:val="00791E49"/>
    <w:rsid w:val="007942F6"/>
    <w:rsid w:val="007A02C3"/>
    <w:rsid w:val="007C309F"/>
    <w:rsid w:val="007D4026"/>
    <w:rsid w:val="007F705B"/>
    <w:rsid w:val="00813D00"/>
    <w:rsid w:val="00843AE3"/>
    <w:rsid w:val="008455FD"/>
    <w:rsid w:val="00862019"/>
    <w:rsid w:val="00881CAF"/>
    <w:rsid w:val="00887EF5"/>
    <w:rsid w:val="008C0037"/>
    <w:rsid w:val="008C3218"/>
    <w:rsid w:val="008C7156"/>
    <w:rsid w:val="008D4B26"/>
    <w:rsid w:val="008F5550"/>
    <w:rsid w:val="00906D87"/>
    <w:rsid w:val="009229FD"/>
    <w:rsid w:val="00943862"/>
    <w:rsid w:val="00976F1E"/>
    <w:rsid w:val="009A45C2"/>
    <w:rsid w:val="009B3A12"/>
    <w:rsid w:val="009E5CAE"/>
    <w:rsid w:val="009F6AF4"/>
    <w:rsid w:val="00A006BB"/>
    <w:rsid w:val="00A23A19"/>
    <w:rsid w:val="00A504A4"/>
    <w:rsid w:val="00A67180"/>
    <w:rsid w:val="00A761D5"/>
    <w:rsid w:val="00A809EA"/>
    <w:rsid w:val="00AE7381"/>
    <w:rsid w:val="00AE7B09"/>
    <w:rsid w:val="00B03AA6"/>
    <w:rsid w:val="00B103C2"/>
    <w:rsid w:val="00B23C66"/>
    <w:rsid w:val="00B3732F"/>
    <w:rsid w:val="00B43E9E"/>
    <w:rsid w:val="00B61893"/>
    <w:rsid w:val="00B937FF"/>
    <w:rsid w:val="00BC4A53"/>
    <w:rsid w:val="00BD61E1"/>
    <w:rsid w:val="00BE3006"/>
    <w:rsid w:val="00BF44C4"/>
    <w:rsid w:val="00BF7981"/>
    <w:rsid w:val="00C265C1"/>
    <w:rsid w:val="00C5223D"/>
    <w:rsid w:val="00C61AC4"/>
    <w:rsid w:val="00C7454D"/>
    <w:rsid w:val="00CA60A4"/>
    <w:rsid w:val="00CB25F9"/>
    <w:rsid w:val="00CC0623"/>
    <w:rsid w:val="00CC1A25"/>
    <w:rsid w:val="00CC68B4"/>
    <w:rsid w:val="00CD0CC0"/>
    <w:rsid w:val="00CD0EE2"/>
    <w:rsid w:val="00CE3271"/>
    <w:rsid w:val="00CE5352"/>
    <w:rsid w:val="00D346D1"/>
    <w:rsid w:val="00D5487D"/>
    <w:rsid w:val="00D827DE"/>
    <w:rsid w:val="00D95F8B"/>
    <w:rsid w:val="00DC17E3"/>
    <w:rsid w:val="00DC3C99"/>
    <w:rsid w:val="00E516B6"/>
    <w:rsid w:val="00E7458F"/>
    <w:rsid w:val="00EB3BE3"/>
    <w:rsid w:val="00ED7C26"/>
    <w:rsid w:val="00EE45AB"/>
    <w:rsid w:val="00EF5AE2"/>
    <w:rsid w:val="00F10C0D"/>
    <w:rsid w:val="00F202BA"/>
    <w:rsid w:val="00F342EA"/>
    <w:rsid w:val="00F522F8"/>
    <w:rsid w:val="00F65DB1"/>
    <w:rsid w:val="00F67BBD"/>
    <w:rsid w:val="00FA0275"/>
    <w:rsid w:val="00FA0A4A"/>
    <w:rsid w:val="00FA7A45"/>
    <w:rsid w:val="00FC2A21"/>
    <w:rsid w:val="00FE2A02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0204"/>
  <w15:docId w15:val="{6C8C3DEF-21EF-4660-BD0D-C5EA8F43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paragraph" w:customStyle="1" w:styleId="T-98-2">
    <w:name w:val="T-9/8-2"/>
    <w:rsid w:val="00624254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rsid w:val="00C5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61A2-FF0D-4DDB-830A-65F5CD4D59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DB2E20-E5C6-4F40-B089-193193B28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1C304-0486-437E-BA5F-621469806D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31248F-EE03-4BDE-89B0-AD6D60E1F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AF0C60-4BA1-4EFA-B1EA-B85CD566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2019-04-17T11:47:00Z</cp:lastPrinted>
  <dcterms:created xsi:type="dcterms:W3CDTF">2019-05-09T14:51:00Z</dcterms:created>
  <dcterms:modified xsi:type="dcterms:W3CDTF">2019-05-09T14:51:00Z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