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EB9E0" w14:textId="7EA44753" w:rsidR="00C17558" w:rsidRDefault="00C17558">
      <w:pPr>
        <w:pStyle w:val="Standard"/>
        <w:spacing w:after="0"/>
        <w:jc w:val="center"/>
        <w:rPr>
          <w:rFonts w:ascii="Times New Roman" w:eastAsia="Times New Roman" w:hAnsi="Times New Roman" w:cs="Times New Roman"/>
          <w:b/>
          <w:sz w:val="24"/>
          <w:szCs w:val="24"/>
          <w:lang w:eastAsia="hr-HR"/>
        </w:rPr>
      </w:pPr>
      <w:bookmarkStart w:id="0" w:name="_GoBack"/>
      <w:bookmarkEnd w:id="0"/>
    </w:p>
    <w:p w14:paraId="060D76AE" w14:textId="77777777" w:rsidR="00C17558" w:rsidRPr="00C17558" w:rsidRDefault="00C17558" w:rsidP="00C17558">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hr-HR"/>
        </w:rPr>
      </w:pPr>
      <w:r w:rsidRPr="00C17558">
        <w:rPr>
          <w:rFonts w:ascii="Times New Roman" w:eastAsia="Times New Roman" w:hAnsi="Times New Roman" w:cs="Times New Roman"/>
          <w:noProof/>
          <w:kern w:val="0"/>
          <w:sz w:val="24"/>
          <w:szCs w:val="24"/>
          <w:lang w:eastAsia="hr-HR"/>
        </w:rPr>
        <w:drawing>
          <wp:inline distT="0" distB="0" distL="0" distR="0" wp14:anchorId="3FED8089" wp14:editId="1568E96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17558">
        <w:rPr>
          <w:rFonts w:ascii="Times New Roman" w:eastAsia="Times New Roman" w:hAnsi="Times New Roman" w:cs="Times New Roman"/>
          <w:kern w:val="0"/>
          <w:sz w:val="24"/>
          <w:szCs w:val="24"/>
          <w:lang w:eastAsia="hr-HR"/>
        </w:rPr>
        <w:fldChar w:fldCharType="begin"/>
      </w:r>
      <w:r w:rsidRPr="00C17558">
        <w:rPr>
          <w:rFonts w:ascii="Times New Roman" w:eastAsia="Times New Roman" w:hAnsi="Times New Roman" w:cs="Times New Roman"/>
          <w:kern w:val="0"/>
          <w:sz w:val="24"/>
          <w:szCs w:val="24"/>
          <w:lang w:eastAsia="hr-HR"/>
        </w:rPr>
        <w:instrText xml:space="preserve"> INCLUDEPICTURE "http://www.inet.hr/~box/images/grb-rh.gif" \* MERGEFORMATINET </w:instrText>
      </w:r>
      <w:r w:rsidRPr="00C17558">
        <w:rPr>
          <w:rFonts w:ascii="Times New Roman" w:eastAsia="Times New Roman" w:hAnsi="Times New Roman" w:cs="Times New Roman"/>
          <w:kern w:val="0"/>
          <w:sz w:val="24"/>
          <w:szCs w:val="24"/>
          <w:lang w:eastAsia="hr-HR"/>
        </w:rPr>
        <w:fldChar w:fldCharType="end"/>
      </w:r>
    </w:p>
    <w:p w14:paraId="4D8EAA28" w14:textId="77777777" w:rsidR="00C17558" w:rsidRPr="00C17558" w:rsidRDefault="00C17558" w:rsidP="00C17558">
      <w:pPr>
        <w:widowControl/>
        <w:suppressAutoHyphens w:val="0"/>
        <w:autoSpaceDN/>
        <w:spacing w:before="60" w:after="1680" w:line="240" w:lineRule="auto"/>
        <w:jc w:val="center"/>
        <w:textAlignment w:val="auto"/>
        <w:rPr>
          <w:rFonts w:ascii="Times New Roman" w:eastAsia="Times New Roman" w:hAnsi="Times New Roman" w:cs="Times New Roman"/>
          <w:kern w:val="0"/>
          <w:sz w:val="28"/>
          <w:szCs w:val="24"/>
          <w:lang w:eastAsia="hr-HR"/>
        </w:rPr>
      </w:pPr>
      <w:r w:rsidRPr="00C17558">
        <w:rPr>
          <w:rFonts w:ascii="Times New Roman" w:eastAsia="Times New Roman" w:hAnsi="Times New Roman" w:cs="Times New Roman"/>
          <w:kern w:val="0"/>
          <w:sz w:val="28"/>
          <w:szCs w:val="24"/>
          <w:lang w:eastAsia="hr-HR"/>
        </w:rPr>
        <w:t>VLADA REPUBLIKE HRVATSKE</w:t>
      </w:r>
    </w:p>
    <w:p w14:paraId="75229C2A" w14:textId="77777777" w:rsidR="00C17558" w:rsidRPr="00C17558" w:rsidRDefault="00C17558" w:rsidP="00C17558">
      <w:pPr>
        <w:widowControl/>
        <w:suppressAutoHyphens w:val="0"/>
        <w:autoSpaceDN/>
        <w:spacing w:after="0" w:line="240" w:lineRule="auto"/>
        <w:textAlignment w:val="auto"/>
        <w:rPr>
          <w:rFonts w:ascii="Times New Roman" w:eastAsia="Times New Roman" w:hAnsi="Times New Roman" w:cs="Times New Roman"/>
          <w:kern w:val="0"/>
          <w:sz w:val="24"/>
          <w:szCs w:val="24"/>
          <w:lang w:eastAsia="hr-HR"/>
        </w:rPr>
      </w:pPr>
    </w:p>
    <w:p w14:paraId="4BCDFD14" w14:textId="5D494061" w:rsidR="00C17558" w:rsidRPr="00C17558" w:rsidRDefault="00C17558" w:rsidP="00C17558">
      <w:pPr>
        <w:widowControl/>
        <w:suppressAutoHyphens w:val="0"/>
        <w:autoSpaceDN/>
        <w:spacing w:after="2400" w:line="240" w:lineRule="auto"/>
        <w:jc w:val="right"/>
        <w:textAlignment w:val="auto"/>
        <w:rPr>
          <w:rFonts w:ascii="Times New Roman" w:eastAsia="Times New Roman" w:hAnsi="Times New Roman" w:cs="Times New Roman"/>
          <w:kern w:val="0"/>
          <w:sz w:val="24"/>
          <w:szCs w:val="24"/>
          <w:lang w:eastAsia="hr-HR"/>
        </w:rPr>
      </w:pPr>
      <w:r w:rsidRPr="00C17558">
        <w:rPr>
          <w:rFonts w:ascii="Times New Roman" w:eastAsia="Times New Roman" w:hAnsi="Times New Roman" w:cs="Times New Roman"/>
          <w:kern w:val="0"/>
          <w:sz w:val="24"/>
          <w:szCs w:val="24"/>
          <w:lang w:eastAsia="hr-HR"/>
        </w:rPr>
        <w:t xml:space="preserve">Zagreb, </w:t>
      </w:r>
      <w:r w:rsidR="00065CC2">
        <w:rPr>
          <w:rFonts w:ascii="Times New Roman" w:eastAsia="Times New Roman" w:hAnsi="Times New Roman" w:cs="Times New Roman"/>
          <w:kern w:val="0"/>
          <w:sz w:val="24"/>
          <w:szCs w:val="24"/>
          <w:lang w:eastAsia="hr-HR"/>
        </w:rPr>
        <w:t>10</w:t>
      </w:r>
      <w:r w:rsidRPr="00C17558">
        <w:rPr>
          <w:rFonts w:ascii="Times New Roman" w:eastAsia="Times New Roman" w:hAnsi="Times New Roman" w:cs="Times New Roman"/>
          <w:kern w:val="0"/>
          <w:sz w:val="24"/>
          <w:szCs w:val="24"/>
          <w:lang w:eastAsia="hr-HR"/>
        </w:rPr>
        <w:t xml:space="preserve">. </w:t>
      </w:r>
      <w:r w:rsidR="0020020A">
        <w:rPr>
          <w:rFonts w:ascii="Times New Roman" w:eastAsia="Times New Roman" w:hAnsi="Times New Roman" w:cs="Times New Roman"/>
          <w:kern w:val="0"/>
          <w:sz w:val="24"/>
          <w:szCs w:val="24"/>
          <w:lang w:eastAsia="hr-HR"/>
        </w:rPr>
        <w:t>svibnja</w:t>
      </w:r>
      <w:r w:rsidRPr="00C17558">
        <w:rPr>
          <w:rFonts w:ascii="Times New Roman" w:eastAsia="Times New Roman" w:hAnsi="Times New Roman" w:cs="Times New Roman"/>
          <w:kern w:val="0"/>
          <w:sz w:val="24"/>
          <w:szCs w:val="24"/>
          <w:lang w:eastAsia="hr-HR"/>
        </w:rPr>
        <w:t xml:space="preserve"> 2019.</w:t>
      </w:r>
    </w:p>
    <w:p w14:paraId="487841D1" w14:textId="77777777" w:rsidR="00C17558" w:rsidRDefault="00C17558" w:rsidP="00C17558">
      <w:pPr>
        <w:widowControl/>
        <w:tabs>
          <w:tab w:val="right" w:pos="1701"/>
          <w:tab w:val="left" w:pos="1843"/>
        </w:tabs>
        <w:suppressAutoHyphens w:val="0"/>
        <w:autoSpaceDN/>
        <w:spacing w:after="0" w:line="360" w:lineRule="auto"/>
        <w:ind w:left="1843" w:hanging="1843"/>
        <w:textAlignment w:val="auto"/>
        <w:rPr>
          <w:rFonts w:ascii="Times New Roman" w:eastAsia="Times New Roman" w:hAnsi="Times New Roman" w:cs="Times New Roman"/>
          <w:b/>
          <w:smallCaps/>
          <w:kern w:val="0"/>
          <w:sz w:val="24"/>
          <w:szCs w:val="24"/>
          <w:lang w:eastAsia="hr-HR"/>
        </w:rPr>
      </w:pPr>
    </w:p>
    <w:p w14:paraId="4881D6B4" w14:textId="77777777" w:rsidR="00C17558" w:rsidRPr="00C17558" w:rsidRDefault="00C17558" w:rsidP="00C17558">
      <w:pPr>
        <w:widowControl/>
        <w:suppressAutoHyphens w:val="0"/>
        <w:autoSpaceDN/>
        <w:spacing w:after="0" w:line="360" w:lineRule="auto"/>
        <w:textAlignment w:val="auto"/>
        <w:rPr>
          <w:rFonts w:ascii="Times New Roman" w:eastAsia="Times New Roman" w:hAnsi="Times New Roman" w:cs="Times New Roman"/>
          <w:kern w:val="0"/>
          <w:sz w:val="24"/>
          <w:szCs w:val="24"/>
          <w:lang w:eastAsia="hr-HR"/>
        </w:rPr>
      </w:pPr>
      <w:r w:rsidRPr="00C17558">
        <w:rPr>
          <w:rFonts w:ascii="Times New Roman" w:eastAsia="Times New Roman" w:hAnsi="Times New Roman" w:cs="Times New Roman"/>
          <w:kern w:val="0"/>
          <w:sz w:val="24"/>
          <w:szCs w:val="24"/>
          <w:lang w:eastAsia="hr-HR"/>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C17558" w:rsidRPr="00C17558" w14:paraId="69EC3165" w14:textId="77777777" w:rsidTr="00C17558">
        <w:trPr>
          <w:trHeight w:val="387"/>
        </w:trPr>
        <w:tc>
          <w:tcPr>
            <w:tcW w:w="1876" w:type="dxa"/>
          </w:tcPr>
          <w:p w14:paraId="171F5A5F" w14:textId="77777777" w:rsidR="00C17558" w:rsidRPr="00C17558" w:rsidRDefault="00C17558" w:rsidP="004978BC">
            <w:pPr>
              <w:suppressAutoHyphens w:val="0"/>
              <w:spacing w:line="360" w:lineRule="auto"/>
              <w:rPr>
                <w:sz w:val="24"/>
                <w:szCs w:val="24"/>
              </w:rPr>
            </w:pPr>
            <w:r w:rsidRPr="00C17558">
              <w:rPr>
                <w:b/>
                <w:smallCaps/>
                <w:sz w:val="24"/>
                <w:szCs w:val="24"/>
              </w:rPr>
              <w:t>Predlagatelj</w:t>
            </w:r>
            <w:r w:rsidRPr="00C17558">
              <w:rPr>
                <w:b/>
                <w:sz w:val="24"/>
                <w:szCs w:val="24"/>
              </w:rPr>
              <w:t>:</w:t>
            </w:r>
          </w:p>
        </w:tc>
        <w:tc>
          <w:tcPr>
            <w:tcW w:w="6923" w:type="dxa"/>
          </w:tcPr>
          <w:p w14:paraId="28DAB8B1" w14:textId="00818FB9" w:rsidR="00C17558" w:rsidRPr="00C17558" w:rsidRDefault="000027DE" w:rsidP="001B3147">
            <w:pPr>
              <w:suppressAutoHyphens w:val="0"/>
              <w:spacing w:line="360" w:lineRule="auto"/>
              <w:rPr>
                <w:sz w:val="24"/>
                <w:szCs w:val="24"/>
              </w:rPr>
            </w:pPr>
            <w:r>
              <w:rPr>
                <w:sz w:val="24"/>
                <w:szCs w:val="24"/>
              </w:rPr>
              <w:t xml:space="preserve"> </w:t>
            </w:r>
            <w:r w:rsidR="00C17558" w:rsidRPr="00C17558">
              <w:rPr>
                <w:sz w:val="24"/>
                <w:szCs w:val="24"/>
              </w:rPr>
              <w:t>Ministarstvo pravosuđa</w:t>
            </w:r>
          </w:p>
        </w:tc>
      </w:tr>
    </w:tbl>
    <w:p w14:paraId="5C3E556D" w14:textId="6C631DDF" w:rsidR="00C17558" w:rsidRPr="00C17558" w:rsidRDefault="00C17558" w:rsidP="00C17558">
      <w:pPr>
        <w:widowControl/>
        <w:suppressAutoHyphens w:val="0"/>
        <w:autoSpaceDN/>
        <w:spacing w:after="0" w:line="360" w:lineRule="auto"/>
        <w:textAlignment w:val="auto"/>
        <w:rPr>
          <w:rFonts w:ascii="Times New Roman" w:eastAsia="Times New Roman" w:hAnsi="Times New Roman" w:cs="Times New Roman"/>
          <w:kern w:val="0"/>
          <w:sz w:val="24"/>
          <w:szCs w:val="24"/>
          <w:lang w:eastAsia="hr-HR"/>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C17558" w:rsidRPr="00C17558" w14:paraId="50F8945D" w14:textId="77777777" w:rsidTr="005202E9">
        <w:trPr>
          <w:trHeight w:val="840"/>
        </w:trPr>
        <w:tc>
          <w:tcPr>
            <w:tcW w:w="1933" w:type="dxa"/>
            <w:tcBorders>
              <w:bottom w:val="single" w:sz="4" w:space="0" w:color="auto"/>
            </w:tcBorders>
          </w:tcPr>
          <w:p w14:paraId="47A04AE7" w14:textId="4F350CBD" w:rsidR="00C17558" w:rsidRPr="00C17558" w:rsidRDefault="004C40DA" w:rsidP="005202E9">
            <w:pPr>
              <w:suppressAutoHyphens w:val="0"/>
              <w:spacing w:line="360" w:lineRule="auto"/>
              <w:jc w:val="center"/>
              <w:rPr>
                <w:sz w:val="24"/>
                <w:szCs w:val="24"/>
              </w:rPr>
            </w:pPr>
            <w:r>
              <w:rPr>
                <w:b/>
                <w:smallCaps/>
                <w:sz w:val="24"/>
                <w:szCs w:val="24"/>
              </w:rPr>
              <w:t xml:space="preserve"> </w:t>
            </w:r>
            <w:r w:rsidR="00C17558" w:rsidRPr="00C17558">
              <w:rPr>
                <w:b/>
                <w:smallCaps/>
                <w:sz w:val="24"/>
                <w:szCs w:val="24"/>
              </w:rPr>
              <w:t>Predmet</w:t>
            </w:r>
            <w:r w:rsidR="00C17558" w:rsidRPr="00C17558">
              <w:rPr>
                <w:b/>
                <w:sz w:val="24"/>
                <w:szCs w:val="24"/>
              </w:rPr>
              <w:t>:</w:t>
            </w:r>
          </w:p>
        </w:tc>
        <w:tc>
          <w:tcPr>
            <w:tcW w:w="7137" w:type="dxa"/>
            <w:tcBorders>
              <w:bottom w:val="single" w:sz="4" w:space="0" w:color="auto"/>
            </w:tcBorders>
          </w:tcPr>
          <w:p w14:paraId="6B665C87" w14:textId="1DAF2F19" w:rsidR="00C17558" w:rsidRPr="00C17558" w:rsidRDefault="00745061" w:rsidP="005202E9">
            <w:pPr>
              <w:spacing w:after="160"/>
              <w:jc w:val="both"/>
              <w:rPr>
                <w:sz w:val="24"/>
                <w:szCs w:val="24"/>
              </w:rPr>
            </w:pPr>
            <w:r>
              <w:rPr>
                <w:sz w:val="24"/>
                <w:szCs w:val="24"/>
              </w:rPr>
              <w:t>Prijedlog</w:t>
            </w:r>
            <w:r w:rsidR="00C17558" w:rsidRPr="00C17558">
              <w:rPr>
                <w:sz w:val="24"/>
                <w:szCs w:val="24"/>
              </w:rPr>
              <w:t xml:space="preserve"> </w:t>
            </w:r>
            <w:r w:rsidR="00763CBE">
              <w:rPr>
                <w:sz w:val="24"/>
                <w:szCs w:val="24"/>
              </w:rPr>
              <w:t>odluke</w:t>
            </w:r>
            <w:r w:rsidR="004C40DA">
              <w:rPr>
                <w:sz w:val="24"/>
                <w:szCs w:val="24"/>
              </w:rPr>
              <w:t xml:space="preserve"> </w:t>
            </w:r>
            <w:r w:rsidR="00763CBE">
              <w:rPr>
                <w:rFonts w:eastAsiaTheme="minorHAnsi"/>
                <w:sz w:val="24"/>
                <w:szCs w:val="24"/>
              </w:rPr>
              <w:t>o davanju preporuke Hrvatskim autocestama d.o.o. za sklapanje izvansudske nagodbe sa S</w:t>
            </w:r>
            <w:r w:rsidR="0086269C">
              <w:rPr>
                <w:rFonts w:eastAsiaTheme="minorHAnsi"/>
                <w:sz w:val="24"/>
                <w:szCs w:val="24"/>
              </w:rPr>
              <w:t>tečajnom masom iza Kamen-Ingrad</w:t>
            </w:r>
            <w:r w:rsidR="00763CBE">
              <w:rPr>
                <w:rFonts w:eastAsiaTheme="minorHAnsi"/>
                <w:sz w:val="24"/>
                <w:szCs w:val="24"/>
              </w:rPr>
              <w:t xml:space="preserve"> d.d. </w:t>
            </w:r>
            <w:r w:rsidR="00D109C7">
              <w:rPr>
                <w:rFonts w:eastAsiaTheme="minorHAnsi"/>
                <w:sz w:val="24"/>
                <w:szCs w:val="24"/>
              </w:rPr>
              <w:t>"</w:t>
            </w:r>
            <w:r w:rsidR="00763CBE">
              <w:rPr>
                <w:rFonts w:eastAsiaTheme="minorHAnsi"/>
                <w:sz w:val="24"/>
                <w:szCs w:val="24"/>
              </w:rPr>
              <w:t>u stečaju</w:t>
            </w:r>
            <w:r w:rsidR="00D109C7">
              <w:rPr>
                <w:rFonts w:eastAsiaTheme="minorHAnsi"/>
                <w:sz w:val="24"/>
                <w:szCs w:val="24"/>
              </w:rPr>
              <w:t>"</w:t>
            </w:r>
          </w:p>
        </w:tc>
      </w:tr>
      <w:tr w:rsidR="005202E9" w:rsidRPr="00C17558" w14:paraId="0DE3FBA3" w14:textId="77777777" w:rsidTr="005202E9">
        <w:trPr>
          <w:trHeight w:val="990"/>
        </w:trPr>
        <w:tc>
          <w:tcPr>
            <w:tcW w:w="1933" w:type="dxa"/>
            <w:tcBorders>
              <w:top w:val="single" w:sz="4" w:space="0" w:color="auto"/>
            </w:tcBorders>
          </w:tcPr>
          <w:p w14:paraId="05D26BB1" w14:textId="77777777" w:rsidR="005202E9" w:rsidRDefault="005202E9" w:rsidP="005202E9">
            <w:pPr>
              <w:spacing w:line="360" w:lineRule="auto"/>
              <w:jc w:val="center"/>
              <w:rPr>
                <w:b/>
                <w:smallCaps/>
                <w:sz w:val="24"/>
                <w:szCs w:val="24"/>
              </w:rPr>
            </w:pPr>
          </w:p>
        </w:tc>
        <w:tc>
          <w:tcPr>
            <w:tcW w:w="7137" w:type="dxa"/>
            <w:tcBorders>
              <w:top w:val="single" w:sz="4" w:space="0" w:color="auto"/>
            </w:tcBorders>
          </w:tcPr>
          <w:p w14:paraId="6EBC1FA9" w14:textId="77777777" w:rsidR="005202E9" w:rsidRPr="00763CBE" w:rsidRDefault="005202E9" w:rsidP="005202E9">
            <w:pPr>
              <w:suppressAutoHyphens w:val="0"/>
              <w:spacing w:after="160"/>
              <w:jc w:val="both"/>
              <w:rPr>
                <w:rFonts w:eastAsiaTheme="minorHAnsi"/>
                <w:sz w:val="24"/>
                <w:szCs w:val="24"/>
              </w:rPr>
            </w:pPr>
          </w:p>
          <w:p w14:paraId="747A2B81" w14:textId="77777777" w:rsidR="005202E9" w:rsidRDefault="005202E9" w:rsidP="005202E9">
            <w:pPr>
              <w:spacing w:line="360" w:lineRule="auto"/>
              <w:rPr>
                <w:sz w:val="24"/>
                <w:szCs w:val="24"/>
              </w:rPr>
            </w:pPr>
          </w:p>
        </w:tc>
      </w:tr>
      <w:tr w:rsidR="005202E9" w:rsidRPr="00C17558" w14:paraId="42D7A7D2" w14:textId="77777777" w:rsidTr="005202E9">
        <w:trPr>
          <w:trHeight w:val="1395"/>
        </w:trPr>
        <w:tc>
          <w:tcPr>
            <w:tcW w:w="1933" w:type="dxa"/>
          </w:tcPr>
          <w:p w14:paraId="3D630449" w14:textId="77777777" w:rsidR="005202E9" w:rsidRDefault="005202E9" w:rsidP="005202E9">
            <w:pPr>
              <w:suppressAutoHyphens w:val="0"/>
              <w:spacing w:line="360" w:lineRule="auto"/>
              <w:jc w:val="center"/>
              <w:rPr>
                <w:b/>
                <w:smallCaps/>
                <w:sz w:val="24"/>
                <w:szCs w:val="24"/>
              </w:rPr>
            </w:pPr>
          </w:p>
        </w:tc>
        <w:tc>
          <w:tcPr>
            <w:tcW w:w="7137" w:type="dxa"/>
          </w:tcPr>
          <w:p w14:paraId="1AA83A77" w14:textId="77777777" w:rsidR="005202E9" w:rsidRDefault="005202E9" w:rsidP="005202E9">
            <w:pPr>
              <w:suppressAutoHyphens w:val="0"/>
              <w:spacing w:after="160"/>
              <w:jc w:val="both"/>
              <w:rPr>
                <w:sz w:val="24"/>
                <w:szCs w:val="24"/>
              </w:rPr>
            </w:pPr>
          </w:p>
        </w:tc>
      </w:tr>
    </w:tbl>
    <w:p w14:paraId="35F40DA1" w14:textId="72BAAF10" w:rsidR="00C17558" w:rsidRPr="00C17558" w:rsidRDefault="00C17558" w:rsidP="003018B8">
      <w:pPr>
        <w:widowControl/>
        <w:tabs>
          <w:tab w:val="right" w:pos="1701"/>
          <w:tab w:val="left" w:pos="1843"/>
        </w:tabs>
        <w:suppressAutoHyphens w:val="0"/>
        <w:autoSpaceDN/>
        <w:spacing w:after="0" w:line="360" w:lineRule="auto"/>
        <w:textAlignment w:val="auto"/>
        <w:rPr>
          <w:rFonts w:ascii="Times New Roman" w:eastAsia="Times New Roman" w:hAnsi="Times New Roman" w:cs="Times New Roman"/>
          <w:b/>
          <w:smallCaps/>
          <w:kern w:val="0"/>
          <w:sz w:val="24"/>
          <w:szCs w:val="24"/>
          <w:lang w:eastAsia="hr-HR"/>
        </w:rPr>
        <w:sectPr w:rsidR="00C17558" w:rsidRPr="00C17558" w:rsidSect="00327CEB">
          <w:headerReference w:type="default" r:id="rId12"/>
          <w:footerReference w:type="default" r:id="rId13"/>
          <w:type w:val="continuous"/>
          <w:pgSz w:w="11906" w:h="16838"/>
          <w:pgMar w:top="993" w:right="1417" w:bottom="1417" w:left="1417" w:header="709" w:footer="658" w:gutter="0"/>
          <w:cols w:space="708"/>
          <w:docGrid w:linePitch="360"/>
        </w:sectPr>
      </w:pPr>
    </w:p>
    <w:p w14:paraId="7AD8B1A0" w14:textId="34FCA138" w:rsidR="00FF4F50" w:rsidRPr="00FF4F50" w:rsidRDefault="00FF4F50" w:rsidP="00FF4F50">
      <w:pPr>
        <w:spacing w:after="0" w:line="240" w:lineRule="auto"/>
        <w:ind w:firstLine="1418"/>
        <w:jc w:val="right"/>
        <w:rPr>
          <w:rFonts w:ascii="Times New Roman" w:hAnsi="Times New Roman" w:cs="Times New Roman"/>
          <w:b/>
          <w:sz w:val="24"/>
          <w:szCs w:val="24"/>
        </w:rPr>
      </w:pPr>
      <w:r w:rsidRPr="00FF4F50">
        <w:rPr>
          <w:rFonts w:ascii="Times New Roman" w:hAnsi="Times New Roman" w:cs="Times New Roman"/>
          <w:b/>
          <w:sz w:val="24"/>
          <w:szCs w:val="24"/>
        </w:rPr>
        <w:lastRenderedPageBreak/>
        <w:t>Prijedlog</w:t>
      </w:r>
    </w:p>
    <w:p w14:paraId="66233C9C" w14:textId="77777777" w:rsidR="00FF4F50" w:rsidRDefault="00FF4F50" w:rsidP="00FF4F50">
      <w:pPr>
        <w:spacing w:after="0" w:line="240" w:lineRule="auto"/>
        <w:ind w:firstLine="1418"/>
        <w:jc w:val="both"/>
        <w:rPr>
          <w:rFonts w:ascii="Times New Roman" w:hAnsi="Times New Roman" w:cs="Times New Roman"/>
          <w:sz w:val="24"/>
          <w:szCs w:val="24"/>
        </w:rPr>
      </w:pPr>
    </w:p>
    <w:p w14:paraId="70D925AE" w14:textId="77777777" w:rsidR="00FF4F50" w:rsidRDefault="00FF4F50" w:rsidP="00FF4F50">
      <w:pPr>
        <w:spacing w:after="0" w:line="240" w:lineRule="auto"/>
        <w:ind w:firstLine="1418"/>
        <w:jc w:val="both"/>
        <w:rPr>
          <w:rFonts w:ascii="Times New Roman" w:hAnsi="Times New Roman" w:cs="Times New Roman"/>
          <w:sz w:val="24"/>
          <w:szCs w:val="24"/>
        </w:rPr>
      </w:pPr>
    </w:p>
    <w:p w14:paraId="55876B76" w14:textId="77777777" w:rsidR="00FF4F50" w:rsidRDefault="00FF4F50" w:rsidP="00FF4F50">
      <w:pPr>
        <w:spacing w:after="0" w:line="240" w:lineRule="auto"/>
        <w:ind w:firstLine="1418"/>
        <w:jc w:val="both"/>
        <w:rPr>
          <w:rFonts w:ascii="Times New Roman" w:hAnsi="Times New Roman" w:cs="Times New Roman"/>
          <w:sz w:val="24"/>
          <w:szCs w:val="24"/>
        </w:rPr>
      </w:pPr>
    </w:p>
    <w:p w14:paraId="5B5AE9E6" w14:textId="77777777" w:rsidR="00FF4F50" w:rsidRDefault="00FF4F50" w:rsidP="00FF4F50">
      <w:pPr>
        <w:spacing w:after="0" w:line="240" w:lineRule="auto"/>
        <w:ind w:firstLine="1418"/>
        <w:jc w:val="both"/>
        <w:rPr>
          <w:rFonts w:ascii="Times New Roman" w:hAnsi="Times New Roman" w:cs="Times New Roman"/>
          <w:sz w:val="24"/>
          <w:szCs w:val="24"/>
        </w:rPr>
      </w:pPr>
    </w:p>
    <w:p w14:paraId="49CC12DE" w14:textId="77777777" w:rsidR="00FF4F50" w:rsidRDefault="00FF4F50" w:rsidP="00FF4F50">
      <w:pPr>
        <w:spacing w:after="0" w:line="240" w:lineRule="auto"/>
        <w:ind w:firstLine="1418"/>
        <w:jc w:val="both"/>
        <w:rPr>
          <w:rFonts w:ascii="Times New Roman" w:hAnsi="Times New Roman" w:cs="Times New Roman"/>
          <w:sz w:val="24"/>
          <w:szCs w:val="24"/>
        </w:rPr>
      </w:pPr>
    </w:p>
    <w:p w14:paraId="7F7ADE09" w14:textId="14A67209" w:rsidR="0003694B" w:rsidRDefault="0003694B" w:rsidP="00FF4F50">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Na temelju članka 31. stavka 2. Zako</w:t>
      </w:r>
      <w:r w:rsidR="00FF4F50">
        <w:rPr>
          <w:rFonts w:ascii="Times New Roman" w:hAnsi="Times New Roman" w:cs="Times New Roman"/>
          <w:sz w:val="24"/>
          <w:szCs w:val="24"/>
        </w:rPr>
        <w:t>na o Vladi Republike Hrvatske (Narodne novine, br. 150/11, 119/14, 93/16 i 116/18</w:t>
      </w:r>
      <w:r>
        <w:rPr>
          <w:rFonts w:ascii="Times New Roman" w:hAnsi="Times New Roman" w:cs="Times New Roman"/>
          <w:sz w:val="24"/>
          <w:szCs w:val="24"/>
        </w:rPr>
        <w:t>)</w:t>
      </w:r>
      <w:r w:rsidR="00FF4F50">
        <w:rPr>
          <w:rFonts w:ascii="Times New Roman" w:hAnsi="Times New Roman" w:cs="Times New Roman"/>
          <w:sz w:val="24"/>
          <w:szCs w:val="24"/>
        </w:rPr>
        <w:t>, a</w:t>
      </w:r>
      <w:r>
        <w:rPr>
          <w:rFonts w:ascii="Times New Roman" w:hAnsi="Times New Roman" w:cs="Times New Roman"/>
          <w:sz w:val="24"/>
          <w:szCs w:val="24"/>
        </w:rPr>
        <w:t xml:space="preserve"> u vezi s Odlukom o poticanju izvansudskog rješavanja građanskih i trgovačkih sporova u kojima je stranka Republika Hrvatska, odnosno pravna osoba kojoj je jedini osnivač ili član, odnosno imatelj udjela u pretežitom dijelu Republika Hrvatska, </w:t>
      </w:r>
      <w:r w:rsidR="00BB3F1F">
        <w:rPr>
          <w:rFonts w:ascii="Times New Roman" w:hAnsi="Times New Roman" w:cs="Times New Roman"/>
          <w:sz w:val="24"/>
          <w:szCs w:val="24"/>
        </w:rPr>
        <w:t>točkom</w:t>
      </w:r>
      <w:r>
        <w:rPr>
          <w:rFonts w:ascii="Times New Roman" w:hAnsi="Times New Roman" w:cs="Times New Roman"/>
          <w:sz w:val="24"/>
          <w:szCs w:val="24"/>
        </w:rPr>
        <w:t xml:space="preserve"> IV. stavkom 3. podstavkom 2. Protokola o radu Povjerenstva za i</w:t>
      </w:r>
      <w:r w:rsidR="00FF4F50">
        <w:rPr>
          <w:rFonts w:ascii="Times New Roman" w:hAnsi="Times New Roman" w:cs="Times New Roman"/>
          <w:sz w:val="24"/>
          <w:szCs w:val="24"/>
        </w:rPr>
        <w:t>zvansudsko rješavanje sporova (Narodne novine, broj 62/16</w:t>
      </w:r>
      <w:r>
        <w:rPr>
          <w:rFonts w:ascii="Times New Roman" w:hAnsi="Times New Roman" w:cs="Times New Roman"/>
          <w:sz w:val="24"/>
          <w:szCs w:val="24"/>
        </w:rPr>
        <w:t>)</w:t>
      </w:r>
      <w:r w:rsidR="00FF4F50">
        <w:rPr>
          <w:rFonts w:ascii="Times New Roman" w:hAnsi="Times New Roman" w:cs="Times New Roman"/>
          <w:sz w:val="24"/>
          <w:szCs w:val="24"/>
        </w:rPr>
        <w:t>,</w:t>
      </w:r>
      <w:r>
        <w:rPr>
          <w:rFonts w:ascii="Times New Roman" w:hAnsi="Times New Roman" w:cs="Times New Roman"/>
          <w:sz w:val="24"/>
          <w:szCs w:val="24"/>
        </w:rPr>
        <w:t xml:space="preserve"> Vlada Republike Hrvatske je na sjednici održanoj ____________ 2019. donijela</w:t>
      </w:r>
    </w:p>
    <w:p w14:paraId="27A4EE51" w14:textId="77777777" w:rsidR="0003694B" w:rsidRDefault="0003694B" w:rsidP="00FF4F50">
      <w:pPr>
        <w:spacing w:after="0" w:line="240" w:lineRule="auto"/>
        <w:jc w:val="both"/>
        <w:rPr>
          <w:rFonts w:ascii="Times New Roman" w:hAnsi="Times New Roman" w:cs="Times New Roman"/>
          <w:sz w:val="24"/>
          <w:szCs w:val="24"/>
        </w:rPr>
      </w:pPr>
    </w:p>
    <w:p w14:paraId="049C5FAF" w14:textId="77777777" w:rsidR="00FF4F50" w:rsidRDefault="00FF4F50" w:rsidP="00FF4F50">
      <w:pPr>
        <w:spacing w:after="0" w:line="240" w:lineRule="auto"/>
        <w:jc w:val="both"/>
        <w:rPr>
          <w:rFonts w:ascii="Times New Roman" w:hAnsi="Times New Roman" w:cs="Times New Roman"/>
          <w:sz w:val="24"/>
          <w:szCs w:val="24"/>
        </w:rPr>
      </w:pPr>
    </w:p>
    <w:p w14:paraId="1A4D7EA9" w14:textId="7C27263A" w:rsidR="0003694B" w:rsidRDefault="0003694B" w:rsidP="00FF4F50">
      <w:pPr>
        <w:spacing w:after="0" w:line="240" w:lineRule="auto"/>
        <w:jc w:val="center"/>
        <w:rPr>
          <w:rFonts w:ascii="Times New Roman" w:hAnsi="Times New Roman" w:cs="Times New Roman"/>
          <w:b/>
          <w:sz w:val="24"/>
          <w:szCs w:val="24"/>
        </w:rPr>
      </w:pPr>
      <w:r w:rsidRPr="00065CC2">
        <w:rPr>
          <w:rFonts w:ascii="Times New Roman" w:hAnsi="Times New Roman" w:cs="Times New Roman"/>
          <w:b/>
          <w:sz w:val="24"/>
          <w:szCs w:val="24"/>
        </w:rPr>
        <w:t>O</w:t>
      </w:r>
      <w:r w:rsidR="00FF4F50">
        <w:rPr>
          <w:rFonts w:ascii="Times New Roman" w:hAnsi="Times New Roman" w:cs="Times New Roman"/>
          <w:b/>
          <w:sz w:val="24"/>
          <w:szCs w:val="24"/>
        </w:rPr>
        <w:t xml:space="preserve"> </w:t>
      </w:r>
      <w:r w:rsidRPr="00065CC2">
        <w:rPr>
          <w:rFonts w:ascii="Times New Roman" w:hAnsi="Times New Roman" w:cs="Times New Roman"/>
          <w:b/>
          <w:sz w:val="24"/>
          <w:szCs w:val="24"/>
        </w:rPr>
        <w:t>D</w:t>
      </w:r>
      <w:r w:rsidR="00FF4F50">
        <w:rPr>
          <w:rFonts w:ascii="Times New Roman" w:hAnsi="Times New Roman" w:cs="Times New Roman"/>
          <w:b/>
          <w:sz w:val="24"/>
          <w:szCs w:val="24"/>
        </w:rPr>
        <w:t xml:space="preserve"> </w:t>
      </w:r>
      <w:r w:rsidRPr="00065CC2">
        <w:rPr>
          <w:rFonts w:ascii="Times New Roman" w:hAnsi="Times New Roman" w:cs="Times New Roman"/>
          <w:b/>
          <w:sz w:val="24"/>
          <w:szCs w:val="24"/>
        </w:rPr>
        <w:t>L</w:t>
      </w:r>
      <w:r w:rsidR="00FF4F50">
        <w:rPr>
          <w:rFonts w:ascii="Times New Roman" w:hAnsi="Times New Roman" w:cs="Times New Roman"/>
          <w:b/>
          <w:sz w:val="24"/>
          <w:szCs w:val="24"/>
        </w:rPr>
        <w:t xml:space="preserve"> </w:t>
      </w:r>
      <w:r w:rsidRPr="00065CC2">
        <w:rPr>
          <w:rFonts w:ascii="Times New Roman" w:hAnsi="Times New Roman" w:cs="Times New Roman"/>
          <w:b/>
          <w:sz w:val="24"/>
          <w:szCs w:val="24"/>
        </w:rPr>
        <w:t>U</w:t>
      </w:r>
      <w:r w:rsidR="00FF4F50">
        <w:rPr>
          <w:rFonts w:ascii="Times New Roman" w:hAnsi="Times New Roman" w:cs="Times New Roman"/>
          <w:b/>
          <w:sz w:val="24"/>
          <w:szCs w:val="24"/>
        </w:rPr>
        <w:t xml:space="preserve"> </w:t>
      </w:r>
      <w:r w:rsidRPr="00065CC2">
        <w:rPr>
          <w:rFonts w:ascii="Times New Roman" w:hAnsi="Times New Roman" w:cs="Times New Roman"/>
          <w:b/>
          <w:sz w:val="24"/>
          <w:szCs w:val="24"/>
        </w:rPr>
        <w:t>K</w:t>
      </w:r>
      <w:r w:rsidR="00FF4F50">
        <w:rPr>
          <w:rFonts w:ascii="Times New Roman" w:hAnsi="Times New Roman" w:cs="Times New Roman"/>
          <w:b/>
          <w:sz w:val="24"/>
          <w:szCs w:val="24"/>
        </w:rPr>
        <w:t xml:space="preserve"> </w:t>
      </w:r>
      <w:r w:rsidRPr="00065CC2">
        <w:rPr>
          <w:rFonts w:ascii="Times New Roman" w:hAnsi="Times New Roman" w:cs="Times New Roman"/>
          <w:b/>
          <w:sz w:val="24"/>
          <w:szCs w:val="24"/>
        </w:rPr>
        <w:t>U</w:t>
      </w:r>
    </w:p>
    <w:p w14:paraId="7E0F7CDC" w14:textId="77777777" w:rsidR="00FF4F50" w:rsidRPr="00065CC2" w:rsidRDefault="00FF4F50" w:rsidP="00FF4F50">
      <w:pPr>
        <w:spacing w:after="0" w:line="240" w:lineRule="auto"/>
        <w:jc w:val="center"/>
        <w:rPr>
          <w:rFonts w:ascii="Times New Roman" w:hAnsi="Times New Roman" w:cs="Times New Roman"/>
          <w:b/>
          <w:sz w:val="24"/>
          <w:szCs w:val="24"/>
        </w:rPr>
      </w:pPr>
    </w:p>
    <w:p w14:paraId="2A00D676" w14:textId="17DEBE42" w:rsidR="0003694B" w:rsidRPr="00065CC2" w:rsidRDefault="0003694B" w:rsidP="00FF4F50">
      <w:pPr>
        <w:spacing w:after="0" w:line="240" w:lineRule="auto"/>
        <w:jc w:val="center"/>
        <w:rPr>
          <w:rFonts w:ascii="Times New Roman" w:hAnsi="Times New Roman" w:cs="Times New Roman"/>
          <w:b/>
          <w:sz w:val="24"/>
          <w:szCs w:val="24"/>
        </w:rPr>
      </w:pPr>
      <w:r w:rsidRPr="00065CC2">
        <w:rPr>
          <w:rFonts w:ascii="Times New Roman" w:hAnsi="Times New Roman" w:cs="Times New Roman"/>
          <w:b/>
          <w:sz w:val="24"/>
          <w:szCs w:val="24"/>
        </w:rPr>
        <w:t xml:space="preserve">o davanju preporuke Hrvatskim autocestama d.o.o. za sklapanje izvansudske nagodbe sa Stečajnom masom iza Kamen-Ingrad d.d. </w:t>
      </w:r>
      <w:r w:rsidR="00D109C7">
        <w:rPr>
          <w:rFonts w:ascii="Times New Roman" w:hAnsi="Times New Roman" w:cs="Times New Roman"/>
          <w:b/>
          <w:sz w:val="24"/>
          <w:szCs w:val="24"/>
        </w:rPr>
        <w:t>"</w:t>
      </w:r>
      <w:r w:rsidRPr="00065CC2">
        <w:rPr>
          <w:rFonts w:ascii="Times New Roman" w:hAnsi="Times New Roman" w:cs="Times New Roman"/>
          <w:b/>
          <w:sz w:val="24"/>
          <w:szCs w:val="24"/>
        </w:rPr>
        <w:t>u stečaju</w:t>
      </w:r>
      <w:r w:rsidR="00D109C7">
        <w:rPr>
          <w:rFonts w:ascii="Times New Roman" w:hAnsi="Times New Roman" w:cs="Times New Roman"/>
          <w:b/>
          <w:sz w:val="24"/>
          <w:szCs w:val="24"/>
        </w:rPr>
        <w:t>"</w:t>
      </w:r>
    </w:p>
    <w:p w14:paraId="3335FE48" w14:textId="77777777" w:rsidR="00FF4F50" w:rsidRDefault="00FF4F50" w:rsidP="00FF4F50">
      <w:pPr>
        <w:spacing w:after="0" w:line="240" w:lineRule="auto"/>
        <w:jc w:val="both"/>
        <w:rPr>
          <w:rFonts w:ascii="Times New Roman" w:hAnsi="Times New Roman" w:cs="Times New Roman"/>
          <w:sz w:val="24"/>
          <w:szCs w:val="24"/>
        </w:rPr>
      </w:pPr>
    </w:p>
    <w:p w14:paraId="3968DB76" w14:textId="77777777" w:rsidR="00FF4F50" w:rsidRDefault="00FF4F50" w:rsidP="00FF4F50">
      <w:pPr>
        <w:spacing w:after="0" w:line="240" w:lineRule="auto"/>
        <w:jc w:val="both"/>
        <w:rPr>
          <w:rFonts w:ascii="Times New Roman" w:hAnsi="Times New Roman" w:cs="Times New Roman"/>
          <w:sz w:val="24"/>
          <w:szCs w:val="24"/>
        </w:rPr>
      </w:pPr>
    </w:p>
    <w:p w14:paraId="3E348DFC" w14:textId="77777777" w:rsidR="0003694B" w:rsidRDefault="0003694B" w:rsidP="00FF4F50">
      <w:pPr>
        <w:spacing w:after="0" w:line="240" w:lineRule="auto"/>
        <w:jc w:val="center"/>
        <w:rPr>
          <w:rFonts w:ascii="Times New Roman" w:hAnsi="Times New Roman" w:cs="Times New Roman"/>
          <w:b/>
          <w:sz w:val="24"/>
          <w:szCs w:val="24"/>
        </w:rPr>
      </w:pPr>
      <w:r w:rsidRPr="00065CC2">
        <w:rPr>
          <w:rFonts w:ascii="Times New Roman" w:hAnsi="Times New Roman" w:cs="Times New Roman"/>
          <w:b/>
          <w:sz w:val="24"/>
          <w:szCs w:val="24"/>
        </w:rPr>
        <w:t>I.</w:t>
      </w:r>
    </w:p>
    <w:p w14:paraId="04F27430" w14:textId="77777777" w:rsidR="00FF4F50" w:rsidRPr="00065CC2" w:rsidRDefault="00FF4F50" w:rsidP="00FF4F50">
      <w:pPr>
        <w:spacing w:after="0" w:line="240" w:lineRule="auto"/>
        <w:jc w:val="center"/>
        <w:rPr>
          <w:rFonts w:ascii="Times New Roman" w:hAnsi="Times New Roman" w:cs="Times New Roman"/>
          <w:b/>
          <w:sz w:val="24"/>
          <w:szCs w:val="24"/>
        </w:rPr>
      </w:pPr>
    </w:p>
    <w:p w14:paraId="0137D8DD" w14:textId="464782F8" w:rsidR="0003694B" w:rsidRDefault="0003694B" w:rsidP="00FF4F50">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Na temelju prijedloga Povjerenstva za izvansudsko rješavanje sporova</w:t>
      </w:r>
      <w:r w:rsidR="004C40DA">
        <w:rPr>
          <w:rFonts w:ascii="Times New Roman" w:hAnsi="Times New Roman" w:cs="Times New Roman"/>
          <w:sz w:val="24"/>
          <w:szCs w:val="24"/>
        </w:rPr>
        <w:t>,</w:t>
      </w:r>
      <w:r>
        <w:rPr>
          <w:rFonts w:ascii="Times New Roman" w:hAnsi="Times New Roman" w:cs="Times New Roman"/>
          <w:sz w:val="24"/>
          <w:szCs w:val="24"/>
        </w:rPr>
        <w:t xml:space="preserve"> daje se preporuka Hrvat</w:t>
      </w:r>
      <w:r w:rsidR="00D109C7">
        <w:rPr>
          <w:rFonts w:ascii="Times New Roman" w:hAnsi="Times New Roman" w:cs="Times New Roman"/>
          <w:sz w:val="24"/>
          <w:szCs w:val="24"/>
        </w:rPr>
        <w:t>skim autocestama d.o.o., društvu</w:t>
      </w:r>
      <w:r>
        <w:rPr>
          <w:rFonts w:ascii="Times New Roman" w:hAnsi="Times New Roman" w:cs="Times New Roman"/>
          <w:sz w:val="24"/>
          <w:szCs w:val="24"/>
        </w:rPr>
        <w:t xml:space="preserve"> s ograničenom odgovornošću, za upravljanje, građenje i održavanje autocesta, Zagreb, Širolina ulica 4, OIB: 57500462912, za sklapanje izvansudske nagodbe sa Stečajnom masom iza Kamen-Ingrad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Velika, Trg bana Jelačića 9, OIB: 06434579229, radi rješavanja sporova pred Trgovačkim sudom u Zagrebu, poslovni broj</w:t>
      </w:r>
      <w:r w:rsidR="00D109C7">
        <w:rPr>
          <w:rFonts w:ascii="Times New Roman" w:hAnsi="Times New Roman" w:cs="Times New Roman"/>
          <w:sz w:val="24"/>
          <w:szCs w:val="24"/>
        </w:rPr>
        <w:t>:</w:t>
      </w:r>
      <w:r>
        <w:rPr>
          <w:rFonts w:ascii="Times New Roman" w:hAnsi="Times New Roman" w:cs="Times New Roman"/>
          <w:sz w:val="24"/>
          <w:szCs w:val="24"/>
        </w:rPr>
        <w:t xml:space="preserve"> P-103/2019 i poslovni broj</w:t>
      </w:r>
      <w:r w:rsidR="00D109C7">
        <w:rPr>
          <w:rFonts w:ascii="Times New Roman" w:hAnsi="Times New Roman" w:cs="Times New Roman"/>
          <w:sz w:val="24"/>
          <w:szCs w:val="24"/>
        </w:rPr>
        <w:t>:</w:t>
      </w:r>
      <w:r>
        <w:rPr>
          <w:rFonts w:ascii="Times New Roman" w:hAnsi="Times New Roman" w:cs="Times New Roman"/>
          <w:sz w:val="24"/>
          <w:szCs w:val="24"/>
        </w:rPr>
        <w:t xml:space="preserve"> P-1904/2015</w:t>
      </w:r>
      <w:r w:rsidR="00D109C7">
        <w:rPr>
          <w:rFonts w:ascii="Times New Roman" w:hAnsi="Times New Roman" w:cs="Times New Roman"/>
          <w:sz w:val="24"/>
          <w:szCs w:val="24"/>
        </w:rPr>
        <w:t>,</w:t>
      </w:r>
      <w:r>
        <w:rPr>
          <w:rFonts w:ascii="Times New Roman" w:hAnsi="Times New Roman" w:cs="Times New Roman"/>
          <w:sz w:val="24"/>
          <w:szCs w:val="24"/>
        </w:rPr>
        <w:t xml:space="preserve"> te pred Tr</w:t>
      </w:r>
      <w:r w:rsidR="00D109C7">
        <w:rPr>
          <w:rFonts w:ascii="Times New Roman" w:hAnsi="Times New Roman" w:cs="Times New Roman"/>
          <w:sz w:val="24"/>
          <w:szCs w:val="24"/>
        </w:rPr>
        <w:t>govačkim sudom u Osijeku, Stalnom službom</w:t>
      </w:r>
      <w:r>
        <w:rPr>
          <w:rFonts w:ascii="Times New Roman" w:hAnsi="Times New Roman" w:cs="Times New Roman"/>
          <w:sz w:val="24"/>
          <w:szCs w:val="24"/>
        </w:rPr>
        <w:t xml:space="preserve"> u Slavonskom Brodu, poslovni broj</w:t>
      </w:r>
      <w:r w:rsidR="00D109C7">
        <w:rPr>
          <w:rFonts w:ascii="Times New Roman" w:hAnsi="Times New Roman" w:cs="Times New Roman"/>
          <w:sz w:val="24"/>
          <w:szCs w:val="24"/>
        </w:rPr>
        <w:t>:</w:t>
      </w:r>
      <w:r>
        <w:rPr>
          <w:rFonts w:ascii="Times New Roman" w:hAnsi="Times New Roman" w:cs="Times New Roman"/>
          <w:sz w:val="24"/>
          <w:szCs w:val="24"/>
        </w:rPr>
        <w:t xml:space="preserve"> P-346/2016, na sljedeći način:</w:t>
      </w:r>
    </w:p>
    <w:p w14:paraId="64600551" w14:textId="77777777" w:rsidR="00FF4F50" w:rsidRDefault="00FF4F50" w:rsidP="00FF4F50">
      <w:pPr>
        <w:spacing w:after="0" w:line="240" w:lineRule="auto"/>
        <w:ind w:firstLine="1418"/>
        <w:jc w:val="both"/>
        <w:rPr>
          <w:rFonts w:ascii="Times New Roman" w:hAnsi="Times New Roman" w:cs="Times New Roman"/>
          <w:sz w:val="24"/>
          <w:szCs w:val="24"/>
        </w:rPr>
      </w:pPr>
    </w:p>
    <w:p w14:paraId="5687415E" w14:textId="77777777" w:rsidR="0003694B" w:rsidRDefault="0003694B" w:rsidP="00FF4F50">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Hrvatske autoceste d.o.o. se obvezuju:</w:t>
      </w:r>
    </w:p>
    <w:p w14:paraId="52B8D0E3" w14:textId="77777777" w:rsidR="00FF4F50" w:rsidRDefault="00FF4F50" w:rsidP="00FF4F50">
      <w:pPr>
        <w:spacing w:after="0" w:line="240" w:lineRule="auto"/>
        <w:ind w:left="708" w:firstLine="708"/>
        <w:jc w:val="both"/>
        <w:rPr>
          <w:rFonts w:ascii="Times New Roman" w:hAnsi="Times New Roman" w:cs="Times New Roman"/>
          <w:sz w:val="24"/>
          <w:szCs w:val="24"/>
        </w:rPr>
      </w:pPr>
    </w:p>
    <w:p w14:paraId="1DE39E00" w14:textId="53EEEC24" w:rsidR="0003694B" w:rsidRDefault="0003694B" w:rsidP="00FF4F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F4F50">
        <w:rPr>
          <w:rFonts w:ascii="Times New Roman" w:hAnsi="Times New Roman" w:cs="Times New Roman"/>
          <w:sz w:val="24"/>
          <w:szCs w:val="24"/>
        </w:rPr>
        <w:tab/>
      </w:r>
      <w:r>
        <w:rPr>
          <w:rFonts w:ascii="Times New Roman" w:hAnsi="Times New Roman" w:cs="Times New Roman"/>
          <w:sz w:val="24"/>
          <w:szCs w:val="24"/>
        </w:rPr>
        <w:t xml:space="preserve">u roku od 30 dana od dana sklapanja ove izvansudske nagodbe isplatiti Stečajnoj masi iza Kamen-Ingrad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 iznos od 7.500.000,00 kuna</w:t>
      </w:r>
      <w:r>
        <w:rPr>
          <w:rFonts w:ascii="Times New Roman" w:hAnsi="Times New Roman" w:cs="Times New Roman"/>
          <w:sz w:val="24"/>
          <w:szCs w:val="24"/>
        </w:rPr>
        <w:t xml:space="preserve"> </w:t>
      </w:r>
    </w:p>
    <w:p w14:paraId="05932E71" w14:textId="77777777" w:rsidR="00FF4F50" w:rsidRDefault="00FF4F50" w:rsidP="00FF4F50">
      <w:pPr>
        <w:spacing w:after="0" w:line="240" w:lineRule="auto"/>
        <w:ind w:firstLine="708"/>
        <w:jc w:val="both"/>
        <w:rPr>
          <w:rFonts w:ascii="Times New Roman" w:hAnsi="Times New Roman" w:cs="Times New Roman"/>
          <w:sz w:val="24"/>
          <w:szCs w:val="24"/>
        </w:rPr>
      </w:pPr>
    </w:p>
    <w:p w14:paraId="403125B0" w14:textId="12F993F1" w:rsidR="0003694B" w:rsidRDefault="0003694B" w:rsidP="00FF4F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F4F50">
        <w:rPr>
          <w:rFonts w:ascii="Times New Roman" w:hAnsi="Times New Roman" w:cs="Times New Roman"/>
          <w:sz w:val="24"/>
          <w:szCs w:val="24"/>
        </w:rPr>
        <w:tab/>
      </w:r>
      <w:r>
        <w:rPr>
          <w:rFonts w:ascii="Times New Roman" w:hAnsi="Times New Roman" w:cs="Times New Roman"/>
          <w:sz w:val="24"/>
          <w:szCs w:val="24"/>
        </w:rPr>
        <w:t xml:space="preserve">u roku od </w:t>
      </w:r>
      <w:r w:rsidR="00D109C7">
        <w:rPr>
          <w:rFonts w:ascii="Times New Roman" w:hAnsi="Times New Roman" w:cs="Times New Roman"/>
          <w:sz w:val="24"/>
          <w:szCs w:val="24"/>
        </w:rPr>
        <w:t>tri</w:t>
      </w:r>
      <w:r>
        <w:rPr>
          <w:rFonts w:ascii="Times New Roman" w:hAnsi="Times New Roman" w:cs="Times New Roman"/>
          <w:sz w:val="24"/>
          <w:szCs w:val="24"/>
        </w:rPr>
        <w:t xml:space="preserve"> dana od dana izvršene uplate u korist</w:t>
      </w:r>
      <w:r w:rsidR="00D442C7">
        <w:rPr>
          <w:rFonts w:ascii="Times New Roman" w:hAnsi="Times New Roman" w:cs="Times New Roman"/>
          <w:sz w:val="24"/>
          <w:szCs w:val="24"/>
        </w:rPr>
        <w:t xml:space="preserve"> Stečajne mase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podnescima u predmetima Trgovačkog suda u Zagrebu, poslovni broj</w:t>
      </w:r>
      <w:r w:rsidR="00D109C7">
        <w:rPr>
          <w:rFonts w:ascii="Times New Roman" w:hAnsi="Times New Roman" w:cs="Times New Roman"/>
          <w:sz w:val="24"/>
          <w:szCs w:val="24"/>
        </w:rPr>
        <w:t>:</w:t>
      </w:r>
      <w:r>
        <w:rPr>
          <w:rFonts w:ascii="Times New Roman" w:hAnsi="Times New Roman" w:cs="Times New Roman"/>
          <w:sz w:val="24"/>
          <w:szCs w:val="24"/>
        </w:rPr>
        <w:t xml:space="preserve"> P-103/2019 i </w:t>
      </w:r>
      <w:r w:rsidR="00D109C7">
        <w:rPr>
          <w:rFonts w:ascii="Times New Roman" w:hAnsi="Times New Roman" w:cs="Times New Roman"/>
          <w:sz w:val="24"/>
          <w:szCs w:val="24"/>
        </w:rPr>
        <w:t xml:space="preserve">poslovni broj: </w:t>
      </w:r>
      <w:r>
        <w:rPr>
          <w:rFonts w:ascii="Times New Roman" w:hAnsi="Times New Roman" w:cs="Times New Roman"/>
          <w:sz w:val="24"/>
          <w:szCs w:val="24"/>
        </w:rPr>
        <w:t>P-1904/2015, obavijestiti sud da pristaje na povlačenje tužbe, ne potražuje parnični trošak te se odriče prava na žalbu protiv rješenja kojim se utvrđuje da su tužbe</w:t>
      </w:r>
      <w:r w:rsidR="00D442C7">
        <w:rPr>
          <w:rFonts w:ascii="Times New Roman" w:hAnsi="Times New Roman" w:cs="Times New Roman"/>
          <w:sz w:val="24"/>
          <w:szCs w:val="24"/>
        </w:rPr>
        <w:t xml:space="preserve"> Stečajne mase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povučene.</w:t>
      </w:r>
    </w:p>
    <w:p w14:paraId="173273DA" w14:textId="77777777" w:rsidR="00FF4F50" w:rsidRDefault="00FF4F50" w:rsidP="00FF4F50">
      <w:pPr>
        <w:spacing w:after="0" w:line="240" w:lineRule="auto"/>
        <w:ind w:firstLine="1418"/>
        <w:jc w:val="both"/>
        <w:rPr>
          <w:rFonts w:ascii="Times New Roman" w:hAnsi="Times New Roman" w:cs="Times New Roman"/>
          <w:sz w:val="24"/>
          <w:szCs w:val="24"/>
        </w:rPr>
      </w:pPr>
    </w:p>
    <w:p w14:paraId="387FB9EA" w14:textId="019F530E" w:rsidR="0003694B" w:rsidRDefault="00D442C7" w:rsidP="00FF4F50">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Stečajna masa iza Kamen-Ingrad</w:t>
      </w:r>
      <w:r w:rsidR="0003694B">
        <w:rPr>
          <w:rFonts w:ascii="Times New Roman" w:hAnsi="Times New Roman" w:cs="Times New Roman"/>
          <w:sz w:val="24"/>
          <w:szCs w:val="24"/>
        </w:rPr>
        <w:t xml:space="preserve"> d.d. </w:t>
      </w:r>
      <w:r w:rsidR="00D109C7">
        <w:rPr>
          <w:rFonts w:ascii="Times New Roman" w:hAnsi="Times New Roman" w:cs="Times New Roman"/>
          <w:sz w:val="24"/>
          <w:szCs w:val="24"/>
        </w:rPr>
        <w:t>"</w:t>
      </w:r>
      <w:r w:rsidR="0003694B">
        <w:rPr>
          <w:rFonts w:ascii="Times New Roman" w:hAnsi="Times New Roman" w:cs="Times New Roman"/>
          <w:sz w:val="24"/>
          <w:szCs w:val="24"/>
        </w:rPr>
        <w:t>u stečaju</w:t>
      </w:r>
      <w:r w:rsidR="00D109C7">
        <w:rPr>
          <w:rFonts w:ascii="Times New Roman" w:hAnsi="Times New Roman" w:cs="Times New Roman"/>
          <w:sz w:val="24"/>
          <w:szCs w:val="24"/>
        </w:rPr>
        <w:t>"</w:t>
      </w:r>
      <w:r w:rsidR="0003694B">
        <w:rPr>
          <w:rFonts w:ascii="Times New Roman" w:hAnsi="Times New Roman" w:cs="Times New Roman"/>
          <w:sz w:val="24"/>
          <w:szCs w:val="24"/>
        </w:rPr>
        <w:t xml:space="preserve"> se obvezuje</w:t>
      </w:r>
      <w:r w:rsidR="00D109C7">
        <w:rPr>
          <w:rFonts w:ascii="Times New Roman" w:hAnsi="Times New Roman" w:cs="Times New Roman"/>
          <w:sz w:val="24"/>
          <w:szCs w:val="24"/>
        </w:rPr>
        <w:t>, u roku od tri</w:t>
      </w:r>
      <w:r w:rsidR="0003694B">
        <w:rPr>
          <w:rFonts w:ascii="Times New Roman" w:hAnsi="Times New Roman" w:cs="Times New Roman"/>
          <w:sz w:val="24"/>
          <w:szCs w:val="24"/>
        </w:rPr>
        <w:t xml:space="preserve"> dana od dana primitka uplate od Hrvatskih autocesta d.o.o.</w:t>
      </w:r>
      <w:r w:rsidR="00D109C7">
        <w:rPr>
          <w:rFonts w:ascii="Times New Roman" w:hAnsi="Times New Roman" w:cs="Times New Roman"/>
          <w:sz w:val="24"/>
          <w:szCs w:val="24"/>
        </w:rPr>
        <w:t>,</w:t>
      </w:r>
      <w:r w:rsidR="0003694B">
        <w:rPr>
          <w:rFonts w:ascii="Times New Roman" w:hAnsi="Times New Roman" w:cs="Times New Roman"/>
          <w:sz w:val="24"/>
          <w:szCs w:val="24"/>
        </w:rPr>
        <w:t xml:space="preserve"> podnescima povući tužbe u cijelosti u predmetima Trgovačkog suda u Zagrebu, poslovni broj</w:t>
      </w:r>
      <w:r w:rsidR="00D109C7">
        <w:rPr>
          <w:rFonts w:ascii="Times New Roman" w:hAnsi="Times New Roman" w:cs="Times New Roman"/>
          <w:sz w:val="24"/>
          <w:szCs w:val="24"/>
        </w:rPr>
        <w:t>:</w:t>
      </w:r>
      <w:r w:rsidR="0003694B">
        <w:rPr>
          <w:rFonts w:ascii="Times New Roman" w:hAnsi="Times New Roman" w:cs="Times New Roman"/>
          <w:sz w:val="24"/>
          <w:szCs w:val="24"/>
        </w:rPr>
        <w:t xml:space="preserve"> P-103/2019 i </w:t>
      </w:r>
      <w:r w:rsidR="00D109C7">
        <w:rPr>
          <w:rFonts w:ascii="Times New Roman" w:hAnsi="Times New Roman" w:cs="Times New Roman"/>
          <w:sz w:val="24"/>
          <w:szCs w:val="24"/>
        </w:rPr>
        <w:t xml:space="preserve">poslovni broj: </w:t>
      </w:r>
      <w:r w:rsidR="0003694B">
        <w:rPr>
          <w:rFonts w:ascii="Times New Roman" w:hAnsi="Times New Roman" w:cs="Times New Roman"/>
          <w:sz w:val="24"/>
          <w:szCs w:val="24"/>
        </w:rPr>
        <w:t>P-1904/2015, uz istovremeno odricanje od prava na žalbu protiv rješenja kojim se utvrđuje povlačenje tužbe te bez odgode dostaviti Hrvatskim autocestama d.o.o. primjerke podnesaka kojim povlači tužbe.</w:t>
      </w:r>
    </w:p>
    <w:p w14:paraId="7A695A06" w14:textId="77777777" w:rsidR="00FF4F50" w:rsidRDefault="00FF4F50" w:rsidP="00FF4F50">
      <w:pPr>
        <w:spacing w:after="0" w:line="240" w:lineRule="auto"/>
        <w:ind w:firstLine="1418"/>
        <w:jc w:val="both"/>
        <w:rPr>
          <w:rFonts w:ascii="Times New Roman" w:hAnsi="Times New Roman" w:cs="Times New Roman"/>
          <w:sz w:val="24"/>
          <w:szCs w:val="24"/>
        </w:rPr>
      </w:pPr>
    </w:p>
    <w:p w14:paraId="5E535272" w14:textId="09CEB28D" w:rsidR="0003694B" w:rsidRDefault="0003694B" w:rsidP="00FF4F50">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Potpisom ove </w:t>
      </w:r>
      <w:r w:rsidR="00443A8F">
        <w:rPr>
          <w:rFonts w:ascii="Times New Roman" w:hAnsi="Times New Roman" w:cs="Times New Roman"/>
          <w:sz w:val="24"/>
          <w:szCs w:val="24"/>
        </w:rPr>
        <w:t xml:space="preserve">izvansudske </w:t>
      </w:r>
      <w:r>
        <w:rPr>
          <w:rFonts w:ascii="Times New Roman" w:hAnsi="Times New Roman" w:cs="Times New Roman"/>
          <w:sz w:val="24"/>
          <w:szCs w:val="24"/>
        </w:rPr>
        <w:t xml:space="preserve">nagodbe Hrvatske autoceste d.o.o. se odriču prava na </w:t>
      </w:r>
      <w:r>
        <w:rPr>
          <w:rFonts w:ascii="Times New Roman" w:hAnsi="Times New Roman" w:cs="Times New Roman"/>
          <w:sz w:val="24"/>
          <w:szCs w:val="24"/>
        </w:rPr>
        <w:lastRenderedPageBreak/>
        <w:t>naplatu tražbine od</w:t>
      </w:r>
      <w:r w:rsidR="00D442C7">
        <w:rPr>
          <w:rFonts w:ascii="Times New Roman" w:hAnsi="Times New Roman" w:cs="Times New Roman"/>
          <w:sz w:val="24"/>
          <w:szCs w:val="24"/>
        </w:rPr>
        <w:t xml:space="preserve"> Stečajne mase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koja je utvrđena pravomoćnom presudom T</w:t>
      </w:r>
      <w:r w:rsidR="00D109C7">
        <w:rPr>
          <w:rFonts w:ascii="Times New Roman" w:hAnsi="Times New Roman" w:cs="Times New Roman"/>
          <w:sz w:val="24"/>
          <w:szCs w:val="24"/>
        </w:rPr>
        <w:t>rgovačkog suda u Osijeku, Stalne službe</w:t>
      </w:r>
      <w:r>
        <w:rPr>
          <w:rFonts w:ascii="Times New Roman" w:hAnsi="Times New Roman" w:cs="Times New Roman"/>
          <w:sz w:val="24"/>
          <w:szCs w:val="24"/>
        </w:rPr>
        <w:t xml:space="preserve"> u Slavonskom Brodu, poslovni broj</w:t>
      </w:r>
      <w:r w:rsidR="00D109C7">
        <w:rPr>
          <w:rFonts w:ascii="Times New Roman" w:hAnsi="Times New Roman" w:cs="Times New Roman"/>
          <w:sz w:val="24"/>
          <w:szCs w:val="24"/>
        </w:rPr>
        <w:t>:</w:t>
      </w:r>
      <w:r>
        <w:rPr>
          <w:rFonts w:ascii="Times New Roman" w:hAnsi="Times New Roman" w:cs="Times New Roman"/>
          <w:sz w:val="24"/>
          <w:szCs w:val="24"/>
        </w:rPr>
        <w:t xml:space="preserve"> P-415/</w:t>
      </w:r>
      <w:r w:rsidR="00443A8F">
        <w:rPr>
          <w:rFonts w:ascii="Times New Roman" w:hAnsi="Times New Roman" w:cs="Times New Roman"/>
          <w:sz w:val="24"/>
          <w:szCs w:val="24"/>
        </w:rPr>
        <w:t>20</w:t>
      </w:r>
      <w:r>
        <w:rPr>
          <w:rFonts w:ascii="Times New Roman" w:hAnsi="Times New Roman" w:cs="Times New Roman"/>
          <w:sz w:val="24"/>
          <w:szCs w:val="24"/>
        </w:rPr>
        <w:t>11</w:t>
      </w:r>
      <w:r w:rsidR="00D109C7">
        <w:rPr>
          <w:rFonts w:ascii="Times New Roman" w:hAnsi="Times New Roman" w:cs="Times New Roman"/>
          <w:sz w:val="24"/>
          <w:szCs w:val="24"/>
        </w:rPr>
        <w:t xml:space="preserve">, od 29. listopada </w:t>
      </w:r>
      <w:r>
        <w:rPr>
          <w:rFonts w:ascii="Times New Roman" w:hAnsi="Times New Roman" w:cs="Times New Roman"/>
          <w:sz w:val="24"/>
          <w:szCs w:val="24"/>
        </w:rPr>
        <w:t>2012. i presudom poslovni broj</w:t>
      </w:r>
      <w:r w:rsidR="00D109C7">
        <w:rPr>
          <w:rFonts w:ascii="Times New Roman" w:hAnsi="Times New Roman" w:cs="Times New Roman"/>
          <w:sz w:val="24"/>
          <w:szCs w:val="24"/>
        </w:rPr>
        <w:t>:</w:t>
      </w:r>
      <w:r>
        <w:rPr>
          <w:rFonts w:ascii="Times New Roman" w:hAnsi="Times New Roman" w:cs="Times New Roman"/>
          <w:sz w:val="24"/>
          <w:szCs w:val="24"/>
        </w:rPr>
        <w:t xml:space="preserve"> P-346/2016</w:t>
      </w:r>
      <w:r w:rsidR="00D109C7">
        <w:rPr>
          <w:rFonts w:ascii="Times New Roman" w:hAnsi="Times New Roman" w:cs="Times New Roman"/>
          <w:sz w:val="24"/>
          <w:szCs w:val="24"/>
        </w:rPr>
        <w:t xml:space="preserve">, od 29. svibnja </w:t>
      </w:r>
      <w:r>
        <w:rPr>
          <w:rFonts w:ascii="Times New Roman" w:hAnsi="Times New Roman" w:cs="Times New Roman"/>
          <w:sz w:val="24"/>
          <w:szCs w:val="24"/>
        </w:rPr>
        <w:t>2017.</w:t>
      </w:r>
      <w:r w:rsidR="00D109C7">
        <w:rPr>
          <w:rFonts w:ascii="Times New Roman" w:hAnsi="Times New Roman" w:cs="Times New Roman"/>
          <w:sz w:val="24"/>
          <w:szCs w:val="24"/>
        </w:rPr>
        <w:t xml:space="preserve"> godine.</w:t>
      </w:r>
    </w:p>
    <w:p w14:paraId="4EC00422" w14:textId="77777777" w:rsidR="00065CC2" w:rsidRDefault="00065CC2" w:rsidP="00FF4F50">
      <w:pPr>
        <w:spacing w:after="0" w:line="240" w:lineRule="auto"/>
        <w:jc w:val="center"/>
        <w:rPr>
          <w:rFonts w:ascii="Times New Roman" w:hAnsi="Times New Roman" w:cs="Times New Roman"/>
          <w:b/>
          <w:sz w:val="24"/>
          <w:szCs w:val="24"/>
        </w:rPr>
      </w:pPr>
    </w:p>
    <w:p w14:paraId="3D8EBCB3" w14:textId="3DA89940" w:rsidR="0003694B" w:rsidRPr="00065CC2" w:rsidRDefault="0003694B" w:rsidP="00FF4F50">
      <w:pPr>
        <w:spacing w:after="0" w:line="240" w:lineRule="auto"/>
        <w:jc w:val="center"/>
        <w:rPr>
          <w:rFonts w:ascii="Times New Roman" w:hAnsi="Times New Roman" w:cs="Times New Roman"/>
          <w:b/>
          <w:sz w:val="24"/>
          <w:szCs w:val="24"/>
        </w:rPr>
      </w:pPr>
      <w:r w:rsidRPr="00065CC2">
        <w:rPr>
          <w:rFonts w:ascii="Times New Roman" w:hAnsi="Times New Roman" w:cs="Times New Roman"/>
          <w:b/>
          <w:sz w:val="24"/>
          <w:szCs w:val="24"/>
        </w:rPr>
        <w:t>II</w:t>
      </w:r>
      <w:r w:rsidR="00065CC2">
        <w:rPr>
          <w:rFonts w:ascii="Times New Roman" w:hAnsi="Times New Roman" w:cs="Times New Roman"/>
          <w:b/>
          <w:sz w:val="24"/>
          <w:szCs w:val="24"/>
        </w:rPr>
        <w:t>.</w:t>
      </w:r>
    </w:p>
    <w:p w14:paraId="36AF8221" w14:textId="77777777" w:rsidR="00FF4F50" w:rsidRDefault="00FF4F50" w:rsidP="00FF4F50">
      <w:pPr>
        <w:spacing w:after="0" w:line="240" w:lineRule="auto"/>
        <w:ind w:left="708" w:firstLine="708"/>
        <w:jc w:val="both"/>
        <w:rPr>
          <w:rFonts w:ascii="Times New Roman" w:hAnsi="Times New Roman" w:cs="Times New Roman"/>
          <w:sz w:val="24"/>
          <w:szCs w:val="24"/>
        </w:rPr>
      </w:pPr>
    </w:p>
    <w:p w14:paraId="27E9FE57" w14:textId="77777777" w:rsidR="0003694B" w:rsidRDefault="0003694B" w:rsidP="00FF4F50">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Ova Odluka stupa na snagu danom donošenja.</w:t>
      </w:r>
    </w:p>
    <w:p w14:paraId="56CF04E1" w14:textId="77777777" w:rsidR="0003694B" w:rsidRDefault="0003694B" w:rsidP="00FF4F50">
      <w:pPr>
        <w:spacing w:after="0" w:line="240" w:lineRule="auto"/>
        <w:jc w:val="both"/>
        <w:rPr>
          <w:rFonts w:ascii="Times New Roman" w:hAnsi="Times New Roman" w:cs="Times New Roman"/>
          <w:sz w:val="24"/>
          <w:szCs w:val="24"/>
        </w:rPr>
      </w:pPr>
    </w:p>
    <w:p w14:paraId="5EFB0B32" w14:textId="2425FD50" w:rsidR="0003694B" w:rsidRDefault="0003694B" w:rsidP="00FF4F50">
      <w:pPr>
        <w:spacing w:after="0" w:line="240" w:lineRule="auto"/>
        <w:jc w:val="both"/>
        <w:rPr>
          <w:rFonts w:ascii="Times New Roman" w:hAnsi="Times New Roman" w:cs="Times New Roman"/>
          <w:sz w:val="24"/>
          <w:szCs w:val="24"/>
        </w:rPr>
      </w:pPr>
    </w:p>
    <w:p w14:paraId="6073AF91" w14:textId="51232EC8" w:rsidR="005A1F03" w:rsidRDefault="005A1F03" w:rsidP="00FF4F50">
      <w:pPr>
        <w:spacing w:after="0" w:line="240" w:lineRule="auto"/>
        <w:jc w:val="both"/>
        <w:rPr>
          <w:rFonts w:ascii="Times New Roman" w:hAnsi="Times New Roman" w:cs="Times New Roman"/>
          <w:sz w:val="24"/>
          <w:szCs w:val="24"/>
        </w:rPr>
      </w:pPr>
    </w:p>
    <w:p w14:paraId="4DC69814" w14:textId="77777777" w:rsidR="005A1F03" w:rsidRDefault="005A1F03" w:rsidP="00FF4F50">
      <w:pPr>
        <w:spacing w:after="0" w:line="240" w:lineRule="auto"/>
        <w:jc w:val="both"/>
        <w:rPr>
          <w:rFonts w:ascii="Times New Roman" w:hAnsi="Times New Roman" w:cs="Times New Roman"/>
          <w:sz w:val="24"/>
          <w:szCs w:val="24"/>
        </w:rPr>
      </w:pPr>
    </w:p>
    <w:p w14:paraId="5FE966BD"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w:t>
      </w:r>
    </w:p>
    <w:p w14:paraId="181737E1"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w:t>
      </w:r>
    </w:p>
    <w:p w14:paraId="4DC776B3" w14:textId="77777777" w:rsidR="0003694B" w:rsidRDefault="0003694B" w:rsidP="00FF4F50">
      <w:pPr>
        <w:spacing w:after="0" w:line="240" w:lineRule="auto"/>
        <w:jc w:val="both"/>
        <w:rPr>
          <w:rFonts w:ascii="Times New Roman" w:hAnsi="Times New Roman" w:cs="Times New Roman"/>
          <w:sz w:val="24"/>
          <w:szCs w:val="24"/>
        </w:rPr>
      </w:pPr>
    </w:p>
    <w:p w14:paraId="38666901" w14:textId="647284D8"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w:t>
      </w:r>
    </w:p>
    <w:p w14:paraId="4BD71F5C" w14:textId="274878B9" w:rsidR="0003694B" w:rsidRDefault="004C40DA" w:rsidP="00FF4F50">
      <w:pPr>
        <w:spacing w:after="0" w:line="240" w:lineRule="auto"/>
        <w:ind w:left="6379"/>
        <w:jc w:val="both"/>
        <w:rPr>
          <w:rFonts w:ascii="Times New Roman" w:hAnsi="Times New Roman" w:cs="Times New Roman"/>
          <w:sz w:val="24"/>
          <w:szCs w:val="24"/>
        </w:rPr>
      </w:pPr>
      <w:r>
        <w:rPr>
          <w:rFonts w:ascii="Times New Roman" w:hAnsi="Times New Roman" w:cs="Times New Roman"/>
          <w:sz w:val="24"/>
          <w:szCs w:val="24"/>
        </w:rPr>
        <w:t xml:space="preserve"> </w:t>
      </w:r>
      <w:r w:rsidR="0003694B">
        <w:rPr>
          <w:rFonts w:ascii="Times New Roman" w:hAnsi="Times New Roman" w:cs="Times New Roman"/>
          <w:sz w:val="24"/>
          <w:szCs w:val="24"/>
        </w:rPr>
        <w:t xml:space="preserve">PREDSJEDNIK </w:t>
      </w:r>
    </w:p>
    <w:p w14:paraId="5F02C0D0" w14:textId="0D028AB0" w:rsidR="00065CC2" w:rsidRDefault="004C40DA"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1FFFD6" w14:textId="77777777" w:rsidR="00FF4F50" w:rsidRDefault="00FF4F50" w:rsidP="00FF4F50">
      <w:pPr>
        <w:spacing w:after="0" w:line="240" w:lineRule="auto"/>
        <w:jc w:val="both"/>
        <w:rPr>
          <w:rFonts w:ascii="Times New Roman" w:hAnsi="Times New Roman" w:cs="Times New Roman"/>
          <w:sz w:val="24"/>
          <w:szCs w:val="24"/>
        </w:rPr>
      </w:pPr>
    </w:p>
    <w:p w14:paraId="16DAD7A7" w14:textId="688C3ADE" w:rsidR="0003694B" w:rsidRDefault="0003694B" w:rsidP="00FF4F50">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mr.</w:t>
      </w:r>
      <w:r w:rsidR="00065CC2">
        <w:rPr>
          <w:rFonts w:ascii="Times New Roman" w:hAnsi="Times New Roman" w:cs="Times New Roman"/>
          <w:sz w:val="24"/>
          <w:szCs w:val="24"/>
        </w:rPr>
        <w:t xml:space="preserve"> </w:t>
      </w:r>
      <w:r>
        <w:rPr>
          <w:rFonts w:ascii="Times New Roman" w:hAnsi="Times New Roman" w:cs="Times New Roman"/>
          <w:sz w:val="24"/>
          <w:szCs w:val="24"/>
        </w:rPr>
        <w:t>sc. Andrej Plenković</w:t>
      </w:r>
    </w:p>
    <w:p w14:paraId="648FE33A" w14:textId="77777777" w:rsidR="0003694B" w:rsidRDefault="0003694B" w:rsidP="00FF4F50">
      <w:pPr>
        <w:spacing w:after="0" w:line="240" w:lineRule="auto"/>
        <w:jc w:val="both"/>
        <w:rPr>
          <w:rFonts w:ascii="Times New Roman" w:hAnsi="Times New Roman" w:cs="Times New Roman"/>
          <w:sz w:val="24"/>
          <w:szCs w:val="24"/>
        </w:rPr>
      </w:pPr>
    </w:p>
    <w:p w14:paraId="7F0D25CC" w14:textId="77777777" w:rsidR="0003694B" w:rsidRDefault="0003694B" w:rsidP="00FF4F50">
      <w:pPr>
        <w:spacing w:after="0" w:line="240" w:lineRule="auto"/>
        <w:jc w:val="both"/>
        <w:rPr>
          <w:rFonts w:ascii="Times New Roman" w:hAnsi="Times New Roman" w:cs="Times New Roman"/>
          <w:sz w:val="24"/>
          <w:szCs w:val="24"/>
        </w:rPr>
      </w:pPr>
    </w:p>
    <w:p w14:paraId="7AA91BE8" w14:textId="50718D13" w:rsidR="00FF4F50" w:rsidRDefault="00FF4F50">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1B0548DC" w14:textId="77777777" w:rsidR="0003694B" w:rsidRDefault="0003694B" w:rsidP="00FF4F50">
      <w:pPr>
        <w:spacing w:after="0" w:line="240" w:lineRule="auto"/>
        <w:jc w:val="center"/>
        <w:rPr>
          <w:rFonts w:ascii="Times New Roman" w:hAnsi="Times New Roman" w:cs="Times New Roman"/>
          <w:b/>
          <w:sz w:val="24"/>
          <w:szCs w:val="24"/>
        </w:rPr>
      </w:pPr>
      <w:r w:rsidRPr="00065CC2">
        <w:rPr>
          <w:rFonts w:ascii="Times New Roman" w:hAnsi="Times New Roman" w:cs="Times New Roman"/>
          <w:b/>
          <w:sz w:val="24"/>
          <w:szCs w:val="24"/>
        </w:rPr>
        <w:lastRenderedPageBreak/>
        <w:t>OBRAZLOŽENJE</w:t>
      </w:r>
    </w:p>
    <w:p w14:paraId="750E0F41" w14:textId="77777777" w:rsidR="00FF4F50" w:rsidRPr="00065CC2" w:rsidRDefault="00FF4F50" w:rsidP="00FF4F50">
      <w:pPr>
        <w:spacing w:after="0" w:line="240" w:lineRule="auto"/>
        <w:jc w:val="center"/>
        <w:rPr>
          <w:rFonts w:ascii="Times New Roman" w:hAnsi="Times New Roman" w:cs="Times New Roman"/>
          <w:b/>
          <w:sz w:val="24"/>
          <w:szCs w:val="24"/>
        </w:rPr>
      </w:pPr>
    </w:p>
    <w:p w14:paraId="1A3FC0C0" w14:textId="2A70AA2E"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Predlaže se Vladi Republike Hrvatske donošenje Odluke o davanju preporuke Hrvatskim autocestama d.o.o., društvo s ograničenom odgovornošću, za upravljanje, građenje i održavanje autocesta, Zagreb, Širolina ulica 4, OIB: 57500462912, za sklapanje izvansudske nagodbe sa S</w:t>
      </w:r>
      <w:r w:rsidR="006C27B3">
        <w:rPr>
          <w:rFonts w:ascii="Times New Roman" w:hAnsi="Times New Roman" w:cs="Times New Roman"/>
          <w:sz w:val="24"/>
          <w:szCs w:val="24"/>
        </w:rPr>
        <w:t>tečajnom masom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Velika, Trg bana Jelačića 9, OIB: 06434579229, radi rješavanja sporova pred Trgovačkim sudom u Zagrebu, poslovni broj P-103/2019 i poslovni broj P-1904/2015 te pred Trgovačkim sudom u Osijeku, Stalna služba u Slavonskom Brodu, poslovni broj P-346/2016.</w:t>
      </w:r>
    </w:p>
    <w:p w14:paraId="376C21C2" w14:textId="77777777" w:rsidR="00FF4F50" w:rsidRDefault="00FF4F50" w:rsidP="00FF4F50">
      <w:pPr>
        <w:spacing w:after="0" w:line="240" w:lineRule="auto"/>
        <w:jc w:val="both"/>
        <w:rPr>
          <w:rFonts w:ascii="Times New Roman" w:hAnsi="Times New Roman" w:cs="Times New Roman"/>
          <w:sz w:val="24"/>
          <w:szCs w:val="24"/>
        </w:rPr>
      </w:pPr>
    </w:p>
    <w:p w14:paraId="1AD25015" w14:textId="22CB4EC8"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Ministarstvo mora, prometa i infrastrukture temeljem zahtjeva Hrvatskih autocesta d.o.o. predložilo je pred Povjerenstvom za izvansudsko rješavanje sporova razmotriti sudske sporove između Hrvatskih autocesta d.o.o. i</w:t>
      </w:r>
      <w:r w:rsidR="004C40DA">
        <w:rPr>
          <w:rFonts w:ascii="Times New Roman" w:hAnsi="Times New Roman" w:cs="Times New Roman"/>
          <w:sz w:val="24"/>
          <w:szCs w:val="24"/>
        </w:rPr>
        <w:t xml:space="preserve"> </w:t>
      </w:r>
      <w:r w:rsidR="006C27B3">
        <w:rPr>
          <w:rFonts w:ascii="Times New Roman" w:hAnsi="Times New Roman" w:cs="Times New Roman"/>
          <w:sz w:val="24"/>
          <w:szCs w:val="24"/>
        </w:rPr>
        <w:t>Stečajne mase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(u vrijeme podnošenja prijedloga Kamen-Ingrad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i to:</w:t>
      </w:r>
    </w:p>
    <w:p w14:paraId="4BAA623F" w14:textId="77777777" w:rsidR="00B128F7" w:rsidRDefault="00B128F7" w:rsidP="00FF4F50">
      <w:pPr>
        <w:spacing w:after="0" w:line="240" w:lineRule="auto"/>
        <w:jc w:val="both"/>
        <w:rPr>
          <w:rFonts w:ascii="Times New Roman" w:hAnsi="Times New Roman" w:cs="Times New Roman"/>
          <w:sz w:val="24"/>
          <w:szCs w:val="24"/>
        </w:rPr>
      </w:pPr>
    </w:p>
    <w:p w14:paraId="1156F04D"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sudski spor pred Trgovačkim sudom u Zagrebu, poslovni broj P-103/2019 (ranije broj P-1774/2016, P-238/2016, P-5421/2007, P-6467/2005), </w:t>
      </w:r>
    </w:p>
    <w:p w14:paraId="4F4D7611"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sudski spor pred Trgovačkim sudom u Zagrebu, poslovni broj P-1904/2015 (ranije broj P-7024/2010, P-6466/2005) te</w:t>
      </w:r>
    </w:p>
    <w:p w14:paraId="69B73793"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sudski spor pred Trgovačkim sudom u Osijeku, Stalna služba u Slavonskom Brodu, poslovni broj P-346/2016 (raniji broj P-415/2011).</w:t>
      </w:r>
    </w:p>
    <w:p w14:paraId="6287FA4E" w14:textId="77777777" w:rsidR="00B128F7" w:rsidRDefault="00B128F7" w:rsidP="00FF4F50">
      <w:pPr>
        <w:spacing w:after="0" w:line="240" w:lineRule="auto"/>
        <w:jc w:val="both"/>
        <w:rPr>
          <w:rFonts w:ascii="Times New Roman" w:hAnsi="Times New Roman" w:cs="Times New Roman"/>
          <w:sz w:val="24"/>
          <w:szCs w:val="24"/>
        </w:rPr>
      </w:pPr>
    </w:p>
    <w:p w14:paraId="34DBF498" w14:textId="38359D76"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Sudski spor pred Trgovačkim sudom u Zagrebu, poslovni broj P-103/</w:t>
      </w:r>
      <w:r w:rsidR="00443A8F">
        <w:rPr>
          <w:rFonts w:ascii="Times New Roman" w:hAnsi="Times New Roman" w:cs="Times New Roman"/>
          <w:sz w:val="24"/>
          <w:szCs w:val="24"/>
        </w:rPr>
        <w:t>20</w:t>
      </w:r>
      <w:r>
        <w:rPr>
          <w:rFonts w:ascii="Times New Roman" w:hAnsi="Times New Roman" w:cs="Times New Roman"/>
          <w:sz w:val="24"/>
          <w:szCs w:val="24"/>
        </w:rPr>
        <w:t>19</w:t>
      </w:r>
    </w:p>
    <w:p w14:paraId="75433E29" w14:textId="6B874FF3"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 se o sudskom postupku u</w:t>
      </w:r>
      <w:r w:rsidR="006C27B3">
        <w:rPr>
          <w:rFonts w:ascii="Times New Roman" w:hAnsi="Times New Roman" w:cs="Times New Roman"/>
          <w:sz w:val="24"/>
          <w:szCs w:val="24"/>
        </w:rPr>
        <w:t xml:space="preserve"> tijeku, tužitelja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protiv tuženika Hrvatske autoceste d.o.o., radi isplate iznosa od 8.407.351,00 kn radi stjecanja bez osnove sa zakonskom zateznom kamatom tekućom od 14.11.2005. do isplate.</w:t>
      </w:r>
    </w:p>
    <w:p w14:paraId="159A6000" w14:textId="77777777" w:rsidR="00B128F7" w:rsidRDefault="00B128F7" w:rsidP="00FF4F50">
      <w:pPr>
        <w:spacing w:after="0" w:line="240" w:lineRule="auto"/>
        <w:jc w:val="both"/>
        <w:rPr>
          <w:rFonts w:ascii="Times New Roman" w:hAnsi="Times New Roman" w:cs="Times New Roman"/>
          <w:sz w:val="24"/>
          <w:szCs w:val="24"/>
        </w:rPr>
      </w:pPr>
    </w:p>
    <w:p w14:paraId="5E61956C" w14:textId="288282CB" w:rsidR="00B128F7"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 je proizašao iz poslovnog odnosa na temelju Ugovora o građenju broj 45212-400-5281/04 od 29. srpnja 2004. sklopljenog između Hrvatskih autocesta d.o.o., kao naručitelja i investitora, i poslovne udruge koju su činile Hidroelektra-niskogradnja d.d. iz Zagreba kao vodeći partner udruge te Osijek Koteks d.d. iz Osijeka i Kamen-Ingrad d.d. iz Velike, kao izvođača, za izvedbu izgradnje autoceste Zagreb-Lipovac, dionica 1-1, Županja-Spačva, jug-sjever. Izvođač je u Slavonskoj banci d.d. iz Osijeka ishodio bankarsku garanciju za dobro izvršenje posla broj 319/04 od 14. listopada 2004. na iznos od 8.407.351,00 kn. Naručitelj je upozoravao izvođača radova na kašnjenje radova na dijelu trase koji izvodi Kamen-Ingrad d.d. te zatražio od vodećeg partnera u poslovnoj udruzi Hidroelektre-niskogradnja d.d. da u skladu s člankom 1.14 Ugovora o građenju radi solidarne od</w:t>
      </w:r>
      <w:r w:rsidR="006C27B3">
        <w:rPr>
          <w:rFonts w:ascii="Times New Roman" w:hAnsi="Times New Roman" w:cs="Times New Roman"/>
          <w:sz w:val="24"/>
          <w:szCs w:val="24"/>
        </w:rPr>
        <w:t>govornosti poslove Kamen-Ingrad</w:t>
      </w:r>
      <w:r>
        <w:rPr>
          <w:rFonts w:ascii="Times New Roman" w:hAnsi="Times New Roman" w:cs="Times New Roman"/>
          <w:sz w:val="24"/>
          <w:szCs w:val="24"/>
        </w:rPr>
        <w:t xml:space="preserve"> d.d. ustupi ostalim partnerima. Slijedom takvog zahtjeva naručitelja Hidroelektra-niskogradnja d.d. i Osijek Koteks d.d. sklopili su 15. lipnja 2005. Sporazum kojim</w:t>
      </w:r>
      <w:r w:rsidR="006C27B3">
        <w:rPr>
          <w:rFonts w:ascii="Times New Roman" w:hAnsi="Times New Roman" w:cs="Times New Roman"/>
          <w:sz w:val="24"/>
          <w:szCs w:val="24"/>
        </w:rPr>
        <w:t xml:space="preserve"> preuzimaju obveze Kamen-Ingrad</w:t>
      </w:r>
      <w:r>
        <w:rPr>
          <w:rFonts w:ascii="Times New Roman" w:hAnsi="Times New Roman" w:cs="Times New Roman"/>
          <w:sz w:val="24"/>
          <w:szCs w:val="24"/>
        </w:rPr>
        <w:t xml:space="preserve"> d.d. te su</w:t>
      </w:r>
      <w:r w:rsidR="004C40DA">
        <w:rPr>
          <w:rFonts w:ascii="Times New Roman" w:hAnsi="Times New Roman" w:cs="Times New Roman"/>
          <w:sz w:val="24"/>
          <w:szCs w:val="24"/>
        </w:rPr>
        <w:t xml:space="preserve"> </w:t>
      </w:r>
      <w:r>
        <w:rPr>
          <w:rFonts w:ascii="Times New Roman" w:hAnsi="Times New Roman" w:cs="Times New Roman"/>
          <w:sz w:val="24"/>
          <w:szCs w:val="24"/>
        </w:rPr>
        <w:t>nastavili radove u skladu s Ugovorom, što je u konačnici rezultiralo završetkom radova i puštanjem dionice u promet 30. lipnja 2006. odnosno prije ugovorenog roka koji je isticao 9. kolovoza 2006. Naručitelj je 12. listopada 2005. donio odluku o naplati garancije za dobro iz</w:t>
      </w:r>
      <w:r w:rsidR="006C27B3">
        <w:rPr>
          <w:rFonts w:ascii="Times New Roman" w:hAnsi="Times New Roman" w:cs="Times New Roman"/>
          <w:sz w:val="24"/>
          <w:szCs w:val="24"/>
        </w:rPr>
        <w:t>vršenje poslova od Kamen-Ingrad</w:t>
      </w:r>
      <w:r>
        <w:rPr>
          <w:rFonts w:ascii="Times New Roman" w:hAnsi="Times New Roman" w:cs="Times New Roman"/>
          <w:sz w:val="24"/>
          <w:szCs w:val="24"/>
        </w:rPr>
        <w:t xml:space="preserve"> d.d. u cjelokupnom iznosu. Pretrpljenu štetu naručitelj je obrazlagao nepoštivanjem planirane dinamike radova koje je uzrokovalo dodatno postavljanje geotekstila i geomreže, te</w:t>
      </w:r>
      <w:r w:rsidR="004C40DA">
        <w:rPr>
          <w:rFonts w:ascii="Times New Roman" w:hAnsi="Times New Roman" w:cs="Times New Roman"/>
          <w:sz w:val="24"/>
          <w:szCs w:val="24"/>
        </w:rPr>
        <w:t xml:space="preserve"> </w:t>
      </w:r>
      <w:r>
        <w:rPr>
          <w:rFonts w:ascii="Times New Roman" w:hAnsi="Times New Roman" w:cs="Times New Roman"/>
          <w:sz w:val="24"/>
          <w:szCs w:val="24"/>
        </w:rPr>
        <w:t>povećanje cijene nasipnog materijala na dionici koja je po raspodjeli unutar poslo</w:t>
      </w:r>
      <w:r w:rsidR="006C27B3">
        <w:rPr>
          <w:rFonts w:ascii="Times New Roman" w:hAnsi="Times New Roman" w:cs="Times New Roman"/>
          <w:sz w:val="24"/>
          <w:szCs w:val="24"/>
        </w:rPr>
        <w:t>vne udruge pripala Kamen-Ingrad</w:t>
      </w:r>
      <w:r>
        <w:rPr>
          <w:rFonts w:ascii="Times New Roman" w:hAnsi="Times New Roman" w:cs="Times New Roman"/>
          <w:sz w:val="24"/>
          <w:szCs w:val="24"/>
        </w:rPr>
        <w:t xml:space="preserve"> d.d. </w:t>
      </w:r>
    </w:p>
    <w:p w14:paraId="049A9242" w14:textId="77777777" w:rsidR="00B128F7" w:rsidRDefault="00B128F7" w:rsidP="00FF4F50">
      <w:pPr>
        <w:spacing w:after="0" w:line="240" w:lineRule="auto"/>
        <w:jc w:val="both"/>
        <w:rPr>
          <w:rFonts w:ascii="Times New Roman" w:hAnsi="Times New Roman" w:cs="Times New Roman"/>
          <w:sz w:val="24"/>
          <w:szCs w:val="24"/>
        </w:rPr>
      </w:pPr>
    </w:p>
    <w:p w14:paraId="2FB4AE05" w14:textId="0B29DF13"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Međutim, ta dodatna potraživanja inženjer i naručitelj priznali su izvođaču odnosno preostalim partnerima poslovne udruge, na način da su Nalogom za izmjenu br. 6 od 15. lipnja 2005. inženjer i naručitelj potvrdili opravdanost i jediničnu cijenu za ugradnju geomreža, a </w:t>
      </w:r>
      <w:r>
        <w:rPr>
          <w:rFonts w:ascii="Times New Roman" w:hAnsi="Times New Roman" w:cs="Times New Roman"/>
          <w:sz w:val="24"/>
          <w:szCs w:val="24"/>
        </w:rPr>
        <w:lastRenderedPageBreak/>
        <w:t>temeljem prethodne obrade nadzornog inženjera, čime su se stvorili uvjeti za obračun navedenih radova te su Nalogom za izmjenu br. 8 od 13. listopada 2005. inženjer i naručitelj potvrdili opravdanost izvođačevog zahtjeva za povećanjem cijene nasipnog materijala zbog nemogućnosti ispunjenja uvjeta iz natječajne dokumentacije koji je predviđao korištenje materijala s lijeve obale rijeke Save, a što je rezultiralo povećanjem troškova transporta i špediterskih troškova jer je izvođač potreban nasipni materijal pribavljao iz Bosne i Hercegovine. Dakle, s druge strane,</w:t>
      </w:r>
      <w:r w:rsidR="004C40DA">
        <w:rPr>
          <w:rFonts w:ascii="Times New Roman" w:hAnsi="Times New Roman" w:cs="Times New Roman"/>
          <w:sz w:val="24"/>
          <w:szCs w:val="24"/>
        </w:rPr>
        <w:t xml:space="preserve"> </w:t>
      </w:r>
      <w:r>
        <w:rPr>
          <w:rFonts w:ascii="Times New Roman" w:hAnsi="Times New Roman" w:cs="Times New Roman"/>
          <w:sz w:val="24"/>
          <w:szCs w:val="24"/>
        </w:rPr>
        <w:t xml:space="preserve">taj iznos povećanja cijene radova, a koji je naručitelj kroz spomenute Naloge za izmjenu izvođaču priznao i smatrao opravdanim, je tijekom ugovora isti naplatio aktiviranjem bankarske garancije. </w:t>
      </w:r>
    </w:p>
    <w:p w14:paraId="4184CADC"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je u početnoj fazi dokaznog postupka.</w:t>
      </w:r>
    </w:p>
    <w:p w14:paraId="774DE084" w14:textId="77777777" w:rsidR="00B128F7" w:rsidRDefault="00B128F7" w:rsidP="00FF4F50">
      <w:pPr>
        <w:spacing w:after="0" w:line="240" w:lineRule="auto"/>
        <w:jc w:val="both"/>
        <w:rPr>
          <w:rFonts w:ascii="Times New Roman" w:hAnsi="Times New Roman" w:cs="Times New Roman"/>
          <w:sz w:val="24"/>
          <w:szCs w:val="24"/>
        </w:rPr>
      </w:pPr>
    </w:p>
    <w:p w14:paraId="1E6739FB"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predmetnom parničnom postupku Trgovački sud u Zagrebu na ročištu održanom 7. veljače 2019. donio je rješenje kojim određuje zastoj postupka do 7. kolovoza 2019. radi pokušaja mirnog rješenja spora.</w:t>
      </w:r>
    </w:p>
    <w:p w14:paraId="38E9AAE5" w14:textId="77777777" w:rsidR="00B128F7" w:rsidRDefault="00B128F7" w:rsidP="00FF4F50">
      <w:pPr>
        <w:spacing w:after="0" w:line="240" w:lineRule="auto"/>
        <w:jc w:val="both"/>
        <w:rPr>
          <w:rFonts w:ascii="Times New Roman" w:hAnsi="Times New Roman" w:cs="Times New Roman"/>
          <w:sz w:val="24"/>
          <w:szCs w:val="24"/>
        </w:rPr>
      </w:pPr>
    </w:p>
    <w:p w14:paraId="792826C6"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Sudski spor pred Trgovačkim sudom u Zagrebu, poslovni broj P-1904/2015</w:t>
      </w:r>
    </w:p>
    <w:p w14:paraId="61AB0C80" w14:textId="77777777" w:rsidR="00B128F7" w:rsidRDefault="00B128F7" w:rsidP="00FF4F50">
      <w:pPr>
        <w:spacing w:after="0" w:line="240" w:lineRule="auto"/>
        <w:jc w:val="both"/>
        <w:rPr>
          <w:rFonts w:ascii="Times New Roman" w:hAnsi="Times New Roman" w:cs="Times New Roman"/>
          <w:sz w:val="24"/>
          <w:szCs w:val="24"/>
        </w:rPr>
      </w:pPr>
    </w:p>
    <w:p w14:paraId="14647CE8" w14:textId="145C1513"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 se o sudskom postupku u</w:t>
      </w:r>
      <w:r w:rsidR="006C27B3">
        <w:rPr>
          <w:rFonts w:ascii="Times New Roman" w:hAnsi="Times New Roman" w:cs="Times New Roman"/>
          <w:sz w:val="24"/>
          <w:szCs w:val="24"/>
        </w:rPr>
        <w:t xml:space="preserve"> tijeku, tužitelja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protiv tuženika Hrvatske autoceste d.o.o., radi isplate ukupnog iznosa od 686.420,56 kn sa zakonskom zateznom kamatom na iznos od 440.552,85 kn tekućom od 25.11.2005. te sa zakonskom zateznom kamatom na iznos od 245.867,71 kn tekućom od 12.11.2003. </w:t>
      </w:r>
    </w:p>
    <w:p w14:paraId="01AB132E" w14:textId="77777777" w:rsidR="00B128F7" w:rsidRDefault="00B128F7" w:rsidP="00FF4F50">
      <w:pPr>
        <w:spacing w:after="0" w:line="240" w:lineRule="auto"/>
        <w:jc w:val="both"/>
        <w:rPr>
          <w:rFonts w:ascii="Times New Roman" w:hAnsi="Times New Roman" w:cs="Times New Roman"/>
          <w:sz w:val="24"/>
          <w:szCs w:val="24"/>
        </w:rPr>
      </w:pPr>
    </w:p>
    <w:p w14:paraId="6E18973C" w14:textId="7CFBE5A9"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Naime, iznos od 440.552,85 kn Hrvatske autoceste su naplatile aktiviranjem bankarske garancije koju je Kamen-Ingrad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predao Hrvatskim autocestama d.o.o. kao garanciju za izvršenje obveza u jamstvenom roku po Ugovoru o građenju broj 45212-400-1915/03 sklopljenom 9. travnja 2003. između Hrvatskih autocesta d.o.o., </w:t>
      </w:r>
      <w:r w:rsidR="006C27B3">
        <w:rPr>
          <w:rFonts w:ascii="Times New Roman" w:hAnsi="Times New Roman" w:cs="Times New Roman"/>
          <w:sz w:val="24"/>
          <w:szCs w:val="24"/>
        </w:rPr>
        <w:t>kao naručitelja, i Kamen-Ingrad</w:t>
      </w:r>
      <w:r>
        <w:rPr>
          <w:rFonts w:ascii="Times New Roman" w:hAnsi="Times New Roman" w:cs="Times New Roman"/>
          <w:sz w:val="24"/>
          <w:szCs w:val="24"/>
        </w:rPr>
        <w:t xml:space="preserve"> d.d., kao izvođača, na izgradnji cestarinskog prolaza </w:t>
      </w:r>
      <w:r w:rsidR="00D109C7">
        <w:rPr>
          <w:rFonts w:ascii="Times New Roman" w:hAnsi="Times New Roman" w:cs="Times New Roman"/>
          <w:sz w:val="24"/>
          <w:szCs w:val="24"/>
        </w:rPr>
        <w:t>"</w:t>
      </w:r>
      <w:r>
        <w:rPr>
          <w:rFonts w:ascii="Times New Roman" w:hAnsi="Times New Roman" w:cs="Times New Roman"/>
          <w:sz w:val="24"/>
          <w:szCs w:val="24"/>
        </w:rPr>
        <w:t>Gornja Ploča</w:t>
      </w:r>
      <w:r w:rsidR="00D109C7">
        <w:rPr>
          <w:rFonts w:ascii="Times New Roman" w:hAnsi="Times New Roman" w:cs="Times New Roman"/>
          <w:sz w:val="24"/>
          <w:szCs w:val="24"/>
        </w:rPr>
        <w:t>"</w:t>
      </w:r>
      <w:r>
        <w:rPr>
          <w:rFonts w:ascii="Times New Roman" w:hAnsi="Times New Roman" w:cs="Times New Roman"/>
          <w:sz w:val="24"/>
          <w:szCs w:val="24"/>
        </w:rPr>
        <w:t xml:space="preserve"> na autocesti Zagreb-Split, dionica: III B2 Lički Osik - Čvor Sveti Rok. Nakon završetka radova, a u tijeku jamstvenog roka, uočeni su nedostaci u izvedbi, koje izvođač niti nakon poziva nije otklonio, stoga su radovi sanirani od trećih osoba sredstvima dobivenima naplatom bankarske garancije. </w:t>
      </w:r>
    </w:p>
    <w:p w14:paraId="1B0B7C7E" w14:textId="77777777" w:rsidR="00B128F7" w:rsidRDefault="00B128F7" w:rsidP="00FF4F50">
      <w:pPr>
        <w:spacing w:after="0" w:line="240" w:lineRule="auto"/>
        <w:jc w:val="both"/>
        <w:rPr>
          <w:rFonts w:ascii="Times New Roman" w:hAnsi="Times New Roman" w:cs="Times New Roman"/>
          <w:sz w:val="24"/>
          <w:szCs w:val="24"/>
        </w:rPr>
      </w:pPr>
    </w:p>
    <w:p w14:paraId="779BC5EA" w14:textId="317DEEF8"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odnosu na iznos od 245.867,71 kn, isti se odnosi na naplatu ugovorne kazne zbog zakašnjenja u izvedbi radova, izvršene nakon okončanog obračuna. Predmet je u početnoj fazi dokaznog postupka.</w:t>
      </w:r>
    </w:p>
    <w:p w14:paraId="2E0492DA" w14:textId="4E34609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predmetnom parničnom postupku Trgovački sud u Zagrebu je rješenjem od 29. listopada 2018. utvrdio prekid postupka temeljem članka 212. točke 4. Zakona o parničnom postupku (postupak se prekida kad stranka koja je pravna osoba prestane postojati odnosno kad</w:t>
      </w:r>
      <w:r w:rsidR="004C40DA">
        <w:rPr>
          <w:rFonts w:ascii="Times New Roman" w:hAnsi="Times New Roman" w:cs="Times New Roman"/>
          <w:sz w:val="24"/>
          <w:szCs w:val="24"/>
        </w:rPr>
        <w:t xml:space="preserve"> </w:t>
      </w:r>
      <w:r>
        <w:rPr>
          <w:rFonts w:ascii="Times New Roman" w:hAnsi="Times New Roman" w:cs="Times New Roman"/>
          <w:sz w:val="24"/>
          <w:szCs w:val="24"/>
        </w:rPr>
        <w:t>nadležno tijelo pravomoćno odluči o zabrani rada).</w:t>
      </w:r>
    </w:p>
    <w:p w14:paraId="22B3AAC5" w14:textId="77777777" w:rsidR="00B128F7" w:rsidRDefault="00B128F7" w:rsidP="00FF4F50">
      <w:pPr>
        <w:spacing w:after="0" w:line="240" w:lineRule="auto"/>
        <w:jc w:val="both"/>
        <w:rPr>
          <w:rFonts w:ascii="Times New Roman" w:hAnsi="Times New Roman" w:cs="Times New Roman"/>
          <w:sz w:val="24"/>
          <w:szCs w:val="24"/>
        </w:rPr>
      </w:pPr>
    </w:p>
    <w:p w14:paraId="00827DF4"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Sudski spor pred Trgovačkim sudom u Osijeku, Stalna služba u Slavonskom Brodu, poslovni broj P-346/2016</w:t>
      </w:r>
    </w:p>
    <w:p w14:paraId="7A0B6888" w14:textId="77777777" w:rsidR="00B128F7" w:rsidRDefault="00B128F7" w:rsidP="00FF4F50">
      <w:pPr>
        <w:spacing w:after="0" w:line="240" w:lineRule="auto"/>
        <w:jc w:val="both"/>
        <w:rPr>
          <w:rFonts w:ascii="Times New Roman" w:hAnsi="Times New Roman" w:cs="Times New Roman"/>
          <w:sz w:val="24"/>
          <w:szCs w:val="24"/>
        </w:rPr>
      </w:pPr>
    </w:p>
    <w:p w14:paraId="4DF130DF" w14:textId="236AC995"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 se o pravomoćno završenom sudskom postupku, tužitelja Hrvatskih autocesta d.o.</w:t>
      </w:r>
      <w:r w:rsidR="006C27B3">
        <w:rPr>
          <w:rFonts w:ascii="Times New Roman" w:hAnsi="Times New Roman" w:cs="Times New Roman"/>
          <w:sz w:val="24"/>
          <w:szCs w:val="24"/>
        </w:rPr>
        <w:t>o. protiv tuženika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radi utvrđenja tražbine u iznosu od 4.572.650,33 kn, na način da je utvrđena osnovanom tražbina Hrvatskih autocesta d.o.o. u ukupnom iznosu od 4.359.507,09 kn kao tražbina drugog višeg isplatnog r</w:t>
      </w:r>
      <w:r w:rsidR="006C27B3">
        <w:rPr>
          <w:rFonts w:ascii="Times New Roman" w:hAnsi="Times New Roman" w:cs="Times New Roman"/>
          <w:sz w:val="24"/>
          <w:szCs w:val="24"/>
        </w:rPr>
        <w:t>eda te je naloženo Kamen-Ingradu</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naknaditi Hrvatskim autocestama d.o.o. troškove parničnog postupka u iznosu od 734.350,10 kn.</w:t>
      </w:r>
      <w:r w:rsidR="00B128F7">
        <w:rPr>
          <w:rFonts w:ascii="Times New Roman" w:hAnsi="Times New Roman" w:cs="Times New Roman"/>
          <w:sz w:val="24"/>
          <w:szCs w:val="24"/>
        </w:rPr>
        <w:t xml:space="preserve"> </w:t>
      </w:r>
      <w:r>
        <w:rPr>
          <w:rFonts w:ascii="Times New Roman" w:hAnsi="Times New Roman" w:cs="Times New Roman"/>
          <w:sz w:val="24"/>
          <w:szCs w:val="24"/>
        </w:rPr>
        <w:t>Hrvatske autoceste d.o.o. su podn</w:t>
      </w:r>
      <w:r w:rsidR="006C27B3">
        <w:rPr>
          <w:rFonts w:ascii="Times New Roman" w:hAnsi="Times New Roman" w:cs="Times New Roman"/>
          <w:sz w:val="24"/>
          <w:szCs w:val="24"/>
        </w:rPr>
        <w:t>ijele tužbu protiv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radi utvrđenja osnovanom tražbine prijavljene u stečajnom </w:t>
      </w:r>
      <w:r>
        <w:rPr>
          <w:rFonts w:ascii="Times New Roman" w:hAnsi="Times New Roman" w:cs="Times New Roman"/>
          <w:sz w:val="24"/>
          <w:szCs w:val="24"/>
        </w:rPr>
        <w:lastRenderedPageBreak/>
        <w:t xml:space="preserve">postupku u iznosu od 4.572.650,33 kn, koju je Kamen-Ingrad d.d. stekao bez pravne osnove, vezano za plaćanje Hrvatskih autocesta d.o.o. izvršeno IGM-TOUNJU d.d. </w:t>
      </w:r>
    </w:p>
    <w:p w14:paraId="22B6280A" w14:textId="77777777" w:rsidR="00B128F7" w:rsidRDefault="00B128F7" w:rsidP="00FF4F50">
      <w:pPr>
        <w:spacing w:after="0" w:line="240" w:lineRule="auto"/>
        <w:jc w:val="both"/>
        <w:rPr>
          <w:rFonts w:ascii="Times New Roman" w:hAnsi="Times New Roman" w:cs="Times New Roman"/>
          <w:sz w:val="24"/>
          <w:szCs w:val="24"/>
        </w:rPr>
      </w:pPr>
    </w:p>
    <w:p w14:paraId="38ECAC0C" w14:textId="778944E9"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Mirno rješenje navedenih sudskih sporova izvansudskom nagodbom je predviđeno na način da Hrvatske autoceste d.o.o. u roku od 30 (trideset) dana od dana sklapanja izvansudske nagodbe izvrše isplatu iznosa od 7.500.000,00 kn u korist</w:t>
      </w:r>
      <w:r w:rsidR="006C27B3">
        <w:rPr>
          <w:rFonts w:ascii="Times New Roman" w:hAnsi="Times New Roman" w:cs="Times New Roman"/>
          <w:sz w:val="24"/>
          <w:szCs w:val="24"/>
        </w:rPr>
        <w:t xml:space="preserve"> Stečajne mase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a potom u roku od tri dana, u svim gore navedenim sudskim postupcima, Hrvatske autoceste d.o.o. i</w:t>
      </w:r>
      <w:r w:rsidR="006C27B3">
        <w:rPr>
          <w:rFonts w:ascii="Times New Roman" w:hAnsi="Times New Roman" w:cs="Times New Roman"/>
          <w:sz w:val="24"/>
          <w:szCs w:val="24"/>
        </w:rPr>
        <w:t xml:space="preserve"> Stečajna masa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u predmetima u kojima su tužitelji, povuku tužbe u cijelosti i odreknu se prava na žalbu protiv rješenja suda kojim se utvrđuje povlačenje tužbe, a u predmetima u kojima imaju položaj tuženika dostave sudu podnesak kojim pristaju na povlačenje tužbe, odriču se prava na žalbu protiv rješenja suda kojim se utvrđuje povlačenje tužbe i ne potražuju troškove postupka, s obzirom na to da svaka strana snosi svoje troškove postupka. Budući da je u predmetu pred Trgovačkim sudom u Osijeku, Stalna služba u Slavonskom Brodu, poslovni broj P-346/</w:t>
      </w:r>
      <w:r w:rsidR="00443A8F">
        <w:rPr>
          <w:rFonts w:ascii="Times New Roman" w:hAnsi="Times New Roman" w:cs="Times New Roman"/>
          <w:sz w:val="24"/>
          <w:szCs w:val="24"/>
        </w:rPr>
        <w:t>20</w:t>
      </w:r>
      <w:r>
        <w:rPr>
          <w:rFonts w:ascii="Times New Roman" w:hAnsi="Times New Roman" w:cs="Times New Roman"/>
          <w:sz w:val="24"/>
          <w:szCs w:val="24"/>
        </w:rPr>
        <w:t xml:space="preserve">16 pravomoćno utvrđena osnovanost tražbine Hrvatskih autocesta d.o.o. u iznosu od 4.359.507,09 kn, a izvansudskom nagodbom se rješava i taj parnični postupak u cijelosti, potpisom </w:t>
      </w:r>
      <w:r w:rsidR="00443A8F">
        <w:rPr>
          <w:rFonts w:ascii="Times New Roman" w:hAnsi="Times New Roman" w:cs="Times New Roman"/>
          <w:sz w:val="24"/>
          <w:szCs w:val="24"/>
        </w:rPr>
        <w:t xml:space="preserve">izvansudske </w:t>
      </w:r>
      <w:r>
        <w:rPr>
          <w:rFonts w:ascii="Times New Roman" w:hAnsi="Times New Roman" w:cs="Times New Roman"/>
          <w:sz w:val="24"/>
          <w:szCs w:val="24"/>
        </w:rPr>
        <w:t>nagodbe Hrvatske autoceste se odriču prava na naplatu tako utvrđenog iznosa.</w:t>
      </w:r>
      <w:r w:rsidR="004C40DA">
        <w:rPr>
          <w:rFonts w:ascii="Times New Roman" w:hAnsi="Times New Roman" w:cs="Times New Roman"/>
          <w:sz w:val="24"/>
          <w:szCs w:val="24"/>
        </w:rPr>
        <w:t xml:space="preserve"> </w:t>
      </w:r>
    </w:p>
    <w:p w14:paraId="412ABA36" w14:textId="77777777" w:rsidR="00B128F7" w:rsidRDefault="00B128F7" w:rsidP="00FF4F50">
      <w:pPr>
        <w:spacing w:after="0" w:line="240" w:lineRule="auto"/>
        <w:jc w:val="both"/>
        <w:rPr>
          <w:rFonts w:ascii="Times New Roman" w:hAnsi="Times New Roman" w:cs="Times New Roman"/>
          <w:sz w:val="24"/>
          <w:szCs w:val="24"/>
        </w:rPr>
      </w:pPr>
    </w:p>
    <w:p w14:paraId="5CB4605A" w14:textId="737CBA57" w:rsidR="005A1F03"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Tablice u nastavku teksta daju sažeti prikaz međusobnih tražbina koje su predmet navedenih sudskih sporova i izračuna zakonskih zateznih kamata od dospijeća pojedinih zahtjeva i parničnog troška do 25.3.2019.:</w:t>
      </w:r>
    </w:p>
    <w:tbl>
      <w:tblPr>
        <w:tblW w:w="8760" w:type="dxa"/>
        <w:tblLook w:val="04A0" w:firstRow="1" w:lastRow="0" w:firstColumn="1" w:lastColumn="0" w:noHBand="0" w:noVBand="1"/>
      </w:tblPr>
      <w:tblGrid>
        <w:gridCol w:w="960"/>
        <w:gridCol w:w="1507"/>
        <w:gridCol w:w="1633"/>
        <w:gridCol w:w="960"/>
        <w:gridCol w:w="2140"/>
        <w:gridCol w:w="1560"/>
      </w:tblGrid>
      <w:tr w:rsidR="0003694B" w14:paraId="76EE21BF" w14:textId="77777777" w:rsidTr="0003694B">
        <w:trPr>
          <w:trHeight w:val="255"/>
        </w:trPr>
        <w:tc>
          <w:tcPr>
            <w:tcW w:w="960" w:type="dxa"/>
            <w:noWrap/>
            <w:vAlign w:val="bottom"/>
            <w:hideMark/>
          </w:tcPr>
          <w:p w14:paraId="5C8673F3" w14:textId="77777777" w:rsidR="0003694B" w:rsidRDefault="0003694B" w:rsidP="00FF4F50">
            <w:pPr>
              <w:spacing w:after="0" w:line="240" w:lineRule="auto"/>
              <w:rPr>
                <w:rFonts w:ascii="Times New Roman" w:hAnsi="Times New Roman" w:cs="Times New Roman"/>
                <w:sz w:val="24"/>
                <w:szCs w:val="24"/>
              </w:rPr>
            </w:pPr>
          </w:p>
        </w:tc>
        <w:tc>
          <w:tcPr>
            <w:tcW w:w="3140" w:type="dxa"/>
            <w:gridSpan w:val="2"/>
            <w:tcBorders>
              <w:top w:val="single" w:sz="4" w:space="0" w:color="auto"/>
              <w:left w:val="single" w:sz="4" w:space="0" w:color="auto"/>
              <w:bottom w:val="nil"/>
              <w:right w:val="single" w:sz="4" w:space="0" w:color="000000"/>
            </w:tcBorders>
            <w:noWrap/>
            <w:vAlign w:val="bottom"/>
            <w:hideMark/>
          </w:tcPr>
          <w:p w14:paraId="2D1B0F17"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Kamen Ingrad c/a HAC</w:t>
            </w:r>
          </w:p>
        </w:tc>
        <w:tc>
          <w:tcPr>
            <w:tcW w:w="960" w:type="dxa"/>
            <w:noWrap/>
            <w:vAlign w:val="bottom"/>
            <w:hideMark/>
          </w:tcPr>
          <w:p w14:paraId="021EA8B8"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tcBorders>
              <w:top w:val="single" w:sz="4" w:space="0" w:color="auto"/>
              <w:left w:val="single" w:sz="4" w:space="0" w:color="auto"/>
              <w:bottom w:val="nil"/>
              <w:right w:val="nil"/>
            </w:tcBorders>
            <w:noWrap/>
            <w:vAlign w:val="bottom"/>
            <w:hideMark/>
          </w:tcPr>
          <w:p w14:paraId="6D3B59A2"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HAC c/a Kamen Ingrad</w:t>
            </w:r>
          </w:p>
        </w:tc>
        <w:tc>
          <w:tcPr>
            <w:tcW w:w="1560" w:type="dxa"/>
            <w:tcBorders>
              <w:top w:val="single" w:sz="4" w:space="0" w:color="auto"/>
              <w:left w:val="nil"/>
              <w:bottom w:val="nil"/>
              <w:right w:val="single" w:sz="4" w:space="0" w:color="auto"/>
            </w:tcBorders>
            <w:noWrap/>
            <w:vAlign w:val="bottom"/>
            <w:hideMark/>
          </w:tcPr>
          <w:p w14:paraId="18EA7DF0"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r>
      <w:tr w:rsidR="0003694B" w14:paraId="597723DA" w14:textId="77777777" w:rsidTr="0003694B">
        <w:trPr>
          <w:trHeight w:val="255"/>
        </w:trPr>
        <w:tc>
          <w:tcPr>
            <w:tcW w:w="960" w:type="dxa"/>
            <w:noWrap/>
            <w:vAlign w:val="bottom"/>
            <w:hideMark/>
          </w:tcPr>
          <w:p w14:paraId="28919A1E" w14:textId="77777777" w:rsidR="0003694B" w:rsidRDefault="0003694B" w:rsidP="00FF4F50">
            <w:pPr>
              <w:spacing w:after="0" w:line="240" w:lineRule="auto"/>
              <w:rPr>
                <w:rFonts w:ascii="Arial" w:eastAsia="Times New Roman" w:hAnsi="Arial" w:cs="Arial"/>
                <w:sz w:val="20"/>
                <w:szCs w:val="20"/>
                <w:lang w:eastAsia="hr-HR"/>
              </w:rPr>
            </w:pPr>
          </w:p>
        </w:tc>
        <w:tc>
          <w:tcPr>
            <w:tcW w:w="1507" w:type="dxa"/>
            <w:tcBorders>
              <w:top w:val="nil"/>
              <w:left w:val="single" w:sz="4" w:space="0" w:color="auto"/>
              <w:bottom w:val="nil"/>
              <w:right w:val="nil"/>
            </w:tcBorders>
            <w:noWrap/>
            <w:vAlign w:val="bottom"/>
            <w:hideMark/>
          </w:tcPr>
          <w:p w14:paraId="74D242F1" w14:textId="27E063EA"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P-103/</w:t>
            </w:r>
            <w:r w:rsidR="00443A8F">
              <w:rPr>
                <w:rFonts w:ascii="Arial" w:eastAsia="Times New Roman" w:hAnsi="Arial" w:cs="Arial"/>
                <w:sz w:val="20"/>
                <w:szCs w:val="20"/>
                <w:lang w:eastAsia="hr-HR"/>
              </w:rPr>
              <w:t>20</w:t>
            </w:r>
            <w:r>
              <w:rPr>
                <w:rFonts w:ascii="Arial" w:eastAsia="Times New Roman" w:hAnsi="Arial" w:cs="Arial"/>
                <w:sz w:val="20"/>
                <w:szCs w:val="20"/>
                <w:lang w:eastAsia="hr-HR"/>
              </w:rPr>
              <w:t>19</w:t>
            </w:r>
          </w:p>
        </w:tc>
        <w:tc>
          <w:tcPr>
            <w:tcW w:w="1633" w:type="dxa"/>
            <w:tcBorders>
              <w:top w:val="nil"/>
              <w:left w:val="nil"/>
              <w:bottom w:val="nil"/>
              <w:right w:val="single" w:sz="4" w:space="0" w:color="auto"/>
            </w:tcBorders>
            <w:noWrap/>
            <w:vAlign w:val="bottom"/>
            <w:hideMark/>
          </w:tcPr>
          <w:p w14:paraId="415F13C8"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960" w:type="dxa"/>
            <w:noWrap/>
            <w:vAlign w:val="bottom"/>
            <w:hideMark/>
          </w:tcPr>
          <w:p w14:paraId="7786BFC9"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tcBorders>
              <w:top w:val="nil"/>
              <w:left w:val="single" w:sz="4" w:space="0" w:color="auto"/>
              <w:bottom w:val="nil"/>
              <w:right w:val="nil"/>
            </w:tcBorders>
            <w:noWrap/>
            <w:vAlign w:val="bottom"/>
            <w:hideMark/>
          </w:tcPr>
          <w:p w14:paraId="077883F3" w14:textId="7E6B6158"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P-346/</w:t>
            </w:r>
            <w:r w:rsidR="00443A8F">
              <w:rPr>
                <w:rFonts w:ascii="Arial" w:eastAsia="Times New Roman" w:hAnsi="Arial" w:cs="Arial"/>
                <w:sz w:val="20"/>
                <w:szCs w:val="20"/>
                <w:lang w:eastAsia="hr-HR"/>
              </w:rPr>
              <w:t>20</w:t>
            </w:r>
            <w:r>
              <w:rPr>
                <w:rFonts w:ascii="Arial" w:eastAsia="Times New Roman" w:hAnsi="Arial" w:cs="Arial"/>
                <w:sz w:val="20"/>
                <w:szCs w:val="20"/>
                <w:lang w:eastAsia="hr-HR"/>
              </w:rPr>
              <w:t>16</w:t>
            </w:r>
          </w:p>
        </w:tc>
        <w:tc>
          <w:tcPr>
            <w:tcW w:w="1560" w:type="dxa"/>
            <w:tcBorders>
              <w:top w:val="nil"/>
              <w:left w:val="nil"/>
              <w:bottom w:val="nil"/>
              <w:right w:val="single" w:sz="4" w:space="0" w:color="auto"/>
            </w:tcBorders>
            <w:noWrap/>
            <w:vAlign w:val="bottom"/>
            <w:hideMark/>
          </w:tcPr>
          <w:p w14:paraId="356AB38E"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r>
      <w:tr w:rsidR="0003694B" w14:paraId="3EF3ED0A" w14:textId="77777777" w:rsidTr="0003694B">
        <w:trPr>
          <w:trHeight w:val="578"/>
        </w:trPr>
        <w:tc>
          <w:tcPr>
            <w:tcW w:w="960" w:type="dxa"/>
            <w:noWrap/>
            <w:vAlign w:val="bottom"/>
            <w:hideMark/>
          </w:tcPr>
          <w:p w14:paraId="4AA75728" w14:textId="77777777" w:rsidR="0003694B" w:rsidRDefault="0003694B" w:rsidP="00FF4F50">
            <w:pPr>
              <w:spacing w:after="0" w:line="240" w:lineRule="auto"/>
              <w:rPr>
                <w:rFonts w:ascii="Arial" w:eastAsia="Times New Roman" w:hAnsi="Arial" w:cs="Arial"/>
                <w:sz w:val="20"/>
                <w:szCs w:val="20"/>
                <w:lang w:eastAsia="hr-HR"/>
              </w:rPr>
            </w:pPr>
          </w:p>
        </w:tc>
        <w:tc>
          <w:tcPr>
            <w:tcW w:w="1507" w:type="dxa"/>
            <w:tcBorders>
              <w:top w:val="single" w:sz="4" w:space="0" w:color="auto"/>
              <w:left w:val="single" w:sz="4" w:space="0" w:color="auto"/>
              <w:bottom w:val="single" w:sz="4" w:space="0" w:color="auto"/>
              <w:right w:val="single" w:sz="4" w:space="0" w:color="auto"/>
            </w:tcBorders>
            <w:noWrap/>
            <w:vAlign w:val="bottom"/>
            <w:hideMark/>
          </w:tcPr>
          <w:p w14:paraId="10C78821" w14:textId="77777777" w:rsidR="0003694B" w:rsidRDefault="0003694B" w:rsidP="00FF4F5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glavnica</w:t>
            </w:r>
          </w:p>
        </w:tc>
        <w:tc>
          <w:tcPr>
            <w:tcW w:w="1633" w:type="dxa"/>
            <w:tcBorders>
              <w:top w:val="single" w:sz="4" w:space="0" w:color="auto"/>
              <w:left w:val="nil"/>
              <w:bottom w:val="single" w:sz="4" w:space="0" w:color="auto"/>
              <w:right w:val="single" w:sz="4" w:space="0" w:color="auto"/>
            </w:tcBorders>
            <w:vAlign w:val="bottom"/>
            <w:hideMark/>
          </w:tcPr>
          <w:p w14:paraId="51BE115C" w14:textId="77777777" w:rsidR="0003694B" w:rsidRDefault="0003694B" w:rsidP="00FF4F50">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zzk od 14.11.2005.</w:t>
            </w:r>
            <w:r>
              <w:rPr>
                <w:rFonts w:ascii="Arial" w:eastAsia="Times New Roman" w:hAnsi="Arial" w:cs="Arial"/>
                <w:sz w:val="18"/>
                <w:szCs w:val="18"/>
                <w:lang w:eastAsia="hr-HR"/>
              </w:rPr>
              <w:br/>
              <w:t>do 25.3.2019.</w:t>
            </w:r>
          </w:p>
        </w:tc>
        <w:tc>
          <w:tcPr>
            <w:tcW w:w="960" w:type="dxa"/>
            <w:noWrap/>
            <w:vAlign w:val="bottom"/>
            <w:hideMark/>
          </w:tcPr>
          <w:p w14:paraId="03ACD92E" w14:textId="77777777" w:rsidR="0003694B" w:rsidRDefault="0003694B" w:rsidP="00FF4F50">
            <w:pPr>
              <w:spacing w:after="0" w:line="240" w:lineRule="auto"/>
              <w:rPr>
                <w:rFonts w:ascii="Arial" w:eastAsia="Times New Roman" w:hAnsi="Arial" w:cs="Arial"/>
                <w:sz w:val="18"/>
                <w:szCs w:val="18"/>
                <w:lang w:eastAsia="hr-HR"/>
              </w:rPr>
            </w:pPr>
          </w:p>
        </w:tc>
        <w:tc>
          <w:tcPr>
            <w:tcW w:w="2140" w:type="dxa"/>
            <w:tcBorders>
              <w:top w:val="single" w:sz="4" w:space="0" w:color="auto"/>
              <w:left w:val="single" w:sz="4" w:space="0" w:color="auto"/>
              <w:bottom w:val="nil"/>
              <w:right w:val="single" w:sz="4" w:space="0" w:color="auto"/>
            </w:tcBorders>
            <w:noWrap/>
            <w:vAlign w:val="bottom"/>
            <w:hideMark/>
          </w:tcPr>
          <w:p w14:paraId="19147CA0" w14:textId="77777777" w:rsidR="0003694B" w:rsidRDefault="0003694B" w:rsidP="00FF4F5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glavnica</w:t>
            </w:r>
          </w:p>
        </w:tc>
        <w:tc>
          <w:tcPr>
            <w:tcW w:w="1560" w:type="dxa"/>
            <w:tcBorders>
              <w:top w:val="single" w:sz="4" w:space="0" w:color="auto"/>
              <w:left w:val="nil"/>
              <w:bottom w:val="single" w:sz="4" w:space="0" w:color="auto"/>
              <w:right w:val="single" w:sz="4" w:space="0" w:color="auto"/>
            </w:tcBorders>
            <w:vAlign w:val="bottom"/>
            <w:hideMark/>
          </w:tcPr>
          <w:p w14:paraId="41FDC178" w14:textId="77777777" w:rsidR="0003694B" w:rsidRDefault="0003694B" w:rsidP="00FF4F50">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 </w:t>
            </w:r>
          </w:p>
        </w:tc>
      </w:tr>
      <w:tr w:rsidR="0003694B" w14:paraId="2DDAAF0D" w14:textId="77777777" w:rsidTr="0003694B">
        <w:trPr>
          <w:trHeight w:val="1392"/>
        </w:trPr>
        <w:tc>
          <w:tcPr>
            <w:tcW w:w="960" w:type="dxa"/>
            <w:noWrap/>
            <w:vAlign w:val="bottom"/>
            <w:hideMark/>
          </w:tcPr>
          <w:p w14:paraId="2ED9674F" w14:textId="77777777" w:rsidR="0003694B" w:rsidRDefault="0003694B" w:rsidP="00FF4F50">
            <w:pPr>
              <w:spacing w:after="0" w:line="240" w:lineRule="auto"/>
              <w:rPr>
                <w:rFonts w:ascii="Arial" w:eastAsia="Times New Roman" w:hAnsi="Arial" w:cs="Arial"/>
                <w:sz w:val="18"/>
                <w:szCs w:val="18"/>
                <w:lang w:eastAsia="hr-HR"/>
              </w:rPr>
            </w:pPr>
          </w:p>
        </w:tc>
        <w:tc>
          <w:tcPr>
            <w:tcW w:w="1507" w:type="dxa"/>
            <w:tcBorders>
              <w:top w:val="nil"/>
              <w:left w:val="single" w:sz="4" w:space="0" w:color="auto"/>
              <w:bottom w:val="single" w:sz="4" w:space="0" w:color="auto"/>
              <w:right w:val="single" w:sz="4" w:space="0" w:color="auto"/>
            </w:tcBorders>
            <w:noWrap/>
            <w:vAlign w:val="bottom"/>
            <w:hideMark/>
          </w:tcPr>
          <w:p w14:paraId="655D10E5"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8.407.351,00 kn</w:t>
            </w:r>
          </w:p>
        </w:tc>
        <w:tc>
          <w:tcPr>
            <w:tcW w:w="1633" w:type="dxa"/>
            <w:tcBorders>
              <w:top w:val="nil"/>
              <w:left w:val="nil"/>
              <w:bottom w:val="single" w:sz="4" w:space="0" w:color="auto"/>
              <w:right w:val="single" w:sz="4" w:space="0" w:color="auto"/>
            </w:tcBorders>
            <w:noWrap/>
            <w:vAlign w:val="bottom"/>
            <w:hideMark/>
          </w:tcPr>
          <w:p w14:paraId="3E5E212B"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15.274.352,17 kn</w:t>
            </w:r>
          </w:p>
        </w:tc>
        <w:tc>
          <w:tcPr>
            <w:tcW w:w="960" w:type="dxa"/>
            <w:noWrap/>
            <w:vAlign w:val="bottom"/>
            <w:hideMark/>
          </w:tcPr>
          <w:p w14:paraId="3C2B51C0"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tcBorders>
              <w:top w:val="single" w:sz="4" w:space="0" w:color="auto"/>
              <w:left w:val="single" w:sz="4" w:space="0" w:color="auto"/>
              <w:bottom w:val="single" w:sz="4" w:space="0" w:color="auto"/>
              <w:right w:val="single" w:sz="4" w:space="0" w:color="auto"/>
            </w:tcBorders>
            <w:vAlign w:val="bottom"/>
            <w:hideMark/>
          </w:tcPr>
          <w:p w14:paraId="64EC1880"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br/>
              <w:t>4.359.507,09 kn</w:t>
            </w:r>
            <w:r>
              <w:rPr>
                <w:rFonts w:ascii="Arial" w:eastAsia="Times New Roman" w:hAnsi="Arial" w:cs="Arial"/>
                <w:sz w:val="20"/>
                <w:szCs w:val="20"/>
                <w:lang w:eastAsia="hr-HR"/>
              </w:rPr>
              <w:br/>
              <w:t>t</w:t>
            </w:r>
            <w:r>
              <w:rPr>
                <w:rFonts w:ascii="Arial" w:eastAsia="Times New Roman" w:hAnsi="Arial" w:cs="Arial"/>
                <w:sz w:val="16"/>
                <w:szCs w:val="16"/>
                <w:lang w:eastAsia="hr-HR"/>
              </w:rPr>
              <w:t xml:space="preserve">ražbina drugog višeg isplatnog reda, prema navodima upravitelja moguća isplata </w:t>
            </w:r>
            <w:r w:rsidRPr="005A1F03">
              <w:rPr>
                <w:rFonts w:ascii="Arial" w:eastAsia="Times New Roman" w:hAnsi="Arial" w:cs="Arial"/>
                <w:sz w:val="20"/>
                <w:szCs w:val="20"/>
                <w:lang w:eastAsia="hr-HR"/>
              </w:rPr>
              <w:t>152.734,43 kn</w:t>
            </w:r>
            <w:r w:rsidRPr="005A1F03">
              <w:rPr>
                <w:rFonts w:ascii="Arial" w:eastAsia="Times New Roman" w:hAnsi="Arial" w:cs="Arial"/>
                <w:sz w:val="20"/>
                <w:szCs w:val="20"/>
                <w:lang w:eastAsia="hr-HR"/>
              </w:rPr>
              <w:br/>
            </w:r>
            <w:r w:rsidRPr="005A1F03">
              <w:rPr>
                <w:rFonts w:ascii="Arial" w:eastAsia="Times New Roman" w:hAnsi="Arial" w:cs="Arial"/>
                <w:sz w:val="20"/>
                <w:szCs w:val="20"/>
                <w:lang w:eastAsia="hr-HR"/>
              </w:rPr>
              <w:br/>
            </w:r>
          </w:p>
        </w:tc>
        <w:tc>
          <w:tcPr>
            <w:tcW w:w="1560" w:type="dxa"/>
            <w:tcBorders>
              <w:top w:val="nil"/>
              <w:left w:val="nil"/>
              <w:bottom w:val="nil"/>
              <w:right w:val="single" w:sz="4" w:space="0" w:color="auto"/>
            </w:tcBorders>
            <w:noWrap/>
            <w:vAlign w:val="bottom"/>
            <w:hideMark/>
          </w:tcPr>
          <w:p w14:paraId="5074D9F7"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r>
      <w:tr w:rsidR="0003694B" w14:paraId="008D9A4C" w14:textId="77777777" w:rsidTr="0003694B">
        <w:trPr>
          <w:trHeight w:val="480"/>
        </w:trPr>
        <w:tc>
          <w:tcPr>
            <w:tcW w:w="960" w:type="dxa"/>
            <w:noWrap/>
            <w:vAlign w:val="bottom"/>
            <w:hideMark/>
          </w:tcPr>
          <w:p w14:paraId="397A42CA" w14:textId="77777777" w:rsidR="0003694B" w:rsidRDefault="0003694B" w:rsidP="00FF4F50">
            <w:pPr>
              <w:spacing w:after="0" w:line="240" w:lineRule="auto"/>
              <w:rPr>
                <w:rFonts w:ascii="Arial" w:eastAsia="Times New Roman" w:hAnsi="Arial" w:cs="Arial"/>
                <w:sz w:val="20"/>
                <w:szCs w:val="20"/>
                <w:lang w:eastAsia="hr-HR"/>
              </w:rPr>
            </w:pPr>
          </w:p>
        </w:tc>
        <w:tc>
          <w:tcPr>
            <w:tcW w:w="1507" w:type="dxa"/>
            <w:noWrap/>
            <w:vAlign w:val="bottom"/>
            <w:hideMark/>
          </w:tcPr>
          <w:p w14:paraId="22611AA6"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ukupno:</w:t>
            </w:r>
          </w:p>
        </w:tc>
        <w:tc>
          <w:tcPr>
            <w:tcW w:w="1633" w:type="dxa"/>
            <w:tcBorders>
              <w:top w:val="nil"/>
              <w:left w:val="single" w:sz="4" w:space="0" w:color="auto"/>
              <w:bottom w:val="single" w:sz="4" w:space="0" w:color="auto"/>
              <w:right w:val="single" w:sz="4" w:space="0" w:color="auto"/>
            </w:tcBorders>
            <w:noWrap/>
            <w:vAlign w:val="bottom"/>
            <w:hideMark/>
          </w:tcPr>
          <w:p w14:paraId="02480EED" w14:textId="77777777" w:rsidR="0003694B" w:rsidRPr="005A1F03" w:rsidRDefault="0003694B" w:rsidP="00FF4F50">
            <w:pPr>
              <w:spacing w:after="0" w:line="240" w:lineRule="auto"/>
              <w:rPr>
                <w:rFonts w:ascii="Arial" w:eastAsia="Times New Roman" w:hAnsi="Arial" w:cs="Arial"/>
                <w:sz w:val="20"/>
                <w:szCs w:val="20"/>
                <w:lang w:eastAsia="hr-HR"/>
              </w:rPr>
            </w:pPr>
            <w:r w:rsidRPr="005A1F03">
              <w:rPr>
                <w:rFonts w:ascii="Arial" w:eastAsia="Times New Roman" w:hAnsi="Arial" w:cs="Arial"/>
                <w:sz w:val="20"/>
                <w:szCs w:val="20"/>
                <w:lang w:eastAsia="hr-HR"/>
              </w:rPr>
              <w:t>23.681.703,17 kn</w:t>
            </w:r>
          </w:p>
        </w:tc>
        <w:tc>
          <w:tcPr>
            <w:tcW w:w="960" w:type="dxa"/>
            <w:noWrap/>
            <w:vAlign w:val="bottom"/>
            <w:hideMark/>
          </w:tcPr>
          <w:p w14:paraId="21714B8D" w14:textId="77777777" w:rsidR="0003694B" w:rsidRDefault="0003694B" w:rsidP="00FF4F50">
            <w:pPr>
              <w:spacing w:after="0" w:line="240" w:lineRule="auto"/>
              <w:rPr>
                <w:rFonts w:ascii="Arial" w:eastAsia="Times New Roman" w:hAnsi="Arial" w:cs="Arial"/>
                <w:color w:val="FF0000"/>
                <w:sz w:val="20"/>
                <w:szCs w:val="20"/>
                <w:lang w:eastAsia="hr-HR"/>
              </w:rPr>
            </w:pPr>
          </w:p>
        </w:tc>
        <w:tc>
          <w:tcPr>
            <w:tcW w:w="2140" w:type="dxa"/>
            <w:tcBorders>
              <w:top w:val="nil"/>
              <w:left w:val="single" w:sz="4" w:space="0" w:color="auto"/>
              <w:bottom w:val="single" w:sz="4" w:space="0" w:color="auto"/>
              <w:right w:val="single" w:sz="4" w:space="0" w:color="auto"/>
            </w:tcBorders>
            <w:noWrap/>
            <w:vAlign w:val="bottom"/>
            <w:hideMark/>
          </w:tcPr>
          <w:p w14:paraId="126C3592"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parnični trošak</w:t>
            </w:r>
          </w:p>
        </w:tc>
        <w:tc>
          <w:tcPr>
            <w:tcW w:w="1560" w:type="dxa"/>
            <w:tcBorders>
              <w:top w:val="single" w:sz="4" w:space="0" w:color="auto"/>
              <w:left w:val="nil"/>
              <w:bottom w:val="single" w:sz="4" w:space="0" w:color="auto"/>
              <w:right w:val="single" w:sz="4" w:space="0" w:color="auto"/>
            </w:tcBorders>
            <w:vAlign w:val="bottom"/>
            <w:hideMark/>
          </w:tcPr>
          <w:p w14:paraId="5C4FE83F" w14:textId="77777777" w:rsidR="0003694B" w:rsidRDefault="0003694B" w:rsidP="00FF4F50">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zzk od 30.5.2017.</w:t>
            </w:r>
            <w:r>
              <w:rPr>
                <w:rFonts w:ascii="Arial" w:eastAsia="Times New Roman" w:hAnsi="Arial" w:cs="Arial"/>
                <w:sz w:val="18"/>
                <w:szCs w:val="18"/>
                <w:lang w:eastAsia="hr-HR"/>
              </w:rPr>
              <w:br/>
              <w:t>do 25.3.2019.</w:t>
            </w:r>
          </w:p>
        </w:tc>
      </w:tr>
      <w:tr w:rsidR="0003694B" w14:paraId="50248D5A" w14:textId="77777777" w:rsidTr="0003694B">
        <w:trPr>
          <w:trHeight w:val="255"/>
        </w:trPr>
        <w:tc>
          <w:tcPr>
            <w:tcW w:w="960" w:type="dxa"/>
            <w:noWrap/>
            <w:vAlign w:val="bottom"/>
            <w:hideMark/>
          </w:tcPr>
          <w:p w14:paraId="53650E2E" w14:textId="77777777" w:rsidR="0003694B" w:rsidRDefault="0003694B" w:rsidP="00FF4F50">
            <w:pPr>
              <w:spacing w:after="0" w:line="240" w:lineRule="auto"/>
              <w:rPr>
                <w:rFonts w:ascii="Arial" w:eastAsia="Times New Roman" w:hAnsi="Arial" w:cs="Arial"/>
                <w:sz w:val="18"/>
                <w:szCs w:val="18"/>
                <w:lang w:eastAsia="hr-HR"/>
              </w:rPr>
            </w:pPr>
          </w:p>
        </w:tc>
        <w:tc>
          <w:tcPr>
            <w:tcW w:w="1507" w:type="dxa"/>
            <w:noWrap/>
            <w:vAlign w:val="bottom"/>
            <w:hideMark/>
          </w:tcPr>
          <w:p w14:paraId="66DDD9DE" w14:textId="77777777" w:rsidR="0003694B" w:rsidRDefault="0003694B" w:rsidP="00FF4F50">
            <w:pPr>
              <w:spacing w:after="0" w:line="240" w:lineRule="auto"/>
              <w:rPr>
                <w:sz w:val="20"/>
                <w:szCs w:val="20"/>
                <w:lang w:eastAsia="hr-HR"/>
              </w:rPr>
            </w:pPr>
          </w:p>
        </w:tc>
        <w:tc>
          <w:tcPr>
            <w:tcW w:w="1633" w:type="dxa"/>
            <w:noWrap/>
            <w:vAlign w:val="bottom"/>
            <w:hideMark/>
          </w:tcPr>
          <w:p w14:paraId="67FC192D" w14:textId="77777777" w:rsidR="0003694B" w:rsidRPr="005A1F03" w:rsidRDefault="0003694B" w:rsidP="00FF4F50">
            <w:pPr>
              <w:spacing w:after="0" w:line="240" w:lineRule="auto"/>
              <w:rPr>
                <w:sz w:val="20"/>
                <w:szCs w:val="20"/>
                <w:lang w:eastAsia="hr-HR"/>
              </w:rPr>
            </w:pPr>
          </w:p>
        </w:tc>
        <w:tc>
          <w:tcPr>
            <w:tcW w:w="960" w:type="dxa"/>
            <w:noWrap/>
            <w:vAlign w:val="bottom"/>
            <w:hideMark/>
          </w:tcPr>
          <w:p w14:paraId="4D5EB308" w14:textId="77777777" w:rsidR="0003694B" w:rsidRDefault="0003694B" w:rsidP="00FF4F50">
            <w:pPr>
              <w:spacing w:after="0" w:line="240" w:lineRule="auto"/>
              <w:rPr>
                <w:sz w:val="20"/>
                <w:szCs w:val="20"/>
                <w:lang w:eastAsia="hr-HR"/>
              </w:rPr>
            </w:pPr>
          </w:p>
        </w:tc>
        <w:tc>
          <w:tcPr>
            <w:tcW w:w="2140" w:type="dxa"/>
            <w:tcBorders>
              <w:top w:val="nil"/>
              <w:left w:val="single" w:sz="4" w:space="0" w:color="auto"/>
              <w:bottom w:val="single" w:sz="4" w:space="0" w:color="auto"/>
              <w:right w:val="single" w:sz="4" w:space="0" w:color="auto"/>
            </w:tcBorders>
            <w:noWrap/>
            <w:vAlign w:val="bottom"/>
            <w:hideMark/>
          </w:tcPr>
          <w:p w14:paraId="45071206" w14:textId="77777777" w:rsidR="0003694B" w:rsidRDefault="0003694B" w:rsidP="00FF4F5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734.350,10 kn</w:t>
            </w:r>
          </w:p>
        </w:tc>
        <w:tc>
          <w:tcPr>
            <w:tcW w:w="1560" w:type="dxa"/>
            <w:tcBorders>
              <w:top w:val="nil"/>
              <w:left w:val="nil"/>
              <w:bottom w:val="single" w:sz="4" w:space="0" w:color="auto"/>
              <w:right w:val="single" w:sz="4" w:space="0" w:color="auto"/>
            </w:tcBorders>
            <w:noWrap/>
            <w:vAlign w:val="bottom"/>
            <w:hideMark/>
          </w:tcPr>
          <w:p w14:paraId="3B4B3B09"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121.081,05 kn</w:t>
            </w:r>
          </w:p>
        </w:tc>
      </w:tr>
      <w:tr w:rsidR="005A1F03" w:rsidRPr="005A1F03" w14:paraId="104E5236" w14:textId="77777777" w:rsidTr="0003694B">
        <w:trPr>
          <w:trHeight w:val="255"/>
        </w:trPr>
        <w:tc>
          <w:tcPr>
            <w:tcW w:w="960" w:type="dxa"/>
            <w:noWrap/>
            <w:vAlign w:val="bottom"/>
            <w:hideMark/>
          </w:tcPr>
          <w:p w14:paraId="254FA1AB" w14:textId="77777777" w:rsidR="0003694B" w:rsidRDefault="0003694B" w:rsidP="00FF4F50">
            <w:pPr>
              <w:spacing w:after="0" w:line="240" w:lineRule="auto"/>
              <w:rPr>
                <w:rFonts w:ascii="Arial" w:eastAsia="Times New Roman" w:hAnsi="Arial" w:cs="Arial"/>
                <w:sz w:val="20"/>
                <w:szCs w:val="20"/>
                <w:lang w:eastAsia="hr-HR"/>
              </w:rPr>
            </w:pPr>
          </w:p>
        </w:tc>
        <w:tc>
          <w:tcPr>
            <w:tcW w:w="1507" w:type="dxa"/>
            <w:noWrap/>
            <w:vAlign w:val="bottom"/>
            <w:hideMark/>
          </w:tcPr>
          <w:p w14:paraId="7AF9ED24" w14:textId="77777777" w:rsidR="0003694B" w:rsidRDefault="0003694B" w:rsidP="00FF4F50">
            <w:pPr>
              <w:spacing w:after="0" w:line="240" w:lineRule="auto"/>
              <w:rPr>
                <w:sz w:val="20"/>
                <w:szCs w:val="20"/>
                <w:lang w:eastAsia="hr-HR"/>
              </w:rPr>
            </w:pPr>
          </w:p>
        </w:tc>
        <w:tc>
          <w:tcPr>
            <w:tcW w:w="1633" w:type="dxa"/>
            <w:noWrap/>
            <w:vAlign w:val="bottom"/>
            <w:hideMark/>
          </w:tcPr>
          <w:p w14:paraId="610B7DFB" w14:textId="77777777" w:rsidR="0003694B" w:rsidRDefault="0003694B" w:rsidP="00FF4F50">
            <w:pPr>
              <w:spacing w:after="0" w:line="240" w:lineRule="auto"/>
              <w:rPr>
                <w:sz w:val="20"/>
                <w:szCs w:val="20"/>
                <w:lang w:eastAsia="hr-HR"/>
              </w:rPr>
            </w:pPr>
          </w:p>
        </w:tc>
        <w:tc>
          <w:tcPr>
            <w:tcW w:w="960" w:type="dxa"/>
            <w:noWrap/>
            <w:vAlign w:val="bottom"/>
            <w:hideMark/>
          </w:tcPr>
          <w:p w14:paraId="10ECE26C" w14:textId="77777777" w:rsidR="0003694B" w:rsidRDefault="0003694B" w:rsidP="00FF4F50">
            <w:pPr>
              <w:spacing w:after="0" w:line="240" w:lineRule="auto"/>
              <w:rPr>
                <w:sz w:val="20"/>
                <w:szCs w:val="20"/>
                <w:lang w:eastAsia="hr-HR"/>
              </w:rPr>
            </w:pPr>
          </w:p>
        </w:tc>
        <w:tc>
          <w:tcPr>
            <w:tcW w:w="2140" w:type="dxa"/>
            <w:noWrap/>
            <w:vAlign w:val="bottom"/>
            <w:hideMark/>
          </w:tcPr>
          <w:p w14:paraId="6AB713B6"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ukupno:</w:t>
            </w:r>
          </w:p>
        </w:tc>
        <w:tc>
          <w:tcPr>
            <w:tcW w:w="1560" w:type="dxa"/>
            <w:tcBorders>
              <w:top w:val="nil"/>
              <w:left w:val="single" w:sz="4" w:space="0" w:color="auto"/>
              <w:bottom w:val="single" w:sz="4" w:space="0" w:color="auto"/>
              <w:right w:val="single" w:sz="4" w:space="0" w:color="auto"/>
            </w:tcBorders>
            <w:noWrap/>
            <w:vAlign w:val="bottom"/>
            <w:hideMark/>
          </w:tcPr>
          <w:p w14:paraId="0C7C1C17" w14:textId="77777777" w:rsidR="0003694B" w:rsidRPr="005A1F03" w:rsidRDefault="0003694B" w:rsidP="00FF4F50">
            <w:pPr>
              <w:spacing w:after="0" w:line="240" w:lineRule="auto"/>
              <w:jc w:val="right"/>
              <w:rPr>
                <w:rFonts w:ascii="Arial" w:eastAsia="Times New Roman" w:hAnsi="Arial" w:cs="Arial"/>
                <w:sz w:val="20"/>
                <w:szCs w:val="20"/>
                <w:lang w:eastAsia="hr-HR"/>
              </w:rPr>
            </w:pPr>
            <w:r w:rsidRPr="005A1F03">
              <w:rPr>
                <w:rFonts w:ascii="Arial" w:eastAsia="Times New Roman" w:hAnsi="Arial" w:cs="Arial"/>
                <w:sz w:val="20"/>
                <w:szCs w:val="20"/>
                <w:lang w:eastAsia="hr-HR"/>
              </w:rPr>
              <w:t>855.431,15 kn</w:t>
            </w:r>
          </w:p>
        </w:tc>
      </w:tr>
      <w:tr w:rsidR="0003694B" w14:paraId="0D06D6D2" w14:textId="77777777" w:rsidTr="0003694B">
        <w:trPr>
          <w:trHeight w:val="255"/>
        </w:trPr>
        <w:tc>
          <w:tcPr>
            <w:tcW w:w="960" w:type="dxa"/>
            <w:noWrap/>
            <w:vAlign w:val="bottom"/>
            <w:hideMark/>
          </w:tcPr>
          <w:p w14:paraId="27B48968" w14:textId="77777777" w:rsidR="0003694B" w:rsidRDefault="0003694B" w:rsidP="00FF4F50">
            <w:pPr>
              <w:spacing w:after="0" w:line="240" w:lineRule="auto"/>
              <w:rPr>
                <w:rFonts w:ascii="Arial" w:eastAsia="Times New Roman" w:hAnsi="Arial" w:cs="Arial"/>
                <w:color w:val="FF0000"/>
                <w:sz w:val="20"/>
                <w:szCs w:val="20"/>
                <w:lang w:eastAsia="hr-HR"/>
              </w:rPr>
            </w:pPr>
          </w:p>
        </w:tc>
        <w:tc>
          <w:tcPr>
            <w:tcW w:w="3140" w:type="dxa"/>
            <w:gridSpan w:val="2"/>
            <w:tcBorders>
              <w:top w:val="single" w:sz="4" w:space="0" w:color="auto"/>
              <w:left w:val="single" w:sz="4" w:space="0" w:color="auto"/>
              <w:bottom w:val="nil"/>
              <w:right w:val="single" w:sz="4" w:space="0" w:color="000000"/>
            </w:tcBorders>
            <w:noWrap/>
            <w:vAlign w:val="bottom"/>
            <w:hideMark/>
          </w:tcPr>
          <w:p w14:paraId="54081F91"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Kamen Ingrad c/a HAC</w:t>
            </w:r>
          </w:p>
        </w:tc>
        <w:tc>
          <w:tcPr>
            <w:tcW w:w="960" w:type="dxa"/>
            <w:noWrap/>
            <w:vAlign w:val="bottom"/>
            <w:hideMark/>
          </w:tcPr>
          <w:p w14:paraId="56AFCDC6"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noWrap/>
            <w:vAlign w:val="bottom"/>
            <w:hideMark/>
          </w:tcPr>
          <w:p w14:paraId="31760570" w14:textId="77777777" w:rsidR="0003694B" w:rsidRDefault="0003694B" w:rsidP="00FF4F50">
            <w:pPr>
              <w:spacing w:after="0" w:line="240" w:lineRule="auto"/>
              <w:rPr>
                <w:sz w:val="20"/>
                <w:szCs w:val="20"/>
                <w:lang w:eastAsia="hr-HR"/>
              </w:rPr>
            </w:pPr>
          </w:p>
        </w:tc>
        <w:tc>
          <w:tcPr>
            <w:tcW w:w="1560" w:type="dxa"/>
            <w:noWrap/>
            <w:vAlign w:val="bottom"/>
            <w:hideMark/>
          </w:tcPr>
          <w:p w14:paraId="17BB71BB" w14:textId="77777777" w:rsidR="0003694B" w:rsidRDefault="0003694B" w:rsidP="00FF4F50">
            <w:pPr>
              <w:spacing w:after="0" w:line="240" w:lineRule="auto"/>
              <w:rPr>
                <w:sz w:val="20"/>
                <w:szCs w:val="20"/>
                <w:lang w:eastAsia="hr-HR"/>
              </w:rPr>
            </w:pPr>
          </w:p>
        </w:tc>
      </w:tr>
      <w:tr w:rsidR="0003694B" w14:paraId="41EE3062" w14:textId="77777777" w:rsidTr="0003694B">
        <w:trPr>
          <w:trHeight w:val="255"/>
        </w:trPr>
        <w:tc>
          <w:tcPr>
            <w:tcW w:w="960" w:type="dxa"/>
            <w:noWrap/>
            <w:vAlign w:val="bottom"/>
            <w:hideMark/>
          </w:tcPr>
          <w:p w14:paraId="5A6BFF7E" w14:textId="77777777" w:rsidR="0003694B" w:rsidRDefault="0003694B" w:rsidP="00FF4F50">
            <w:pPr>
              <w:spacing w:after="0" w:line="240" w:lineRule="auto"/>
              <w:rPr>
                <w:sz w:val="20"/>
                <w:szCs w:val="20"/>
                <w:lang w:eastAsia="hr-HR"/>
              </w:rPr>
            </w:pPr>
          </w:p>
        </w:tc>
        <w:tc>
          <w:tcPr>
            <w:tcW w:w="1507" w:type="dxa"/>
            <w:tcBorders>
              <w:top w:val="nil"/>
              <w:left w:val="single" w:sz="4" w:space="0" w:color="auto"/>
              <w:bottom w:val="nil"/>
              <w:right w:val="nil"/>
            </w:tcBorders>
            <w:noWrap/>
            <w:vAlign w:val="bottom"/>
            <w:hideMark/>
          </w:tcPr>
          <w:p w14:paraId="7C35705E" w14:textId="386F987F"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P-1904/</w:t>
            </w:r>
            <w:r w:rsidR="00443A8F">
              <w:rPr>
                <w:rFonts w:ascii="Arial" w:eastAsia="Times New Roman" w:hAnsi="Arial" w:cs="Arial"/>
                <w:sz w:val="20"/>
                <w:szCs w:val="20"/>
                <w:lang w:eastAsia="hr-HR"/>
              </w:rPr>
              <w:t>20</w:t>
            </w:r>
            <w:r>
              <w:rPr>
                <w:rFonts w:ascii="Arial" w:eastAsia="Times New Roman" w:hAnsi="Arial" w:cs="Arial"/>
                <w:sz w:val="20"/>
                <w:szCs w:val="20"/>
                <w:lang w:eastAsia="hr-HR"/>
              </w:rPr>
              <w:t>15</w:t>
            </w:r>
          </w:p>
        </w:tc>
        <w:tc>
          <w:tcPr>
            <w:tcW w:w="1633" w:type="dxa"/>
            <w:tcBorders>
              <w:top w:val="nil"/>
              <w:left w:val="nil"/>
              <w:bottom w:val="nil"/>
              <w:right w:val="single" w:sz="4" w:space="0" w:color="auto"/>
            </w:tcBorders>
            <w:noWrap/>
            <w:vAlign w:val="bottom"/>
            <w:hideMark/>
          </w:tcPr>
          <w:p w14:paraId="2924C00F"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960" w:type="dxa"/>
            <w:noWrap/>
            <w:vAlign w:val="bottom"/>
            <w:hideMark/>
          </w:tcPr>
          <w:p w14:paraId="01E8C74F"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noWrap/>
            <w:vAlign w:val="bottom"/>
            <w:hideMark/>
          </w:tcPr>
          <w:p w14:paraId="5A32DC97" w14:textId="77777777" w:rsidR="0003694B" w:rsidRDefault="0003694B" w:rsidP="00FF4F50">
            <w:pPr>
              <w:spacing w:after="0" w:line="240" w:lineRule="auto"/>
              <w:rPr>
                <w:sz w:val="20"/>
                <w:szCs w:val="20"/>
                <w:lang w:eastAsia="hr-HR"/>
              </w:rPr>
            </w:pPr>
          </w:p>
        </w:tc>
        <w:tc>
          <w:tcPr>
            <w:tcW w:w="1560" w:type="dxa"/>
            <w:noWrap/>
            <w:vAlign w:val="bottom"/>
            <w:hideMark/>
          </w:tcPr>
          <w:p w14:paraId="6C458437" w14:textId="77777777" w:rsidR="0003694B" w:rsidRDefault="0003694B" w:rsidP="00FF4F50">
            <w:pPr>
              <w:spacing w:after="0" w:line="240" w:lineRule="auto"/>
              <w:rPr>
                <w:sz w:val="20"/>
                <w:szCs w:val="20"/>
                <w:lang w:eastAsia="hr-HR"/>
              </w:rPr>
            </w:pPr>
          </w:p>
        </w:tc>
      </w:tr>
      <w:tr w:rsidR="0003694B" w14:paraId="575FA677" w14:textId="77777777" w:rsidTr="0003694B">
        <w:trPr>
          <w:trHeight w:val="840"/>
        </w:trPr>
        <w:tc>
          <w:tcPr>
            <w:tcW w:w="960" w:type="dxa"/>
            <w:noWrap/>
            <w:vAlign w:val="bottom"/>
            <w:hideMark/>
          </w:tcPr>
          <w:p w14:paraId="69C309EC" w14:textId="77777777" w:rsidR="0003694B" w:rsidRDefault="0003694B" w:rsidP="00FF4F50">
            <w:pPr>
              <w:spacing w:after="0" w:line="240" w:lineRule="auto"/>
              <w:rPr>
                <w:sz w:val="20"/>
                <w:szCs w:val="20"/>
                <w:lang w:eastAsia="hr-HR"/>
              </w:rPr>
            </w:pPr>
          </w:p>
        </w:tc>
        <w:tc>
          <w:tcPr>
            <w:tcW w:w="1507" w:type="dxa"/>
            <w:tcBorders>
              <w:top w:val="single" w:sz="4" w:space="0" w:color="auto"/>
              <w:left w:val="single" w:sz="4" w:space="0" w:color="auto"/>
              <w:bottom w:val="single" w:sz="4" w:space="0" w:color="auto"/>
              <w:right w:val="single" w:sz="4" w:space="0" w:color="auto"/>
            </w:tcBorders>
            <w:noWrap/>
            <w:vAlign w:val="bottom"/>
            <w:hideMark/>
          </w:tcPr>
          <w:p w14:paraId="7A609945"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glavnica</w:t>
            </w:r>
          </w:p>
        </w:tc>
        <w:tc>
          <w:tcPr>
            <w:tcW w:w="1633" w:type="dxa"/>
            <w:tcBorders>
              <w:top w:val="single" w:sz="4" w:space="0" w:color="auto"/>
              <w:left w:val="nil"/>
              <w:bottom w:val="single" w:sz="4" w:space="0" w:color="auto"/>
              <w:right w:val="single" w:sz="4" w:space="0" w:color="auto"/>
            </w:tcBorders>
            <w:vAlign w:val="bottom"/>
            <w:hideMark/>
          </w:tcPr>
          <w:p w14:paraId="66E4D38A"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zzk od 12.11.2003.</w:t>
            </w:r>
            <w:r>
              <w:rPr>
                <w:rFonts w:ascii="Arial" w:eastAsia="Times New Roman" w:hAnsi="Arial" w:cs="Arial"/>
                <w:sz w:val="20"/>
                <w:szCs w:val="20"/>
                <w:lang w:eastAsia="hr-HR"/>
              </w:rPr>
              <w:br/>
              <w:t>do 25.3.2019.</w:t>
            </w:r>
          </w:p>
        </w:tc>
        <w:tc>
          <w:tcPr>
            <w:tcW w:w="960" w:type="dxa"/>
            <w:noWrap/>
            <w:vAlign w:val="bottom"/>
            <w:hideMark/>
          </w:tcPr>
          <w:p w14:paraId="73944F7D"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noWrap/>
            <w:vAlign w:val="bottom"/>
            <w:hideMark/>
          </w:tcPr>
          <w:p w14:paraId="1BBA6001" w14:textId="77777777" w:rsidR="0003694B" w:rsidRDefault="0003694B" w:rsidP="00FF4F50">
            <w:pPr>
              <w:spacing w:after="0" w:line="240" w:lineRule="auto"/>
              <w:rPr>
                <w:sz w:val="20"/>
                <w:szCs w:val="20"/>
                <w:lang w:eastAsia="hr-HR"/>
              </w:rPr>
            </w:pPr>
          </w:p>
        </w:tc>
        <w:tc>
          <w:tcPr>
            <w:tcW w:w="1560" w:type="dxa"/>
            <w:noWrap/>
            <w:vAlign w:val="bottom"/>
            <w:hideMark/>
          </w:tcPr>
          <w:p w14:paraId="5801C7ED" w14:textId="77777777" w:rsidR="0003694B" w:rsidRDefault="0003694B" w:rsidP="00FF4F50">
            <w:pPr>
              <w:spacing w:after="0" w:line="240" w:lineRule="auto"/>
              <w:rPr>
                <w:sz w:val="20"/>
                <w:szCs w:val="20"/>
                <w:lang w:eastAsia="hr-HR"/>
              </w:rPr>
            </w:pPr>
          </w:p>
        </w:tc>
      </w:tr>
      <w:tr w:rsidR="0003694B" w14:paraId="44E5CEA2" w14:textId="77777777" w:rsidTr="0003694B">
        <w:trPr>
          <w:trHeight w:val="255"/>
        </w:trPr>
        <w:tc>
          <w:tcPr>
            <w:tcW w:w="960" w:type="dxa"/>
            <w:noWrap/>
            <w:vAlign w:val="bottom"/>
            <w:hideMark/>
          </w:tcPr>
          <w:p w14:paraId="0B81F521" w14:textId="77777777" w:rsidR="0003694B" w:rsidRDefault="0003694B" w:rsidP="00FF4F50">
            <w:pPr>
              <w:spacing w:after="0" w:line="240" w:lineRule="auto"/>
              <w:rPr>
                <w:sz w:val="20"/>
                <w:szCs w:val="20"/>
                <w:lang w:eastAsia="hr-HR"/>
              </w:rPr>
            </w:pPr>
          </w:p>
        </w:tc>
        <w:tc>
          <w:tcPr>
            <w:tcW w:w="1507" w:type="dxa"/>
            <w:tcBorders>
              <w:top w:val="nil"/>
              <w:left w:val="single" w:sz="4" w:space="0" w:color="auto"/>
              <w:bottom w:val="single" w:sz="4" w:space="0" w:color="auto"/>
              <w:right w:val="single" w:sz="4" w:space="0" w:color="auto"/>
            </w:tcBorders>
            <w:noWrap/>
            <w:vAlign w:val="bottom"/>
            <w:hideMark/>
          </w:tcPr>
          <w:p w14:paraId="13A5BAEC" w14:textId="77777777" w:rsidR="0003694B" w:rsidRDefault="0003694B" w:rsidP="00FF4F50">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245.867,71 kn</w:t>
            </w:r>
          </w:p>
        </w:tc>
        <w:tc>
          <w:tcPr>
            <w:tcW w:w="1633" w:type="dxa"/>
            <w:tcBorders>
              <w:top w:val="nil"/>
              <w:left w:val="nil"/>
              <w:bottom w:val="single" w:sz="4" w:space="0" w:color="auto"/>
              <w:right w:val="single" w:sz="4" w:space="0" w:color="auto"/>
            </w:tcBorders>
            <w:noWrap/>
            <w:vAlign w:val="bottom"/>
            <w:hideMark/>
          </w:tcPr>
          <w:p w14:paraId="5800B198" w14:textId="77777777" w:rsidR="0003694B" w:rsidRDefault="0003694B" w:rsidP="00FF4F50">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520.651,25 kn</w:t>
            </w:r>
          </w:p>
        </w:tc>
        <w:tc>
          <w:tcPr>
            <w:tcW w:w="960" w:type="dxa"/>
            <w:noWrap/>
            <w:vAlign w:val="bottom"/>
            <w:hideMark/>
          </w:tcPr>
          <w:p w14:paraId="2DAA0776"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noWrap/>
            <w:vAlign w:val="bottom"/>
            <w:hideMark/>
          </w:tcPr>
          <w:p w14:paraId="6EECFB47" w14:textId="77777777" w:rsidR="0003694B" w:rsidRDefault="0003694B" w:rsidP="00FF4F50">
            <w:pPr>
              <w:spacing w:after="0" w:line="240" w:lineRule="auto"/>
              <w:rPr>
                <w:sz w:val="20"/>
                <w:szCs w:val="20"/>
                <w:lang w:eastAsia="hr-HR"/>
              </w:rPr>
            </w:pPr>
          </w:p>
        </w:tc>
        <w:tc>
          <w:tcPr>
            <w:tcW w:w="1560" w:type="dxa"/>
            <w:noWrap/>
            <w:vAlign w:val="bottom"/>
            <w:hideMark/>
          </w:tcPr>
          <w:p w14:paraId="1470C297" w14:textId="77777777" w:rsidR="0003694B" w:rsidRDefault="0003694B" w:rsidP="00FF4F50">
            <w:pPr>
              <w:spacing w:after="0" w:line="240" w:lineRule="auto"/>
              <w:rPr>
                <w:sz w:val="20"/>
                <w:szCs w:val="20"/>
                <w:lang w:eastAsia="hr-HR"/>
              </w:rPr>
            </w:pPr>
          </w:p>
        </w:tc>
      </w:tr>
      <w:tr w:rsidR="0003694B" w14:paraId="5F350912" w14:textId="77777777" w:rsidTr="0003694B">
        <w:trPr>
          <w:trHeight w:val="765"/>
        </w:trPr>
        <w:tc>
          <w:tcPr>
            <w:tcW w:w="960" w:type="dxa"/>
            <w:noWrap/>
            <w:vAlign w:val="bottom"/>
            <w:hideMark/>
          </w:tcPr>
          <w:p w14:paraId="3F34E409" w14:textId="77777777" w:rsidR="0003694B" w:rsidRDefault="0003694B" w:rsidP="00FF4F50">
            <w:pPr>
              <w:spacing w:after="0" w:line="240" w:lineRule="auto"/>
              <w:rPr>
                <w:sz w:val="20"/>
                <w:szCs w:val="20"/>
                <w:lang w:eastAsia="hr-HR"/>
              </w:rPr>
            </w:pPr>
          </w:p>
        </w:tc>
        <w:tc>
          <w:tcPr>
            <w:tcW w:w="1507" w:type="dxa"/>
            <w:tcBorders>
              <w:top w:val="nil"/>
              <w:left w:val="single" w:sz="4" w:space="0" w:color="auto"/>
              <w:bottom w:val="single" w:sz="4" w:space="0" w:color="auto"/>
              <w:right w:val="single" w:sz="4" w:space="0" w:color="auto"/>
            </w:tcBorders>
            <w:noWrap/>
            <w:vAlign w:val="bottom"/>
            <w:hideMark/>
          </w:tcPr>
          <w:p w14:paraId="6B1CF62C"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glavnica</w:t>
            </w:r>
          </w:p>
        </w:tc>
        <w:tc>
          <w:tcPr>
            <w:tcW w:w="1633" w:type="dxa"/>
            <w:tcBorders>
              <w:top w:val="nil"/>
              <w:left w:val="nil"/>
              <w:bottom w:val="single" w:sz="4" w:space="0" w:color="auto"/>
              <w:right w:val="single" w:sz="4" w:space="0" w:color="auto"/>
            </w:tcBorders>
            <w:vAlign w:val="bottom"/>
            <w:hideMark/>
          </w:tcPr>
          <w:p w14:paraId="511CEC12"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zzk od 25.11.2005.</w:t>
            </w:r>
            <w:r>
              <w:rPr>
                <w:rFonts w:ascii="Arial" w:eastAsia="Times New Roman" w:hAnsi="Arial" w:cs="Arial"/>
                <w:sz w:val="20"/>
                <w:szCs w:val="20"/>
                <w:lang w:eastAsia="hr-HR"/>
              </w:rPr>
              <w:br/>
              <w:t>do 25.3.2019.</w:t>
            </w:r>
          </w:p>
        </w:tc>
        <w:tc>
          <w:tcPr>
            <w:tcW w:w="960" w:type="dxa"/>
            <w:noWrap/>
            <w:vAlign w:val="bottom"/>
            <w:hideMark/>
          </w:tcPr>
          <w:p w14:paraId="5D995291"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noWrap/>
            <w:vAlign w:val="bottom"/>
            <w:hideMark/>
          </w:tcPr>
          <w:p w14:paraId="5E017152" w14:textId="77777777" w:rsidR="0003694B" w:rsidRDefault="0003694B" w:rsidP="00FF4F50">
            <w:pPr>
              <w:spacing w:after="0" w:line="240" w:lineRule="auto"/>
              <w:rPr>
                <w:sz w:val="20"/>
                <w:szCs w:val="20"/>
                <w:lang w:eastAsia="hr-HR"/>
              </w:rPr>
            </w:pPr>
          </w:p>
        </w:tc>
        <w:tc>
          <w:tcPr>
            <w:tcW w:w="1560" w:type="dxa"/>
            <w:noWrap/>
            <w:vAlign w:val="bottom"/>
            <w:hideMark/>
          </w:tcPr>
          <w:p w14:paraId="78653F29" w14:textId="77777777" w:rsidR="0003694B" w:rsidRDefault="0003694B" w:rsidP="00FF4F50">
            <w:pPr>
              <w:spacing w:after="0" w:line="240" w:lineRule="auto"/>
              <w:rPr>
                <w:sz w:val="20"/>
                <w:szCs w:val="20"/>
                <w:lang w:eastAsia="hr-HR"/>
              </w:rPr>
            </w:pPr>
          </w:p>
        </w:tc>
      </w:tr>
      <w:tr w:rsidR="0003694B" w14:paraId="64183667" w14:textId="77777777" w:rsidTr="0003694B">
        <w:trPr>
          <w:trHeight w:val="255"/>
        </w:trPr>
        <w:tc>
          <w:tcPr>
            <w:tcW w:w="960" w:type="dxa"/>
            <w:vAlign w:val="bottom"/>
            <w:hideMark/>
          </w:tcPr>
          <w:p w14:paraId="10A9D713" w14:textId="77777777" w:rsidR="0003694B" w:rsidRDefault="0003694B" w:rsidP="00FF4F50">
            <w:pPr>
              <w:spacing w:after="0" w:line="240" w:lineRule="auto"/>
              <w:rPr>
                <w:sz w:val="20"/>
                <w:szCs w:val="20"/>
                <w:lang w:eastAsia="hr-HR"/>
              </w:rPr>
            </w:pPr>
          </w:p>
        </w:tc>
        <w:tc>
          <w:tcPr>
            <w:tcW w:w="1507" w:type="dxa"/>
            <w:tcBorders>
              <w:top w:val="nil"/>
              <w:left w:val="single" w:sz="4" w:space="0" w:color="auto"/>
              <w:bottom w:val="single" w:sz="4" w:space="0" w:color="auto"/>
              <w:right w:val="single" w:sz="4" w:space="0" w:color="auto"/>
            </w:tcBorders>
            <w:noWrap/>
            <w:vAlign w:val="bottom"/>
            <w:hideMark/>
          </w:tcPr>
          <w:p w14:paraId="5EACBE14" w14:textId="77777777" w:rsidR="0003694B" w:rsidRDefault="0003694B" w:rsidP="00FF4F50">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440.552,85 kn</w:t>
            </w:r>
          </w:p>
        </w:tc>
        <w:tc>
          <w:tcPr>
            <w:tcW w:w="1633" w:type="dxa"/>
            <w:tcBorders>
              <w:top w:val="nil"/>
              <w:left w:val="nil"/>
              <w:bottom w:val="single" w:sz="4" w:space="0" w:color="auto"/>
              <w:right w:val="single" w:sz="4" w:space="0" w:color="auto"/>
            </w:tcBorders>
            <w:noWrap/>
            <w:vAlign w:val="bottom"/>
            <w:hideMark/>
          </w:tcPr>
          <w:p w14:paraId="2404FEBA" w14:textId="77777777" w:rsidR="0003694B" w:rsidRDefault="0003694B" w:rsidP="00FF4F50">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798.398,43 kn</w:t>
            </w:r>
          </w:p>
        </w:tc>
        <w:tc>
          <w:tcPr>
            <w:tcW w:w="960" w:type="dxa"/>
            <w:noWrap/>
            <w:vAlign w:val="bottom"/>
            <w:hideMark/>
          </w:tcPr>
          <w:p w14:paraId="6EACE9E7" w14:textId="77777777" w:rsidR="0003694B" w:rsidRDefault="0003694B" w:rsidP="00FF4F50">
            <w:pPr>
              <w:spacing w:after="0" w:line="240" w:lineRule="auto"/>
              <w:rPr>
                <w:rFonts w:ascii="Arial" w:eastAsia="Times New Roman" w:hAnsi="Arial" w:cs="Arial"/>
                <w:sz w:val="20"/>
                <w:szCs w:val="20"/>
                <w:lang w:eastAsia="hr-HR"/>
              </w:rPr>
            </w:pPr>
          </w:p>
        </w:tc>
        <w:tc>
          <w:tcPr>
            <w:tcW w:w="2140" w:type="dxa"/>
            <w:noWrap/>
            <w:vAlign w:val="bottom"/>
            <w:hideMark/>
          </w:tcPr>
          <w:p w14:paraId="7A9635EE" w14:textId="77777777" w:rsidR="0003694B" w:rsidRDefault="0003694B" w:rsidP="00FF4F50">
            <w:pPr>
              <w:spacing w:after="0" w:line="240" w:lineRule="auto"/>
              <w:rPr>
                <w:sz w:val="20"/>
                <w:szCs w:val="20"/>
                <w:lang w:eastAsia="hr-HR"/>
              </w:rPr>
            </w:pPr>
          </w:p>
        </w:tc>
        <w:tc>
          <w:tcPr>
            <w:tcW w:w="1560" w:type="dxa"/>
            <w:noWrap/>
            <w:vAlign w:val="bottom"/>
            <w:hideMark/>
          </w:tcPr>
          <w:p w14:paraId="6F9FE4C4" w14:textId="77777777" w:rsidR="0003694B" w:rsidRDefault="0003694B" w:rsidP="00FF4F50">
            <w:pPr>
              <w:spacing w:after="0" w:line="240" w:lineRule="auto"/>
              <w:rPr>
                <w:sz w:val="20"/>
                <w:szCs w:val="20"/>
                <w:lang w:eastAsia="hr-HR"/>
              </w:rPr>
            </w:pPr>
          </w:p>
        </w:tc>
      </w:tr>
      <w:tr w:rsidR="0003694B" w14:paraId="19515919" w14:textId="77777777" w:rsidTr="0003694B">
        <w:trPr>
          <w:trHeight w:val="255"/>
        </w:trPr>
        <w:tc>
          <w:tcPr>
            <w:tcW w:w="960" w:type="dxa"/>
            <w:noWrap/>
            <w:vAlign w:val="bottom"/>
            <w:hideMark/>
          </w:tcPr>
          <w:p w14:paraId="0FEBE95C" w14:textId="77777777" w:rsidR="0003694B" w:rsidRDefault="0003694B" w:rsidP="00FF4F50">
            <w:pPr>
              <w:spacing w:after="0" w:line="240" w:lineRule="auto"/>
              <w:rPr>
                <w:sz w:val="20"/>
                <w:szCs w:val="20"/>
                <w:lang w:eastAsia="hr-HR"/>
              </w:rPr>
            </w:pPr>
          </w:p>
        </w:tc>
        <w:tc>
          <w:tcPr>
            <w:tcW w:w="1507" w:type="dxa"/>
            <w:noWrap/>
            <w:vAlign w:val="bottom"/>
            <w:hideMark/>
          </w:tcPr>
          <w:p w14:paraId="68641D06" w14:textId="77777777" w:rsidR="0003694B" w:rsidRDefault="0003694B" w:rsidP="00FF4F5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ukupno: </w:t>
            </w:r>
          </w:p>
        </w:tc>
        <w:tc>
          <w:tcPr>
            <w:tcW w:w="1633" w:type="dxa"/>
            <w:tcBorders>
              <w:top w:val="nil"/>
              <w:left w:val="single" w:sz="4" w:space="0" w:color="auto"/>
              <w:bottom w:val="single" w:sz="4" w:space="0" w:color="auto"/>
              <w:right w:val="single" w:sz="4" w:space="0" w:color="auto"/>
            </w:tcBorders>
            <w:noWrap/>
            <w:vAlign w:val="bottom"/>
            <w:hideMark/>
          </w:tcPr>
          <w:p w14:paraId="63BA6EA1" w14:textId="224B0ED0" w:rsidR="0003694B" w:rsidRPr="005A1F03" w:rsidRDefault="0003694B" w:rsidP="00FF4F50">
            <w:pPr>
              <w:spacing w:after="0" w:line="240" w:lineRule="auto"/>
              <w:rPr>
                <w:rFonts w:ascii="Arial" w:eastAsia="Times New Roman" w:hAnsi="Arial" w:cs="Arial"/>
                <w:sz w:val="20"/>
                <w:szCs w:val="20"/>
                <w:lang w:eastAsia="hr-HR"/>
              </w:rPr>
            </w:pPr>
            <w:r w:rsidRPr="005A1F03">
              <w:rPr>
                <w:rFonts w:ascii="Arial" w:eastAsia="Times New Roman" w:hAnsi="Arial" w:cs="Arial"/>
                <w:sz w:val="20"/>
                <w:szCs w:val="20"/>
                <w:lang w:eastAsia="hr-HR"/>
              </w:rPr>
              <w:t>2.005.470,24</w:t>
            </w:r>
            <w:r w:rsidR="00C95790">
              <w:rPr>
                <w:rFonts w:ascii="Arial" w:eastAsia="Times New Roman" w:hAnsi="Arial" w:cs="Arial"/>
                <w:sz w:val="20"/>
                <w:szCs w:val="20"/>
                <w:lang w:eastAsia="hr-HR"/>
              </w:rPr>
              <w:t>kn</w:t>
            </w:r>
          </w:p>
        </w:tc>
        <w:tc>
          <w:tcPr>
            <w:tcW w:w="960" w:type="dxa"/>
            <w:noWrap/>
            <w:vAlign w:val="bottom"/>
            <w:hideMark/>
          </w:tcPr>
          <w:p w14:paraId="02331592" w14:textId="77777777" w:rsidR="0003694B" w:rsidRPr="005A1F03" w:rsidRDefault="0003694B" w:rsidP="00FF4F50">
            <w:pPr>
              <w:spacing w:after="0" w:line="240" w:lineRule="auto"/>
              <w:rPr>
                <w:rFonts w:ascii="Arial" w:eastAsia="Times New Roman" w:hAnsi="Arial" w:cs="Arial"/>
                <w:sz w:val="20"/>
                <w:szCs w:val="20"/>
                <w:lang w:eastAsia="hr-HR"/>
              </w:rPr>
            </w:pPr>
          </w:p>
        </w:tc>
        <w:tc>
          <w:tcPr>
            <w:tcW w:w="2140" w:type="dxa"/>
            <w:noWrap/>
            <w:vAlign w:val="bottom"/>
            <w:hideMark/>
          </w:tcPr>
          <w:p w14:paraId="7CCF37E9" w14:textId="77777777" w:rsidR="0003694B" w:rsidRDefault="0003694B" w:rsidP="00FF4F50">
            <w:pPr>
              <w:spacing w:after="0" w:line="240" w:lineRule="auto"/>
              <w:rPr>
                <w:sz w:val="20"/>
                <w:szCs w:val="20"/>
                <w:lang w:eastAsia="hr-HR"/>
              </w:rPr>
            </w:pPr>
          </w:p>
        </w:tc>
        <w:tc>
          <w:tcPr>
            <w:tcW w:w="1560" w:type="dxa"/>
            <w:noWrap/>
            <w:vAlign w:val="bottom"/>
            <w:hideMark/>
          </w:tcPr>
          <w:p w14:paraId="34A0D67D" w14:textId="77777777" w:rsidR="0003694B" w:rsidRDefault="0003694B" w:rsidP="00FF4F50">
            <w:pPr>
              <w:spacing w:after="0" w:line="240" w:lineRule="auto"/>
              <w:rPr>
                <w:sz w:val="20"/>
                <w:szCs w:val="20"/>
                <w:lang w:eastAsia="hr-HR"/>
              </w:rPr>
            </w:pPr>
          </w:p>
        </w:tc>
      </w:tr>
      <w:tr w:rsidR="0003694B" w14:paraId="3359DB8D" w14:textId="77777777" w:rsidTr="0003694B">
        <w:trPr>
          <w:trHeight w:val="255"/>
        </w:trPr>
        <w:tc>
          <w:tcPr>
            <w:tcW w:w="960" w:type="dxa"/>
            <w:noWrap/>
            <w:vAlign w:val="bottom"/>
            <w:hideMark/>
          </w:tcPr>
          <w:p w14:paraId="60D3C5D5" w14:textId="77777777" w:rsidR="0003694B" w:rsidRDefault="0003694B" w:rsidP="00FF4F50">
            <w:pPr>
              <w:spacing w:after="0" w:line="240" w:lineRule="auto"/>
              <w:rPr>
                <w:sz w:val="20"/>
                <w:szCs w:val="20"/>
                <w:lang w:eastAsia="hr-HR"/>
              </w:rPr>
            </w:pPr>
          </w:p>
        </w:tc>
        <w:tc>
          <w:tcPr>
            <w:tcW w:w="1507" w:type="dxa"/>
            <w:noWrap/>
            <w:vAlign w:val="bottom"/>
            <w:hideMark/>
          </w:tcPr>
          <w:p w14:paraId="37596D99" w14:textId="77777777" w:rsidR="0003694B" w:rsidRDefault="0003694B" w:rsidP="00FF4F50">
            <w:pPr>
              <w:spacing w:after="0" w:line="240" w:lineRule="auto"/>
              <w:rPr>
                <w:sz w:val="20"/>
                <w:szCs w:val="20"/>
                <w:lang w:eastAsia="hr-HR"/>
              </w:rPr>
            </w:pPr>
          </w:p>
        </w:tc>
        <w:tc>
          <w:tcPr>
            <w:tcW w:w="1633" w:type="dxa"/>
            <w:noWrap/>
            <w:vAlign w:val="bottom"/>
            <w:hideMark/>
          </w:tcPr>
          <w:p w14:paraId="7CCE4BAA" w14:textId="77777777" w:rsidR="0003694B" w:rsidRDefault="0003694B" w:rsidP="00FF4F50">
            <w:pPr>
              <w:spacing w:after="0" w:line="240" w:lineRule="auto"/>
              <w:rPr>
                <w:sz w:val="20"/>
                <w:szCs w:val="20"/>
                <w:lang w:eastAsia="hr-HR"/>
              </w:rPr>
            </w:pPr>
          </w:p>
        </w:tc>
        <w:tc>
          <w:tcPr>
            <w:tcW w:w="960" w:type="dxa"/>
            <w:noWrap/>
            <w:vAlign w:val="bottom"/>
            <w:hideMark/>
          </w:tcPr>
          <w:p w14:paraId="1139A4BC" w14:textId="77777777" w:rsidR="0003694B" w:rsidRDefault="0003694B" w:rsidP="00FF4F50">
            <w:pPr>
              <w:spacing w:after="0" w:line="240" w:lineRule="auto"/>
              <w:rPr>
                <w:sz w:val="20"/>
                <w:szCs w:val="20"/>
                <w:lang w:eastAsia="hr-HR"/>
              </w:rPr>
            </w:pPr>
          </w:p>
        </w:tc>
        <w:tc>
          <w:tcPr>
            <w:tcW w:w="2140" w:type="dxa"/>
            <w:noWrap/>
            <w:vAlign w:val="bottom"/>
            <w:hideMark/>
          </w:tcPr>
          <w:p w14:paraId="6B716A08" w14:textId="77777777" w:rsidR="0003694B" w:rsidRDefault="0003694B" w:rsidP="00FF4F50">
            <w:pPr>
              <w:spacing w:after="0" w:line="240" w:lineRule="auto"/>
              <w:rPr>
                <w:sz w:val="20"/>
                <w:szCs w:val="20"/>
                <w:lang w:eastAsia="hr-HR"/>
              </w:rPr>
            </w:pPr>
          </w:p>
        </w:tc>
        <w:tc>
          <w:tcPr>
            <w:tcW w:w="1560" w:type="dxa"/>
            <w:noWrap/>
            <w:vAlign w:val="bottom"/>
            <w:hideMark/>
          </w:tcPr>
          <w:p w14:paraId="78FD9569" w14:textId="77777777" w:rsidR="0003694B" w:rsidRDefault="0003694B" w:rsidP="00FF4F50">
            <w:pPr>
              <w:spacing w:after="0" w:line="240" w:lineRule="auto"/>
              <w:rPr>
                <w:sz w:val="20"/>
                <w:szCs w:val="20"/>
                <w:lang w:eastAsia="hr-HR"/>
              </w:rPr>
            </w:pPr>
          </w:p>
        </w:tc>
      </w:tr>
    </w:tbl>
    <w:p w14:paraId="1F367466" w14:textId="77777777" w:rsidR="00B128F7" w:rsidRDefault="00B128F7" w:rsidP="00FF4F50">
      <w:pPr>
        <w:spacing w:after="0" w:line="240" w:lineRule="auto"/>
        <w:jc w:val="both"/>
        <w:rPr>
          <w:rFonts w:ascii="Times New Roman" w:hAnsi="Times New Roman" w:cs="Times New Roman"/>
          <w:sz w:val="24"/>
          <w:szCs w:val="24"/>
        </w:rPr>
      </w:pPr>
    </w:p>
    <w:p w14:paraId="1948742F" w14:textId="44CC71A1"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 tablice je razvidno da na dan 25.3.2019. ukupan iznos koji</w:t>
      </w:r>
      <w:r w:rsidR="006C27B3">
        <w:rPr>
          <w:rFonts w:ascii="Times New Roman" w:hAnsi="Times New Roman" w:cs="Times New Roman"/>
          <w:sz w:val="24"/>
          <w:szCs w:val="24"/>
        </w:rPr>
        <w:t xml:space="preserve"> Stečajna masa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može ostvariti u sudskom sporu u kojem je opravdano očekivati uspjeh</w:t>
      </w:r>
      <w:r w:rsidR="006C27B3">
        <w:rPr>
          <w:rFonts w:ascii="Times New Roman" w:hAnsi="Times New Roman" w:cs="Times New Roman"/>
          <w:sz w:val="24"/>
          <w:szCs w:val="24"/>
        </w:rPr>
        <w:t xml:space="preserve"> Stečajne mase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iznosi 23.681.703,17 kn, dok iznos koji Hrvatske autoceste d.o.o. mogu ostvariti od</w:t>
      </w:r>
      <w:r w:rsidR="006C27B3">
        <w:rPr>
          <w:rFonts w:ascii="Times New Roman" w:hAnsi="Times New Roman" w:cs="Times New Roman"/>
          <w:sz w:val="24"/>
          <w:szCs w:val="24"/>
        </w:rPr>
        <w:t xml:space="preserve"> Stečajne mase iza Kamen-Ingrad</w:t>
      </w:r>
      <w:r>
        <w:rPr>
          <w:rFonts w:ascii="Times New Roman" w:hAnsi="Times New Roman" w:cs="Times New Roman"/>
          <w:sz w:val="24"/>
          <w:szCs w:val="24"/>
        </w:rPr>
        <w:t xml:space="preserve"> d.d. u </w:t>
      </w:r>
      <w:r w:rsidR="00D109C7">
        <w:rPr>
          <w:rFonts w:ascii="Times New Roman" w:hAnsi="Times New Roman" w:cs="Times New Roman"/>
          <w:sz w:val="24"/>
          <w:szCs w:val="24"/>
        </w:rPr>
        <w:t>"</w:t>
      </w:r>
      <w:r>
        <w:rPr>
          <w:rFonts w:ascii="Times New Roman" w:hAnsi="Times New Roman" w:cs="Times New Roman"/>
          <w:sz w:val="24"/>
          <w:szCs w:val="24"/>
        </w:rPr>
        <w:t>stečaju</w:t>
      </w:r>
      <w:r w:rsidR="00D109C7">
        <w:rPr>
          <w:rFonts w:ascii="Times New Roman" w:hAnsi="Times New Roman" w:cs="Times New Roman"/>
          <w:sz w:val="24"/>
          <w:szCs w:val="24"/>
        </w:rPr>
        <w:t>"</w:t>
      </w:r>
      <w:r>
        <w:rPr>
          <w:rFonts w:ascii="Times New Roman" w:hAnsi="Times New Roman" w:cs="Times New Roman"/>
          <w:sz w:val="24"/>
          <w:szCs w:val="24"/>
        </w:rPr>
        <w:t xml:space="preserve"> iznosi 152.734,43 kn te troškove parničnog postupka u iznosu od 855.431,15 kn.</w:t>
      </w:r>
    </w:p>
    <w:p w14:paraId="071C2B2D" w14:textId="77777777" w:rsidR="00B128F7" w:rsidRDefault="00B128F7" w:rsidP="00FF4F50">
      <w:pPr>
        <w:spacing w:after="0" w:line="240" w:lineRule="auto"/>
        <w:jc w:val="both"/>
        <w:rPr>
          <w:rFonts w:ascii="Times New Roman" w:hAnsi="Times New Roman" w:cs="Times New Roman"/>
          <w:sz w:val="24"/>
          <w:szCs w:val="24"/>
        </w:rPr>
      </w:pPr>
    </w:p>
    <w:p w14:paraId="0B9DFF40" w14:textId="37DE31F9"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 i primjenom pravila o prijeboju međusobnih tražbina, zbog činjenice da na tražbinu Stečajne mas</w:t>
      </w:r>
      <w:r w:rsidR="006C27B3">
        <w:rPr>
          <w:rFonts w:ascii="Times New Roman" w:hAnsi="Times New Roman" w:cs="Times New Roman"/>
          <w:sz w:val="24"/>
          <w:szCs w:val="24"/>
        </w:rPr>
        <w:t>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teku zakonske zatezne kamate cijelo vrijeme od dospijeća do isplate, Hrvatske autoceste d.o.o. su i u slučaju provedbe prijeboja u financijski nepovoljnom položaju zbog činjenice da je tražbina Stečajne mase iza Kamen-I</w:t>
      </w:r>
      <w:r w:rsidR="006C27B3">
        <w:rPr>
          <w:rFonts w:ascii="Times New Roman" w:hAnsi="Times New Roman" w:cs="Times New Roman"/>
          <w:sz w:val="24"/>
          <w:szCs w:val="24"/>
        </w:rPr>
        <w:t>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u glavnici (8.407.351,00 kn) znatno veća od tražbine Hrvatskih autocesta d.o.o. (4.359.507,09 kn).</w:t>
      </w:r>
    </w:p>
    <w:p w14:paraId="5EB100B6" w14:textId="77777777" w:rsidR="00B128F7" w:rsidRDefault="00B128F7" w:rsidP="00FF4F50">
      <w:pPr>
        <w:spacing w:after="0" w:line="240" w:lineRule="auto"/>
        <w:jc w:val="both"/>
        <w:rPr>
          <w:rFonts w:ascii="Times New Roman" w:hAnsi="Times New Roman" w:cs="Times New Roman"/>
          <w:sz w:val="24"/>
          <w:szCs w:val="24"/>
        </w:rPr>
      </w:pPr>
    </w:p>
    <w:p w14:paraId="4755FB5D" w14:textId="594F76F3"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Iznos od 7.500.000,00 kn, koji se sklapanjem </w:t>
      </w:r>
      <w:r w:rsidR="00443A8F">
        <w:rPr>
          <w:rFonts w:ascii="Times New Roman" w:hAnsi="Times New Roman" w:cs="Times New Roman"/>
          <w:sz w:val="24"/>
          <w:szCs w:val="24"/>
        </w:rPr>
        <w:t xml:space="preserve">izvansudske </w:t>
      </w:r>
      <w:r>
        <w:rPr>
          <w:rFonts w:ascii="Times New Roman" w:hAnsi="Times New Roman" w:cs="Times New Roman"/>
          <w:sz w:val="24"/>
          <w:szCs w:val="24"/>
        </w:rPr>
        <w:t xml:space="preserve">nagodbe Hrvatske autoceste d.o.o. obvezuju platiti Stečajnoj masi iza Kamen-Ingrad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je rezultat pregovora između Hrvatskih </w:t>
      </w:r>
      <w:r w:rsidR="006C27B3">
        <w:rPr>
          <w:rFonts w:ascii="Times New Roman" w:hAnsi="Times New Roman" w:cs="Times New Roman"/>
          <w:sz w:val="24"/>
          <w:szCs w:val="24"/>
        </w:rPr>
        <w:t>autocesta d.o.o. i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Uzimajući u obzir procjenu punomoćnika i stručnih službi Hrvatskih autocesta d.o.o. da je uspjeh</w:t>
      </w:r>
      <w:r w:rsidR="006C27B3">
        <w:rPr>
          <w:rFonts w:ascii="Times New Roman" w:hAnsi="Times New Roman" w:cs="Times New Roman"/>
          <w:sz w:val="24"/>
          <w:szCs w:val="24"/>
        </w:rPr>
        <w:t xml:space="preserve"> Stečajne mase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u sudskom postupku koji se vodi pred Trgovačkim sudom u Zagrebu, poslovni broj P-103/</w:t>
      </w:r>
      <w:r w:rsidR="00443A8F">
        <w:rPr>
          <w:rFonts w:ascii="Times New Roman" w:hAnsi="Times New Roman" w:cs="Times New Roman"/>
          <w:sz w:val="24"/>
          <w:szCs w:val="24"/>
        </w:rPr>
        <w:t>20</w:t>
      </w:r>
      <w:r>
        <w:rPr>
          <w:rFonts w:ascii="Times New Roman" w:hAnsi="Times New Roman" w:cs="Times New Roman"/>
          <w:sz w:val="24"/>
          <w:szCs w:val="24"/>
        </w:rPr>
        <w:t xml:space="preserve">19, izvjestan te da s danom 25. ožujka 2019. zatezne kamate na glavnicu od 8.407.351,00 kn iznose 23.681.793,17 kn, dok s druge strane Hrvatske autoceste d.o.o. imaju pravomoćno utvrđenom osnovanost svoje tražbine prema </w:t>
      </w:r>
      <w:r w:rsidR="006C27B3">
        <w:rPr>
          <w:rFonts w:ascii="Times New Roman" w:hAnsi="Times New Roman" w:cs="Times New Roman"/>
          <w:sz w:val="24"/>
          <w:szCs w:val="24"/>
        </w:rPr>
        <w:t>Stečajnoj masi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u iznosu od 4.359.507,09 kn kao tražbine drugog višeg isplatnog reda te pravo na naplatu troška parničnog postupka u iznosu od 734.350,10 kn u predmetu pred Trgovačkim sudom u Osijeku, Stalna služba Slavonski Brod, poslovni broj P-346/2016, prihvaćanjem </w:t>
      </w:r>
      <w:r w:rsidR="00443A8F">
        <w:rPr>
          <w:rFonts w:ascii="Times New Roman" w:hAnsi="Times New Roman" w:cs="Times New Roman"/>
          <w:sz w:val="24"/>
          <w:szCs w:val="24"/>
        </w:rPr>
        <w:t xml:space="preserve">izvansudske </w:t>
      </w:r>
      <w:r>
        <w:rPr>
          <w:rFonts w:ascii="Times New Roman" w:hAnsi="Times New Roman" w:cs="Times New Roman"/>
          <w:sz w:val="24"/>
          <w:szCs w:val="24"/>
        </w:rPr>
        <w:t>nagodbe predloženog sadržaja za Hrvatske autoceste d.o.o. predstavlja dugoročno financijski opravdano postupanje, pritom osobito cijeneći očekivano trajanje sudskih postupaka i s time povezano povećanje iznosa zateznih kamata na utuženu glavnicu te troškove parničnog postupka.</w:t>
      </w:r>
    </w:p>
    <w:p w14:paraId="47753C21" w14:textId="77777777" w:rsidR="00B128F7" w:rsidRDefault="00B128F7" w:rsidP="00FF4F50">
      <w:pPr>
        <w:spacing w:after="0" w:line="240" w:lineRule="auto"/>
        <w:jc w:val="both"/>
        <w:rPr>
          <w:rFonts w:ascii="Times New Roman" w:hAnsi="Times New Roman" w:cs="Times New Roman"/>
          <w:sz w:val="24"/>
          <w:szCs w:val="24"/>
        </w:rPr>
      </w:pPr>
    </w:p>
    <w:p w14:paraId="4898F2B4" w14:textId="217F1454"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odnosu na sudski spor pred Trgovačkim sudom u Zagrebu, poslovni broj P-1904/2015, procijenjeno je da tužbeni zahtjev Stečajne mase iza Kamen-</w:t>
      </w:r>
      <w:r w:rsidR="006C27B3">
        <w:rPr>
          <w:rFonts w:ascii="Times New Roman" w:hAnsi="Times New Roman" w:cs="Times New Roman"/>
          <w:sz w:val="24"/>
          <w:szCs w:val="24"/>
        </w:rPr>
        <w:t>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nije osnovan, no zbog značajnog proteka vremena od izvođenja radova koji su predmet spora, neizvjestan je uspjeh Hrvatskih autocesta d.o.o., sve s obzirom na potrebu da se ključne činjenice utvrđuju saslušavanjem svjedoka.</w:t>
      </w:r>
    </w:p>
    <w:p w14:paraId="77909B0C" w14:textId="77777777" w:rsidR="00B128F7" w:rsidRDefault="00B128F7" w:rsidP="00FF4F50">
      <w:pPr>
        <w:spacing w:after="0" w:line="240" w:lineRule="auto"/>
        <w:jc w:val="both"/>
        <w:rPr>
          <w:rFonts w:ascii="Times New Roman" w:hAnsi="Times New Roman" w:cs="Times New Roman"/>
          <w:sz w:val="24"/>
          <w:szCs w:val="24"/>
        </w:rPr>
      </w:pPr>
    </w:p>
    <w:p w14:paraId="2EA3CE04" w14:textId="41B43910"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Kako isplata iznosa od 7.500.000,00 kn u korist</w:t>
      </w:r>
      <w:r w:rsidR="006C27B3">
        <w:rPr>
          <w:rFonts w:ascii="Times New Roman" w:hAnsi="Times New Roman" w:cs="Times New Roman"/>
          <w:sz w:val="24"/>
          <w:szCs w:val="24"/>
        </w:rPr>
        <w:t xml:space="preserve"> Stečajne mase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podrazumijeva djelomičan povrat iznosa od 8.407.351,00 kn, koji su Hrvatske autoceste d.o.o. naplatile Kamen-Ingradu d.d. 14. studenog 2005. bez valjane osnove, proizlazi da je sklapanje predložene izvansudske nagodbe u interesu obiju strana.</w:t>
      </w:r>
    </w:p>
    <w:p w14:paraId="5D233523" w14:textId="77777777"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sjednicama Povjerenstva za izvansudsko rješavanje sporova održanim 19. prosinca 2017. i 15. veljače 2019. svi stalni i promjenjivi članovi Povjerenstva te Državno odvjetništvo Republike Hrvatske, naveli su da nemaju primjedbi da se navedeni sporovi riješe predloženom izvansudskom nagodbom.</w:t>
      </w:r>
    </w:p>
    <w:p w14:paraId="01990C21" w14:textId="77777777" w:rsidR="00B128F7" w:rsidRDefault="00B128F7" w:rsidP="00FF4F50">
      <w:pPr>
        <w:spacing w:after="0" w:line="240" w:lineRule="auto"/>
        <w:jc w:val="both"/>
        <w:rPr>
          <w:rFonts w:ascii="Times New Roman" w:hAnsi="Times New Roman" w:cs="Times New Roman"/>
          <w:sz w:val="24"/>
          <w:szCs w:val="24"/>
        </w:rPr>
      </w:pPr>
    </w:p>
    <w:p w14:paraId="2ABA56B5" w14:textId="51116AA4" w:rsidR="0003694B" w:rsidRDefault="0003694B" w:rsidP="00FF4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Slijedom navedenog, Povjerenstvo za izvansudsko rješavanje sporova, u skladu s odredbom točke IV. stavka 3. točke 2. Protokola o radu Povjerenstva za izvansudsko rješavanje sporova sadržan u Prilogu 2. Odluke o poticanju izvansudskog rješavanja građanskih i trgovačkih sporova u kojima je stranka Republika Hrvatska, odnosno pravna osoba kojoj je jedini osnivač ili član, odnosno imatelj udjela u pretežitom dijelu Republika Hrvatska (</w:t>
      </w:r>
      <w:r w:rsidR="00D109C7">
        <w:rPr>
          <w:rFonts w:ascii="Times New Roman" w:hAnsi="Times New Roman" w:cs="Times New Roman"/>
          <w:sz w:val="24"/>
          <w:szCs w:val="24"/>
        </w:rPr>
        <w:t>"</w:t>
      </w:r>
      <w:r>
        <w:rPr>
          <w:rFonts w:ascii="Times New Roman" w:hAnsi="Times New Roman" w:cs="Times New Roman"/>
          <w:sz w:val="24"/>
          <w:szCs w:val="24"/>
        </w:rPr>
        <w:t>Narodne novine</w:t>
      </w:r>
      <w:r w:rsidR="00D109C7">
        <w:rPr>
          <w:rFonts w:ascii="Times New Roman" w:hAnsi="Times New Roman" w:cs="Times New Roman"/>
          <w:sz w:val="24"/>
          <w:szCs w:val="24"/>
        </w:rPr>
        <w:t>"</w:t>
      </w:r>
      <w:r>
        <w:rPr>
          <w:rFonts w:ascii="Times New Roman" w:hAnsi="Times New Roman" w:cs="Times New Roman"/>
          <w:sz w:val="24"/>
          <w:szCs w:val="24"/>
        </w:rPr>
        <w:t xml:space="preserve">, broj 62/16.), na sjednici održanoj 15. veljače 2019. donijelo je jednoglasnu odluku da </w:t>
      </w:r>
      <w:r>
        <w:rPr>
          <w:rFonts w:ascii="Times New Roman" w:hAnsi="Times New Roman" w:cs="Times New Roman"/>
          <w:sz w:val="24"/>
          <w:szCs w:val="24"/>
        </w:rPr>
        <w:lastRenderedPageBreak/>
        <w:t>se Vladi Republike Hrvatske predloži donošenje odluke o davanju preporuke Hrvatskim autocestama d.o.o. za sklapanje izvansudske nagodbe sa S</w:t>
      </w:r>
      <w:r w:rsidR="006C27B3">
        <w:rPr>
          <w:rFonts w:ascii="Times New Roman" w:hAnsi="Times New Roman" w:cs="Times New Roman"/>
          <w:sz w:val="24"/>
          <w:szCs w:val="24"/>
        </w:rPr>
        <w:t>tečajnom masom iza Kamen-Ingrad</w:t>
      </w:r>
      <w:r>
        <w:rPr>
          <w:rFonts w:ascii="Times New Roman" w:hAnsi="Times New Roman" w:cs="Times New Roman"/>
          <w:sz w:val="24"/>
          <w:szCs w:val="24"/>
        </w:rPr>
        <w:t xml:space="preserve"> d.d. </w:t>
      </w:r>
      <w:r w:rsidR="00D109C7">
        <w:rPr>
          <w:rFonts w:ascii="Times New Roman" w:hAnsi="Times New Roman" w:cs="Times New Roman"/>
          <w:sz w:val="24"/>
          <w:szCs w:val="24"/>
        </w:rPr>
        <w:t>"</w:t>
      </w:r>
      <w:r>
        <w:rPr>
          <w:rFonts w:ascii="Times New Roman" w:hAnsi="Times New Roman" w:cs="Times New Roman"/>
          <w:sz w:val="24"/>
          <w:szCs w:val="24"/>
        </w:rPr>
        <w:t>u stečaju</w:t>
      </w:r>
      <w:r w:rsidR="00D109C7">
        <w:rPr>
          <w:rFonts w:ascii="Times New Roman" w:hAnsi="Times New Roman" w:cs="Times New Roman"/>
          <w:sz w:val="24"/>
          <w:szCs w:val="24"/>
        </w:rPr>
        <w:t>"</w:t>
      </w:r>
      <w:r>
        <w:rPr>
          <w:rFonts w:ascii="Times New Roman" w:hAnsi="Times New Roman" w:cs="Times New Roman"/>
          <w:sz w:val="24"/>
          <w:szCs w:val="24"/>
        </w:rPr>
        <w:t xml:space="preserve">, radi rješavanja sporova pred Trgovačkim sudom u Zagrebu, poslovni broj P-103/2019) i poslovni broj P-1904/2015 te pred Trgovačkim sudom u Osijeku, Stalna služba u Slavonskom Brodu, poslovni broj P-346/2016, na način kako je to utvrđeno u tekstu izvansudske nagodbe. </w:t>
      </w:r>
    </w:p>
    <w:p w14:paraId="1E4BF335" w14:textId="77777777" w:rsidR="0003694B" w:rsidRDefault="0003694B" w:rsidP="00FF4F50">
      <w:pPr>
        <w:widowControl/>
        <w:suppressAutoHyphens w:val="0"/>
        <w:autoSpaceDN/>
        <w:spacing w:after="0" w:line="240" w:lineRule="auto"/>
        <w:ind w:left="-142" w:right="-144"/>
        <w:jc w:val="both"/>
        <w:textAlignment w:val="auto"/>
        <w:rPr>
          <w:rFonts w:ascii="Times New Roman" w:eastAsiaTheme="minorHAnsi" w:hAnsi="Times New Roman" w:cs="Times New Roman"/>
          <w:kern w:val="0"/>
          <w:sz w:val="24"/>
          <w:szCs w:val="24"/>
        </w:rPr>
      </w:pPr>
    </w:p>
    <w:p w14:paraId="2FBDA06B" w14:textId="77777777" w:rsidR="0003694B" w:rsidRDefault="0003694B" w:rsidP="00FF4F50">
      <w:pPr>
        <w:widowControl/>
        <w:suppressAutoHyphens w:val="0"/>
        <w:autoSpaceDN/>
        <w:spacing w:after="0" w:line="240" w:lineRule="auto"/>
        <w:ind w:left="-142" w:right="-144"/>
        <w:jc w:val="both"/>
        <w:textAlignment w:val="auto"/>
        <w:rPr>
          <w:rFonts w:ascii="Times New Roman" w:eastAsiaTheme="minorHAnsi" w:hAnsi="Times New Roman" w:cs="Times New Roman"/>
          <w:kern w:val="0"/>
          <w:sz w:val="24"/>
          <w:szCs w:val="24"/>
        </w:rPr>
      </w:pPr>
    </w:p>
    <w:p w14:paraId="19153337" w14:textId="77777777" w:rsidR="0003694B" w:rsidRDefault="0003694B" w:rsidP="00FF4F50">
      <w:pPr>
        <w:widowControl/>
        <w:suppressAutoHyphens w:val="0"/>
        <w:autoSpaceDN/>
        <w:spacing w:after="0" w:line="240" w:lineRule="auto"/>
        <w:ind w:left="-142" w:right="-144"/>
        <w:jc w:val="both"/>
        <w:textAlignment w:val="auto"/>
        <w:rPr>
          <w:rFonts w:ascii="Times New Roman" w:eastAsiaTheme="minorHAnsi" w:hAnsi="Times New Roman" w:cs="Times New Roman"/>
          <w:kern w:val="0"/>
          <w:sz w:val="24"/>
          <w:szCs w:val="24"/>
        </w:rPr>
      </w:pPr>
    </w:p>
    <w:p w14:paraId="55F8D973" w14:textId="77777777" w:rsidR="00763CBE" w:rsidRDefault="00763CBE" w:rsidP="00763CBE">
      <w:pPr>
        <w:pStyle w:val="Standard"/>
        <w:spacing w:after="0"/>
        <w:jc w:val="center"/>
        <w:rPr>
          <w:rFonts w:ascii="Times New Roman" w:hAnsi="Times New Roman" w:cs="Times New Roman"/>
          <w:sz w:val="24"/>
          <w:szCs w:val="24"/>
        </w:rPr>
      </w:pPr>
    </w:p>
    <w:sectPr w:rsidR="00763CBE" w:rsidSect="00065CC2">
      <w:footerReference w:type="default" r:id="rId14"/>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D30E8" w14:textId="77777777" w:rsidR="004779C4" w:rsidRDefault="004779C4">
      <w:pPr>
        <w:spacing w:after="0" w:line="240" w:lineRule="auto"/>
      </w:pPr>
      <w:r>
        <w:separator/>
      </w:r>
    </w:p>
  </w:endnote>
  <w:endnote w:type="continuationSeparator" w:id="0">
    <w:p w14:paraId="48CE5D57" w14:textId="77777777" w:rsidR="004779C4" w:rsidRDefault="0047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1E4" w14:textId="4B0FD695" w:rsidR="000F6205" w:rsidRPr="00CE78D1" w:rsidRDefault="000F6205" w:rsidP="00327CEB">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4C40DA">
      <w:rPr>
        <w:color w:val="404040" w:themeColor="text1" w:themeTint="BF"/>
        <w:spacing w:val="20"/>
        <w:sz w:val="20"/>
      </w:rPr>
      <w:t xml:space="preserve"> </w:t>
    </w:r>
    <w:r w:rsidRPr="00CE78D1">
      <w:rPr>
        <w:color w:val="404040" w:themeColor="text1" w:themeTint="BF"/>
        <w:spacing w:val="20"/>
        <w:sz w:val="20"/>
      </w:rPr>
      <w:t>|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4909" w14:textId="4F7CC3A0" w:rsidR="000F6205" w:rsidRDefault="000F6205">
    <w:pPr>
      <w:pStyle w:val="Footer"/>
      <w:jc w:val="center"/>
    </w:pPr>
  </w:p>
  <w:p w14:paraId="5FE6C372" w14:textId="30E82A16" w:rsidR="000F6205" w:rsidRDefault="000F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D2657" w14:textId="77777777" w:rsidR="004779C4" w:rsidRDefault="004779C4">
      <w:pPr>
        <w:spacing w:after="0" w:line="240" w:lineRule="auto"/>
      </w:pPr>
      <w:r>
        <w:rPr>
          <w:color w:val="000000"/>
        </w:rPr>
        <w:separator/>
      </w:r>
    </w:p>
  </w:footnote>
  <w:footnote w:type="continuationSeparator" w:id="0">
    <w:p w14:paraId="443EE855" w14:textId="77777777" w:rsidR="004779C4" w:rsidRDefault="0047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917568"/>
      <w:docPartObj>
        <w:docPartGallery w:val="Page Numbers (Top of Page)"/>
        <w:docPartUnique/>
      </w:docPartObj>
    </w:sdtPr>
    <w:sdtEndPr>
      <w:rPr>
        <w:rFonts w:ascii="Times New Roman" w:hAnsi="Times New Roman" w:cs="Times New Roman"/>
        <w:sz w:val="24"/>
        <w:szCs w:val="24"/>
      </w:rPr>
    </w:sdtEndPr>
    <w:sdtContent>
      <w:p w14:paraId="617FD29F" w14:textId="79AFE19E" w:rsidR="00651B4C" w:rsidRPr="00651B4C" w:rsidRDefault="00651B4C">
        <w:pPr>
          <w:pStyle w:val="Header"/>
          <w:jc w:val="center"/>
          <w:rPr>
            <w:rFonts w:ascii="Times New Roman" w:hAnsi="Times New Roman" w:cs="Times New Roman"/>
            <w:sz w:val="24"/>
            <w:szCs w:val="24"/>
          </w:rPr>
        </w:pPr>
        <w:r w:rsidRPr="00651B4C">
          <w:rPr>
            <w:rFonts w:ascii="Times New Roman" w:hAnsi="Times New Roman" w:cs="Times New Roman"/>
            <w:sz w:val="24"/>
            <w:szCs w:val="24"/>
          </w:rPr>
          <w:fldChar w:fldCharType="begin"/>
        </w:r>
        <w:r w:rsidRPr="00651B4C">
          <w:rPr>
            <w:rFonts w:ascii="Times New Roman" w:hAnsi="Times New Roman" w:cs="Times New Roman"/>
            <w:sz w:val="24"/>
            <w:szCs w:val="24"/>
          </w:rPr>
          <w:instrText>PAGE   \* MERGEFORMAT</w:instrText>
        </w:r>
        <w:r w:rsidRPr="00651B4C">
          <w:rPr>
            <w:rFonts w:ascii="Times New Roman" w:hAnsi="Times New Roman" w:cs="Times New Roman"/>
            <w:sz w:val="24"/>
            <w:szCs w:val="24"/>
          </w:rPr>
          <w:fldChar w:fldCharType="separate"/>
        </w:r>
        <w:r w:rsidR="00D757C4">
          <w:rPr>
            <w:rFonts w:ascii="Times New Roman" w:hAnsi="Times New Roman" w:cs="Times New Roman"/>
            <w:noProof/>
            <w:sz w:val="24"/>
            <w:szCs w:val="24"/>
          </w:rPr>
          <w:t>1</w:t>
        </w:r>
        <w:r w:rsidRPr="00651B4C">
          <w:rPr>
            <w:rFonts w:ascii="Times New Roman" w:hAnsi="Times New Roman" w:cs="Times New Roman"/>
            <w:sz w:val="24"/>
            <w:szCs w:val="24"/>
          </w:rPr>
          <w:fldChar w:fldCharType="end"/>
        </w:r>
      </w:p>
    </w:sdtContent>
  </w:sdt>
  <w:p w14:paraId="331C3CF9" w14:textId="77777777" w:rsidR="00065CC2" w:rsidRDefault="0006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DBC"/>
    <w:multiLevelType w:val="multilevel"/>
    <w:tmpl w:val="2B607860"/>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1477DE6"/>
    <w:multiLevelType w:val="multilevel"/>
    <w:tmpl w:val="4754CA00"/>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83"/>
    <w:rsid w:val="000027DE"/>
    <w:rsid w:val="00016FF7"/>
    <w:rsid w:val="0003694B"/>
    <w:rsid w:val="00065CC2"/>
    <w:rsid w:val="000845E7"/>
    <w:rsid w:val="000B7634"/>
    <w:rsid w:val="000C4B52"/>
    <w:rsid w:val="000D4C6E"/>
    <w:rsid w:val="000F6205"/>
    <w:rsid w:val="00144D60"/>
    <w:rsid w:val="001B3147"/>
    <w:rsid w:val="0020020A"/>
    <w:rsid w:val="002024A0"/>
    <w:rsid w:val="00215B3D"/>
    <w:rsid w:val="002635D1"/>
    <w:rsid w:val="00286D8D"/>
    <w:rsid w:val="002C617F"/>
    <w:rsid w:val="002E6E4C"/>
    <w:rsid w:val="003018B8"/>
    <w:rsid w:val="00321803"/>
    <w:rsid w:val="00327CEB"/>
    <w:rsid w:val="00344B83"/>
    <w:rsid w:val="003A4D28"/>
    <w:rsid w:val="003B4E16"/>
    <w:rsid w:val="00414929"/>
    <w:rsid w:val="00440C14"/>
    <w:rsid w:val="004431FA"/>
    <w:rsid w:val="00443A8F"/>
    <w:rsid w:val="004779C4"/>
    <w:rsid w:val="004939BA"/>
    <w:rsid w:val="004978BC"/>
    <w:rsid w:val="004C40DA"/>
    <w:rsid w:val="004D4DBF"/>
    <w:rsid w:val="004E643A"/>
    <w:rsid w:val="004F0BE3"/>
    <w:rsid w:val="005202E9"/>
    <w:rsid w:val="00546E26"/>
    <w:rsid w:val="005614D2"/>
    <w:rsid w:val="005A1F03"/>
    <w:rsid w:val="0060055A"/>
    <w:rsid w:val="006163AC"/>
    <w:rsid w:val="006258BC"/>
    <w:rsid w:val="00644870"/>
    <w:rsid w:val="00651B4C"/>
    <w:rsid w:val="00656C53"/>
    <w:rsid w:val="00670BED"/>
    <w:rsid w:val="006B4B18"/>
    <w:rsid w:val="006C27B3"/>
    <w:rsid w:val="006C329B"/>
    <w:rsid w:val="00712A5B"/>
    <w:rsid w:val="00745061"/>
    <w:rsid w:val="00763CBE"/>
    <w:rsid w:val="00777223"/>
    <w:rsid w:val="00793ACD"/>
    <w:rsid w:val="0086269C"/>
    <w:rsid w:val="00970033"/>
    <w:rsid w:val="009A5249"/>
    <w:rsid w:val="009B1CFE"/>
    <w:rsid w:val="00AC408C"/>
    <w:rsid w:val="00AC6A46"/>
    <w:rsid w:val="00AE3B10"/>
    <w:rsid w:val="00B128F7"/>
    <w:rsid w:val="00B26D16"/>
    <w:rsid w:val="00B3200B"/>
    <w:rsid w:val="00B443DC"/>
    <w:rsid w:val="00B913CF"/>
    <w:rsid w:val="00B94170"/>
    <w:rsid w:val="00B9505E"/>
    <w:rsid w:val="00BB3F1F"/>
    <w:rsid w:val="00C17558"/>
    <w:rsid w:val="00C95790"/>
    <w:rsid w:val="00CB5D3C"/>
    <w:rsid w:val="00CD0B5C"/>
    <w:rsid w:val="00D109C7"/>
    <w:rsid w:val="00D16B0E"/>
    <w:rsid w:val="00D442C7"/>
    <w:rsid w:val="00D757C4"/>
    <w:rsid w:val="00EE1617"/>
    <w:rsid w:val="00EF1053"/>
    <w:rsid w:val="00FB6FCB"/>
    <w:rsid w:val="00FC23B4"/>
    <w:rsid w:val="00FF1289"/>
    <w:rsid w:val="00FF4F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1931"/>
  <w15:docId w15:val="{53BA1EB0-5D4C-42F0-BECE-CDDB8E6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hr-H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spacing w:before="28" w:after="28" w:line="240" w:lineRule="auto"/>
      <w:outlineLvl w:val="0"/>
    </w:pPr>
    <w:rPr>
      <w:rFonts w:ascii="Times New Roman" w:eastAsia="Times New Roman" w:hAnsi="Times New Roman" w:cs="Times New Roman"/>
      <w:b/>
      <w:bCs/>
      <w:sz w:val="48"/>
      <w:szCs w:val="48"/>
      <w:lang w:eastAsia="hr-HR"/>
    </w:rPr>
  </w:style>
  <w:style w:type="paragraph" w:styleId="Heading2">
    <w:name w:val="heading 2"/>
    <w:basedOn w:val="Standard"/>
    <w:next w:val="Textbody"/>
    <w:uiPriority w:val="9"/>
    <w:unhideWhenUsed/>
    <w:qFormat/>
    <w:pPr>
      <w:spacing w:before="28" w:after="28"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Standard"/>
    <w:next w:val="Textbody"/>
    <w:uiPriority w:val="9"/>
    <w:unhideWhenUsed/>
    <w:qFormat/>
    <w:pPr>
      <w:spacing w:before="28" w:after="28"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Standard"/>
    <w:next w:val="Textbody"/>
    <w:uiPriority w:val="9"/>
    <w:unhideWhenUsed/>
    <w:qFormat/>
    <w:pPr>
      <w:spacing w:before="28" w:after="28"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Standard"/>
    <w:next w:val="Textbody"/>
    <w:uiPriority w:val="9"/>
    <w:semiHidden/>
    <w:unhideWhenUsed/>
    <w:qFormat/>
    <w:pPr>
      <w:spacing w:before="28" w:after="28" w:line="240" w:lineRule="auto"/>
      <w:outlineLvl w:val="4"/>
    </w:pPr>
    <w:rPr>
      <w:rFonts w:ascii="Times New Roman" w:eastAsia="Times New Roman" w:hAnsi="Times New Roman" w:cs="Times New Roman"/>
      <w:b/>
      <w:bCs/>
      <w:sz w:val="20"/>
      <w:szCs w:val="20"/>
      <w:lang w:eastAsia="hr-HR"/>
    </w:rPr>
  </w:style>
  <w:style w:type="paragraph" w:styleId="Heading6">
    <w:name w:val="heading 6"/>
    <w:basedOn w:val="Standard"/>
    <w:next w:val="Textbody"/>
    <w:uiPriority w:val="9"/>
    <w:semiHidden/>
    <w:unhideWhenUsed/>
    <w:qFormat/>
    <w:pPr>
      <w:spacing w:before="28" w:after="28" w:line="240" w:lineRule="auto"/>
      <w:outlineLvl w:val="5"/>
    </w:pPr>
    <w:rPr>
      <w:rFonts w:ascii="Times New Roman" w:hAnsi="Times New Roman" w:cs="F"/>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Preformatted">
    <w:name w:val="HTML Preformatted"/>
    <w:basedOn w:val="Standard"/>
    <w:pPr>
      <w:pBdr>
        <w:top w:val="single" w:sz="8" w:space="6" w:color="C3C3C3"/>
        <w:bottom w:val="single" w:sz="8" w:space="6" w:color="C3C3C3"/>
      </w:pBdr>
      <w:shd w:val="clear" w:color="auto" w:fill="EEFF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66666"/>
      <w:sz w:val="17"/>
      <w:szCs w:val="17"/>
      <w:lang w:eastAsia="hr-HR"/>
    </w:rPr>
  </w:style>
  <w:style w:type="paragraph" w:customStyle="1" w:styleId="doc">
    <w:name w:val="doc"/>
    <w:basedOn w:val="Standard"/>
    <w:pPr>
      <w:spacing w:after="75" w:line="300" w:lineRule="atLeast"/>
      <w:jc w:val="both"/>
    </w:pPr>
    <w:rPr>
      <w:rFonts w:ascii="Arial" w:eastAsia="Times New Roman" w:hAnsi="Arial" w:cs="Arial"/>
      <w:sz w:val="20"/>
      <w:szCs w:val="20"/>
      <w:lang w:eastAsia="hr-HR"/>
    </w:rPr>
  </w:style>
  <w:style w:type="paragraph" w:customStyle="1" w:styleId="doctoc">
    <w:name w:val="doc_toc"/>
    <w:basedOn w:val="Standard"/>
    <w:pPr>
      <w:spacing w:before="75" w:after="150" w:line="300" w:lineRule="atLeast"/>
      <w:ind w:left="300" w:right="300"/>
    </w:pPr>
    <w:rPr>
      <w:rFonts w:ascii="Times New Roman" w:eastAsia="Times New Roman" w:hAnsi="Times New Roman" w:cs="Times New Roman"/>
      <w:b/>
      <w:bCs/>
      <w:sz w:val="20"/>
      <w:szCs w:val="20"/>
      <w:lang w:eastAsia="hr-HR"/>
    </w:rPr>
  </w:style>
  <w:style w:type="paragraph" w:customStyle="1" w:styleId="kaz">
    <w:name w:val="kaz"/>
    <w:basedOn w:val="Standard"/>
    <w:pPr>
      <w:spacing w:after="75" w:line="324" w:lineRule="atLeast"/>
      <w:ind w:left="450" w:right="300"/>
    </w:pPr>
    <w:rPr>
      <w:rFonts w:ascii="Times New Roman" w:eastAsia="Times New Roman" w:hAnsi="Times New Roman" w:cs="Times New Roman"/>
      <w:sz w:val="18"/>
      <w:szCs w:val="18"/>
      <w:lang w:eastAsia="hr-HR"/>
    </w:rPr>
  </w:style>
  <w:style w:type="paragraph" w:customStyle="1" w:styleId="kazkorisna">
    <w:name w:val="kazkorisna"/>
    <w:basedOn w:val="Standard"/>
    <w:pPr>
      <w:spacing w:after="75" w:line="324" w:lineRule="atLeast"/>
      <w:ind w:left="450" w:right="300"/>
    </w:pPr>
    <w:rPr>
      <w:rFonts w:ascii="Times New Roman" w:eastAsia="Times New Roman" w:hAnsi="Times New Roman" w:cs="Times New Roman"/>
      <w:sz w:val="20"/>
      <w:szCs w:val="20"/>
      <w:lang w:eastAsia="hr-HR"/>
    </w:rPr>
  </w:style>
  <w:style w:type="paragraph" w:customStyle="1" w:styleId="msg">
    <w:name w:val="msg"/>
    <w:basedOn w:val="Standard"/>
    <w:pPr>
      <w:spacing w:before="90" w:after="90" w:line="276" w:lineRule="atLeast"/>
      <w:ind w:left="600" w:right="600"/>
    </w:pPr>
    <w:rPr>
      <w:rFonts w:ascii="Times New Roman" w:eastAsia="Times New Roman" w:hAnsi="Times New Roman" w:cs="Times New Roman"/>
      <w:sz w:val="17"/>
      <w:szCs w:val="17"/>
      <w:lang w:eastAsia="hr-HR"/>
    </w:rPr>
  </w:style>
  <w:style w:type="paragraph" w:customStyle="1" w:styleId="tab2registracija">
    <w:name w:val="tab2_registracija"/>
    <w:basedOn w:val="Standard"/>
    <w:pPr>
      <w:spacing w:before="28" w:after="28" w:line="336" w:lineRule="atLeast"/>
    </w:pPr>
    <w:rPr>
      <w:rFonts w:ascii="Trebuchet MS" w:eastAsia="Times New Roman" w:hAnsi="Trebuchet MS" w:cs="Times New Roman"/>
      <w:b/>
      <w:bCs/>
      <w:sz w:val="20"/>
      <w:szCs w:val="20"/>
      <w:lang w:eastAsia="hr-HR"/>
    </w:rPr>
  </w:style>
  <w:style w:type="paragraph" w:customStyle="1" w:styleId="tabregistracija">
    <w:name w:val="tab_registracija"/>
    <w:basedOn w:val="Standard"/>
    <w:pPr>
      <w:spacing w:before="28" w:after="28" w:line="336" w:lineRule="atLeast"/>
    </w:pPr>
    <w:rPr>
      <w:rFonts w:ascii="Trebuchet MS" w:eastAsia="Times New Roman" w:hAnsi="Trebuchet MS" w:cs="Times New Roman"/>
      <w:sz w:val="20"/>
      <w:szCs w:val="20"/>
      <w:lang w:eastAsia="hr-HR"/>
    </w:rPr>
  </w:style>
  <w:style w:type="paragraph" w:customStyle="1" w:styleId="tab1registracija">
    <w:name w:val="tab1_registracija"/>
    <w:basedOn w:val="Standard"/>
    <w:pPr>
      <w:spacing w:before="28" w:after="28" w:line="336" w:lineRule="atLeast"/>
    </w:pPr>
    <w:rPr>
      <w:rFonts w:ascii="Trebuchet MS" w:eastAsia="Times New Roman" w:hAnsi="Trebuchet MS" w:cs="Times New Roman"/>
      <w:color w:val="999999"/>
      <w:sz w:val="20"/>
      <w:szCs w:val="20"/>
      <w:lang w:eastAsia="hr-HR"/>
    </w:rPr>
  </w:style>
  <w:style w:type="paragraph" w:customStyle="1" w:styleId="tab3registracija">
    <w:name w:val="tab3_registracija"/>
    <w:basedOn w:val="Standard"/>
    <w:pPr>
      <w:spacing w:before="28" w:after="28" w:line="240" w:lineRule="auto"/>
    </w:pPr>
    <w:rPr>
      <w:rFonts w:ascii="Trebuchet MS" w:eastAsia="Times New Roman" w:hAnsi="Trebuchet MS" w:cs="Times New Roman"/>
      <w:sz w:val="20"/>
      <w:szCs w:val="20"/>
      <w:lang w:eastAsia="hr-HR"/>
    </w:rPr>
  </w:style>
  <w:style w:type="paragraph" w:customStyle="1" w:styleId="colregistracija">
    <w:name w:val="col_registracija"/>
    <w:basedOn w:val="Standard"/>
    <w:pPr>
      <w:spacing w:before="28" w:after="28" w:line="240" w:lineRule="auto"/>
      <w:jc w:val="center"/>
    </w:pPr>
    <w:rPr>
      <w:rFonts w:ascii="Trebuchet MS" w:eastAsia="Times New Roman" w:hAnsi="Trebuchet MS" w:cs="Times New Roman"/>
      <w:caps/>
      <w:color w:val="666666"/>
      <w:spacing w:val="17"/>
      <w:sz w:val="20"/>
      <w:szCs w:val="20"/>
      <w:lang w:eastAsia="hr-HR"/>
    </w:rPr>
  </w:style>
  <w:style w:type="paragraph" w:customStyle="1" w:styleId="registracijabodya">
    <w:name w:val="registracija_body_a"/>
    <w:basedOn w:val="Standard"/>
    <w:pPr>
      <w:spacing w:before="30" w:after="30" w:line="336" w:lineRule="atLeast"/>
    </w:pPr>
    <w:rPr>
      <w:rFonts w:ascii="Times New Roman" w:eastAsia="Times New Roman" w:hAnsi="Times New Roman" w:cs="Times New Roman"/>
      <w:sz w:val="20"/>
      <w:szCs w:val="20"/>
      <w:lang w:eastAsia="hr-HR"/>
    </w:rPr>
  </w:style>
  <w:style w:type="paragraph" w:customStyle="1" w:styleId="tab2active">
    <w:name w:val="tab2_active"/>
    <w:basedOn w:val="Standard"/>
    <w:pPr>
      <w:spacing w:before="28" w:after="28" w:line="240" w:lineRule="auto"/>
    </w:pPr>
    <w:rPr>
      <w:rFonts w:ascii="Trebuchet MS" w:eastAsia="Times New Roman" w:hAnsi="Trebuchet MS" w:cs="Times New Roman"/>
      <w:b/>
      <w:bCs/>
      <w:sz w:val="18"/>
      <w:szCs w:val="18"/>
      <w:lang w:eastAsia="hr-HR"/>
    </w:rPr>
  </w:style>
  <w:style w:type="paragraph" w:customStyle="1" w:styleId="rightcolppodrocje">
    <w:name w:val="rightcol_p_podrocje"/>
    <w:basedOn w:val="Standard"/>
    <w:pPr>
      <w:spacing w:after="0" w:line="240" w:lineRule="auto"/>
      <w:ind w:left="150" w:right="150"/>
    </w:pPr>
    <w:rPr>
      <w:rFonts w:ascii="Trebuchet MS" w:eastAsia="Times New Roman" w:hAnsi="Trebuchet MS" w:cs="Times New Roman"/>
      <w:sz w:val="24"/>
      <w:szCs w:val="24"/>
      <w:lang w:eastAsia="hr-HR"/>
    </w:rPr>
  </w:style>
  <w:style w:type="paragraph" w:customStyle="1" w:styleId="rightcolp">
    <w:name w:val="rightcol_p"/>
    <w:basedOn w:val="Standard"/>
    <w:pPr>
      <w:spacing w:before="45" w:after="45" w:line="240" w:lineRule="auto"/>
      <w:ind w:left="150" w:right="150"/>
    </w:pPr>
    <w:rPr>
      <w:rFonts w:ascii="Times New Roman" w:eastAsia="Times New Roman" w:hAnsi="Times New Roman" w:cs="Times New Roman"/>
      <w:sz w:val="24"/>
      <w:szCs w:val="24"/>
      <w:lang w:eastAsia="hr-HR"/>
    </w:rPr>
  </w:style>
  <w:style w:type="paragraph" w:customStyle="1" w:styleId="rightcolpnotes">
    <w:name w:val="rightcol_p_notes"/>
    <w:basedOn w:val="Standard"/>
    <w:pPr>
      <w:spacing w:after="150" w:line="240" w:lineRule="auto"/>
      <w:ind w:left="150" w:right="150"/>
    </w:pPr>
    <w:rPr>
      <w:rFonts w:ascii="Times New Roman" w:eastAsia="Times New Roman" w:hAnsi="Times New Roman" w:cs="Times New Roman"/>
      <w:sz w:val="17"/>
      <w:szCs w:val="17"/>
      <w:lang w:eastAsia="hr-HR"/>
    </w:rPr>
  </w:style>
  <w:style w:type="paragraph" w:customStyle="1" w:styleId="externa">
    <w:name w:val="externa"/>
    <w:basedOn w:val="Standard"/>
    <w:pPr>
      <w:spacing w:before="28" w:after="28" w:line="324" w:lineRule="atLeast"/>
    </w:pPr>
    <w:rPr>
      <w:rFonts w:ascii="Times New Roman" w:eastAsia="Times New Roman" w:hAnsi="Times New Roman" w:cs="Times New Roman"/>
      <w:b/>
      <w:bCs/>
      <w:color w:val="808080"/>
      <w:sz w:val="18"/>
      <w:szCs w:val="18"/>
      <w:lang w:eastAsia="hr-HR"/>
    </w:rPr>
  </w:style>
  <w:style w:type="paragraph" w:customStyle="1" w:styleId="publicationinfo">
    <w:name w:val="publication_info"/>
    <w:basedOn w:val="Standard"/>
    <w:pPr>
      <w:spacing w:before="28" w:after="28" w:line="324" w:lineRule="atLeast"/>
    </w:pPr>
    <w:rPr>
      <w:rFonts w:ascii="Times New Roman" w:eastAsia="Times New Roman" w:hAnsi="Times New Roman" w:cs="Times New Roman"/>
      <w:color w:val="808080"/>
      <w:sz w:val="18"/>
      <w:szCs w:val="18"/>
      <w:lang w:eastAsia="hr-HR"/>
    </w:rPr>
  </w:style>
  <w:style w:type="paragraph" w:customStyle="1" w:styleId="docabstract">
    <w:name w:val="doc_abstract"/>
    <w:basedOn w:val="Standard"/>
    <w:pPr>
      <w:spacing w:before="300" w:after="300" w:line="324" w:lineRule="atLeast"/>
    </w:pPr>
    <w:rPr>
      <w:rFonts w:ascii="Trebuchet MS" w:eastAsia="Times New Roman" w:hAnsi="Trebuchet MS" w:cs="Times New Roman"/>
      <w:b/>
      <w:bCs/>
      <w:sz w:val="20"/>
      <w:szCs w:val="20"/>
      <w:lang w:eastAsia="hr-HR"/>
    </w:rPr>
  </w:style>
  <w:style w:type="paragraph" w:customStyle="1" w:styleId="docal01">
    <w:name w:val="doc_al_01"/>
    <w:basedOn w:val="Standard"/>
    <w:pPr>
      <w:spacing w:after="75" w:line="324" w:lineRule="atLeast"/>
      <w:ind w:left="600"/>
      <w:jc w:val="both"/>
    </w:pPr>
    <w:rPr>
      <w:rFonts w:ascii="Arial" w:eastAsia="Times New Roman" w:hAnsi="Arial" w:cs="Arial"/>
      <w:sz w:val="18"/>
      <w:szCs w:val="18"/>
      <w:lang w:eastAsia="hr-HR"/>
    </w:rPr>
  </w:style>
  <w:style w:type="paragraph" w:customStyle="1" w:styleId="docal02">
    <w:name w:val="doc_al_02"/>
    <w:basedOn w:val="Standard"/>
    <w:pPr>
      <w:spacing w:after="75" w:line="324" w:lineRule="atLeast"/>
      <w:ind w:left="900"/>
      <w:jc w:val="both"/>
    </w:pPr>
    <w:rPr>
      <w:rFonts w:ascii="Arial" w:eastAsia="Times New Roman" w:hAnsi="Arial" w:cs="Arial"/>
      <w:sz w:val="18"/>
      <w:szCs w:val="18"/>
      <w:lang w:eastAsia="hr-HR"/>
    </w:rPr>
  </w:style>
  <w:style w:type="paragraph" w:customStyle="1" w:styleId="docal03">
    <w:name w:val="doc_al_03"/>
    <w:basedOn w:val="Standard"/>
    <w:pPr>
      <w:spacing w:after="75" w:line="324" w:lineRule="atLeast"/>
      <w:ind w:left="1200"/>
      <w:jc w:val="both"/>
    </w:pPr>
    <w:rPr>
      <w:rFonts w:ascii="Arial" w:eastAsia="Times New Roman" w:hAnsi="Arial" w:cs="Arial"/>
      <w:sz w:val="18"/>
      <w:szCs w:val="18"/>
      <w:lang w:eastAsia="hr-HR"/>
    </w:rPr>
  </w:style>
  <w:style w:type="paragraph" w:customStyle="1" w:styleId="docline">
    <w:name w:val="doc_line"/>
    <w:basedOn w:val="Standard"/>
    <w:pPr>
      <w:spacing w:after="75" w:line="300" w:lineRule="atLeast"/>
      <w:jc w:val="both"/>
    </w:pPr>
    <w:rPr>
      <w:rFonts w:ascii="Arial" w:eastAsia="Times New Roman" w:hAnsi="Arial" w:cs="Arial"/>
      <w:strike/>
      <w:sz w:val="20"/>
      <w:szCs w:val="20"/>
      <w:lang w:eastAsia="hr-HR"/>
    </w:rPr>
  </w:style>
  <w:style w:type="paragraph" w:customStyle="1" w:styleId="docright">
    <w:name w:val="doc_right"/>
    <w:basedOn w:val="Standard"/>
    <w:pPr>
      <w:spacing w:after="75" w:line="300" w:lineRule="atLeast"/>
      <w:jc w:val="right"/>
    </w:pPr>
    <w:rPr>
      <w:rFonts w:ascii="Arial" w:eastAsia="Times New Roman" w:hAnsi="Arial" w:cs="Arial"/>
      <w:sz w:val="20"/>
      <w:szCs w:val="20"/>
      <w:lang w:eastAsia="hr-HR"/>
    </w:rPr>
  </w:style>
  <w:style w:type="paragraph" w:customStyle="1" w:styleId="docleft">
    <w:name w:val="doc_left"/>
    <w:basedOn w:val="Standard"/>
    <w:pPr>
      <w:spacing w:after="75" w:line="300" w:lineRule="atLeast"/>
    </w:pPr>
    <w:rPr>
      <w:rFonts w:ascii="Arial" w:eastAsia="Times New Roman" w:hAnsi="Arial" w:cs="Arial"/>
      <w:sz w:val="20"/>
      <w:szCs w:val="20"/>
      <w:lang w:eastAsia="hr-HR"/>
    </w:rPr>
  </w:style>
  <w:style w:type="paragraph" w:customStyle="1" w:styleId="doccenter">
    <w:name w:val="doc_center"/>
    <w:basedOn w:val="Standard"/>
    <w:pPr>
      <w:spacing w:after="75" w:line="300" w:lineRule="atLeast"/>
      <w:jc w:val="center"/>
    </w:pPr>
    <w:rPr>
      <w:rFonts w:ascii="Arial" w:eastAsia="Times New Roman" w:hAnsi="Arial" w:cs="Arial"/>
      <w:sz w:val="20"/>
      <w:szCs w:val="20"/>
      <w:lang w:eastAsia="hr-HR"/>
    </w:rPr>
  </w:style>
  <w:style w:type="paragraph" w:customStyle="1" w:styleId="eutext">
    <w:name w:val="eutext"/>
    <w:basedOn w:val="Standard"/>
    <w:pPr>
      <w:spacing w:after="75" w:line="300" w:lineRule="atLeast"/>
      <w:jc w:val="both"/>
    </w:pPr>
    <w:rPr>
      <w:rFonts w:ascii="Arial" w:eastAsia="Times New Roman" w:hAnsi="Arial" w:cs="Arial"/>
      <w:sz w:val="20"/>
      <w:szCs w:val="20"/>
      <w:lang w:eastAsia="hr-HR"/>
    </w:rPr>
  </w:style>
  <w:style w:type="paragraph" w:customStyle="1" w:styleId="listlvl1">
    <w:name w:val="list_lvl_1"/>
    <w:basedOn w:val="Standard"/>
    <w:pPr>
      <w:spacing w:before="300" w:after="75" w:line="300" w:lineRule="atLeast"/>
      <w:ind w:left="570"/>
      <w:jc w:val="both"/>
    </w:pPr>
    <w:rPr>
      <w:rFonts w:ascii="Arial" w:eastAsia="Times New Roman" w:hAnsi="Arial" w:cs="Arial"/>
      <w:b/>
      <w:bCs/>
      <w:sz w:val="20"/>
      <w:szCs w:val="20"/>
      <w:lang w:eastAsia="hr-HR"/>
    </w:rPr>
  </w:style>
  <w:style w:type="paragraph" w:customStyle="1" w:styleId="listlvl2">
    <w:name w:val="list_lvl_2"/>
    <w:basedOn w:val="Standard"/>
    <w:pPr>
      <w:spacing w:after="75" w:line="300" w:lineRule="atLeast"/>
      <w:ind w:left="900"/>
      <w:jc w:val="both"/>
    </w:pPr>
    <w:rPr>
      <w:rFonts w:ascii="Arial" w:eastAsia="Times New Roman" w:hAnsi="Arial" w:cs="Arial"/>
      <w:sz w:val="20"/>
      <w:szCs w:val="20"/>
      <w:lang w:eastAsia="hr-HR"/>
    </w:rPr>
  </w:style>
  <w:style w:type="paragraph" w:customStyle="1" w:styleId="kazalonaslov">
    <w:name w:val="kazalo_naslov"/>
    <w:basedOn w:val="Standard"/>
    <w:pPr>
      <w:spacing w:before="30" w:after="30" w:line="240" w:lineRule="auto"/>
    </w:pPr>
    <w:rPr>
      <w:rFonts w:ascii="Trebuchet MS" w:eastAsia="Times New Roman" w:hAnsi="Trebuchet MS" w:cs="Times New Roman"/>
      <w:caps/>
      <w:spacing w:val="24"/>
      <w:sz w:val="18"/>
      <w:szCs w:val="18"/>
      <w:lang w:eastAsia="hr-HR"/>
    </w:rPr>
  </w:style>
  <w:style w:type="paragraph" w:customStyle="1" w:styleId="kazalo">
    <w:name w:val="kazalo"/>
    <w:basedOn w:val="Standard"/>
    <w:pPr>
      <w:spacing w:before="30" w:after="30" w:line="240" w:lineRule="auto"/>
    </w:pPr>
    <w:rPr>
      <w:rFonts w:ascii="Trebuchet MS" w:eastAsia="Times New Roman" w:hAnsi="Trebuchet MS" w:cs="Times New Roman"/>
      <w:caps/>
      <w:color w:val="159BC4"/>
      <w:sz w:val="15"/>
      <w:szCs w:val="15"/>
      <w:lang w:eastAsia="hr-HR"/>
    </w:rPr>
  </w:style>
  <w:style w:type="paragraph" w:customStyle="1" w:styleId="clennavtitle">
    <w:name w:val="clen_nav_title"/>
    <w:basedOn w:val="Standard"/>
    <w:pPr>
      <w:spacing w:after="0" w:line="240" w:lineRule="auto"/>
      <w:ind w:left="105" w:right="105"/>
    </w:pPr>
    <w:rPr>
      <w:rFonts w:ascii="Times New Roman" w:eastAsia="Times New Roman" w:hAnsi="Times New Roman" w:cs="Times New Roman"/>
      <w:b/>
      <w:bCs/>
      <w:sz w:val="24"/>
      <w:szCs w:val="24"/>
      <w:lang w:eastAsia="hr-HR"/>
    </w:rPr>
  </w:style>
  <w:style w:type="paragraph" w:customStyle="1" w:styleId="clennavbody">
    <w:name w:val="clen_nav_body"/>
    <w:basedOn w:val="Standard"/>
    <w:pPr>
      <w:spacing w:after="0" w:line="240" w:lineRule="auto"/>
      <w:ind w:left="105" w:right="105"/>
    </w:pPr>
    <w:rPr>
      <w:rFonts w:ascii="Times New Roman" w:eastAsia="Times New Roman" w:hAnsi="Times New Roman" w:cs="Times New Roman"/>
      <w:sz w:val="24"/>
      <w:szCs w:val="24"/>
      <w:lang w:eastAsia="hr-HR"/>
    </w:rPr>
  </w:style>
  <w:style w:type="paragraph" w:customStyle="1" w:styleId="docplain">
    <w:name w:val="doc_plain"/>
    <w:basedOn w:val="Standard"/>
    <w:pPr>
      <w:spacing w:after="75" w:line="300" w:lineRule="atLeast"/>
      <w:jc w:val="both"/>
    </w:pPr>
    <w:rPr>
      <w:rFonts w:ascii="Arial" w:eastAsia="Times New Roman" w:hAnsi="Arial" w:cs="Arial"/>
      <w:sz w:val="20"/>
      <w:szCs w:val="20"/>
      <w:lang w:eastAsia="hr-HR"/>
    </w:rPr>
  </w:style>
  <w:style w:type="paragraph" w:styleId="NormalWeb">
    <w:name w:val="Normal (Web)"/>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naslov">
    <w:name w:val="naslov"/>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avtor">
    <w:name w:val="avto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meta">
    <w:name w:val="meta"/>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out">
    <w:name w:val="out"/>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login">
    <w:name w:val="login"/>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newuser">
    <w:name w:val="newuse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imgavtor">
    <w:name w:val="img_avto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pavtor">
    <w:name w:val="p_avto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notes">
    <w:name w:val="notes"/>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banner">
    <w:name w:val="banne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ddl">
    <w:name w:val="ddl"/>
    <w:basedOn w:val="Standard"/>
    <w:pPr>
      <w:shd w:val="clear" w:color="auto" w:fill="FFFFFF"/>
      <w:spacing w:after="0" w:line="240" w:lineRule="auto"/>
      <w:ind w:left="75" w:right="75"/>
    </w:pPr>
    <w:rPr>
      <w:rFonts w:ascii="Georgia" w:eastAsia="Times New Roman" w:hAnsi="Georgia" w:cs="Times New Roman"/>
      <w:b/>
      <w:bCs/>
      <w:sz w:val="36"/>
      <w:szCs w:val="36"/>
      <w:lang w:eastAsia="hr-HR"/>
    </w:rPr>
  </w:style>
  <w:style w:type="paragraph" w:customStyle="1" w:styleId="txt">
    <w:name w:val="txt"/>
    <w:basedOn w:val="Standard"/>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txtnoborder">
    <w:name w:val="txt_noborder"/>
    <w:basedOn w:val="Standard"/>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imgchange">
    <w:name w:val="imgchange"/>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maincoloverheading">
    <w:name w:val="maincol_overheading"/>
    <w:basedOn w:val="Standard"/>
    <w:pPr>
      <w:pBdr>
        <w:bottom w:val="single" w:sz="8" w:space="3" w:color="C8C8C8"/>
      </w:pBdr>
      <w:spacing w:after="150" w:line="240" w:lineRule="auto"/>
      <w:ind w:left="450" w:right="300"/>
      <w:jc w:val="center"/>
    </w:pPr>
    <w:rPr>
      <w:rFonts w:ascii="Trebuchet MS" w:eastAsia="Times New Roman" w:hAnsi="Trebuchet MS" w:cs="Times New Roman"/>
      <w:caps/>
      <w:color w:val="999999"/>
      <w:spacing w:val="120"/>
      <w:sz w:val="15"/>
      <w:szCs w:val="15"/>
      <w:lang w:eastAsia="hr-HR"/>
    </w:rPr>
  </w:style>
  <w:style w:type="paragraph" w:customStyle="1" w:styleId="cskreg">
    <w:name w:val="cskreg"/>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cachetext">
    <w:name w:val="cache_text"/>
    <w:basedOn w:val="Standard"/>
    <w:pPr>
      <w:spacing w:after="0" w:line="240" w:lineRule="auto"/>
      <w:jc w:val="center"/>
    </w:pPr>
    <w:rPr>
      <w:rFonts w:ascii="Trebuchet MS" w:eastAsia="Times New Roman" w:hAnsi="Trebuchet MS" w:cs="Times New Roman"/>
      <w:caps/>
      <w:color w:val="666666"/>
      <w:spacing w:val="120"/>
      <w:sz w:val="17"/>
      <w:szCs w:val="17"/>
      <w:lang w:eastAsia="hr-HR"/>
    </w:rPr>
  </w:style>
  <w:style w:type="paragraph" w:customStyle="1" w:styleId="cachetextbox">
    <w:name w:val="cache_textbox"/>
    <w:basedOn w:val="Standard"/>
    <w:pPr>
      <w:spacing w:after="0" w:line="240" w:lineRule="auto"/>
    </w:pPr>
    <w:rPr>
      <w:rFonts w:ascii="Trebuchet MS" w:eastAsia="Times New Roman" w:hAnsi="Trebuchet MS" w:cs="Times New Roman"/>
      <w:color w:val="000000"/>
      <w:spacing w:val="15"/>
      <w:sz w:val="17"/>
      <w:szCs w:val="17"/>
      <w:lang w:eastAsia="hr-HR"/>
    </w:rPr>
  </w:style>
  <w:style w:type="paragraph" w:customStyle="1" w:styleId="cachedroplista">
    <w:name w:val="cache_droplista"/>
    <w:basedOn w:val="Standard"/>
    <w:pPr>
      <w:spacing w:after="0" w:line="240" w:lineRule="auto"/>
    </w:pPr>
    <w:rPr>
      <w:rFonts w:ascii="Trebuchet MS" w:eastAsia="Times New Roman" w:hAnsi="Trebuchet MS" w:cs="Times New Roman"/>
      <w:color w:val="666666"/>
      <w:spacing w:val="15"/>
      <w:sz w:val="17"/>
      <w:szCs w:val="17"/>
      <w:lang w:eastAsia="hr-HR"/>
    </w:rPr>
  </w:style>
  <w:style w:type="paragraph" w:customStyle="1" w:styleId="cachebutoon">
    <w:name w:val="cache_butoon"/>
    <w:basedOn w:val="Standard"/>
    <w:pPr>
      <w:spacing w:after="0" w:line="240" w:lineRule="auto"/>
      <w:jc w:val="center"/>
    </w:pPr>
    <w:rPr>
      <w:rFonts w:ascii="Trebuchet MS" w:eastAsia="Times New Roman" w:hAnsi="Trebuchet MS" w:cs="Times New Roman"/>
      <w:color w:val="000000"/>
      <w:spacing w:val="15"/>
      <w:sz w:val="17"/>
      <w:szCs w:val="17"/>
      <w:lang w:eastAsia="hr-HR"/>
    </w:rPr>
  </w:style>
  <w:style w:type="paragraph" w:customStyle="1" w:styleId="cachegridhead">
    <w:name w:val="cache_gridhead"/>
    <w:basedOn w:val="Standard"/>
    <w:pPr>
      <w:pBdr>
        <w:top w:val="single" w:sz="2" w:space="2" w:color="C8C8C8"/>
        <w:bottom w:val="single" w:sz="8" w:space="2" w:color="C8C8C8"/>
      </w:pBdr>
      <w:spacing w:after="0" w:line="240" w:lineRule="auto"/>
    </w:pPr>
    <w:rPr>
      <w:rFonts w:ascii="Trebuchet MS" w:eastAsia="Times New Roman" w:hAnsi="Trebuchet MS" w:cs="Times New Roman"/>
      <w:caps/>
      <w:color w:val="000000"/>
      <w:spacing w:val="15"/>
      <w:sz w:val="17"/>
      <w:szCs w:val="17"/>
      <w:lang w:eastAsia="hr-HR"/>
    </w:rPr>
  </w:style>
  <w:style w:type="paragraph" w:customStyle="1" w:styleId="cachegridrow">
    <w:name w:val="cache_gridrow"/>
    <w:basedOn w:val="Standard"/>
    <w:pPr>
      <w:pBdr>
        <w:bottom w:val="single" w:sz="8"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cachegridrowalt">
    <w:name w:val="cache_gridrowalt"/>
    <w:basedOn w:val="Standard"/>
    <w:pPr>
      <w:pBdr>
        <w:bottom w:val="single" w:sz="8"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dvtrz">
    <w:name w:val="dvtrz"/>
    <w:basedOn w:val="Standard"/>
    <w:pPr>
      <w:pBdr>
        <w:top w:val="single" w:sz="8" w:space="0" w:color="C8C8C8"/>
        <w:left w:val="single" w:sz="8" w:space="0" w:color="C8C8C8"/>
        <w:bottom w:val="single" w:sz="8" w:space="0" w:color="C8C8C8"/>
        <w:right w:val="single" w:sz="8" w:space="0" w:color="C8C8C8"/>
      </w:pBdr>
      <w:spacing w:before="28" w:after="28" w:line="240" w:lineRule="auto"/>
    </w:pPr>
    <w:rPr>
      <w:rFonts w:ascii="Times New Roman" w:eastAsia="Times New Roman" w:hAnsi="Times New Roman" w:cs="Times New Roman"/>
      <w:sz w:val="24"/>
      <w:szCs w:val="24"/>
      <w:lang w:eastAsia="hr-HR"/>
    </w:rPr>
  </w:style>
  <w:style w:type="paragraph" w:customStyle="1" w:styleId="lbloutput">
    <w:name w:val="lbloutput"/>
    <w:basedOn w:val="Standard"/>
    <w:pPr>
      <w:spacing w:before="28" w:after="28" w:line="240" w:lineRule="auto"/>
    </w:pPr>
    <w:rPr>
      <w:rFonts w:ascii="Times New Roman" w:eastAsia="Times New Roman" w:hAnsi="Times New Roman" w:cs="Times New Roman"/>
      <w:color w:val="159BC4"/>
      <w:sz w:val="18"/>
      <w:szCs w:val="18"/>
      <w:lang w:eastAsia="hr-HR"/>
    </w:rPr>
  </w:style>
  <w:style w:type="paragraph" w:customStyle="1" w:styleId="lbloutputresponse">
    <w:name w:val="lbloutputresponse"/>
    <w:basedOn w:val="Standard"/>
    <w:pPr>
      <w:spacing w:before="28" w:after="28" w:line="240" w:lineRule="auto"/>
    </w:pPr>
    <w:rPr>
      <w:rFonts w:ascii="Times New Roman" w:eastAsia="Times New Roman" w:hAnsi="Times New Roman" w:cs="Times New Roman"/>
      <w:b/>
      <w:bCs/>
      <w:color w:val="666666"/>
      <w:sz w:val="18"/>
      <w:szCs w:val="18"/>
      <w:lang w:eastAsia="hr-HR"/>
    </w:rPr>
  </w:style>
  <w:style w:type="paragraph" w:customStyle="1" w:styleId="rbtnoutput">
    <w:name w:val="rbtnoutput"/>
    <w:basedOn w:val="Standard"/>
    <w:pPr>
      <w:spacing w:before="75" w:after="75" w:line="240" w:lineRule="auto"/>
    </w:pPr>
    <w:rPr>
      <w:rFonts w:ascii="Times New Roman" w:eastAsia="Times New Roman" w:hAnsi="Times New Roman" w:cs="Times New Roman"/>
      <w:color w:val="484848"/>
      <w:sz w:val="18"/>
      <w:szCs w:val="18"/>
      <w:lang w:eastAsia="hr-HR"/>
    </w:rPr>
  </w:style>
  <w:style w:type="paragraph" w:customStyle="1" w:styleId="spanoutput">
    <w:name w:val="spanoutput"/>
    <w:basedOn w:val="Standard"/>
    <w:pPr>
      <w:spacing w:before="75" w:after="75" w:line="240" w:lineRule="auto"/>
    </w:pPr>
    <w:rPr>
      <w:rFonts w:ascii="Times New Roman" w:eastAsia="Times New Roman" w:hAnsi="Times New Roman" w:cs="Times New Roman"/>
      <w:b/>
      <w:bCs/>
      <w:color w:val="484848"/>
      <w:sz w:val="18"/>
      <w:szCs w:val="18"/>
      <w:lang w:eastAsia="hr-HR"/>
    </w:rPr>
  </w:style>
  <w:style w:type="paragraph" w:customStyle="1" w:styleId="rightcoloverheading">
    <w:name w:val="rightcol_overheading"/>
    <w:basedOn w:val="Standard"/>
    <w:pPr>
      <w:pBdr>
        <w:bottom w:val="single" w:sz="8" w:space="2" w:color="C8C8C8"/>
      </w:pBdr>
      <w:spacing w:after="60" w:line="240" w:lineRule="auto"/>
      <w:ind w:left="150" w:right="75"/>
    </w:pPr>
    <w:rPr>
      <w:rFonts w:ascii="Trebuchet MS" w:eastAsia="Times New Roman" w:hAnsi="Trebuchet MS" w:cs="Times New Roman"/>
      <w:b/>
      <w:bCs/>
      <w:caps/>
      <w:color w:val="666666"/>
      <w:spacing w:val="24"/>
      <w:sz w:val="17"/>
      <w:szCs w:val="17"/>
      <w:lang w:eastAsia="hr-HR"/>
    </w:rPr>
  </w:style>
  <w:style w:type="paragraph" w:customStyle="1" w:styleId="rightcoloverheadingtekst">
    <w:name w:val="rightcol_overheading_tekst"/>
    <w:basedOn w:val="Standard"/>
    <w:pPr>
      <w:spacing w:after="0" w:line="240" w:lineRule="auto"/>
    </w:pPr>
    <w:rPr>
      <w:rFonts w:ascii="Trebuchet MS" w:eastAsia="Times New Roman" w:hAnsi="Trebuchet MS" w:cs="Times New Roman"/>
      <w:b/>
      <w:bCs/>
      <w:caps/>
      <w:color w:val="666666"/>
      <w:spacing w:val="24"/>
      <w:sz w:val="17"/>
      <w:szCs w:val="17"/>
      <w:lang w:eastAsia="hr-HR"/>
    </w:rPr>
  </w:style>
  <w:style w:type="paragraph" w:customStyle="1" w:styleId="rightcoloverheadingiskanje">
    <w:name w:val="rightcol_overheading_iskanje"/>
    <w:basedOn w:val="Standard"/>
    <w:pPr>
      <w:pBdr>
        <w:bottom w:val="single" w:sz="8" w:space="2" w:color="C8C8C8"/>
      </w:pBdr>
      <w:spacing w:after="60" w:line="240" w:lineRule="auto"/>
      <w:ind w:left="150" w:right="75"/>
    </w:pPr>
    <w:rPr>
      <w:rFonts w:ascii="Trebuchet MS" w:eastAsia="Times New Roman" w:hAnsi="Trebuchet MS" w:cs="Times New Roman"/>
      <w:color w:val="666666"/>
      <w:spacing w:val="24"/>
      <w:sz w:val="17"/>
      <w:szCs w:val="17"/>
      <w:lang w:eastAsia="hr-HR"/>
    </w:rPr>
  </w:style>
  <w:style w:type="paragraph" w:customStyle="1" w:styleId="rightcolheading3">
    <w:name w:val="rightcol_heading3"/>
    <w:basedOn w:val="Standard"/>
    <w:pPr>
      <w:spacing w:before="45" w:after="45" w:line="300" w:lineRule="atLeast"/>
      <w:ind w:left="150" w:right="75"/>
    </w:pPr>
    <w:rPr>
      <w:rFonts w:ascii="Times New Roman" w:eastAsia="Times New Roman" w:hAnsi="Times New Roman" w:cs="Times New Roman"/>
      <w:b/>
      <w:bCs/>
      <w:color w:val="666666"/>
      <w:sz w:val="17"/>
      <w:szCs w:val="17"/>
      <w:lang w:eastAsia="hr-HR"/>
    </w:rPr>
  </w:style>
  <w:style w:type="paragraph" w:customStyle="1" w:styleId="rightcolbody">
    <w:name w:val="rightcol_body"/>
    <w:basedOn w:val="Standard"/>
    <w:pPr>
      <w:spacing w:after="60" w:line="312" w:lineRule="atLeast"/>
      <w:ind w:left="150" w:right="90"/>
    </w:pPr>
    <w:rPr>
      <w:rFonts w:ascii="Times New Roman" w:eastAsia="Times New Roman" w:hAnsi="Times New Roman" w:cs="Times New Roman"/>
      <w:sz w:val="18"/>
      <w:szCs w:val="18"/>
      <w:lang w:eastAsia="hr-HR"/>
    </w:rPr>
  </w:style>
  <w:style w:type="paragraph" w:customStyle="1" w:styleId="rightcolfilterheading">
    <w:name w:val="rightcol_filterheading"/>
    <w:basedOn w:val="Standard"/>
    <w:pPr>
      <w:pBdr>
        <w:top w:val="single" w:sz="8" w:space="0" w:color="C8C8C8"/>
        <w:left w:val="single" w:sz="8" w:space="0" w:color="C8C8C8"/>
        <w:bottom w:val="single" w:sz="8" w:space="0" w:color="C8C8C8"/>
        <w:right w:val="single" w:sz="8" w:space="0" w:color="C8C8C8"/>
      </w:pBdr>
      <w:spacing w:before="150" w:after="30" w:line="240" w:lineRule="auto"/>
      <w:ind w:left="150" w:right="150"/>
    </w:pPr>
    <w:rPr>
      <w:rFonts w:ascii="Trebuchet MS" w:eastAsia="Times New Roman" w:hAnsi="Trebuchet MS" w:cs="Times New Roman"/>
      <w:b/>
      <w:bCs/>
      <w:color w:val="666666"/>
      <w:sz w:val="18"/>
      <w:szCs w:val="18"/>
      <w:lang w:eastAsia="hr-HR"/>
    </w:rPr>
  </w:style>
  <w:style w:type="paragraph" w:customStyle="1" w:styleId="fltall">
    <w:name w:val="flt_all"/>
    <w:basedOn w:val="Standard"/>
    <w:pPr>
      <w:spacing w:after="0" w:line="240" w:lineRule="auto"/>
      <w:ind w:left="120" w:right="120"/>
    </w:pPr>
    <w:rPr>
      <w:rFonts w:ascii="Tahoma" w:eastAsia="Times New Roman" w:hAnsi="Tahoma" w:cs="Tahoma"/>
      <w:sz w:val="17"/>
      <w:szCs w:val="17"/>
      <w:lang w:eastAsia="hr-HR"/>
    </w:rPr>
  </w:style>
  <w:style w:type="paragraph" w:customStyle="1" w:styleId="fltlvl">
    <w:name w:val="flt_lvl"/>
    <w:basedOn w:val="Standard"/>
    <w:pPr>
      <w:spacing w:after="0" w:line="240" w:lineRule="auto"/>
      <w:ind w:left="330" w:right="120"/>
    </w:pPr>
    <w:rPr>
      <w:rFonts w:ascii="Tahoma" w:eastAsia="Times New Roman" w:hAnsi="Tahoma" w:cs="Tahoma"/>
      <w:sz w:val="17"/>
      <w:szCs w:val="17"/>
      <w:lang w:eastAsia="hr-HR"/>
    </w:rPr>
  </w:style>
  <w:style w:type="paragraph" w:customStyle="1" w:styleId="fltlvlactive">
    <w:name w:val="flt_lvl_active"/>
    <w:basedOn w:val="Standard"/>
    <w:pPr>
      <w:spacing w:after="0" w:line="240" w:lineRule="auto"/>
      <w:ind w:left="330" w:right="120"/>
    </w:pPr>
    <w:rPr>
      <w:rFonts w:ascii="Tahoma" w:eastAsia="Times New Roman" w:hAnsi="Tahoma" w:cs="Tahoma"/>
      <w:b/>
      <w:bCs/>
      <w:sz w:val="17"/>
      <w:szCs w:val="17"/>
      <w:lang w:eastAsia="hr-HR"/>
    </w:rPr>
  </w:style>
  <w:style w:type="paragraph" w:customStyle="1" w:styleId="fltlvlactivelast">
    <w:name w:val="flt_lvl_active_last"/>
    <w:basedOn w:val="Standard"/>
    <w:pPr>
      <w:spacing w:after="0" w:line="240" w:lineRule="auto"/>
      <w:ind w:left="330" w:right="120"/>
    </w:pPr>
    <w:rPr>
      <w:rFonts w:ascii="Tahoma" w:eastAsia="Times New Roman" w:hAnsi="Tahoma" w:cs="Tahoma"/>
      <w:b/>
      <w:bCs/>
      <w:color w:val="666666"/>
      <w:sz w:val="17"/>
      <w:szCs w:val="17"/>
      <w:lang w:eastAsia="hr-HR"/>
    </w:rPr>
  </w:style>
  <w:style w:type="paragraph" w:customStyle="1" w:styleId="fltlvlactivelasttax">
    <w:name w:val="flt_lvl_active_last_tax"/>
    <w:basedOn w:val="Standard"/>
    <w:pPr>
      <w:spacing w:after="0" w:line="240" w:lineRule="auto"/>
    </w:pPr>
    <w:rPr>
      <w:rFonts w:ascii="Tahoma" w:eastAsia="Times New Roman" w:hAnsi="Tahoma" w:cs="Tahoma"/>
      <w:b/>
      <w:bCs/>
      <w:color w:val="666666"/>
      <w:sz w:val="17"/>
      <w:szCs w:val="17"/>
      <w:lang w:eastAsia="hr-HR"/>
    </w:rPr>
  </w:style>
  <w:style w:type="paragraph" w:customStyle="1" w:styleId="fltmore">
    <w:name w:val="flt_more"/>
    <w:basedOn w:val="Standard"/>
    <w:pPr>
      <w:spacing w:after="0" w:line="240" w:lineRule="auto"/>
      <w:ind w:left="120" w:right="120"/>
      <w:jc w:val="right"/>
    </w:pPr>
    <w:rPr>
      <w:rFonts w:ascii="Tahoma" w:eastAsia="Times New Roman" w:hAnsi="Tahoma" w:cs="Tahoma"/>
      <w:sz w:val="15"/>
      <w:szCs w:val="15"/>
      <w:lang w:eastAsia="hr-HR"/>
    </w:rPr>
  </w:style>
  <w:style w:type="paragraph" w:customStyle="1" w:styleId="fltclear">
    <w:name w:val="flt_clear"/>
    <w:basedOn w:val="Standard"/>
    <w:pPr>
      <w:spacing w:after="0" w:line="240" w:lineRule="auto"/>
      <w:ind w:left="120" w:right="120"/>
      <w:jc w:val="right"/>
    </w:pPr>
    <w:rPr>
      <w:rFonts w:ascii="Tahoma" w:eastAsia="Times New Roman" w:hAnsi="Tahoma" w:cs="Tahoma"/>
      <w:b/>
      <w:bCs/>
      <w:sz w:val="17"/>
      <w:szCs w:val="17"/>
      <w:lang w:eastAsia="hr-HR"/>
    </w:rPr>
  </w:style>
  <w:style w:type="paragraph" w:customStyle="1" w:styleId="tdchange">
    <w:name w:val="td_change"/>
    <w:basedOn w:val="Standard"/>
    <w:pPr>
      <w:shd w:val="clear" w:color="auto" w:fill="D8D8D8"/>
      <w:spacing w:before="28" w:after="28" w:line="240" w:lineRule="auto"/>
    </w:pPr>
    <w:rPr>
      <w:rFonts w:ascii="Times New Roman" w:eastAsia="Times New Roman" w:hAnsi="Times New Roman" w:cs="Times New Roman"/>
      <w:sz w:val="24"/>
      <w:szCs w:val="24"/>
      <w:lang w:eastAsia="hr-HR"/>
    </w:rPr>
  </w:style>
  <w:style w:type="paragraph" w:customStyle="1" w:styleId="tdthischange">
    <w:name w:val="td_this_change"/>
    <w:basedOn w:val="Standard"/>
    <w:pPr>
      <w:pBdr>
        <w:top w:val="single" w:sz="6" w:space="0" w:color="B0B0B0"/>
        <w:left w:val="single" w:sz="6" w:space="0" w:color="B0B0B0"/>
        <w:bottom w:val="single" w:sz="6" w:space="0" w:color="B0B0B0"/>
        <w:right w:val="single" w:sz="6" w:space="0" w:color="B0B0B0"/>
      </w:pBdr>
      <w:shd w:val="clear" w:color="auto" w:fill="C5C5C5"/>
      <w:spacing w:before="28" w:after="28" w:line="240" w:lineRule="auto"/>
    </w:pPr>
    <w:rPr>
      <w:rFonts w:ascii="Times New Roman" w:eastAsia="Times New Roman" w:hAnsi="Times New Roman" w:cs="Times New Roman"/>
      <w:sz w:val="24"/>
      <w:szCs w:val="24"/>
      <w:lang w:eastAsia="hr-HR"/>
    </w:rPr>
  </w:style>
  <w:style w:type="paragraph" w:customStyle="1" w:styleId="sadrzaj">
    <w:name w:val="sadrzaj"/>
    <w:basedOn w:val="Standard"/>
    <w:pPr>
      <w:spacing w:before="28" w:after="28" w:line="240" w:lineRule="auto"/>
    </w:pPr>
    <w:rPr>
      <w:rFonts w:ascii="Trebuchet MS" w:eastAsia="Times New Roman" w:hAnsi="Trebuchet MS" w:cs="Times New Roman"/>
      <w:sz w:val="15"/>
      <w:szCs w:val="15"/>
      <w:lang w:eastAsia="hr-HR"/>
    </w:rPr>
  </w:style>
  <w:style w:type="paragraph" w:customStyle="1" w:styleId="login1">
    <w:name w:val="login1"/>
    <w:basedOn w:val="Standard"/>
    <w:pPr>
      <w:spacing w:before="240" w:after="0" w:line="240" w:lineRule="atLeast"/>
      <w:ind w:left="270" w:right="150"/>
    </w:pPr>
    <w:rPr>
      <w:rFonts w:ascii="Times New Roman" w:eastAsia="Times New Roman" w:hAnsi="Times New Roman" w:cs="Times New Roman"/>
      <w:b/>
      <w:bCs/>
      <w:sz w:val="24"/>
      <w:szCs w:val="24"/>
      <w:lang w:eastAsia="hr-HR"/>
    </w:rPr>
  </w:style>
  <w:style w:type="paragraph" w:customStyle="1" w:styleId="newuser1">
    <w:name w:val="newuser1"/>
    <w:basedOn w:val="Standard"/>
    <w:pPr>
      <w:spacing w:before="60" w:after="0" w:line="240" w:lineRule="atLeast"/>
      <w:ind w:left="270" w:right="150"/>
    </w:pPr>
    <w:rPr>
      <w:rFonts w:ascii="Times New Roman" w:eastAsia="Times New Roman" w:hAnsi="Times New Roman" w:cs="Times New Roman"/>
      <w:sz w:val="24"/>
      <w:szCs w:val="24"/>
      <w:lang w:eastAsia="hr-HR"/>
    </w:rPr>
  </w:style>
  <w:style w:type="paragraph" w:customStyle="1" w:styleId="naslov1">
    <w:name w:val="naslov1"/>
    <w:basedOn w:val="Standard"/>
    <w:pPr>
      <w:spacing w:after="30" w:line="240" w:lineRule="auto"/>
    </w:pPr>
    <w:rPr>
      <w:rFonts w:ascii="Times New Roman" w:eastAsia="Times New Roman" w:hAnsi="Times New Roman" w:cs="Times New Roman"/>
      <w:b/>
      <w:bCs/>
      <w:sz w:val="20"/>
      <w:szCs w:val="20"/>
      <w:lang w:eastAsia="hr-HR"/>
    </w:rPr>
  </w:style>
  <w:style w:type="paragraph" w:customStyle="1" w:styleId="avtor1">
    <w:name w:val="avtor1"/>
    <w:basedOn w:val="Standard"/>
    <w:pPr>
      <w:spacing w:after="0" w:line="240" w:lineRule="auto"/>
    </w:pPr>
    <w:rPr>
      <w:rFonts w:ascii="Times New Roman" w:eastAsia="Times New Roman" w:hAnsi="Times New Roman" w:cs="Times New Roman"/>
      <w:b/>
      <w:bCs/>
      <w:sz w:val="17"/>
      <w:szCs w:val="17"/>
      <w:lang w:eastAsia="hr-HR"/>
    </w:rPr>
  </w:style>
  <w:style w:type="paragraph" w:customStyle="1" w:styleId="meta1">
    <w:name w:val="meta1"/>
    <w:basedOn w:val="Standard"/>
    <w:pPr>
      <w:spacing w:after="0" w:line="240" w:lineRule="auto"/>
    </w:pPr>
    <w:rPr>
      <w:rFonts w:ascii="Times New Roman" w:eastAsia="Times New Roman" w:hAnsi="Times New Roman" w:cs="Times New Roman"/>
      <w:sz w:val="17"/>
      <w:szCs w:val="17"/>
      <w:lang w:eastAsia="hr-HR"/>
    </w:rPr>
  </w:style>
  <w:style w:type="paragraph" w:customStyle="1" w:styleId="out1">
    <w:name w:val="out1"/>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imgavtor1">
    <w:name w:val="img_avtor1"/>
    <w:basedOn w:val="Standard"/>
    <w:pPr>
      <w:spacing w:before="375" w:after="150" w:line="240" w:lineRule="auto"/>
      <w:ind w:left="345" w:right="225"/>
      <w:jc w:val="center"/>
    </w:pPr>
    <w:rPr>
      <w:rFonts w:ascii="Times New Roman" w:eastAsia="Times New Roman" w:hAnsi="Times New Roman" w:cs="Times New Roman"/>
      <w:sz w:val="24"/>
      <w:szCs w:val="24"/>
      <w:lang w:eastAsia="hr-HR"/>
    </w:rPr>
  </w:style>
  <w:style w:type="paragraph" w:customStyle="1" w:styleId="pavtor1">
    <w:name w:val="p_avtor1"/>
    <w:basedOn w:val="Standard"/>
    <w:pPr>
      <w:spacing w:after="450" w:line="240" w:lineRule="auto"/>
      <w:ind w:left="345" w:right="225"/>
      <w:jc w:val="center"/>
    </w:pPr>
    <w:rPr>
      <w:rFonts w:ascii="Times New Roman" w:eastAsia="Times New Roman" w:hAnsi="Times New Roman" w:cs="Times New Roman"/>
      <w:color w:val="333333"/>
      <w:sz w:val="24"/>
      <w:szCs w:val="24"/>
      <w:lang w:eastAsia="hr-HR"/>
    </w:rPr>
  </w:style>
  <w:style w:type="paragraph" w:customStyle="1" w:styleId="notes1">
    <w:name w:val="notes1"/>
    <w:basedOn w:val="Standard"/>
    <w:pPr>
      <w:spacing w:after="150" w:line="240" w:lineRule="auto"/>
      <w:ind w:left="345" w:right="225"/>
    </w:pPr>
    <w:rPr>
      <w:rFonts w:ascii="Times New Roman" w:eastAsia="Times New Roman" w:hAnsi="Times New Roman" w:cs="Times New Roman"/>
      <w:color w:val="777777"/>
      <w:sz w:val="24"/>
      <w:szCs w:val="24"/>
      <w:lang w:eastAsia="hr-HR"/>
    </w:rPr>
  </w:style>
  <w:style w:type="paragraph" w:styleId="z-TopofForm">
    <w:name w:val="HTML Top of Form"/>
    <w:basedOn w:val="Standard"/>
    <w:pPr>
      <w:pBdr>
        <w:bottom w:val="single" w:sz="6" w:space="1" w:color="00000A"/>
      </w:pBdr>
      <w:spacing w:after="0" w:line="240" w:lineRule="auto"/>
      <w:jc w:val="center"/>
    </w:pPr>
    <w:rPr>
      <w:rFonts w:ascii="Arial" w:eastAsia="Times New Roman" w:hAnsi="Arial" w:cs="Arial"/>
      <w:vanish/>
      <w:sz w:val="16"/>
      <w:szCs w:val="16"/>
      <w:lang w:eastAsia="hr-HR"/>
    </w:rPr>
  </w:style>
  <w:style w:type="paragraph" w:styleId="z-BottomofForm">
    <w:name w:val="HTML Bottom of Form"/>
    <w:basedOn w:val="Standard"/>
    <w:pPr>
      <w:pBdr>
        <w:top w:val="single" w:sz="6" w:space="1" w:color="00000A"/>
      </w:pBdr>
      <w:spacing w:after="0" w:line="240" w:lineRule="auto"/>
      <w:jc w:val="center"/>
    </w:pPr>
    <w:rPr>
      <w:rFonts w:ascii="Arial" w:eastAsia="Times New Roman" w:hAnsi="Arial" w:cs="Arial"/>
      <w:vanish/>
      <w:sz w:val="16"/>
      <w:szCs w:val="16"/>
      <w:lang w:eastAsia="hr-HR"/>
    </w:rPr>
  </w:style>
  <w:style w:type="paragraph" w:styleId="BalloonText">
    <w:name w:val="Balloon Text"/>
    <w:basedOn w:val="Standard"/>
    <w:pPr>
      <w:spacing w:after="0" w:line="240" w:lineRule="auto"/>
    </w:pPr>
    <w:rPr>
      <w:rFonts w:ascii="Tahoma" w:hAnsi="Tahoma" w:cs="Tahoma"/>
      <w:sz w:val="16"/>
      <w:szCs w:val="16"/>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ListParagraph">
    <w:name w:val="List Paragraph"/>
    <w:basedOn w:val="Standard"/>
    <w:pPr>
      <w:ind w:left="720"/>
    </w:pPr>
  </w:style>
  <w:style w:type="paragraph" w:styleId="Revision">
    <w:name w:val="Revision"/>
    <w:pPr>
      <w:widowControl/>
      <w:suppressAutoHyphens/>
      <w:spacing w:after="0" w:line="240" w:lineRule="auto"/>
    </w:pPr>
  </w:style>
  <w:style w:type="paragraph" w:styleId="Header">
    <w:name w:val="header"/>
    <w:basedOn w:val="Standard"/>
    <w:link w:val="HeaderChar"/>
    <w:uiPriority w:val="99"/>
    <w:pPr>
      <w:suppressLineNumbers/>
      <w:tabs>
        <w:tab w:val="center" w:pos="4536"/>
        <w:tab w:val="right" w:pos="9072"/>
      </w:tabs>
      <w:spacing w:after="0" w:line="240" w:lineRule="auto"/>
    </w:pPr>
  </w:style>
  <w:style w:type="paragraph" w:styleId="Footer">
    <w:name w:val="footer"/>
    <w:basedOn w:val="Standard"/>
    <w:uiPriority w:val="99"/>
    <w:pPr>
      <w:suppressLineNumbers/>
      <w:tabs>
        <w:tab w:val="center" w:pos="4536"/>
        <w:tab w:val="right" w:pos="9072"/>
      </w:tabs>
      <w:spacing w:after="0" w:line="240" w:lineRule="auto"/>
    </w:pPr>
  </w:style>
  <w:style w:type="paragraph" w:customStyle="1" w:styleId="Odlomakpopisa1">
    <w:name w:val="Odlomak popisa1"/>
    <w:basedOn w:val="Standard"/>
    <w:pPr>
      <w:ind w:left="720"/>
    </w:pPr>
    <w:rPr>
      <w:rFonts w:eastAsia="Times New Roman" w:cs="Times New Roman"/>
    </w:rPr>
  </w:style>
  <w:style w:type="paragraph" w:customStyle="1" w:styleId="Revizija1">
    <w:name w:val="Revizija1"/>
    <w:pPr>
      <w:widowControl/>
      <w:suppressAutoHyphens/>
      <w:spacing w:after="0" w:line="240" w:lineRule="auto"/>
    </w:pPr>
    <w:rPr>
      <w:rFonts w:eastAsia="Times New Roman" w:cs="Times New Roman"/>
    </w:rPr>
  </w:style>
  <w:style w:type="paragraph" w:styleId="NoSpacing">
    <w:name w:val="No Spacing"/>
    <w:pPr>
      <w:widowControl/>
      <w:suppressAutoHyphens/>
      <w:spacing w:after="0" w:line="240" w:lineRule="auto"/>
    </w:pPr>
  </w:style>
  <w:style w:type="paragraph" w:customStyle="1" w:styleId="clanak">
    <w:name w:val="clanak"/>
    <w:basedOn w:val="Standard"/>
    <w:pPr>
      <w:spacing w:before="28" w:after="28" w:line="240" w:lineRule="auto"/>
      <w:jc w:val="center"/>
    </w:pPr>
    <w:rPr>
      <w:rFonts w:ascii="Times New Roman" w:eastAsia="Times New Roman" w:hAnsi="Times New Roman" w:cs="Times New Roman"/>
      <w:sz w:val="24"/>
      <w:szCs w:val="24"/>
      <w:lang w:eastAsia="hr-HR"/>
    </w:rPr>
  </w:style>
  <w:style w:type="paragraph" w:customStyle="1" w:styleId="t-9-8">
    <w:name w:val="t-9-8"/>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NASCLAN">
    <w:name w:val="NAS CLA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220" w:line="180" w:lineRule="atLeast"/>
      <w:jc w:val="center"/>
    </w:pPr>
    <w:rPr>
      <w:rFonts w:ascii="Times New Roman" w:eastAsia="Times New Roman" w:hAnsi="Times New Roman" w:cs="Times New Roman"/>
      <w:b/>
      <w:bCs/>
      <w:sz w:val="18"/>
      <w:szCs w:val="18"/>
      <w:lang w:val="en-US" w:eastAsia="hr-HR"/>
    </w:rPr>
  </w:style>
  <w:style w:type="paragraph" w:customStyle="1" w:styleId="nospacing0">
    <w:name w:val="nospacing"/>
    <w:basedOn w:val="Standard"/>
    <w:pPr>
      <w:spacing w:after="0" w:line="240" w:lineRule="auto"/>
    </w:pPr>
    <w:rPr>
      <w:rFonts w:eastAsia="Calibri" w:cs="Times New Roman"/>
      <w:lang w:eastAsia="hr-HR"/>
    </w:rPr>
  </w:style>
  <w:style w:type="paragraph" w:customStyle="1" w:styleId="T-98-2">
    <w:name w:val="T-9/8-2"/>
    <w:pPr>
      <w:tabs>
        <w:tab w:val="left" w:pos="2153"/>
      </w:tabs>
      <w:suppressAutoHyphens/>
      <w:spacing w:after="43" w:line="240" w:lineRule="auto"/>
      <w:ind w:firstLine="342"/>
      <w:jc w:val="both"/>
    </w:pPr>
    <w:rPr>
      <w:rFonts w:ascii="Times-NewRoman" w:eastAsia="Times New Roman" w:hAnsi="Times-NewRoman" w:cs="Times New Roman"/>
      <w:sz w:val="19"/>
      <w:szCs w:val="19"/>
      <w:lang w:eastAsia="hr-HR"/>
    </w:rPr>
  </w:style>
  <w:style w:type="paragraph" w:customStyle="1" w:styleId="Normal1">
    <w:name w:val="Normal1"/>
    <w:basedOn w:val="Standard"/>
    <w:pPr>
      <w:spacing w:after="105" w:line="240" w:lineRule="auto"/>
      <w:jc w:val="both"/>
    </w:pPr>
    <w:rPr>
      <w:rFonts w:ascii="Times New Roman" w:hAnsi="Times New Roman" w:cs="F"/>
      <w:sz w:val="24"/>
      <w:szCs w:val="24"/>
      <w:lang w:eastAsia="hr-HR"/>
    </w:rPr>
  </w:style>
  <w:style w:type="paragraph" w:customStyle="1" w:styleId="normal-000012">
    <w:name w:val="normal-000012"/>
    <w:basedOn w:val="Standard"/>
    <w:pPr>
      <w:spacing w:after="105" w:line="240" w:lineRule="auto"/>
      <w:jc w:val="center"/>
    </w:pPr>
    <w:rPr>
      <w:rFonts w:ascii="Times New Roman" w:hAnsi="Times New Roman" w:cs="F"/>
      <w:sz w:val="24"/>
      <w:szCs w:val="24"/>
      <w:lang w:eastAsia="hr-HR"/>
    </w:rPr>
  </w:style>
  <w:style w:type="character" w:customStyle="1" w:styleId="Naslov1Char">
    <w:name w:val="Naslov 1 Char"/>
    <w:basedOn w:val="DefaultParagraphFont"/>
    <w:rPr>
      <w:rFonts w:ascii="Times New Roman" w:eastAsia="Times New Roman" w:hAnsi="Times New Roman" w:cs="Times New Roman"/>
      <w:b/>
      <w:bCs/>
      <w:kern w:val="3"/>
      <w:sz w:val="48"/>
      <w:szCs w:val="48"/>
      <w:lang w:eastAsia="hr-HR"/>
    </w:rPr>
  </w:style>
  <w:style w:type="character" w:customStyle="1" w:styleId="Naslov2Char">
    <w:name w:val="Naslov 2 Char"/>
    <w:basedOn w:val="DefaultParagraphFont"/>
    <w:rPr>
      <w:rFonts w:ascii="Times New Roman" w:eastAsia="Times New Roman" w:hAnsi="Times New Roman" w:cs="Times New Roman"/>
      <w:b/>
      <w:bCs/>
      <w:sz w:val="36"/>
      <w:szCs w:val="36"/>
      <w:lang w:eastAsia="hr-HR"/>
    </w:rPr>
  </w:style>
  <w:style w:type="character" w:customStyle="1" w:styleId="Naslov3Char">
    <w:name w:val="Naslov 3 Char"/>
    <w:basedOn w:val="DefaultParagraphFont"/>
    <w:rPr>
      <w:rFonts w:ascii="Times New Roman" w:eastAsia="Times New Roman" w:hAnsi="Times New Roman" w:cs="Times New Roman"/>
      <w:b/>
      <w:bCs/>
      <w:sz w:val="27"/>
      <w:szCs w:val="27"/>
      <w:lang w:eastAsia="hr-HR"/>
    </w:rPr>
  </w:style>
  <w:style w:type="character" w:customStyle="1" w:styleId="Naslov4Char">
    <w:name w:val="Naslov 4 Char"/>
    <w:basedOn w:val="DefaultParagraphFont"/>
    <w:rPr>
      <w:rFonts w:ascii="Times New Roman" w:eastAsia="Times New Roman" w:hAnsi="Times New Roman" w:cs="Times New Roman"/>
      <w:b/>
      <w:bCs/>
      <w:sz w:val="24"/>
      <w:szCs w:val="24"/>
      <w:lang w:eastAsia="hr-HR"/>
    </w:rPr>
  </w:style>
  <w:style w:type="character" w:customStyle="1" w:styleId="Naslov5Char">
    <w:name w:val="Naslov 5 Char"/>
    <w:basedOn w:val="DefaultParagraphFont"/>
    <w:rPr>
      <w:rFonts w:ascii="Times New Roman" w:eastAsia="Times New Roman" w:hAnsi="Times New Roman" w:cs="Times New Roman"/>
      <w:b/>
      <w:bCs/>
      <w:sz w:val="20"/>
      <w:szCs w:val="20"/>
      <w:lang w:eastAsia="hr-HR"/>
    </w:rPr>
  </w:style>
  <w:style w:type="character" w:customStyle="1" w:styleId="Internetlink">
    <w:name w:val="Internet link"/>
    <w:basedOn w:val="DefaultParagraphFont"/>
    <w:rPr>
      <w:dstrike/>
      <w:color w:val="159BC4"/>
      <w:u w:val="none"/>
    </w:rPr>
  </w:style>
  <w:style w:type="character" w:styleId="FollowedHyperlink">
    <w:name w:val="FollowedHyperlink"/>
    <w:basedOn w:val="DefaultParagraphFont"/>
    <w:rPr>
      <w:dstrike/>
      <w:color w:val="159BC4"/>
      <w:u w:val="none"/>
    </w:rPr>
  </w:style>
  <w:style w:type="character" w:customStyle="1" w:styleId="HTMLunaprijedoblikovanoChar">
    <w:name w:val="HTML unaprijed oblikovano Char"/>
    <w:basedOn w:val="DefaultParagraphFont"/>
    <w:rPr>
      <w:rFonts w:ascii="Courier New" w:eastAsia="Times New Roman" w:hAnsi="Courier New" w:cs="Courier New"/>
      <w:color w:val="666666"/>
      <w:sz w:val="17"/>
      <w:szCs w:val="17"/>
      <w:lang w:eastAsia="hr-HR"/>
    </w:rPr>
  </w:style>
  <w:style w:type="character" w:customStyle="1" w:styleId="spanstringtoc">
    <w:name w:val="span_string_toc"/>
    <w:basedOn w:val="DefaultParagraphFont"/>
    <w:rPr>
      <w:b/>
      <w:bCs/>
      <w:color w:val="000000"/>
    </w:rPr>
  </w:style>
  <w:style w:type="character" w:customStyle="1" w:styleId="regurltoc">
    <w:name w:val="reg_url_toc"/>
    <w:basedOn w:val="DefaultParagraphFont"/>
    <w:rPr>
      <w:color w:val="999999"/>
      <w:sz w:val="15"/>
      <w:szCs w:val="15"/>
    </w:rPr>
  </w:style>
  <w:style w:type="character" w:customStyle="1" w:styleId="neobrurltoc">
    <w:name w:val="neobr_url_toc"/>
    <w:basedOn w:val="DefaultParagraphFont"/>
    <w:rPr>
      <w:color w:val="FF0000"/>
    </w:rPr>
  </w:style>
  <w:style w:type="character" w:customStyle="1" w:styleId="rightcolfiltersubheading">
    <w:name w:val="rightcol_filtersubheading"/>
    <w:basedOn w:val="DefaultParagraphFont"/>
    <w:rPr>
      <w:b w:val="0"/>
      <w:bCs w:val="0"/>
      <w:sz w:val="17"/>
      <w:szCs w:val="17"/>
    </w:rPr>
  </w:style>
  <w:style w:type="character" w:customStyle="1" w:styleId="fltabcempty">
    <w:name w:val="flt_abc_empty"/>
    <w:basedOn w:val="DefaultParagraphFont"/>
    <w:rPr>
      <w:vanish w:val="0"/>
      <w:color w:val="999999"/>
      <w:sz w:val="17"/>
      <w:szCs w:val="17"/>
    </w:rPr>
  </w:style>
  <w:style w:type="character" w:customStyle="1" w:styleId="fltnum">
    <w:name w:val="fltnum"/>
    <w:basedOn w:val="DefaultParagraphFont"/>
    <w:rPr>
      <w:rFonts w:ascii="Verdana" w:hAnsi="Verdana"/>
      <w:b w:val="0"/>
      <w:bCs w:val="0"/>
      <w:color w:val="999999"/>
      <w:sz w:val="12"/>
      <w:szCs w:val="12"/>
    </w:rPr>
  </w:style>
  <w:style w:type="character" w:customStyle="1" w:styleId="rightcolfavtabs">
    <w:name w:val="rightcol_fav_tabs"/>
    <w:basedOn w:val="DefaultParagraphFont"/>
  </w:style>
  <w:style w:type="character" w:customStyle="1" w:styleId="points">
    <w:name w:val="points"/>
    <w:basedOn w:val="DefaultParagraphFont"/>
    <w:rPr>
      <w:rFonts w:ascii="Tahoma" w:hAnsi="Tahoma" w:cs="Tahoma"/>
      <w:b w:val="0"/>
      <w:bCs w:val="0"/>
      <w:color w:val="999999"/>
      <w:sz w:val="15"/>
      <w:szCs w:val="15"/>
    </w:rPr>
  </w:style>
  <w:style w:type="character" w:customStyle="1" w:styleId="iusright">
    <w:name w:val="iusright"/>
    <w:basedOn w:val="DefaultParagraphFont"/>
    <w:rPr>
      <w:position w:val="0"/>
      <w:vertAlign w:val="baseline"/>
    </w:rPr>
  </w:style>
  <w:style w:type="character" w:customStyle="1" w:styleId="komperzbrisano">
    <w:name w:val="komperzbrisano"/>
    <w:basedOn w:val="DefaultParagraphFont"/>
    <w:rPr>
      <w:b/>
      <w:bCs/>
      <w:strike/>
      <w:color w:val="CC0000"/>
    </w:rPr>
  </w:style>
  <w:style w:type="character" w:customStyle="1" w:styleId="komperdodano">
    <w:name w:val="komperdodano"/>
    <w:basedOn w:val="DefaultParagraphFont"/>
    <w:rPr>
      <w:b/>
      <w:bCs/>
      <w:color w:val="336633"/>
    </w:rPr>
  </w:style>
  <w:style w:type="character" w:customStyle="1" w:styleId="notesno">
    <w:name w:val="notes_no"/>
    <w:basedOn w:val="DefaultParagraphFont"/>
  </w:style>
  <w:style w:type="character" w:customStyle="1" w:styleId="notesno1">
    <w:name w:val="notes_no1"/>
    <w:basedOn w:val="DefaultParagraphFont"/>
    <w:rPr>
      <w:b/>
      <w:bCs/>
    </w:rPr>
  </w:style>
  <w:style w:type="character" w:customStyle="1" w:styleId="z-vrhobrascaChar">
    <w:name w:val="z-vrh obrasca Char"/>
    <w:basedOn w:val="DefaultParagraphFont"/>
    <w:rPr>
      <w:rFonts w:ascii="Arial" w:eastAsia="Times New Roman" w:hAnsi="Arial" w:cs="Arial"/>
      <w:vanish/>
      <w:sz w:val="16"/>
      <w:szCs w:val="16"/>
      <w:lang w:eastAsia="hr-HR"/>
    </w:rPr>
  </w:style>
  <w:style w:type="character" w:customStyle="1" w:styleId="z-dnoobrascaChar">
    <w:name w:val="z-dno obrasca Char"/>
    <w:basedOn w:val="DefaultParagraphFont"/>
    <w:rPr>
      <w:rFonts w:ascii="Arial" w:eastAsia="Times New Roman" w:hAnsi="Arial" w:cs="Arial"/>
      <w:vanish/>
      <w:sz w:val="16"/>
      <w:szCs w:val="16"/>
      <w:lang w:eastAsia="hr-HR"/>
    </w:rPr>
  </w:style>
  <w:style w:type="character" w:customStyle="1" w:styleId="TekstbaloniaChar">
    <w:name w:val="Tekst balončića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TekstkomentaraChar">
    <w:name w:val="Tekst komentara Char"/>
    <w:basedOn w:val="DefaultParagraphFont"/>
    <w:rPr>
      <w:sz w:val="20"/>
      <w:szCs w:val="20"/>
    </w:rPr>
  </w:style>
  <w:style w:type="character" w:customStyle="1" w:styleId="PredmetkomentaraChar">
    <w:name w:val="Predmet komentara Char"/>
    <w:basedOn w:val="TekstkomentaraChar"/>
    <w:rPr>
      <w:b/>
      <w:bCs/>
      <w:sz w:val="20"/>
      <w:szCs w:val="20"/>
    </w:rPr>
  </w:style>
  <w:style w:type="character" w:customStyle="1" w:styleId="ZaglavljeChar">
    <w:name w:val="Zaglavlje Char"/>
    <w:basedOn w:val="DefaultParagraphFont"/>
  </w:style>
  <w:style w:type="character" w:customStyle="1" w:styleId="PodnojeChar">
    <w:name w:val="Podnožje Char"/>
    <w:basedOn w:val="DefaultParagraphFont"/>
    <w:uiPriority w:val="99"/>
  </w:style>
  <w:style w:type="character" w:styleId="PlaceholderText">
    <w:name w:val="Placeholder Text"/>
    <w:basedOn w:val="DefaultParagraphFont"/>
    <w:rPr>
      <w:color w:val="808080"/>
    </w:rPr>
  </w:style>
  <w:style w:type="character" w:customStyle="1" w:styleId="Naslov6Char">
    <w:name w:val="Naslov 6 Char"/>
    <w:basedOn w:val="DefaultParagraphFont"/>
    <w:rPr>
      <w:rFonts w:ascii="Times New Roman" w:hAnsi="Times New Roman" w:cs="F"/>
      <w:b/>
      <w:bCs/>
      <w:sz w:val="15"/>
      <w:szCs w:val="15"/>
      <w:lang w:eastAsia="hr-HR"/>
    </w:rPr>
  </w:style>
  <w:style w:type="character" w:customStyle="1" w:styleId="zadanifontodlomka">
    <w:name w:val="zadanifontodlomka"/>
    <w:basedOn w:val="DefaultParagraphFont"/>
    <w:rPr>
      <w:rFonts w:ascii="Times New Roman" w:hAnsi="Times New Roman" w:cs="Times New Roman"/>
      <w:b w:val="0"/>
      <w:bCs w:val="0"/>
      <w:sz w:val="28"/>
      <w:szCs w:val="28"/>
    </w:rPr>
  </w:style>
  <w:style w:type="character" w:customStyle="1" w:styleId="000000">
    <w:name w:val="000000"/>
    <w:basedOn w:val="DefaultParagraphFont"/>
    <w:rPr>
      <w:b w:val="0"/>
      <w:bCs w:val="0"/>
      <w:sz w:val="24"/>
      <w:szCs w:val="24"/>
    </w:rPr>
  </w:style>
  <w:style w:type="character" w:customStyle="1" w:styleId="zadanifontodlomka-000001">
    <w:name w:val="zadanifontodlomka-000001"/>
    <w:basedOn w:val="DefaultParagraphFont"/>
    <w:rPr>
      <w:rFonts w:ascii="Times New Roman" w:hAnsi="Times New Roman" w:cs="Times New Roman"/>
      <w:b w:val="0"/>
      <w:bCs w:val="0"/>
      <w:sz w:val="24"/>
      <w:szCs w:val="24"/>
    </w:rPr>
  </w:style>
  <w:style w:type="character" w:customStyle="1" w:styleId="000002">
    <w:name w:val="000002"/>
    <w:basedOn w:val="DefaultParagraphFont"/>
  </w:style>
  <w:style w:type="character" w:customStyle="1" w:styleId="zadanifontodlomka-000003">
    <w:name w:val="zadanifontodlomka-000003"/>
    <w:basedOn w:val="DefaultParagraphFont"/>
    <w:rPr>
      <w:rFonts w:ascii="Times New Roman" w:hAnsi="Times New Roman" w:cs="Times New Roman"/>
      <w:b w:val="0"/>
      <w:bCs w:val="0"/>
      <w:sz w:val="24"/>
      <w:szCs w:val="24"/>
    </w:rPr>
  </w:style>
  <w:style w:type="character" w:customStyle="1" w:styleId="000005">
    <w:name w:val="000005"/>
    <w:basedOn w:val="DefaultParagraphFont"/>
  </w:style>
  <w:style w:type="character" w:customStyle="1" w:styleId="zadanifontodlomka-000006">
    <w:name w:val="zadanifontodlomka-000006"/>
    <w:basedOn w:val="DefaultParagraphFont"/>
    <w:rPr>
      <w:rFonts w:ascii="Times New Roman" w:hAnsi="Times New Roman" w:cs="Times New Roman"/>
      <w:b/>
      <w:bCs/>
      <w:sz w:val="24"/>
      <w:szCs w:val="24"/>
    </w:rPr>
  </w:style>
  <w:style w:type="character" w:customStyle="1" w:styleId="000007">
    <w:name w:val="000007"/>
    <w:basedOn w:val="DefaultParagraphFont"/>
  </w:style>
  <w:style w:type="character" w:customStyle="1" w:styleId="000008">
    <w:name w:val="000008"/>
    <w:basedOn w:val="DefaultParagraphFont"/>
  </w:style>
  <w:style w:type="character" w:customStyle="1" w:styleId="000009">
    <w:name w:val="000009"/>
    <w:basedOn w:val="DefaultParagraphFont"/>
  </w:style>
  <w:style w:type="character" w:customStyle="1" w:styleId="zadanifontodlomka-000010">
    <w:name w:val="zadanifontodlomka-000010"/>
    <w:basedOn w:val="DefaultParagraphFont"/>
    <w:rPr>
      <w:rFonts w:ascii="Times New Roman" w:hAnsi="Times New Roman" w:cs="Times New Roman"/>
      <w:b/>
      <w:bCs/>
      <w:color w:val="000000"/>
      <w:sz w:val="24"/>
      <w:szCs w:val="24"/>
    </w:rPr>
  </w:style>
  <w:style w:type="character" w:customStyle="1" w:styleId="zadanifontodlomka-000011">
    <w:name w:val="zadanifontodlomka-000011"/>
    <w:basedOn w:val="DefaultParagraphFont"/>
    <w:rPr>
      <w:rFonts w:ascii="Times New Roman" w:hAnsi="Times New Roman" w:cs="Times New Roman"/>
      <w:b w:val="0"/>
      <w:bCs w:val="0"/>
      <w:color w:val="000000"/>
      <w:sz w:val="24"/>
      <w:szCs w:val="24"/>
    </w:rPr>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styleId="TableGrid">
    <w:name w:val="Table Grid"/>
    <w:basedOn w:val="TableNormal"/>
    <w:rsid w:val="00C17558"/>
    <w:pPr>
      <w:widowControl/>
      <w:autoSpaceDN/>
      <w:spacing w:after="0" w:line="240" w:lineRule="auto"/>
      <w:textAlignment w:val="auto"/>
    </w:pPr>
    <w:rPr>
      <w:rFonts w:ascii="Times New Roman" w:eastAsia="Times New Roman" w:hAnsi="Times New Roman" w:cs="Times New Roman"/>
      <w:kern w:val="0"/>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5E320-0236-47C5-A5CB-05253C934C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01E69F-57DD-43AA-91AF-F5AA90FBC56A}">
  <ds:schemaRefs>
    <ds:schemaRef ds:uri="http://schemas.microsoft.com/sharepoint/v3/contenttype/forms"/>
  </ds:schemaRefs>
</ds:datastoreItem>
</file>

<file path=customXml/itemProps3.xml><?xml version="1.0" encoding="utf-8"?>
<ds:datastoreItem xmlns:ds="http://schemas.openxmlformats.org/officeDocument/2006/customXml" ds:itemID="{273A3D82-4EF0-4341-88D3-32DE7A683F7F}">
  <ds:schemaRefs>
    <ds:schemaRef ds:uri="http://schemas.microsoft.com/sharepoint/events"/>
  </ds:schemaRefs>
</ds:datastoreItem>
</file>

<file path=customXml/itemProps4.xml><?xml version="1.0" encoding="utf-8"?>
<ds:datastoreItem xmlns:ds="http://schemas.openxmlformats.org/officeDocument/2006/customXml" ds:itemID="{E4A2C4DF-AE9D-4858-A595-4D328E86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2513</Words>
  <Characters>14325</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Vidra</dc:creator>
  <cp:lastModifiedBy>Vlatka Šelimber</cp:lastModifiedBy>
  <cp:revision>2</cp:revision>
  <cp:lastPrinted>2019-04-19T08:30:00Z</cp:lastPrinted>
  <dcterms:created xsi:type="dcterms:W3CDTF">2019-05-09T14:51:00Z</dcterms:created>
  <dcterms:modified xsi:type="dcterms:W3CDTF">2019-05-09T14:51:00Z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MPRH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0x010100AC5CC0CA3D02764298E2F4549C840AD7</vt:lpwstr>
  </property>
</Properties>
</file>