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227FA" w14:textId="77777777" w:rsidR="00B84BDE" w:rsidRPr="00D041EF" w:rsidRDefault="00B84BDE" w:rsidP="00B84BDE">
      <w:pPr>
        <w:autoSpaceDE w:val="0"/>
        <w:autoSpaceDN w:val="0"/>
        <w:adjustRightInd w:val="0"/>
        <w:spacing w:after="0" w:line="240" w:lineRule="auto"/>
        <w:jc w:val="both"/>
        <w:rPr>
          <w:rFonts w:ascii="Calibri" w:eastAsia="Calibri" w:hAnsi="Calibri" w:cs="Arial"/>
          <w:color w:val="000000"/>
          <w:lang w:eastAsia="en-US"/>
        </w:rPr>
      </w:pPr>
      <w:bookmarkStart w:id="0" w:name="_GoBack"/>
      <w:bookmarkEnd w:id="0"/>
    </w:p>
    <w:p w14:paraId="4D6465B4"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r w:rsidRPr="00D041EF">
        <w:rPr>
          <w:rFonts w:ascii="Times New Roman" w:eastAsia="Times New Roman" w:hAnsi="Times New Roman" w:cs="Times New Roman"/>
          <w:b/>
          <w:sz w:val="24"/>
          <w:szCs w:val="24"/>
          <w:lang w:eastAsia="en-US"/>
        </w:rPr>
        <w:t xml:space="preserve">                     </w:t>
      </w:r>
    </w:p>
    <w:p w14:paraId="1F9E99F6" w14:textId="77777777" w:rsidR="00B84BDE" w:rsidRPr="00D041EF" w:rsidRDefault="00B84BDE" w:rsidP="00B84BDE">
      <w:pPr>
        <w:spacing w:after="0" w:line="240" w:lineRule="auto"/>
        <w:jc w:val="center"/>
        <w:rPr>
          <w:rFonts w:ascii="Times New Roman" w:eastAsia="Times New Roman" w:hAnsi="Times New Roman" w:cs="Times New Roman"/>
          <w:sz w:val="24"/>
          <w:szCs w:val="24"/>
          <w:lang w:eastAsia="en-US"/>
        </w:rPr>
      </w:pPr>
      <w:r w:rsidRPr="00D041EF">
        <w:rPr>
          <w:rFonts w:ascii="Times New Roman" w:eastAsia="Times New Roman" w:hAnsi="Times New Roman" w:cs="Times New Roman"/>
          <w:noProof/>
          <w:sz w:val="24"/>
          <w:szCs w:val="24"/>
        </w:rPr>
        <w:drawing>
          <wp:inline distT="0" distB="0" distL="0" distR="0" wp14:anchorId="5018A408" wp14:editId="5C59A13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41EF">
        <w:rPr>
          <w:rFonts w:ascii="Times New Roman" w:eastAsia="Times New Roman" w:hAnsi="Times New Roman" w:cs="Times New Roman"/>
          <w:sz w:val="24"/>
          <w:szCs w:val="24"/>
          <w:lang w:eastAsia="en-US"/>
        </w:rPr>
        <w:fldChar w:fldCharType="begin"/>
      </w:r>
      <w:r w:rsidRPr="00D041EF">
        <w:rPr>
          <w:rFonts w:ascii="Times New Roman" w:eastAsia="Times New Roman" w:hAnsi="Times New Roman" w:cs="Times New Roman"/>
          <w:sz w:val="24"/>
          <w:szCs w:val="24"/>
          <w:lang w:eastAsia="en-US"/>
        </w:rPr>
        <w:instrText xml:space="preserve"> INCLUDEPICTURE "http://www.inet.hr/~box/images/grb-rh.gif" \* MERGEFORMATINET </w:instrText>
      </w:r>
      <w:r w:rsidRPr="00D041EF">
        <w:rPr>
          <w:rFonts w:ascii="Times New Roman" w:eastAsia="Times New Roman" w:hAnsi="Times New Roman" w:cs="Times New Roman"/>
          <w:sz w:val="24"/>
          <w:szCs w:val="24"/>
          <w:lang w:eastAsia="en-US"/>
        </w:rPr>
        <w:fldChar w:fldCharType="end"/>
      </w:r>
    </w:p>
    <w:p w14:paraId="2285379A" w14:textId="77777777" w:rsidR="00B84BDE" w:rsidRPr="00D041EF" w:rsidRDefault="00B84BDE" w:rsidP="00B84BDE">
      <w:pPr>
        <w:spacing w:before="60" w:after="1680" w:line="240" w:lineRule="auto"/>
        <w:jc w:val="center"/>
        <w:rPr>
          <w:rFonts w:ascii="Times New Roman" w:eastAsia="Times New Roman" w:hAnsi="Times New Roman" w:cs="Times New Roman"/>
          <w:sz w:val="24"/>
          <w:szCs w:val="24"/>
          <w:lang w:eastAsia="en-US"/>
        </w:rPr>
      </w:pPr>
      <w:r w:rsidRPr="00D041EF">
        <w:rPr>
          <w:rFonts w:ascii="Times New Roman" w:eastAsia="Times New Roman" w:hAnsi="Times New Roman" w:cs="Times New Roman"/>
          <w:sz w:val="24"/>
          <w:szCs w:val="24"/>
          <w:lang w:eastAsia="en-US"/>
        </w:rPr>
        <w:t>VLADA REPUBLIKE HRVATSKE</w:t>
      </w:r>
    </w:p>
    <w:p w14:paraId="6BB2E27D" w14:textId="77777777" w:rsidR="00B84BDE" w:rsidRPr="00D041EF" w:rsidRDefault="00B84BDE" w:rsidP="00B84BDE">
      <w:pPr>
        <w:spacing w:after="0" w:line="240" w:lineRule="auto"/>
        <w:rPr>
          <w:rFonts w:ascii="Times New Roman" w:eastAsia="Times New Roman" w:hAnsi="Times New Roman" w:cs="Times New Roman"/>
          <w:sz w:val="24"/>
          <w:szCs w:val="24"/>
          <w:lang w:eastAsia="en-US"/>
        </w:rPr>
      </w:pPr>
    </w:p>
    <w:p w14:paraId="48A7C38E" w14:textId="77777777" w:rsidR="00B84BDE" w:rsidRPr="00D041EF" w:rsidRDefault="00B84BDE" w:rsidP="00B84BDE">
      <w:pPr>
        <w:tabs>
          <w:tab w:val="right" w:pos="9070"/>
        </w:tabs>
        <w:spacing w:after="2400" w:line="240" w:lineRule="auto"/>
        <w:rPr>
          <w:rFonts w:ascii="Times New Roman" w:eastAsia="Times New Roman" w:hAnsi="Times New Roman" w:cs="Times New Roman"/>
          <w:b/>
          <w:sz w:val="24"/>
          <w:szCs w:val="24"/>
          <w:lang w:eastAsia="en-US"/>
        </w:rPr>
      </w:pPr>
      <w:r w:rsidRPr="00D041EF">
        <w:rPr>
          <w:rFonts w:ascii="Times New Roman" w:eastAsia="Times New Roman" w:hAnsi="Times New Roman" w:cs="Times New Roman"/>
          <w:b/>
          <w:sz w:val="24"/>
          <w:szCs w:val="24"/>
          <w:lang w:eastAsia="en-US"/>
        </w:rPr>
        <w:tab/>
      </w:r>
      <w:r>
        <w:rPr>
          <w:rFonts w:ascii="Times New Roman" w:eastAsia="Times New Roman" w:hAnsi="Times New Roman" w:cs="Times New Roman"/>
          <w:sz w:val="24"/>
          <w:szCs w:val="24"/>
          <w:lang w:eastAsia="en-US"/>
        </w:rPr>
        <w:t xml:space="preserve">Zagreb, </w:t>
      </w:r>
      <w:r w:rsidR="00DC2C53">
        <w:rPr>
          <w:rFonts w:ascii="Times New Roman" w:eastAsia="Times New Roman" w:hAnsi="Times New Roman" w:cs="Times New Roman"/>
          <w:sz w:val="24"/>
          <w:szCs w:val="24"/>
          <w:lang w:eastAsia="en-US"/>
        </w:rPr>
        <w:t xml:space="preserve">16. </w:t>
      </w:r>
      <w:r>
        <w:rPr>
          <w:rFonts w:ascii="Times New Roman" w:eastAsia="Times New Roman" w:hAnsi="Times New Roman" w:cs="Times New Roman"/>
          <w:sz w:val="24"/>
          <w:szCs w:val="24"/>
          <w:lang w:eastAsia="en-US"/>
        </w:rPr>
        <w:t>svibnja</w:t>
      </w:r>
      <w:r w:rsidRPr="00D041EF">
        <w:rPr>
          <w:rFonts w:ascii="Times New Roman" w:eastAsia="Times New Roman" w:hAnsi="Times New Roman" w:cs="Times New Roman"/>
          <w:sz w:val="24"/>
          <w:szCs w:val="24"/>
          <w:lang w:eastAsia="en-US"/>
        </w:rPr>
        <w:t xml:space="preserve"> 2019.</w:t>
      </w:r>
    </w:p>
    <w:p w14:paraId="6705F906"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6B2F3E3C"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r w:rsidRPr="00D041EF">
        <w:rPr>
          <w:rFonts w:ascii="Times New Roman" w:eastAsia="Times New Roman" w:hAnsi="Times New Roman" w:cs="Times New Roman"/>
          <w:b/>
          <w:sz w:val="24"/>
          <w:szCs w:val="24"/>
          <w:lang w:eastAsia="en-US"/>
        </w:rPr>
        <w:t>PREDLAGATELJ:</w:t>
      </w:r>
      <w:r w:rsidRPr="00D041EF">
        <w:rPr>
          <w:rFonts w:ascii="Times New Roman" w:eastAsia="Times New Roman" w:hAnsi="Times New Roman" w:cs="Times New Roman"/>
          <w:b/>
          <w:sz w:val="24"/>
          <w:szCs w:val="24"/>
          <w:lang w:eastAsia="en-US"/>
        </w:rPr>
        <w:tab/>
      </w:r>
      <w:r w:rsidRPr="00D041EF">
        <w:rPr>
          <w:rFonts w:ascii="Times New Roman" w:eastAsia="Times New Roman" w:hAnsi="Times New Roman" w:cs="Times New Roman"/>
          <w:sz w:val="24"/>
          <w:szCs w:val="24"/>
          <w:lang w:eastAsia="en-US"/>
        </w:rPr>
        <w:t xml:space="preserve">Ministarstvo zaštite okoliša i energetike </w:t>
      </w:r>
    </w:p>
    <w:p w14:paraId="0E736296" w14:textId="77777777" w:rsidR="00B84BDE" w:rsidRPr="00D041EF" w:rsidRDefault="00B84BDE" w:rsidP="00B84BDE">
      <w:pPr>
        <w:pBdr>
          <w:bottom w:val="single" w:sz="4" w:space="1" w:color="auto"/>
        </w:pBdr>
        <w:spacing w:after="0" w:line="240" w:lineRule="auto"/>
        <w:rPr>
          <w:rFonts w:ascii="Times New Roman" w:eastAsia="Times New Roman" w:hAnsi="Times New Roman" w:cs="Times New Roman"/>
          <w:b/>
          <w:sz w:val="24"/>
          <w:szCs w:val="24"/>
          <w:lang w:eastAsia="en-US"/>
        </w:rPr>
      </w:pPr>
    </w:p>
    <w:p w14:paraId="7B99BF6C" w14:textId="77777777" w:rsidR="00B84BDE" w:rsidRPr="00D041EF" w:rsidRDefault="00B84BDE" w:rsidP="00B84BDE">
      <w:pPr>
        <w:spacing w:after="0" w:line="240" w:lineRule="auto"/>
        <w:ind w:left="2124" w:hanging="1416"/>
        <w:rPr>
          <w:rFonts w:ascii="Times New Roman" w:eastAsia="Times New Roman" w:hAnsi="Times New Roman" w:cs="Times New Roman"/>
          <w:b/>
          <w:sz w:val="24"/>
          <w:szCs w:val="24"/>
          <w:lang w:eastAsia="en-US"/>
        </w:rPr>
      </w:pPr>
    </w:p>
    <w:p w14:paraId="54519582" w14:textId="4C2FBE79" w:rsidR="00B84BDE" w:rsidRPr="006D1EF4" w:rsidRDefault="00B84BDE" w:rsidP="00AB5468">
      <w:pPr>
        <w:spacing w:after="0" w:line="276" w:lineRule="auto"/>
        <w:ind w:left="1276" w:hanging="1276"/>
        <w:jc w:val="both"/>
        <w:rPr>
          <w:rFonts w:ascii="Times New Roman" w:eastAsia="Times New Roman" w:hAnsi="Times New Roman" w:cs="Times New Roman"/>
          <w:strike/>
          <w:sz w:val="24"/>
          <w:szCs w:val="24"/>
          <w:lang w:eastAsia="en-US"/>
        </w:rPr>
      </w:pPr>
      <w:r w:rsidRPr="00D041EF">
        <w:rPr>
          <w:rFonts w:ascii="Times New Roman" w:eastAsia="Times New Roman" w:hAnsi="Times New Roman" w:cs="Times New Roman"/>
          <w:b/>
          <w:sz w:val="24"/>
          <w:szCs w:val="24"/>
          <w:lang w:eastAsia="en-US"/>
        </w:rPr>
        <w:t>PREDMET:</w:t>
      </w:r>
      <w:r>
        <w:rPr>
          <w:rFonts w:ascii="Times New Roman" w:eastAsia="Times New Roman" w:hAnsi="Times New Roman" w:cs="Times New Roman"/>
          <w:b/>
          <w:sz w:val="24"/>
          <w:szCs w:val="24"/>
          <w:lang w:eastAsia="en-US"/>
        </w:rPr>
        <w:t xml:space="preserve"> </w:t>
      </w:r>
      <w:r w:rsidR="00AD7840">
        <w:rPr>
          <w:rFonts w:ascii="Times New Roman" w:eastAsia="Times New Roman" w:hAnsi="Times New Roman" w:cs="Times New Roman"/>
          <w:sz w:val="24"/>
          <w:szCs w:val="24"/>
          <w:lang w:eastAsia="en-US"/>
        </w:rPr>
        <w:t xml:space="preserve">Nacrt </w:t>
      </w:r>
      <w:r w:rsidR="00991667">
        <w:rPr>
          <w:rFonts w:ascii="Times New Roman" w:eastAsia="Times New Roman" w:hAnsi="Times New Roman" w:cs="Times New Roman"/>
          <w:sz w:val="24"/>
          <w:szCs w:val="24"/>
          <w:lang w:eastAsia="en-US"/>
        </w:rPr>
        <w:t>p</w:t>
      </w:r>
      <w:r w:rsidR="00540CBF" w:rsidRPr="00540CBF">
        <w:rPr>
          <w:rFonts w:ascii="Times New Roman" w:eastAsia="Times New Roman" w:hAnsi="Times New Roman" w:cs="Times New Roman"/>
          <w:sz w:val="24"/>
          <w:szCs w:val="24"/>
          <w:lang w:eastAsia="en-US"/>
        </w:rPr>
        <w:t>rijedlog</w:t>
      </w:r>
      <w:r w:rsidR="00AD7840">
        <w:rPr>
          <w:rFonts w:ascii="Times New Roman" w:eastAsia="Times New Roman" w:hAnsi="Times New Roman" w:cs="Times New Roman"/>
          <w:sz w:val="24"/>
          <w:szCs w:val="24"/>
          <w:lang w:eastAsia="en-US"/>
        </w:rPr>
        <w:t>a</w:t>
      </w:r>
      <w:r w:rsidR="00540CBF" w:rsidRPr="00540CBF">
        <w:rPr>
          <w:rFonts w:ascii="Times New Roman" w:eastAsia="Times New Roman" w:hAnsi="Times New Roman" w:cs="Times New Roman"/>
          <w:sz w:val="24"/>
          <w:szCs w:val="24"/>
          <w:lang w:eastAsia="en-US"/>
        </w:rPr>
        <w:t xml:space="preserve"> </w:t>
      </w:r>
      <w:r w:rsidR="00A13A3D">
        <w:rPr>
          <w:rFonts w:ascii="Times New Roman" w:eastAsia="Times New Roman" w:hAnsi="Times New Roman" w:cs="Times New Roman"/>
          <w:sz w:val="24"/>
          <w:szCs w:val="24"/>
          <w:lang w:eastAsia="en-US"/>
        </w:rPr>
        <w:t>z</w:t>
      </w:r>
      <w:r w:rsidR="00540CBF" w:rsidRPr="00540CBF">
        <w:rPr>
          <w:rFonts w:ascii="Times New Roman" w:eastAsia="Times New Roman" w:hAnsi="Times New Roman" w:cs="Times New Roman"/>
          <w:sz w:val="24"/>
          <w:szCs w:val="24"/>
          <w:lang w:eastAsia="en-US"/>
        </w:rPr>
        <w:t xml:space="preserve">akona o provedbi </w:t>
      </w:r>
      <w:r w:rsidR="00AB5468" w:rsidRPr="00540CBF">
        <w:rPr>
          <w:rFonts w:ascii="Times New Roman" w:eastAsia="Times New Roman" w:hAnsi="Times New Roman" w:cs="Times New Roman"/>
          <w:color w:val="231F20"/>
          <w:sz w:val="24"/>
          <w:szCs w:val="24"/>
        </w:rPr>
        <w:t>Uredbe (EU) br. 1257/2013 Europskog parlamenta i Vijeća od 20. studenoga 2013. o recikliranju brodova i o izmjeni Uredbe (EZ) br. 1013/2006 i Direktive 2009/16/EZ</w:t>
      </w:r>
    </w:p>
    <w:p w14:paraId="58E17F0E" w14:textId="77777777" w:rsidR="00B84BDE" w:rsidRPr="00D041EF" w:rsidRDefault="00B84BDE" w:rsidP="00B84BDE">
      <w:pPr>
        <w:pBdr>
          <w:bottom w:val="single" w:sz="4" w:space="1" w:color="auto"/>
        </w:pBdr>
        <w:spacing w:after="0" w:line="240" w:lineRule="auto"/>
        <w:rPr>
          <w:rFonts w:ascii="Times New Roman" w:eastAsia="Times New Roman" w:hAnsi="Times New Roman" w:cs="Times New Roman"/>
          <w:b/>
          <w:sz w:val="24"/>
          <w:szCs w:val="24"/>
          <w:lang w:eastAsia="en-US"/>
        </w:rPr>
      </w:pPr>
    </w:p>
    <w:p w14:paraId="5DD42C54"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2FB5701A"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5E9A6A43"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64EB7DDB"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39481B84"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1E547271"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28B72A93"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15E914DC"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29D1EC07"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7558938B"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622134E1"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2EF67F78" w14:textId="77777777" w:rsidR="00B84BDE" w:rsidRDefault="00B84BDE" w:rsidP="00B84BDE">
      <w:pPr>
        <w:spacing w:after="0" w:line="240" w:lineRule="auto"/>
        <w:rPr>
          <w:rFonts w:ascii="Times New Roman" w:eastAsia="Times New Roman" w:hAnsi="Times New Roman" w:cs="Times New Roman"/>
          <w:b/>
          <w:sz w:val="24"/>
          <w:szCs w:val="24"/>
          <w:lang w:eastAsia="en-US"/>
        </w:rPr>
      </w:pPr>
    </w:p>
    <w:p w14:paraId="4184EF5E"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23DFBBA6"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592E8241" w14:textId="77777777"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14:paraId="6847E53B" w14:textId="77777777" w:rsidR="00B84BDE" w:rsidRPr="00D041EF" w:rsidRDefault="00B84BDE" w:rsidP="00B84BDE">
      <w:pPr>
        <w:spacing w:after="0" w:line="240" w:lineRule="auto"/>
        <w:rPr>
          <w:rFonts w:ascii="Times New Roman" w:eastAsia="Times New Roman" w:hAnsi="Times New Roman" w:cs="Times New Roman"/>
          <w:sz w:val="24"/>
          <w:szCs w:val="24"/>
          <w:lang w:eastAsia="en-US"/>
        </w:rPr>
      </w:pPr>
    </w:p>
    <w:p w14:paraId="2931FEAC" w14:textId="77777777" w:rsidR="00B84BDE" w:rsidRPr="00D041EF" w:rsidRDefault="00B84BDE" w:rsidP="00B84BDE">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rPr>
      </w:pPr>
      <w:r w:rsidRPr="00D041EF">
        <w:rPr>
          <w:rFonts w:ascii="Times New Roman" w:eastAsia="Times New Roman" w:hAnsi="Times New Roman" w:cs="Times New Roman"/>
          <w:color w:val="404040"/>
          <w:spacing w:val="20"/>
        </w:rPr>
        <w:t>Banski dvori | Trg Sv. Marka 2  | 10000 Zagreb | tel. 01 4569 222 | vlada.gov.hr</w:t>
      </w:r>
    </w:p>
    <w:p w14:paraId="7E03D815" w14:textId="77777777" w:rsidR="001568EC" w:rsidRPr="001568EC" w:rsidRDefault="00540CBF" w:rsidP="001568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1568EC" w:rsidRPr="001568EC">
        <w:rPr>
          <w:rFonts w:ascii="Times New Roman" w:hAnsi="Times New Roman" w:cs="Times New Roman"/>
          <w:b/>
          <w:sz w:val="24"/>
          <w:szCs w:val="24"/>
        </w:rPr>
        <w:lastRenderedPageBreak/>
        <w:t>MINISTARSTVO ZAŠTITE OKOLIŠA I ENERGETIKE</w:t>
      </w:r>
      <w:r w:rsidR="001568EC" w:rsidRPr="001568EC">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7589D048" wp14:editId="4308412F">
                <wp:simplePos x="0" y="0"/>
                <wp:positionH relativeFrom="page">
                  <wp:posOffset>1068705</wp:posOffset>
                </wp:positionH>
                <wp:positionV relativeFrom="paragraph">
                  <wp:posOffset>235585</wp:posOffset>
                </wp:positionV>
                <wp:extent cx="5600065" cy="0"/>
                <wp:effectExtent l="11430" t="10795" r="825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D4AD7"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8.55pt" to="52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ByHAIAAEI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" strokeweight=".31203mm">
                <w10:wrap type="topAndBottom" anchorx="page"/>
              </v:line>
            </w:pict>
          </mc:Fallback>
        </mc:AlternateContent>
      </w:r>
    </w:p>
    <w:p w14:paraId="7485A865"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14:paraId="469A13D1"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1FF70CC6" w14:textId="77777777" w:rsidR="001568EC" w:rsidRPr="001568EC" w:rsidRDefault="00AD7840" w:rsidP="006277FA">
      <w:pPr>
        <w:widowControl w:val="0"/>
        <w:tabs>
          <w:tab w:val="left" w:pos="1134"/>
        </w:tabs>
        <w:autoSpaceDE w:val="0"/>
        <w:autoSpaceDN w:val="0"/>
        <w:spacing w:after="0" w:line="240" w:lineRule="auto"/>
        <w:ind w:firstLine="709"/>
        <w:jc w:val="right"/>
        <w:rPr>
          <w:rFonts w:ascii="Times New Roman" w:eastAsia="Times New Roman" w:hAnsi="Times New Roman" w:cs="Times New Roman"/>
          <w:b/>
          <w:sz w:val="24"/>
          <w:szCs w:val="24"/>
          <w:lang w:bidi="hr-HR"/>
        </w:rPr>
      </w:pPr>
      <w:r>
        <w:rPr>
          <w:rFonts w:ascii="Times New Roman" w:eastAsia="Times New Roman" w:hAnsi="Times New Roman" w:cs="Times New Roman"/>
          <w:b/>
          <w:sz w:val="24"/>
          <w:szCs w:val="24"/>
          <w:lang w:bidi="hr-HR"/>
        </w:rPr>
        <w:t>NACRT</w:t>
      </w:r>
    </w:p>
    <w:p w14:paraId="63B1C538" w14:textId="77777777" w:rsidR="001568EC" w:rsidRPr="001568EC" w:rsidRDefault="001568EC" w:rsidP="001568EC">
      <w:pPr>
        <w:widowControl w:val="0"/>
        <w:tabs>
          <w:tab w:val="left" w:pos="1134"/>
        </w:tabs>
        <w:autoSpaceDE w:val="0"/>
        <w:autoSpaceDN w:val="0"/>
        <w:spacing w:after="0" w:line="240" w:lineRule="auto"/>
        <w:ind w:firstLine="709"/>
        <w:jc w:val="right"/>
        <w:rPr>
          <w:rFonts w:ascii="Times New Roman" w:eastAsia="Times New Roman" w:hAnsi="Times New Roman" w:cs="Times New Roman"/>
          <w:b/>
          <w:sz w:val="24"/>
          <w:szCs w:val="24"/>
          <w:lang w:bidi="hr-HR"/>
        </w:rPr>
      </w:pPr>
    </w:p>
    <w:p w14:paraId="35E7E583"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1C5CA936"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29D42F32" w14:textId="77777777" w:rsidR="001568EC" w:rsidRPr="001568EC" w:rsidRDefault="001568EC" w:rsidP="001568EC">
      <w:pPr>
        <w:widowControl w:val="0"/>
        <w:autoSpaceDE w:val="0"/>
        <w:autoSpaceDN w:val="0"/>
        <w:spacing w:after="0" w:line="240" w:lineRule="auto"/>
        <w:rPr>
          <w:rFonts w:ascii="Times New Roman" w:eastAsia="Times New Roman" w:hAnsi="Times New Roman" w:cs="Times New Roman"/>
          <w:b/>
          <w:bCs/>
          <w:sz w:val="24"/>
          <w:szCs w:val="24"/>
          <w:lang w:eastAsia="en-GB"/>
        </w:rPr>
      </w:pPr>
    </w:p>
    <w:p w14:paraId="4C235BF1"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038B1109"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091929A4"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255F21DE"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4DA2F858"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001E38BD"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bCs/>
          <w:sz w:val="24"/>
          <w:szCs w:val="24"/>
          <w:lang w:eastAsia="en-GB"/>
        </w:rPr>
      </w:pPr>
    </w:p>
    <w:p w14:paraId="22736C4D"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410E7DF2"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14:paraId="64028913" w14:textId="77777777" w:rsidR="00AB5468" w:rsidRDefault="00540CBF" w:rsidP="00AB5468">
      <w:pPr>
        <w:spacing w:after="0" w:line="240" w:lineRule="auto"/>
        <w:jc w:val="center"/>
        <w:rPr>
          <w:rFonts w:ascii="Times New Roman" w:eastAsia="Times New Roman" w:hAnsi="Times New Roman" w:cs="Times New Roman"/>
          <w:b/>
          <w:bCs/>
          <w:sz w:val="24"/>
          <w:szCs w:val="24"/>
          <w:lang w:eastAsia="en-GB"/>
        </w:rPr>
      </w:pPr>
      <w:r w:rsidRPr="00540CBF">
        <w:rPr>
          <w:rFonts w:ascii="Times New Roman" w:eastAsia="Times New Roman" w:hAnsi="Times New Roman" w:cs="Times New Roman"/>
          <w:b/>
          <w:bCs/>
          <w:sz w:val="24"/>
          <w:szCs w:val="24"/>
          <w:lang w:eastAsia="en-GB"/>
        </w:rPr>
        <w:t xml:space="preserve">PRIJEDLOG ZAKONA O PROVEDBI </w:t>
      </w:r>
      <w:r w:rsidR="00AB5468">
        <w:rPr>
          <w:rFonts w:ascii="Times New Roman" w:eastAsia="Times New Roman" w:hAnsi="Times New Roman" w:cs="Times New Roman"/>
          <w:b/>
          <w:bCs/>
          <w:sz w:val="24"/>
          <w:szCs w:val="24"/>
          <w:lang w:eastAsia="en-GB"/>
        </w:rPr>
        <w:t xml:space="preserve"> </w:t>
      </w:r>
    </w:p>
    <w:p w14:paraId="505187C6" w14:textId="45C0B113" w:rsidR="00AB5468" w:rsidRPr="00AB5468" w:rsidRDefault="00AB5468" w:rsidP="00AB5468">
      <w:pPr>
        <w:spacing w:after="0" w:line="240" w:lineRule="auto"/>
        <w:jc w:val="center"/>
        <w:rPr>
          <w:rFonts w:ascii="Times New Roman" w:eastAsia="Times New Roman" w:hAnsi="Times New Roman" w:cs="Times New Roman"/>
          <w:b/>
          <w:bCs/>
          <w:sz w:val="24"/>
          <w:szCs w:val="24"/>
          <w:lang w:eastAsia="en-GB"/>
        </w:rPr>
      </w:pPr>
      <w:r w:rsidRPr="00AB5468">
        <w:rPr>
          <w:rFonts w:ascii="Times New Roman" w:eastAsia="Times New Roman" w:hAnsi="Times New Roman" w:cs="Times New Roman"/>
          <w:b/>
          <w:color w:val="231F20"/>
          <w:sz w:val="24"/>
          <w:szCs w:val="24"/>
        </w:rPr>
        <w:t>UREDBE (EU) BR. 1257/2013 EUROPSKOG PARLAMENTA I VIJEĆA OD 20. STUDENOGA 2013. O RECIKLIRANJU BRODOVA I O IZMJENI UREDBE (EZ) BR. 1013/2006 I DIREKTIVE 2009/16/EZ</w:t>
      </w:r>
    </w:p>
    <w:p w14:paraId="62D2AA05" w14:textId="77777777" w:rsidR="001568EC" w:rsidRPr="00540CBF" w:rsidRDefault="001568EC" w:rsidP="00540CBF">
      <w:pPr>
        <w:spacing w:after="0" w:line="240" w:lineRule="auto"/>
        <w:jc w:val="center"/>
        <w:rPr>
          <w:rFonts w:ascii="Times New Roman" w:eastAsia="Times New Roman" w:hAnsi="Times New Roman" w:cs="Times New Roman"/>
          <w:b/>
          <w:bCs/>
          <w:sz w:val="24"/>
          <w:szCs w:val="24"/>
          <w:lang w:eastAsia="en-GB"/>
        </w:rPr>
      </w:pPr>
    </w:p>
    <w:p w14:paraId="46D15BA8" w14:textId="77777777" w:rsidR="001568EC" w:rsidRPr="001568EC" w:rsidRDefault="001568EC" w:rsidP="001568EC">
      <w:pPr>
        <w:tabs>
          <w:tab w:val="left" w:pos="1134"/>
        </w:tabs>
        <w:spacing w:after="0" w:line="240" w:lineRule="auto"/>
        <w:ind w:left="3035" w:right="1793" w:firstLine="709"/>
        <w:rPr>
          <w:rFonts w:ascii="Times New Roman" w:hAnsi="Times New Roman" w:cs="Times New Roman"/>
          <w:b/>
          <w:sz w:val="24"/>
          <w:szCs w:val="24"/>
        </w:rPr>
      </w:pPr>
    </w:p>
    <w:p w14:paraId="68B60DB3"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2B388BC8"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335745E2"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3620BADB"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20AD2F8A"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2F057BA7"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00658A31"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52732914"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26FBD5B6"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26426922"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5CC7F1CD"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7D942501"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375C87E8"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73D6A286"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14:paraId="0C25E751"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2527D2FD"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03D5EF1C"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4142A551" w14:textId="77777777" w:rsidR="001568EC" w:rsidRPr="001568EC" w:rsidRDefault="001568EC" w:rsidP="001568EC">
      <w:pPr>
        <w:widowControl w:val="0"/>
        <w:autoSpaceDE w:val="0"/>
        <w:autoSpaceDN w:val="0"/>
        <w:spacing w:after="0" w:line="240" w:lineRule="auto"/>
        <w:rPr>
          <w:rFonts w:ascii="Times New Roman" w:eastAsia="Times New Roman" w:hAnsi="Times New Roman" w:cs="Times New Roman"/>
          <w:b/>
          <w:sz w:val="24"/>
          <w:szCs w:val="24"/>
          <w:lang w:bidi="hr-HR"/>
        </w:rPr>
      </w:pPr>
    </w:p>
    <w:p w14:paraId="34CCEB58" w14:textId="77777777"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14:paraId="346D5D6B"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14:paraId="62A5B287"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14:paraId="09BECB06"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14:paraId="777F60D2"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14:paraId="6CB2489B" w14:textId="77777777"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r w:rsidRPr="001568EC">
        <w:rPr>
          <w:rFonts w:ascii="Times New Roman" w:eastAsia="Times New Roman" w:hAnsi="Times New Roman" w:cs="Times New Roman"/>
          <w:noProof/>
          <w:sz w:val="24"/>
          <w:szCs w:val="24"/>
        </w:rPr>
        <mc:AlternateContent>
          <mc:Choice Requires="wpg">
            <w:drawing>
              <wp:anchor distT="0" distB="0" distL="0" distR="0" simplePos="0" relativeHeight="251660288" behindDoc="1" locked="0" layoutInCell="1" allowOverlap="1" wp14:anchorId="2EB978A0" wp14:editId="1C554FB8">
                <wp:simplePos x="0" y="0"/>
                <wp:positionH relativeFrom="page">
                  <wp:posOffset>1024255</wp:posOffset>
                </wp:positionH>
                <wp:positionV relativeFrom="paragraph">
                  <wp:posOffset>171450</wp:posOffset>
                </wp:positionV>
                <wp:extent cx="5692775" cy="11430"/>
                <wp:effectExtent l="14605" t="5715" r="762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775" cy="11430"/>
                          <a:chOff x="1613" y="270"/>
                          <a:chExt cx="8965" cy="18"/>
                        </a:xfrm>
                      </wpg:grpSpPr>
                      <wps:wsp>
                        <wps:cNvPr id="3" name="Line 4"/>
                        <wps:cNvCnPr>
                          <a:cxnSpLocks noChangeShapeType="1"/>
                        </wps:cNvCnPr>
                        <wps:spPr bwMode="auto">
                          <a:xfrm>
                            <a:off x="1613" y="279"/>
                            <a:ext cx="811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9739" y="279"/>
                            <a:ext cx="83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C95E1" id="Group 2" o:spid="_x0000_s1026" style="position:absolute;margin-left:80.65pt;margin-top:13.5pt;width:448.25pt;height:.9pt;z-index:-251656192;mso-wrap-distance-left:0;mso-wrap-distance-right:0;mso-position-horizontal-relative:page" coordorigin="1613,270" coordsize="8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">
                <v:line id="Line 4" o:spid="_x0000_s1027" style="position:absolute;visibility:visible;mso-wrap-style:square" from="1613,279" to="9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" strokeweight=".31203mm"/>
                <v:line id="Line 3" o:spid="_x0000_s1028" style="position:absolute;visibility:visible;mso-wrap-style:square" from="9739,279" to="1057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" strokeweight=".31203mm"/>
                <w10:wrap type="topAndBottom" anchorx="page"/>
              </v:group>
            </w:pict>
          </mc:Fallback>
        </mc:AlternateContent>
      </w:r>
    </w:p>
    <w:p w14:paraId="0E9846F1" w14:textId="77777777" w:rsidR="001568EC" w:rsidRPr="001568EC" w:rsidRDefault="001568EC" w:rsidP="001568EC">
      <w:pPr>
        <w:spacing w:after="0" w:line="240" w:lineRule="auto"/>
        <w:ind w:left="1416" w:right="1702" w:firstLine="708"/>
        <w:jc w:val="center"/>
        <w:rPr>
          <w:rFonts w:ascii="Times New Roman" w:hAnsi="Times New Roman" w:cs="Times New Roman"/>
          <w:b/>
          <w:sz w:val="24"/>
          <w:szCs w:val="24"/>
        </w:rPr>
      </w:pPr>
      <w:r w:rsidRPr="001568EC">
        <w:rPr>
          <w:rFonts w:ascii="Times New Roman" w:hAnsi="Times New Roman" w:cs="Times New Roman"/>
          <w:b/>
          <w:sz w:val="24"/>
          <w:szCs w:val="24"/>
        </w:rPr>
        <w:t>Zagreb, svibanj 2019.</w:t>
      </w:r>
    </w:p>
    <w:p w14:paraId="02E63CEF" w14:textId="77777777" w:rsidR="001568EC" w:rsidRPr="001568EC" w:rsidRDefault="001568EC" w:rsidP="001568EC">
      <w:pPr>
        <w:rPr>
          <w:rFonts w:eastAsiaTheme="minorHAnsi"/>
          <w:lang w:eastAsia="en-US"/>
        </w:rPr>
      </w:pPr>
      <w:r w:rsidRPr="001568EC">
        <w:rPr>
          <w:rFonts w:eastAsiaTheme="minorHAnsi"/>
          <w:lang w:eastAsia="en-US"/>
        </w:rPr>
        <w:tab/>
      </w:r>
      <w:r w:rsidRPr="001568EC">
        <w:rPr>
          <w:rFonts w:eastAsiaTheme="minorHAnsi"/>
          <w:lang w:eastAsia="en-US"/>
        </w:rPr>
        <w:tab/>
      </w:r>
      <w:r w:rsidRPr="001568EC">
        <w:rPr>
          <w:rFonts w:eastAsiaTheme="minorHAnsi"/>
          <w:lang w:eastAsia="en-US"/>
        </w:rPr>
        <w:tab/>
      </w:r>
      <w:r w:rsidRPr="001568EC">
        <w:rPr>
          <w:rFonts w:eastAsiaTheme="minorHAnsi"/>
          <w:lang w:eastAsia="en-US"/>
        </w:rPr>
        <w:tab/>
      </w:r>
      <w:r w:rsidRPr="001568EC">
        <w:rPr>
          <w:rFonts w:eastAsiaTheme="minorHAnsi"/>
          <w:lang w:eastAsia="en-US"/>
        </w:rPr>
        <w:tab/>
      </w:r>
      <w:r w:rsidRPr="001568EC">
        <w:rPr>
          <w:rFonts w:eastAsiaTheme="minorHAnsi"/>
          <w:lang w:eastAsia="en-US"/>
        </w:rPr>
        <w:tab/>
        <w:t xml:space="preserve">       </w:t>
      </w:r>
    </w:p>
    <w:p w14:paraId="55BC44D6" w14:textId="77777777" w:rsidR="007D6144" w:rsidRPr="00AB5468" w:rsidRDefault="00540CBF" w:rsidP="007D6144">
      <w:pPr>
        <w:spacing w:after="0" w:line="240" w:lineRule="auto"/>
        <w:jc w:val="center"/>
        <w:rPr>
          <w:rFonts w:ascii="Times New Roman" w:eastAsia="Times New Roman" w:hAnsi="Times New Roman" w:cs="Times New Roman"/>
          <w:b/>
          <w:bCs/>
          <w:sz w:val="24"/>
          <w:szCs w:val="24"/>
          <w:lang w:eastAsia="en-GB"/>
        </w:rPr>
      </w:pPr>
      <w:r w:rsidRPr="00540CBF">
        <w:rPr>
          <w:rFonts w:ascii="Times New Roman" w:eastAsia="Calibri" w:hAnsi="Times New Roman" w:cs="Times New Roman"/>
          <w:b/>
          <w:sz w:val="24"/>
          <w:lang w:eastAsia="en-GB"/>
        </w:rPr>
        <w:lastRenderedPageBreak/>
        <w:t xml:space="preserve">PRIJEDLOG ZAKONA O PROVEDBI </w:t>
      </w:r>
      <w:r w:rsidR="007D6144" w:rsidRPr="00AB5468">
        <w:rPr>
          <w:rFonts w:ascii="Times New Roman" w:eastAsia="Times New Roman" w:hAnsi="Times New Roman" w:cs="Times New Roman"/>
          <w:b/>
          <w:color w:val="231F20"/>
          <w:sz w:val="24"/>
          <w:szCs w:val="24"/>
        </w:rPr>
        <w:t>UREDBE (EU) BR. 1257/2013 EUROPSKOG PARLAMENTA I VIJEĆA OD 20. STUDENOGA 2013. O RECIKLIRANJU BRODOVA I O IZMJENI UREDBE (EZ) BR. 1013/2006 I DIREKTIVE 2009/16/EZ</w:t>
      </w:r>
    </w:p>
    <w:p w14:paraId="32A99F6F" w14:textId="77777777" w:rsidR="004A1C68" w:rsidRPr="00540CBF" w:rsidRDefault="004A1C68" w:rsidP="00540CBF">
      <w:pPr>
        <w:spacing w:before="120" w:after="120" w:line="240" w:lineRule="auto"/>
        <w:jc w:val="both"/>
        <w:rPr>
          <w:rFonts w:ascii="Times New Roman" w:eastAsia="Calibri" w:hAnsi="Times New Roman" w:cs="Times New Roman"/>
          <w:sz w:val="24"/>
          <w:lang w:eastAsia="en-GB"/>
        </w:rPr>
      </w:pPr>
    </w:p>
    <w:p w14:paraId="30564010" w14:textId="77777777" w:rsidR="00540CBF" w:rsidRPr="00540CBF" w:rsidRDefault="00540CBF" w:rsidP="00540CBF">
      <w:pPr>
        <w:spacing w:before="120" w:after="120" w:line="240" w:lineRule="auto"/>
        <w:jc w:val="both"/>
        <w:rPr>
          <w:rFonts w:ascii="Times New Roman" w:eastAsia="Calibri" w:hAnsi="Times New Roman" w:cs="Times New Roman"/>
          <w:sz w:val="24"/>
          <w:lang w:eastAsia="en-GB"/>
        </w:rPr>
      </w:pPr>
      <w:r w:rsidRPr="00540CBF">
        <w:rPr>
          <w:rFonts w:ascii="Times New Roman" w:eastAsia="Calibri" w:hAnsi="Times New Roman" w:cs="Times New Roman"/>
          <w:b/>
          <w:sz w:val="24"/>
          <w:lang w:eastAsia="en-GB"/>
        </w:rPr>
        <w:t>I. USTAVNA OSNOVA ZA DONOŠENJE ZAKONA</w:t>
      </w:r>
    </w:p>
    <w:p w14:paraId="77E47E60"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13D11D8B" w14:textId="77777777" w:rsidR="00540CBF" w:rsidRPr="00BC36AD" w:rsidRDefault="00540CBF" w:rsidP="00AD7840">
      <w:pPr>
        <w:spacing w:after="0" w:line="240" w:lineRule="auto"/>
        <w:jc w:val="both"/>
        <w:rPr>
          <w:rFonts w:ascii="Times New Roman" w:eastAsia="Times New Roman" w:hAnsi="Times New Roman" w:cs="Times New Roman"/>
          <w:sz w:val="24"/>
          <w:szCs w:val="24"/>
          <w:lang w:eastAsia="en-US"/>
        </w:rPr>
      </w:pPr>
      <w:r w:rsidRPr="00540CBF">
        <w:rPr>
          <w:rFonts w:ascii="Times New Roman" w:eastAsia="Calibri" w:hAnsi="Times New Roman" w:cs="Times New Roman"/>
          <w:sz w:val="24"/>
          <w:szCs w:val="24"/>
          <w:lang w:eastAsia="en-GB"/>
        </w:rPr>
        <w:t xml:space="preserve">Ustavna osnova za donošenje </w:t>
      </w:r>
      <w:r w:rsidR="00AD7840">
        <w:rPr>
          <w:rFonts w:ascii="Times New Roman" w:eastAsia="Calibri" w:hAnsi="Times New Roman" w:cs="Times New Roman"/>
          <w:sz w:val="24"/>
          <w:szCs w:val="24"/>
          <w:lang w:eastAsia="en-GB"/>
        </w:rPr>
        <w:t xml:space="preserve">Prijedloga Zakona </w:t>
      </w:r>
      <w:r w:rsidR="00AD7840" w:rsidRPr="00AD7840">
        <w:rPr>
          <w:rFonts w:ascii="Times New Roman" w:eastAsia="Calibri" w:hAnsi="Times New Roman" w:cs="Times New Roman"/>
          <w:sz w:val="24"/>
          <w:szCs w:val="24"/>
          <w:lang w:eastAsia="en-GB"/>
        </w:rPr>
        <w:t xml:space="preserve">o provedbi </w:t>
      </w:r>
      <w:r w:rsidR="00AD7840">
        <w:rPr>
          <w:rFonts w:ascii="Times New Roman" w:eastAsia="Calibri" w:hAnsi="Times New Roman" w:cs="Times New Roman"/>
          <w:sz w:val="24"/>
          <w:szCs w:val="24"/>
          <w:lang w:eastAsia="en-GB"/>
        </w:rPr>
        <w:t>U</w:t>
      </w:r>
      <w:r w:rsidR="00AD7840" w:rsidRPr="00AD7840">
        <w:rPr>
          <w:rFonts w:ascii="Times New Roman" w:eastAsia="Calibri" w:hAnsi="Times New Roman" w:cs="Times New Roman"/>
          <w:sz w:val="24"/>
          <w:szCs w:val="24"/>
          <w:lang w:eastAsia="en-GB"/>
        </w:rPr>
        <w:t>redbe (</w:t>
      </w:r>
      <w:r w:rsidR="00AD7840">
        <w:rPr>
          <w:rFonts w:ascii="Times New Roman" w:eastAsia="Calibri" w:hAnsi="Times New Roman" w:cs="Times New Roman"/>
          <w:sz w:val="24"/>
          <w:szCs w:val="24"/>
          <w:lang w:eastAsia="en-GB"/>
        </w:rPr>
        <w:t>EU</w:t>
      </w:r>
      <w:r w:rsidR="00AD7840" w:rsidRPr="00AD7840">
        <w:rPr>
          <w:rFonts w:ascii="Times New Roman" w:eastAsia="Calibri" w:hAnsi="Times New Roman" w:cs="Times New Roman"/>
          <w:sz w:val="24"/>
          <w:szCs w:val="24"/>
          <w:lang w:eastAsia="en-GB"/>
        </w:rPr>
        <w:t xml:space="preserve">) br. 1257/2013 </w:t>
      </w:r>
      <w:r w:rsidR="00AD7840">
        <w:rPr>
          <w:rFonts w:ascii="Times New Roman" w:eastAsia="Calibri" w:hAnsi="Times New Roman" w:cs="Times New Roman"/>
          <w:sz w:val="24"/>
          <w:szCs w:val="24"/>
          <w:lang w:eastAsia="en-GB"/>
        </w:rPr>
        <w:t>E</w:t>
      </w:r>
      <w:r w:rsidR="00AD7840" w:rsidRPr="00AD7840">
        <w:rPr>
          <w:rFonts w:ascii="Times New Roman" w:eastAsia="Calibri" w:hAnsi="Times New Roman" w:cs="Times New Roman"/>
          <w:sz w:val="24"/>
          <w:szCs w:val="24"/>
          <w:lang w:eastAsia="en-GB"/>
        </w:rPr>
        <w:t xml:space="preserve">uropskog parlamenta i </w:t>
      </w:r>
      <w:r w:rsidR="00AD7840">
        <w:rPr>
          <w:rFonts w:ascii="Times New Roman" w:eastAsia="Calibri" w:hAnsi="Times New Roman" w:cs="Times New Roman"/>
          <w:sz w:val="24"/>
          <w:szCs w:val="24"/>
          <w:lang w:eastAsia="en-GB"/>
        </w:rPr>
        <w:t>V</w:t>
      </w:r>
      <w:r w:rsidR="00AD7840" w:rsidRPr="00AD7840">
        <w:rPr>
          <w:rFonts w:ascii="Times New Roman" w:eastAsia="Calibri" w:hAnsi="Times New Roman" w:cs="Times New Roman"/>
          <w:sz w:val="24"/>
          <w:szCs w:val="24"/>
          <w:lang w:eastAsia="en-GB"/>
        </w:rPr>
        <w:t xml:space="preserve">ijeća od 20. studenoga 2013. o recikliranju brodova i o izmjeni </w:t>
      </w:r>
      <w:r w:rsidR="00AD7840">
        <w:rPr>
          <w:rFonts w:ascii="Times New Roman" w:eastAsia="Calibri" w:hAnsi="Times New Roman" w:cs="Times New Roman"/>
          <w:sz w:val="24"/>
          <w:szCs w:val="24"/>
          <w:lang w:eastAsia="en-GB"/>
        </w:rPr>
        <w:t>U</w:t>
      </w:r>
      <w:r w:rsidR="00AD7840" w:rsidRPr="00AD7840">
        <w:rPr>
          <w:rFonts w:ascii="Times New Roman" w:eastAsia="Calibri" w:hAnsi="Times New Roman" w:cs="Times New Roman"/>
          <w:sz w:val="24"/>
          <w:szCs w:val="24"/>
          <w:lang w:eastAsia="en-GB"/>
        </w:rPr>
        <w:t>redbe (</w:t>
      </w:r>
      <w:r w:rsidR="00AD7840">
        <w:rPr>
          <w:rFonts w:ascii="Times New Roman" w:eastAsia="Calibri" w:hAnsi="Times New Roman" w:cs="Times New Roman"/>
          <w:sz w:val="24"/>
          <w:szCs w:val="24"/>
          <w:lang w:eastAsia="en-GB"/>
        </w:rPr>
        <w:t>EZ</w:t>
      </w:r>
      <w:r w:rsidR="00AD7840" w:rsidRPr="00AD7840">
        <w:rPr>
          <w:rFonts w:ascii="Times New Roman" w:eastAsia="Calibri" w:hAnsi="Times New Roman" w:cs="Times New Roman"/>
          <w:sz w:val="24"/>
          <w:szCs w:val="24"/>
          <w:lang w:eastAsia="en-GB"/>
        </w:rPr>
        <w:t xml:space="preserve">) br. 1013/2006 i </w:t>
      </w:r>
      <w:r w:rsidR="00AD7840">
        <w:rPr>
          <w:rFonts w:ascii="Times New Roman" w:eastAsia="Calibri" w:hAnsi="Times New Roman" w:cs="Times New Roman"/>
          <w:sz w:val="24"/>
          <w:szCs w:val="24"/>
          <w:lang w:eastAsia="en-GB"/>
        </w:rPr>
        <w:t>D</w:t>
      </w:r>
      <w:r w:rsidR="00AD7840" w:rsidRPr="00AD7840">
        <w:rPr>
          <w:rFonts w:ascii="Times New Roman" w:eastAsia="Calibri" w:hAnsi="Times New Roman" w:cs="Times New Roman"/>
          <w:sz w:val="24"/>
          <w:szCs w:val="24"/>
          <w:lang w:eastAsia="en-GB"/>
        </w:rPr>
        <w:t>irektive 2009/16/</w:t>
      </w:r>
      <w:r w:rsidR="00AD7840">
        <w:rPr>
          <w:rFonts w:ascii="Times New Roman" w:eastAsia="Calibri" w:hAnsi="Times New Roman" w:cs="Times New Roman"/>
          <w:sz w:val="24"/>
          <w:szCs w:val="24"/>
          <w:lang w:eastAsia="en-GB"/>
        </w:rPr>
        <w:t>EZ</w:t>
      </w:r>
      <w:r w:rsidR="00056621">
        <w:rPr>
          <w:rFonts w:ascii="Times New Roman" w:eastAsia="Calibri" w:hAnsi="Times New Roman" w:cs="Times New Roman"/>
          <w:sz w:val="24"/>
          <w:szCs w:val="24"/>
          <w:lang w:eastAsia="en-GB"/>
        </w:rPr>
        <w:t xml:space="preserve"> (dalje u tekstu: </w:t>
      </w:r>
      <w:r w:rsidR="00056621" w:rsidRPr="00056621">
        <w:rPr>
          <w:rFonts w:ascii="Times New Roman" w:eastAsia="Calibri" w:hAnsi="Times New Roman" w:cs="Times New Roman"/>
          <w:sz w:val="24"/>
          <w:szCs w:val="24"/>
          <w:lang w:eastAsia="en-GB"/>
        </w:rPr>
        <w:t>Zakon o provedbi Uredbe (EU) br. 1257/2013</w:t>
      </w:r>
      <w:r w:rsidR="00056621">
        <w:rPr>
          <w:rFonts w:ascii="Times New Roman" w:eastAsia="Calibri" w:hAnsi="Times New Roman" w:cs="Times New Roman"/>
          <w:sz w:val="24"/>
          <w:szCs w:val="24"/>
          <w:lang w:eastAsia="en-GB"/>
        </w:rPr>
        <w:t>)</w:t>
      </w:r>
      <w:r w:rsidRPr="00540CBF">
        <w:rPr>
          <w:rFonts w:ascii="Times New Roman" w:eastAsia="Calibri" w:hAnsi="Times New Roman" w:cs="Times New Roman"/>
          <w:sz w:val="24"/>
          <w:szCs w:val="24"/>
          <w:lang w:eastAsia="en-GB"/>
        </w:rPr>
        <w:t>, sadržana je u članku 2. stavku 4. podstavku 1. Ustava Republike Hrvatske (Narodne novine, br. 85/10 - pročišćeni tekst i 5/14 - Odluka Ustavnog suda Republike Hrvatske).</w:t>
      </w:r>
    </w:p>
    <w:p w14:paraId="586709ED"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03F4BE4A" w14:textId="77777777" w:rsidR="00540CBF" w:rsidRPr="00540CBF" w:rsidRDefault="00540CBF" w:rsidP="00540CBF">
      <w:pPr>
        <w:spacing w:before="120" w:after="120" w:line="240" w:lineRule="auto"/>
        <w:jc w:val="both"/>
        <w:rPr>
          <w:rFonts w:ascii="Times New Roman" w:eastAsia="Calibri" w:hAnsi="Times New Roman" w:cs="Times New Roman"/>
          <w:b/>
          <w:sz w:val="24"/>
          <w:lang w:eastAsia="en-GB"/>
        </w:rPr>
      </w:pPr>
      <w:r w:rsidRPr="00540CBF">
        <w:rPr>
          <w:rFonts w:ascii="Times New Roman" w:eastAsia="Calibri" w:hAnsi="Times New Roman" w:cs="Times New Roman"/>
          <w:b/>
          <w:sz w:val="24"/>
          <w:lang w:eastAsia="en-GB"/>
        </w:rPr>
        <w:t>II.  OCJENA STANJA I CILJ KOJI SE DONOŠENJEM ZAKONA ŽELI POSTIĆI</w:t>
      </w:r>
    </w:p>
    <w:p w14:paraId="5F34D3A7" w14:textId="77777777" w:rsidR="00540CBF" w:rsidRPr="00540CBF" w:rsidRDefault="00540CBF" w:rsidP="00540CBF">
      <w:pPr>
        <w:spacing w:before="120" w:after="120" w:line="240" w:lineRule="auto"/>
        <w:jc w:val="both"/>
        <w:rPr>
          <w:rFonts w:ascii="Times New Roman" w:eastAsia="Calibri" w:hAnsi="Times New Roman" w:cs="Times New Roman"/>
          <w:b/>
          <w:sz w:val="24"/>
          <w:lang w:eastAsia="en-GB"/>
        </w:rPr>
      </w:pPr>
    </w:p>
    <w:p w14:paraId="08A8A568" w14:textId="77777777" w:rsidR="00540CBF" w:rsidRPr="00540CBF" w:rsidRDefault="00540CBF" w:rsidP="00540CBF">
      <w:pPr>
        <w:spacing w:before="120" w:after="120" w:line="240" w:lineRule="auto"/>
        <w:ind w:firstLine="709"/>
        <w:jc w:val="both"/>
        <w:rPr>
          <w:rFonts w:ascii="Times New Roman" w:eastAsia="Calibri" w:hAnsi="Times New Roman" w:cs="Times New Roman"/>
          <w:color w:val="231F20"/>
          <w:sz w:val="24"/>
          <w:lang w:eastAsia="en-GB"/>
        </w:rPr>
      </w:pPr>
      <w:r w:rsidRPr="00540CBF">
        <w:rPr>
          <w:rFonts w:ascii="Times New Roman" w:eastAsia="Calibri" w:hAnsi="Times New Roman" w:cs="Times New Roman"/>
          <w:color w:val="231F20"/>
          <w:sz w:val="24"/>
          <w:lang w:eastAsia="en-GB"/>
        </w:rPr>
        <w:t>Uredba (EU) br. 1257/2013 Europskog parlamenta i Vijeća od 20. studenoga 2013. o recikliranju brodova i o izmjeni Uredbe (EZ) br. 1013/2006 i Direktive 2009/16/EZ (Tekst značajan za EGP) (SL L 330/1, 10.12.2013</w:t>
      </w:r>
      <w:r w:rsidR="00AD7840">
        <w:rPr>
          <w:rFonts w:ascii="Times New Roman" w:eastAsia="Calibri" w:hAnsi="Times New Roman" w:cs="Times New Roman"/>
          <w:color w:val="231F20"/>
          <w:sz w:val="24"/>
          <w:lang w:eastAsia="en-GB"/>
        </w:rPr>
        <w:t>.</w:t>
      </w:r>
      <w:r w:rsidRPr="00540CBF">
        <w:rPr>
          <w:rFonts w:ascii="Times New Roman" w:eastAsia="Calibri" w:hAnsi="Times New Roman" w:cs="Times New Roman"/>
          <w:color w:val="231F20"/>
          <w:sz w:val="24"/>
          <w:lang w:eastAsia="en-GB"/>
        </w:rPr>
        <w:t xml:space="preserve">) </w:t>
      </w:r>
      <w:r w:rsidR="00181786">
        <w:rPr>
          <w:rFonts w:ascii="Times New Roman" w:eastAsia="Calibri" w:hAnsi="Times New Roman" w:cs="Times New Roman"/>
          <w:color w:val="231F20"/>
          <w:sz w:val="24"/>
          <w:lang w:eastAsia="en-GB"/>
        </w:rPr>
        <w:t xml:space="preserve">(dalje u tekstu: Uredba) </w:t>
      </w:r>
      <w:r w:rsidRPr="00540CBF">
        <w:rPr>
          <w:rFonts w:ascii="Times New Roman" w:eastAsia="Calibri" w:hAnsi="Times New Roman" w:cs="Times New Roman"/>
          <w:color w:val="231F20"/>
          <w:sz w:val="24"/>
          <w:lang w:eastAsia="en-GB"/>
        </w:rPr>
        <w:t xml:space="preserve">stupila je na snagu 1. siječnja 2019. godine, međutim u Republici Hrvatskoj nije određen nacionalni okvir za provedbu Uredbe, uključivo tijela nadležna za provedbu Uredbe, nadzor te prekršajne odredbe. </w:t>
      </w:r>
    </w:p>
    <w:p w14:paraId="48DE444C" w14:textId="0198441C" w:rsidR="00AD7840" w:rsidRPr="003D7381" w:rsidRDefault="007A1EE6" w:rsidP="003D7381">
      <w:pPr>
        <w:spacing w:before="120" w:after="120" w:line="240" w:lineRule="auto"/>
        <w:ind w:firstLine="709"/>
        <w:jc w:val="both"/>
        <w:rPr>
          <w:rFonts w:ascii="Times New Roman" w:eastAsia="Calibri" w:hAnsi="Times New Roman" w:cs="Times New Roman"/>
          <w:color w:val="231F20"/>
          <w:sz w:val="24"/>
          <w:lang w:eastAsia="en-GB"/>
        </w:rPr>
      </w:pPr>
      <w:r>
        <w:rPr>
          <w:rFonts w:ascii="Times New Roman" w:eastAsia="Calibri" w:hAnsi="Times New Roman" w:cs="Times New Roman"/>
          <w:sz w:val="24"/>
          <w:lang w:eastAsia="en-GB"/>
        </w:rPr>
        <w:t>Cilj kojeg se že</w:t>
      </w:r>
      <w:r w:rsidR="00540CBF" w:rsidRPr="00540CBF">
        <w:rPr>
          <w:rFonts w:ascii="Times New Roman" w:eastAsia="Calibri" w:hAnsi="Times New Roman" w:cs="Times New Roman"/>
          <w:sz w:val="24"/>
          <w:lang w:eastAsia="en-GB"/>
        </w:rPr>
        <w:t xml:space="preserve">li postići donošenjem ovoga </w:t>
      </w:r>
      <w:r w:rsidR="00AD7840">
        <w:rPr>
          <w:rFonts w:ascii="Times New Roman" w:eastAsia="Calibri" w:hAnsi="Times New Roman" w:cs="Times New Roman"/>
          <w:sz w:val="24"/>
          <w:lang w:eastAsia="en-GB"/>
        </w:rPr>
        <w:t>Prijedloga z</w:t>
      </w:r>
      <w:r w:rsidR="00AD7840" w:rsidRPr="00540CBF">
        <w:rPr>
          <w:rFonts w:ascii="Times New Roman" w:eastAsia="Calibri" w:hAnsi="Times New Roman" w:cs="Times New Roman"/>
          <w:sz w:val="24"/>
          <w:lang w:eastAsia="en-GB"/>
        </w:rPr>
        <w:t xml:space="preserve">akona </w:t>
      </w:r>
      <w:r w:rsidR="00540CBF" w:rsidRPr="00540CBF">
        <w:rPr>
          <w:rFonts w:ascii="Times New Roman" w:eastAsia="Calibri" w:hAnsi="Times New Roman" w:cs="Times New Roman"/>
          <w:sz w:val="24"/>
          <w:lang w:eastAsia="en-GB"/>
        </w:rPr>
        <w:t xml:space="preserve">je uspostava nacionalnog okvira za provedbu </w:t>
      </w:r>
      <w:r w:rsidR="00540CBF" w:rsidRPr="00540CBF">
        <w:rPr>
          <w:rFonts w:ascii="Times New Roman" w:eastAsia="Calibri" w:hAnsi="Times New Roman" w:cs="Times New Roman"/>
          <w:color w:val="231F20"/>
          <w:sz w:val="24"/>
          <w:lang w:eastAsia="en-GB"/>
        </w:rPr>
        <w:t xml:space="preserve">Uredbe </w:t>
      </w:r>
      <w:r w:rsidR="00540CBF" w:rsidRPr="00540CBF">
        <w:rPr>
          <w:rFonts w:ascii="Times New Roman" w:eastAsia="Calibri" w:hAnsi="Times New Roman" w:cs="Times New Roman"/>
          <w:sz w:val="24"/>
          <w:lang w:eastAsia="en-GB"/>
        </w:rPr>
        <w:t xml:space="preserve">sve kako bi se spriječile, smanjile, svele na najmanju moguću mjeru i koliko god je moguće u praksi uklonile nesreće, ozljede i drugi štetni učinci na ljudsko zdravlje i okoliš uzrokovani recikliranjem brodova, te povećala sigurnost, zaštita zdravlja ljudi i morskog okoliša </w:t>
      </w:r>
      <w:r w:rsidR="00AD7840">
        <w:rPr>
          <w:rFonts w:ascii="Times New Roman" w:eastAsia="Calibri" w:hAnsi="Times New Roman" w:cs="Times New Roman"/>
          <w:sz w:val="24"/>
          <w:lang w:eastAsia="en-GB"/>
        </w:rPr>
        <w:t>Europske u</w:t>
      </w:r>
      <w:r w:rsidR="00AD7840" w:rsidRPr="00540CBF">
        <w:rPr>
          <w:rFonts w:ascii="Times New Roman" w:eastAsia="Calibri" w:hAnsi="Times New Roman" w:cs="Times New Roman"/>
          <w:sz w:val="24"/>
          <w:lang w:eastAsia="en-GB"/>
        </w:rPr>
        <w:t xml:space="preserve">nije </w:t>
      </w:r>
      <w:r w:rsidR="00540CBF" w:rsidRPr="00540CBF">
        <w:rPr>
          <w:rFonts w:ascii="Times New Roman" w:eastAsia="Calibri" w:hAnsi="Times New Roman" w:cs="Times New Roman"/>
          <w:sz w:val="24"/>
          <w:lang w:eastAsia="en-GB"/>
        </w:rPr>
        <w:t xml:space="preserve">tijekom vijeka trajanja broda, posebno kako bi se osiguralo da opasni otpad nastao takvim recikliranjem brodova podliježe gospodarenju koje je prihvatljivo za okoliš, te da se utvrde pravila za osiguravanje pravilnog upravljanja opasnim materijalima na brodovima, i ujedno da se olakša ratifikacija </w:t>
      </w:r>
      <w:r w:rsidR="00540CBF" w:rsidRPr="006277FA">
        <w:rPr>
          <w:rFonts w:ascii="Times New Roman" w:eastAsia="Calibri" w:hAnsi="Times New Roman" w:cs="Times New Roman"/>
          <w:i/>
          <w:sz w:val="24"/>
          <w:lang w:eastAsia="en-GB"/>
        </w:rPr>
        <w:t>Međunarodne konvencije iz Hong Konga za sigurno i okolišno prihvatljivo recikliranje brodova</w:t>
      </w:r>
      <w:r w:rsidR="00540CBF" w:rsidRPr="00540CBF">
        <w:rPr>
          <w:rFonts w:ascii="Times New Roman" w:eastAsia="Calibri" w:hAnsi="Times New Roman" w:cs="Times New Roman"/>
          <w:sz w:val="24"/>
          <w:lang w:eastAsia="en-GB"/>
        </w:rPr>
        <w:t xml:space="preserve"> iz 2009.</w:t>
      </w:r>
      <w:r w:rsidR="00AD7840">
        <w:rPr>
          <w:rFonts w:ascii="Times New Roman" w:eastAsia="Calibri" w:hAnsi="Times New Roman" w:cs="Times New Roman"/>
          <w:sz w:val="24"/>
          <w:lang w:eastAsia="en-GB"/>
        </w:rPr>
        <w:t>, k</w:t>
      </w:r>
      <w:r w:rsidR="00AD7840">
        <w:rPr>
          <w:rFonts w:ascii="Times New Roman" w:eastAsia="Calibri" w:hAnsi="Times New Roman" w:cs="Times New Roman"/>
          <w:color w:val="231F20"/>
          <w:sz w:val="24"/>
          <w:lang w:eastAsia="en-GB"/>
        </w:rPr>
        <w:t xml:space="preserve">oja je </w:t>
      </w:r>
      <w:r w:rsidR="00AD7840" w:rsidRPr="00AD7840">
        <w:rPr>
          <w:rFonts w:ascii="Times New Roman" w:eastAsia="Calibri" w:hAnsi="Times New Roman" w:cs="Times New Roman"/>
          <w:color w:val="231F20"/>
          <w:sz w:val="24"/>
          <w:lang w:eastAsia="en-GB"/>
        </w:rPr>
        <w:t xml:space="preserve"> donesena 15. svibnja 2009. pod pokroviteljstvom Međunarodne pomorske organizacije (IMO) kao rezultat rasprava Međunarodne konferencije o sigurnom i okolišno prihvatljivom recikliranju brodova. </w:t>
      </w:r>
      <w:r w:rsidR="00AD7840" w:rsidRPr="006277FA">
        <w:rPr>
          <w:rFonts w:ascii="Times New Roman" w:eastAsia="Calibri" w:hAnsi="Times New Roman" w:cs="Times New Roman"/>
          <w:i/>
          <w:sz w:val="24"/>
          <w:lang w:eastAsia="en-GB"/>
        </w:rPr>
        <w:t>Međunarodna konvencija iz Hong Konga za sigurno i okolišno prihvatljivo recikliranje brodova</w:t>
      </w:r>
      <w:r w:rsidR="00AD7840" w:rsidRPr="00540CBF">
        <w:rPr>
          <w:rFonts w:ascii="Times New Roman" w:eastAsia="Calibri" w:hAnsi="Times New Roman" w:cs="Times New Roman"/>
          <w:sz w:val="24"/>
          <w:lang w:eastAsia="en-GB"/>
        </w:rPr>
        <w:t xml:space="preserve"> </w:t>
      </w:r>
      <w:r w:rsidR="00AD7840" w:rsidRPr="00AD7840">
        <w:rPr>
          <w:rFonts w:ascii="Times New Roman" w:eastAsia="Calibri" w:hAnsi="Times New Roman" w:cs="Times New Roman"/>
          <w:color w:val="231F20"/>
          <w:sz w:val="24"/>
          <w:lang w:eastAsia="en-GB"/>
        </w:rPr>
        <w:t>obuhvaća izradu nacrta, izgradnju, korištenje i pripremu brodova kako bi se olakšalo sigurno i okolišno prihvatljivo recikliranje a da se ne ugrozi sigurnost broda i učinkovitost njegova rada. Isto tako obuhvaća rad postrojenja za recikliranje brodova na siguran i okolišno prihvatljiv način te uspostavljanje odgovarajućeg provedbenog mehanizma za recikliranje brodova.</w:t>
      </w:r>
      <w:r w:rsidR="00AD7840">
        <w:rPr>
          <w:rFonts w:ascii="Times New Roman" w:eastAsia="Calibri" w:hAnsi="Times New Roman" w:cs="Times New Roman"/>
          <w:color w:val="231F20"/>
          <w:sz w:val="24"/>
          <w:lang w:eastAsia="en-GB"/>
        </w:rPr>
        <w:t xml:space="preserve"> Republika Hrvatska nije ratificirala </w:t>
      </w:r>
      <w:r w:rsidR="00AD7840" w:rsidRPr="006277FA">
        <w:rPr>
          <w:rFonts w:ascii="Times New Roman" w:eastAsia="Calibri" w:hAnsi="Times New Roman" w:cs="Times New Roman"/>
          <w:i/>
          <w:sz w:val="24"/>
          <w:lang w:eastAsia="en-GB"/>
        </w:rPr>
        <w:t>Međunarodnu konvenciju iz Hong Konga za sigurno i okolišno prihvatljivo recikliranje brodova</w:t>
      </w:r>
      <w:r w:rsidR="005C4E15">
        <w:rPr>
          <w:rFonts w:ascii="Times New Roman" w:eastAsia="Calibri" w:hAnsi="Times New Roman" w:cs="Times New Roman"/>
          <w:sz w:val="24"/>
          <w:lang w:eastAsia="en-GB"/>
        </w:rPr>
        <w:t xml:space="preserve">, a ista će </w:t>
      </w:r>
      <w:r w:rsidR="00AD7840" w:rsidRPr="00AD7840">
        <w:rPr>
          <w:rFonts w:ascii="Times New Roman" w:eastAsia="Calibri" w:hAnsi="Times New Roman" w:cs="Times New Roman"/>
          <w:color w:val="231F20"/>
          <w:sz w:val="24"/>
          <w:lang w:eastAsia="en-GB"/>
        </w:rPr>
        <w:t>stup</w:t>
      </w:r>
      <w:r w:rsidR="005C4E15">
        <w:rPr>
          <w:rFonts w:ascii="Times New Roman" w:eastAsia="Calibri" w:hAnsi="Times New Roman" w:cs="Times New Roman"/>
          <w:color w:val="231F20"/>
          <w:sz w:val="24"/>
          <w:lang w:eastAsia="en-GB"/>
        </w:rPr>
        <w:t>iti</w:t>
      </w:r>
      <w:r w:rsidR="00AD7840" w:rsidRPr="00AD7840">
        <w:rPr>
          <w:rFonts w:ascii="Times New Roman" w:eastAsia="Calibri" w:hAnsi="Times New Roman" w:cs="Times New Roman"/>
          <w:color w:val="231F20"/>
          <w:sz w:val="24"/>
          <w:lang w:eastAsia="en-GB"/>
        </w:rPr>
        <w:t xml:space="preserve"> na snagu 24 mjeseca nakon što je ratificira najmanje 15 država koje predstavljaju kombiniranu trgovačku flotu koja čini najmanje 40 % ukupne bruto tonaže svjetskog trgovačkog brodovlja i čiji najveći kombinirani godišnji obujam recikliranja brodova tijekom prethodnih 10 godina iznosi najmanje 3 % ukupne bruto tonaže kombiniranog trgovačkog brodovlja tih istih država.</w:t>
      </w:r>
      <w:r w:rsidR="005C4E15">
        <w:rPr>
          <w:rFonts w:ascii="Times New Roman" w:eastAsia="Calibri" w:hAnsi="Times New Roman" w:cs="Times New Roman"/>
          <w:color w:val="231F20"/>
          <w:sz w:val="24"/>
          <w:lang w:eastAsia="en-GB"/>
        </w:rPr>
        <w:t xml:space="preserve"> </w:t>
      </w:r>
    </w:p>
    <w:p w14:paraId="11EEF652" w14:textId="77777777" w:rsidR="00540CBF" w:rsidRDefault="00540CBF" w:rsidP="00540CBF">
      <w:pPr>
        <w:spacing w:before="120" w:after="120" w:line="240" w:lineRule="auto"/>
        <w:jc w:val="both"/>
        <w:rPr>
          <w:rFonts w:ascii="Times New Roman" w:eastAsia="Calibri" w:hAnsi="Times New Roman" w:cs="Times New Roman"/>
          <w:sz w:val="24"/>
          <w:lang w:eastAsia="en-GB"/>
        </w:rPr>
      </w:pPr>
    </w:p>
    <w:p w14:paraId="78234532" w14:textId="77777777" w:rsidR="00CE655B" w:rsidRDefault="00CE655B" w:rsidP="00540CBF">
      <w:pPr>
        <w:spacing w:before="120" w:after="120" w:line="240" w:lineRule="auto"/>
        <w:jc w:val="both"/>
        <w:rPr>
          <w:rFonts w:ascii="Times New Roman" w:eastAsia="Calibri" w:hAnsi="Times New Roman" w:cs="Times New Roman"/>
          <w:b/>
          <w:sz w:val="24"/>
          <w:lang w:eastAsia="en-GB"/>
        </w:rPr>
      </w:pPr>
    </w:p>
    <w:p w14:paraId="2CBFC0F7" w14:textId="77777777" w:rsidR="00CE655B" w:rsidRDefault="00CE655B" w:rsidP="00540CBF">
      <w:pPr>
        <w:spacing w:before="120" w:after="120" w:line="240" w:lineRule="auto"/>
        <w:jc w:val="both"/>
        <w:rPr>
          <w:rFonts w:ascii="Times New Roman" w:eastAsia="Calibri" w:hAnsi="Times New Roman" w:cs="Times New Roman"/>
          <w:b/>
          <w:sz w:val="24"/>
          <w:lang w:eastAsia="en-GB"/>
        </w:rPr>
      </w:pPr>
    </w:p>
    <w:p w14:paraId="365FEA10" w14:textId="1A32DFC8" w:rsidR="00540CBF" w:rsidRPr="00540CBF" w:rsidRDefault="00540CBF" w:rsidP="00540CBF">
      <w:pPr>
        <w:spacing w:before="120" w:after="120" w:line="240" w:lineRule="auto"/>
        <w:jc w:val="both"/>
        <w:rPr>
          <w:rFonts w:ascii="Times New Roman" w:eastAsia="Calibri" w:hAnsi="Times New Roman" w:cs="Times New Roman"/>
          <w:b/>
          <w:sz w:val="24"/>
          <w:lang w:eastAsia="en-GB"/>
        </w:rPr>
      </w:pPr>
      <w:r w:rsidRPr="00540CBF">
        <w:rPr>
          <w:rFonts w:ascii="Times New Roman" w:eastAsia="Calibri" w:hAnsi="Times New Roman" w:cs="Times New Roman"/>
          <w:b/>
          <w:sz w:val="24"/>
          <w:lang w:eastAsia="en-GB"/>
        </w:rPr>
        <w:lastRenderedPageBreak/>
        <w:t>III. OSNOVNA PITANJA KOJA SE TREBAJU UREDITI ZAKONOM</w:t>
      </w:r>
    </w:p>
    <w:p w14:paraId="18A32807" w14:textId="404E6A06" w:rsidR="00540CBF" w:rsidRPr="00540CBF" w:rsidRDefault="00540CBF" w:rsidP="00540CBF">
      <w:pPr>
        <w:spacing w:before="120" w:after="120" w:line="240" w:lineRule="auto"/>
        <w:jc w:val="both"/>
        <w:rPr>
          <w:rFonts w:ascii="Times New Roman" w:eastAsia="Calibri" w:hAnsi="Times New Roman" w:cs="Times New Roman"/>
          <w:sz w:val="24"/>
          <w:lang w:eastAsia="en-GB"/>
        </w:rPr>
      </w:pPr>
      <w:r w:rsidRPr="00540CBF">
        <w:rPr>
          <w:rFonts w:ascii="Times New Roman" w:eastAsia="Calibri" w:hAnsi="Times New Roman" w:cs="Times New Roman"/>
          <w:sz w:val="24"/>
          <w:lang w:eastAsia="en-GB"/>
        </w:rPr>
        <w:tab/>
        <w:t xml:space="preserve">Ovim </w:t>
      </w:r>
      <w:r w:rsidR="005C4E15">
        <w:rPr>
          <w:rFonts w:ascii="Times New Roman" w:eastAsia="Calibri" w:hAnsi="Times New Roman" w:cs="Times New Roman"/>
          <w:sz w:val="24"/>
          <w:lang w:eastAsia="en-GB"/>
        </w:rPr>
        <w:t>Prijedlogom z</w:t>
      </w:r>
      <w:r w:rsidRPr="00540CBF">
        <w:rPr>
          <w:rFonts w:ascii="Times New Roman" w:eastAsia="Calibri" w:hAnsi="Times New Roman" w:cs="Times New Roman"/>
          <w:sz w:val="24"/>
          <w:lang w:eastAsia="en-GB"/>
        </w:rPr>
        <w:t>akon</w:t>
      </w:r>
      <w:r w:rsidR="005C4E15">
        <w:rPr>
          <w:rFonts w:ascii="Times New Roman" w:eastAsia="Calibri" w:hAnsi="Times New Roman" w:cs="Times New Roman"/>
          <w:sz w:val="24"/>
          <w:lang w:eastAsia="en-GB"/>
        </w:rPr>
        <w:t>a</w:t>
      </w:r>
      <w:r w:rsidRPr="00540CBF">
        <w:rPr>
          <w:rFonts w:ascii="Times New Roman" w:eastAsia="Calibri" w:hAnsi="Times New Roman" w:cs="Times New Roman"/>
          <w:sz w:val="24"/>
          <w:lang w:eastAsia="en-GB"/>
        </w:rPr>
        <w:t xml:space="preserve"> propisuj</w:t>
      </w:r>
      <w:r w:rsidR="00C003E9">
        <w:rPr>
          <w:rFonts w:ascii="Times New Roman" w:eastAsia="Calibri" w:hAnsi="Times New Roman" w:cs="Times New Roman"/>
          <w:sz w:val="24"/>
          <w:lang w:eastAsia="en-GB"/>
        </w:rPr>
        <w:t>e</w:t>
      </w:r>
      <w:r w:rsidRPr="00540CBF">
        <w:rPr>
          <w:rFonts w:ascii="Times New Roman" w:eastAsia="Calibri" w:hAnsi="Times New Roman" w:cs="Times New Roman"/>
          <w:sz w:val="24"/>
          <w:lang w:eastAsia="en-GB"/>
        </w:rPr>
        <w:t xml:space="preserve"> se nadležnost tijela</w:t>
      </w:r>
      <w:r w:rsidR="00C003E9">
        <w:rPr>
          <w:rFonts w:ascii="Times New Roman" w:eastAsia="Calibri" w:hAnsi="Times New Roman" w:cs="Times New Roman"/>
          <w:sz w:val="24"/>
          <w:lang w:eastAsia="en-GB"/>
        </w:rPr>
        <w:t xml:space="preserve"> za provedbu Uredbe </w:t>
      </w:r>
      <w:r w:rsidRPr="00540CBF">
        <w:rPr>
          <w:rFonts w:ascii="Times New Roman" w:eastAsia="Calibri" w:hAnsi="Times New Roman" w:cs="Times New Roman"/>
          <w:sz w:val="24"/>
          <w:lang w:eastAsia="en-GB"/>
        </w:rPr>
        <w:t xml:space="preserve">u Republici Hrvatskoj, </w:t>
      </w:r>
      <w:r w:rsidR="00FB64F3">
        <w:rPr>
          <w:rFonts w:ascii="Times New Roman" w:eastAsia="Calibri" w:hAnsi="Times New Roman" w:cs="Times New Roman"/>
          <w:sz w:val="24"/>
          <w:lang w:eastAsia="en-GB"/>
        </w:rPr>
        <w:t>i to</w:t>
      </w:r>
      <w:r w:rsidRPr="00540CBF">
        <w:rPr>
          <w:rFonts w:ascii="Times New Roman" w:eastAsia="Calibri" w:hAnsi="Times New Roman" w:cs="Times New Roman"/>
          <w:sz w:val="24"/>
          <w:lang w:eastAsia="en-GB"/>
        </w:rPr>
        <w:t xml:space="preserve"> „uprav</w:t>
      </w:r>
      <w:r w:rsidR="00BE2F40">
        <w:rPr>
          <w:rFonts w:ascii="Times New Roman" w:eastAsia="Calibri" w:hAnsi="Times New Roman" w:cs="Times New Roman"/>
          <w:sz w:val="24"/>
          <w:lang w:eastAsia="en-GB"/>
        </w:rPr>
        <w:t>e</w:t>
      </w:r>
      <w:r w:rsidRPr="00540CBF">
        <w:rPr>
          <w:rFonts w:ascii="Times New Roman" w:eastAsia="Calibri" w:hAnsi="Times New Roman" w:cs="Times New Roman"/>
          <w:sz w:val="24"/>
          <w:lang w:eastAsia="en-GB"/>
        </w:rPr>
        <w:t xml:space="preserve">“ iz članka 3. stavka 1. točke 9. Uredbe, </w:t>
      </w:r>
      <w:r w:rsidR="00425792">
        <w:rPr>
          <w:rFonts w:ascii="Times New Roman" w:eastAsia="Calibri" w:hAnsi="Times New Roman" w:cs="Times New Roman"/>
          <w:sz w:val="24"/>
          <w:lang w:eastAsia="en-GB"/>
        </w:rPr>
        <w:t xml:space="preserve">koja je </w:t>
      </w:r>
      <w:r w:rsidR="00425792" w:rsidRPr="00425792">
        <w:rPr>
          <w:rFonts w:ascii="Times New Roman" w:eastAsia="Calibri" w:hAnsi="Times New Roman" w:cs="Times New Roman"/>
          <w:sz w:val="24"/>
          <w:lang w:eastAsia="en-GB"/>
        </w:rPr>
        <w:t>središnje tijelo državne uprave nadležno za pomorstvo</w:t>
      </w:r>
      <w:r w:rsidR="00425792">
        <w:rPr>
          <w:rFonts w:ascii="Times New Roman" w:eastAsia="Calibri" w:hAnsi="Times New Roman" w:cs="Times New Roman"/>
          <w:sz w:val="24"/>
          <w:lang w:eastAsia="en-GB"/>
        </w:rPr>
        <w:t xml:space="preserve"> </w:t>
      </w:r>
      <w:r w:rsidR="00AB1327">
        <w:rPr>
          <w:rFonts w:ascii="Times New Roman" w:eastAsia="Calibri" w:hAnsi="Times New Roman" w:cs="Times New Roman"/>
          <w:sz w:val="24"/>
          <w:lang w:eastAsia="en-GB"/>
        </w:rPr>
        <w:t>odnosno Ministarstvo mora, prometa i infrastrukture</w:t>
      </w:r>
      <w:r w:rsidR="00C003E9">
        <w:rPr>
          <w:rFonts w:ascii="Times New Roman" w:eastAsia="Calibri" w:hAnsi="Times New Roman" w:cs="Times New Roman"/>
          <w:sz w:val="24"/>
          <w:lang w:eastAsia="en-GB"/>
        </w:rPr>
        <w:t>,</w:t>
      </w:r>
      <w:r w:rsidR="00425792" w:rsidRPr="00425792">
        <w:rPr>
          <w:rFonts w:ascii="Times New Roman" w:eastAsia="Calibri" w:hAnsi="Times New Roman" w:cs="Times New Roman"/>
          <w:sz w:val="24"/>
          <w:lang w:eastAsia="en-GB"/>
        </w:rPr>
        <w:t xml:space="preserve"> nadležn</w:t>
      </w:r>
      <w:r w:rsidR="00425792">
        <w:rPr>
          <w:rFonts w:ascii="Times New Roman" w:eastAsia="Calibri" w:hAnsi="Times New Roman" w:cs="Times New Roman"/>
          <w:sz w:val="24"/>
          <w:lang w:eastAsia="en-GB"/>
        </w:rPr>
        <w:t>o</w:t>
      </w:r>
      <w:r w:rsidR="00425792" w:rsidRPr="00425792">
        <w:rPr>
          <w:rFonts w:ascii="Times New Roman" w:eastAsia="Calibri" w:hAnsi="Times New Roman" w:cs="Times New Roman"/>
          <w:sz w:val="24"/>
          <w:lang w:eastAsia="en-GB"/>
        </w:rPr>
        <w:t xml:space="preserve"> za primjenu Uredbe i ovog</w:t>
      </w:r>
      <w:r w:rsidR="0012299B">
        <w:rPr>
          <w:rFonts w:ascii="Times New Roman" w:eastAsia="Calibri" w:hAnsi="Times New Roman" w:cs="Times New Roman"/>
          <w:sz w:val="24"/>
          <w:lang w:eastAsia="en-GB"/>
        </w:rPr>
        <w:t>a</w:t>
      </w:r>
      <w:r w:rsidR="00425792" w:rsidRPr="00425792">
        <w:rPr>
          <w:rFonts w:ascii="Times New Roman" w:eastAsia="Calibri" w:hAnsi="Times New Roman" w:cs="Times New Roman"/>
          <w:sz w:val="24"/>
          <w:lang w:eastAsia="en-GB"/>
        </w:rPr>
        <w:t xml:space="preserve"> Zakona u dijelu koji se odnosi na dužnosti u vezi s brodovima koji plove pod zastavom Republike Hrvatske ili s brodovima koji plove u okviru nadležnosti Republike Hrvatske</w:t>
      </w:r>
      <w:r w:rsidR="00FB64F3">
        <w:rPr>
          <w:rFonts w:ascii="Times New Roman" w:eastAsia="Calibri" w:hAnsi="Times New Roman" w:cs="Times New Roman"/>
          <w:sz w:val="24"/>
          <w:lang w:eastAsia="en-GB"/>
        </w:rPr>
        <w:t xml:space="preserve"> te</w:t>
      </w:r>
      <w:r w:rsidR="00060C13">
        <w:rPr>
          <w:rFonts w:ascii="Times New Roman" w:eastAsia="Calibri" w:hAnsi="Times New Roman" w:cs="Times New Roman"/>
          <w:sz w:val="24"/>
          <w:lang w:eastAsia="en-GB"/>
        </w:rPr>
        <w:t xml:space="preserve"> </w:t>
      </w:r>
      <w:r w:rsidRPr="00540CBF">
        <w:rPr>
          <w:rFonts w:ascii="Times New Roman" w:eastAsia="Calibri" w:hAnsi="Times New Roman" w:cs="Times New Roman"/>
          <w:sz w:val="24"/>
          <w:lang w:eastAsia="en-GB"/>
        </w:rPr>
        <w:t>„</w:t>
      </w:r>
      <w:r w:rsidR="00FB64F3">
        <w:rPr>
          <w:rFonts w:ascii="Times New Roman" w:eastAsia="Calibri" w:hAnsi="Times New Roman" w:cs="Times New Roman"/>
          <w:sz w:val="24"/>
          <w:lang w:eastAsia="en-GB"/>
        </w:rPr>
        <w:t>p</w:t>
      </w:r>
      <w:r w:rsidRPr="00540CBF">
        <w:rPr>
          <w:rFonts w:ascii="Times New Roman" w:eastAsia="Calibri" w:hAnsi="Times New Roman" w:cs="Times New Roman"/>
          <w:sz w:val="24"/>
          <w:lang w:eastAsia="en-GB"/>
        </w:rPr>
        <w:t>riznat</w:t>
      </w:r>
      <w:r w:rsidR="00D44FBA">
        <w:rPr>
          <w:rFonts w:ascii="Times New Roman" w:eastAsia="Calibri" w:hAnsi="Times New Roman" w:cs="Times New Roman"/>
          <w:sz w:val="24"/>
          <w:lang w:eastAsia="en-GB"/>
        </w:rPr>
        <w:t>e</w:t>
      </w:r>
      <w:r w:rsidRPr="00540CBF">
        <w:rPr>
          <w:rFonts w:ascii="Times New Roman" w:eastAsia="Calibri" w:hAnsi="Times New Roman" w:cs="Times New Roman"/>
          <w:sz w:val="24"/>
          <w:lang w:eastAsia="en-GB"/>
        </w:rPr>
        <w:t xml:space="preserve"> organizacij</w:t>
      </w:r>
      <w:r w:rsidR="00F114F4">
        <w:rPr>
          <w:rFonts w:ascii="Times New Roman" w:eastAsia="Calibri" w:hAnsi="Times New Roman" w:cs="Times New Roman"/>
          <w:sz w:val="24"/>
          <w:lang w:eastAsia="en-GB"/>
        </w:rPr>
        <w:t>e</w:t>
      </w:r>
      <w:r w:rsidRPr="00540CBF">
        <w:rPr>
          <w:rFonts w:ascii="Times New Roman" w:eastAsia="Calibri" w:hAnsi="Times New Roman" w:cs="Times New Roman"/>
          <w:sz w:val="24"/>
          <w:lang w:eastAsia="en-GB"/>
        </w:rPr>
        <w:t>“</w:t>
      </w:r>
      <w:r w:rsidR="00425792">
        <w:rPr>
          <w:rFonts w:ascii="Times New Roman" w:eastAsia="Calibri" w:hAnsi="Times New Roman" w:cs="Times New Roman"/>
          <w:sz w:val="24"/>
          <w:lang w:eastAsia="en-GB"/>
        </w:rPr>
        <w:t xml:space="preserve"> </w:t>
      </w:r>
      <w:r w:rsidR="000C247C" w:rsidRPr="00540CBF">
        <w:rPr>
          <w:rFonts w:ascii="Times New Roman" w:eastAsia="Calibri" w:hAnsi="Times New Roman" w:cs="Times New Roman"/>
          <w:sz w:val="24"/>
          <w:lang w:eastAsia="en-GB"/>
        </w:rPr>
        <w:t xml:space="preserve">iz članka 3. stavka 1. točke </w:t>
      </w:r>
      <w:r w:rsidR="000C247C">
        <w:rPr>
          <w:rFonts w:ascii="Times New Roman" w:eastAsia="Calibri" w:hAnsi="Times New Roman" w:cs="Times New Roman"/>
          <w:sz w:val="24"/>
          <w:lang w:eastAsia="en-GB"/>
        </w:rPr>
        <w:t>10</w:t>
      </w:r>
      <w:r w:rsidR="000C247C" w:rsidRPr="00540CBF">
        <w:rPr>
          <w:rFonts w:ascii="Times New Roman" w:eastAsia="Calibri" w:hAnsi="Times New Roman" w:cs="Times New Roman"/>
          <w:sz w:val="24"/>
          <w:lang w:eastAsia="en-GB"/>
        </w:rPr>
        <w:t>. Uredbe</w:t>
      </w:r>
      <w:r w:rsidR="000C247C">
        <w:rPr>
          <w:rFonts w:ascii="Times New Roman" w:eastAsia="Calibri" w:hAnsi="Times New Roman" w:cs="Times New Roman"/>
          <w:sz w:val="24"/>
          <w:lang w:eastAsia="en-GB"/>
        </w:rPr>
        <w:t xml:space="preserve"> </w:t>
      </w:r>
      <w:r w:rsidR="00FB64F3">
        <w:rPr>
          <w:rFonts w:ascii="Times New Roman" w:eastAsia="Calibri" w:hAnsi="Times New Roman" w:cs="Times New Roman"/>
          <w:sz w:val="24"/>
          <w:lang w:eastAsia="en-GB"/>
        </w:rPr>
        <w:t xml:space="preserve">koja </w:t>
      </w:r>
      <w:r w:rsidR="00425792">
        <w:rPr>
          <w:rFonts w:ascii="Times New Roman" w:eastAsia="Calibri" w:hAnsi="Times New Roman" w:cs="Times New Roman"/>
          <w:sz w:val="24"/>
          <w:lang w:eastAsia="en-GB"/>
        </w:rPr>
        <w:t>je Hrvatski registar brodova</w:t>
      </w:r>
      <w:r w:rsidR="00F114F4">
        <w:rPr>
          <w:rFonts w:ascii="Times New Roman" w:eastAsia="Calibri" w:hAnsi="Times New Roman" w:cs="Times New Roman"/>
          <w:sz w:val="24"/>
          <w:lang w:eastAsia="en-GB"/>
        </w:rPr>
        <w:t xml:space="preserve">. </w:t>
      </w:r>
      <w:r w:rsidR="00FB64F3">
        <w:rPr>
          <w:rFonts w:ascii="Times New Roman" w:eastAsia="Calibri" w:hAnsi="Times New Roman" w:cs="Times New Roman"/>
          <w:sz w:val="24"/>
          <w:lang w:eastAsia="en-GB"/>
        </w:rPr>
        <w:t>Određena je n</w:t>
      </w:r>
      <w:r w:rsidRPr="00540CBF">
        <w:rPr>
          <w:rFonts w:ascii="Times New Roman" w:eastAsia="Calibri" w:hAnsi="Times New Roman" w:cs="Times New Roman"/>
          <w:sz w:val="24"/>
          <w:lang w:eastAsia="en-GB"/>
        </w:rPr>
        <w:t xml:space="preserve">adležnost </w:t>
      </w:r>
      <w:r w:rsidR="00425792">
        <w:rPr>
          <w:rFonts w:ascii="Times New Roman" w:eastAsia="Calibri" w:hAnsi="Times New Roman" w:cs="Times New Roman"/>
          <w:sz w:val="24"/>
          <w:lang w:eastAsia="en-GB"/>
        </w:rPr>
        <w:t xml:space="preserve">središnjeg tijela državne uprave nadležno za zaštitu okoliša </w:t>
      </w:r>
      <w:r w:rsidR="00AB1327">
        <w:rPr>
          <w:rFonts w:ascii="Times New Roman" w:eastAsia="Calibri" w:hAnsi="Times New Roman" w:cs="Times New Roman"/>
          <w:sz w:val="24"/>
          <w:lang w:eastAsia="en-GB"/>
        </w:rPr>
        <w:t>odnosno Ministarstv</w:t>
      </w:r>
      <w:r w:rsidR="00FB64F3">
        <w:rPr>
          <w:rFonts w:ascii="Times New Roman" w:eastAsia="Calibri" w:hAnsi="Times New Roman" w:cs="Times New Roman"/>
          <w:sz w:val="24"/>
          <w:lang w:eastAsia="en-GB"/>
        </w:rPr>
        <w:t>a</w:t>
      </w:r>
      <w:r w:rsidR="00AB1327">
        <w:rPr>
          <w:rFonts w:ascii="Times New Roman" w:eastAsia="Calibri" w:hAnsi="Times New Roman" w:cs="Times New Roman"/>
          <w:sz w:val="24"/>
          <w:lang w:eastAsia="en-GB"/>
        </w:rPr>
        <w:t xml:space="preserve"> zaštite okoliša i energetike</w:t>
      </w:r>
      <w:r w:rsidR="00FB64F3">
        <w:rPr>
          <w:rFonts w:ascii="Times New Roman" w:eastAsia="Calibri" w:hAnsi="Times New Roman" w:cs="Times New Roman"/>
          <w:sz w:val="24"/>
          <w:lang w:eastAsia="en-GB"/>
        </w:rPr>
        <w:t xml:space="preserve"> za izdavanje odobrenja za </w:t>
      </w:r>
      <w:r w:rsidRPr="00540CBF">
        <w:rPr>
          <w:rFonts w:ascii="Times New Roman" w:eastAsia="Calibri" w:hAnsi="Times New Roman" w:cs="Times New Roman"/>
          <w:sz w:val="24"/>
          <w:lang w:eastAsia="en-GB"/>
        </w:rPr>
        <w:t>postrojenj</w:t>
      </w:r>
      <w:r w:rsidR="00FB64F3">
        <w:rPr>
          <w:rFonts w:ascii="Times New Roman" w:eastAsia="Calibri" w:hAnsi="Times New Roman" w:cs="Times New Roman"/>
          <w:sz w:val="24"/>
          <w:lang w:eastAsia="en-GB"/>
        </w:rPr>
        <w:t>e</w:t>
      </w:r>
      <w:r w:rsidRPr="00540CBF">
        <w:rPr>
          <w:rFonts w:ascii="Times New Roman" w:eastAsia="Calibri" w:hAnsi="Times New Roman" w:cs="Times New Roman"/>
          <w:sz w:val="24"/>
          <w:lang w:eastAsia="en-GB"/>
        </w:rPr>
        <w:t xml:space="preserve"> za recikliranje brodova, vođenje popisa postrojenja, imenovanj</w:t>
      </w:r>
      <w:r w:rsidR="00D44FBA">
        <w:rPr>
          <w:rFonts w:ascii="Times New Roman" w:eastAsia="Calibri" w:hAnsi="Times New Roman" w:cs="Times New Roman"/>
          <w:sz w:val="24"/>
          <w:lang w:eastAsia="en-GB"/>
        </w:rPr>
        <w:t>e</w:t>
      </w:r>
      <w:r w:rsidRPr="00540CBF">
        <w:rPr>
          <w:rFonts w:ascii="Times New Roman" w:eastAsia="Calibri" w:hAnsi="Times New Roman" w:cs="Times New Roman"/>
          <w:sz w:val="24"/>
          <w:lang w:eastAsia="en-GB"/>
        </w:rPr>
        <w:t xml:space="preserve"> kontakt osob</w:t>
      </w:r>
      <w:r w:rsidR="00D44FBA">
        <w:rPr>
          <w:rFonts w:ascii="Times New Roman" w:eastAsia="Calibri" w:hAnsi="Times New Roman" w:cs="Times New Roman"/>
          <w:sz w:val="24"/>
          <w:lang w:eastAsia="en-GB"/>
        </w:rPr>
        <w:t>e</w:t>
      </w:r>
      <w:r w:rsidR="00B26A9D">
        <w:rPr>
          <w:rFonts w:ascii="Times New Roman" w:eastAsia="Calibri" w:hAnsi="Times New Roman" w:cs="Times New Roman"/>
          <w:sz w:val="24"/>
          <w:lang w:eastAsia="en-GB"/>
        </w:rPr>
        <w:t xml:space="preserve"> i</w:t>
      </w:r>
      <w:r w:rsidRPr="00540CBF">
        <w:rPr>
          <w:rFonts w:ascii="Times New Roman" w:eastAsia="Calibri" w:hAnsi="Times New Roman" w:cs="Times New Roman"/>
          <w:sz w:val="24"/>
          <w:lang w:eastAsia="en-GB"/>
        </w:rPr>
        <w:t xml:space="preserve"> izvješćivanje</w:t>
      </w:r>
      <w:r w:rsidR="00F114F4">
        <w:rPr>
          <w:rFonts w:ascii="Times New Roman" w:eastAsia="Calibri" w:hAnsi="Times New Roman" w:cs="Times New Roman"/>
          <w:sz w:val="24"/>
          <w:lang w:eastAsia="en-GB"/>
        </w:rPr>
        <w:t xml:space="preserve"> </w:t>
      </w:r>
      <w:r w:rsidR="00FB64F3">
        <w:rPr>
          <w:rFonts w:ascii="Times New Roman" w:eastAsia="Calibri" w:hAnsi="Times New Roman" w:cs="Times New Roman"/>
          <w:sz w:val="24"/>
          <w:lang w:eastAsia="en-GB"/>
        </w:rPr>
        <w:t xml:space="preserve">kao i </w:t>
      </w:r>
      <w:r w:rsidR="00623232">
        <w:rPr>
          <w:rFonts w:ascii="Times New Roman" w:eastAsia="Calibri" w:hAnsi="Times New Roman" w:cs="Times New Roman"/>
          <w:sz w:val="24"/>
          <w:lang w:eastAsia="en-GB"/>
        </w:rPr>
        <w:t xml:space="preserve">nadležnost </w:t>
      </w:r>
      <w:r w:rsidR="00623232" w:rsidRPr="00623232">
        <w:rPr>
          <w:rFonts w:ascii="Times New Roman" w:eastAsia="Calibri" w:hAnsi="Times New Roman" w:cs="Times New Roman"/>
          <w:sz w:val="24"/>
          <w:lang w:eastAsia="en-GB"/>
        </w:rPr>
        <w:t>upravno</w:t>
      </w:r>
      <w:r w:rsidR="00623232">
        <w:rPr>
          <w:rFonts w:ascii="Times New Roman" w:eastAsia="Calibri" w:hAnsi="Times New Roman" w:cs="Times New Roman"/>
          <w:sz w:val="24"/>
          <w:lang w:eastAsia="en-GB"/>
        </w:rPr>
        <w:t>g</w:t>
      </w:r>
      <w:r w:rsidR="00623232" w:rsidRPr="00623232">
        <w:rPr>
          <w:rFonts w:ascii="Times New Roman" w:eastAsia="Calibri" w:hAnsi="Times New Roman" w:cs="Times New Roman"/>
          <w:sz w:val="24"/>
          <w:lang w:eastAsia="en-GB"/>
        </w:rPr>
        <w:t xml:space="preserve"> tijel</w:t>
      </w:r>
      <w:r w:rsidR="00623232">
        <w:rPr>
          <w:rFonts w:ascii="Times New Roman" w:eastAsia="Calibri" w:hAnsi="Times New Roman" w:cs="Times New Roman"/>
          <w:sz w:val="24"/>
          <w:lang w:eastAsia="en-GB"/>
        </w:rPr>
        <w:t>a</w:t>
      </w:r>
      <w:r w:rsidR="00623232" w:rsidRPr="00623232">
        <w:rPr>
          <w:rFonts w:ascii="Times New Roman" w:eastAsia="Calibri" w:hAnsi="Times New Roman" w:cs="Times New Roman"/>
          <w:sz w:val="24"/>
          <w:lang w:eastAsia="en-GB"/>
        </w:rPr>
        <w:t xml:space="preserve"> jedinice područne (regionalne) samouprave</w:t>
      </w:r>
      <w:r w:rsidR="00623232">
        <w:rPr>
          <w:rFonts w:ascii="Times New Roman" w:eastAsia="Calibri" w:hAnsi="Times New Roman" w:cs="Times New Roman"/>
          <w:sz w:val="24"/>
          <w:lang w:eastAsia="en-GB"/>
        </w:rPr>
        <w:t xml:space="preserve"> za</w:t>
      </w:r>
      <w:r w:rsidRPr="00540CBF">
        <w:rPr>
          <w:rFonts w:ascii="Times New Roman" w:eastAsia="Calibri" w:hAnsi="Times New Roman" w:cs="Times New Roman"/>
          <w:sz w:val="24"/>
          <w:lang w:eastAsia="en-GB"/>
        </w:rPr>
        <w:t xml:space="preserve"> zaprimanje obavijesti o namjeri recikliranja broda</w:t>
      </w:r>
      <w:r w:rsidR="008A50AF">
        <w:rPr>
          <w:rFonts w:ascii="Times New Roman" w:eastAsia="Calibri" w:hAnsi="Times New Roman" w:cs="Times New Roman"/>
          <w:sz w:val="24"/>
          <w:lang w:eastAsia="en-GB"/>
        </w:rPr>
        <w:t xml:space="preserve"> </w:t>
      </w:r>
      <w:r w:rsidR="00FB64F3">
        <w:rPr>
          <w:rFonts w:ascii="Times New Roman" w:eastAsia="Calibri" w:hAnsi="Times New Roman" w:cs="Times New Roman"/>
          <w:sz w:val="24"/>
          <w:lang w:eastAsia="en-GB"/>
        </w:rPr>
        <w:t>od brodovlasnika</w:t>
      </w:r>
      <w:r w:rsidR="00F114F4">
        <w:rPr>
          <w:rFonts w:ascii="Times New Roman" w:eastAsia="Calibri" w:hAnsi="Times New Roman" w:cs="Times New Roman"/>
          <w:sz w:val="24"/>
          <w:lang w:eastAsia="en-GB"/>
        </w:rPr>
        <w:t xml:space="preserve"> </w:t>
      </w:r>
      <w:r w:rsidR="008A50AF">
        <w:rPr>
          <w:rFonts w:ascii="Times New Roman" w:eastAsia="Calibri" w:hAnsi="Times New Roman" w:cs="Times New Roman"/>
          <w:sz w:val="24"/>
          <w:lang w:eastAsia="en-GB"/>
        </w:rPr>
        <w:t>i</w:t>
      </w:r>
      <w:r w:rsidR="007C3CAE">
        <w:rPr>
          <w:rFonts w:ascii="Times New Roman" w:eastAsia="Calibri" w:hAnsi="Times New Roman" w:cs="Times New Roman"/>
          <w:sz w:val="24"/>
          <w:lang w:eastAsia="en-GB"/>
        </w:rPr>
        <w:t xml:space="preserve"> </w:t>
      </w:r>
      <w:r w:rsidRPr="00540CBF">
        <w:rPr>
          <w:rFonts w:ascii="Times New Roman" w:eastAsia="Calibri" w:hAnsi="Times New Roman" w:cs="Times New Roman"/>
          <w:sz w:val="24"/>
          <w:lang w:eastAsia="en-GB"/>
        </w:rPr>
        <w:t>izdavanje suglasnosti na plan recikliranja broda</w:t>
      </w:r>
      <w:r w:rsidR="00FB64F3">
        <w:rPr>
          <w:rFonts w:ascii="Times New Roman" w:eastAsia="Calibri" w:hAnsi="Times New Roman" w:cs="Times New Roman"/>
          <w:sz w:val="24"/>
          <w:lang w:eastAsia="en-GB"/>
        </w:rPr>
        <w:t xml:space="preserve"> postrojenju za recikliranje broda</w:t>
      </w:r>
      <w:r w:rsidR="00623232">
        <w:rPr>
          <w:rFonts w:ascii="Times New Roman" w:eastAsia="Calibri" w:hAnsi="Times New Roman" w:cs="Times New Roman"/>
          <w:sz w:val="24"/>
          <w:lang w:eastAsia="en-GB"/>
        </w:rPr>
        <w:t>,</w:t>
      </w:r>
      <w:r w:rsidRPr="00540CBF">
        <w:rPr>
          <w:rFonts w:ascii="Times New Roman" w:eastAsia="Calibri" w:hAnsi="Times New Roman" w:cs="Times New Roman"/>
          <w:sz w:val="24"/>
          <w:lang w:eastAsia="en-GB"/>
        </w:rPr>
        <w:t xml:space="preserve"> </w:t>
      </w:r>
      <w:r w:rsidR="007F42C0">
        <w:rPr>
          <w:rFonts w:ascii="Times New Roman" w:eastAsia="Calibri" w:hAnsi="Times New Roman" w:cs="Times New Roman"/>
          <w:sz w:val="24"/>
          <w:lang w:eastAsia="en-GB"/>
        </w:rPr>
        <w:t xml:space="preserve">dok je </w:t>
      </w:r>
      <w:r w:rsidR="00FB64F3" w:rsidRPr="00540CBF">
        <w:rPr>
          <w:rFonts w:ascii="Times New Roman" w:eastAsia="Calibri" w:hAnsi="Times New Roman" w:cs="Times New Roman"/>
          <w:sz w:val="24"/>
          <w:lang w:eastAsia="en-GB"/>
        </w:rPr>
        <w:t>nadzor nad provedbom Uredbe</w:t>
      </w:r>
      <w:r w:rsidR="00FB64F3">
        <w:rPr>
          <w:rFonts w:ascii="Times New Roman" w:eastAsia="Calibri" w:hAnsi="Times New Roman" w:cs="Times New Roman"/>
          <w:sz w:val="24"/>
          <w:lang w:eastAsia="en-GB"/>
        </w:rPr>
        <w:t xml:space="preserve"> </w:t>
      </w:r>
      <w:r w:rsidR="007F42C0">
        <w:rPr>
          <w:rFonts w:ascii="Times New Roman" w:eastAsia="Calibri" w:hAnsi="Times New Roman" w:cs="Times New Roman"/>
          <w:sz w:val="24"/>
          <w:lang w:eastAsia="en-GB"/>
        </w:rPr>
        <w:t xml:space="preserve">u </w:t>
      </w:r>
      <w:r w:rsidR="00623232">
        <w:rPr>
          <w:rFonts w:ascii="Times New Roman" w:eastAsia="Calibri" w:hAnsi="Times New Roman" w:cs="Times New Roman"/>
          <w:sz w:val="24"/>
          <w:lang w:eastAsia="en-GB"/>
        </w:rPr>
        <w:t>nadležnost</w:t>
      </w:r>
      <w:r w:rsidR="007F42C0">
        <w:rPr>
          <w:rFonts w:ascii="Times New Roman" w:eastAsia="Calibri" w:hAnsi="Times New Roman" w:cs="Times New Roman"/>
          <w:sz w:val="24"/>
          <w:lang w:eastAsia="en-GB"/>
        </w:rPr>
        <w:t>i</w:t>
      </w:r>
      <w:r w:rsidR="00623232">
        <w:rPr>
          <w:rFonts w:ascii="Times New Roman" w:eastAsia="Calibri" w:hAnsi="Times New Roman" w:cs="Times New Roman"/>
          <w:sz w:val="24"/>
          <w:lang w:eastAsia="en-GB"/>
        </w:rPr>
        <w:t xml:space="preserve"> inspektora zaštite okoliša </w:t>
      </w:r>
      <w:r w:rsidR="000C247C">
        <w:rPr>
          <w:rFonts w:ascii="Times New Roman" w:eastAsia="Calibri" w:hAnsi="Times New Roman" w:cs="Times New Roman"/>
          <w:sz w:val="24"/>
          <w:lang w:eastAsia="en-GB"/>
        </w:rPr>
        <w:t>Državnog inspektorata</w:t>
      </w:r>
      <w:r w:rsidRPr="00540CBF">
        <w:rPr>
          <w:rFonts w:ascii="Times New Roman" w:eastAsia="Calibri" w:hAnsi="Times New Roman" w:cs="Times New Roman"/>
          <w:sz w:val="24"/>
          <w:lang w:eastAsia="en-GB"/>
        </w:rPr>
        <w:t>.</w:t>
      </w:r>
    </w:p>
    <w:p w14:paraId="46436192" w14:textId="77777777" w:rsidR="00540CBF" w:rsidRDefault="00540CBF" w:rsidP="00540CBF">
      <w:pPr>
        <w:spacing w:before="120" w:after="120" w:line="240" w:lineRule="auto"/>
        <w:jc w:val="both"/>
        <w:rPr>
          <w:rFonts w:ascii="Times New Roman" w:eastAsia="Times New Roman" w:hAnsi="Times New Roman" w:cs="Times New Roman"/>
          <w:color w:val="FF0000"/>
          <w:sz w:val="24"/>
          <w:szCs w:val="24"/>
        </w:rPr>
      </w:pPr>
    </w:p>
    <w:p w14:paraId="2202ED64" w14:textId="77777777" w:rsidR="00540CBF" w:rsidRPr="00540CBF" w:rsidRDefault="00540CBF" w:rsidP="00540CBF">
      <w:pPr>
        <w:spacing w:before="120" w:after="120" w:line="240" w:lineRule="auto"/>
        <w:jc w:val="both"/>
        <w:rPr>
          <w:rFonts w:ascii="Times New Roman" w:eastAsia="Calibri" w:hAnsi="Times New Roman" w:cs="Times New Roman"/>
          <w:b/>
          <w:sz w:val="24"/>
          <w:lang w:eastAsia="en-GB"/>
        </w:rPr>
      </w:pPr>
      <w:r w:rsidRPr="00540CBF">
        <w:rPr>
          <w:rFonts w:ascii="Times New Roman" w:eastAsia="Calibri" w:hAnsi="Times New Roman" w:cs="Times New Roman"/>
          <w:b/>
          <w:sz w:val="24"/>
          <w:lang w:eastAsia="en-GB"/>
        </w:rPr>
        <w:t>IV. OCJENA SREDSTAVA POTREBNIH ZA PROVOĐENJE ZAKONA</w:t>
      </w:r>
    </w:p>
    <w:p w14:paraId="6559D684" w14:textId="77777777" w:rsidR="00540CBF" w:rsidRPr="00540CBF" w:rsidRDefault="00540CBF" w:rsidP="00540CBF">
      <w:pPr>
        <w:spacing w:before="120" w:after="120" w:line="240" w:lineRule="auto"/>
        <w:ind w:firstLine="709"/>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Za provedbu ovoga Zakona nije potrebno osigurati dodatna financijska sredstva iz državnog proračuna Republike Hrvatske. </w:t>
      </w:r>
    </w:p>
    <w:p w14:paraId="428760D7" w14:textId="77777777" w:rsidR="006C368A" w:rsidRPr="00540CBF" w:rsidRDefault="006C368A" w:rsidP="00540CBF">
      <w:pPr>
        <w:spacing w:before="120" w:after="120" w:line="240" w:lineRule="auto"/>
        <w:jc w:val="both"/>
        <w:rPr>
          <w:rFonts w:ascii="Times New Roman" w:eastAsia="Calibri" w:hAnsi="Times New Roman" w:cs="Times New Roman"/>
          <w:sz w:val="24"/>
          <w:szCs w:val="24"/>
          <w:lang w:eastAsia="en-GB"/>
        </w:rPr>
      </w:pPr>
    </w:p>
    <w:p w14:paraId="7BA0205E"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4906A903"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1F8EC377"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42ED6ADF" w14:textId="77777777" w:rsidR="0070269E" w:rsidRDefault="0070269E">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2929C128" w14:textId="4356BDBA" w:rsidR="007D6144" w:rsidRPr="00AB5468" w:rsidRDefault="00540CBF" w:rsidP="007D6144">
      <w:pPr>
        <w:spacing w:after="0" w:line="240" w:lineRule="auto"/>
        <w:jc w:val="center"/>
        <w:rPr>
          <w:rFonts w:ascii="Times New Roman" w:eastAsia="Times New Roman" w:hAnsi="Times New Roman" w:cs="Times New Roman"/>
          <w:b/>
          <w:bCs/>
          <w:sz w:val="24"/>
          <w:szCs w:val="24"/>
          <w:lang w:eastAsia="en-GB"/>
        </w:rPr>
      </w:pPr>
      <w:r w:rsidRPr="00540CBF">
        <w:rPr>
          <w:rFonts w:ascii="Times New Roman" w:eastAsia="Calibri" w:hAnsi="Times New Roman" w:cs="Times New Roman"/>
          <w:b/>
          <w:noProof/>
          <w:sz w:val="24"/>
          <w:shd w:val="clear" w:color="auto" w:fill="FFFFFF"/>
          <w:lang w:eastAsia="en-GB"/>
        </w:rPr>
        <w:lastRenderedPageBreak/>
        <w:t xml:space="preserve">PRIJEDLOG </w:t>
      </w:r>
      <w:r w:rsidR="00623232" w:rsidRPr="00623232">
        <w:rPr>
          <w:rFonts w:ascii="Times New Roman" w:eastAsia="Calibri" w:hAnsi="Times New Roman" w:cs="Times New Roman"/>
          <w:b/>
          <w:noProof/>
          <w:sz w:val="24"/>
          <w:shd w:val="clear" w:color="auto" w:fill="FFFFFF"/>
          <w:lang w:eastAsia="en-GB"/>
        </w:rPr>
        <w:t>ZAKONA O PROVEDBI UREDBE (EU) BR. 1257/2013 EUROPSKOG PARLAMENTA I VIJEĆA OD 20. STUDENOGA 2013. O RECIKLIRANJU BRODOVA I O IZMJENI UREDBE (EZ) BR. 1013/2006 I DIREKTIVE 2009/16/EZ</w:t>
      </w:r>
      <w:r w:rsidR="00623232" w:rsidRPr="00623232" w:rsidDel="00623232">
        <w:rPr>
          <w:rFonts w:ascii="Times New Roman" w:eastAsia="Calibri" w:hAnsi="Times New Roman" w:cs="Times New Roman"/>
          <w:b/>
          <w:noProof/>
          <w:sz w:val="24"/>
          <w:shd w:val="clear" w:color="auto" w:fill="FFFFFF"/>
          <w:lang w:eastAsia="en-GB"/>
        </w:rPr>
        <w:t xml:space="preserve"> </w:t>
      </w:r>
    </w:p>
    <w:p w14:paraId="41E3F4B2" w14:textId="77777777" w:rsidR="00540CBF" w:rsidRPr="00540CBF" w:rsidRDefault="00540CBF" w:rsidP="00540CBF">
      <w:pPr>
        <w:spacing w:before="120" w:after="120" w:line="240" w:lineRule="auto"/>
        <w:jc w:val="center"/>
        <w:rPr>
          <w:rFonts w:ascii="Times New Roman" w:eastAsia="Calibri" w:hAnsi="Times New Roman" w:cs="Times New Roman"/>
          <w:b/>
          <w:noProof/>
          <w:sz w:val="24"/>
          <w:shd w:val="clear" w:color="auto" w:fill="FFFFFF"/>
          <w:lang w:eastAsia="en-GB"/>
        </w:rPr>
      </w:pPr>
    </w:p>
    <w:p w14:paraId="6A5E9E72" w14:textId="77777777" w:rsidR="00540CBF" w:rsidRPr="00540CBF" w:rsidRDefault="00540CBF" w:rsidP="00540CBF">
      <w:pPr>
        <w:spacing w:before="120" w:after="120" w:line="240" w:lineRule="auto"/>
        <w:jc w:val="center"/>
        <w:rPr>
          <w:rFonts w:ascii="Times New Roman" w:eastAsia="Times New Roman" w:hAnsi="Times New Roman" w:cs="Times New Roman"/>
          <w:b/>
          <w:sz w:val="24"/>
          <w:szCs w:val="24"/>
        </w:rPr>
      </w:pPr>
    </w:p>
    <w:p w14:paraId="4AF16CA1" w14:textId="77777777" w:rsidR="00540CBF" w:rsidRPr="0094147F" w:rsidRDefault="00540CBF" w:rsidP="00540CBF">
      <w:pPr>
        <w:spacing w:before="120" w:after="120" w:line="240" w:lineRule="auto"/>
        <w:jc w:val="center"/>
        <w:rPr>
          <w:rFonts w:ascii="Times New Roman" w:eastAsia="Calibri" w:hAnsi="Times New Roman" w:cs="Times New Roman"/>
          <w:b/>
          <w:sz w:val="24"/>
          <w:szCs w:val="24"/>
          <w:lang w:eastAsia="en-GB"/>
        </w:rPr>
      </w:pPr>
      <w:r w:rsidRPr="0094147F">
        <w:rPr>
          <w:rFonts w:ascii="Times New Roman" w:eastAsia="Calibri" w:hAnsi="Times New Roman" w:cs="Times New Roman"/>
          <w:b/>
          <w:sz w:val="24"/>
          <w:szCs w:val="24"/>
          <w:lang w:eastAsia="en-GB"/>
        </w:rPr>
        <w:t>I. OPĆE ODREDBE</w:t>
      </w:r>
    </w:p>
    <w:p w14:paraId="2AE147F0" w14:textId="77777777" w:rsidR="00001302" w:rsidRDefault="00001302" w:rsidP="00540CBF">
      <w:pPr>
        <w:spacing w:before="120" w:after="120" w:line="240" w:lineRule="auto"/>
        <w:jc w:val="center"/>
        <w:rPr>
          <w:rFonts w:ascii="Times New Roman" w:eastAsia="Calibri" w:hAnsi="Times New Roman" w:cs="Times New Roman"/>
          <w:i/>
          <w:sz w:val="24"/>
          <w:szCs w:val="24"/>
          <w:lang w:eastAsia="en-GB"/>
        </w:rPr>
      </w:pPr>
    </w:p>
    <w:p w14:paraId="1F9187CC" w14:textId="77777777" w:rsidR="00540CBF" w:rsidRPr="00540CBF" w:rsidRDefault="00540CBF" w:rsidP="00540CBF">
      <w:pPr>
        <w:spacing w:before="120" w:after="120" w:line="240" w:lineRule="auto"/>
        <w:jc w:val="center"/>
        <w:rPr>
          <w:rFonts w:ascii="Times New Roman" w:eastAsia="Calibri" w:hAnsi="Times New Roman" w:cs="Times New Roman"/>
          <w:i/>
          <w:sz w:val="24"/>
          <w:szCs w:val="24"/>
          <w:lang w:eastAsia="en-GB"/>
        </w:rPr>
      </w:pPr>
      <w:r w:rsidRPr="00540CBF">
        <w:rPr>
          <w:rFonts w:ascii="Times New Roman" w:eastAsia="Calibri" w:hAnsi="Times New Roman" w:cs="Times New Roman"/>
          <w:i/>
          <w:sz w:val="24"/>
          <w:szCs w:val="24"/>
          <w:lang w:eastAsia="en-GB"/>
        </w:rPr>
        <w:t>Sadržaj i svrha Zakona</w:t>
      </w:r>
    </w:p>
    <w:p w14:paraId="2D136D22"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5D4E8AE4"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1.</w:t>
      </w:r>
    </w:p>
    <w:p w14:paraId="293328FE"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se </w:t>
      </w:r>
      <w:r w:rsidR="00623232">
        <w:rPr>
          <w:rFonts w:ascii="Times New Roman" w:eastAsia="Calibri" w:hAnsi="Times New Roman" w:cs="Times New Roman"/>
          <w:sz w:val="24"/>
          <w:szCs w:val="24"/>
          <w:lang w:eastAsia="en-GB"/>
        </w:rPr>
        <w:t>Z</w:t>
      </w:r>
      <w:r w:rsidR="00623232" w:rsidRPr="00540CBF">
        <w:rPr>
          <w:rFonts w:ascii="Times New Roman" w:eastAsia="Calibri" w:hAnsi="Times New Roman" w:cs="Times New Roman"/>
          <w:sz w:val="24"/>
          <w:szCs w:val="24"/>
          <w:lang w:eastAsia="en-GB"/>
        </w:rPr>
        <w:t xml:space="preserve">akonom </w:t>
      </w:r>
      <w:r w:rsidRPr="00540CBF">
        <w:rPr>
          <w:rFonts w:ascii="Times New Roman" w:eastAsia="Calibri" w:hAnsi="Times New Roman" w:cs="Times New Roman"/>
          <w:sz w:val="24"/>
          <w:szCs w:val="24"/>
          <w:lang w:eastAsia="en-GB"/>
        </w:rPr>
        <w:t>utvrđuje uprava, nadležna tijela, nadzor te prekršajne odredbe za provedbu Uredbe Europske unije iz članka 2. ovog</w:t>
      </w:r>
      <w:r w:rsidR="00623232">
        <w:rPr>
          <w:rFonts w:ascii="Times New Roman" w:eastAsia="Calibri" w:hAnsi="Times New Roman" w:cs="Times New Roman"/>
          <w:sz w:val="24"/>
          <w:szCs w:val="24"/>
          <w:lang w:eastAsia="en-GB"/>
        </w:rPr>
        <w:t>a</w:t>
      </w:r>
      <w:r w:rsidRPr="00540CBF">
        <w:rPr>
          <w:rFonts w:ascii="Times New Roman" w:eastAsia="Calibri" w:hAnsi="Times New Roman" w:cs="Times New Roman"/>
          <w:sz w:val="24"/>
          <w:szCs w:val="24"/>
          <w:lang w:eastAsia="en-GB"/>
        </w:rPr>
        <w:t xml:space="preserve"> Zakona.</w:t>
      </w:r>
    </w:p>
    <w:p w14:paraId="2AB85BC9"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p>
    <w:p w14:paraId="7DA5FABE" w14:textId="77777777" w:rsidR="00540CBF" w:rsidRPr="00540CBF" w:rsidRDefault="00540CBF" w:rsidP="00540CBF">
      <w:pPr>
        <w:spacing w:before="120" w:after="120" w:line="240" w:lineRule="auto"/>
        <w:jc w:val="center"/>
        <w:rPr>
          <w:rFonts w:ascii="Times New Roman" w:eastAsia="Calibri" w:hAnsi="Times New Roman" w:cs="Times New Roman"/>
          <w:i/>
          <w:sz w:val="24"/>
          <w:szCs w:val="24"/>
          <w:lang w:eastAsia="en-GB"/>
        </w:rPr>
      </w:pPr>
      <w:r w:rsidRPr="00540CBF">
        <w:rPr>
          <w:rFonts w:ascii="Times New Roman" w:eastAsia="Calibri" w:hAnsi="Times New Roman" w:cs="Times New Roman"/>
          <w:i/>
          <w:sz w:val="24"/>
          <w:szCs w:val="24"/>
          <w:lang w:eastAsia="en-GB"/>
        </w:rPr>
        <w:t>Područje primjene</w:t>
      </w:r>
    </w:p>
    <w:p w14:paraId="63914B39"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57FFC1D1"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2.</w:t>
      </w:r>
    </w:p>
    <w:p w14:paraId="09BB4F4A" w14:textId="77777777" w:rsidR="006C368A" w:rsidRDefault="00540CBF" w:rsidP="006C368A">
      <w:pPr>
        <w:spacing w:before="100" w:beforeAutospacing="1" w:after="48" w:afterAutospacing="1" w:line="240" w:lineRule="auto"/>
        <w:ind w:firstLine="408"/>
        <w:jc w:val="both"/>
        <w:textAlignment w:val="baseline"/>
        <w:rPr>
          <w:rFonts w:ascii="Times New Roman" w:eastAsia="Times New Roman" w:hAnsi="Times New Roman" w:cs="Times New Roman"/>
          <w:color w:val="231F20"/>
          <w:sz w:val="24"/>
          <w:szCs w:val="24"/>
        </w:rPr>
      </w:pPr>
      <w:r w:rsidRPr="00540CBF">
        <w:rPr>
          <w:rFonts w:ascii="Times New Roman" w:eastAsia="Times New Roman" w:hAnsi="Times New Roman" w:cs="Times New Roman"/>
          <w:color w:val="231F20"/>
          <w:sz w:val="24"/>
          <w:szCs w:val="24"/>
        </w:rPr>
        <w:t>Ovim Zakonom osigurava se provedba Uredbe (EU) br. 1257/2013 Europskog parlamenta i Vijeća od 20. studenoga 2013. o recikliranju brodova i o izmjeni Uredbe (EZ) br. 1013/2006 i Direktive 2009/16/EZ (Tekst značajan za EGP) (SL L 330/1, 10.12.2013</w:t>
      </w:r>
      <w:r w:rsidR="00623232">
        <w:rPr>
          <w:rFonts w:ascii="Times New Roman" w:eastAsia="Times New Roman" w:hAnsi="Times New Roman" w:cs="Times New Roman"/>
          <w:color w:val="231F20"/>
          <w:sz w:val="24"/>
          <w:szCs w:val="24"/>
        </w:rPr>
        <w:t xml:space="preserve">.; </w:t>
      </w:r>
      <w:r w:rsidRPr="00540CBF">
        <w:rPr>
          <w:rFonts w:ascii="Times New Roman" w:eastAsia="Times New Roman" w:hAnsi="Times New Roman" w:cs="Times New Roman"/>
          <w:color w:val="231F20"/>
          <w:sz w:val="24"/>
          <w:szCs w:val="24"/>
        </w:rPr>
        <w:t>u daljnjem tekstu: Uredba).</w:t>
      </w:r>
    </w:p>
    <w:p w14:paraId="71DD6D9F" w14:textId="77777777" w:rsidR="00540CBF" w:rsidRPr="00540CBF" w:rsidRDefault="00540CBF" w:rsidP="00540CBF">
      <w:pPr>
        <w:spacing w:before="120" w:after="120" w:line="240" w:lineRule="auto"/>
        <w:jc w:val="center"/>
        <w:rPr>
          <w:rFonts w:ascii="Times New Roman" w:eastAsia="Calibri" w:hAnsi="Times New Roman" w:cs="Times New Roman"/>
          <w:i/>
          <w:sz w:val="24"/>
          <w:szCs w:val="24"/>
          <w:lang w:eastAsia="en-GB"/>
        </w:rPr>
      </w:pPr>
      <w:r w:rsidRPr="00540CBF">
        <w:rPr>
          <w:rFonts w:ascii="Times New Roman" w:eastAsia="Calibri" w:hAnsi="Times New Roman" w:cs="Times New Roman"/>
          <w:i/>
          <w:sz w:val="24"/>
          <w:szCs w:val="24"/>
          <w:lang w:eastAsia="en-GB"/>
        </w:rPr>
        <w:t>Značenje pojmova</w:t>
      </w:r>
    </w:p>
    <w:p w14:paraId="56C35F40"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202A0912"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3.</w:t>
      </w:r>
    </w:p>
    <w:p w14:paraId="07AAC3D2"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Pojmovi i izrazi koji se koriste u ovom</w:t>
      </w:r>
      <w:r w:rsidR="00623232">
        <w:rPr>
          <w:rFonts w:ascii="Times New Roman" w:eastAsia="Calibri" w:hAnsi="Times New Roman" w:cs="Times New Roman"/>
          <w:sz w:val="24"/>
          <w:szCs w:val="24"/>
          <w:lang w:eastAsia="en-GB"/>
        </w:rPr>
        <w:t>e</w:t>
      </w:r>
      <w:r w:rsidRPr="00540CBF">
        <w:rPr>
          <w:rFonts w:ascii="Times New Roman" w:eastAsia="Calibri" w:hAnsi="Times New Roman" w:cs="Times New Roman"/>
          <w:sz w:val="24"/>
          <w:szCs w:val="24"/>
          <w:lang w:eastAsia="en-GB"/>
        </w:rPr>
        <w:t xml:space="preserve"> Zakonu imaju jednako značenje kao pojmovi i izrazi korišteni u Uredbi.</w:t>
      </w:r>
    </w:p>
    <w:p w14:paraId="3D26FF52"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p>
    <w:p w14:paraId="1C1DB0D4"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4.</w:t>
      </w:r>
    </w:p>
    <w:p w14:paraId="3A1565CB"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Izrazi koji se koriste u ovom</w:t>
      </w:r>
      <w:r w:rsidR="00623232">
        <w:rPr>
          <w:rFonts w:ascii="Times New Roman" w:eastAsia="Calibri" w:hAnsi="Times New Roman" w:cs="Times New Roman"/>
          <w:sz w:val="24"/>
          <w:szCs w:val="24"/>
          <w:lang w:eastAsia="en-GB"/>
        </w:rPr>
        <w:t>e</w:t>
      </w:r>
      <w:r w:rsidRPr="00540CBF">
        <w:rPr>
          <w:rFonts w:ascii="Times New Roman" w:eastAsia="Calibri" w:hAnsi="Times New Roman" w:cs="Times New Roman"/>
          <w:sz w:val="24"/>
          <w:szCs w:val="24"/>
          <w:lang w:eastAsia="en-GB"/>
        </w:rPr>
        <w:t xml:space="preserve"> Zakonu, a imaju rodno značenje odnose se jednako na ženski i muški rod.</w:t>
      </w:r>
    </w:p>
    <w:p w14:paraId="61EF0019"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p>
    <w:p w14:paraId="28E3B9BE" w14:textId="77777777" w:rsidR="00540CBF" w:rsidRPr="0094147F" w:rsidRDefault="00540CBF" w:rsidP="00540CBF">
      <w:pPr>
        <w:spacing w:before="120" w:after="120" w:line="240" w:lineRule="auto"/>
        <w:jc w:val="center"/>
        <w:rPr>
          <w:rFonts w:ascii="Times New Roman" w:eastAsia="Calibri" w:hAnsi="Times New Roman" w:cs="Times New Roman"/>
          <w:b/>
          <w:sz w:val="24"/>
          <w:szCs w:val="24"/>
          <w:lang w:eastAsia="en-GB"/>
        </w:rPr>
      </w:pPr>
      <w:r w:rsidRPr="0094147F">
        <w:rPr>
          <w:rFonts w:ascii="Times New Roman" w:eastAsia="Calibri" w:hAnsi="Times New Roman" w:cs="Times New Roman"/>
          <w:b/>
          <w:sz w:val="24"/>
          <w:szCs w:val="24"/>
          <w:lang w:eastAsia="en-GB"/>
        </w:rPr>
        <w:t>II. NADLEŽNOSTI</w:t>
      </w:r>
    </w:p>
    <w:p w14:paraId="43596EC3" w14:textId="77777777" w:rsidR="00001302" w:rsidRDefault="00001302" w:rsidP="00540CBF">
      <w:pPr>
        <w:spacing w:before="120" w:after="120" w:line="240" w:lineRule="auto"/>
        <w:jc w:val="center"/>
        <w:rPr>
          <w:rFonts w:ascii="Times New Roman" w:eastAsia="Calibri" w:hAnsi="Times New Roman" w:cs="Times New Roman"/>
          <w:i/>
          <w:sz w:val="24"/>
          <w:szCs w:val="24"/>
          <w:lang w:eastAsia="en-GB"/>
        </w:rPr>
      </w:pPr>
    </w:p>
    <w:p w14:paraId="58FB0648" w14:textId="77777777" w:rsidR="00540CBF" w:rsidRPr="00540CBF" w:rsidRDefault="00540CBF" w:rsidP="00540CBF">
      <w:pPr>
        <w:spacing w:before="120" w:after="120" w:line="240" w:lineRule="auto"/>
        <w:jc w:val="center"/>
        <w:rPr>
          <w:rFonts w:ascii="Times New Roman" w:eastAsia="Calibri" w:hAnsi="Times New Roman" w:cs="Times New Roman"/>
          <w:i/>
          <w:sz w:val="24"/>
          <w:szCs w:val="24"/>
          <w:lang w:eastAsia="en-GB"/>
        </w:rPr>
      </w:pPr>
      <w:r w:rsidRPr="00540CBF">
        <w:rPr>
          <w:rFonts w:ascii="Times New Roman" w:eastAsia="Calibri" w:hAnsi="Times New Roman" w:cs="Times New Roman"/>
          <w:i/>
          <w:sz w:val="24"/>
          <w:szCs w:val="24"/>
          <w:lang w:eastAsia="en-GB"/>
        </w:rPr>
        <w:t>Uprava</w:t>
      </w:r>
    </w:p>
    <w:p w14:paraId="312CD106" w14:textId="0E8A2994"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1F5B96FE"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5.</w:t>
      </w:r>
    </w:p>
    <w:p w14:paraId="17BC5083" w14:textId="71F1B058" w:rsidR="00540CBF" w:rsidRPr="00060C13" w:rsidRDefault="00540CBF" w:rsidP="00060C13">
      <w:pPr>
        <w:pStyle w:val="ListParagraph"/>
        <w:numPr>
          <w:ilvl w:val="0"/>
          <w:numId w:val="7"/>
        </w:numPr>
        <w:spacing w:after="0" w:line="240" w:lineRule="auto"/>
        <w:ind w:left="0" w:firstLine="426"/>
        <w:jc w:val="both"/>
        <w:rPr>
          <w:rFonts w:ascii="Times New Roman" w:eastAsia="Calibri" w:hAnsi="Times New Roman" w:cs="Times New Roman"/>
          <w:sz w:val="24"/>
          <w:szCs w:val="24"/>
          <w:lang w:eastAsia="en-US"/>
        </w:rPr>
      </w:pPr>
      <w:r w:rsidRPr="00060C13">
        <w:rPr>
          <w:rFonts w:ascii="Times New Roman" w:eastAsia="Calibri" w:hAnsi="Times New Roman" w:cs="Times New Roman"/>
          <w:sz w:val="24"/>
          <w:szCs w:val="24"/>
          <w:lang w:eastAsia="en-US"/>
        </w:rPr>
        <w:t>Uprava je središnje tijelo državne uprave nadležno za pomorstvo, a nadležna je za primjenu Uredbe i ovog</w:t>
      </w:r>
      <w:r w:rsidR="00623232" w:rsidRPr="00060C13">
        <w:rPr>
          <w:rFonts w:ascii="Times New Roman" w:eastAsia="Calibri" w:hAnsi="Times New Roman" w:cs="Times New Roman"/>
          <w:sz w:val="24"/>
          <w:szCs w:val="24"/>
          <w:lang w:eastAsia="en-US"/>
        </w:rPr>
        <w:t>a</w:t>
      </w:r>
      <w:r w:rsidRPr="00060C13">
        <w:rPr>
          <w:rFonts w:ascii="Times New Roman" w:eastAsia="Calibri" w:hAnsi="Times New Roman" w:cs="Times New Roman"/>
          <w:sz w:val="24"/>
          <w:szCs w:val="24"/>
          <w:lang w:eastAsia="en-US"/>
        </w:rPr>
        <w:t xml:space="preserve"> Zakona u dijelu koji se odnosi na dužnosti u vezi s brodovima koji </w:t>
      </w:r>
      <w:r w:rsidRPr="00060C13">
        <w:rPr>
          <w:rFonts w:ascii="Times New Roman" w:eastAsia="Calibri" w:hAnsi="Times New Roman" w:cs="Times New Roman"/>
          <w:sz w:val="24"/>
          <w:szCs w:val="24"/>
          <w:lang w:eastAsia="en-US"/>
        </w:rPr>
        <w:lastRenderedPageBreak/>
        <w:t>plove pod zastavom Republike Hrvatske ili s brodovima koji plove u okviru nadležnosti Republike Hrvatske.</w:t>
      </w:r>
    </w:p>
    <w:p w14:paraId="4CD1688E" w14:textId="77777777" w:rsidR="007F42C0" w:rsidRPr="00060C13" w:rsidRDefault="007F42C0" w:rsidP="00060C13">
      <w:pPr>
        <w:pStyle w:val="ListParagraph"/>
        <w:spacing w:after="0" w:line="240" w:lineRule="auto"/>
        <w:ind w:left="801"/>
        <w:jc w:val="both"/>
        <w:rPr>
          <w:rFonts w:ascii="Times New Roman" w:eastAsia="Calibri" w:hAnsi="Times New Roman" w:cs="Times New Roman"/>
          <w:sz w:val="24"/>
          <w:szCs w:val="24"/>
          <w:lang w:eastAsia="en-US"/>
        </w:rPr>
      </w:pPr>
    </w:p>
    <w:p w14:paraId="2E697AF2" w14:textId="77777777" w:rsidR="00540CBF" w:rsidRPr="00540CBF" w:rsidRDefault="00540CBF" w:rsidP="00540CBF">
      <w:pPr>
        <w:spacing w:before="120" w:after="120" w:line="240" w:lineRule="auto"/>
        <w:ind w:firstLine="426"/>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(2) Uprava iz stavka 1. ovog</w:t>
      </w:r>
      <w:r w:rsidR="00623232">
        <w:rPr>
          <w:rFonts w:ascii="Times New Roman" w:eastAsia="Calibri" w:hAnsi="Times New Roman" w:cs="Times New Roman"/>
          <w:sz w:val="24"/>
          <w:szCs w:val="24"/>
          <w:lang w:eastAsia="en-GB"/>
        </w:rPr>
        <w:t>a</w:t>
      </w:r>
      <w:r w:rsidRPr="00540CBF">
        <w:rPr>
          <w:rFonts w:ascii="Times New Roman" w:eastAsia="Calibri" w:hAnsi="Times New Roman" w:cs="Times New Roman"/>
          <w:sz w:val="24"/>
          <w:szCs w:val="24"/>
          <w:lang w:eastAsia="en-GB"/>
        </w:rPr>
        <w:t xml:space="preserve"> članka dostavlja Europskoj komisiji podatke o imenovanim osobama za kontakt iz članka 18., članka 19. i članka 22. Uredbe te izvješće iz članka 8. ovog</w:t>
      </w:r>
      <w:r w:rsidR="00623232">
        <w:rPr>
          <w:rFonts w:ascii="Times New Roman" w:eastAsia="Calibri" w:hAnsi="Times New Roman" w:cs="Times New Roman"/>
          <w:sz w:val="24"/>
          <w:szCs w:val="24"/>
          <w:lang w:eastAsia="en-GB"/>
        </w:rPr>
        <w:t>a</w:t>
      </w:r>
      <w:r w:rsidRPr="00540CBF">
        <w:rPr>
          <w:rFonts w:ascii="Times New Roman" w:eastAsia="Calibri" w:hAnsi="Times New Roman" w:cs="Times New Roman"/>
          <w:sz w:val="24"/>
          <w:szCs w:val="24"/>
          <w:lang w:eastAsia="en-GB"/>
        </w:rPr>
        <w:t xml:space="preserve"> Zakona.</w:t>
      </w:r>
    </w:p>
    <w:p w14:paraId="1F9E6916"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1B323C4C" w14:textId="77777777" w:rsidR="00540CBF" w:rsidRPr="00540CBF" w:rsidRDefault="00540CBF" w:rsidP="00540CBF">
      <w:pPr>
        <w:spacing w:before="120" w:after="120" w:line="240" w:lineRule="auto"/>
        <w:jc w:val="center"/>
        <w:rPr>
          <w:rFonts w:ascii="Times New Roman" w:eastAsia="Calibri" w:hAnsi="Times New Roman" w:cs="Times New Roman"/>
          <w:i/>
          <w:sz w:val="24"/>
          <w:szCs w:val="24"/>
          <w:lang w:eastAsia="en-GB"/>
        </w:rPr>
      </w:pPr>
      <w:r w:rsidRPr="00540CBF">
        <w:rPr>
          <w:rFonts w:ascii="Times New Roman" w:eastAsia="Calibri" w:hAnsi="Times New Roman" w:cs="Times New Roman"/>
          <w:i/>
          <w:sz w:val="24"/>
          <w:szCs w:val="24"/>
          <w:lang w:eastAsia="en-GB"/>
        </w:rPr>
        <w:t>Priznata organizacija</w:t>
      </w:r>
    </w:p>
    <w:p w14:paraId="713FF823"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3E1F5053" w14:textId="77777777" w:rsidR="00540CBF" w:rsidRPr="006C368A" w:rsidRDefault="00540CBF" w:rsidP="00540CBF">
      <w:pPr>
        <w:spacing w:before="120" w:after="120" w:line="240" w:lineRule="auto"/>
        <w:jc w:val="center"/>
        <w:rPr>
          <w:rFonts w:ascii="Times New Roman" w:eastAsia="Calibri" w:hAnsi="Times New Roman" w:cs="Times New Roman"/>
          <w:b/>
          <w:i/>
          <w:sz w:val="24"/>
          <w:szCs w:val="24"/>
          <w:lang w:eastAsia="en-GB"/>
        </w:rPr>
      </w:pPr>
      <w:r w:rsidRPr="006C368A">
        <w:rPr>
          <w:rFonts w:ascii="Times New Roman" w:eastAsia="Calibri" w:hAnsi="Times New Roman" w:cs="Times New Roman"/>
          <w:b/>
          <w:sz w:val="24"/>
          <w:szCs w:val="24"/>
          <w:lang w:eastAsia="en-GB"/>
        </w:rPr>
        <w:t>Članak 6.</w:t>
      </w:r>
    </w:p>
    <w:p w14:paraId="5259527F" w14:textId="77777777" w:rsidR="00540CBF" w:rsidRPr="00540CBF" w:rsidRDefault="00540CBF" w:rsidP="00623232">
      <w:pPr>
        <w:spacing w:before="120" w:after="120" w:line="240" w:lineRule="auto"/>
        <w:ind w:firstLine="426"/>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Priznata organizacija znači organizacija koja je priznata od strane Republike Hrvatske u skladu s </w:t>
      </w:r>
      <w:r w:rsidR="00623232" w:rsidRPr="00623232">
        <w:rPr>
          <w:rFonts w:ascii="Times New Roman" w:eastAsia="Calibri" w:hAnsi="Times New Roman" w:cs="Times New Roman"/>
          <w:sz w:val="24"/>
          <w:szCs w:val="24"/>
          <w:lang w:eastAsia="en-GB"/>
        </w:rPr>
        <w:t>Uredb</w:t>
      </w:r>
      <w:r w:rsidR="00623232">
        <w:rPr>
          <w:rFonts w:ascii="Times New Roman" w:eastAsia="Calibri" w:hAnsi="Times New Roman" w:cs="Times New Roman"/>
          <w:sz w:val="24"/>
          <w:szCs w:val="24"/>
          <w:lang w:eastAsia="en-GB"/>
        </w:rPr>
        <w:t>om</w:t>
      </w:r>
      <w:r w:rsidR="00623232" w:rsidRPr="00623232">
        <w:rPr>
          <w:rFonts w:ascii="Times New Roman" w:eastAsia="Calibri" w:hAnsi="Times New Roman" w:cs="Times New Roman"/>
          <w:sz w:val="24"/>
          <w:szCs w:val="24"/>
          <w:lang w:eastAsia="en-GB"/>
        </w:rPr>
        <w:t xml:space="preserve"> (EZ) br. 391/2009 Europskog parlamenta i Vijeća od 23. travnja 2009. o zajedničkim pravilima i normama za organizacije koje obavljaju pregled i nadzor brodova </w:t>
      </w:r>
      <w:r w:rsidR="00623232">
        <w:rPr>
          <w:rFonts w:ascii="Times New Roman" w:eastAsia="Calibri" w:hAnsi="Times New Roman" w:cs="Times New Roman"/>
          <w:sz w:val="24"/>
          <w:szCs w:val="24"/>
          <w:lang w:eastAsia="en-GB"/>
        </w:rPr>
        <w:t>(</w:t>
      </w:r>
      <w:r w:rsidR="00623232" w:rsidRPr="00623232">
        <w:rPr>
          <w:rFonts w:ascii="Times New Roman" w:eastAsia="Calibri" w:hAnsi="Times New Roman" w:cs="Times New Roman"/>
          <w:sz w:val="24"/>
          <w:szCs w:val="24"/>
          <w:lang w:eastAsia="en-GB"/>
        </w:rPr>
        <w:t>SL L 131, 28.5.2009.</w:t>
      </w:r>
      <w:r w:rsidR="00623232">
        <w:rPr>
          <w:rFonts w:ascii="Times New Roman" w:eastAsia="Calibri" w:hAnsi="Times New Roman" w:cs="Times New Roman"/>
          <w:sz w:val="24"/>
          <w:szCs w:val="24"/>
          <w:lang w:eastAsia="en-GB"/>
        </w:rPr>
        <w:t xml:space="preserve">) </w:t>
      </w:r>
      <w:r w:rsidRPr="00540CBF">
        <w:rPr>
          <w:rFonts w:ascii="Times New Roman" w:eastAsia="Calibri" w:hAnsi="Times New Roman" w:cs="Times New Roman"/>
          <w:sz w:val="24"/>
          <w:szCs w:val="24"/>
          <w:lang w:eastAsia="en-GB"/>
        </w:rPr>
        <w:t>u skladu s propisima iz područja pomorstva.</w:t>
      </w:r>
    </w:p>
    <w:p w14:paraId="47BEC3E1" w14:textId="77777777" w:rsidR="00540CBF" w:rsidRPr="00540CBF" w:rsidRDefault="00540CBF" w:rsidP="00540CBF">
      <w:pPr>
        <w:spacing w:before="120" w:after="120" w:line="240" w:lineRule="auto"/>
        <w:ind w:firstLine="426"/>
        <w:contextualSpacing/>
        <w:jc w:val="both"/>
        <w:rPr>
          <w:rFonts w:ascii="Times New Roman" w:eastAsia="Calibri" w:hAnsi="Times New Roman" w:cs="Times New Roman"/>
          <w:sz w:val="24"/>
          <w:szCs w:val="24"/>
          <w:lang w:eastAsia="en-GB"/>
        </w:rPr>
      </w:pPr>
    </w:p>
    <w:p w14:paraId="7C6D5E3C" w14:textId="77777777" w:rsidR="00540CBF" w:rsidRPr="00540CBF" w:rsidRDefault="00540CBF" w:rsidP="00540CBF">
      <w:pPr>
        <w:spacing w:before="120" w:after="120" w:line="240" w:lineRule="auto"/>
        <w:jc w:val="center"/>
        <w:rPr>
          <w:rFonts w:ascii="Times New Roman" w:eastAsia="Calibri" w:hAnsi="Times New Roman" w:cs="Times New Roman"/>
          <w:i/>
          <w:sz w:val="24"/>
          <w:szCs w:val="24"/>
          <w:lang w:eastAsia="en-GB"/>
        </w:rPr>
      </w:pPr>
      <w:r w:rsidRPr="00540CBF">
        <w:rPr>
          <w:rFonts w:ascii="Times New Roman" w:eastAsia="Calibri" w:hAnsi="Times New Roman" w:cs="Times New Roman"/>
          <w:i/>
          <w:sz w:val="24"/>
          <w:szCs w:val="24"/>
          <w:lang w:eastAsia="en-GB"/>
        </w:rPr>
        <w:t>Nadležna tijela</w:t>
      </w:r>
    </w:p>
    <w:p w14:paraId="0AC5194A"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4667D82A"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7.</w:t>
      </w:r>
    </w:p>
    <w:p w14:paraId="18DCAA83"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Nadležna tijela u Republici Hrvatskoj iz članka 3. stavka 1. točke 11. Uredbe su:</w:t>
      </w:r>
    </w:p>
    <w:p w14:paraId="6486229A" w14:textId="77777777" w:rsidR="00540CBF" w:rsidRPr="006277FA" w:rsidRDefault="00540CBF" w:rsidP="006277FA">
      <w:pPr>
        <w:pStyle w:val="ListParagraph"/>
        <w:numPr>
          <w:ilvl w:val="0"/>
          <w:numId w:val="3"/>
        </w:numPr>
        <w:spacing w:before="120" w:after="120" w:line="240" w:lineRule="auto"/>
        <w:ind w:left="709" w:hanging="283"/>
        <w:jc w:val="both"/>
        <w:rPr>
          <w:rFonts w:ascii="Times New Roman" w:eastAsia="Calibri" w:hAnsi="Times New Roman" w:cs="Times New Roman"/>
          <w:sz w:val="24"/>
          <w:szCs w:val="24"/>
          <w:lang w:eastAsia="en-GB"/>
        </w:rPr>
      </w:pPr>
      <w:r w:rsidRPr="006277FA">
        <w:rPr>
          <w:rFonts w:ascii="Times New Roman" w:eastAsia="Calibri" w:hAnsi="Times New Roman" w:cs="Times New Roman"/>
          <w:sz w:val="24"/>
          <w:szCs w:val="24"/>
          <w:lang w:eastAsia="en-GB"/>
        </w:rPr>
        <w:t>središnje tijelo državne uprave nadležno za zaštitu okoliša</w:t>
      </w:r>
    </w:p>
    <w:p w14:paraId="08EA64EF" w14:textId="77777777" w:rsidR="00540CBF" w:rsidRPr="006277FA" w:rsidRDefault="00540CBF" w:rsidP="006277FA">
      <w:pPr>
        <w:pStyle w:val="ListParagraph"/>
        <w:numPr>
          <w:ilvl w:val="0"/>
          <w:numId w:val="3"/>
        </w:numPr>
        <w:spacing w:before="120" w:after="120" w:line="240" w:lineRule="auto"/>
        <w:ind w:left="709" w:hanging="283"/>
        <w:jc w:val="both"/>
        <w:rPr>
          <w:rFonts w:ascii="Times New Roman" w:eastAsia="Calibri" w:hAnsi="Times New Roman" w:cs="Times New Roman"/>
          <w:sz w:val="24"/>
          <w:lang w:eastAsia="en-GB"/>
        </w:rPr>
      </w:pPr>
      <w:r w:rsidRPr="006277FA">
        <w:rPr>
          <w:rFonts w:ascii="Times New Roman" w:eastAsia="Calibri" w:hAnsi="Times New Roman" w:cs="Times New Roman"/>
          <w:sz w:val="24"/>
          <w:szCs w:val="24"/>
          <w:lang w:eastAsia="en-GB"/>
        </w:rPr>
        <w:t>upravno tijelo jedinice područne (regionalne) samouprave nadležno za zaštitu okoliša.</w:t>
      </w:r>
    </w:p>
    <w:p w14:paraId="232EE963" w14:textId="77777777" w:rsidR="00540CBF" w:rsidRPr="00540CBF" w:rsidRDefault="00540CBF" w:rsidP="00540CBF">
      <w:pPr>
        <w:spacing w:before="120" w:after="120" w:line="240" w:lineRule="auto"/>
        <w:jc w:val="center"/>
        <w:rPr>
          <w:rFonts w:ascii="Times New Roman" w:eastAsia="Calibri" w:hAnsi="Times New Roman" w:cs="Times New Roman"/>
          <w:sz w:val="24"/>
          <w:szCs w:val="24"/>
          <w:lang w:eastAsia="en-GB"/>
        </w:rPr>
      </w:pPr>
    </w:p>
    <w:p w14:paraId="59BC3628"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8.</w:t>
      </w:r>
    </w:p>
    <w:p w14:paraId="24768967" w14:textId="77777777" w:rsidR="00540CBF" w:rsidRPr="00540CBF" w:rsidRDefault="005F2308" w:rsidP="00540CBF">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Nadležno tijelo </w:t>
      </w:r>
      <w:r w:rsidR="00623232">
        <w:rPr>
          <w:rFonts w:ascii="Times New Roman" w:eastAsia="Calibri" w:hAnsi="Times New Roman" w:cs="Times New Roman"/>
          <w:sz w:val="24"/>
          <w:szCs w:val="24"/>
          <w:lang w:eastAsia="en-GB"/>
        </w:rPr>
        <w:t>iz članka 7. točke 1. ovoga Zakona</w:t>
      </w:r>
      <w:r w:rsidR="00540CBF" w:rsidRPr="00540CBF">
        <w:rPr>
          <w:rFonts w:ascii="Times New Roman" w:eastAsia="Calibri" w:hAnsi="Times New Roman" w:cs="Times New Roman"/>
          <w:sz w:val="24"/>
          <w:szCs w:val="24"/>
          <w:lang w:eastAsia="en-GB"/>
        </w:rPr>
        <w:t>:</w:t>
      </w:r>
    </w:p>
    <w:p w14:paraId="72820B55" w14:textId="77777777" w:rsidR="00540CBF" w:rsidRPr="00540CBF" w:rsidRDefault="00540CBF" w:rsidP="00540CBF">
      <w:pPr>
        <w:numPr>
          <w:ilvl w:val="0"/>
          <w:numId w:val="1"/>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rješava o zahtjevu za izdavanje odobrenja za postrojenje za recikliranje brodova</w:t>
      </w:r>
    </w:p>
    <w:p w14:paraId="01F9B0B2" w14:textId="77777777" w:rsidR="00540CBF" w:rsidRPr="00540CBF" w:rsidRDefault="00540CBF" w:rsidP="00540CBF">
      <w:pPr>
        <w:numPr>
          <w:ilvl w:val="0"/>
          <w:numId w:val="1"/>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uspostavlja i vodi popis postrojenja za recikliranje brodova u Republici Hrvatskoj iz članka 14. stavka 2. Uredbe i dostavlja ga </w:t>
      </w:r>
      <w:r w:rsidR="0039578D">
        <w:rPr>
          <w:rFonts w:ascii="Times New Roman" w:eastAsia="Calibri" w:hAnsi="Times New Roman" w:cs="Times New Roman"/>
          <w:sz w:val="24"/>
          <w:szCs w:val="24"/>
          <w:lang w:eastAsia="en-GB"/>
        </w:rPr>
        <w:t xml:space="preserve">središnjem </w:t>
      </w:r>
      <w:r w:rsidRPr="00540CBF">
        <w:rPr>
          <w:rFonts w:ascii="Times New Roman" w:eastAsia="Calibri" w:hAnsi="Times New Roman" w:cs="Times New Roman"/>
          <w:sz w:val="24"/>
          <w:szCs w:val="24"/>
          <w:lang w:eastAsia="en-GB"/>
        </w:rPr>
        <w:t>tijelu državne uprave nadležnom za pomorstvo</w:t>
      </w:r>
    </w:p>
    <w:p w14:paraId="62FC5708" w14:textId="77777777" w:rsidR="00540CBF" w:rsidRPr="00540CBF" w:rsidRDefault="00540CBF" w:rsidP="00540CBF">
      <w:pPr>
        <w:numPr>
          <w:ilvl w:val="0"/>
          <w:numId w:val="1"/>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imenuje osobe za kontakt iz članka 19. Uredbe i dostavlja ga </w:t>
      </w:r>
      <w:r w:rsidR="0039578D">
        <w:rPr>
          <w:rFonts w:ascii="Times New Roman" w:eastAsia="Calibri" w:hAnsi="Times New Roman" w:cs="Times New Roman"/>
          <w:sz w:val="24"/>
          <w:szCs w:val="24"/>
          <w:lang w:eastAsia="en-GB"/>
        </w:rPr>
        <w:t xml:space="preserve">središnjem </w:t>
      </w:r>
      <w:r w:rsidRPr="00540CBF">
        <w:rPr>
          <w:rFonts w:ascii="Times New Roman" w:eastAsia="Calibri" w:hAnsi="Times New Roman" w:cs="Times New Roman"/>
          <w:sz w:val="24"/>
          <w:szCs w:val="24"/>
          <w:lang w:eastAsia="en-GB"/>
        </w:rPr>
        <w:t>tijelu državne uprave nadležnom za pomorstvo</w:t>
      </w:r>
    </w:p>
    <w:p w14:paraId="05A3BADC" w14:textId="77777777" w:rsidR="00540CBF" w:rsidRPr="00540CBF" w:rsidRDefault="00540CBF" w:rsidP="00540CBF">
      <w:pPr>
        <w:numPr>
          <w:ilvl w:val="0"/>
          <w:numId w:val="1"/>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izrađuje izvješće iz članka 14. stavka 2. i članka 21. Uredbe i dostavlja ga </w:t>
      </w:r>
      <w:r w:rsidR="0039578D">
        <w:rPr>
          <w:rFonts w:ascii="Times New Roman" w:eastAsia="Calibri" w:hAnsi="Times New Roman" w:cs="Times New Roman"/>
          <w:sz w:val="24"/>
          <w:szCs w:val="24"/>
          <w:lang w:eastAsia="en-GB"/>
        </w:rPr>
        <w:t xml:space="preserve">središnjem </w:t>
      </w:r>
      <w:r w:rsidRPr="00540CBF">
        <w:rPr>
          <w:rFonts w:ascii="Times New Roman" w:eastAsia="Calibri" w:hAnsi="Times New Roman" w:cs="Times New Roman"/>
          <w:sz w:val="24"/>
          <w:szCs w:val="24"/>
          <w:lang w:eastAsia="en-GB"/>
        </w:rPr>
        <w:t>tijelu državne uprave nadležnom za pomorstvo</w:t>
      </w:r>
      <w:r w:rsidR="00575CFB">
        <w:rPr>
          <w:rFonts w:ascii="Times New Roman" w:eastAsia="Calibri" w:hAnsi="Times New Roman" w:cs="Times New Roman"/>
          <w:sz w:val="24"/>
          <w:szCs w:val="24"/>
          <w:lang w:eastAsia="en-GB"/>
        </w:rPr>
        <w:t>.</w:t>
      </w:r>
    </w:p>
    <w:p w14:paraId="75443215" w14:textId="77777777" w:rsidR="00540CBF" w:rsidRPr="00540CBF" w:rsidRDefault="00540CBF" w:rsidP="00540CBF">
      <w:pPr>
        <w:spacing w:before="120" w:after="120" w:line="240" w:lineRule="auto"/>
        <w:ind w:left="720"/>
        <w:contextualSpacing/>
        <w:jc w:val="both"/>
        <w:rPr>
          <w:rFonts w:ascii="Times New Roman" w:eastAsia="Calibri" w:hAnsi="Times New Roman" w:cs="Times New Roman"/>
          <w:sz w:val="24"/>
          <w:szCs w:val="24"/>
          <w:lang w:eastAsia="en-GB"/>
        </w:rPr>
      </w:pPr>
    </w:p>
    <w:p w14:paraId="54423741"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9.</w:t>
      </w:r>
    </w:p>
    <w:p w14:paraId="0B4E9A8C" w14:textId="77777777" w:rsidR="00540CBF" w:rsidRPr="00540CBF" w:rsidRDefault="0039578D" w:rsidP="00540CBF">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Nadležno tijelo </w:t>
      </w:r>
      <w:r w:rsidR="00984D11">
        <w:rPr>
          <w:rFonts w:ascii="Times New Roman" w:eastAsia="Calibri" w:hAnsi="Times New Roman" w:cs="Times New Roman"/>
          <w:sz w:val="24"/>
          <w:szCs w:val="24"/>
          <w:lang w:eastAsia="en-GB"/>
        </w:rPr>
        <w:t>iz članka 7. točke 2. ovoga Zakona</w:t>
      </w:r>
      <w:r w:rsidR="00540CBF" w:rsidRPr="00540CBF">
        <w:rPr>
          <w:rFonts w:ascii="Times New Roman" w:eastAsia="Calibri" w:hAnsi="Times New Roman" w:cs="Times New Roman"/>
          <w:sz w:val="24"/>
          <w:szCs w:val="24"/>
          <w:lang w:eastAsia="en-GB"/>
        </w:rPr>
        <w:t>:</w:t>
      </w:r>
    </w:p>
    <w:p w14:paraId="618BAFD8"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1. zaprima obavijest</w:t>
      </w:r>
      <w:r w:rsidR="00984D11">
        <w:rPr>
          <w:rFonts w:ascii="Times New Roman" w:eastAsia="Calibri" w:hAnsi="Times New Roman" w:cs="Times New Roman"/>
          <w:sz w:val="24"/>
          <w:szCs w:val="24"/>
          <w:lang w:eastAsia="en-GB"/>
        </w:rPr>
        <w:t xml:space="preserve"> brodovlasnika o</w:t>
      </w:r>
      <w:r w:rsidRPr="00540CBF">
        <w:rPr>
          <w:rFonts w:ascii="Times New Roman" w:eastAsia="Calibri" w:hAnsi="Times New Roman" w:cs="Times New Roman"/>
          <w:sz w:val="24"/>
          <w:szCs w:val="24"/>
          <w:lang w:eastAsia="en-GB"/>
        </w:rPr>
        <w:t xml:space="preserve"> </w:t>
      </w:r>
      <w:r w:rsidR="00984D11" w:rsidRPr="00984D11">
        <w:rPr>
          <w:rFonts w:ascii="Times New Roman" w:eastAsia="Calibri" w:hAnsi="Times New Roman" w:cs="Times New Roman"/>
          <w:sz w:val="24"/>
          <w:szCs w:val="24"/>
          <w:lang w:eastAsia="en-GB"/>
        </w:rPr>
        <w:t>namjeri recikliranja broda u određenom postrojenju</w:t>
      </w:r>
      <w:r w:rsidR="001F1A15">
        <w:rPr>
          <w:rFonts w:ascii="Times New Roman" w:eastAsia="Calibri" w:hAnsi="Times New Roman" w:cs="Times New Roman"/>
          <w:sz w:val="24"/>
          <w:szCs w:val="24"/>
          <w:lang w:eastAsia="en-GB"/>
        </w:rPr>
        <w:t xml:space="preserve"> za recikliranje brodova</w:t>
      </w:r>
      <w:r w:rsidR="00984D11">
        <w:rPr>
          <w:rFonts w:ascii="Times New Roman" w:eastAsia="Calibri" w:hAnsi="Times New Roman" w:cs="Times New Roman"/>
          <w:sz w:val="24"/>
          <w:szCs w:val="24"/>
          <w:lang w:eastAsia="en-GB"/>
        </w:rPr>
        <w:t xml:space="preserve"> </w:t>
      </w:r>
      <w:r w:rsidR="00B7504C">
        <w:rPr>
          <w:rFonts w:ascii="Times New Roman" w:eastAsia="Calibri" w:hAnsi="Times New Roman" w:cs="Times New Roman"/>
          <w:sz w:val="24"/>
          <w:szCs w:val="24"/>
          <w:lang w:eastAsia="en-GB"/>
        </w:rPr>
        <w:t>sukladno</w:t>
      </w:r>
      <w:r w:rsidR="00B7504C" w:rsidRPr="00540CBF">
        <w:rPr>
          <w:rFonts w:ascii="Times New Roman" w:eastAsia="Calibri" w:hAnsi="Times New Roman" w:cs="Times New Roman"/>
          <w:sz w:val="24"/>
          <w:szCs w:val="24"/>
          <w:lang w:eastAsia="en-GB"/>
        </w:rPr>
        <w:t xml:space="preserve"> člank</w:t>
      </w:r>
      <w:r w:rsidR="00B7504C">
        <w:rPr>
          <w:rFonts w:ascii="Times New Roman" w:eastAsia="Calibri" w:hAnsi="Times New Roman" w:cs="Times New Roman"/>
          <w:sz w:val="24"/>
          <w:szCs w:val="24"/>
          <w:lang w:eastAsia="en-GB"/>
        </w:rPr>
        <w:t>u</w:t>
      </w:r>
      <w:r w:rsidR="00B7504C" w:rsidRPr="00540CBF">
        <w:rPr>
          <w:rFonts w:ascii="Times New Roman" w:eastAsia="Calibri" w:hAnsi="Times New Roman" w:cs="Times New Roman"/>
          <w:sz w:val="24"/>
          <w:szCs w:val="24"/>
          <w:lang w:eastAsia="en-GB"/>
        </w:rPr>
        <w:t xml:space="preserve"> </w:t>
      </w:r>
      <w:r w:rsidRPr="00540CBF">
        <w:rPr>
          <w:rFonts w:ascii="Times New Roman" w:eastAsia="Calibri" w:hAnsi="Times New Roman" w:cs="Times New Roman"/>
          <w:sz w:val="24"/>
          <w:szCs w:val="24"/>
          <w:lang w:eastAsia="en-GB"/>
        </w:rPr>
        <w:t xml:space="preserve">6. </w:t>
      </w:r>
      <w:r w:rsidR="00B7504C" w:rsidRPr="00540CBF">
        <w:rPr>
          <w:rFonts w:ascii="Times New Roman" w:eastAsia="Calibri" w:hAnsi="Times New Roman" w:cs="Times New Roman"/>
          <w:sz w:val="24"/>
          <w:szCs w:val="24"/>
          <w:lang w:eastAsia="en-GB"/>
        </w:rPr>
        <w:t>stavk</w:t>
      </w:r>
      <w:r w:rsidR="00B7504C">
        <w:rPr>
          <w:rFonts w:ascii="Times New Roman" w:eastAsia="Calibri" w:hAnsi="Times New Roman" w:cs="Times New Roman"/>
          <w:sz w:val="24"/>
          <w:szCs w:val="24"/>
          <w:lang w:eastAsia="en-GB"/>
        </w:rPr>
        <w:t>u</w:t>
      </w:r>
      <w:r w:rsidR="00B7504C" w:rsidRPr="00540CBF">
        <w:rPr>
          <w:rFonts w:ascii="Times New Roman" w:eastAsia="Calibri" w:hAnsi="Times New Roman" w:cs="Times New Roman"/>
          <w:sz w:val="24"/>
          <w:szCs w:val="24"/>
          <w:lang w:eastAsia="en-GB"/>
        </w:rPr>
        <w:t xml:space="preserve"> </w:t>
      </w:r>
      <w:r w:rsidRPr="00540CBF">
        <w:rPr>
          <w:rFonts w:ascii="Times New Roman" w:eastAsia="Calibri" w:hAnsi="Times New Roman" w:cs="Times New Roman"/>
          <w:sz w:val="24"/>
          <w:szCs w:val="24"/>
          <w:lang w:eastAsia="en-GB"/>
        </w:rPr>
        <w:t xml:space="preserve">1. </w:t>
      </w:r>
      <w:r w:rsidR="00B7504C" w:rsidRPr="00540CBF">
        <w:rPr>
          <w:rFonts w:ascii="Times New Roman" w:eastAsia="Calibri" w:hAnsi="Times New Roman" w:cs="Times New Roman"/>
          <w:sz w:val="24"/>
          <w:szCs w:val="24"/>
          <w:lang w:eastAsia="en-GB"/>
        </w:rPr>
        <w:t>točk</w:t>
      </w:r>
      <w:r w:rsidR="00B7504C">
        <w:rPr>
          <w:rFonts w:ascii="Times New Roman" w:eastAsia="Calibri" w:hAnsi="Times New Roman" w:cs="Times New Roman"/>
          <w:sz w:val="24"/>
          <w:szCs w:val="24"/>
          <w:lang w:eastAsia="en-GB"/>
        </w:rPr>
        <w:t>i</w:t>
      </w:r>
      <w:r w:rsidR="00B7504C" w:rsidRPr="00540CBF">
        <w:rPr>
          <w:rFonts w:ascii="Times New Roman" w:eastAsia="Calibri" w:hAnsi="Times New Roman" w:cs="Times New Roman"/>
          <w:sz w:val="24"/>
          <w:szCs w:val="24"/>
          <w:lang w:eastAsia="en-GB"/>
        </w:rPr>
        <w:t xml:space="preserve"> </w:t>
      </w:r>
      <w:r w:rsidR="00984D11">
        <w:rPr>
          <w:rFonts w:ascii="Times New Roman" w:eastAsia="Calibri" w:hAnsi="Times New Roman" w:cs="Times New Roman"/>
          <w:sz w:val="24"/>
          <w:szCs w:val="24"/>
          <w:lang w:eastAsia="en-GB"/>
        </w:rPr>
        <w:t>(b)</w:t>
      </w:r>
      <w:r w:rsidRPr="00540CBF">
        <w:rPr>
          <w:rFonts w:ascii="Times New Roman" w:eastAsia="Calibri" w:hAnsi="Times New Roman" w:cs="Times New Roman"/>
          <w:sz w:val="24"/>
          <w:szCs w:val="24"/>
          <w:lang w:eastAsia="en-GB"/>
        </w:rPr>
        <w:t>. Uredbe</w:t>
      </w:r>
    </w:p>
    <w:p w14:paraId="46E5DA25" w14:textId="77777777" w:rsidR="00540CBF" w:rsidRPr="00540CBF" w:rsidRDefault="00540CBF" w:rsidP="00540CBF">
      <w:pPr>
        <w:spacing w:before="120" w:after="120" w:line="240" w:lineRule="auto"/>
        <w:ind w:left="284" w:hanging="284"/>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2. izdaje suglasnost na plan recikliranja broda</w:t>
      </w:r>
      <w:r w:rsidR="00B7504C">
        <w:rPr>
          <w:rFonts w:ascii="Times New Roman" w:eastAsia="Calibri" w:hAnsi="Times New Roman" w:cs="Times New Roman"/>
          <w:sz w:val="24"/>
          <w:szCs w:val="24"/>
          <w:lang w:eastAsia="en-GB"/>
        </w:rPr>
        <w:t xml:space="preserve"> zaprimljen od </w:t>
      </w:r>
      <w:r w:rsidR="001F1A15">
        <w:rPr>
          <w:rFonts w:ascii="Times New Roman" w:eastAsia="Calibri" w:hAnsi="Times New Roman" w:cs="Times New Roman"/>
          <w:sz w:val="24"/>
          <w:szCs w:val="24"/>
          <w:lang w:eastAsia="en-GB"/>
        </w:rPr>
        <w:t>operatera</w:t>
      </w:r>
      <w:r w:rsidR="00B7504C">
        <w:rPr>
          <w:rFonts w:ascii="Times New Roman" w:eastAsia="Calibri" w:hAnsi="Times New Roman" w:cs="Times New Roman"/>
          <w:sz w:val="24"/>
          <w:szCs w:val="24"/>
          <w:lang w:eastAsia="en-GB"/>
        </w:rPr>
        <w:t xml:space="preserve"> postrojenj</w:t>
      </w:r>
      <w:r w:rsidR="001F1A15">
        <w:rPr>
          <w:rFonts w:ascii="Times New Roman" w:eastAsia="Calibri" w:hAnsi="Times New Roman" w:cs="Times New Roman"/>
          <w:sz w:val="24"/>
          <w:szCs w:val="24"/>
          <w:lang w:eastAsia="en-GB"/>
        </w:rPr>
        <w:t>a</w:t>
      </w:r>
      <w:r w:rsidR="00B7504C">
        <w:rPr>
          <w:rFonts w:ascii="Times New Roman" w:eastAsia="Calibri" w:hAnsi="Times New Roman" w:cs="Times New Roman"/>
          <w:sz w:val="24"/>
          <w:szCs w:val="24"/>
          <w:lang w:eastAsia="en-GB"/>
        </w:rPr>
        <w:t xml:space="preserve"> za recikliranje brodova</w:t>
      </w:r>
      <w:r w:rsidR="00242842">
        <w:rPr>
          <w:rFonts w:ascii="Times New Roman" w:eastAsia="Calibri" w:hAnsi="Times New Roman" w:cs="Times New Roman"/>
          <w:sz w:val="24"/>
          <w:szCs w:val="24"/>
          <w:lang w:eastAsia="en-GB"/>
        </w:rPr>
        <w:t xml:space="preserve"> </w:t>
      </w:r>
      <w:r w:rsidR="00B7504C">
        <w:rPr>
          <w:rFonts w:ascii="Times New Roman" w:eastAsia="Calibri" w:hAnsi="Times New Roman" w:cs="Times New Roman"/>
          <w:sz w:val="24"/>
          <w:szCs w:val="24"/>
          <w:lang w:eastAsia="en-GB"/>
        </w:rPr>
        <w:t xml:space="preserve">sukladno </w:t>
      </w:r>
      <w:r w:rsidRPr="00540CBF">
        <w:rPr>
          <w:rFonts w:ascii="Times New Roman" w:eastAsia="Calibri" w:hAnsi="Times New Roman" w:cs="Times New Roman"/>
          <w:sz w:val="24"/>
          <w:szCs w:val="24"/>
          <w:lang w:eastAsia="en-GB"/>
        </w:rPr>
        <w:t>člank</w:t>
      </w:r>
      <w:r w:rsidR="00B7504C">
        <w:rPr>
          <w:rFonts w:ascii="Times New Roman" w:eastAsia="Calibri" w:hAnsi="Times New Roman" w:cs="Times New Roman"/>
          <w:sz w:val="24"/>
          <w:szCs w:val="24"/>
          <w:lang w:eastAsia="en-GB"/>
        </w:rPr>
        <w:t>u</w:t>
      </w:r>
      <w:r w:rsidRPr="00540CBF">
        <w:rPr>
          <w:rFonts w:ascii="Times New Roman" w:eastAsia="Calibri" w:hAnsi="Times New Roman" w:cs="Times New Roman"/>
          <w:sz w:val="24"/>
          <w:szCs w:val="24"/>
          <w:lang w:eastAsia="en-GB"/>
        </w:rPr>
        <w:t xml:space="preserve"> 7. </w:t>
      </w:r>
      <w:r w:rsidR="00B7504C" w:rsidRPr="00540CBF">
        <w:rPr>
          <w:rFonts w:ascii="Times New Roman" w:eastAsia="Calibri" w:hAnsi="Times New Roman" w:cs="Times New Roman"/>
          <w:sz w:val="24"/>
          <w:szCs w:val="24"/>
          <w:lang w:eastAsia="en-GB"/>
        </w:rPr>
        <w:t>stavk</w:t>
      </w:r>
      <w:r w:rsidR="00B7504C">
        <w:rPr>
          <w:rFonts w:ascii="Times New Roman" w:eastAsia="Calibri" w:hAnsi="Times New Roman" w:cs="Times New Roman"/>
          <w:sz w:val="24"/>
          <w:szCs w:val="24"/>
          <w:lang w:eastAsia="en-GB"/>
        </w:rPr>
        <w:t>u</w:t>
      </w:r>
      <w:r w:rsidR="00B7504C" w:rsidRPr="00540CBF">
        <w:rPr>
          <w:rFonts w:ascii="Times New Roman" w:eastAsia="Calibri" w:hAnsi="Times New Roman" w:cs="Times New Roman"/>
          <w:sz w:val="24"/>
          <w:szCs w:val="24"/>
          <w:lang w:eastAsia="en-GB"/>
        </w:rPr>
        <w:t xml:space="preserve"> </w:t>
      </w:r>
      <w:r w:rsidRPr="00540CBF">
        <w:rPr>
          <w:rFonts w:ascii="Times New Roman" w:eastAsia="Calibri" w:hAnsi="Times New Roman" w:cs="Times New Roman"/>
          <w:sz w:val="24"/>
          <w:szCs w:val="24"/>
          <w:lang w:eastAsia="en-GB"/>
        </w:rPr>
        <w:t>3. Uredbe.</w:t>
      </w:r>
    </w:p>
    <w:p w14:paraId="7AEE8DC3" w14:textId="6607745A" w:rsid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2CC16741" w14:textId="77777777" w:rsidR="00540CBF" w:rsidRPr="0094147F" w:rsidRDefault="00540CBF" w:rsidP="00540CBF">
      <w:pPr>
        <w:spacing w:before="120" w:after="120" w:line="240" w:lineRule="auto"/>
        <w:jc w:val="center"/>
        <w:rPr>
          <w:rFonts w:ascii="Times New Roman" w:eastAsia="Calibri" w:hAnsi="Times New Roman" w:cs="Times New Roman"/>
          <w:b/>
          <w:sz w:val="24"/>
          <w:szCs w:val="24"/>
          <w:lang w:eastAsia="en-GB"/>
        </w:rPr>
      </w:pPr>
      <w:r w:rsidRPr="0094147F">
        <w:rPr>
          <w:rFonts w:ascii="Times New Roman" w:eastAsia="Calibri" w:hAnsi="Times New Roman" w:cs="Times New Roman"/>
          <w:b/>
          <w:sz w:val="24"/>
          <w:szCs w:val="24"/>
          <w:lang w:eastAsia="en-GB"/>
        </w:rPr>
        <w:t>III. ODOBRENJE ZA POSTROJENJE ZA RECIKLIRANJE BRODOVA</w:t>
      </w:r>
    </w:p>
    <w:p w14:paraId="12A2F45E"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10858621"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lastRenderedPageBreak/>
        <w:t>Članak 10.</w:t>
      </w:r>
    </w:p>
    <w:p w14:paraId="6D775A81"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(1) Odobrenje za postrojenje za recikliranje brodova u Republici Hrvatskoj je upravni akt.</w:t>
      </w:r>
    </w:p>
    <w:p w14:paraId="16D801C0" w14:textId="77777777" w:rsidR="00160F8D" w:rsidRDefault="00540CBF" w:rsidP="00160F8D">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(2) </w:t>
      </w:r>
      <w:r w:rsidR="00F225CE">
        <w:rPr>
          <w:rFonts w:ascii="Times New Roman" w:eastAsia="Calibri" w:hAnsi="Times New Roman" w:cs="Times New Roman"/>
          <w:sz w:val="24"/>
          <w:szCs w:val="24"/>
          <w:lang w:eastAsia="en-GB"/>
        </w:rPr>
        <w:t>Operater postrojenja</w:t>
      </w:r>
      <w:r w:rsidR="00160F8D">
        <w:rPr>
          <w:rFonts w:ascii="Times New Roman" w:eastAsia="Calibri" w:hAnsi="Times New Roman" w:cs="Times New Roman"/>
          <w:sz w:val="24"/>
          <w:szCs w:val="24"/>
          <w:lang w:eastAsia="en-GB"/>
        </w:rPr>
        <w:t xml:space="preserve"> za recikliranje brodova dostavlja z</w:t>
      </w:r>
      <w:r w:rsidRPr="00540CBF">
        <w:rPr>
          <w:rFonts w:ascii="Times New Roman" w:eastAsia="Calibri" w:hAnsi="Times New Roman" w:cs="Times New Roman"/>
          <w:sz w:val="24"/>
          <w:szCs w:val="24"/>
          <w:lang w:eastAsia="en-GB"/>
        </w:rPr>
        <w:t>ahtjev za izdavanje odobrenja za postrojenje za recikliranje brodova</w:t>
      </w:r>
      <w:r w:rsidR="00601268">
        <w:rPr>
          <w:rFonts w:ascii="Times New Roman" w:eastAsia="Calibri" w:hAnsi="Times New Roman" w:cs="Times New Roman"/>
          <w:sz w:val="24"/>
          <w:szCs w:val="24"/>
          <w:lang w:eastAsia="en-GB"/>
        </w:rPr>
        <w:t xml:space="preserve">, tijelu iz članka </w:t>
      </w:r>
      <w:r w:rsidR="00160F8D">
        <w:rPr>
          <w:rFonts w:ascii="Times New Roman" w:eastAsia="Calibri" w:hAnsi="Times New Roman" w:cs="Times New Roman"/>
          <w:sz w:val="24"/>
          <w:szCs w:val="24"/>
          <w:lang w:eastAsia="en-GB"/>
        </w:rPr>
        <w:t>7</w:t>
      </w:r>
      <w:r w:rsidR="00601268">
        <w:rPr>
          <w:rFonts w:ascii="Times New Roman" w:eastAsia="Calibri" w:hAnsi="Times New Roman" w:cs="Times New Roman"/>
          <w:sz w:val="24"/>
          <w:szCs w:val="24"/>
          <w:lang w:eastAsia="en-GB"/>
        </w:rPr>
        <w:t xml:space="preserve">. </w:t>
      </w:r>
      <w:r w:rsidR="00160F8D">
        <w:rPr>
          <w:rFonts w:ascii="Times New Roman" w:eastAsia="Calibri" w:hAnsi="Times New Roman" w:cs="Times New Roman"/>
          <w:sz w:val="24"/>
          <w:szCs w:val="24"/>
          <w:lang w:eastAsia="en-GB"/>
        </w:rPr>
        <w:t xml:space="preserve">točke 1. </w:t>
      </w:r>
      <w:r w:rsidR="00601268">
        <w:rPr>
          <w:rFonts w:ascii="Times New Roman" w:eastAsia="Calibri" w:hAnsi="Times New Roman" w:cs="Times New Roman"/>
          <w:sz w:val="24"/>
          <w:szCs w:val="24"/>
          <w:lang w:eastAsia="en-GB"/>
        </w:rPr>
        <w:t>ovoga Zakona</w:t>
      </w:r>
      <w:r w:rsidR="00160F8D">
        <w:rPr>
          <w:rFonts w:ascii="Times New Roman" w:eastAsia="Calibri" w:hAnsi="Times New Roman" w:cs="Times New Roman"/>
          <w:sz w:val="24"/>
          <w:szCs w:val="24"/>
          <w:lang w:eastAsia="en-GB"/>
        </w:rPr>
        <w:t>.</w:t>
      </w:r>
    </w:p>
    <w:p w14:paraId="77C7D207" w14:textId="77777777" w:rsidR="00601268" w:rsidRDefault="00160F8D" w:rsidP="00160F8D">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(3) Zahtjevu iz stavka 2. ovoga članka </w:t>
      </w:r>
      <w:r w:rsidR="00540CBF" w:rsidRPr="00540CBF">
        <w:rPr>
          <w:rFonts w:ascii="Times New Roman" w:eastAsia="Calibri" w:hAnsi="Times New Roman" w:cs="Times New Roman"/>
          <w:sz w:val="24"/>
          <w:szCs w:val="24"/>
          <w:lang w:eastAsia="en-GB"/>
        </w:rPr>
        <w:t xml:space="preserve">prilaže se: </w:t>
      </w:r>
    </w:p>
    <w:p w14:paraId="47D147FC" w14:textId="77777777" w:rsidR="00601268" w:rsidRPr="006277FA" w:rsidRDefault="00540CBF" w:rsidP="006277FA">
      <w:pPr>
        <w:pStyle w:val="ListParagraph"/>
        <w:numPr>
          <w:ilvl w:val="0"/>
          <w:numId w:val="5"/>
        </w:numPr>
        <w:spacing w:before="120" w:after="120" w:line="240" w:lineRule="auto"/>
        <w:ind w:left="709" w:hanging="425"/>
        <w:jc w:val="both"/>
        <w:rPr>
          <w:rFonts w:ascii="Times New Roman" w:eastAsia="Calibri" w:hAnsi="Times New Roman" w:cs="Times New Roman"/>
          <w:sz w:val="24"/>
          <w:szCs w:val="24"/>
          <w:lang w:eastAsia="en-GB"/>
        </w:rPr>
      </w:pPr>
      <w:r w:rsidRPr="006277FA">
        <w:rPr>
          <w:rFonts w:ascii="Times New Roman" w:eastAsia="Calibri" w:hAnsi="Times New Roman" w:cs="Times New Roman"/>
          <w:sz w:val="24"/>
          <w:szCs w:val="24"/>
          <w:lang w:eastAsia="en-GB"/>
        </w:rPr>
        <w:t xml:space="preserve">uporabna dozvola za postrojenje za recikliranje brodova, </w:t>
      </w:r>
    </w:p>
    <w:p w14:paraId="42C368B0" w14:textId="77777777" w:rsidR="00601268" w:rsidRPr="006277FA" w:rsidRDefault="00540CBF" w:rsidP="006277FA">
      <w:pPr>
        <w:pStyle w:val="ListParagraph"/>
        <w:numPr>
          <w:ilvl w:val="0"/>
          <w:numId w:val="5"/>
        </w:numPr>
        <w:spacing w:before="120" w:after="120" w:line="240" w:lineRule="auto"/>
        <w:ind w:left="709" w:hanging="425"/>
        <w:jc w:val="both"/>
        <w:rPr>
          <w:rFonts w:ascii="Times New Roman" w:eastAsia="Calibri" w:hAnsi="Times New Roman" w:cs="Times New Roman"/>
          <w:sz w:val="24"/>
          <w:szCs w:val="24"/>
          <w:lang w:eastAsia="en-GB"/>
        </w:rPr>
      </w:pPr>
      <w:r w:rsidRPr="006277FA">
        <w:rPr>
          <w:rFonts w:ascii="Times New Roman" w:eastAsia="Calibri" w:hAnsi="Times New Roman" w:cs="Times New Roman"/>
          <w:sz w:val="24"/>
          <w:szCs w:val="24"/>
          <w:lang w:eastAsia="en-GB"/>
        </w:rPr>
        <w:t xml:space="preserve">okolišna dozvola i </w:t>
      </w:r>
    </w:p>
    <w:p w14:paraId="5D93EF1E" w14:textId="77777777" w:rsidR="00540CBF" w:rsidRPr="006277FA" w:rsidRDefault="00540CBF" w:rsidP="006277FA">
      <w:pPr>
        <w:pStyle w:val="ListParagraph"/>
        <w:numPr>
          <w:ilvl w:val="0"/>
          <w:numId w:val="5"/>
        </w:numPr>
        <w:spacing w:before="120" w:after="120" w:line="240" w:lineRule="auto"/>
        <w:ind w:left="709" w:hanging="425"/>
        <w:jc w:val="both"/>
        <w:rPr>
          <w:rFonts w:ascii="Times New Roman" w:eastAsia="Calibri" w:hAnsi="Times New Roman" w:cs="Times New Roman"/>
          <w:sz w:val="24"/>
          <w:szCs w:val="24"/>
          <w:lang w:eastAsia="en-GB"/>
        </w:rPr>
      </w:pPr>
      <w:r w:rsidRPr="006277FA">
        <w:rPr>
          <w:rFonts w:ascii="Times New Roman" w:eastAsia="Calibri" w:hAnsi="Times New Roman" w:cs="Times New Roman"/>
          <w:sz w:val="24"/>
          <w:szCs w:val="24"/>
          <w:lang w:eastAsia="en-GB"/>
        </w:rPr>
        <w:t>dokaz o raspolaganju postrojenjem za recikliranje brodova.</w:t>
      </w:r>
    </w:p>
    <w:p w14:paraId="0F49412C"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w:t>
      </w:r>
      <w:r w:rsidR="00160F8D">
        <w:rPr>
          <w:rFonts w:ascii="Times New Roman" w:eastAsia="Calibri" w:hAnsi="Times New Roman" w:cs="Times New Roman"/>
          <w:sz w:val="24"/>
          <w:szCs w:val="24"/>
          <w:lang w:eastAsia="en-GB"/>
        </w:rPr>
        <w:t>4</w:t>
      </w:r>
      <w:r w:rsidRPr="00540CBF">
        <w:rPr>
          <w:rFonts w:ascii="Times New Roman" w:eastAsia="Calibri" w:hAnsi="Times New Roman" w:cs="Times New Roman"/>
          <w:sz w:val="24"/>
          <w:szCs w:val="24"/>
          <w:lang w:eastAsia="en-GB"/>
        </w:rPr>
        <w:t xml:space="preserve">) </w:t>
      </w:r>
      <w:r w:rsidR="00160F8D">
        <w:rPr>
          <w:rFonts w:ascii="Times New Roman" w:eastAsia="Calibri" w:hAnsi="Times New Roman" w:cs="Times New Roman"/>
          <w:sz w:val="24"/>
          <w:szCs w:val="24"/>
          <w:lang w:eastAsia="en-GB"/>
        </w:rPr>
        <w:t>T</w:t>
      </w:r>
      <w:r w:rsidRPr="00540CBF">
        <w:rPr>
          <w:rFonts w:ascii="Times New Roman" w:eastAsia="Calibri" w:hAnsi="Times New Roman" w:cs="Times New Roman"/>
          <w:sz w:val="24"/>
          <w:szCs w:val="24"/>
          <w:lang w:eastAsia="en-GB"/>
        </w:rPr>
        <w:t xml:space="preserve">ijelo </w:t>
      </w:r>
      <w:r w:rsidR="00160F8D">
        <w:rPr>
          <w:rFonts w:ascii="Times New Roman" w:eastAsia="Calibri" w:hAnsi="Times New Roman" w:cs="Times New Roman"/>
          <w:sz w:val="24"/>
          <w:szCs w:val="24"/>
          <w:lang w:eastAsia="en-GB"/>
        </w:rPr>
        <w:t xml:space="preserve">iz članka 7. točke 1. ovoga Zakona </w:t>
      </w:r>
      <w:r w:rsidRPr="00540CBF">
        <w:rPr>
          <w:rFonts w:ascii="Times New Roman" w:eastAsia="Calibri" w:hAnsi="Times New Roman" w:cs="Times New Roman"/>
          <w:sz w:val="24"/>
          <w:szCs w:val="24"/>
          <w:lang w:eastAsia="en-GB"/>
        </w:rPr>
        <w:t xml:space="preserve">dostavlja odobrenje za postrojenje za recikliranje brodova </w:t>
      </w:r>
      <w:r w:rsidR="00160F8D">
        <w:rPr>
          <w:rFonts w:ascii="Times New Roman" w:eastAsia="Calibri" w:hAnsi="Times New Roman" w:cs="Times New Roman"/>
          <w:sz w:val="24"/>
          <w:szCs w:val="24"/>
          <w:lang w:eastAsia="en-GB"/>
        </w:rPr>
        <w:t>tijelu iz članka 7. točke 2. ovoga Zakona</w:t>
      </w:r>
      <w:r w:rsidRPr="00540CBF">
        <w:rPr>
          <w:rFonts w:ascii="Times New Roman" w:eastAsia="Calibri" w:hAnsi="Times New Roman" w:cs="Times New Roman"/>
          <w:sz w:val="24"/>
          <w:szCs w:val="24"/>
          <w:lang w:eastAsia="en-GB"/>
        </w:rPr>
        <w:t>.</w:t>
      </w:r>
    </w:p>
    <w:p w14:paraId="0855DE59"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(4) </w:t>
      </w:r>
      <w:r w:rsidR="00160F8D">
        <w:rPr>
          <w:rFonts w:ascii="Times New Roman" w:eastAsia="Calibri" w:hAnsi="Times New Roman" w:cs="Times New Roman"/>
          <w:sz w:val="24"/>
          <w:szCs w:val="24"/>
          <w:lang w:eastAsia="en-GB"/>
        </w:rPr>
        <w:t xml:space="preserve">Tijelo iz članka 7. točke 1. ovoga Zakona </w:t>
      </w:r>
      <w:r w:rsidRPr="00540CBF">
        <w:rPr>
          <w:rFonts w:ascii="Times New Roman" w:eastAsia="Calibri" w:hAnsi="Times New Roman" w:cs="Times New Roman"/>
          <w:sz w:val="24"/>
          <w:szCs w:val="24"/>
          <w:lang w:eastAsia="en-GB"/>
        </w:rPr>
        <w:t>rješenjem će ukinuti ili poništiti odobrenje za postrojenje za recikliranje brodova kad utvrdi da nisu ispunjeni zahtjevi iz članka 13. Uredbe.</w:t>
      </w:r>
    </w:p>
    <w:p w14:paraId="613FB9FF"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(5) Protiv rješenja o zahtjevu za izdavanje odobrenja za postrojenje za recikliranje brodova, rješenja o ukidanju odobrenja za postrojenje za recikliranje brodova i rješenja o poništ</w:t>
      </w:r>
      <w:r w:rsidR="0046754E">
        <w:rPr>
          <w:rFonts w:ascii="Times New Roman" w:eastAsia="Calibri" w:hAnsi="Times New Roman" w:cs="Times New Roman"/>
          <w:sz w:val="24"/>
          <w:szCs w:val="24"/>
          <w:lang w:eastAsia="en-GB"/>
        </w:rPr>
        <w:t>avanj</w:t>
      </w:r>
      <w:r w:rsidRPr="00540CBF">
        <w:rPr>
          <w:rFonts w:ascii="Times New Roman" w:eastAsia="Calibri" w:hAnsi="Times New Roman" w:cs="Times New Roman"/>
          <w:sz w:val="24"/>
          <w:szCs w:val="24"/>
          <w:lang w:eastAsia="en-GB"/>
        </w:rPr>
        <w:t>u odobrenja za postrojenje za recikliranje brodova nije dopuštena žalba, ali se može pokrenuti upravni spor.</w:t>
      </w:r>
    </w:p>
    <w:p w14:paraId="64CF5848"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p>
    <w:p w14:paraId="017AAA89"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11.</w:t>
      </w:r>
    </w:p>
    <w:p w14:paraId="59ECFE38" w14:textId="77777777" w:rsidR="001F1A15" w:rsidRDefault="001F1A15" w:rsidP="006277FA">
      <w:pPr>
        <w:pStyle w:val="ListParagraph"/>
        <w:numPr>
          <w:ilvl w:val="0"/>
          <w:numId w:val="6"/>
        </w:numPr>
        <w:spacing w:before="120" w:after="120" w:line="240" w:lineRule="auto"/>
        <w:ind w:left="0"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540CBF" w:rsidRPr="006277FA">
        <w:rPr>
          <w:rFonts w:ascii="Times New Roman" w:eastAsia="Calibri" w:hAnsi="Times New Roman" w:cs="Times New Roman"/>
          <w:sz w:val="24"/>
          <w:szCs w:val="24"/>
          <w:lang w:eastAsia="en-GB"/>
        </w:rPr>
        <w:t xml:space="preserve">Rok za dostavu obavijesti brodovlasnika o namjeri recikliranja broda iz članka 6. </w:t>
      </w:r>
      <w:r w:rsidR="00540CBF" w:rsidRPr="006277FA">
        <w:rPr>
          <w:rFonts w:ascii="Times New Roman" w:eastAsia="Calibri" w:hAnsi="Times New Roman" w:cs="Times New Roman"/>
          <w:sz w:val="24"/>
          <w:lang w:eastAsia="en-GB"/>
        </w:rPr>
        <w:t xml:space="preserve">stavka 1. </w:t>
      </w:r>
      <w:r w:rsidR="00540CBF" w:rsidRPr="006277FA">
        <w:rPr>
          <w:rFonts w:ascii="Times New Roman" w:eastAsia="Calibri" w:hAnsi="Times New Roman" w:cs="Times New Roman"/>
          <w:sz w:val="24"/>
          <w:szCs w:val="24"/>
          <w:lang w:eastAsia="en-GB"/>
        </w:rPr>
        <w:t xml:space="preserve">točke (b) Uredbe </w:t>
      </w:r>
      <w:r w:rsidR="00601268" w:rsidRPr="006277FA">
        <w:rPr>
          <w:rFonts w:ascii="Times New Roman" w:eastAsia="Calibri" w:hAnsi="Times New Roman" w:cs="Times New Roman"/>
          <w:sz w:val="24"/>
          <w:szCs w:val="24"/>
          <w:lang w:eastAsia="en-GB"/>
        </w:rPr>
        <w:t xml:space="preserve">tijelu iz članka </w:t>
      </w:r>
      <w:r w:rsidR="00B33169" w:rsidRPr="006277FA">
        <w:rPr>
          <w:rFonts w:ascii="Times New Roman" w:eastAsia="Calibri" w:hAnsi="Times New Roman" w:cs="Times New Roman"/>
          <w:sz w:val="24"/>
          <w:szCs w:val="24"/>
          <w:lang w:eastAsia="en-GB"/>
        </w:rPr>
        <w:t>7</w:t>
      </w:r>
      <w:r w:rsidR="00601268" w:rsidRPr="006277FA">
        <w:rPr>
          <w:rFonts w:ascii="Times New Roman" w:eastAsia="Calibri" w:hAnsi="Times New Roman" w:cs="Times New Roman"/>
          <w:sz w:val="24"/>
          <w:szCs w:val="24"/>
          <w:lang w:eastAsia="en-GB"/>
        </w:rPr>
        <w:t xml:space="preserve">. </w:t>
      </w:r>
      <w:r w:rsidR="00B33169" w:rsidRPr="006277FA">
        <w:rPr>
          <w:rFonts w:ascii="Times New Roman" w:eastAsia="Calibri" w:hAnsi="Times New Roman" w:cs="Times New Roman"/>
          <w:sz w:val="24"/>
          <w:szCs w:val="24"/>
          <w:lang w:eastAsia="en-GB"/>
        </w:rPr>
        <w:t xml:space="preserve">točke 2. </w:t>
      </w:r>
      <w:r w:rsidR="00601268" w:rsidRPr="006277FA">
        <w:rPr>
          <w:rFonts w:ascii="Times New Roman" w:eastAsia="Calibri" w:hAnsi="Times New Roman" w:cs="Times New Roman"/>
          <w:sz w:val="24"/>
          <w:szCs w:val="24"/>
          <w:lang w:eastAsia="en-GB"/>
        </w:rPr>
        <w:t xml:space="preserve">ovoga Zakona </w:t>
      </w:r>
      <w:r w:rsidR="00540CBF" w:rsidRPr="006277FA">
        <w:rPr>
          <w:rFonts w:ascii="Times New Roman" w:eastAsia="Calibri" w:hAnsi="Times New Roman" w:cs="Times New Roman"/>
          <w:sz w:val="24"/>
          <w:szCs w:val="24"/>
          <w:lang w:eastAsia="en-GB"/>
        </w:rPr>
        <w:t>je najmanje dva mjeseca prije zaprimanja broda namijenjenog recikliranju u postrojenje za recikliranje brodova.</w:t>
      </w:r>
    </w:p>
    <w:p w14:paraId="73E189E0" w14:textId="77777777" w:rsidR="001F1A15" w:rsidRDefault="001F1A15" w:rsidP="006277FA">
      <w:pPr>
        <w:pStyle w:val="ListParagraph"/>
        <w:spacing w:before="120" w:after="120" w:line="240" w:lineRule="auto"/>
        <w:ind w:left="426"/>
        <w:jc w:val="both"/>
        <w:rPr>
          <w:rFonts w:ascii="Times New Roman" w:eastAsia="Calibri" w:hAnsi="Times New Roman" w:cs="Times New Roman"/>
          <w:sz w:val="24"/>
          <w:szCs w:val="24"/>
          <w:lang w:eastAsia="en-GB"/>
        </w:rPr>
      </w:pPr>
    </w:p>
    <w:p w14:paraId="2E735262" w14:textId="77777777" w:rsidR="00540CBF" w:rsidRDefault="001F1A15" w:rsidP="00650923">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(2) </w:t>
      </w:r>
      <w:r w:rsidRPr="006277FA">
        <w:rPr>
          <w:rFonts w:ascii="Times New Roman" w:eastAsia="Calibri" w:hAnsi="Times New Roman" w:cs="Times New Roman"/>
          <w:sz w:val="24"/>
          <w:szCs w:val="24"/>
          <w:lang w:eastAsia="en-GB"/>
        </w:rPr>
        <w:t>Operater postrojenja za recikliranje brodova dostavlja plan recikliranja broda tijelu iz članka 7. točke 2 ovoga Zakona.</w:t>
      </w:r>
    </w:p>
    <w:p w14:paraId="192C44C2" w14:textId="77777777" w:rsidR="00650923" w:rsidRPr="006277FA" w:rsidRDefault="00650923" w:rsidP="001F1A15">
      <w:pPr>
        <w:spacing w:before="120" w:after="120" w:line="240" w:lineRule="auto"/>
        <w:jc w:val="both"/>
        <w:rPr>
          <w:rFonts w:ascii="Times New Roman" w:eastAsia="Calibri" w:hAnsi="Times New Roman" w:cs="Times New Roman"/>
          <w:sz w:val="24"/>
          <w:szCs w:val="24"/>
          <w:lang w:eastAsia="en-GB"/>
        </w:rPr>
      </w:pPr>
    </w:p>
    <w:p w14:paraId="52568112" w14:textId="77777777" w:rsidR="00540CBF" w:rsidRPr="0094147F" w:rsidRDefault="00540CBF" w:rsidP="00540CBF">
      <w:pPr>
        <w:spacing w:before="120" w:after="120" w:line="240" w:lineRule="auto"/>
        <w:jc w:val="center"/>
        <w:rPr>
          <w:rFonts w:ascii="Times New Roman" w:eastAsia="Calibri" w:hAnsi="Times New Roman" w:cs="Times New Roman"/>
          <w:b/>
          <w:sz w:val="24"/>
          <w:szCs w:val="24"/>
          <w:lang w:eastAsia="en-GB"/>
        </w:rPr>
      </w:pPr>
      <w:r w:rsidRPr="0094147F">
        <w:rPr>
          <w:rFonts w:ascii="Times New Roman" w:eastAsia="Calibri" w:hAnsi="Times New Roman" w:cs="Times New Roman"/>
          <w:b/>
          <w:sz w:val="24"/>
          <w:szCs w:val="24"/>
          <w:lang w:eastAsia="en-GB"/>
        </w:rPr>
        <w:t>IV. INSPEKCIJSKI NADZOR</w:t>
      </w:r>
    </w:p>
    <w:p w14:paraId="5BA26B06"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00F0BD12"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12.</w:t>
      </w:r>
    </w:p>
    <w:p w14:paraId="2E9200A1"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Inspekcijski </w:t>
      </w:r>
      <w:r w:rsidR="00601268">
        <w:rPr>
          <w:rFonts w:ascii="Times New Roman" w:eastAsia="Calibri" w:hAnsi="Times New Roman" w:cs="Times New Roman"/>
          <w:sz w:val="24"/>
          <w:szCs w:val="24"/>
          <w:lang w:eastAsia="en-GB"/>
        </w:rPr>
        <w:t>n</w:t>
      </w:r>
      <w:r w:rsidR="00601268" w:rsidRPr="00540CBF">
        <w:rPr>
          <w:rFonts w:ascii="Times New Roman" w:eastAsia="Calibri" w:hAnsi="Times New Roman" w:cs="Times New Roman"/>
          <w:sz w:val="24"/>
          <w:szCs w:val="24"/>
          <w:lang w:eastAsia="en-GB"/>
        </w:rPr>
        <w:t xml:space="preserve">adzor </w:t>
      </w:r>
      <w:r w:rsidRPr="00540CBF">
        <w:rPr>
          <w:rFonts w:ascii="Times New Roman" w:eastAsia="Calibri" w:hAnsi="Times New Roman" w:cs="Times New Roman"/>
          <w:sz w:val="24"/>
          <w:szCs w:val="24"/>
          <w:lang w:eastAsia="en-GB"/>
        </w:rPr>
        <w:t>nad provedbom Uredbe i ovog</w:t>
      </w:r>
      <w:r w:rsidR="00601268">
        <w:rPr>
          <w:rFonts w:ascii="Times New Roman" w:eastAsia="Calibri" w:hAnsi="Times New Roman" w:cs="Times New Roman"/>
          <w:sz w:val="24"/>
          <w:szCs w:val="24"/>
          <w:lang w:eastAsia="en-GB"/>
        </w:rPr>
        <w:t>a</w:t>
      </w:r>
      <w:r w:rsidRPr="00540CBF">
        <w:rPr>
          <w:rFonts w:ascii="Times New Roman" w:eastAsia="Calibri" w:hAnsi="Times New Roman" w:cs="Times New Roman"/>
          <w:sz w:val="24"/>
          <w:szCs w:val="24"/>
          <w:lang w:eastAsia="en-GB"/>
        </w:rPr>
        <w:t xml:space="preserve"> Zakona u dijelu koji se odnosi na postrojenje za recikliranje brodova provode inspektori zaštite okoliša</w:t>
      </w:r>
      <w:r w:rsidR="00BF044F">
        <w:rPr>
          <w:rFonts w:ascii="Times New Roman" w:eastAsia="Calibri" w:hAnsi="Times New Roman" w:cs="Times New Roman"/>
          <w:sz w:val="24"/>
          <w:szCs w:val="24"/>
          <w:lang w:eastAsia="en-GB"/>
        </w:rPr>
        <w:t xml:space="preserve"> u skladu s posebnim propisom koji uređuje Državni inspektorat</w:t>
      </w:r>
      <w:r w:rsidRPr="00540CBF">
        <w:rPr>
          <w:rFonts w:ascii="Times New Roman" w:eastAsia="Calibri" w:hAnsi="Times New Roman" w:cs="Times New Roman"/>
          <w:sz w:val="24"/>
          <w:szCs w:val="24"/>
          <w:lang w:eastAsia="en-GB"/>
        </w:rPr>
        <w:t>.</w:t>
      </w:r>
    </w:p>
    <w:p w14:paraId="322EF6F5" w14:textId="77777777" w:rsidR="00540CBF" w:rsidRPr="00540CBF" w:rsidRDefault="00540CBF" w:rsidP="00540CBF">
      <w:pPr>
        <w:spacing w:before="120" w:after="120" w:line="240" w:lineRule="auto"/>
        <w:jc w:val="center"/>
        <w:rPr>
          <w:rFonts w:ascii="Times New Roman" w:eastAsia="Calibri" w:hAnsi="Times New Roman" w:cs="Times New Roman"/>
          <w:sz w:val="24"/>
          <w:szCs w:val="24"/>
          <w:lang w:eastAsia="en-GB"/>
        </w:rPr>
      </w:pPr>
    </w:p>
    <w:p w14:paraId="4EC4EB82"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13.</w:t>
      </w:r>
    </w:p>
    <w:p w14:paraId="738BBBE5" w14:textId="77777777" w:rsidR="00540CBF" w:rsidRDefault="00E876A0" w:rsidP="00540CBF">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(1) </w:t>
      </w:r>
      <w:r w:rsidR="00540CBF" w:rsidRPr="00540CBF">
        <w:rPr>
          <w:rFonts w:ascii="Times New Roman" w:eastAsia="Calibri" w:hAnsi="Times New Roman" w:cs="Times New Roman"/>
          <w:sz w:val="24"/>
          <w:szCs w:val="24"/>
          <w:lang w:eastAsia="en-GB"/>
        </w:rPr>
        <w:t>Ako inspektor iz članka 12. ovog</w:t>
      </w:r>
      <w:r w:rsidR="00601268">
        <w:rPr>
          <w:rFonts w:ascii="Times New Roman" w:eastAsia="Calibri" w:hAnsi="Times New Roman" w:cs="Times New Roman"/>
          <w:sz w:val="24"/>
          <w:szCs w:val="24"/>
          <w:lang w:eastAsia="en-GB"/>
        </w:rPr>
        <w:t>a</w:t>
      </w:r>
      <w:r w:rsidR="00540CBF" w:rsidRPr="00540CBF">
        <w:rPr>
          <w:rFonts w:ascii="Times New Roman" w:eastAsia="Calibri" w:hAnsi="Times New Roman" w:cs="Times New Roman"/>
          <w:sz w:val="24"/>
          <w:szCs w:val="24"/>
          <w:lang w:eastAsia="en-GB"/>
        </w:rPr>
        <w:t xml:space="preserve"> Zakona u obavljenom nadzoru utvrdi da je povredom odredbi Uredbe i ovog</w:t>
      </w:r>
      <w:r w:rsidR="00601268">
        <w:rPr>
          <w:rFonts w:ascii="Times New Roman" w:eastAsia="Calibri" w:hAnsi="Times New Roman" w:cs="Times New Roman"/>
          <w:sz w:val="24"/>
          <w:szCs w:val="24"/>
          <w:lang w:eastAsia="en-GB"/>
        </w:rPr>
        <w:t>a</w:t>
      </w:r>
      <w:r w:rsidR="00540CBF" w:rsidRPr="00540CBF">
        <w:rPr>
          <w:rFonts w:ascii="Times New Roman" w:eastAsia="Calibri" w:hAnsi="Times New Roman" w:cs="Times New Roman"/>
          <w:sz w:val="24"/>
          <w:szCs w:val="24"/>
          <w:lang w:eastAsia="en-GB"/>
        </w:rPr>
        <w:t xml:space="preserve"> Zakona počinjen prekršaj i/ili kazneno djelo, obvezan je bez odgađanja, a najkasnije u roku od 15 (petnaest) dana od dana završetka nadzora podnijeti optužni prijedlog i/ili prijavu nadležnom tijelu.</w:t>
      </w:r>
    </w:p>
    <w:p w14:paraId="52B4244B" w14:textId="67C314B4" w:rsidR="003D7381" w:rsidRDefault="00E876A0" w:rsidP="00540CBF">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(2) </w:t>
      </w:r>
      <w:r w:rsidR="00C003E9">
        <w:rPr>
          <w:rFonts w:ascii="Times New Roman" w:eastAsia="Calibri" w:hAnsi="Times New Roman" w:cs="Times New Roman"/>
          <w:sz w:val="24"/>
          <w:szCs w:val="24"/>
          <w:lang w:eastAsia="en-GB"/>
        </w:rPr>
        <w:t xml:space="preserve">U provedbi inspekcijskog nadzora inspektor iz članka 12. ovoga Zakona nadziranoj osobi rješenjem naređuje otklanjanje nedostataka i nepravilnosti ako utvrdi da nadzirana osoba </w:t>
      </w:r>
      <w:r w:rsidR="00A323A0">
        <w:rPr>
          <w:rFonts w:ascii="Times New Roman" w:eastAsia="Calibri" w:hAnsi="Times New Roman" w:cs="Times New Roman"/>
          <w:sz w:val="24"/>
          <w:szCs w:val="24"/>
          <w:lang w:eastAsia="en-GB"/>
        </w:rPr>
        <w:t xml:space="preserve">ne </w:t>
      </w:r>
      <w:r w:rsidR="00C003E9">
        <w:rPr>
          <w:rFonts w:ascii="Times New Roman" w:eastAsia="Calibri" w:hAnsi="Times New Roman" w:cs="Times New Roman"/>
          <w:sz w:val="24"/>
          <w:szCs w:val="24"/>
          <w:lang w:eastAsia="en-GB"/>
        </w:rPr>
        <w:t>radi u skladu s ovim Zakonom i Uredbom.</w:t>
      </w:r>
    </w:p>
    <w:p w14:paraId="63E144DC" w14:textId="2709D46D" w:rsidR="003D7381" w:rsidRDefault="003D7381" w:rsidP="00540CBF">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lastRenderedPageBreak/>
        <w:t xml:space="preserve">(3) </w:t>
      </w:r>
      <w:r w:rsidRPr="003D7381">
        <w:rPr>
          <w:rFonts w:ascii="Times New Roman" w:eastAsia="Calibri" w:hAnsi="Times New Roman" w:cs="Times New Roman"/>
          <w:sz w:val="24"/>
          <w:szCs w:val="24"/>
          <w:lang w:eastAsia="en-GB"/>
        </w:rPr>
        <w:t xml:space="preserve">Ako </w:t>
      </w:r>
      <w:r w:rsidR="00C003E9">
        <w:rPr>
          <w:rFonts w:ascii="Times New Roman" w:eastAsia="Calibri" w:hAnsi="Times New Roman" w:cs="Times New Roman"/>
          <w:sz w:val="24"/>
          <w:szCs w:val="24"/>
          <w:lang w:eastAsia="en-GB"/>
        </w:rPr>
        <w:t xml:space="preserve">nadzirana </w:t>
      </w:r>
      <w:r w:rsidRPr="003D7381">
        <w:rPr>
          <w:rFonts w:ascii="Times New Roman" w:eastAsia="Calibri" w:hAnsi="Times New Roman" w:cs="Times New Roman"/>
          <w:sz w:val="24"/>
          <w:szCs w:val="24"/>
          <w:lang w:eastAsia="en-GB"/>
        </w:rPr>
        <w:t xml:space="preserve">osoba ne </w:t>
      </w:r>
      <w:r w:rsidR="00C003E9">
        <w:rPr>
          <w:rFonts w:ascii="Times New Roman" w:eastAsia="Calibri" w:hAnsi="Times New Roman" w:cs="Times New Roman"/>
          <w:sz w:val="24"/>
          <w:szCs w:val="24"/>
          <w:lang w:eastAsia="en-GB"/>
        </w:rPr>
        <w:t xml:space="preserve">postupi po </w:t>
      </w:r>
      <w:r w:rsidRPr="003D7381">
        <w:rPr>
          <w:rFonts w:ascii="Times New Roman" w:eastAsia="Calibri" w:hAnsi="Times New Roman" w:cs="Times New Roman"/>
          <w:sz w:val="24"/>
          <w:szCs w:val="24"/>
          <w:lang w:eastAsia="en-GB"/>
        </w:rPr>
        <w:t>rješenj</w:t>
      </w:r>
      <w:r w:rsidR="00C003E9">
        <w:rPr>
          <w:rFonts w:ascii="Times New Roman" w:eastAsia="Calibri" w:hAnsi="Times New Roman" w:cs="Times New Roman"/>
          <w:sz w:val="24"/>
          <w:szCs w:val="24"/>
          <w:lang w:eastAsia="en-GB"/>
        </w:rPr>
        <w:t>u</w:t>
      </w:r>
      <w:r w:rsidRPr="003D7381">
        <w:rPr>
          <w:rFonts w:ascii="Times New Roman" w:eastAsia="Calibri" w:hAnsi="Times New Roman" w:cs="Times New Roman"/>
          <w:sz w:val="24"/>
          <w:szCs w:val="24"/>
          <w:lang w:eastAsia="en-GB"/>
        </w:rPr>
        <w:t xml:space="preserve"> iz stavka </w:t>
      </w:r>
      <w:r>
        <w:rPr>
          <w:rFonts w:ascii="Times New Roman" w:eastAsia="Calibri" w:hAnsi="Times New Roman" w:cs="Times New Roman"/>
          <w:sz w:val="24"/>
          <w:szCs w:val="24"/>
          <w:lang w:eastAsia="en-GB"/>
        </w:rPr>
        <w:t>2</w:t>
      </w:r>
      <w:r w:rsidRPr="003D7381">
        <w:rPr>
          <w:rFonts w:ascii="Times New Roman" w:eastAsia="Calibri" w:hAnsi="Times New Roman" w:cs="Times New Roman"/>
          <w:sz w:val="24"/>
          <w:szCs w:val="24"/>
          <w:lang w:eastAsia="en-GB"/>
        </w:rPr>
        <w:t xml:space="preserve">. ovoga </w:t>
      </w:r>
      <w:r w:rsidR="00AB4931">
        <w:rPr>
          <w:rFonts w:ascii="Times New Roman" w:eastAsia="Calibri" w:hAnsi="Times New Roman" w:cs="Times New Roman"/>
          <w:sz w:val="24"/>
          <w:szCs w:val="24"/>
          <w:lang w:eastAsia="en-GB"/>
        </w:rPr>
        <w:t>članka</w:t>
      </w:r>
      <w:r w:rsidRPr="003D7381">
        <w:rPr>
          <w:rFonts w:ascii="Times New Roman" w:eastAsia="Calibri" w:hAnsi="Times New Roman" w:cs="Times New Roman"/>
          <w:sz w:val="24"/>
          <w:szCs w:val="24"/>
          <w:lang w:eastAsia="en-GB"/>
        </w:rPr>
        <w:t xml:space="preserve">, inspektor će </w:t>
      </w:r>
      <w:r w:rsidR="00C003E9">
        <w:rPr>
          <w:rFonts w:ascii="Times New Roman" w:eastAsia="Calibri" w:hAnsi="Times New Roman" w:cs="Times New Roman"/>
          <w:sz w:val="24"/>
          <w:szCs w:val="24"/>
          <w:lang w:eastAsia="en-GB"/>
        </w:rPr>
        <w:t>j</w:t>
      </w:r>
      <w:r w:rsidRPr="003D7381">
        <w:rPr>
          <w:rFonts w:ascii="Times New Roman" w:eastAsia="Calibri" w:hAnsi="Times New Roman" w:cs="Times New Roman"/>
          <w:sz w:val="24"/>
          <w:szCs w:val="24"/>
          <w:lang w:eastAsia="en-GB"/>
        </w:rPr>
        <w:t>u prisiliti na izvršenje novčanom kaznom sukladno zakonu kojim se uređuje opći upravni postupak.</w:t>
      </w:r>
    </w:p>
    <w:p w14:paraId="541B902D" w14:textId="08E07B56" w:rsidR="00E876A0" w:rsidRDefault="003D7381" w:rsidP="00540CBF">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(4) Protiv rješenja inspektora iz </w:t>
      </w:r>
      <w:r w:rsidR="005D18DD">
        <w:rPr>
          <w:rFonts w:ascii="Times New Roman" w:eastAsia="Calibri" w:hAnsi="Times New Roman" w:cs="Times New Roman"/>
          <w:sz w:val="24"/>
          <w:szCs w:val="24"/>
          <w:lang w:eastAsia="en-GB"/>
        </w:rPr>
        <w:t xml:space="preserve">stavka </w:t>
      </w:r>
      <w:r>
        <w:rPr>
          <w:rFonts w:ascii="Times New Roman" w:eastAsia="Calibri" w:hAnsi="Times New Roman" w:cs="Times New Roman"/>
          <w:sz w:val="24"/>
          <w:szCs w:val="24"/>
          <w:lang w:eastAsia="en-GB"/>
        </w:rPr>
        <w:t xml:space="preserve">2. ovoga </w:t>
      </w:r>
      <w:r w:rsidR="005D18DD">
        <w:rPr>
          <w:rFonts w:ascii="Times New Roman" w:eastAsia="Calibri" w:hAnsi="Times New Roman" w:cs="Times New Roman"/>
          <w:sz w:val="24"/>
          <w:szCs w:val="24"/>
          <w:lang w:eastAsia="en-GB"/>
        </w:rPr>
        <w:t>članka</w:t>
      </w:r>
      <w:r w:rsidRPr="003D7381">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može se izjaviti žalba s</w:t>
      </w:r>
      <w:r w:rsidRPr="003D7381">
        <w:rPr>
          <w:rFonts w:ascii="Times New Roman" w:eastAsia="Calibri" w:hAnsi="Times New Roman" w:cs="Times New Roman"/>
          <w:sz w:val="24"/>
          <w:szCs w:val="24"/>
          <w:lang w:eastAsia="en-GB"/>
        </w:rPr>
        <w:t>redišnje</w:t>
      </w:r>
      <w:r>
        <w:rPr>
          <w:rFonts w:ascii="Times New Roman" w:eastAsia="Calibri" w:hAnsi="Times New Roman" w:cs="Times New Roman"/>
          <w:sz w:val="24"/>
          <w:szCs w:val="24"/>
          <w:lang w:eastAsia="en-GB"/>
        </w:rPr>
        <w:t>m</w:t>
      </w:r>
      <w:r w:rsidRPr="003D7381">
        <w:rPr>
          <w:rFonts w:ascii="Times New Roman" w:eastAsia="Calibri" w:hAnsi="Times New Roman" w:cs="Times New Roman"/>
          <w:sz w:val="24"/>
          <w:szCs w:val="24"/>
          <w:lang w:eastAsia="en-GB"/>
        </w:rPr>
        <w:t xml:space="preserve"> tijel</w:t>
      </w:r>
      <w:r>
        <w:rPr>
          <w:rFonts w:ascii="Times New Roman" w:eastAsia="Calibri" w:hAnsi="Times New Roman" w:cs="Times New Roman"/>
          <w:sz w:val="24"/>
          <w:szCs w:val="24"/>
          <w:lang w:eastAsia="en-GB"/>
        </w:rPr>
        <w:t>u</w:t>
      </w:r>
      <w:r w:rsidRPr="003D7381">
        <w:rPr>
          <w:rFonts w:ascii="Times New Roman" w:eastAsia="Calibri" w:hAnsi="Times New Roman" w:cs="Times New Roman"/>
          <w:sz w:val="24"/>
          <w:szCs w:val="24"/>
          <w:lang w:eastAsia="en-GB"/>
        </w:rPr>
        <w:t xml:space="preserve"> državne uprave nadležno</w:t>
      </w:r>
      <w:r>
        <w:rPr>
          <w:rFonts w:ascii="Times New Roman" w:eastAsia="Calibri" w:hAnsi="Times New Roman" w:cs="Times New Roman"/>
          <w:sz w:val="24"/>
          <w:szCs w:val="24"/>
          <w:lang w:eastAsia="en-GB"/>
        </w:rPr>
        <w:t>m</w:t>
      </w:r>
      <w:r w:rsidRPr="003D7381">
        <w:rPr>
          <w:rFonts w:ascii="Times New Roman" w:eastAsia="Calibri" w:hAnsi="Times New Roman" w:cs="Times New Roman"/>
          <w:sz w:val="24"/>
          <w:szCs w:val="24"/>
          <w:lang w:eastAsia="en-GB"/>
        </w:rPr>
        <w:t xml:space="preserve"> za zaštitu okoliša iz članka 7. točke 1. ovoga Zakona</w:t>
      </w:r>
      <w:r>
        <w:rPr>
          <w:rFonts w:ascii="Times New Roman" w:eastAsia="Calibri" w:hAnsi="Times New Roman" w:cs="Times New Roman"/>
          <w:sz w:val="24"/>
          <w:szCs w:val="24"/>
          <w:lang w:eastAsia="en-GB"/>
        </w:rPr>
        <w:t>.</w:t>
      </w:r>
    </w:p>
    <w:p w14:paraId="4076E989" w14:textId="77777777" w:rsidR="003D7381" w:rsidRPr="00540CBF" w:rsidRDefault="003D7381" w:rsidP="00540CBF">
      <w:pPr>
        <w:spacing w:before="120" w:after="120" w:line="240" w:lineRule="auto"/>
        <w:ind w:firstLine="426"/>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(5) Žalba izjavljena protiv rješenja iz stavka 4. ovoga članka ne odgađa izvršenje rješenja.</w:t>
      </w:r>
    </w:p>
    <w:p w14:paraId="2CEA08C8"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p>
    <w:p w14:paraId="295FBC98" w14:textId="77777777" w:rsidR="00540CBF" w:rsidRPr="0094147F" w:rsidRDefault="00540CBF" w:rsidP="00540CBF">
      <w:pPr>
        <w:spacing w:before="120" w:after="120" w:line="240" w:lineRule="auto"/>
        <w:jc w:val="center"/>
        <w:rPr>
          <w:rFonts w:ascii="Times New Roman" w:eastAsia="Calibri" w:hAnsi="Times New Roman" w:cs="Times New Roman"/>
          <w:b/>
          <w:sz w:val="24"/>
          <w:szCs w:val="24"/>
          <w:lang w:eastAsia="en-GB"/>
        </w:rPr>
      </w:pPr>
      <w:r w:rsidRPr="0094147F">
        <w:rPr>
          <w:rFonts w:ascii="Times New Roman" w:eastAsia="Calibri" w:hAnsi="Times New Roman" w:cs="Times New Roman"/>
          <w:b/>
          <w:sz w:val="24"/>
          <w:szCs w:val="24"/>
          <w:lang w:eastAsia="en-GB"/>
        </w:rPr>
        <w:t>V. PREKRŠAJNE ODREDBE</w:t>
      </w:r>
    </w:p>
    <w:p w14:paraId="58D2E830" w14:textId="77777777" w:rsidR="00001302" w:rsidRDefault="00001302" w:rsidP="00540CBF">
      <w:pPr>
        <w:spacing w:before="120" w:after="120" w:line="240" w:lineRule="auto"/>
        <w:jc w:val="center"/>
        <w:rPr>
          <w:rFonts w:ascii="Times New Roman" w:eastAsia="Calibri" w:hAnsi="Times New Roman" w:cs="Times New Roman"/>
          <w:b/>
          <w:sz w:val="24"/>
          <w:szCs w:val="24"/>
          <w:lang w:eastAsia="en-GB"/>
        </w:rPr>
      </w:pPr>
    </w:p>
    <w:p w14:paraId="2E225287" w14:textId="77777777" w:rsidR="00540CBF" w:rsidRPr="006C368A" w:rsidRDefault="00540CBF" w:rsidP="00540CBF">
      <w:pPr>
        <w:spacing w:before="120" w:after="120" w:line="240" w:lineRule="auto"/>
        <w:jc w:val="center"/>
        <w:rPr>
          <w:rFonts w:ascii="Times New Roman" w:eastAsia="Calibri" w:hAnsi="Times New Roman" w:cs="Times New Roman"/>
          <w:b/>
          <w:sz w:val="24"/>
          <w:szCs w:val="24"/>
          <w:lang w:eastAsia="en-GB"/>
        </w:rPr>
      </w:pPr>
      <w:r w:rsidRPr="006C368A">
        <w:rPr>
          <w:rFonts w:ascii="Times New Roman" w:eastAsia="Calibri" w:hAnsi="Times New Roman" w:cs="Times New Roman"/>
          <w:b/>
          <w:sz w:val="24"/>
          <w:szCs w:val="24"/>
          <w:lang w:eastAsia="en-GB"/>
        </w:rPr>
        <w:t>Članak 14.</w:t>
      </w:r>
    </w:p>
    <w:p w14:paraId="75C4DDC1"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(1) Novčanom kaznom u iznosu od 20.000,00 do 100.000,00 kuna kaznit će se za prekršaj pravna osoba koja:</w:t>
      </w:r>
    </w:p>
    <w:p w14:paraId="1C7C37B7" w14:textId="77777777" w:rsidR="00540CBF" w:rsidRPr="00540CBF" w:rsidRDefault="00540CBF" w:rsidP="00540CBF">
      <w:pPr>
        <w:numPr>
          <w:ilvl w:val="0"/>
          <w:numId w:val="2"/>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ugradi u brod ili na brodu uporabi opasni materijal na način protivan zabrani ili ograničenju propisanom člankom 4. Uredbe</w:t>
      </w:r>
    </w:p>
    <w:p w14:paraId="64723208" w14:textId="11667FC0" w:rsidR="00540CBF" w:rsidRPr="00540CBF" w:rsidRDefault="00540CBF" w:rsidP="00540CBF">
      <w:pPr>
        <w:numPr>
          <w:ilvl w:val="0"/>
          <w:numId w:val="2"/>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je brodovlasnik i pri pripremi broda za recikliranje ne dostavi operateru postrojenja za recikliranje brodova sve podatke u skladu sa člankom 6. stavkom 1. točkom </w:t>
      </w:r>
      <w:r w:rsidR="00C003E9">
        <w:rPr>
          <w:rFonts w:ascii="Times New Roman" w:eastAsia="Calibri" w:hAnsi="Times New Roman" w:cs="Times New Roman"/>
          <w:sz w:val="24"/>
          <w:szCs w:val="24"/>
          <w:lang w:eastAsia="en-GB"/>
        </w:rPr>
        <w:t>(</w:t>
      </w:r>
      <w:r w:rsidRPr="00540CBF">
        <w:rPr>
          <w:rFonts w:ascii="Times New Roman" w:eastAsia="Calibri" w:hAnsi="Times New Roman" w:cs="Times New Roman"/>
          <w:sz w:val="24"/>
          <w:szCs w:val="24"/>
          <w:lang w:eastAsia="en-GB"/>
        </w:rPr>
        <w:t>a</w:t>
      </w:r>
      <w:r w:rsidR="00C003E9">
        <w:rPr>
          <w:rFonts w:ascii="Times New Roman" w:eastAsia="Calibri" w:hAnsi="Times New Roman" w:cs="Times New Roman"/>
          <w:sz w:val="24"/>
          <w:szCs w:val="24"/>
          <w:lang w:eastAsia="en-GB"/>
        </w:rPr>
        <w:t>)</w:t>
      </w:r>
      <w:r w:rsidR="007F42C0">
        <w:rPr>
          <w:rFonts w:ascii="Times New Roman" w:eastAsia="Calibri" w:hAnsi="Times New Roman" w:cs="Times New Roman"/>
          <w:sz w:val="24"/>
          <w:szCs w:val="24"/>
          <w:lang w:eastAsia="en-GB"/>
        </w:rPr>
        <w:t>.</w:t>
      </w:r>
      <w:r w:rsidRPr="00540CBF">
        <w:rPr>
          <w:rFonts w:ascii="Times New Roman" w:eastAsia="Calibri" w:hAnsi="Times New Roman" w:cs="Times New Roman"/>
          <w:sz w:val="24"/>
          <w:szCs w:val="24"/>
          <w:lang w:eastAsia="en-GB"/>
        </w:rPr>
        <w:t xml:space="preserve"> Uredbe.</w:t>
      </w:r>
    </w:p>
    <w:p w14:paraId="0BF652D9" w14:textId="77777777" w:rsidR="00540CBF" w:rsidRPr="00540CBF" w:rsidRDefault="00540CBF" w:rsidP="00540CBF">
      <w:pPr>
        <w:numPr>
          <w:ilvl w:val="0"/>
          <w:numId w:val="2"/>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je brodovlasnik i ne dostavi obavijest upravnom tijelu jedinice područne (regionalne) samouprave nadležnom za zaštitu okoliša o namjeri recikliranja broda u skladu sa člankom 6. stavkom 1. točkom (b) Uredbe u roku iz članka 11. ovog</w:t>
      </w:r>
      <w:r w:rsidR="00601268">
        <w:rPr>
          <w:rFonts w:ascii="Times New Roman" w:eastAsia="Calibri" w:hAnsi="Times New Roman" w:cs="Times New Roman"/>
          <w:sz w:val="24"/>
          <w:szCs w:val="24"/>
          <w:lang w:eastAsia="en-GB"/>
        </w:rPr>
        <w:t>a</w:t>
      </w:r>
      <w:r w:rsidRPr="00540CBF">
        <w:rPr>
          <w:rFonts w:ascii="Times New Roman" w:eastAsia="Calibri" w:hAnsi="Times New Roman" w:cs="Times New Roman"/>
          <w:sz w:val="24"/>
          <w:szCs w:val="24"/>
          <w:lang w:eastAsia="en-GB"/>
        </w:rPr>
        <w:t xml:space="preserve"> Zakona</w:t>
      </w:r>
    </w:p>
    <w:p w14:paraId="03D4FE91" w14:textId="77777777" w:rsidR="00540CBF" w:rsidRPr="00540CBF" w:rsidRDefault="00540CBF" w:rsidP="00540CBF">
      <w:pPr>
        <w:numPr>
          <w:ilvl w:val="0"/>
          <w:numId w:val="2"/>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je brodovlasnik i ne izvrši obvezu propisanu člankom 6. stav</w:t>
      </w:r>
      <w:r w:rsidR="00601268">
        <w:rPr>
          <w:rFonts w:ascii="Times New Roman" w:eastAsia="Calibri" w:hAnsi="Times New Roman" w:cs="Times New Roman"/>
          <w:sz w:val="24"/>
          <w:szCs w:val="24"/>
          <w:lang w:eastAsia="en-GB"/>
        </w:rPr>
        <w:t>cima</w:t>
      </w:r>
      <w:r w:rsidRPr="00540CBF">
        <w:rPr>
          <w:rFonts w:ascii="Times New Roman" w:eastAsia="Calibri" w:hAnsi="Times New Roman" w:cs="Times New Roman"/>
          <w:sz w:val="24"/>
          <w:szCs w:val="24"/>
          <w:lang w:eastAsia="en-GB"/>
        </w:rPr>
        <w:t xml:space="preserve"> 2., 3. i 4. Uredbe</w:t>
      </w:r>
    </w:p>
    <w:p w14:paraId="1D36A8D7" w14:textId="77777777" w:rsidR="00540CBF" w:rsidRPr="00540CBF" w:rsidRDefault="00540CBF" w:rsidP="00540CBF">
      <w:pPr>
        <w:numPr>
          <w:ilvl w:val="0"/>
          <w:numId w:val="2"/>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je brodovlasnik i ne obavijesti upravu iz članka 5. stavka 1. ovoga Zakona o zadržavanju odgovornosti za brod s</w:t>
      </w:r>
      <w:r w:rsidR="00601268">
        <w:rPr>
          <w:rFonts w:ascii="Times New Roman" w:eastAsia="Calibri" w:hAnsi="Times New Roman" w:cs="Times New Roman"/>
          <w:sz w:val="24"/>
          <w:szCs w:val="24"/>
          <w:lang w:eastAsia="en-GB"/>
        </w:rPr>
        <w:t>u</w:t>
      </w:r>
      <w:r w:rsidRPr="00540CBF">
        <w:rPr>
          <w:rFonts w:ascii="Times New Roman" w:eastAsia="Calibri" w:hAnsi="Times New Roman" w:cs="Times New Roman"/>
          <w:sz w:val="24"/>
          <w:szCs w:val="24"/>
          <w:lang w:eastAsia="en-GB"/>
        </w:rPr>
        <w:t>kladno članku 6. stavku 5. Uredbe</w:t>
      </w:r>
    </w:p>
    <w:p w14:paraId="54F8015E" w14:textId="77777777" w:rsidR="00540CBF" w:rsidRPr="00540CBF" w:rsidRDefault="00540CBF" w:rsidP="00540CBF">
      <w:pPr>
        <w:numPr>
          <w:ilvl w:val="0"/>
          <w:numId w:val="2"/>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je operater postrojenja za recikliranje broda u Republici Hrvatskoj i ne izradi plan recikliranja broda sukladno članku 7. stavcima 1. i 2. Uredbe ili izrađeni plan recikliranja broda ne udovoljava uvjetima propisanim člankom 5. stavkom 7. Uredbe</w:t>
      </w:r>
    </w:p>
    <w:p w14:paraId="49595501" w14:textId="77777777" w:rsidR="00540CBF" w:rsidRPr="00540CBF" w:rsidRDefault="00540CBF" w:rsidP="00540CBF">
      <w:pPr>
        <w:numPr>
          <w:ilvl w:val="0"/>
          <w:numId w:val="2"/>
        </w:num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obavlja poslove recikliranja broda na koje se primjenjuje Uredba u Republici Hrvatskoj, a ne posjeduje odobrenje postrojenja za recikliranje broda iz članka 10. ovog</w:t>
      </w:r>
      <w:r w:rsidR="00601268">
        <w:rPr>
          <w:rFonts w:ascii="Times New Roman" w:eastAsia="Calibri" w:hAnsi="Times New Roman" w:cs="Times New Roman"/>
          <w:sz w:val="24"/>
          <w:szCs w:val="24"/>
          <w:lang w:eastAsia="en-GB"/>
        </w:rPr>
        <w:t>a</w:t>
      </w:r>
      <w:r w:rsidRPr="00540CBF">
        <w:rPr>
          <w:rFonts w:ascii="Times New Roman" w:eastAsia="Calibri" w:hAnsi="Times New Roman" w:cs="Times New Roman"/>
          <w:sz w:val="24"/>
          <w:szCs w:val="24"/>
          <w:lang w:eastAsia="en-GB"/>
        </w:rPr>
        <w:t xml:space="preserve"> Zakona</w:t>
      </w:r>
    </w:p>
    <w:p w14:paraId="031EE9C0" w14:textId="6C6E18C3" w:rsidR="00540CBF" w:rsidRPr="00A27EBF" w:rsidRDefault="00540CBF" w:rsidP="00540CBF">
      <w:pPr>
        <w:numPr>
          <w:ilvl w:val="0"/>
          <w:numId w:val="2"/>
        </w:numPr>
        <w:spacing w:before="120" w:after="120" w:line="240" w:lineRule="auto"/>
        <w:contextualSpacing/>
        <w:jc w:val="both"/>
        <w:rPr>
          <w:rFonts w:ascii="Times New Roman" w:eastAsia="Calibri" w:hAnsi="Times New Roman" w:cs="Times New Roman"/>
          <w:color w:val="000000" w:themeColor="text1"/>
          <w:sz w:val="24"/>
          <w:szCs w:val="24"/>
          <w:lang w:eastAsia="en-GB"/>
        </w:rPr>
      </w:pPr>
      <w:r w:rsidRPr="00540CBF">
        <w:rPr>
          <w:rFonts w:ascii="Times New Roman" w:eastAsia="Calibri" w:hAnsi="Times New Roman" w:cs="Times New Roman"/>
          <w:sz w:val="24"/>
          <w:szCs w:val="24"/>
          <w:lang w:eastAsia="en-GB"/>
        </w:rPr>
        <w:t xml:space="preserve">je operater postrojenja za recikliranje brodova u Republici Hrvatskoj i ne izvrši obvezu </w:t>
      </w:r>
      <w:r w:rsidRPr="00A27EBF">
        <w:rPr>
          <w:rFonts w:ascii="Times New Roman" w:eastAsia="Calibri" w:hAnsi="Times New Roman" w:cs="Times New Roman"/>
          <w:color w:val="000000" w:themeColor="text1"/>
          <w:sz w:val="24"/>
          <w:szCs w:val="24"/>
          <w:lang w:eastAsia="en-GB"/>
        </w:rPr>
        <w:t xml:space="preserve">iz članka 13. stavka 2. </w:t>
      </w:r>
      <w:r w:rsidR="00601268" w:rsidRPr="00A27EBF">
        <w:rPr>
          <w:rFonts w:ascii="Times New Roman" w:eastAsia="Calibri" w:hAnsi="Times New Roman" w:cs="Times New Roman"/>
          <w:color w:val="000000" w:themeColor="text1"/>
          <w:sz w:val="24"/>
          <w:szCs w:val="24"/>
          <w:lang w:eastAsia="en-GB"/>
        </w:rPr>
        <w:t>toč</w:t>
      </w:r>
      <w:r w:rsidR="00601268">
        <w:rPr>
          <w:rFonts w:ascii="Times New Roman" w:eastAsia="Calibri" w:hAnsi="Times New Roman" w:cs="Times New Roman"/>
          <w:color w:val="000000" w:themeColor="text1"/>
          <w:sz w:val="24"/>
          <w:szCs w:val="24"/>
          <w:lang w:eastAsia="en-GB"/>
        </w:rPr>
        <w:t>a</w:t>
      </w:r>
      <w:r w:rsidR="00601268" w:rsidRPr="00A27EBF">
        <w:rPr>
          <w:rFonts w:ascii="Times New Roman" w:eastAsia="Calibri" w:hAnsi="Times New Roman" w:cs="Times New Roman"/>
          <w:color w:val="000000" w:themeColor="text1"/>
          <w:sz w:val="24"/>
          <w:szCs w:val="24"/>
          <w:lang w:eastAsia="en-GB"/>
        </w:rPr>
        <w:t>k</w:t>
      </w:r>
      <w:r w:rsidR="00601268">
        <w:rPr>
          <w:rFonts w:ascii="Times New Roman" w:eastAsia="Calibri" w:hAnsi="Times New Roman" w:cs="Times New Roman"/>
          <w:color w:val="000000" w:themeColor="text1"/>
          <w:sz w:val="24"/>
          <w:szCs w:val="24"/>
          <w:lang w:eastAsia="en-GB"/>
        </w:rPr>
        <w:t>a</w:t>
      </w:r>
      <w:r w:rsidR="00601268" w:rsidRPr="00A27EBF">
        <w:rPr>
          <w:rFonts w:ascii="Times New Roman" w:eastAsia="Calibri" w:hAnsi="Times New Roman" w:cs="Times New Roman"/>
          <w:color w:val="000000" w:themeColor="text1"/>
          <w:sz w:val="24"/>
          <w:szCs w:val="24"/>
          <w:lang w:eastAsia="en-GB"/>
        </w:rPr>
        <w:t xml:space="preserve"> </w:t>
      </w:r>
      <w:r w:rsidRPr="00A27EBF">
        <w:rPr>
          <w:rFonts w:ascii="Times New Roman" w:eastAsia="Calibri" w:hAnsi="Times New Roman" w:cs="Times New Roman"/>
          <w:color w:val="000000" w:themeColor="text1"/>
          <w:sz w:val="24"/>
          <w:szCs w:val="24"/>
          <w:lang w:eastAsia="en-GB"/>
        </w:rPr>
        <w:t>(a), (b) i (c) Uredbe.</w:t>
      </w:r>
    </w:p>
    <w:p w14:paraId="53FA0AD2" w14:textId="289646EB" w:rsidR="00540CBF" w:rsidRPr="00A27EBF" w:rsidRDefault="00540CBF" w:rsidP="00540CBF">
      <w:pPr>
        <w:spacing w:before="120" w:after="120" w:line="240" w:lineRule="auto"/>
        <w:ind w:firstLine="426"/>
        <w:jc w:val="both"/>
        <w:rPr>
          <w:rFonts w:ascii="Times New Roman" w:eastAsia="Calibri" w:hAnsi="Times New Roman" w:cs="Times New Roman"/>
          <w:color w:val="000000" w:themeColor="text1"/>
          <w:sz w:val="24"/>
          <w:szCs w:val="24"/>
          <w:lang w:eastAsia="en-GB"/>
        </w:rPr>
      </w:pPr>
      <w:r w:rsidRPr="00A27EBF">
        <w:rPr>
          <w:rFonts w:ascii="Times New Roman" w:eastAsia="Calibri" w:hAnsi="Times New Roman" w:cs="Times New Roman"/>
          <w:color w:val="000000" w:themeColor="text1"/>
          <w:sz w:val="24"/>
          <w:szCs w:val="24"/>
          <w:lang w:eastAsia="en-GB"/>
        </w:rPr>
        <w:t>(2) Za prekršaj iz stavka 1. ovog</w:t>
      </w:r>
      <w:r w:rsidR="00601268">
        <w:rPr>
          <w:rFonts w:ascii="Times New Roman" w:eastAsia="Calibri" w:hAnsi="Times New Roman" w:cs="Times New Roman"/>
          <w:color w:val="000000" w:themeColor="text1"/>
          <w:sz w:val="24"/>
          <w:szCs w:val="24"/>
          <w:lang w:eastAsia="en-GB"/>
        </w:rPr>
        <w:t>a</w:t>
      </w:r>
      <w:r w:rsidRPr="00A27EBF">
        <w:rPr>
          <w:rFonts w:ascii="Times New Roman" w:eastAsia="Calibri" w:hAnsi="Times New Roman" w:cs="Times New Roman"/>
          <w:color w:val="000000" w:themeColor="text1"/>
          <w:sz w:val="24"/>
          <w:szCs w:val="24"/>
          <w:lang w:eastAsia="en-GB"/>
        </w:rPr>
        <w:t xml:space="preserve"> članka kaznit će se i odgovorna osoba u pravnoj osobi novčanom kaznom u iznosu od 10.000,00 do 50.000,00 kuna.</w:t>
      </w:r>
    </w:p>
    <w:p w14:paraId="3A7DEA3E" w14:textId="77777777" w:rsidR="00540CBF" w:rsidRPr="00A27EBF" w:rsidRDefault="00540CBF" w:rsidP="00540CBF">
      <w:pPr>
        <w:spacing w:before="120" w:after="120" w:line="240" w:lineRule="auto"/>
        <w:ind w:firstLine="426"/>
        <w:jc w:val="both"/>
        <w:rPr>
          <w:rFonts w:ascii="Times New Roman" w:eastAsia="Calibri" w:hAnsi="Times New Roman" w:cs="Times New Roman"/>
          <w:color w:val="000000" w:themeColor="text1"/>
          <w:sz w:val="24"/>
          <w:szCs w:val="24"/>
          <w:lang w:eastAsia="en-GB"/>
        </w:rPr>
      </w:pPr>
      <w:r w:rsidRPr="00A27EBF">
        <w:rPr>
          <w:rFonts w:ascii="Times New Roman" w:eastAsia="Calibri" w:hAnsi="Times New Roman" w:cs="Times New Roman"/>
          <w:color w:val="000000" w:themeColor="text1"/>
          <w:sz w:val="24"/>
          <w:szCs w:val="24"/>
          <w:shd w:val="clear" w:color="auto" w:fill="FFFFFF"/>
          <w:lang w:eastAsia="en-GB"/>
        </w:rPr>
        <w:t>(3) Za prekršaje iz stavka 1. ovoga članka kaznit će se fizička osoba novčanom kaznom od 10.000,00 do 50.000,00 kuna.</w:t>
      </w:r>
    </w:p>
    <w:p w14:paraId="0B900FBD" w14:textId="77777777" w:rsidR="00540CBF" w:rsidRPr="00540CBF" w:rsidRDefault="00540CBF" w:rsidP="00540CBF">
      <w:pPr>
        <w:spacing w:before="120" w:after="120" w:line="240" w:lineRule="auto"/>
        <w:ind w:firstLine="426"/>
        <w:jc w:val="both"/>
        <w:rPr>
          <w:rFonts w:ascii="Times New Roman" w:eastAsia="Calibri" w:hAnsi="Times New Roman" w:cs="Times New Roman"/>
          <w:sz w:val="24"/>
          <w:szCs w:val="24"/>
          <w:lang w:eastAsia="en-GB"/>
        </w:rPr>
      </w:pPr>
    </w:p>
    <w:p w14:paraId="30B87684" w14:textId="77777777" w:rsidR="00540CBF" w:rsidRPr="0094147F" w:rsidRDefault="00540CBF" w:rsidP="00540CBF">
      <w:pPr>
        <w:spacing w:before="120" w:after="120" w:line="240" w:lineRule="auto"/>
        <w:jc w:val="center"/>
        <w:rPr>
          <w:rFonts w:ascii="Times New Roman" w:eastAsia="Calibri" w:hAnsi="Times New Roman" w:cs="Times New Roman"/>
          <w:b/>
          <w:sz w:val="24"/>
          <w:szCs w:val="24"/>
          <w:lang w:eastAsia="en-GB"/>
        </w:rPr>
      </w:pPr>
      <w:r w:rsidRPr="0094147F">
        <w:rPr>
          <w:rFonts w:ascii="Times New Roman" w:eastAsia="Calibri" w:hAnsi="Times New Roman" w:cs="Times New Roman"/>
          <w:b/>
          <w:sz w:val="24"/>
          <w:szCs w:val="24"/>
          <w:lang w:eastAsia="en-GB"/>
        </w:rPr>
        <w:t>V. ZAVRŠNA ODREDBA</w:t>
      </w:r>
    </w:p>
    <w:p w14:paraId="2FA769EA" w14:textId="77777777" w:rsidR="00001302" w:rsidRDefault="00001302" w:rsidP="00540CBF">
      <w:pPr>
        <w:spacing w:before="34" w:after="48" w:line="240" w:lineRule="auto"/>
        <w:jc w:val="center"/>
        <w:textAlignment w:val="baseline"/>
        <w:rPr>
          <w:rFonts w:ascii="Times New Roman" w:eastAsia="Times New Roman" w:hAnsi="Times New Roman" w:cs="Times New Roman"/>
          <w:b/>
          <w:color w:val="231F20"/>
          <w:sz w:val="24"/>
          <w:szCs w:val="24"/>
        </w:rPr>
      </w:pPr>
    </w:p>
    <w:p w14:paraId="4497062E" w14:textId="77777777" w:rsidR="00540CBF" w:rsidRPr="006C368A" w:rsidRDefault="00540CBF" w:rsidP="00540CBF">
      <w:pPr>
        <w:spacing w:before="34" w:after="48" w:line="240" w:lineRule="auto"/>
        <w:jc w:val="center"/>
        <w:textAlignment w:val="baseline"/>
        <w:rPr>
          <w:rFonts w:ascii="Times New Roman" w:eastAsia="Times New Roman" w:hAnsi="Times New Roman" w:cs="Times New Roman"/>
          <w:b/>
          <w:color w:val="231F20"/>
          <w:sz w:val="24"/>
          <w:szCs w:val="24"/>
        </w:rPr>
      </w:pPr>
      <w:r w:rsidRPr="006C368A">
        <w:rPr>
          <w:rFonts w:ascii="Times New Roman" w:eastAsia="Times New Roman" w:hAnsi="Times New Roman" w:cs="Times New Roman"/>
          <w:b/>
          <w:color w:val="231F20"/>
          <w:sz w:val="24"/>
          <w:szCs w:val="24"/>
        </w:rPr>
        <w:t>Članak 15.</w:t>
      </w:r>
    </w:p>
    <w:p w14:paraId="70D4FA2F" w14:textId="77777777" w:rsidR="00540CBF" w:rsidRPr="00540CBF" w:rsidRDefault="00540CBF" w:rsidP="00540CBF">
      <w:pPr>
        <w:spacing w:before="120" w:after="120" w:line="240" w:lineRule="auto"/>
        <w:ind w:firstLine="426"/>
        <w:jc w:val="both"/>
        <w:rPr>
          <w:rFonts w:ascii="Times New Roman" w:eastAsia="Times New Roman" w:hAnsi="Times New Roman" w:cs="Times New Roman"/>
          <w:color w:val="231F20"/>
          <w:sz w:val="24"/>
          <w:szCs w:val="24"/>
        </w:rPr>
      </w:pPr>
      <w:r w:rsidRPr="00540CBF">
        <w:rPr>
          <w:rFonts w:ascii="Times New Roman" w:eastAsia="Times New Roman" w:hAnsi="Times New Roman" w:cs="Times New Roman"/>
          <w:color w:val="231F20"/>
          <w:sz w:val="24"/>
          <w:szCs w:val="24"/>
        </w:rPr>
        <w:t>Ovaj Zakon stupa na snagu osmoga dana od dana objave u Narodnim novinama.</w:t>
      </w:r>
    </w:p>
    <w:p w14:paraId="358ED75C" w14:textId="77777777" w:rsidR="00540CBF" w:rsidRPr="00540CBF" w:rsidRDefault="00540CBF" w:rsidP="00540CBF">
      <w:pPr>
        <w:spacing w:before="120" w:after="120" w:line="240" w:lineRule="auto"/>
        <w:jc w:val="both"/>
        <w:rPr>
          <w:rFonts w:ascii="Times New Roman" w:eastAsia="Times New Roman" w:hAnsi="Times New Roman" w:cs="Times New Roman"/>
          <w:color w:val="231F20"/>
          <w:sz w:val="24"/>
          <w:szCs w:val="24"/>
        </w:rPr>
      </w:pPr>
    </w:p>
    <w:p w14:paraId="373B96CE" w14:textId="77777777" w:rsidR="00421258" w:rsidRDefault="00421258">
      <w:pPr>
        <w:rPr>
          <w:rFonts w:ascii="Times New Roman" w:eastAsia="Calibri" w:hAnsi="Times New Roman" w:cs="Times New Roman"/>
          <w:b/>
          <w:sz w:val="24"/>
          <w:lang w:eastAsia="en-US"/>
        </w:rPr>
      </w:pPr>
      <w:r>
        <w:rPr>
          <w:rFonts w:ascii="Times New Roman" w:eastAsia="Calibri" w:hAnsi="Times New Roman" w:cs="Times New Roman"/>
          <w:b/>
          <w:sz w:val="24"/>
          <w:lang w:eastAsia="en-US"/>
        </w:rPr>
        <w:br w:type="page"/>
      </w:r>
    </w:p>
    <w:p w14:paraId="2D9AE075" w14:textId="29E7A898" w:rsidR="00540CBF" w:rsidRPr="00540CBF" w:rsidRDefault="00540CBF" w:rsidP="00540CBF">
      <w:pPr>
        <w:spacing w:before="120" w:after="120" w:line="240" w:lineRule="auto"/>
        <w:jc w:val="center"/>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lastRenderedPageBreak/>
        <w:t>OBRAZLOŽENJE</w:t>
      </w:r>
    </w:p>
    <w:p w14:paraId="29A1ABCB"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p>
    <w:p w14:paraId="3A484291"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1. </w:t>
      </w:r>
    </w:p>
    <w:p w14:paraId="012E9AE2"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r w:rsidRPr="00540CBF">
        <w:rPr>
          <w:rFonts w:ascii="Times New Roman" w:eastAsia="Calibri" w:hAnsi="Times New Roman" w:cs="Times New Roman"/>
          <w:sz w:val="24"/>
          <w:lang w:eastAsia="en-US"/>
        </w:rPr>
        <w:t>Ovim člankom se utvrđuje sadržaj Zakona.</w:t>
      </w:r>
    </w:p>
    <w:p w14:paraId="73F87A49"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1E78267A"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2. </w:t>
      </w:r>
    </w:p>
    <w:p w14:paraId="0268E12E"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r w:rsidRPr="00540CBF">
        <w:rPr>
          <w:rFonts w:ascii="Times New Roman" w:eastAsia="Calibri" w:hAnsi="Times New Roman" w:cs="Times New Roman"/>
          <w:sz w:val="24"/>
          <w:lang w:eastAsia="en-US"/>
        </w:rPr>
        <w:t>Ovim člankom se propisuje područje primjene Zakona.</w:t>
      </w:r>
    </w:p>
    <w:p w14:paraId="0C93406F"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081BA7F0"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3. </w:t>
      </w:r>
    </w:p>
    <w:p w14:paraId="280662D8" w14:textId="77777777" w:rsidR="00540CBF" w:rsidRPr="00540CBF" w:rsidRDefault="00540CBF" w:rsidP="00540CBF">
      <w:pPr>
        <w:spacing w:before="120" w:after="120" w:line="240" w:lineRule="auto"/>
        <w:rPr>
          <w:rFonts w:ascii="Times New Roman" w:eastAsia="Calibri" w:hAnsi="Times New Roman" w:cs="Times New Roman"/>
          <w:sz w:val="24"/>
          <w:szCs w:val="24"/>
          <w:lang w:eastAsia="en-GB"/>
        </w:rPr>
      </w:pPr>
      <w:r w:rsidRPr="00540CBF">
        <w:rPr>
          <w:rFonts w:ascii="Times New Roman" w:eastAsia="Calibri" w:hAnsi="Times New Roman" w:cs="Times New Roman"/>
          <w:sz w:val="24"/>
          <w:lang w:eastAsia="en-US"/>
        </w:rPr>
        <w:t xml:space="preserve">Ovim člankom se propisuje da </w:t>
      </w:r>
      <w:r w:rsidRPr="00540CBF">
        <w:rPr>
          <w:rFonts w:ascii="Times New Roman" w:eastAsia="Calibri" w:hAnsi="Times New Roman" w:cs="Times New Roman"/>
          <w:sz w:val="24"/>
          <w:szCs w:val="24"/>
          <w:lang w:eastAsia="en-GB"/>
        </w:rPr>
        <w:t>pojmovi i izrazi koji se koriste u ovom</w:t>
      </w:r>
      <w:r w:rsidR="0012299B">
        <w:rPr>
          <w:rFonts w:ascii="Times New Roman" w:eastAsia="Calibri" w:hAnsi="Times New Roman" w:cs="Times New Roman"/>
          <w:sz w:val="24"/>
          <w:szCs w:val="24"/>
          <w:lang w:eastAsia="en-GB"/>
        </w:rPr>
        <w:t>e</w:t>
      </w:r>
      <w:r w:rsidRPr="00540CBF">
        <w:rPr>
          <w:rFonts w:ascii="Times New Roman" w:eastAsia="Calibri" w:hAnsi="Times New Roman" w:cs="Times New Roman"/>
          <w:sz w:val="24"/>
          <w:szCs w:val="24"/>
          <w:lang w:eastAsia="en-GB"/>
        </w:rPr>
        <w:t xml:space="preserve"> Zakonu imaju jednako značenje kao pojmovi i izrazi korišteni u Uredbi.</w:t>
      </w:r>
    </w:p>
    <w:p w14:paraId="180AB9B0"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6E8250E1"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4. </w:t>
      </w:r>
    </w:p>
    <w:p w14:paraId="1865AD92"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člankom </w:t>
      </w:r>
      <w:r w:rsidR="00A27EBF">
        <w:rPr>
          <w:rFonts w:ascii="Times New Roman" w:eastAsia="Calibri" w:hAnsi="Times New Roman" w:cs="Times New Roman"/>
          <w:sz w:val="24"/>
          <w:szCs w:val="24"/>
          <w:lang w:eastAsia="en-GB"/>
        </w:rPr>
        <w:t xml:space="preserve">se </w:t>
      </w:r>
      <w:r w:rsidRPr="00540CBF">
        <w:rPr>
          <w:rFonts w:ascii="Times New Roman" w:eastAsia="Calibri" w:hAnsi="Times New Roman" w:cs="Times New Roman"/>
          <w:sz w:val="24"/>
          <w:szCs w:val="24"/>
          <w:lang w:eastAsia="en-GB"/>
        </w:rPr>
        <w:t>propisuje da se izrazi koji se koriste u ovom</w:t>
      </w:r>
      <w:r w:rsidR="0012299B">
        <w:rPr>
          <w:rFonts w:ascii="Times New Roman" w:eastAsia="Calibri" w:hAnsi="Times New Roman" w:cs="Times New Roman"/>
          <w:sz w:val="24"/>
          <w:szCs w:val="24"/>
          <w:lang w:eastAsia="en-GB"/>
        </w:rPr>
        <w:t>e</w:t>
      </w:r>
      <w:r w:rsidRPr="00540CBF">
        <w:rPr>
          <w:rFonts w:ascii="Times New Roman" w:eastAsia="Calibri" w:hAnsi="Times New Roman" w:cs="Times New Roman"/>
          <w:sz w:val="24"/>
          <w:szCs w:val="24"/>
          <w:lang w:eastAsia="en-GB"/>
        </w:rPr>
        <w:t xml:space="preserve"> Zakonu, a</w:t>
      </w:r>
      <w:r w:rsidR="00A27EBF">
        <w:rPr>
          <w:rFonts w:ascii="Times New Roman" w:eastAsia="Calibri" w:hAnsi="Times New Roman" w:cs="Times New Roman"/>
          <w:sz w:val="24"/>
          <w:szCs w:val="24"/>
          <w:lang w:eastAsia="en-GB"/>
        </w:rPr>
        <w:t xml:space="preserve"> imaju rodno značenje odnose </w:t>
      </w:r>
      <w:r w:rsidRPr="00540CBF">
        <w:rPr>
          <w:rFonts w:ascii="Times New Roman" w:eastAsia="Calibri" w:hAnsi="Times New Roman" w:cs="Times New Roman"/>
          <w:sz w:val="24"/>
          <w:szCs w:val="24"/>
          <w:lang w:eastAsia="en-GB"/>
        </w:rPr>
        <w:t>jednako na ženski i muški rod.</w:t>
      </w:r>
    </w:p>
    <w:p w14:paraId="0FC067D3"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635BBC74"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5. </w:t>
      </w:r>
    </w:p>
    <w:p w14:paraId="51598DD3" w14:textId="77777777" w:rsidR="00540CBF" w:rsidRPr="00540CBF" w:rsidRDefault="00540CBF" w:rsidP="00540CBF">
      <w:pPr>
        <w:spacing w:after="0" w:line="240" w:lineRule="auto"/>
        <w:jc w:val="both"/>
        <w:rPr>
          <w:rFonts w:ascii="Times New Roman" w:eastAsia="Calibri" w:hAnsi="Times New Roman" w:cs="Times New Roman"/>
          <w:sz w:val="24"/>
          <w:szCs w:val="24"/>
          <w:lang w:eastAsia="en-US"/>
        </w:rPr>
      </w:pPr>
      <w:r w:rsidRPr="00540CBF">
        <w:rPr>
          <w:rFonts w:ascii="Times New Roman" w:eastAsia="Calibri" w:hAnsi="Times New Roman" w:cs="Times New Roman"/>
          <w:sz w:val="24"/>
          <w:szCs w:val="24"/>
          <w:lang w:eastAsia="en-US"/>
        </w:rPr>
        <w:t xml:space="preserve">Ovim člankom </w:t>
      </w:r>
      <w:r w:rsidR="00A27EBF">
        <w:rPr>
          <w:rFonts w:ascii="Times New Roman" w:eastAsia="Calibri" w:hAnsi="Times New Roman" w:cs="Times New Roman"/>
          <w:sz w:val="24"/>
          <w:szCs w:val="24"/>
          <w:lang w:eastAsia="en-US"/>
        </w:rPr>
        <w:t xml:space="preserve">se </w:t>
      </w:r>
      <w:r w:rsidRPr="00540CBF">
        <w:rPr>
          <w:rFonts w:ascii="Times New Roman" w:eastAsia="Calibri" w:hAnsi="Times New Roman" w:cs="Times New Roman"/>
          <w:sz w:val="24"/>
          <w:szCs w:val="24"/>
          <w:lang w:eastAsia="en-US"/>
        </w:rPr>
        <w:t xml:space="preserve">propisuje da je </w:t>
      </w:r>
      <w:r w:rsidR="00E842DC" w:rsidRPr="00E842DC">
        <w:rPr>
          <w:rFonts w:ascii="Times New Roman" w:eastAsia="Calibri" w:hAnsi="Times New Roman" w:cs="Times New Roman"/>
          <w:sz w:val="24"/>
          <w:szCs w:val="24"/>
          <w:lang w:eastAsia="en-US"/>
        </w:rPr>
        <w:t>Ministarstvo mora, prometa i infrastrukture</w:t>
      </w:r>
      <w:r w:rsidR="00E71C72" w:rsidRPr="00E71C72">
        <w:rPr>
          <w:rFonts w:ascii="Times New Roman" w:eastAsia="Calibri" w:hAnsi="Times New Roman" w:cs="Times New Roman"/>
          <w:sz w:val="24"/>
          <w:szCs w:val="24"/>
          <w:lang w:eastAsia="en-US"/>
        </w:rPr>
        <w:t xml:space="preserve"> </w:t>
      </w:r>
      <w:r w:rsidR="00E71C72" w:rsidRPr="00540CBF">
        <w:rPr>
          <w:rFonts w:ascii="Times New Roman" w:eastAsia="Calibri" w:hAnsi="Times New Roman" w:cs="Times New Roman"/>
          <w:sz w:val="24"/>
          <w:szCs w:val="24"/>
          <w:lang w:eastAsia="en-US"/>
        </w:rPr>
        <w:t>Uprava</w:t>
      </w:r>
      <w:r w:rsidRPr="00540CBF">
        <w:rPr>
          <w:rFonts w:ascii="Times New Roman" w:eastAsia="Calibri" w:hAnsi="Times New Roman" w:cs="Times New Roman"/>
          <w:sz w:val="24"/>
          <w:szCs w:val="24"/>
          <w:lang w:eastAsia="en-US"/>
        </w:rPr>
        <w:t xml:space="preserve">, te da je </w:t>
      </w:r>
      <w:r w:rsidR="00E842DC" w:rsidRPr="00540CBF">
        <w:rPr>
          <w:rFonts w:ascii="Times New Roman" w:eastAsia="Calibri" w:hAnsi="Times New Roman" w:cs="Times New Roman"/>
          <w:sz w:val="24"/>
          <w:szCs w:val="24"/>
          <w:lang w:eastAsia="en-US"/>
        </w:rPr>
        <w:t>nadležn</w:t>
      </w:r>
      <w:r w:rsidR="00E842DC">
        <w:rPr>
          <w:rFonts w:ascii="Times New Roman" w:eastAsia="Calibri" w:hAnsi="Times New Roman" w:cs="Times New Roman"/>
          <w:sz w:val="24"/>
          <w:szCs w:val="24"/>
          <w:lang w:eastAsia="en-US"/>
        </w:rPr>
        <w:t>o</w:t>
      </w:r>
      <w:r w:rsidR="00E842DC" w:rsidRPr="00540CBF">
        <w:rPr>
          <w:rFonts w:ascii="Times New Roman" w:eastAsia="Calibri" w:hAnsi="Times New Roman" w:cs="Times New Roman"/>
          <w:sz w:val="24"/>
          <w:szCs w:val="24"/>
          <w:lang w:eastAsia="en-US"/>
        </w:rPr>
        <w:t xml:space="preserve"> </w:t>
      </w:r>
      <w:r w:rsidRPr="00540CBF">
        <w:rPr>
          <w:rFonts w:ascii="Times New Roman" w:eastAsia="Calibri" w:hAnsi="Times New Roman" w:cs="Times New Roman"/>
          <w:sz w:val="24"/>
          <w:szCs w:val="24"/>
          <w:lang w:eastAsia="en-US"/>
        </w:rPr>
        <w:t>za primjenu Uredbe i ovog</w:t>
      </w:r>
      <w:r w:rsidR="0012299B">
        <w:rPr>
          <w:rFonts w:ascii="Times New Roman" w:eastAsia="Calibri" w:hAnsi="Times New Roman" w:cs="Times New Roman"/>
          <w:sz w:val="24"/>
          <w:szCs w:val="24"/>
          <w:lang w:eastAsia="en-US"/>
        </w:rPr>
        <w:t>a</w:t>
      </w:r>
      <w:r w:rsidRPr="00540CBF">
        <w:rPr>
          <w:rFonts w:ascii="Times New Roman" w:eastAsia="Calibri" w:hAnsi="Times New Roman" w:cs="Times New Roman"/>
          <w:sz w:val="24"/>
          <w:szCs w:val="24"/>
          <w:lang w:eastAsia="en-US"/>
        </w:rPr>
        <w:t xml:space="preserve"> Zakona u dijelu koji se odnosi na dužnosti u vezi s brodovima koji plove pod zastavom Republike Hrvatske ili s brodovima koji plove u okviru nadležnosti Republike Hrvatske te da </w:t>
      </w:r>
      <w:r w:rsidR="00E842DC" w:rsidRPr="00E842DC">
        <w:rPr>
          <w:rFonts w:ascii="Times New Roman" w:eastAsia="Calibri" w:hAnsi="Times New Roman" w:cs="Times New Roman"/>
          <w:sz w:val="24"/>
          <w:szCs w:val="24"/>
          <w:lang w:eastAsia="en-US"/>
        </w:rPr>
        <w:t>Ministarstvo mora, prometa i infrastrukture</w:t>
      </w:r>
      <w:r w:rsidR="00E842DC">
        <w:rPr>
          <w:rFonts w:ascii="Times New Roman" w:eastAsia="Calibri" w:hAnsi="Times New Roman" w:cs="Times New Roman"/>
          <w:sz w:val="24"/>
          <w:szCs w:val="24"/>
          <w:lang w:eastAsia="en-US"/>
        </w:rPr>
        <w:t xml:space="preserve"> </w:t>
      </w:r>
      <w:r w:rsidRPr="00540CBF">
        <w:rPr>
          <w:rFonts w:ascii="Times New Roman" w:eastAsia="Calibri" w:hAnsi="Times New Roman" w:cs="Times New Roman"/>
          <w:sz w:val="24"/>
          <w:szCs w:val="24"/>
          <w:lang w:eastAsia="en-US"/>
        </w:rPr>
        <w:t>dostavlja Europskoj komisiji podatke o imenovanim osobama za kontakt iz član</w:t>
      </w:r>
      <w:r w:rsidR="0012299B">
        <w:rPr>
          <w:rFonts w:ascii="Times New Roman" w:eastAsia="Calibri" w:hAnsi="Times New Roman" w:cs="Times New Roman"/>
          <w:sz w:val="24"/>
          <w:szCs w:val="24"/>
          <w:lang w:eastAsia="en-US"/>
        </w:rPr>
        <w:t>a</w:t>
      </w:r>
      <w:r w:rsidRPr="00540CBF">
        <w:rPr>
          <w:rFonts w:ascii="Times New Roman" w:eastAsia="Calibri" w:hAnsi="Times New Roman" w:cs="Times New Roman"/>
          <w:sz w:val="24"/>
          <w:szCs w:val="24"/>
          <w:lang w:eastAsia="en-US"/>
        </w:rPr>
        <w:t>ka 18., 19. i 22. Uredbe te izvješće iz članka 8. ovog</w:t>
      </w:r>
      <w:r w:rsidR="0012299B">
        <w:rPr>
          <w:rFonts w:ascii="Times New Roman" w:eastAsia="Calibri" w:hAnsi="Times New Roman" w:cs="Times New Roman"/>
          <w:sz w:val="24"/>
          <w:szCs w:val="24"/>
          <w:lang w:eastAsia="en-US"/>
        </w:rPr>
        <w:t>a</w:t>
      </w:r>
      <w:r w:rsidRPr="00540CBF">
        <w:rPr>
          <w:rFonts w:ascii="Times New Roman" w:eastAsia="Calibri" w:hAnsi="Times New Roman" w:cs="Times New Roman"/>
          <w:sz w:val="24"/>
          <w:szCs w:val="24"/>
          <w:lang w:eastAsia="en-US"/>
        </w:rPr>
        <w:t xml:space="preserve"> Zakona.</w:t>
      </w:r>
    </w:p>
    <w:p w14:paraId="73A2AFC4"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433DE36B"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6. </w:t>
      </w:r>
    </w:p>
    <w:p w14:paraId="384A6B65" w14:textId="77777777" w:rsidR="00540CBF" w:rsidRPr="00540CBF" w:rsidRDefault="00540CBF" w:rsidP="00540CBF">
      <w:pPr>
        <w:spacing w:before="120" w:after="120" w:line="240" w:lineRule="auto"/>
        <w:contextualSpacing/>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člankom </w:t>
      </w:r>
      <w:r w:rsidR="00A27EBF">
        <w:rPr>
          <w:rFonts w:ascii="Times New Roman" w:eastAsia="Calibri" w:hAnsi="Times New Roman" w:cs="Times New Roman"/>
          <w:sz w:val="24"/>
          <w:szCs w:val="24"/>
          <w:lang w:eastAsia="en-GB"/>
        </w:rPr>
        <w:t xml:space="preserve">se </w:t>
      </w:r>
      <w:r w:rsidRPr="00540CBF">
        <w:rPr>
          <w:rFonts w:ascii="Times New Roman" w:eastAsia="Calibri" w:hAnsi="Times New Roman" w:cs="Times New Roman"/>
          <w:sz w:val="24"/>
          <w:szCs w:val="24"/>
          <w:lang w:eastAsia="en-GB"/>
        </w:rPr>
        <w:t xml:space="preserve">propisuje da priznata organizacija znači organizacija koja je priznata od strane Republike Hrvatske u skladu s </w:t>
      </w:r>
      <w:r w:rsidR="0012299B" w:rsidRPr="0012299B">
        <w:rPr>
          <w:rFonts w:ascii="Times New Roman" w:eastAsia="Calibri" w:hAnsi="Times New Roman" w:cs="Times New Roman"/>
          <w:sz w:val="24"/>
          <w:szCs w:val="24"/>
          <w:lang w:eastAsia="en-GB"/>
        </w:rPr>
        <w:t>Uredbom (EZ) br. 391/2009 Europskog parlamenta i Vijeća od 23. travnja 2009. o zajedničkim pravilima i normama za organizacije koje obavljaju pregled i nadzor brodova (SL L 131, 28.5.2009.)</w:t>
      </w:r>
      <w:r w:rsidRPr="00540CBF">
        <w:rPr>
          <w:rFonts w:ascii="Times New Roman" w:eastAsia="Calibri" w:hAnsi="Times New Roman" w:cs="Times New Roman"/>
          <w:sz w:val="24"/>
          <w:szCs w:val="24"/>
          <w:lang w:eastAsia="en-GB"/>
        </w:rPr>
        <w:t xml:space="preserve"> u skladu s propisima iz područja pomorstva</w:t>
      </w:r>
      <w:r w:rsidR="00E71C72">
        <w:rPr>
          <w:rFonts w:ascii="Times New Roman" w:eastAsia="Calibri" w:hAnsi="Times New Roman" w:cs="Times New Roman"/>
          <w:sz w:val="24"/>
          <w:szCs w:val="24"/>
          <w:lang w:eastAsia="en-GB"/>
        </w:rPr>
        <w:t>, što je u Republici Hrvatskoj Hrvatski registar brodova.</w:t>
      </w:r>
    </w:p>
    <w:p w14:paraId="1A06CE45"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1223F8F9"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7. </w:t>
      </w:r>
    </w:p>
    <w:p w14:paraId="09131C03"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r w:rsidRPr="00540CBF">
        <w:rPr>
          <w:rFonts w:ascii="Times New Roman" w:eastAsia="Calibri" w:hAnsi="Times New Roman" w:cs="Times New Roman"/>
          <w:sz w:val="24"/>
          <w:lang w:eastAsia="en-US"/>
        </w:rPr>
        <w:t xml:space="preserve">Ovim člankom </w:t>
      </w:r>
      <w:r w:rsidR="00A27EBF">
        <w:rPr>
          <w:rFonts w:ascii="Times New Roman" w:eastAsia="Calibri" w:hAnsi="Times New Roman" w:cs="Times New Roman"/>
          <w:sz w:val="24"/>
          <w:lang w:eastAsia="en-US"/>
        </w:rPr>
        <w:t xml:space="preserve">se propisuje </w:t>
      </w:r>
      <w:r w:rsidRPr="00540CBF">
        <w:rPr>
          <w:rFonts w:ascii="Times New Roman" w:eastAsia="Calibri" w:hAnsi="Times New Roman" w:cs="Times New Roman"/>
          <w:sz w:val="24"/>
          <w:lang w:eastAsia="en-US"/>
        </w:rPr>
        <w:t xml:space="preserve">da su </w:t>
      </w:r>
      <w:r w:rsidRPr="00540CBF">
        <w:rPr>
          <w:rFonts w:ascii="Times New Roman" w:eastAsia="Calibri" w:hAnsi="Times New Roman" w:cs="Times New Roman"/>
          <w:sz w:val="24"/>
          <w:szCs w:val="24"/>
          <w:lang w:eastAsia="en-GB"/>
        </w:rPr>
        <w:t xml:space="preserve">nadležna tijela u Republici Hrvatskoj iz članka 3. stavka 1. točke 11. Uredbe: </w:t>
      </w:r>
      <w:r w:rsidR="0012299B">
        <w:rPr>
          <w:rFonts w:ascii="Times New Roman" w:eastAsia="Calibri" w:hAnsi="Times New Roman" w:cs="Times New Roman"/>
          <w:sz w:val="24"/>
          <w:szCs w:val="24"/>
          <w:lang w:eastAsia="en-GB"/>
        </w:rPr>
        <w:t>Ministarstvo zaštite okoliša i energetike</w:t>
      </w:r>
      <w:r w:rsidRPr="00540CBF">
        <w:rPr>
          <w:rFonts w:ascii="Times New Roman" w:eastAsia="Calibri" w:hAnsi="Times New Roman" w:cs="Times New Roman"/>
          <w:sz w:val="24"/>
          <w:szCs w:val="24"/>
          <w:lang w:eastAsia="en-GB"/>
        </w:rPr>
        <w:t xml:space="preserve"> </w:t>
      </w:r>
      <w:r w:rsidR="00E842DC">
        <w:rPr>
          <w:rFonts w:ascii="Times New Roman" w:eastAsia="Calibri" w:hAnsi="Times New Roman" w:cs="Times New Roman"/>
          <w:sz w:val="24"/>
          <w:szCs w:val="24"/>
          <w:lang w:eastAsia="en-GB"/>
        </w:rPr>
        <w:t>te</w:t>
      </w:r>
      <w:r w:rsidR="00E842DC" w:rsidRPr="00540CBF">
        <w:rPr>
          <w:rFonts w:ascii="Times New Roman" w:eastAsia="Calibri" w:hAnsi="Times New Roman" w:cs="Times New Roman"/>
          <w:sz w:val="24"/>
          <w:szCs w:val="24"/>
          <w:lang w:eastAsia="en-GB"/>
        </w:rPr>
        <w:t xml:space="preserve"> </w:t>
      </w:r>
      <w:r w:rsidRPr="00540CBF">
        <w:rPr>
          <w:rFonts w:ascii="Times New Roman" w:eastAsia="Calibri" w:hAnsi="Times New Roman" w:cs="Times New Roman"/>
          <w:sz w:val="24"/>
          <w:szCs w:val="24"/>
          <w:lang w:eastAsia="en-GB"/>
        </w:rPr>
        <w:t xml:space="preserve">upravno tijelo jedinice područne (regionalne) samouprave nadležno za zaštitu okoliša. </w:t>
      </w:r>
    </w:p>
    <w:p w14:paraId="3D26515E"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020C586C"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8. </w:t>
      </w:r>
    </w:p>
    <w:p w14:paraId="2EA8CF79"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člankom </w:t>
      </w:r>
      <w:r w:rsidR="00A27EBF">
        <w:rPr>
          <w:rFonts w:ascii="Times New Roman" w:eastAsia="Calibri" w:hAnsi="Times New Roman" w:cs="Times New Roman"/>
          <w:sz w:val="24"/>
          <w:szCs w:val="24"/>
          <w:lang w:eastAsia="en-GB"/>
        </w:rPr>
        <w:t xml:space="preserve">se propisuje </w:t>
      </w:r>
      <w:r w:rsidRPr="00540CBF">
        <w:rPr>
          <w:rFonts w:ascii="Times New Roman" w:eastAsia="Calibri" w:hAnsi="Times New Roman" w:cs="Times New Roman"/>
          <w:sz w:val="24"/>
          <w:szCs w:val="24"/>
          <w:lang w:eastAsia="en-GB"/>
        </w:rPr>
        <w:t xml:space="preserve">da </w:t>
      </w:r>
      <w:r w:rsidR="00E842DC">
        <w:rPr>
          <w:rFonts w:ascii="Times New Roman" w:eastAsia="Calibri" w:hAnsi="Times New Roman" w:cs="Times New Roman"/>
          <w:sz w:val="24"/>
          <w:szCs w:val="24"/>
          <w:lang w:eastAsia="en-GB"/>
        </w:rPr>
        <w:t>Ministarstvo zaštite okoliša i energetike</w:t>
      </w:r>
      <w:r w:rsidR="00E842DC" w:rsidRPr="00540CBF">
        <w:rPr>
          <w:rFonts w:ascii="Times New Roman" w:eastAsia="Calibri" w:hAnsi="Times New Roman" w:cs="Times New Roman"/>
          <w:sz w:val="24"/>
          <w:szCs w:val="24"/>
          <w:lang w:eastAsia="en-GB"/>
        </w:rPr>
        <w:t xml:space="preserve"> </w:t>
      </w:r>
      <w:r w:rsidRPr="00540CBF">
        <w:rPr>
          <w:rFonts w:ascii="Times New Roman" w:eastAsia="Calibri" w:hAnsi="Times New Roman" w:cs="Times New Roman"/>
          <w:sz w:val="24"/>
          <w:szCs w:val="24"/>
          <w:lang w:eastAsia="en-GB"/>
        </w:rPr>
        <w:t xml:space="preserve">rješava o zahtjevu za izdavanje odobrenja za postrojenje za recikliranje brodova, uspostavlja i vodi popis postrojenja za recikliranje brodova u Republici Hrvatskoj iz članka 14. stavka 2. Uredbe i dostavlja ga </w:t>
      </w:r>
      <w:r w:rsidR="00E842DC" w:rsidRPr="00E842DC">
        <w:rPr>
          <w:rFonts w:ascii="Times New Roman" w:eastAsia="Calibri" w:hAnsi="Times New Roman" w:cs="Times New Roman"/>
          <w:sz w:val="24"/>
          <w:szCs w:val="24"/>
          <w:lang w:eastAsia="en-US"/>
        </w:rPr>
        <w:lastRenderedPageBreak/>
        <w:t>Ministarstv</w:t>
      </w:r>
      <w:r w:rsidR="00E842DC">
        <w:rPr>
          <w:rFonts w:ascii="Times New Roman" w:eastAsia="Calibri" w:hAnsi="Times New Roman" w:cs="Times New Roman"/>
          <w:sz w:val="24"/>
          <w:szCs w:val="24"/>
          <w:lang w:eastAsia="en-US"/>
        </w:rPr>
        <w:t>u</w:t>
      </w:r>
      <w:r w:rsidR="00E842DC" w:rsidRPr="00E842DC">
        <w:rPr>
          <w:rFonts w:ascii="Times New Roman" w:eastAsia="Calibri" w:hAnsi="Times New Roman" w:cs="Times New Roman"/>
          <w:sz w:val="24"/>
          <w:szCs w:val="24"/>
          <w:lang w:eastAsia="en-US"/>
        </w:rPr>
        <w:t xml:space="preserve"> mora, prometa i infrastrukture</w:t>
      </w:r>
      <w:r w:rsidRPr="00540CBF">
        <w:rPr>
          <w:rFonts w:ascii="Times New Roman" w:eastAsia="Calibri" w:hAnsi="Times New Roman" w:cs="Times New Roman"/>
          <w:sz w:val="24"/>
          <w:szCs w:val="24"/>
          <w:lang w:eastAsia="en-GB"/>
        </w:rPr>
        <w:t xml:space="preserve">, imenuje osobe za kontakt iz članka 19. Uredbe i dostavlja ga </w:t>
      </w:r>
      <w:r w:rsidR="00E842DC" w:rsidRPr="00E842DC">
        <w:rPr>
          <w:rFonts w:ascii="Times New Roman" w:eastAsia="Calibri" w:hAnsi="Times New Roman" w:cs="Times New Roman"/>
          <w:sz w:val="24"/>
          <w:szCs w:val="24"/>
          <w:lang w:eastAsia="en-US"/>
        </w:rPr>
        <w:t>Ministarstv</w:t>
      </w:r>
      <w:r w:rsidR="00E842DC">
        <w:rPr>
          <w:rFonts w:ascii="Times New Roman" w:eastAsia="Calibri" w:hAnsi="Times New Roman" w:cs="Times New Roman"/>
          <w:sz w:val="24"/>
          <w:szCs w:val="24"/>
          <w:lang w:eastAsia="en-US"/>
        </w:rPr>
        <w:t>u</w:t>
      </w:r>
      <w:r w:rsidR="00E842DC" w:rsidRPr="00E842DC">
        <w:rPr>
          <w:rFonts w:ascii="Times New Roman" w:eastAsia="Calibri" w:hAnsi="Times New Roman" w:cs="Times New Roman"/>
          <w:sz w:val="24"/>
          <w:szCs w:val="24"/>
          <w:lang w:eastAsia="en-US"/>
        </w:rPr>
        <w:t xml:space="preserve"> mora, prometa i infrastrukture</w:t>
      </w:r>
      <w:r w:rsidRPr="00540CBF">
        <w:rPr>
          <w:rFonts w:ascii="Times New Roman" w:eastAsia="Calibri" w:hAnsi="Times New Roman" w:cs="Times New Roman"/>
          <w:sz w:val="24"/>
          <w:szCs w:val="24"/>
          <w:lang w:eastAsia="en-GB"/>
        </w:rPr>
        <w:t xml:space="preserve"> </w:t>
      </w:r>
      <w:r w:rsidR="00E842DC">
        <w:rPr>
          <w:rFonts w:ascii="Times New Roman" w:eastAsia="Calibri" w:hAnsi="Times New Roman" w:cs="Times New Roman"/>
          <w:sz w:val="24"/>
          <w:szCs w:val="24"/>
          <w:lang w:eastAsia="en-GB"/>
        </w:rPr>
        <w:t>te</w:t>
      </w:r>
      <w:r w:rsidR="00E842DC" w:rsidRPr="00540CBF">
        <w:rPr>
          <w:rFonts w:ascii="Times New Roman" w:eastAsia="Calibri" w:hAnsi="Times New Roman" w:cs="Times New Roman"/>
          <w:sz w:val="24"/>
          <w:szCs w:val="24"/>
          <w:lang w:eastAsia="en-GB"/>
        </w:rPr>
        <w:t xml:space="preserve"> </w:t>
      </w:r>
      <w:r w:rsidRPr="00540CBF">
        <w:rPr>
          <w:rFonts w:ascii="Times New Roman" w:eastAsia="Calibri" w:hAnsi="Times New Roman" w:cs="Times New Roman"/>
          <w:sz w:val="24"/>
          <w:szCs w:val="24"/>
          <w:lang w:eastAsia="en-GB"/>
        </w:rPr>
        <w:t xml:space="preserve">izrađuje izvješće iz članka 14. stavka 2. i članka 21. Uredbe i dostavlja ga </w:t>
      </w:r>
      <w:r w:rsidR="00E842DC" w:rsidRPr="00E842DC">
        <w:rPr>
          <w:rFonts w:ascii="Times New Roman" w:eastAsia="Calibri" w:hAnsi="Times New Roman" w:cs="Times New Roman"/>
          <w:sz w:val="24"/>
          <w:szCs w:val="24"/>
          <w:lang w:eastAsia="en-GB"/>
        </w:rPr>
        <w:t>Ministarstvu mora, prometa i infrastrukture</w:t>
      </w:r>
      <w:r w:rsidRPr="00540CBF">
        <w:rPr>
          <w:rFonts w:ascii="Times New Roman" w:eastAsia="Calibri" w:hAnsi="Times New Roman" w:cs="Times New Roman"/>
          <w:sz w:val="24"/>
          <w:szCs w:val="24"/>
          <w:lang w:eastAsia="en-GB"/>
        </w:rPr>
        <w:t>.</w:t>
      </w:r>
    </w:p>
    <w:p w14:paraId="1D2C1D31"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4068AF2D"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9. </w:t>
      </w:r>
    </w:p>
    <w:p w14:paraId="0B152B0A"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člankom </w:t>
      </w:r>
      <w:r w:rsidR="00A27EBF">
        <w:rPr>
          <w:rFonts w:ascii="Times New Roman" w:eastAsia="Calibri" w:hAnsi="Times New Roman" w:cs="Times New Roman"/>
          <w:sz w:val="24"/>
          <w:szCs w:val="24"/>
          <w:lang w:eastAsia="en-GB"/>
        </w:rPr>
        <w:t xml:space="preserve">se </w:t>
      </w:r>
      <w:r w:rsidRPr="00540CBF">
        <w:rPr>
          <w:rFonts w:ascii="Times New Roman" w:eastAsia="Calibri" w:hAnsi="Times New Roman" w:cs="Times New Roman"/>
          <w:sz w:val="24"/>
          <w:szCs w:val="24"/>
          <w:lang w:eastAsia="en-GB"/>
        </w:rPr>
        <w:t xml:space="preserve">propisuje da je upravno tijelo jedinice područne (regionalne) samouprave </w:t>
      </w:r>
      <w:r w:rsidR="00347C13">
        <w:rPr>
          <w:rFonts w:ascii="Times New Roman" w:eastAsia="Calibri" w:hAnsi="Times New Roman" w:cs="Times New Roman"/>
          <w:sz w:val="24"/>
          <w:szCs w:val="24"/>
          <w:lang w:eastAsia="en-GB"/>
        </w:rPr>
        <w:t xml:space="preserve">(upravno tijelo županije) </w:t>
      </w:r>
      <w:r w:rsidRPr="00540CBF">
        <w:rPr>
          <w:rFonts w:ascii="Times New Roman" w:eastAsia="Calibri" w:hAnsi="Times New Roman" w:cs="Times New Roman"/>
          <w:sz w:val="24"/>
          <w:szCs w:val="24"/>
          <w:lang w:eastAsia="en-GB"/>
        </w:rPr>
        <w:t xml:space="preserve">nadležno za zaštitu okoliša nadležno za zaprimanje obavijesti iz članka 6. stavka 1. točke </w:t>
      </w:r>
      <w:r w:rsidR="00347C13">
        <w:rPr>
          <w:rFonts w:ascii="Times New Roman" w:eastAsia="Calibri" w:hAnsi="Times New Roman" w:cs="Times New Roman"/>
          <w:sz w:val="24"/>
          <w:szCs w:val="24"/>
          <w:lang w:eastAsia="en-GB"/>
        </w:rPr>
        <w:t>b</w:t>
      </w:r>
      <w:r w:rsidRPr="00540CBF">
        <w:rPr>
          <w:rFonts w:ascii="Times New Roman" w:eastAsia="Calibri" w:hAnsi="Times New Roman" w:cs="Times New Roman"/>
          <w:sz w:val="24"/>
          <w:szCs w:val="24"/>
          <w:lang w:eastAsia="en-GB"/>
        </w:rPr>
        <w:t>. Uredbe i izdavanje suglasnosti na plan recikliranja broda iz članka 7. stavka 3. Uredbe.</w:t>
      </w:r>
    </w:p>
    <w:p w14:paraId="4620E25E"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769911C7"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10. </w:t>
      </w:r>
    </w:p>
    <w:p w14:paraId="694BF321" w14:textId="7126700C"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člankom </w:t>
      </w:r>
      <w:r w:rsidR="00A27EBF">
        <w:rPr>
          <w:rFonts w:ascii="Times New Roman" w:eastAsia="Calibri" w:hAnsi="Times New Roman" w:cs="Times New Roman"/>
          <w:sz w:val="24"/>
          <w:szCs w:val="24"/>
          <w:lang w:eastAsia="en-GB"/>
        </w:rPr>
        <w:t xml:space="preserve">se </w:t>
      </w:r>
      <w:r w:rsidRPr="00540CBF">
        <w:rPr>
          <w:rFonts w:ascii="Times New Roman" w:eastAsia="Calibri" w:hAnsi="Times New Roman" w:cs="Times New Roman"/>
          <w:sz w:val="24"/>
          <w:szCs w:val="24"/>
          <w:lang w:eastAsia="en-GB"/>
        </w:rPr>
        <w:t xml:space="preserve">propisuje da je odobrenje za postrojenje za recikliranje brodova upravni akt, </w:t>
      </w:r>
      <w:r w:rsidR="00E842DC">
        <w:rPr>
          <w:rFonts w:ascii="Times New Roman" w:eastAsia="Calibri" w:hAnsi="Times New Roman" w:cs="Times New Roman"/>
          <w:sz w:val="24"/>
          <w:szCs w:val="24"/>
          <w:lang w:eastAsia="en-GB"/>
        </w:rPr>
        <w:t xml:space="preserve">da </w:t>
      </w:r>
      <w:r w:rsidR="006C1885">
        <w:rPr>
          <w:rFonts w:ascii="Times New Roman" w:eastAsia="Calibri" w:hAnsi="Times New Roman" w:cs="Times New Roman"/>
          <w:sz w:val="24"/>
          <w:szCs w:val="24"/>
          <w:lang w:eastAsia="en-GB"/>
        </w:rPr>
        <w:t xml:space="preserve">operater postrojenja za recikliranje brodova dostavlja </w:t>
      </w:r>
      <w:r w:rsidR="00E842DC">
        <w:rPr>
          <w:rFonts w:ascii="Times New Roman" w:eastAsia="Calibri" w:hAnsi="Times New Roman" w:cs="Times New Roman"/>
          <w:sz w:val="24"/>
          <w:szCs w:val="24"/>
          <w:lang w:eastAsia="en-GB"/>
        </w:rPr>
        <w:t xml:space="preserve">zahtjev Ministarstvu zaštite okoliša i energetike, propisuju se </w:t>
      </w:r>
      <w:r w:rsidRPr="00540CBF">
        <w:rPr>
          <w:rFonts w:ascii="Times New Roman" w:eastAsia="Calibri" w:hAnsi="Times New Roman" w:cs="Times New Roman"/>
          <w:sz w:val="24"/>
          <w:szCs w:val="24"/>
          <w:lang w:eastAsia="en-GB"/>
        </w:rPr>
        <w:t>prilozi zahtjevu za izdavanje odobrenja za postrojenje za recikliranje brodova, obveza dostave odobrenja za postrojenje za recikliranje brodova upravnom tijelu jedinice područne (regionalne) samouprave nadležnom za zaštitu okoliša, uvjeti za ukidanje ili poništ</w:t>
      </w:r>
      <w:r w:rsidR="001202AA">
        <w:rPr>
          <w:rFonts w:ascii="Times New Roman" w:eastAsia="Calibri" w:hAnsi="Times New Roman" w:cs="Times New Roman"/>
          <w:sz w:val="24"/>
          <w:szCs w:val="24"/>
          <w:lang w:eastAsia="en-GB"/>
        </w:rPr>
        <w:t>avanje</w:t>
      </w:r>
      <w:r w:rsidRPr="00540CBF">
        <w:rPr>
          <w:rFonts w:ascii="Times New Roman" w:eastAsia="Calibri" w:hAnsi="Times New Roman" w:cs="Times New Roman"/>
          <w:sz w:val="24"/>
          <w:szCs w:val="24"/>
          <w:lang w:eastAsia="en-GB"/>
        </w:rPr>
        <w:t xml:space="preserve"> odobrenje za postrojenje za recikliranje brodova te pravni lijek protiv rješenja o zahtjevu za izdavanje odobrenja za postrojenje za recikliranje brodova, rješenja o ukidanju odobrenja za postrojenje za recikliranje brodova i rješenja o poništ</w:t>
      </w:r>
      <w:r w:rsidR="001202AA">
        <w:rPr>
          <w:rFonts w:ascii="Times New Roman" w:eastAsia="Calibri" w:hAnsi="Times New Roman" w:cs="Times New Roman"/>
          <w:sz w:val="24"/>
          <w:szCs w:val="24"/>
          <w:lang w:eastAsia="en-GB"/>
        </w:rPr>
        <w:t>avanju</w:t>
      </w:r>
      <w:r w:rsidRPr="00540CBF">
        <w:rPr>
          <w:rFonts w:ascii="Times New Roman" w:eastAsia="Calibri" w:hAnsi="Times New Roman" w:cs="Times New Roman"/>
          <w:sz w:val="24"/>
          <w:szCs w:val="24"/>
          <w:lang w:eastAsia="en-GB"/>
        </w:rPr>
        <w:t xml:space="preserve"> odobrenja za postrojenje za recikliranje brodova.</w:t>
      </w:r>
    </w:p>
    <w:p w14:paraId="21BB324D"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25856A5F"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11. </w:t>
      </w:r>
    </w:p>
    <w:p w14:paraId="0A4E9369"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člankom </w:t>
      </w:r>
      <w:r w:rsidR="00151E1D">
        <w:rPr>
          <w:rFonts w:ascii="Times New Roman" w:eastAsia="Calibri" w:hAnsi="Times New Roman" w:cs="Times New Roman"/>
          <w:sz w:val="24"/>
          <w:szCs w:val="24"/>
          <w:lang w:eastAsia="en-GB"/>
        </w:rPr>
        <w:t xml:space="preserve">se </w:t>
      </w:r>
      <w:r w:rsidRPr="00540CBF">
        <w:rPr>
          <w:rFonts w:ascii="Times New Roman" w:eastAsia="Calibri" w:hAnsi="Times New Roman" w:cs="Times New Roman"/>
          <w:sz w:val="24"/>
          <w:szCs w:val="24"/>
          <w:lang w:eastAsia="en-GB"/>
        </w:rPr>
        <w:t>propisuje da je dva mjeseca prije zaprimanja broda namijenjenog recikliranju u postrojenje za recikliranje brodova rok za dostavu obavijesti brodovlasnika o namjeri recikliranja broda</w:t>
      </w:r>
      <w:r w:rsidR="00863AF9">
        <w:rPr>
          <w:rFonts w:ascii="Times New Roman" w:eastAsia="Calibri" w:hAnsi="Times New Roman" w:cs="Times New Roman"/>
          <w:sz w:val="24"/>
          <w:szCs w:val="24"/>
          <w:lang w:eastAsia="en-GB"/>
        </w:rPr>
        <w:t xml:space="preserve"> upravnom tijelu</w:t>
      </w:r>
      <w:r w:rsidR="00863AF9" w:rsidRPr="00540CBF">
        <w:rPr>
          <w:rFonts w:ascii="Times New Roman" w:eastAsia="Calibri" w:hAnsi="Times New Roman" w:cs="Times New Roman"/>
          <w:sz w:val="24"/>
          <w:szCs w:val="24"/>
          <w:lang w:eastAsia="en-GB"/>
        </w:rPr>
        <w:t xml:space="preserve"> jedinice područne (regionalne) samouprav</w:t>
      </w:r>
      <w:r w:rsidR="00B875D3">
        <w:rPr>
          <w:rFonts w:ascii="Times New Roman" w:eastAsia="Calibri" w:hAnsi="Times New Roman" w:cs="Times New Roman"/>
          <w:sz w:val="24"/>
          <w:szCs w:val="24"/>
          <w:lang w:eastAsia="en-GB"/>
        </w:rPr>
        <w:t>e i da o</w:t>
      </w:r>
      <w:r w:rsidR="00B875D3" w:rsidRPr="00510322">
        <w:rPr>
          <w:rFonts w:ascii="Times New Roman" w:eastAsia="Calibri" w:hAnsi="Times New Roman" w:cs="Times New Roman"/>
          <w:sz w:val="24"/>
          <w:szCs w:val="24"/>
          <w:lang w:eastAsia="en-GB"/>
        </w:rPr>
        <w:t>perater postrojenja za recikliranje brodova dostavlja plan recikliranja broda</w:t>
      </w:r>
      <w:r w:rsidR="00B875D3">
        <w:rPr>
          <w:rFonts w:ascii="Times New Roman" w:eastAsia="Calibri" w:hAnsi="Times New Roman" w:cs="Times New Roman"/>
          <w:sz w:val="24"/>
          <w:szCs w:val="24"/>
          <w:lang w:eastAsia="en-GB"/>
        </w:rPr>
        <w:t xml:space="preserve"> upravnom tijelu</w:t>
      </w:r>
      <w:r w:rsidR="00B875D3" w:rsidRPr="00540CBF">
        <w:rPr>
          <w:rFonts w:ascii="Times New Roman" w:eastAsia="Calibri" w:hAnsi="Times New Roman" w:cs="Times New Roman"/>
          <w:sz w:val="24"/>
          <w:szCs w:val="24"/>
          <w:lang w:eastAsia="en-GB"/>
        </w:rPr>
        <w:t xml:space="preserve"> jedinice područne (regionalne) samouprav</w:t>
      </w:r>
      <w:r w:rsidR="00B875D3">
        <w:rPr>
          <w:rFonts w:ascii="Times New Roman" w:eastAsia="Calibri" w:hAnsi="Times New Roman" w:cs="Times New Roman"/>
          <w:sz w:val="24"/>
          <w:szCs w:val="24"/>
          <w:lang w:eastAsia="en-GB"/>
        </w:rPr>
        <w:t>e</w:t>
      </w:r>
    </w:p>
    <w:p w14:paraId="0379CEE8"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730350C0"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12. </w:t>
      </w:r>
    </w:p>
    <w:p w14:paraId="613DD7F9" w14:textId="77777777" w:rsidR="00540CBF" w:rsidRPr="00540CBF" w:rsidRDefault="00540CBF" w:rsidP="006277FA">
      <w:pPr>
        <w:spacing w:before="120" w:after="120" w:line="240" w:lineRule="auto"/>
        <w:jc w:val="both"/>
        <w:rPr>
          <w:rFonts w:ascii="Times New Roman" w:eastAsia="Calibri" w:hAnsi="Times New Roman" w:cs="Times New Roman"/>
          <w:sz w:val="24"/>
          <w:lang w:eastAsia="en-US"/>
        </w:rPr>
      </w:pPr>
      <w:r w:rsidRPr="00540CBF">
        <w:rPr>
          <w:rFonts w:ascii="Times New Roman" w:eastAsia="Calibri" w:hAnsi="Times New Roman" w:cs="Times New Roman"/>
          <w:sz w:val="24"/>
          <w:lang w:eastAsia="en-US"/>
        </w:rPr>
        <w:t xml:space="preserve">Ovim člankom </w:t>
      </w:r>
      <w:r w:rsidR="00151E1D">
        <w:rPr>
          <w:rFonts w:ascii="Times New Roman" w:eastAsia="Calibri" w:hAnsi="Times New Roman" w:cs="Times New Roman"/>
          <w:sz w:val="24"/>
          <w:lang w:eastAsia="en-US"/>
        </w:rPr>
        <w:t xml:space="preserve">se </w:t>
      </w:r>
      <w:r w:rsidRPr="00540CBF">
        <w:rPr>
          <w:rFonts w:ascii="Times New Roman" w:eastAsia="Calibri" w:hAnsi="Times New Roman" w:cs="Times New Roman"/>
          <w:sz w:val="24"/>
          <w:lang w:eastAsia="en-US"/>
        </w:rPr>
        <w:t xml:space="preserve">propisuje nadležnost inspektora zaštite okoliša za </w:t>
      </w:r>
      <w:r w:rsidR="00151E1D">
        <w:rPr>
          <w:rFonts w:ascii="Times New Roman" w:eastAsia="Calibri" w:hAnsi="Times New Roman" w:cs="Times New Roman"/>
          <w:sz w:val="24"/>
          <w:lang w:eastAsia="en-US"/>
        </w:rPr>
        <w:t>inspekcijski nadzor</w:t>
      </w:r>
      <w:r w:rsidRPr="00540CBF">
        <w:rPr>
          <w:rFonts w:ascii="Times New Roman" w:eastAsia="Calibri" w:hAnsi="Times New Roman" w:cs="Times New Roman"/>
          <w:sz w:val="24"/>
          <w:lang w:eastAsia="en-US"/>
        </w:rPr>
        <w:t xml:space="preserve"> nad provedbom Uredbe i Zakona</w:t>
      </w:r>
      <w:r w:rsidR="0046754E">
        <w:rPr>
          <w:rFonts w:ascii="Times New Roman" w:eastAsia="Calibri" w:hAnsi="Times New Roman" w:cs="Times New Roman"/>
          <w:sz w:val="24"/>
          <w:lang w:eastAsia="en-US"/>
        </w:rPr>
        <w:t xml:space="preserve"> te da</w:t>
      </w:r>
      <w:r w:rsidR="000850BE">
        <w:rPr>
          <w:rFonts w:ascii="Times New Roman" w:eastAsia="Calibri" w:hAnsi="Times New Roman" w:cs="Times New Roman"/>
          <w:sz w:val="24"/>
          <w:lang w:eastAsia="en-US"/>
        </w:rPr>
        <w:t xml:space="preserve"> se</w:t>
      </w:r>
      <w:r w:rsidR="0046754E">
        <w:rPr>
          <w:rFonts w:ascii="Times New Roman" w:eastAsia="Calibri" w:hAnsi="Times New Roman" w:cs="Times New Roman"/>
          <w:sz w:val="24"/>
          <w:lang w:eastAsia="en-US"/>
        </w:rPr>
        <w:t xml:space="preserve"> nadzor provodi </w:t>
      </w:r>
      <w:r w:rsidR="0046754E">
        <w:rPr>
          <w:rFonts w:ascii="Times New Roman" w:eastAsia="Calibri" w:hAnsi="Times New Roman" w:cs="Times New Roman"/>
          <w:sz w:val="24"/>
          <w:szCs w:val="24"/>
          <w:lang w:eastAsia="en-GB"/>
        </w:rPr>
        <w:t>u skladu s posebnim propisom koji uređuje Državni inspektorat</w:t>
      </w:r>
      <w:r w:rsidRPr="00540CBF">
        <w:rPr>
          <w:rFonts w:ascii="Times New Roman" w:eastAsia="Calibri" w:hAnsi="Times New Roman" w:cs="Times New Roman"/>
          <w:sz w:val="24"/>
          <w:lang w:eastAsia="en-US"/>
        </w:rPr>
        <w:t>.</w:t>
      </w:r>
    </w:p>
    <w:p w14:paraId="1C935FF9"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5CD5983D"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13. </w:t>
      </w:r>
    </w:p>
    <w:p w14:paraId="093E52A0" w14:textId="77777777" w:rsidR="00540CBF" w:rsidRPr="00540CBF" w:rsidRDefault="00540CBF" w:rsidP="006277FA">
      <w:pPr>
        <w:spacing w:before="120" w:after="120" w:line="240" w:lineRule="auto"/>
        <w:jc w:val="both"/>
        <w:rPr>
          <w:rFonts w:ascii="Times New Roman" w:eastAsia="Calibri" w:hAnsi="Times New Roman" w:cs="Times New Roman"/>
          <w:sz w:val="24"/>
          <w:lang w:eastAsia="en-US"/>
        </w:rPr>
      </w:pPr>
      <w:r w:rsidRPr="00540CBF">
        <w:rPr>
          <w:rFonts w:ascii="Times New Roman" w:eastAsia="Calibri" w:hAnsi="Times New Roman" w:cs="Times New Roman"/>
          <w:sz w:val="24"/>
          <w:szCs w:val="24"/>
          <w:lang w:eastAsia="en-GB"/>
        </w:rPr>
        <w:t>Ovim člankom</w:t>
      </w:r>
      <w:r w:rsidR="00151E1D">
        <w:rPr>
          <w:rFonts w:ascii="Times New Roman" w:eastAsia="Calibri" w:hAnsi="Times New Roman" w:cs="Times New Roman"/>
          <w:sz w:val="24"/>
          <w:szCs w:val="24"/>
          <w:lang w:eastAsia="en-GB"/>
        </w:rPr>
        <w:t xml:space="preserve"> se propisuje </w:t>
      </w:r>
      <w:r w:rsidR="00C151C5">
        <w:rPr>
          <w:rFonts w:ascii="Times New Roman" w:eastAsia="Calibri" w:hAnsi="Times New Roman" w:cs="Times New Roman"/>
          <w:sz w:val="24"/>
          <w:szCs w:val="24"/>
          <w:lang w:eastAsia="en-GB"/>
        </w:rPr>
        <w:t>obveza inspektoru</w:t>
      </w:r>
      <w:r w:rsidRPr="00540CBF">
        <w:rPr>
          <w:rFonts w:ascii="Times New Roman" w:eastAsia="Calibri" w:hAnsi="Times New Roman" w:cs="Times New Roman"/>
          <w:sz w:val="24"/>
          <w:szCs w:val="24"/>
          <w:lang w:eastAsia="en-GB"/>
        </w:rPr>
        <w:t xml:space="preserve"> zaštite okoliša u roku od 15 dana o</w:t>
      </w:r>
      <w:r w:rsidR="00C151C5">
        <w:rPr>
          <w:rFonts w:ascii="Times New Roman" w:eastAsia="Calibri" w:hAnsi="Times New Roman" w:cs="Times New Roman"/>
          <w:sz w:val="24"/>
          <w:szCs w:val="24"/>
          <w:lang w:eastAsia="en-GB"/>
        </w:rPr>
        <w:t>d dana završetka nadzora podnijeti</w:t>
      </w:r>
      <w:r w:rsidRPr="00540CBF">
        <w:rPr>
          <w:rFonts w:ascii="Times New Roman" w:eastAsia="Calibri" w:hAnsi="Times New Roman" w:cs="Times New Roman"/>
          <w:sz w:val="24"/>
          <w:szCs w:val="24"/>
          <w:lang w:eastAsia="en-GB"/>
        </w:rPr>
        <w:t xml:space="preserve"> optužni prijedlog i/ili prijavu nadležnom tijelu ako u obavljenom nadzoru utvrdi da je povredom odredbi Uredbe i ovog</w:t>
      </w:r>
      <w:r w:rsidR="00E842DC">
        <w:rPr>
          <w:rFonts w:ascii="Times New Roman" w:eastAsia="Calibri" w:hAnsi="Times New Roman" w:cs="Times New Roman"/>
          <w:sz w:val="24"/>
          <w:szCs w:val="24"/>
          <w:lang w:eastAsia="en-GB"/>
        </w:rPr>
        <w:t>a</w:t>
      </w:r>
      <w:r w:rsidRPr="00540CBF">
        <w:rPr>
          <w:rFonts w:ascii="Times New Roman" w:eastAsia="Calibri" w:hAnsi="Times New Roman" w:cs="Times New Roman"/>
          <w:sz w:val="24"/>
          <w:szCs w:val="24"/>
          <w:lang w:eastAsia="en-GB"/>
        </w:rPr>
        <w:t xml:space="preserve"> Zakona počinjen prekršaj i/ili kazneno djelo.</w:t>
      </w:r>
      <w:r w:rsidR="003D7381">
        <w:rPr>
          <w:rFonts w:ascii="Times New Roman" w:eastAsia="Calibri" w:hAnsi="Times New Roman" w:cs="Times New Roman"/>
          <w:sz w:val="24"/>
          <w:szCs w:val="24"/>
          <w:lang w:eastAsia="en-GB"/>
        </w:rPr>
        <w:t xml:space="preserve"> Propisuje se da </w:t>
      </w:r>
      <w:r w:rsidR="003D7381">
        <w:rPr>
          <w:rFonts w:ascii="Times New Roman" w:eastAsia="Calibri" w:hAnsi="Times New Roman" w:cs="Times New Roman"/>
          <w:sz w:val="24"/>
          <w:lang w:eastAsia="en-US"/>
        </w:rPr>
        <w:t>i</w:t>
      </w:r>
      <w:r w:rsidR="003D7381" w:rsidRPr="003D7381">
        <w:rPr>
          <w:rFonts w:ascii="Times New Roman" w:eastAsia="Calibri" w:hAnsi="Times New Roman" w:cs="Times New Roman"/>
          <w:sz w:val="24"/>
          <w:lang w:eastAsia="en-US"/>
        </w:rPr>
        <w:t>nspektor rješenjem naređuje osobi nad kojom se provodi nadzor otklanjanje nedostataka i nepravilnosti u poslovanju ako utvrdi da nadzirana osoba ne radi u skladu s ovim Zakonom i Uredbom</w:t>
      </w:r>
      <w:r w:rsidR="003D7381">
        <w:rPr>
          <w:rFonts w:ascii="Times New Roman" w:eastAsia="Calibri" w:hAnsi="Times New Roman" w:cs="Times New Roman"/>
          <w:sz w:val="24"/>
          <w:lang w:eastAsia="en-US"/>
        </w:rPr>
        <w:t>, a a</w:t>
      </w:r>
      <w:r w:rsidR="003D7381" w:rsidRPr="003D7381">
        <w:rPr>
          <w:rFonts w:ascii="Times New Roman" w:eastAsia="Calibri" w:hAnsi="Times New Roman" w:cs="Times New Roman"/>
          <w:sz w:val="24"/>
          <w:lang w:eastAsia="en-US"/>
        </w:rPr>
        <w:t>ko pravna ili fizička osoba ne izvrši rješenjem naređenu mjeru, inspektor će tu osobu prisiliti na izvršenje naređene mjere novčanom kaznom sukladno zakonu kojim se uređuje opći upravni postupak</w:t>
      </w:r>
      <w:r w:rsidR="003D7381">
        <w:rPr>
          <w:rFonts w:ascii="Times New Roman" w:eastAsia="Calibri" w:hAnsi="Times New Roman" w:cs="Times New Roman"/>
          <w:sz w:val="24"/>
          <w:lang w:eastAsia="en-US"/>
        </w:rPr>
        <w:t>, da se p</w:t>
      </w:r>
      <w:r w:rsidR="003D7381" w:rsidRPr="003D7381">
        <w:rPr>
          <w:rFonts w:ascii="Times New Roman" w:eastAsia="Calibri" w:hAnsi="Times New Roman" w:cs="Times New Roman"/>
          <w:sz w:val="24"/>
          <w:lang w:eastAsia="en-US"/>
        </w:rPr>
        <w:t xml:space="preserve">rotiv rješenja inspektora može izjaviti žalba </w:t>
      </w:r>
      <w:r w:rsidR="003D7381">
        <w:rPr>
          <w:rFonts w:ascii="Times New Roman" w:eastAsia="Calibri" w:hAnsi="Times New Roman" w:cs="Times New Roman"/>
          <w:sz w:val="24"/>
          <w:lang w:eastAsia="en-US"/>
        </w:rPr>
        <w:t>Ministarstvu zaštite okoliša i energetike, te da ž</w:t>
      </w:r>
      <w:r w:rsidR="003D7381" w:rsidRPr="003D7381">
        <w:rPr>
          <w:rFonts w:ascii="Times New Roman" w:eastAsia="Calibri" w:hAnsi="Times New Roman" w:cs="Times New Roman"/>
          <w:sz w:val="24"/>
          <w:lang w:eastAsia="en-US"/>
        </w:rPr>
        <w:t xml:space="preserve">alba izjavljena protiv rješenja </w:t>
      </w:r>
      <w:r w:rsidR="003D7381">
        <w:rPr>
          <w:rFonts w:ascii="Times New Roman" w:eastAsia="Calibri" w:hAnsi="Times New Roman" w:cs="Times New Roman"/>
          <w:sz w:val="24"/>
          <w:lang w:eastAsia="en-US"/>
        </w:rPr>
        <w:t xml:space="preserve">inspektora </w:t>
      </w:r>
      <w:r w:rsidR="003D7381" w:rsidRPr="003D7381">
        <w:rPr>
          <w:rFonts w:ascii="Times New Roman" w:eastAsia="Calibri" w:hAnsi="Times New Roman" w:cs="Times New Roman"/>
          <w:sz w:val="24"/>
          <w:lang w:eastAsia="en-US"/>
        </w:rPr>
        <w:t>ne odgađa izvršenje rješenja.</w:t>
      </w:r>
    </w:p>
    <w:p w14:paraId="36F47E45"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lastRenderedPageBreak/>
        <w:t xml:space="preserve">Uz članak 14. </w:t>
      </w:r>
    </w:p>
    <w:p w14:paraId="5C9CF51B" w14:textId="77777777" w:rsidR="00540CBF" w:rsidRPr="00540CBF" w:rsidRDefault="00540CBF" w:rsidP="00540CBF">
      <w:pPr>
        <w:spacing w:before="120" w:after="120" w:line="240" w:lineRule="auto"/>
        <w:jc w:val="both"/>
        <w:rPr>
          <w:rFonts w:ascii="Times New Roman" w:eastAsia="Calibri" w:hAnsi="Times New Roman" w:cs="Times New Roman"/>
          <w:sz w:val="24"/>
          <w:szCs w:val="24"/>
          <w:lang w:eastAsia="en-GB"/>
        </w:rPr>
      </w:pPr>
      <w:r w:rsidRPr="00540CBF">
        <w:rPr>
          <w:rFonts w:ascii="Times New Roman" w:eastAsia="Calibri" w:hAnsi="Times New Roman" w:cs="Times New Roman"/>
          <w:sz w:val="24"/>
          <w:szCs w:val="24"/>
          <w:lang w:eastAsia="en-GB"/>
        </w:rPr>
        <w:t xml:space="preserve">Ovim člankom </w:t>
      </w:r>
      <w:r w:rsidR="00F67FFC">
        <w:rPr>
          <w:rFonts w:ascii="Times New Roman" w:eastAsia="Calibri" w:hAnsi="Times New Roman" w:cs="Times New Roman"/>
          <w:sz w:val="24"/>
          <w:szCs w:val="24"/>
          <w:lang w:eastAsia="en-GB"/>
        </w:rPr>
        <w:t xml:space="preserve">se </w:t>
      </w:r>
      <w:r w:rsidRPr="00540CBF">
        <w:rPr>
          <w:rFonts w:ascii="Times New Roman" w:eastAsia="Calibri" w:hAnsi="Times New Roman" w:cs="Times New Roman"/>
          <w:sz w:val="24"/>
          <w:szCs w:val="24"/>
          <w:lang w:eastAsia="en-GB"/>
        </w:rPr>
        <w:t xml:space="preserve">propisuju </w:t>
      </w:r>
      <w:r w:rsidR="00364360">
        <w:rPr>
          <w:rFonts w:ascii="Times New Roman" w:eastAsia="Calibri" w:hAnsi="Times New Roman" w:cs="Times New Roman"/>
          <w:sz w:val="24"/>
          <w:szCs w:val="24"/>
          <w:lang w:eastAsia="en-GB"/>
        </w:rPr>
        <w:t>p</w:t>
      </w:r>
      <w:r w:rsidRPr="00540CBF">
        <w:rPr>
          <w:rFonts w:ascii="Times New Roman" w:eastAsia="Calibri" w:hAnsi="Times New Roman" w:cs="Times New Roman"/>
          <w:sz w:val="24"/>
          <w:szCs w:val="24"/>
          <w:lang w:eastAsia="en-GB"/>
        </w:rPr>
        <w:t>rekršajne odredbe i visine novčanih kazni za pravnu osobu, odgovornu osobu u pravnoj osobi i fizičku osobu.</w:t>
      </w:r>
    </w:p>
    <w:p w14:paraId="0C73F70F" w14:textId="77777777" w:rsidR="00540CBF" w:rsidRPr="00540CBF" w:rsidRDefault="00540CBF" w:rsidP="00540CBF">
      <w:pPr>
        <w:spacing w:before="120" w:after="120" w:line="240" w:lineRule="auto"/>
        <w:rPr>
          <w:rFonts w:ascii="Times New Roman" w:eastAsia="Calibri" w:hAnsi="Times New Roman" w:cs="Times New Roman"/>
          <w:sz w:val="24"/>
          <w:lang w:eastAsia="en-US"/>
        </w:rPr>
      </w:pPr>
    </w:p>
    <w:p w14:paraId="57D9C3A7" w14:textId="77777777" w:rsidR="00540CBF" w:rsidRPr="00540CBF" w:rsidRDefault="00540CBF" w:rsidP="00540CBF">
      <w:pPr>
        <w:spacing w:before="120" w:after="120" w:line="240" w:lineRule="auto"/>
        <w:rPr>
          <w:rFonts w:ascii="Times New Roman" w:eastAsia="Calibri" w:hAnsi="Times New Roman" w:cs="Times New Roman"/>
          <w:b/>
          <w:sz w:val="24"/>
          <w:lang w:eastAsia="en-US"/>
        </w:rPr>
      </w:pPr>
      <w:r w:rsidRPr="00540CBF">
        <w:rPr>
          <w:rFonts w:ascii="Times New Roman" w:eastAsia="Calibri" w:hAnsi="Times New Roman" w:cs="Times New Roman"/>
          <w:b/>
          <w:sz w:val="24"/>
          <w:lang w:eastAsia="en-US"/>
        </w:rPr>
        <w:t xml:space="preserve">Uz članak 15. </w:t>
      </w:r>
    </w:p>
    <w:p w14:paraId="5833C944" w14:textId="77777777" w:rsidR="00540CBF" w:rsidRPr="00540CBF" w:rsidRDefault="00540CBF" w:rsidP="00540CBF">
      <w:pPr>
        <w:spacing w:before="120" w:after="120" w:line="240" w:lineRule="auto"/>
        <w:jc w:val="both"/>
        <w:rPr>
          <w:rFonts w:ascii="Times New Roman" w:eastAsia="Times New Roman" w:hAnsi="Times New Roman" w:cs="Times New Roman"/>
          <w:color w:val="231F20"/>
          <w:sz w:val="24"/>
          <w:szCs w:val="24"/>
        </w:rPr>
      </w:pPr>
      <w:r w:rsidRPr="00540CBF">
        <w:rPr>
          <w:rFonts w:ascii="Times New Roman" w:eastAsia="Times New Roman" w:hAnsi="Times New Roman" w:cs="Times New Roman"/>
          <w:color w:val="231F20"/>
          <w:sz w:val="24"/>
          <w:szCs w:val="24"/>
        </w:rPr>
        <w:t xml:space="preserve">Ovim člankom </w:t>
      </w:r>
      <w:r w:rsidR="00F67FFC">
        <w:rPr>
          <w:rFonts w:ascii="Times New Roman" w:eastAsia="Times New Roman" w:hAnsi="Times New Roman" w:cs="Times New Roman"/>
          <w:color w:val="231F20"/>
          <w:sz w:val="24"/>
          <w:szCs w:val="24"/>
        </w:rPr>
        <w:t xml:space="preserve">se propisuje </w:t>
      </w:r>
      <w:r w:rsidRPr="00540CBF">
        <w:rPr>
          <w:rFonts w:ascii="Times New Roman" w:eastAsia="Times New Roman" w:hAnsi="Times New Roman" w:cs="Times New Roman"/>
          <w:color w:val="231F20"/>
          <w:sz w:val="24"/>
          <w:szCs w:val="24"/>
        </w:rPr>
        <w:t>stupanje na snagu Zakona.</w:t>
      </w:r>
    </w:p>
    <w:p w14:paraId="55BD093F" w14:textId="77777777" w:rsidR="00FC5D02" w:rsidRDefault="005202B1"/>
    <w:sectPr w:rsidR="00FC5D02" w:rsidSect="00540CBF">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802B" w14:textId="77777777" w:rsidR="005202B1" w:rsidRDefault="005202B1" w:rsidP="00540CBF">
      <w:pPr>
        <w:spacing w:after="0" w:line="240" w:lineRule="auto"/>
      </w:pPr>
      <w:r>
        <w:separator/>
      </w:r>
    </w:p>
  </w:endnote>
  <w:endnote w:type="continuationSeparator" w:id="0">
    <w:p w14:paraId="69D88E39" w14:textId="77777777" w:rsidR="005202B1" w:rsidRDefault="005202B1" w:rsidP="0054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50907"/>
      <w:docPartObj>
        <w:docPartGallery w:val="Page Numbers (Bottom of Page)"/>
        <w:docPartUnique/>
      </w:docPartObj>
    </w:sdtPr>
    <w:sdtEndPr/>
    <w:sdtContent>
      <w:p w14:paraId="30979DDD" w14:textId="03A1800D" w:rsidR="00540CBF" w:rsidRDefault="00540CBF" w:rsidP="00540CBF">
        <w:pPr>
          <w:pStyle w:val="Footer"/>
          <w:jc w:val="center"/>
        </w:pPr>
        <w:r>
          <w:fldChar w:fldCharType="begin"/>
        </w:r>
        <w:r>
          <w:instrText>PAGE   \* MERGEFORMAT</w:instrText>
        </w:r>
        <w:r>
          <w:fldChar w:fldCharType="separate"/>
        </w:r>
        <w:r w:rsidR="00CE2E23">
          <w:rPr>
            <w:noProof/>
          </w:rPr>
          <w:t>1</w:t>
        </w:r>
        <w:r>
          <w:fldChar w:fldCharType="end"/>
        </w:r>
      </w:p>
    </w:sdtContent>
  </w:sdt>
  <w:p w14:paraId="438FE567" w14:textId="77777777" w:rsidR="00540CBF" w:rsidRDefault="0054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65D78" w14:textId="77777777" w:rsidR="005202B1" w:rsidRDefault="005202B1" w:rsidP="00540CBF">
      <w:pPr>
        <w:spacing w:after="0" w:line="240" w:lineRule="auto"/>
      </w:pPr>
      <w:r>
        <w:separator/>
      </w:r>
    </w:p>
  </w:footnote>
  <w:footnote w:type="continuationSeparator" w:id="0">
    <w:p w14:paraId="29204D4F" w14:textId="77777777" w:rsidR="005202B1" w:rsidRDefault="005202B1" w:rsidP="00540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5823"/>
    <w:multiLevelType w:val="hybridMultilevel"/>
    <w:tmpl w:val="E85001DC"/>
    <w:lvl w:ilvl="0" w:tplc="041A000F">
      <w:start w:val="1"/>
      <w:numFmt w:val="decimal"/>
      <w:lvlText w:val="%1."/>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2370269B"/>
    <w:multiLevelType w:val="hybridMultilevel"/>
    <w:tmpl w:val="551C7626"/>
    <w:lvl w:ilvl="0" w:tplc="6658AF3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4D993DB8"/>
    <w:multiLevelType w:val="hybridMultilevel"/>
    <w:tmpl w:val="3490069A"/>
    <w:lvl w:ilvl="0" w:tplc="B0E6F742">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 w15:restartNumberingAfterBreak="0">
    <w:nsid w:val="56FF4FFF"/>
    <w:multiLevelType w:val="hybridMultilevel"/>
    <w:tmpl w:val="D042149A"/>
    <w:lvl w:ilvl="0" w:tplc="1AE650D8">
      <w:start w:val="1"/>
      <w:numFmt w:val="decimal"/>
      <w:lvlText w:val="(%1)"/>
      <w:lvlJc w:val="left"/>
      <w:pPr>
        <w:ind w:left="801" w:hanging="375"/>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5ED71DCD"/>
    <w:multiLevelType w:val="hybridMultilevel"/>
    <w:tmpl w:val="CF3E1778"/>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6AF3285B"/>
    <w:multiLevelType w:val="hybridMultilevel"/>
    <w:tmpl w:val="B3704DF0"/>
    <w:lvl w:ilvl="0" w:tplc="792CF2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BCD3ACB"/>
    <w:multiLevelType w:val="hybridMultilevel"/>
    <w:tmpl w:val="D0A0FF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19"/>
    <w:rsid w:val="00001302"/>
    <w:rsid w:val="00056621"/>
    <w:rsid w:val="00060C13"/>
    <w:rsid w:val="000850BE"/>
    <w:rsid w:val="00094390"/>
    <w:rsid w:val="000C247C"/>
    <w:rsid w:val="000F7690"/>
    <w:rsid w:val="0010732B"/>
    <w:rsid w:val="00110AA8"/>
    <w:rsid w:val="00112FE1"/>
    <w:rsid w:val="001202AA"/>
    <w:rsid w:val="0012299B"/>
    <w:rsid w:val="001251DE"/>
    <w:rsid w:val="00151E1D"/>
    <w:rsid w:val="001568EC"/>
    <w:rsid w:val="00160F8D"/>
    <w:rsid w:val="00161A19"/>
    <w:rsid w:val="00181786"/>
    <w:rsid w:val="001972DE"/>
    <w:rsid w:val="001F1A15"/>
    <w:rsid w:val="002056A2"/>
    <w:rsid w:val="0021112A"/>
    <w:rsid w:val="00221E7D"/>
    <w:rsid w:val="00242842"/>
    <w:rsid w:val="00281B24"/>
    <w:rsid w:val="00282A48"/>
    <w:rsid w:val="00295AD4"/>
    <w:rsid w:val="002F0B99"/>
    <w:rsid w:val="0032173A"/>
    <w:rsid w:val="00347C13"/>
    <w:rsid w:val="00355C15"/>
    <w:rsid w:val="00364360"/>
    <w:rsid w:val="0039578D"/>
    <w:rsid w:val="00396AC6"/>
    <w:rsid w:val="003C51D3"/>
    <w:rsid w:val="003D7381"/>
    <w:rsid w:val="00421258"/>
    <w:rsid w:val="00425792"/>
    <w:rsid w:val="0046754E"/>
    <w:rsid w:val="00473713"/>
    <w:rsid w:val="004A1C68"/>
    <w:rsid w:val="004B1E47"/>
    <w:rsid w:val="005202B1"/>
    <w:rsid w:val="00540CBF"/>
    <w:rsid w:val="00575CFB"/>
    <w:rsid w:val="005B7366"/>
    <w:rsid w:val="005C4E15"/>
    <w:rsid w:val="005C69E2"/>
    <w:rsid w:val="005D18DD"/>
    <w:rsid w:val="005F2308"/>
    <w:rsid w:val="00601268"/>
    <w:rsid w:val="00623232"/>
    <w:rsid w:val="006277FA"/>
    <w:rsid w:val="00650923"/>
    <w:rsid w:val="00651B0E"/>
    <w:rsid w:val="006B7CD8"/>
    <w:rsid w:val="006C1885"/>
    <w:rsid w:val="006C368A"/>
    <w:rsid w:val="006D1EF4"/>
    <w:rsid w:val="0070269E"/>
    <w:rsid w:val="007065E1"/>
    <w:rsid w:val="007439E8"/>
    <w:rsid w:val="0078099E"/>
    <w:rsid w:val="007A1EE6"/>
    <w:rsid w:val="007B7B27"/>
    <w:rsid w:val="007C3CAE"/>
    <w:rsid w:val="007D6144"/>
    <w:rsid w:val="007F42C0"/>
    <w:rsid w:val="008061E8"/>
    <w:rsid w:val="00863AF9"/>
    <w:rsid w:val="008A50AF"/>
    <w:rsid w:val="008C4687"/>
    <w:rsid w:val="008C526C"/>
    <w:rsid w:val="00902823"/>
    <w:rsid w:val="0094147F"/>
    <w:rsid w:val="00972FEC"/>
    <w:rsid w:val="00984D11"/>
    <w:rsid w:val="00991667"/>
    <w:rsid w:val="009B0E76"/>
    <w:rsid w:val="009C0D86"/>
    <w:rsid w:val="009F0CE1"/>
    <w:rsid w:val="00A13A3D"/>
    <w:rsid w:val="00A27EBF"/>
    <w:rsid w:val="00A323A0"/>
    <w:rsid w:val="00A35575"/>
    <w:rsid w:val="00A60E4C"/>
    <w:rsid w:val="00A931D4"/>
    <w:rsid w:val="00A972C8"/>
    <w:rsid w:val="00AB1327"/>
    <w:rsid w:val="00AB282B"/>
    <w:rsid w:val="00AB4931"/>
    <w:rsid w:val="00AB5468"/>
    <w:rsid w:val="00AB62E3"/>
    <w:rsid w:val="00AD7840"/>
    <w:rsid w:val="00AF74FB"/>
    <w:rsid w:val="00B26A9D"/>
    <w:rsid w:val="00B33169"/>
    <w:rsid w:val="00B64277"/>
    <w:rsid w:val="00B7504C"/>
    <w:rsid w:val="00B84BDE"/>
    <w:rsid w:val="00B875D3"/>
    <w:rsid w:val="00BC36AD"/>
    <w:rsid w:val="00BD2923"/>
    <w:rsid w:val="00BE2F40"/>
    <w:rsid w:val="00BF044F"/>
    <w:rsid w:val="00C003E9"/>
    <w:rsid w:val="00C048CC"/>
    <w:rsid w:val="00C1474F"/>
    <w:rsid w:val="00C151C5"/>
    <w:rsid w:val="00C5193E"/>
    <w:rsid w:val="00C54B80"/>
    <w:rsid w:val="00C852BB"/>
    <w:rsid w:val="00CD65EA"/>
    <w:rsid w:val="00CE0F45"/>
    <w:rsid w:val="00CE2E23"/>
    <w:rsid w:val="00CE655B"/>
    <w:rsid w:val="00D146C3"/>
    <w:rsid w:val="00D201D8"/>
    <w:rsid w:val="00D44FBA"/>
    <w:rsid w:val="00DC2C53"/>
    <w:rsid w:val="00DC45CC"/>
    <w:rsid w:val="00E17907"/>
    <w:rsid w:val="00E71C72"/>
    <w:rsid w:val="00E842DC"/>
    <w:rsid w:val="00E876A0"/>
    <w:rsid w:val="00EF05BD"/>
    <w:rsid w:val="00F114F4"/>
    <w:rsid w:val="00F225CE"/>
    <w:rsid w:val="00F67FFC"/>
    <w:rsid w:val="00FB64F3"/>
    <w:rsid w:val="00FC36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067A8"/>
  <w15:chartTrackingRefBased/>
  <w15:docId w15:val="{22EFF188-6DCE-4028-9DA2-D1D30950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BDE"/>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B84BDE"/>
    <w:pPr>
      <w:spacing w:before="100" w:beforeAutospacing="1" w:after="105" w:line="240" w:lineRule="auto"/>
      <w:jc w:val="center"/>
    </w:pPr>
    <w:rPr>
      <w:rFonts w:ascii="Times New Roman" w:hAnsi="Times New Roman" w:cs="Times New Roman"/>
      <w:sz w:val="32"/>
      <w:szCs w:val="32"/>
    </w:rPr>
  </w:style>
  <w:style w:type="character" w:customStyle="1" w:styleId="zadanifontodlomka">
    <w:name w:val="zadanifontodlomka"/>
    <w:basedOn w:val="DefaultParagraphFont"/>
    <w:rsid w:val="00B84BDE"/>
    <w:rPr>
      <w:rFonts w:ascii="Times New Roman" w:hAnsi="Times New Roman" w:cs="Times New Roman" w:hint="default"/>
      <w:b w:val="0"/>
      <w:bCs w:val="0"/>
      <w:sz w:val="32"/>
      <w:szCs w:val="32"/>
    </w:rPr>
  </w:style>
  <w:style w:type="paragraph" w:styleId="Header">
    <w:name w:val="header"/>
    <w:basedOn w:val="Normal"/>
    <w:link w:val="HeaderChar"/>
    <w:uiPriority w:val="99"/>
    <w:unhideWhenUsed/>
    <w:rsid w:val="00540C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CBF"/>
    <w:rPr>
      <w:rFonts w:eastAsiaTheme="minorEastAsia"/>
      <w:lang w:eastAsia="hr-HR"/>
    </w:rPr>
  </w:style>
  <w:style w:type="paragraph" w:styleId="Footer">
    <w:name w:val="footer"/>
    <w:basedOn w:val="Normal"/>
    <w:link w:val="FooterChar"/>
    <w:uiPriority w:val="99"/>
    <w:unhideWhenUsed/>
    <w:rsid w:val="00540C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CBF"/>
    <w:rPr>
      <w:rFonts w:eastAsiaTheme="minorEastAsia"/>
      <w:lang w:eastAsia="hr-HR"/>
    </w:rPr>
  </w:style>
  <w:style w:type="paragraph" w:styleId="ListParagraph">
    <w:name w:val="List Paragraph"/>
    <w:basedOn w:val="Normal"/>
    <w:uiPriority w:val="34"/>
    <w:qFormat/>
    <w:rsid w:val="00984D11"/>
    <w:pPr>
      <w:ind w:left="720"/>
      <w:contextualSpacing/>
    </w:pPr>
  </w:style>
  <w:style w:type="paragraph" w:styleId="BalloonText">
    <w:name w:val="Balloon Text"/>
    <w:basedOn w:val="Normal"/>
    <w:link w:val="BalloonTextChar"/>
    <w:uiPriority w:val="99"/>
    <w:semiHidden/>
    <w:unhideWhenUsed/>
    <w:rsid w:val="003D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381"/>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056621"/>
    <w:rPr>
      <w:sz w:val="16"/>
      <w:szCs w:val="16"/>
    </w:rPr>
  </w:style>
  <w:style w:type="paragraph" w:styleId="CommentText">
    <w:name w:val="annotation text"/>
    <w:basedOn w:val="Normal"/>
    <w:link w:val="CommentTextChar"/>
    <w:uiPriority w:val="99"/>
    <w:semiHidden/>
    <w:unhideWhenUsed/>
    <w:rsid w:val="00056621"/>
    <w:pPr>
      <w:spacing w:line="240" w:lineRule="auto"/>
    </w:pPr>
    <w:rPr>
      <w:sz w:val="20"/>
      <w:szCs w:val="20"/>
    </w:rPr>
  </w:style>
  <w:style w:type="character" w:customStyle="1" w:styleId="CommentTextChar">
    <w:name w:val="Comment Text Char"/>
    <w:basedOn w:val="DefaultParagraphFont"/>
    <w:link w:val="CommentText"/>
    <w:uiPriority w:val="99"/>
    <w:semiHidden/>
    <w:rsid w:val="00056621"/>
    <w:rPr>
      <w:rFonts w:eastAsiaTheme="minorEastAsia"/>
      <w:sz w:val="20"/>
      <w:szCs w:val="20"/>
      <w:lang w:eastAsia="hr-HR"/>
    </w:rPr>
  </w:style>
  <w:style w:type="paragraph" w:styleId="CommentSubject">
    <w:name w:val="annotation subject"/>
    <w:basedOn w:val="CommentText"/>
    <w:next w:val="CommentText"/>
    <w:link w:val="CommentSubjectChar"/>
    <w:uiPriority w:val="99"/>
    <w:semiHidden/>
    <w:unhideWhenUsed/>
    <w:rsid w:val="00056621"/>
    <w:rPr>
      <w:b/>
      <w:bCs/>
    </w:rPr>
  </w:style>
  <w:style w:type="character" w:customStyle="1" w:styleId="CommentSubjectChar">
    <w:name w:val="Comment Subject Char"/>
    <w:basedOn w:val="CommentTextChar"/>
    <w:link w:val="CommentSubject"/>
    <w:uiPriority w:val="99"/>
    <w:semiHidden/>
    <w:rsid w:val="00056621"/>
    <w:rPr>
      <w:rFonts w:eastAsiaTheme="minorEastAs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43F2-13EA-4665-AD66-4328CD2691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07239A1-CE30-4C24-8D89-ED7F0FFC5A5F}">
  <ds:schemaRefs>
    <ds:schemaRef ds:uri="http://schemas.microsoft.com/sharepoint/v3/contenttype/forms"/>
  </ds:schemaRefs>
</ds:datastoreItem>
</file>

<file path=customXml/itemProps3.xml><?xml version="1.0" encoding="utf-8"?>
<ds:datastoreItem xmlns:ds="http://schemas.openxmlformats.org/officeDocument/2006/customXml" ds:itemID="{97ABF236-1C5D-4B7E-AB5D-5AE8700AE774}">
  <ds:schemaRefs>
    <ds:schemaRef ds:uri="http://schemas.microsoft.com/sharepoint/events"/>
  </ds:schemaRefs>
</ds:datastoreItem>
</file>

<file path=customXml/itemProps4.xml><?xml version="1.0" encoding="utf-8"?>
<ds:datastoreItem xmlns:ds="http://schemas.openxmlformats.org/officeDocument/2006/customXml" ds:itemID="{EA5A5A8D-20BC-4C5A-8A15-2C2200D2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2591D2-DBD0-41EE-B6B7-9691CC7F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2711</Words>
  <Characters>15456</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Palinić Galović</dc:creator>
  <cp:keywords/>
  <dc:description/>
  <cp:lastModifiedBy>Vlatka Šelimber</cp:lastModifiedBy>
  <cp:revision>2</cp:revision>
  <dcterms:created xsi:type="dcterms:W3CDTF">2019-05-15T13:28:00Z</dcterms:created>
  <dcterms:modified xsi:type="dcterms:W3CDTF">2019-05-15T13:28:00Z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