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761" w:rsidRPr="00423761" w:rsidRDefault="00423761" w:rsidP="00423761">
      <w:pPr>
        <w:jc w:val="center"/>
      </w:pPr>
      <w:bookmarkStart w:id="0" w:name="_GoBack"/>
      <w:bookmarkEnd w:id="0"/>
      <w:r w:rsidRPr="00423761">
        <w:rPr>
          <w:noProof/>
        </w:rPr>
        <w:drawing>
          <wp:inline distT="0" distB="0" distL="0" distR="0" wp14:anchorId="67D85C6B" wp14:editId="725E6D21">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423761">
        <w:fldChar w:fldCharType="begin"/>
      </w:r>
      <w:r w:rsidRPr="00423761">
        <w:instrText xml:space="preserve"> INCLUDEPICTURE "http://www.inet.hr/~box/images/grb-rh.gif" \* MERGEFORMATINET </w:instrText>
      </w:r>
      <w:r w:rsidRPr="00423761">
        <w:fldChar w:fldCharType="end"/>
      </w:r>
    </w:p>
    <w:p w:rsidR="00423761" w:rsidRPr="00423761" w:rsidRDefault="00423761" w:rsidP="00423761">
      <w:pPr>
        <w:spacing w:before="60" w:after="1680"/>
        <w:jc w:val="center"/>
        <w:rPr>
          <w:sz w:val="28"/>
        </w:rPr>
      </w:pPr>
      <w:r w:rsidRPr="00423761">
        <w:rPr>
          <w:sz w:val="28"/>
        </w:rPr>
        <w:t>VLADA REPUBLIKE HRVATSKE</w:t>
      </w:r>
    </w:p>
    <w:p w:rsidR="00423761" w:rsidRPr="00423761" w:rsidRDefault="00423761" w:rsidP="00423761"/>
    <w:p w:rsidR="00423761" w:rsidRPr="00423761" w:rsidRDefault="00423761" w:rsidP="00423761">
      <w:pPr>
        <w:spacing w:after="2400"/>
        <w:jc w:val="right"/>
      </w:pPr>
      <w:r w:rsidRPr="00423761">
        <w:t xml:space="preserve">Zagreb, </w:t>
      </w:r>
      <w:r>
        <w:t>16</w:t>
      </w:r>
      <w:r w:rsidRPr="00423761">
        <w:t xml:space="preserve">. </w:t>
      </w:r>
      <w:r>
        <w:t>svibnja</w:t>
      </w:r>
      <w:r w:rsidRPr="00423761">
        <w:t xml:space="preserve"> 2019.</w:t>
      </w:r>
    </w:p>
    <w:p w:rsidR="00423761" w:rsidRPr="00423761" w:rsidRDefault="00423761" w:rsidP="00423761">
      <w:pPr>
        <w:spacing w:line="360" w:lineRule="auto"/>
      </w:pPr>
      <w:r w:rsidRPr="00423761">
        <w:t>__________________________________________________________________________</w:t>
      </w:r>
    </w:p>
    <w:p w:rsidR="00423761" w:rsidRPr="00423761" w:rsidRDefault="00423761" w:rsidP="00423761">
      <w:pPr>
        <w:tabs>
          <w:tab w:val="right" w:pos="1701"/>
          <w:tab w:val="left" w:pos="1843"/>
        </w:tabs>
        <w:spacing w:line="360" w:lineRule="auto"/>
        <w:ind w:left="1843" w:hanging="1843"/>
        <w:rPr>
          <w:b/>
          <w:smallCaps/>
        </w:rPr>
        <w:sectPr w:rsidR="00423761" w:rsidRPr="00423761" w:rsidSect="00423761">
          <w:footerReference w:type="default" r:id="rId12"/>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423761" w:rsidRPr="00423761" w:rsidTr="00F8519B">
        <w:tc>
          <w:tcPr>
            <w:tcW w:w="1951" w:type="dxa"/>
          </w:tcPr>
          <w:p w:rsidR="00423761" w:rsidRPr="00423761" w:rsidRDefault="00423761" w:rsidP="00423761">
            <w:pPr>
              <w:spacing w:line="360" w:lineRule="auto"/>
              <w:jc w:val="right"/>
            </w:pPr>
            <w:r w:rsidRPr="00423761">
              <w:rPr>
                <w:b/>
                <w:smallCaps/>
              </w:rPr>
              <w:t>Predlagatelj</w:t>
            </w:r>
            <w:r w:rsidRPr="00423761">
              <w:rPr>
                <w:b/>
              </w:rPr>
              <w:t>:</w:t>
            </w:r>
          </w:p>
        </w:tc>
        <w:tc>
          <w:tcPr>
            <w:tcW w:w="7229" w:type="dxa"/>
          </w:tcPr>
          <w:p w:rsidR="00423761" w:rsidRPr="00423761" w:rsidRDefault="00B94042" w:rsidP="00B94042">
            <w:pPr>
              <w:spacing w:line="360" w:lineRule="auto"/>
            </w:pPr>
            <w:r>
              <w:t>Ministarstvo mora, prometa i infrastrukture</w:t>
            </w:r>
          </w:p>
        </w:tc>
      </w:tr>
    </w:tbl>
    <w:p w:rsidR="00423761" w:rsidRPr="00423761" w:rsidRDefault="00423761" w:rsidP="00423761">
      <w:pPr>
        <w:spacing w:line="360" w:lineRule="auto"/>
      </w:pPr>
      <w:r w:rsidRPr="00423761">
        <w:t>__________________________________________________________________________</w:t>
      </w:r>
    </w:p>
    <w:p w:rsidR="00423761" w:rsidRPr="00423761" w:rsidRDefault="00423761" w:rsidP="00423761">
      <w:pPr>
        <w:tabs>
          <w:tab w:val="right" w:pos="1701"/>
          <w:tab w:val="left" w:pos="1843"/>
        </w:tabs>
        <w:spacing w:line="360" w:lineRule="auto"/>
        <w:ind w:left="1843" w:hanging="1843"/>
        <w:rPr>
          <w:b/>
          <w:smallCaps/>
        </w:rPr>
        <w:sectPr w:rsidR="00423761" w:rsidRPr="00423761" w:rsidSect="000350D9">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423761" w:rsidRPr="00423761" w:rsidTr="00F8519B">
        <w:tc>
          <w:tcPr>
            <w:tcW w:w="1951" w:type="dxa"/>
          </w:tcPr>
          <w:p w:rsidR="00423761" w:rsidRPr="00423761" w:rsidRDefault="00423761" w:rsidP="00423761">
            <w:pPr>
              <w:spacing w:line="360" w:lineRule="auto"/>
              <w:jc w:val="right"/>
            </w:pPr>
            <w:r w:rsidRPr="00423761">
              <w:rPr>
                <w:b/>
                <w:smallCaps/>
              </w:rPr>
              <w:t>Predmet</w:t>
            </w:r>
            <w:r w:rsidRPr="00423761">
              <w:rPr>
                <w:b/>
              </w:rPr>
              <w:t>:</w:t>
            </w:r>
          </w:p>
        </w:tc>
        <w:tc>
          <w:tcPr>
            <w:tcW w:w="7229" w:type="dxa"/>
          </w:tcPr>
          <w:p w:rsidR="00423761" w:rsidRPr="00423761" w:rsidRDefault="00B94042" w:rsidP="00B94042">
            <w:pPr>
              <w:spacing w:line="360" w:lineRule="auto"/>
            </w:pPr>
            <w:r w:rsidRPr="00B94042">
              <w:rPr>
                <w:rFonts w:eastAsia="Calibri"/>
              </w:rPr>
              <w:t>Nacrt konačnog prijedloga zakona o provedbi Uredbe (EU) 2017/352 Europskog parlamenta i Vijeća od 15. veljače 2017. o uspostavi okvira za pružanje lučkih usluga i zajedničkih pravila o financijskoj transparentnosti luka (EU)</w:t>
            </w:r>
          </w:p>
        </w:tc>
      </w:tr>
    </w:tbl>
    <w:p w:rsidR="00423761" w:rsidRPr="00423761" w:rsidRDefault="00423761" w:rsidP="00423761">
      <w:pPr>
        <w:tabs>
          <w:tab w:val="left" w:pos="1843"/>
        </w:tabs>
        <w:spacing w:line="360" w:lineRule="auto"/>
        <w:ind w:left="1843" w:hanging="1843"/>
      </w:pPr>
      <w:r w:rsidRPr="00423761">
        <w:t>__________________________________________________________________________</w:t>
      </w:r>
    </w:p>
    <w:p w:rsidR="00423761" w:rsidRPr="00423761" w:rsidRDefault="00423761" w:rsidP="00423761"/>
    <w:p w:rsidR="00423761" w:rsidRPr="00423761" w:rsidRDefault="00423761" w:rsidP="00423761"/>
    <w:p w:rsidR="00423761" w:rsidRPr="00423761" w:rsidRDefault="00423761" w:rsidP="00423761"/>
    <w:p w:rsidR="00423761" w:rsidRPr="00423761" w:rsidRDefault="00423761" w:rsidP="00423761"/>
    <w:p w:rsidR="00423761" w:rsidRPr="00423761" w:rsidRDefault="00423761" w:rsidP="00423761"/>
    <w:p w:rsidR="00423761" w:rsidRPr="00423761" w:rsidRDefault="00423761" w:rsidP="00423761"/>
    <w:p w:rsidR="00423761" w:rsidRPr="00423761" w:rsidRDefault="00423761" w:rsidP="00423761"/>
    <w:p w:rsidR="00423761" w:rsidRPr="00423761" w:rsidRDefault="00423761" w:rsidP="00423761">
      <w:pPr>
        <w:sectPr w:rsidR="00423761" w:rsidRPr="00423761" w:rsidSect="000350D9">
          <w:type w:val="continuous"/>
          <w:pgSz w:w="11906" w:h="16838"/>
          <w:pgMar w:top="993" w:right="1417" w:bottom="1417" w:left="1417" w:header="709" w:footer="658" w:gutter="0"/>
          <w:cols w:space="708"/>
          <w:docGrid w:linePitch="360"/>
        </w:sectPr>
      </w:pPr>
    </w:p>
    <w:p w:rsidR="002340C7" w:rsidRPr="003D7DAC" w:rsidRDefault="002340C7" w:rsidP="003D7DAC">
      <w:pPr>
        <w:pBdr>
          <w:bottom w:val="single" w:sz="12" w:space="1" w:color="auto"/>
        </w:pBdr>
        <w:jc w:val="center"/>
        <w:rPr>
          <w:b/>
          <w:lang w:eastAsia="en-US"/>
        </w:rPr>
      </w:pPr>
      <w:r w:rsidRPr="003D7DAC">
        <w:rPr>
          <w:b/>
          <w:lang w:eastAsia="en-US"/>
        </w:rPr>
        <w:lastRenderedPageBreak/>
        <w:t>VLADA REPUBLIKE HRVATSKE</w:t>
      </w:r>
    </w:p>
    <w:p w:rsidR="002340C7" w:rsidRPr="003D7DAC" w:rsidRDefault="002340C7" w:rsidP="003D7DAC">
      <w:pPr>
        <w:jc w:val="center"/>
        <w:rPr>
          <w:b/>
        </w:rPr>
      </w:pPr>
    </w:p>
    <w:p w:rsidR="00661130" w:rsidRPr="003D7DAC" w:rsidRDefault="00661130" w:rsidP="003D7DAC">
      <w:pPr>
        <w:jc w:val="center"/>
        <w:rPr>
          <w:b/>
        </w:rPr>
      </w:pPr>
    </w:p>
    <w:p w:rsidR="00514DCA" w:rsidRPr="003D7DAC" w:rsidRDefault="00514DCA" w:rsidP="003D7DAC">
      <w:pPr>
        <w:jc w:val="center"/>
        <w:rPr>
          <w:b/>
        </w:rPr>
      </w:pPr>
    </w:p>
    <w:p w:rsidR="00514DCA" w:rsidRPr="003D7DAC" w:rsidRDefault="00514DCA" w:rsidP="003D7DAC">
      <w:pPr>
        <w:jc w:val="center"/>
        <w:rPr>
          <w:b/>
        </w:rPr>
      </w:pPr>
    </w:p>
    <w:p w:rsidR="002340C7" w:rsidRPr="003D7DAC" w:rsidRDefault="002340C7" w:rsidP="003D7DAC">
      <w:pPr>
        <w:jc w:val="center"/>
        <w:rPr>
          <w:b/>
        </w:rPr>
      </w:pPr>
    </w:p>
    <w:p w:rsidR="002340C7" w:rsidRPr="003D7DAC" w:rsidRDefault="002340C7" w:rsidP="003D7DAC">
      <w:pPr>
        <w:jc w:val="center"/>
        <w:rPr>
          <w:b/>
        </w:rPr>
      </w:pPr>
    </w:p>
    <w:p w:rsidR="002340C7" w:rsidRPr="003D7DAC" w:rsidRDefault="002340C7" w:rsidP="003D7DAC">
      <w:pPr>
        <w:jc w:val="center"/>
        <w:rPr>
          <w:b/>
        </w:rPr>
      </w:pPr>
    </w:p>
    <w:p w:rsidR="002340C7" w:rsidRPr="003D7DAC" w:rsidRDefault="002340C7" w:rsidP="003D7DAC">
      <w:pPr>
        <w:jc w:val="center"/>
        <w:rPr>
          <w:b/>
        </w:rPr>
      </w:pPr>
    </w:p>
    <w:p w:rsidR="002340C7" w:rsidRPr="003D7DAC" w:rsidRDefault="002340C7" w:rsidP="003D7DAC">
      <w:pPr>
        <w:jc w:val="center"/>
        <w:rPr>
          <w:b/>
        </w:rPr>
      </w:pPr>
    </w:p>
    <w:p w:rsidR="002340C7" w:rsidRPr="003D7DAC" w:rsidRDefault="002340C7" w:rsidP="003D7DAC">
      <w:pPr>
        <w:jc w:val="center"/>
        <w:rPr>
          <w:b/>
        </w:rPr>
      </w:pPr>
    </w:p>
    <w:p w:rsidR="002340C7" w:rsidRPr="003D7DAC" w:rsidRDefault="002340C7" w:rsidP="003D7DAC">
      <w:pPr>
        <w:jc w:val="center"/>
        <w:rPr>
          <w:b/>
        </w:rPr>
      </w:pPr>
    </w:p>
    <w:p w:rsidR="002340C7" w:rsidRPr="003D7DAC" w:rsidRDefault="002340C7" w:rsidP="003D7DAC">
      <w:pPr>
        <w:jc w:val="center"/>
        <w:rPr>
          <w:b/>
        </w:rPr>
      </w:pPr>
    </w:p>
    <w:p w:rsidR="002340C7" w:rsidRPr="003D7DAC" w:rsidRDefault="002340C7" w:rsidP="003D7DAC">
      <w:pPr>
        <w:jc w:val="center"/>
        <w:rPr>
          <w:b/>
        </w:rPr>
      </w:pPr>
    </w:p>
    <w:p w:rsidR="002340C7" w:rsidRPr="003D7DAC" w:rsidRDefault="002340C7" w:rsidP="003D7DAC">
      <w:pPr>
        <w:jc w:val="center"/>
        <w:rPr>
          <w:b/>
        </w:rPr>
      </w:pPr>
    </w:p>
    <w:p w:rsidR="00514DCA" w:rsidRPr="003D7DAC" w:rsidRDefault="00514DCA" w:rsidP="003D7DAC">
      <w:pPr>
        <w:jc w:val="center"/>
        <w:rPr>
          <w:b/>
        </w:rPr>
      </w:pPr>
    </w:p>
    <w:p w:rsidR="00514DCA" w:rsidRPr="003D7DAC" w:rsidRDefault="00514DCA" w:rsidP="003D7DAC">
      <w:pPr>
        <w:jc w:val="center"/>
        <w:rPr>
          <w:b/>
        </w:rPr>
      </w:pPr>
    </w:p>
    <w:p w:rsidR="00514DCA" w:rsidRDefault="00514DCA" w:rsidP="003D7DAC">
      <w:pPr>
        <w:jc w:val="center"/>
        <w:rPr>
          <w:b/>
        </w:rPr>
      </w:pPr>
    </w:p>
    <w:p w:rsidR="004E1F9F" w:rsidRPr="003D7DAC" w:rsidRDefault="004E1F9F" w:rsidP="003D7DAC">
      <w:pPr>
        <w:jc w:val="center"/>
        <w:rPr>
          <w:b/>
        </w:rPr>
      </w:pPr>
    </w:p>
    <w:p w:rsidR="00514DCA" w:rsidRDefault="00514DCA" w:rsidP="003D7DAC">
      <w:pPr>
        <w:jc w:val="center"/>
        <w:rPr>
          <w:b/>
        </w:rPr>
      </w:pPr>
    </w:p>
    <w:p w:rsidR="004E1F9F" w:rsidRPr="003D7DAC" w:rsidRDefault="004E1F9F" w:rsidP="003D7DAC">
      <w:pPr>
        <w:jc w:val="center"/>
        <w:rPr>
          <w:b/>
        </w:rPr>
      </w:pPr>
    </w:p>
    <w:p w:rsidR="00514DCA" w:rsidRPr="003D7DAC" w:rsidRDefault="00514DCA" w:rsidP="003D7DAC">
      <w:pPr>
        <w:jc w:val="center"/>
        <w:rPr>
          <w:b/>
        </w:rPr>
      </w:pPr>
    </w:p>
    <w:p w:rsidR="008B4A23" w:rsidRPr="003D7DAC" w:rsidRDefault="00935FB1" w:rsidP="003D7DAC">
      <w:pPr>
        <w:jc w:val="center"/>
        <w:rPr>
          <w:b/>
        </w:rPr>
      </w:pPr>
      <w:r w:rsidRPr="003D7DAC">
        <w:rPr>
          <w:b/>
        </w:rPr>
        <w:t xml:space="preserve">KONAČNI </w:t>
      </w:r>
      <w:r w:rsidR="002340C7" w:rsidRPr="003D7DAC">
        <w:rPr>
          <w:b/>
        </w:rPr>
        <w:t xml:space="preserve">PRIJEDLOG ZAKONA O PROVEDBI UREDBE (EU) 2017/352 EUROPSKOG PARLAMENTA I VIJEĆA OD 15. VELJAČE 2017. O USPOSTAVI OKVIRA ZA PRUŽANJE LUČKIH USLUGA I ZAJEDNIČKIH PRAVILA O </w:t>
      </w:r>
    </w:p>
    <w:p w:rsidR="002340C7" w:rsidRPr="003D7DAC" w:rsidRDefault="002340C7" w:rsidP="003D7DAC">
      <w:pPr>
        <w:jc w:val="center"/>
        <w:rPr>
          <w:b/>
        </w:rPr>
      </w:pPr>
      <w:r w:rsidRPr="003D7DAC">
        <w:rPr>
          <w:b/>
        </w:rPr>
        <w:t>FINANCIJSKOJ TRANSPARENTNOSTI LUKA</w:t>
      </w:r>
    </w:p>
    <w:p w:rsidR="002340C7" w:rsidRPr="003D7DAC" w:rsidRDefault="002340C7" w:rsidP="003D7DAC">
      <w:pPr>
        <w:jc w:val="center"/>
        <w:rPr>
          <w:b/>
        </w:rPr>
      </w:pPr>
    </w:p>
    <w:p w:rsidR="002340C7" w:rsidRPr="003D7DAC" w:rsidRDefault="002340C7" w:rsidP="003D7DAC">
      <w:pPr>
        <w:jc w:val="center"/>
        <w:rPr>
          <w:b/>
        </w:rPr>
      </w:pPr>
    </w:p>
    <w:p w:rsidR="002340C7" w:rsidRPr="003D7DAC" w:rsidRDefault="002340C7" w:rsidP="003D7DAC">
      <w:pPr>
        <w:jc w:val="center"/>
        <w:rPr>
          <w:b/>
          <w:bCs/>
          <w:lang w:eastAsia="en-US"/>
        </w:rPr>
      </w:pPr>
    </w:p>
    <w:p w:rsidR="002340C7" w:rsidRPr="003D7DAC" w:rsidRDefault="002340C7" w:rsidP="003D7DAC">
      <w:pPr>
        <w:jc w:val="center"/>
        <w:rPr>
          <w:b/>
          <w:bCs/>
          <w:lang w:eastAsia="en-US"/>
        </w:rPr>
      </w:pPr>
    </w:p>
    <w:p w:rsidR="002340C7" w:rsidRPr="003D7DAC" w:rsidRDefault="002340C7" w:rsidP="003D7DAC">
      <w:pPr>
        <w:jc w:val="center"/>
        <w:rPr>
          <w:b/>
          <w:bCs/>
          <w:lang w:eastAsia="en-US"/>
        </w:rPr>
      </w:pPr>
    </w:p>
    <w:p w:rsidR="00514DCA" w:rsidRPr="003D7DAC" w:rsidRDefault="00514DCA" w:rsidP="003D7DAC">
      <w:pPr>
        <w:jc w:val="center"/>
        <w:rPr>
          <w:b/>
          <w:bCs/>
          <w:lang w:eastAsia="en-US"/>
        </w:rPr>
      </w:pPr>
    </w:p>
    <w:p w:rsidR="00661130" w:rsidRPr="003D7DAC" w:rsidRDefault="00661130" w:rsidP="003D7DAC">
      <w:pPr>
        <w:jc w:val="center"/>
        <w:rPr>
          <w:b/>
          <w:bCs/>
          <w:lang w:eastAsia="en-US"/>
        </w:rPr>
      </w:pPr>
    </w:p>
    <w:p w:rsidR="00514DCA" w:rsidRPr="003D7DAC" w:rsidRDefault="00514DCA" w:rsidP="003D7DAC">
      <w:pPr>
        <w:jc w:val="center"/>
        <w:rPr>
          <w:b/>
          <w:bCs/>
          <w:lang w:eastAsia="en-US"/>
        </w:rPr>
      </w:pPr>
    </w:p>
    <w:p w:rsidR="002340C7" w:rsidRPr="003D7DAC" w:rsidRDefault="002340C7" w:rsidP="003D7DAC">
      <w:pPr>
        <w:jc w:val="center"/>
        <w:rPr>
          <w:b/>
          <w:bCs/>
          <w:lang w:eastAsia="en-US"/>
        </w:rPr>
      </w:pPr>
    </w:p>
    <w:p w:rsidR="002340C7" w:rsidRPr="003D7DAC" w:rsidRDefault="002340C7" w:rsidP="003D7DAC">
      <w:pPr>
        <w:jc w:val="center"/>
        <w:rPr>
          <w:b/>
          <w:bCs/>
          <w:lang w:eastAsia="en-US"/>
        </w:rPr>
      </w:pPr>
    </w:p>
    <w:p w:rsidR="002340C7" w:rsidRPr="003D7DAC" w:rsidRDefault="002340C7" w:rsidP="003D7DAC">
      <w:pPr>
        <w:jc w:val="center"/>
        <w:rPr>
          <w:b/>
          <w:bCs/>
          <w:lang w:eastAsia="en-US"/>
        </w:rPr>
      </w:pPr>
    </w:p>
    <w:p w:rsidR="002340C7" w:rsidRPr="003D7DAC" w:rsidRDefault="002340C7" w:rsidP="003D7DAC">
      <w:pPr>
        <w:jc w:val="center"/>
        <w:rPr>
          <w:b/>
          <w:bCs/>
          <w:lang w:eastAsia="en-US"/>
        </w:rPr>
      </w:pPr>
    </w:p>
    <w:p w:rsidR="002340C7" w:rsidRPr="003D7DAC" w:rsidRDefault="002340C7" w:rsidP="003D7DAC">
      <w:pPr>
        <w:jc w:val="center"/>
        <w:rPr>
          <w:b/>
          <w:bCs/>
          <w:lang w:eastAsia="en-US"/>
        </w:rPr>
      </w:pPr>
    </w:p>
    <w:p w:rsidR="002340C7" w:rsidRPr="003D7DAC" w:rsidRDefault="002340C7" w:rsidP="003D7DAC">
      <w:pPr>
        <w:jc w:val="center"/>
        <w:rPr>
          <w:b/>
          <w:bCs/>
          <w:lang w:eastAsia="en-US"/>
        </w:rPr>
      </w:pPr>
    </w:p>
    <w:p w:rsidR="002340C7" w:rsidRPr="003D7DAC" w:rsidRDefault="002340C7" w:rsidP="003D7DAC">
      <w:pPr>
        <w:jc w:val="center"/>
        <w:rPr>
          <w:b/>
          <w:bCs/>
          <w:lang w:eastAsia="en-US"/>
        </w:rPr>
      </w:pPr>
    </w:p>
    <w:p w:rsidR="002340C7" w:rsidRPr="003D7DAC" w:rsidRDefault="002340C7" w:rsidP="003D7DAC">
      <w:pPr>
        <w:jc w:val="center"/>
        <w:rPr>
          <w:b/>
          <w:bCs/>
          <w:lang w:eastAsia="en-US"/>
        </w:rPr>
      </w:pPr>
    </w:p>
    <w:p w:rsidR="002340C7" w:rsidRPr="003D7DAC" w:rsidRDefault="002340C7" w:rsidP="003D7DAC">
      <w:pPr>
        <w:pBdr>
          <w:bottom w:val="single" w:sz="12" w:space="1" w:color="auto"/>
        </w:pBdr>
        <w:jc w:val="center"/>
        <w:rPr>
          <w:b/>
          <w:bCs/>
          <w:lang w:eastAsia="en-US"/>
        </w:rPr>
      </w:pPr>
    </w:p>
    <w:p w:rsidR="00514DCA" w:rsidRPr="003D7DAC" w:rsidRDefault="00514DCA" w:rsidP="003D7DAC">
      <w:pPr>
        <w:pBdr>
          <w:bottom w:val="single" w:sz="12" w:space="1" w:color="auto"/>
        </w:pBdr>
        <w:jc w:val="center"/>
        <w:rPr>
          <w:b/>
          <w:bCs/>
          <w:lang w:eastAsia="en-US"/>
        </w:rPr>
      </w:pPr>
    </w:p>
    <w:p w:rsidR="00514DCA" w:rsidRDefault="00514DCA" w:rsidP="003D7DAC">
      <w:pPr>
        <w:pBdr>
          <w:bottom w:val="single" w:sz="12" w:space="1" w:color="auto"/>
        </w:pBdr>
        <w:jc w:val="center"/>
        <w:rPr>
          <w:b/>
          <w:bCs/>
          <w:lang w:eastAsia="en-US"/>
        </w:rPr>
      </w:pPr>
    </w:p>
    <w:p w:rsidR="00514DCA" w:rsidRPr="003D7DAC" w:rsidRDefault="00514DCA" w:rsidP="003D7DAC">
      <w:pPr>
        <w:pBdr>
          <w:bottom w:val="single" w:sz="12" w:space="1" w:color="auto"/>
        </w:pBdr>
        <w:jc w:val="center"/>
        <w:rPr>
          <w:b/>
          <w:bCs/>
          <w:lang w:eastAsia="en-US"/>
        </w:rPr>
      </w:pPr>
    </w:p>
    <w:p w:rsidR="00661130" w:rsidRDefault="00661130" w:rsidP="003D7DAC">
      <w:pPr>
        <w:pBdr>
          <w:bottom w:val="single" w:sz="12" w:space="1" w:color="auto"/>
        </w:pBdr>
        <w:jc w:val="center"/>
        <w:rPr>
          <w:b/>
          <w:bCs/>
          <w:lang w:eastAsia="en-US"/>
        </w:rPr>
      </w:pPr>
    </w:p>
    <w:p w:rsidR="004E1F9F" w:rsidRDefault="004E1F9F" w:rsidP="003D7DAC">
      <w:pPr>
        <w:pBdr>
          <w:bottom w:val="single" w:sz="12" w:space="1" w:color="auto"/>
        </w:pBdr>
        <w:jc w:val="center"/>
        <w:rPr>
          <w:b/>
          <w:bCs/>
          <w:lang w:eastAsia="en-US"/>
        </w:rPr>
      </w:pPr>
    </w:p>
    <w:p w:rsidR="004E1F9F" w:rsidRPr="003D7DAC" w:rsidRDefault="004E1F9F" w:rsidP="003D7DAC">
      <w:pPr>
        <w:pBdr>
          <w:bottom w:val="single" w:sz="12" w:space="1" w:color="auto"/>
        </w:pBdr>
        <w:jc w:val="center"/>
        <w:rPr>
          <w:b/>
          <w:bCs/>
          <w:lang w:eastAsia="en-US"/>
        </w:rPr>
      </w:pPr>
    </w:p>
    <w:p w:rsidR="00514DCA" w:rsidRPr="003D7DAC" w:rsidRDefault="002340C7" w:rsidP="003D7DAC">
      <w:pPr>
        <w:jc w:val="center"/>
        <w:rPr>
          <w:b/>
          <w:bCs/>
          <w:lang w:eastAsia="en-US"/>
        </w:rPr>
      </w:pPr>
      <w:r w:rsidRPr="003D7DAC">
        <w:rPr>
          <w:b/>
          <w:bCs/>
          <w:lang w:eastAsia="en-US"/>
        </w:rPr>
        <w:t xml:space="preserve">Zagreb, </w:t>
      </w:r>
      <w:r w:rsidR="004E1F9F">
        <w:rPr>
          <w:b/>
          <w:bCs/>
          <w:lang w:eastAsia="en-US"/>
        </w:rPr>
        <w:t>svibanj</w:t>
      </w:r>
      <w:r w:rsidRPr="003D7DAC">
        <w:rPr>
          <w:b/>
          <w:bCs/>
          <w:lang w:eastAsia="en-US"/>
        </w:rPr>
        <w:t xml:space="preserve"> 2019. </w:t>
      </w:r>
      <w:r w:rsidR="00514DCA" w:rsidRPr="003D7DAC">
        <w:rPr>
          <w:b/>
          <w:bCs/>
          <w:lang w:eastAsia="en-US"/>
        </w:rPr>
        <w:br w:type="page"/>
      </w:r>
    </w:p>
    <w:p w:rsidR="00A34D19" w:rsidRDefault="00A34D19" w:rsidP="003D7DAC">
      <w:pPr>
        <w:jc w:val="center"/>
        <w:rPr>
          <w:b/>
        </w:rPr>
      </w:pPr>
    </w:p>
    <w:p w:rsidR="008B4A23" w:rsidRPr="003D7DAC" w:rsidRDefault="00935FB1" w:rsidP="003D7DAC">
      <w:pPr>
        <w:jc w:val="center"/>
        <w:rPr>
          <w:b/>
        </w:rPr>
      </w:pPr>
      <w:r w:rsidRPr="003D7DAC">
        <w:rPr>
          <w:b/>
        </w:rPr>
        <w:t xml:space="preserve">KONAČNI </w:t>
      </w:r>
      <w:r w:rsidR="002340C7" w:rsidRPr="003D7DAC">
        <w:rPr>
          <w:b/>
        </w:rPr>
        <w:t xml:space="preserve">PRIJEDLOG ZAKONA O PROVEDBI UREDBE (EU) 2017/352 EUROPSKOG PARLAMENTA I VIJEĆA OD 15. VELJAČE 2017. O USPOSTAVI OKVIRA ZA PRUŽANJE LUČKIH USLUGA I ZAJEDNIČKIH PRAVILA O </w:t>
      </w:r>
    </w:p>
    <w:p w:rsidR="002340C7" w:rsidRPr="003D7DAC" w:rsidRDefault="002340C7" w:rsidP="003D7DAC">
      <w:pPr>
        <w:jc w:val="center"/>
        <w:rPr>
          <w:b/>
        </w:rPr>
      </w:pPr>
      <w:r w:rsidRPr="003D7DAC">
        <w:rPr>
          <w:b/>
        </w:rPr>
        <w:t>FINANCIJSKOJ TRANSPARENTNOSTI LUKA</w:t>
      </w:r>
    </w:p>
    <w:p w:rsidR="00D51B48" w:rsidRDefault="00D51B48" w:rsidP="003D7DAC">
      <w:pPr>
        <w:rPr>
          <w:rFonts w:eastAsia="Calibri"/>
          <w:lang w:eastAsia="en-US"/>
        </w:rPr>
      </w:pPr>
    </w:p>
    <w:p w:rsidR="00A34D19" w:rsidRPr="003D7DAC" w:rsidRDefault="00A34D19" w:rsidP="003D7DAC">
      <w:pPr>
        <w:rPr>
          <w:rFonts w:eastAsia="Calibri"/>
          <w:lang w:eastAsia="en-US"/>
        </w:rPr>
      </w:pPr>
    </w:p>
    <w:p w:rsidR="002340C7" w:rsidRPr="003D7DAC" w:rsidRDefault="002340C7" w:rsidP="003D7DAC">
      <w:pPr>
        <w:jc w:val="center"/>
        <w:rPr>
          <w:rFonts w:eastAsia="Calibri"/>
          <w:b/>
          <w:lang w:eastAsia="en-US"/>
        </w:rPr>
      </w:pPr>
      <w:r w:rsidRPr="003D7DAC">
        <w:rPr>
          <w:rFonts w:eastAsia="Calibri"/>
          <w:b/>
          <w:lang w:eastAsia="en-US"/>
        </w:rPr>
        <w:t>I. OPĆE ODREDBE</w:t>
      </w:r>
    </w:p>
    <w:p w:rsidR="002340C7" w:rsidRDefault="002340C7" w:rsidP="003D7DAC">
      <w:pPr>
        <w:jc w:val="center"/>
        <w:rPr>
          <w:rFonts w:eastAsia="Calibri"/>
          <w:lang w:eastAsia="en-US"/>
        </w:rPr>
      </w:pPr>
    </w:p>
    <w:p w:rsidR="00A34D19" w:rsidRPr="003D7DAC" w:rsidRDefault="00A34D19" w:rsidP="003D7DAC">
      <w:pPr>
        <w:jc w:val="center"/>
        <w:rPr>
          <w:rFonts w:eastAsia="Calibri"/>
          <w:lang w:eastAsia="en-US"/>
        </w:rPr>
      </w:pPr>
    </w:p>
    <w:p w:rsidR="002340C7" w:rsidRPr="003D7DAC" w:rsidRDefault="002340C7" w:rsidP="003D7DAC">
      <w:pPr>
        <w:jc w:val="center"/>
        <w:rPr>
          <w:rFonts w:eastAsia="Calibri"/>
          <w:i/>
          <w:lang w:eastAsia="en-US"/>
        </w:rPr>
      </w:pPr>
      <w:r w:rsidRPr="003D7DAC">
        <w:rPr>
          <w:rFonts w:eastAsia="Calibri"/>
          <w:i/>
          <w:lang w:eastAsia="en-US"/>
        </w:rPr>
        <w:t>Svrha Zakona</w:t>
      </w:r>
    </w:p>
    <w:p w:rsidR="00A57008" w:rsidRPr="003D7DAC" w:rsidRDefault="00A57008" w:rsidP="003D7DAC">
      <w:pPr>
        <w:jc w:val="center"/>
        <w:rPr>
          <w:rFonts w:eastAsia="Calibri"/>
          <w:i/>
          <w:lang w:eastAsia="en-US"/>
        </w:rPr>
      </w:pPr>
    </w:p>
    <w:p w:rsidR="002340C7" w:rsidRPr="003D7DAC" w:rsidRDefault="002340C7" w:rsidP="003D7DAC">
      <w:pPr>
        <w:jc w:val="center"/>
        <w:rPr>
          <w:rFonts w:eastAsia="Calibri"/>
          <w:b/>
          <w:lang w:eastAsia="en-US"/>
        </w:rPr>
      </w:pPr>
      <w:r w:rsidRPr="003D7DAC">
        <w:rPr>
          <w:rFonts w:eastAsia="Calibri"/>
          <w:b/>
          <w:lang w:eastAsia="en-US"/>
        </w:rPr>
        <w:t>Članak 1.</w:t>
      </w:r>
    </w:p>
    <w:p w:rsidR="002340C7" w:rsidRPr="003D7DAC" w:rsidRDefault="002340C7" w:rsidP="003D7DAC">
      <w:pPr>
        <w:jc w:val="center"/>
        <w:rPr>
          <w:rFonts w:eastAsia="Calibri"/>
          <w:b/>
          <w:lang w:eastAsia="en-US"/>
        </w:rPr>
      </w:pPr>
    </w:p>
    <w:p w:rsidR="002340C7" w:rsidRPr="003D7DAC" w:rsidRDefault="002340C7" w:rsidP="003D7DAC">
      <w:pPr>
        <w:jc w:val="both"/>
        <w:rPr>
          <w:rFonts w:eastAsia="Calibri"/>
          <w:lang w:eastAsia="en-US"/>
        </w:rPr>
      </w:pPr>
      <w:r w:rsidRPr="003D7DAC">
        <w:rPr>
          <w:rFonts w:eastAsia="Calibri"/>
          <w:lang w:eastAsia="en-US"/>
        </w:rPr>
        <w:tab/>
        <w:t>Ovim se Zakonom utvrđuj</w:t>
      </w:r>
      <w:r w:rsidR="00183681" w:rsidRPr="003D7DAC">
        <w:rPr>
          <w:rFonts w:eastAsia="Calibri"/>
          <w:lang w:eastAsia="en-US"/>
        </w:rPr>
        <w:t>e</w:t>
      </w:r>
      <w:r w:rsidRPr="003D7DAC">
        <w:rPr>
          <w:rFonts w:eastAsia="Calibri"/>
          <w:lang w:eastAsia="en-US"/>
        </w:rPr>
        <w:t xml:space="preserve"> </w:t>
      </w:r>
      <w:r w:rsidR="007D186E" w:rsidRPr="003D7DAC">
        <w:rPr>
          <w:rFonts w:eastAsia="Calibri"/>
          <w:lang w:eastAsia="en-US"/>
        </w:rPr>
        <w:t>tijelo odgovorno</w:t>
      </w:r>
      <w:r w:rsidR="00183681" w:rsidRPr="003D7DAC">
        <w:rPr>
          <w:rFonts w:eastAsia="Calibri"/>
          <w:lang w:eastAsia="en-US"/>
        </w:rPr>
        <w:t xml:space="preserve"> za rješavanje pritužbi te mjerodavno</w:t>
      </w:r>
      <w:r w:rsidRPr="003D7DAC">
        <w:rPr>
          <w:rFonts w:eastAsia="Calibri"/>
          <w:lang w:eastAsia="en-US"/>
        </w:rPr>
        <w:t xml:space="preserve"> tijel</w:t>
      </w:r>
      <w:r w:rsidR="00183681" w:rsidRPr="003D7DAC">
        <w:rPr>
          <w:rFonts w:eastAsia="Calibri"/>
          <w:lang w:eastAsia="en-US"/>
        </w:rPr>
        <w:t>o</w:t>
      </w:r>
      <w:r w:rsidRPr="003D7DAC">
        <w:rPr>
          <w:rFonts w:eastAsia="Calibri"/>
          <w:lang w:eastAsia="en-US"/>
        </w:rPr>
        <w:t xml:space="preserve"> i postupak po pritužbama i žalbama, način provedbe savjetovanja s korisnicima luke i drugim dionicima, način objave odluka upravljačkog tijela te prekršajne odredbe za provedbu Uredbe (EU) 2017/</w:t>
      </w:r>
      <w:r w:rsidR="004F0C67" w:rsidRPr="003D7DAC">
        <w:rPr>
          <w:rFonts w:eastAsia="Calibri"/>
          <w:lang w:eastAsia="en-US"/>
        </w:rPr>
        <w:t>352 iz</w:t>
      </w:r>
      <w:r w:rsidRPr="003D7DAC">
        <w:rPr>
          <w:rFonts w:eastAsia="Calibri"/>
          <w:lang w:eastAsia="en-US"/>
        </w:rPr>
        <w:t xml:space="preserve"> članka 2. ovoga Zakona.</w:t>
      </w:r>
    </w:p>
    <w:p w:rsidR="00A57008" w:rsidRPr="003D7DAC" w:rsidRDefault="00A57008" w:rsidP="003D7DAC">
      <w:pPr>
        <w:jc w:val="both"/>
        <w:rPr>
          <w:rFonts w:eastAsia="Calibri"/>
        </w:rPr>
      </w:pPr>
    </w:p>
    <w:p w:rsidR="002340C7" w:rsidRPr="003D7DAC" w:rsidRDefault="002340C7" w:rsidP="003D7DAC">
      <w:pPr>
        <w:jc w:val="center"/>
        <w:rPr>
          <w:rFonts w:eastAsia="Calibri"/>
          <w:b/>
          <w:lang w:eastAsia="en-US"/>
        </w:rPr>
      </w:pPr>
      <w:r w:rsidRPr="003D7DAC">
        <w:rPr>
          <w:rFonts w:eastAsia="Calibri"/>
          <w:b/>
          <w:lang w:eastAsia="en-US"/>
        </w:rPr>
        <w:t>Članak 2.</w:t>
      </w:r>
    </w:p>
    <w:p w:rsidR="002340C7" w:rsidRPr="003D7DAC" w:rsidRDefault="002340C7" w:rsidP="003D7DAC">
      <w:pPr>
        <w:jc w:val="center"/>
        <w:rPr>
          <w:rFonts w:eastAsia="Calibri"/>
          <w:b/>
          <w:lang w:eastAsia="en-US"/>
        </w:rPr>
      </w:pPr>
    </w:p>
    <w:p w:rsidR="002340C7" w:rsidRPr="003D7DAC" w:rsidRDefault="002340C7" w:rsidP="003D7DAC">
      <w:pPr>
        <w:jc w:val="both"/>
        <w:rPr>
          <w:rFonts w:eastAsia="Calibri"/>
          <w:lang w:eastAsia="en-US"/>
        </w:rPr>
      </w:pPr>
      <w:r w:rsidRPr="003D7DAC">
        <w:rPr>
          <w:rFonts w:eastAsia="Calibri"/>
          <w:lang w:eastAsia="en-US"/>
        </w:rPr>
        <w:tab/>
        <w:t xml:space="preserve">Ovim Zakonom osigurava se provedba Uredbe (EU) 2017/352 Europskog parlamenta i Vijeća od 15. veljače 2017. o uspostavi okvira za pružanje lučkih usluga i zajedničkih pravila o financijskoj transparentnosti luka </w:t>
      </w:r>
      <w:r w:rsidR="00CB6397" w:rsidRPr="003D7DAC">
        <w:rPr>
          <w:rFonts w:eastAsia="Calibri"/>
          <w:lang w:eastAsia="en-US"/>
        </w:rPr>
        <w:t>(Tekst značajan za EGP)</w:t>
      </w:r>
      <w:r w:rsidR="00DD7568" w:rsidRPr="003D7DAC">
        <w:rPr>
          <w:rFonts w:eastAsia="Calibri"/>
          <w:lang w:eastAsia="en-US"/>
        </w:rPr>
        <w:t xml:space="preserve"> </w:t>
      </w:r>
      <w:r w:rsidRPr="003D7DAC">
        <w:rPr>
          <w:rFonts w:eastAsia="Calibri"/>
          <w:lang w:eastAsia="en-US"/>
        </w:rPr>
        <w:t>(SL L 57, 3.3.2017.</w:t>
      </w:r>
      <w:r w:rsidR="00A57008" w:rsidRPr="003D7DAC">
        <w:rPr>
          <w:rFonts w:eastAsia="Calibri"/>
          <w:lang w:eastAsia="en-US"/>
        </w:rPr>
        <w:t>,</w:t>
      </w:r>
      <w:r w:rsidRPr="003D7DAC">
        <w:rPr>
          <w:rFonts w:eastAsia="Calibri"/>
          <w:lang w:eastAsia="en-US"/>
        </w:rPr>
        <w:t xml:space="preserve"> u daljnjem tekstu: Uredba (EU) 2017/352).</w:t>
      </w:r>
    </w:p>
    <w:p w:rsidR="00A57008" w:rsidRPr="003D7DAC" w:rsidRDefault="00A57008" w:rsidP="003D7DAC">
      <w:pPr>
        <w:jc w:val="center"/>
        <w:rPr>
          <w:rFonts w:eastAsia="Calibri"/>
          <w:i/>
          <w:lang w:eastAsia="en-US"/>
        </w:rPr>
      </w:pPr>
    </w:p>
    <w:p w:rsidR="002340C7" w:rsidRPr="003D7DAC" w:rsidRDefault="002340C7" w:rsidP="003D7DAC">
      <w:pPr>
        <w:jc w:val="center"/>
        <w:rPr>
          <w:rFonts w:eastAsia="Calibri"/>
          <w:i/>
          <w:lang w:eastAsia="en-US"/>
        </w:rPr>
      </w:pPr>
      <w:r w:rsidRPr="003D7DAC">
        <w:rPr>
          <w:rFonts w:eastAsia="Calibri"/>
          <w:i/>
          <w:lang w:eastAsia="en-US"/>
        </w:rPr>
        <w:t>Pojmovi</w:t>
      </w:r>
    </w:p>
    <w:p w:rsidR="00A57008" w:rsidRPr="003D7DAC" w:rsidRDefault="00A57008" w:rsidP="003D7DAC">
      <w:pPr>
        <w:jc w:val="center"/>
        <w:rPr>
          <w:rFonts w:eastAsia="Calibri"/>
          <w:i/>
          <w:lang w:eastAsia="en-US"/>
        </w:rPr>
      </w:pPr>
    </w:p>
    <w:p w:rsidR="002340C7" w:rsidRPr="003D7DAC" w:rsidRDefault="002340C7" w:rsidP="003D7DAC">
      <w:pPr>
        <w:jc w:val="center"/>
        <w:rPr>
          <w:rFonts w:eastAsia="Calibri"/>
          <w:b/>
          <w:lang w:eastAsia="en-US"/>
        </w:rPr>
      </w:pPr>
      <w:r w:rsidRPr="003D7DAC">
        <w:rPr>
          <w:rFonts w:eastAsia="Calibri"/>
          <w:b/>
          <w:lang w:eastAsia="en-US"/>
        </w:rPr>
        <w:t>Članak 3.</w:t>
      </w:r>
    </w:p>
    <w:p w:rsidR="002340C7" w:rsidRPr="003D7DAC" w:rsidRDefault="002340C7" w:rsidP="003D7DAC">
      <w:pPr>
        <w:jc w:val="center"/>
        <w:rPr>
          <w:rFonts w:eastAsia="Calibri"/>
          <w:b/>
          <w:lang w:eastAsia="en-US"/>
        </w:rPr>
      </w:pPr>
    </w:p>
    <w:p w:rsidR="002340C7" w:rsidRPr="003D7DAC" w:rsidRDefault="002340C7" w:rsidP="003D7DAC">
      <w:pPr>
        <w:jc w:val="both"/>
        <w:rPr>
          <w:rFonts w:eastAsia="Calibri"/>
          <w:lang w:eastAsia="en-US"/>
        </w:rPr>
      </w:pPr>
      <w:r w:rsidRPr="003D7DAC">
        <w:rPr>
          <w:rFonts w:eastAsia="Calibri"/>
          <w:lang w:eastAsia="en-US"/>
        </w:rPr>
        <w:t>(1)</w:t>
      </w:r>
      <w:r w:rsidR="00A57008" w:rsidRPr="003D7DAC">
        <w:rPr>
          <w:rFonts w:eastAsia="Calibri"/>
          <w:lang w:eastAsia="en-US"/>
        </w:rPr>
        <w:tab/>
      </w:r>
      <w:r w:rsidRPr="003D7DAC">
        <w:rPr>
          <w:rFonts w:eastAsia="Calibri"/>
          <w:lang w:eastAsia="en-US"/>
        </w:rPr>
        <w:t>U svrhu provedbe Uredbe (EU) 2017/352 pojedini pojmovi imaju sljedeće značenje:</w:t>
      </w:r>
    </w:p>
    <w:p w:rsidR="00A57008" w:rsidRPr="003D7DAC" w:rsidRDefault="00A57008" w:rsidP="003D7DAC">
      <w:pPr>
        <w:jc w:val="both"/>
        <w:rPr>
          <w:rFonts w:eastAsia="Calibri"/>
          <w:lang w:eastAsia="en-US"/>
        </w:rPr>
      </w:pPr>
    </w:p>
    <w:p w:rsidR="002340C7" w:rsidRPr="00A34D19" w:rsidRDefault="00A57008" w:rsidP="003D7DAC">
      <w:pPr>
        <w:numPr>
          <w:ilvl w:val="0"/>
          <w:numId w:val="2"/>
        </w:numPr>
        <w:ind w:left="1134" w:hanging="429"/>
        <w:contextualSpacing/>
        <w:jc w:val="both"/>
        <w:rPr>
          <w:rFonts w:eastAsia="Calibri"/>
          <w:spacing w:val="-2"/>
          <w:lang w:eastAsia="en-US"/>
        </w:rPr>
      </w:pPr>
      <w:r w:rsidRPr="00A34D19">
        <w:rPr>
          <w:rFonts w:eastAsia="Calibri"/>
          <w:spacing w:val="-2"/>
          <w:lang w:eastAsia="en-US"/>
        </w:rPr>
        <w:t>"</w:t>
      </w:r>
      <w:r w:rsidR="002340C7" w:rsidRPr="00A34D19">
        <w:rPr>
          <w:rFonts w:eastAsia="Calibri"/>
          <w:spacing w:val="-2"/>
          <w:lang w:eastAsia="en-US"/>
        </w:rPr>
        <w:t>upravljačko tijelo luke</w:t>
      </w:r>
      <w:r w:rsidRPr="00A34D19">
        <w:rPr>
          <w:rFonts w:eastAsia="Calibri"/>
          <w:spacing w:val="-2"/>
          <w:lang w:eastAsia="en-US"/>
        </w:rPr>
        <w:t>"</w:t>
      </w:r>
      <w:r w:rsidR="002340C7" w:rsidRPr="00A34D19">
        <w:rPr>
          <w:rFonts w:eastAsia="Calibri"/>
          <w:spacing w:val="-2"/>
          <w:lang w:eastAsia="en-US"/>
        </w:rPr>
        <w:t xml:space="preserve"> je lučka uprava koja upravlja lukom otvorenom za javni promet</w:t>
      </w:r>
      <w:r w:rsidR="00674B46" w:rsidRPr="00A34D19">
        <w:rPr>
          <w:rFonts w:eastAsia="Calibri"/>
          <w:spacing w:val="-2"/>
          <w:lang w:eastAsia="en-US"/>
        </w:rPr>
        <w:t>, kako je definirana zakonom kojim se uređuje pomorsko dobro i morske luke</w:t>
      </w:r>
    </w:p>
    <w:p w:rsidR="002340C7" w:rsidRPr="003D7DAC" w:rsidRDefault="00A57008" w:rsidP="003D7DAC">
      <w:pPr>
        <w:numPr>
          <w:ilvl w:val="0"/>
          <w:numId w:val="2"/>
        </w:numPr>
        <w:ind w:left="1134" w:hanging="431"/>
        <w:jc w:val="both"/>
        <w:rPr>
          <w:rFonts w:eastAsia="Calibri"/>
          <w:lang w:eastAsia="en-US"/>
        </w:rPr>
      </w:pPr>
      <w:r w:rsidRPr="003D7DAC">
        <w:rPr>
          <w:rFonts w:eastAsia="Calibri"/>
          <w:lang w:eastAsia="en-US"/>
        </w:rPr>
        <w:t>"</w:t>
      </w:r>
      <w:r w:rsidR="002340C7" w:rsidRPr="003D7DAC">
        <w:rPr>
          <w:rFonts w:eastAsia="Calibri"/>
          <w:lang w:eastAsia="en-US"/>
        </w:rPr>
        <w:t>pružatelj lučkih usluga</w:t>
      </w:r>
      <w:r w:rsidRPr="003D7DAC">
        <w:rPr>
          <w:rFonts w:eastAsia="Calibri"/>
          <w:lang w:eastAsia="en-US"/>
        </w:rPr>
        <w:t>"</w:t>
      </w:r>
      <w:r w:rsidR="002340C7" w:rsidRPr="003D7DAC">
        <w:rPr>
          <w:rFonts w:eastAsia="Calibri"/>
          <w:lang w:eastAsia="en-US"/>
        </w:rPr>
        <w:t xml:space="preserve"> je pravna ili fizička osoba koja s upravljačkim tijelom luke ima zaključen ugovor o pružanju lučke usluge </w:t>
      </w:r>
    </w:p>
    <w:p w:rsidR="002340C7" w:rsidRPr="003D7DAC" w:rsidRDefault="00A57008" w:rsidP="003D7DAC">
      <w:pPr>
        <w:numPr>
          <w:ilvl w:val="0"/>
          <w:numId w:val="2"/>
        </w:numPr>
        <w:ind w:left="1134" w:hanging="431"/>
        <w:jc w:val="both"/>
        <w:rPr>
          <w:rFonts w:eastAsia="Calibri"/>
          <w:lang w:eastAsia="en-US"/>
        </w:rPr>
      </w:pPr>
      <w:r w:rsidRPr="003D7DAC">
        <w:rPr>
          <w:rFonts w:eastAsia="Calibri"/>
          <w:lang w:eastAsia="en-US"/>
        </w:rPr>
        <w:t>"</w:t>
      </w:r>
      <w:r w:rsidR="002340C7" w:rsidRPr="003D7DAC">
        <w:rPr>
          <w:rFonts w:eastAsia="Calibri"/>
          <w:lang w:eastAsia="en-US"/>
        </w:rPr>
        <w:t>ugovor o pružanju lučke usluge</w:t>
      </w:r>
      <w:r w:rsidRPr="003D7DAC">
        <w:rPr>
          <w:rFonts w:eastAsia="Calibri"/>
          <w:lang w:eastAsia="en-US"/>
        </w:rPr>
        <w:t>"</w:t>
      </w:r>
      <w:r w:rsidR="002340C7" w:rsidRPr="003D7DAC">
        <w:rPr>
          <w:rFonts w:eastAsia="Calibri"/>
          <w:lang w:eastAsia="en-US"/>
        </w:rPr>
        <w:t xml:space="preserve"> je ugovor o koncesiji ili odobrenje za obavljanje pojedinih lučkih usluga</w:t>
      </w:r>
    </w:p>
    <w:p w:rsidR="002340C7" w:rsidRPr="003D7DAC" w:rsidRDefault="00A57008" w:rsidP="003D7DAC">
      <w:pPr>
        <w:numPr>
          <w:ilvl w:val="0"/>
          <w:numId w:val="2"/>
        </w:numPr>
        <w:ind w:left="1134" w:hanging="431"/>
        <w:jc w:val="both"/>
        <w:rPr>
          <w:rFonts w:eastAsia="Calibri"/>
          <w:lang w:eastAsia="en-US"/>
        </w:rPr>
      </w:pPr>
      <w:r w:rsidRPr="003D7DAC">
        <w:rPr>
          <w:rFonts w:eastAsia="Calibri"/>
          <w:lang w:eastAsia="en-US"/>
        </w:rPr>
        <w:t>"</w:t>
      </w:r>
      <w:r w:rsidR="002340C7" w:rsidRPr="003D7DAC">
        <w:rPr>
          <w:rFonts w:eastAsia="Calibri"/>
          <w:lang w:eastAsia="en-US"/>
        </w:rPr>
        <w:t>pristojba za upotrebu lučke infrastrukture</w:t>
      </w:r>
      <w:r w:rsidRPr="003D7DAC">
        <w:rPr>
          <w:rFonts w:eastAsia="Calibri"/>
          <w:lang w:eastAsia="en-US"/>
        </w:rPr>
        <w:t>"</w:t>
      </w:r>
      <w:r w:rsidR="002340C7" w:rsidRPr="003D7DAC">
        <w:rPr>
          <w:rFonts w:eastAsia="Calibri"/>
          <w:lang w:eastAsia="en-US"/>
        </w:rPr>
        <w:t xml:space="preserve"> je lučka pristojba koju plaćaju korisnici luke za korištenje lučke infrastrukture</w:t>
      </w:r>
    </w:p>
    <w:p w:rsidR="002340C7" w:rsidRPr="003D7DAC" w:rsidRDefault="00A57008" w:rsidP="003D7DAC">
      <w:pPr>
        <w:numPr>
          <w:ilvl w:val="0"/>
          <w:numId w:val="2"/>
        </w:numPr>
        <w:ind w:left="1134" w:hanging="431"/>
        <w:jc w:val="both"/>
        <w:rPr>
          <w:rFonts w:eastAsia="Calibri"/>
          <w:lang w:eastAsia="en-US"/>
        </w:rPr>
      </w:pPr>
      <w:r w:rsidRPr="003D7DAC">
        <w:rPr>
          <w:rFonts w:eastAsia="Calibri"/>
          <w:lang w:eastAsia="en-US"/>
        </w:rPr>
        <w:t>"</w:t>
      </w:r>
      <w:r w:rsidR="002340C7" w:rsidRPr="003D7DAC">
        <w:rPr>
          <w:rFonts w:eastAsia="Calibri"/>
          <w:lang w:eastAsia="en-US"/>
        </w:rPr>
        <w:t>pristojba za lučke usluge</w:t>
      </w:r>
      <w:r w:rsidRPr="003D7DAC">
        <w:rPr>
          <w:rFonts w:eastAsia="Calibri"/>
          <w:lang w:eastAsia="en-US"/>
        </w:rPr>
        <w:t>"</w:t>
      </w:r>
      <w:r w:rsidR="002340C7" w:rsidRPr="003D7DAC">
        <w:rPr>
          <w:rFonts w:eastAsia="Calibri"/>
          <w:lang w:eastAsia="en-US"/>
        </w:rPr>
        <w:t xml:space="preserve"> je lučka naknada koju plaćaju korisnici luke za dobivene usluge u luci otvorenoj za javni promet</w:t>
      </w:r>
    </w:p>
    <w:p w:rsidR="002340C7" w:rsidRPr="003D7DAC" w:rsidRDefault="00A57008" w:rsidP="003D7DAC">
      <w:pPr>
        <w:numPr>
          <w:ilvl w:val="0"/>
          <w:numId w:val="2"/>
        </w:numPr>
        <w:ind w:left="1134" w:hanging="431"/>
        <w:jc w:val="both"/>
        <w:rPr>
          <w:rFonts w:eastAsia="Calibri"/>
          <w:lang w:eastAsia="en-US"/>
        </w:rPr>
      </w:pPr>
      <w:r w:rsidRPr="003D7DAC">
        <w:rPr>
          <w:rFonts w:eastAsia="Calibri"/>
          <w:lang w:eastAsia="en-US"/>
        </w:rPr>
        <w:t>"</w:t>
      </w:r>
      <w:r w:rsidR="002340C7" w:rsidRPr="003D7DAC">
        <w:rPr>
          <w:rFonts w:eastAsia="Calibri"/>
          <w:lang w:eastAsia="en-US"/>
        </w:rPr>
        <w:t>nadležno tijelo</w:t>
      </w:r>
      <w:r w:rsidRPr="003D7DAC">
        <w:rPr>
          <w:rFonts w:eastAsia="Calibri"/>
          <w:lang w:eastAsia="en-US"/>
        </w:rPr>
        <w:t>"</w:t>
      </w:r>
      <w:r w:rsidR="002340C7" w:rsidRPr="003D7DAC">
        <w:rPr>
          <w:rFonts w:eastAsia="Calibri"/>
          <w:lang w:eastAsia="en-US"/>
        </w:rPr>
        <w:t xml:space="preserve"> je lučka uprava koja upravlja lukom otvorenom za javni promet kao tijelo nadležno za organizaciju i koordinaciju aktivnosti na lučkom području</w:t>
      </w:r>
    </w:p>
    <w:p w:rsidR="002340C7" w:rsidRPr="003D7DAC" w:rsidRDefault="00A57008" w:rsidP="003D7DAC">
      <w:pPr>
        <w:numPr>
          <w:ilvl w:val="0"/>
          <w:numId w:val="2"/>
        </w:numPr>
        <w:ind w:left="1134" w:hanging="431"/>
        <w:jc w:val="both"/>
        <w:rPr>
          <w:rFonts w:eastAsia="Calibri"/>
          <w:lang w:eastAsia="en-US"/>
        </w:rPr>
      </w:pPr>
      <w:r w:rsidRPr="003D7DAC">
        <w:rPr>
          <w:rFonts w:eastAsia="Calibri"/>
          <w:lang w:eastAsia="en-US"/>
        </w:rPr>
        <w:t>"</w:t>
      </w:r>
      <w:r w:rsidR="002340C7" w:rsidRPr="003D7DAC">
        <w:rPr>
          <w:rFonts w:eastAsia="Calibri"/>
          <w:lang w:eastAsia="en-US"/>
        </w:rPr>
        <w:t>Ministarstvo</w:t>
      </w:r>
      <w:r w:rsidRPr="003D7DAC">
        <w:rPr>
          <w:rFonts w:eastAsia="Calibri"/>
          <w:lang w:eastAsia="en-US"/>
        </w:rPr>
        <w:t>"</w:t>
      </w:r>
      <w:r w:rsidR="002340C7" w:rsidRPr="003D7DAC">
        <w:rPr>
          <w:rFonts w:eastAsia="Calibri"/>
          <w:lang w:eastAsia="en-US"/>
        </w:rPr>
        <w:t xml:space="preserve"> je ministarstvo nadležno za poslove pomorstva.</w:t>
      </w:r>
    </w:p>
    <w:p w:rsidR="002340C7" w:rsidRPr="003D7DAC" w:rsidRDefault="002340C7" w:rsidP="003D7DAC">
      <w:pPr>
        <w:ind w:left="1065"/>
        <w:contextualSpacing/>
        <w:jc w:val="both"/>
        <w:rPr>
          <w:rFonts w:eastAsia="Calibri"/>
          <w:lang w:eastAsia="en-US"/>
        </w:rPr>
      </w:pPr>
    </w:p>
    <w:p w:rsidR="00A57008" w:rsidRPr="003D7DAC" w:rsidRDefault="002340C7" w:rsidP="003D7DAC">
      <w:pPr>
        <w:contextualSpacing/>
        <w:jc w:val="both"/>
        <w:rPr>
          <w:rFonts w:eastAsia="Calibri"/>
          <w:lang w:eastAsia="en-US"/>
        </w:rPr>
      </w:pPr>
      <w:r w:rsidRPr="003D7DAC">
        <w:rPr>
          <w:rFonts w:eastAsia="Calibri"/>
          <w:lang w:eastAsia="en-US"/>
        </w:rPr>
        <w:t>(2)</w:t>
      </w:r>
      <w:r w:rsidR="00A57008" w:rsidRPr="003D7DAC">
        <w:rPr>
          <w:rFonts w:eastAsia="Calibri"/>
          <w:lang w:eastAsia="en-US"/>
        </w:rPr>
        <w:tab/>
      </w:r>
      <w:r w:rsidRPr="003D7DAC">
        <w:rPr>
          <w:rFonts w:eastAsia="Calibri"/>
          <w:lang w:eastAsia="en-US"/>
        </w:rPr>
        <w:t>Ostali pojmovi u smislu ovoga Zakona imaju jednako značenje kao pojmovi korišteni u Uredbi (EU) 2017/352.</w:t>
      </w:r>
    </w:p>
    <w:p w:rsidR="00737B9F" w:rsidRDefault="00737B9F" w:rsidP="003D7DAC">
      <w:pPr>
        <w:contextualSpacing/>
        <w:jc w:val="both"/>
        <w:rPr>
          <w:rFonts w:eastAsia="Calibri"/>
          <w:lang w:eastAsia="en-US"/>
        </w:rPr>
      </w:pPr>
    </w:p>
    <w:p w:rsidR="003F5931" w:rsidRDefault="003F5931" w:rsidP="003D7DAC">
      <w:pPr>
        <w:jc w:val="center"/>
        <w:rPr>
          <w:rFonts w:eastAsia="Calibri"/>
          <w:i/>
          <w:lang w:eastAsia="en-US"/>
        </w:rPr>
      </w:pPr>
    </w:p>
    <w:p w:rsidR="002340C7" w:rsidRPr="003D7DAC" w:rsidRDefault="002340C7" w:rsidP="003D7DAC">
      <w:pPr>
        <w:jc w:val="center"/>
        <w:rPr>
          <w:rFonts w:eastAsia="Calibri"/>
          <w:i/>
          <w:lang w:eastAsia="en-US"/>
        </w:rPr>
      </w:pPr>
      <w:r w:rsidRPr="003D7DAC">
        <w:rPr>
          <w:rFonts w:eastAsia="Calibri"/>
          <w:i/>
          <w:lang w:eastAsia="en-US"/>
        </w:rPr>
        <w:lastRenderedPageBreak/>
        <w:t>Rodna neutralnost</w:t>
      </w:r>
    </w:p>
    <w:p w:rsidR="00A57008" w:rsidRPr="003D7DAC" w:rsidRDefault="00A57008" w:rsidP="003D7DAC">
      <w:pPr>
        <w:jc w:val="center"/>
        <w:rPr>
          <w:rFonts w:eastAsia="Calibri"/>
          <w:i/>
          <w:lang w:eastAsia="en-US"/>
        </w:rPr>
      </w:pPr>
    </w:p>
    <w:p w:rsidR="002340C7" w:rsidRPr="003D7DAC" w:rsidRDefault="002340C7" w:rsidP="003D7DAC">
      <w:pPr>
        <w:jc w:val="center"/>
        <w:rPr>
          <w:rFonts w:eastAsia="Calibri"/>
          <w:b/>
          <w:lang w:eastAsia="en-US"/>
        </w:rPr>
      </w:pPr>
      <w:r w:rsidRPr="003D7DAC">
        <w:rPr>
          <w:rFonts w:eastAsia="Calibri"/>
          <w:b/>
          <w:lang w:eastAsia="en-US"/>
        </w:rPr>
        <w:t>Članak 4.</w:t>
      </w:r>
    </w:p>
    <w:p w:rsidR="002340C7" w:rsidRPr="003D7DAC" w:rsidRDefault="002340C7" w:rsidP="003D7DAC">
      <w:pPr>
        <w:jc w:val="center"/>
        <w:rPr>
          <w:rFonts w:eastAsia="Calibri"/>
          <w:b/>
          <w:lang w:eastAsia="en-US"/>
        </w:rPr>
      </w:pPr>
    </w:p>
    <w:p w:rsidR="002340C7" w:rsidRPr="003D7DAC" w:rsidRDefault="002340C7" w:rsidP="003D7DAC">
      <w:pPr>
        <w:jc w:val="both"/>
        <w:rPr>
          <w:rFonts w:eastAsia="Calibri"/>
          <w:lang w:eastAsia="en-US"/>
        </w:rPr>
      </w:pPr>
      <w:r w:rsidRPr="003D7DAC">
        <w:rPr>
          <w:rFonts w:eastAsia="Calibri"/>
          <w:lang w:eastAsia="en-US"/>
        </w:rPr>
        <w:tab/>
        <w:t xml:space="preserve">Izrazi koji se koriste u ovom </w:t>
      </w:r>
      <w:r w:rsidR="006D6021" w:rsidRPr="003D7DAC">
        <w:rPr>
          <w:rFonts w:eastAsia="Calibri"/>
          <w:lang w:eastAsia="en-US"/>
        </w:rPr>
        <w:t>Zakonu</w:t>
      </w:r>
      <w:r w:rsidRPr="003D7DAC">
        <w:rPr>
          <w:rFonts w:eastAsia="Calibri"/>
          <w:lang w:eastAsia="en-US"/>
        </w:rPr>
        <w:t>, a imaju rodno značenje odnose se jednako na muški i ženski rod.</w:t>
      </w:r>
    </w:p>
    <w:p w:rsidR="002340C7" w:rsidRPr="003D7DAC" w:rsidRDefault="002340C7" w:rsidP="003D7DAC">
      <w:pPr>
        <w:jc w:val="both"/>
        <w:rPr>
          <w:rFonts w:eastAsia="Calibri"/>
          <w:lang w:eastAsia="en-US"/>
        </w:rPr>
      </w:pPr>
    </w:p>
    <w:p w:rsidR="00555A95" w:rsidRPr="003D7DAC" w:rsidRDefault="00555A95" w:rsidP="003D7DAC">
      <w:pPr>
        <w:jc w:val="both"/>
        <w:rPr>
          <w:rFonts w:eastAsia="Calibri"/>
          <w:lang w:eastAsia="en-US"/>
        </w:rPr>
      </w:pPr>
    </w:p>
    <w:p w:rsidR="002340C7" w:rsidRPr="003D7DAC" w:rsidRDefault="002340C7" w:rsidP="003D7DAC">
      <w:pPr>
        <w:jc w:val="center"/>
        <w:rPr>
          <w:rFonts w:eastAsia="Calibri"/>
          <w:b/>
          <w:lang w:eastAsia="en-US"/>
        </w:rPr>
      </w:pPr>
      <w:r w:rsidRPr="003D7DAC">
        <w:rPr>
          <w:rFonts w:eastAsia="Calibri"/>
          <w:b/>
          <w:lang w:eastAsia="en-US"/>
        </w:rPr>
        <w:t>II. PRUŽANJE LUČKIH USLUGA</w:t>
      </w:r>
    </w:p>
    <w:p w:rsidR="002340C7" w:rsidRPr="003D7DAC" w:rsidRDefault="002340C7" w:rsidP="003D7DAC">
      <w:pPr>
        <w:jc w:val="center"/>
        <w:rPr>
          <w:rFonts w:eastAsia="Calibri"/>
          <w:lang w:eastAsia="en-US"/>
        </w:rPr>
      </w:pPr>
    </w:p>
    <w:p w:rsidR="002340C7" w:rsidRPr="003D7DAC" w:rsidRDefault="002340C7" w:rsidP="003D7DAC">
      <w:pPr>
        <w:jc w:val="center"/>
        <w:rPr>
          <w:rFonts w:eastAsia="Calibri"/>
          <w:i/>
          <w:lang w:eastAsia="en-US"/>
        </w:rPr>
      </w:pPr>
      <w:r w:rsidRPr="003D7DAC">
        <w:rPr>
          <w:rFonts w:eastAsia="Calibri"/>
          <w:i/>
          <w:lang w:eastAsia="en-US"/>
        </w:rPr>
        <w:t>Minimalni zahtjevi za pružanje lučkih usluga</w:t>
      </w:r>
    </w:p>
    <w:p w:rsidR="00A57008" w:rsidRPr="003D7DAC" w:rsidRDefault="00A57008" w:rsidP="003D7DAC">
      <w:pPr>
        <w:jc w:val="center"/>
        <w:rPr>
          <w:rFonts w:eastAsia="Calibri"/>
          <w:i/>
          <w:lang w:eastAsia="en-US"/>
        </w:rPr>
      </w:pPr>
    </w:p>
    <w:p w:rsidR="002340C7" w:rsidRPr="003D7DAC" w:rsidRDefault="002340C7" w:rsidP="003D7DAC">
      <w:pPr>
        <w:jc w:val="center"/>
        <w:rPr>
          <w:rFonts w:eastAsia="Calibri"/>
          <w:b/>
          <w:lang w:eastAsia="en-US"/>
        </w:rPr>
      </w:pPr>
      <w:r w:rsidRPr="003D7DAC">
        <w:rPr>
          <w:rFonts w:eastAsia="Calibri"/>
          <w:b/>
          <w:lang w:eastAsia="en-US"/>
        </w:rPr>
        <w:t>Članak 5.</w:t>
      </w:r>
    </w:p>
    <w:p w:rsidR="002340C7" w:rsidRPr="003D7DAC" w:rsidRDefault="002340C7" w:rsidP="003D7DAC">
      <w:pPr>
        <w:jc w:val="center"/>
        <w:rPr>
          <w:rFonts w:eastAsia="Calibri"/>
          <w:lang w:eastAsia="en-US"/>
        </w:rPr>
      </w:pPr>
    </w:p>
    <w:p w:rsidR="002340C7" w:rsidRPr="003D7DAC" w:rsidRDefault="002340C7" w:rsidP="003D7DAC">
      <w:pPr>
        <w:jc w:val="both"/>
        <w:rPr>
          <w:rFonts w:eastAsia="Calibri"/>
          <w:lang w:eastAsia="en-US"/>
        </w:rPr>
      </w:pPr>
      <w:r w:rsidRPr="003D7DAC">
        <w:rPr>
          <w:rFonts w:eastAsia="Calibri"/>
          <w:shd w:val="clear" w:color="auto" w:fill="FFFFFF"/>
          <w:lang w:eastAsia="en-US"/>
        </w:rPr>
        <w:t>(1)</w:t>
      </w:r>
      <w:r w:rsidR="00A57008" w:rsidRPr="003D7DAC">
        <w:rPr>
          <w:rFonts w:eastAsia="Calibri"/>
          <w:shd w:val="clear" w:color="auto" w:fill="FFFFFF"/>
          <w:lang w:eastAsia="en-US"/>
        </w:rPr>
        <w:tab/>
      </w:r>
      <w:r w:rsidRPr="003D7DAC">
        <w:rPr>
          <w:rFonts w:eastAsia="Calibri"/>
          <w:shd w:val="clear" w:color="auto" w:fill="FFFFFF"/>
          <w:lang w:eastAsia="en-US"/>
        </w:rPr>
        <w:t xml:space="preserve">Upravljačko tijelo luke utvrđuje minimalne zahtjeve za pružanje odgovarajuće lučke usluge u skladu s člankom 4. Uredbe </w:t>
      </w:r>
      <w:r w:rsidRPr="003D7DAC">
        <w:rPr>
          <w:rFonts w:eastAsia="Calibri"/>
          <w:lang w:eastAsia="en-US"/>
        </w:rPr>
        <w:t>(EU) 2017/352.</w:t>
      </w:r>
    </w:p>
    <w:p w:rsidR="002340C7" w:rsidRPr="003D7DAC" w:rsidRDefault="002340C7" w:rsidP="003D7DAC">
      <w:pPr>
        <w:jc w:val="both"/>
        <w:rPr>
          <w:rFonts w:eastAsia="Calibri"/>
          <w:lang w:eastAsia="en-US"/>
        </w:rPr>
      </w:pPr>
    </w:p>
    <w:p w:rsidR="002340C7" w:rsidRPr="003D7DAC" w:rsidRDefault="002340C7" w:rsidP="003D7DAC">
      <w:pPr>
        <w:jc w:val="both"/>
        <w:rPr>
          <w:rFonts w:eastAsia="Calibri"/>
          <w:lang w:eastAsia="en-US"/>
        </w:rPr>
      </w:pPr>
      <w:r w:rsidRPr="003D7DAC">
        <w:rPr>
          <w:rFonts w:eastAsia="Calibri"/>
          <w:shd w:val="clear" w:color="auto" w:fill="FFFFFF"/>
          <w:lang w:eastAsia="en-US"/>
        </w:rPr>
        <w:t>(2)</w:t>
      </w:r>
      <w:r w:rsidR="00A57008" w:rsidRPr="003D7DAC">
        <w:rPr>
          <w:rFonts w:eastAsia="Calibri"/>
          <w:shd w:val="clear" w:color="auto" w:fill="FFFFFF"/>
          <w:lang w:eastAsia="en-US"/>
        </w:rPr>
        <w:tab/>
      </w:r>
      <w:r w:rsidRPr="003D7DAC">
        <w:rPr>
          <w:rFonts w:eastAsia="Calibri"/>
          <w:shd w:val="clear" w:color="auto" w:fill="FFFFFF"/>
          <w:lang w:eastAsia="en-US"/>
        </w:rPr>
        <w:t xml:space="preserve">Upravljačko tijelo luke </w:t>
      </w:r>
      <w:r w:rsidRPr="003D7DAC">
        <w:rPr>
          <w:rFonts w:eastAsia="Calibri"/>
          <w:lang w:eastAsia="en-US"/>
        </w:rPr>
        <w:t>objavljuje</w:t>
      </w:r>
      <w:r w:rsidRPr="003D7DAC">
        <w:rPr>
          <w:rFonts w:eastAsia="Calibri"/>
          <w:shd w:val="clear" w:color="auto" w:fill="FFFFFF"/>
          <w:lang w:eastAsia="en-US"/>
        </w:rPr>
        <w:t xml:space="preserve"> minimalne zahtjeve iz stavka 1. ovoga članka na svojim mrežnim stranicama </w:t>
      </w:r>
      <w:r w:rsidR="00002552" w:rsidRPr="003D7DAC">
        <w:rPr>
          <w:rFonts w:eastAsia="Calibri"/>
          <w:shd w:val="clear" w:color="auto" w:fill="FFFFFF"/>
          <w:lang w:eastAsia="en-US"/>
        </w:rPr>
        <w:t xml:space="preserve">ili na drugi prikladan način </w:t>
      </w:r>
      <w:r w:rsidRPr="003D7DAC">
        <w:rPr>
          <w:rFonts w:eastAsia="Calibri"/>
          <w:shd w:val="clear" w:color="auto" w:fill="FFFFFF"/>
          <w:lang w:eastAsia="en-US"/>
        </w:rPr>
        <w:t xml:space="preserve">u rokovima koji su propisani člankom 4. Uredbe </w:t>
      </w:r>
      <w:r w:rsidRPr="003D7DAC">
        <w:rPr>
          <w:rFonts w:eastAsia="Calibri"/>
          <w:lang w:eastAsia="en-US"/>
        </w:rPr>
        <w:t>(EU) 2017/352</w:t>
      </w:r>
      <w:r w:rsidRPr="003D7DAC">
        <w:rPr>
          <w:rFonts w:eastAsia="Calibri"/>
          <w:shd w:val="clear" w:color="auto" w:fill="FFFFFF"/>
          <w:lang w:eastAsia="en-US"/>
        </w:rPr>
        <w:t>.</w:t>
      </w:r>
    </w:p>
    <w:p w:rsidR="002340C7" w:rsidRPr="003D7DAC" w:rsidRDefault="002340C7" w:rsidP="003D7DAC">
      <w:pPr>
        <w:ind w:left="720"/>
        <w:contextualSpacing/>
        <w:jc w:val="both"/>
        <w:rPr>
          <w:rFonts w:eastAsia="Calibri"/>
          <w:lang w:eastAsia="en-US"/>
        </w:rPr>
      </w:pPr>
    </w:p>
    <w:p w:rsidR="002340C7" w:rsidRPr="003D7DAC" w:rsidRDefault="002340C7" w:rsidP="003D7DAC">
      <w:pPr>
        <w:jc w:val="center"/>
        <w:rPr>
          <w:rFonts w:eastAsia="Calibri"/>
          <w:i/>
          <w:shd w:val="clear" w:color="auto" w:fill="FFFFFF"/>
          <w:lang w:eastAsia="en-US"/>
        </w:rPr>
      </w:pPr>
      <w:r w:rsidRPr="003D7DAC">
        <w:rPr>
          <w:rFonts w:eastAsia="Calibri"/>
          <w:i/>
          <w:shd w:val="clear" w:color="auto" w:fill="FFFFFF"/>
          <w:lang w:eastAsia="en-US"/>
        </w:rPr>
        <w:t>Ograničenje broja pružatelja lučkih usluga</w:t>
      </w:r>
    </w:p>
    <w:p w:rsidR="00A57008" w:rsidRPr="003D7DAC" w:rsidRDefault="00A57008" w:rsidP="003D7DAC">
      <w:pPr>
        <w:jc w:val="center"/>
        <w:rPr>
          <w:rFonts w:eastAsia="Calibri"/>
          <w:i/>
          <w:shd w:val="clear" w:color="auto" w:fill="FFFFFF"/>
          <w:lang w:eastAsia="en-US"/>
        </w:rPr>
      </w:pPr>
    </w:p>
    <w:p w:rsidR="002340C7" w:rsidRPr="003D7DAC" w:rsidRDefault="002340C7" w:rsidP="003D7DAC">
      <w:pPr>
        <w:jc w:val="center"/>
        <w:rPr>
          <w:rFonts w:eastAsia="Calibri"/>
          <w:b/>
          <w:lang w:eastAsia="en-US"/>
        </w:rPr>
      </w:pPr>
      <w:r w:rsidRPr="003D7DAC">
        <w:rPr>
          <w:rFonts w:eastAsia="Calibri"/>
          <w:b/>
          <w:lang w:eastAsia="en-US"/>
        </w:rPr>
        <w:t>Članak 6.</w:t>
      </w:r>
    </w:p>
    <w:p w:rsidR="002340C7" w:rsidRPr="003D7DAC" w:rsidRDefault="002340C7" w:rsidP="003D7DAC">
      <w:pPr>
        <w:jc w:val="center"/>
        <w:rPr>
          <w:rFonts w:eastAsia="Calibri"/>
          <w:b/>
          <w:lang w:eastAsia="en-US"/>
        </w:rPr>
      </w:pPr>
    </w:p>
    <w:p w:rsidR="002340C7" w:rsidRPr="003D7DAC" w:rsidRDefault="002340C7" w:rsidP="003D7DAC">
      <w:pPr>
        <w:jc w:val="both"/>
        <w:rPr>
          <w:rFonts w:eastAsia="Calibri"/>
          <w:lang w:eastAsia="en-US"/>
        </w:rPr>
      </w:pPr>
      <w:r w:rsidRPr="003D7DAC">
        <w:rPr>
          <w:rFonts w:eastAsia="Calibri"/>
          <w:lang w:eastAsia="en-US"/>
        </w:rPr>
        <w:t>(1)</w:t>
      </w:r>
      <w:r w:rsidR="00A57008" w:rsidRPr="003D7DAC">
        <w:rPr>
          <w:rFonts w:eastAsia="Calibri"/>
          <w:lang w:eastAsia="en-US"/>
        </w:rPr>
        <w:tab/>
      </w:r>
      <w:r w:rsidRPr="003D7DAC">
        <w:rPr>
          <w:rFonts w:eastAsia="Calibri"/>
          <w:lang w:eastAsia="en-US"/>
        </w:rPr>
        <w:t>Upravljačko tijelo luke</w:t>
      </w:r>
      <w:r w:rsidRPr="003D7DAC">
        <w:rPr>
          <w:rFonts w:eastAsia="Calibri"/>
          <w:shd w:val="clear" w:color="auto" w:fill="FFFFFF"/>
          <w:lang w:eastAsia="en-US"/>
        </w:rPr>
        <w:t xml:space="preserve"> može donijeti odluku o ograničenju broja pružatelja lučkih usluga u skladu s člankom 6. Uredbe </w:t>
      </w:r>
      <w:r w:rsidRPr="003D7DAC">
        <w:rPr>
          <w:rFonts w:eastAsia="Calibri"/>
          <w:lang w:eastAsia="en-US"/>
        </w:rPr>
        <w:t>(EU) 2017/352.</w:t>
      </w:r>
    </w:p>
    <w:p w:rsidR="002340C7" w:rsidRPr="003D7DAC" w:rsidRDefault="002340C7" w:rsidP="003D7DAC">
      <w:pPr>
        <w:jc w:val="both"/>
        <w:rPr>
          <w:rFonts w:eastAsia="Calibri"/>
          <w:lang w:eastAsia="en-US"/>
        </w:rPr>
      </w:pPr>
    </w:p>
    <w:p w:rsidR="002340C7" w:rsidRPr="003D7DAC" w:rsidRDefault="002340C7" w:rsidP="003D7DAC">
      <w:pPr>
        <w:jc w:val="both"/>
        <w:rPr>
          <w:rFonts w:eastAsia="Calibri"/>
          <w:lang w:eastAsia="en-US"/>
        </w:rPr>
      </w:pPr>
      <w:r w:rsidRPr="003D7DAC">
        <w:rPr>
          <w:rFonts w:eastAsia="Calibri"/>
          <w:lang w:eastAsia="en-US"/>
        </w:rPr>
        <w:t>(2)</w:t>
      </w:r>
      <w:r w:rsidR="00A57008" w:rsidRPr="003D7DAC">
        <w:rPr>
          <w:rFonts w:eastAsia="Calibri"/>
          <w:lang w:eastAsia="en-US"/>
        </w:rPr>
        <w:tab/>
      </w:r>
      <w:r w:rsidRPr="003D7DAC">
        <w:rPr>
          <w:rFonts w:eastAsia="Calibri"/>
          <w:lang w:eastAsia="en-US"/>
        </w:rPr>
        <w:t>Upravljačko tijelo luke</w:t>
      </w:r>
      <w:r w:rsidRPr="003D7DAC">
        <w:rPr>
          <w:rFonts w:eastAsia="Calibri"/>
          <w:shd w:val="clear" w:color="auto" w:fill="FFFFFF"/>
          <w:lang w:eastAsia="en-US"/>
        </w:rPr>
        <w:t xml:space="preserve"> objavljuje svaki prijedlog ograničenja broja pružatelja lučkih usluga</w:t>
      </w:r>
      <w:r w:rsidR="00A57008" w:rsidRPr="003D7DAC">
        <w:rPr>
          <w:rFonts w:eastAsia="Calibri"/>
          <w:shd w:val="clear" w:color="auto" w:fill="FFFFFF"/>
          <w:lang w:eastAsia="en-US"/>
        </w:rPr>
        <w:t xml:space="preserve"> </w:t>
      </w:r>
      <w:r w:rsidRPr="003D7DAC">
        <w:rPr>
          <w:rFonts w:eastAsia="Calibri"/>
          <w:shd w:val="clear" w:color="auto" w:fill="FFFFFF"/>
          <w:lang w:eastAsia="en-US"/>
        </w:rPr>
        <w:t xml:space="preserve">na svojim mrežnim stranicama </w:t>
      </w:r>
      <w:r w:rsidR="00002552" w:rsidRPr="003D7DAC">
        <w:rPr>
          <w:rFonts w:eastAsia="Calibri"/>
          <w:shd w:val="clear" w:color="auto" w:fill="FFFFFF"/>
          <w:lang w:eastAsia="en-US"/>
        </w:rPr>
        <w:t xml:space="preserve">ili na drugi prikladan način </w:t>
      </w:r>
      <w:r w:rsidRPr="003D7DAC">
        <w:rPr>
          <w:rFonts w:eastAsia="Calibri"/>
          <w:shd w:val="clear" w:color="auto" w:fill="FFFFFF"/>
          <w:lang w:eastAsia="en-US"/>
        </w:rPr>
        <w:t xml:space="preserve">u roku propisanom člankom 6. stavkom 2. Uredbe </w:t>
      </w:r>
      <w:r w:rsidRPr="003D7DAC">
        <w:rPr>
          <w:rFonts w:eastAsia="Calibri"/>
          <w:lang w:eastAsia="en-US"/>
        </w:rPr>
        <w:t>(EU) 2017/352.</w:t>
      </w:r>
    </w:p>
    <w:p w:rsidR="002340C7" w:rsidRPr="003D7DAC" w:rsidRDefault="002340C7" w:rsidP="003D7DAC">
      <w:pPr>
        <w:jc w:val="both"/>
        <w:rPr>
          <w:rFonts w:eastAsia="Calibri"/>
          <w:lang w:eastAsia="en-US"/>
        </w:rPr>
      </w:pPr>
    </w:p>
    <w:p w:rsidR="002340C7" w:rsidRPr="003D7DAC" w:rsidRDefault="002340C7" w:rsidP="003D7DAC">
      <w:pPr>
        <w:jc w:val="both"/>
        <w:rPr>
          <w:rFonts w:eastAsia="Calibri"/>
          <w:shd w:val="clear" w:color="auto" w:fill="FFFFFF"/>
          <w:lang w:eastAsia="en-US"/>
        </w:rPr>
      </w:pPr>
      <w:r w:rsidRPr="003D7DAC">
        <w:rPr>
          <w:rFonts w:eastAsia="Calibri"/>
          <w:lang w:eastAsia="en-US"/>
        </w:rPr>
        <w:t>(3)</w:t>
      </w:r>
      <w:r w:rsidR="00A57008" w:rsidRPr="003D7DAC">
        <w:rPr>
          <w:rFonts w:eastAsia="Calibri"/>
          <w:lang w:eastAsia="en-US"/>
        </w:rPr>
        <w:tab/>
      </w:r>
      <w:r w:rsidRPr="003D7DAC">
        <w:rPr>
          <w:rFonts w:eastAsia="Calibri"/>
          <w:lang w:eastAsia="en-US"/>
        </w:rPr>
        <w:t xml:space="preserve">Upravljačko tijelo luke </w:t>
      </w:r>
      <w:r w:rsidRPr="003D7DAC">
        <w:rPr>
          <w:rFonts w:eastAsia="Calibri"/>
          <w:shd w:val="clear" w:color="auto" w:fill="FFFFFF"/>
          <w:lang w:eastAsia="en-US"/>
        </w:rPr>
        <w:t xml:space="preserve">objavljuje </w:t>
      </w:r>
      <w:r w:rsidRPr="003D7DAC">
        <w:rPr>
          <w:rFonts w:eastAsia="Calibri"/>
          <w:lang w:eastAsia="en-US"/>
        </w:rPr>
        <w:t>svaku</w:t>
      </w:r>
      <w:r w:rsidRPr="003D7DAC">
        <w:rPr>
          <w:rFonts w:eastAsia="Calibri"/>
          <w:shd w:val="clear" w:color="auto" w:fill="FFFFFF"/>
          <w:lang w:eastAsia="en-US"/>
        </w:rPr>
        <w:t xml:space="preserve"> donesenu odluku o ograničenju broja pružatelja lučkih usluga</w:t>
      </w:r>
      <w:r w:rsidR="00A57008" w:rsidRPr="003D7DAC">
        <w:rPr>
          <w:rFonts w:eastAsia="Calibri"/>
          <w:shd w:val="clear" w:color="auto" w:fill="FFFFFF"/>
          <w:lang w:eastAsia="en-US"/>
        </w:rPr>
        <w:t xml:space="preserve"> </w:t>
      </w:r>
      <w:r w:rsidRPr="003D7DAC">
        <w:rPr>
          <w:rFonts w:eastAsia="Calibri"/>
          <w:shd w:val="clear" w:color="auto" w:fill="FFFFFF"/>
          <w:lang w:eastAsia="en-US"/>
        </w:rPr>
        <w:t xml:space="preserve">na svojim mrežnim stranicama </w:t>
      </w:r>
      <w:r w:rsidR="00002552" w:rsidRPr="003D7DAC">
        <w:rPr>
          <w:rFonts w:eastAsia="Calibri"/>
          <w:shd w:val="clear" w:color="auto" w:fill="FFFFFF"/>
          <w:lang w:eastAsia="en-US"/>
        </w:rPr>
        <w:t xml:space="preserve">ili na drugi prikladan način </w:t>
      </w:r>
      <w:r w:rsidRPr="003D7DAC">
        <w:rPr>
          <w:rFonts w:eastAsia="Calibri"/>
          <w:shd w:val="clear" w:color="auto" w:fill="FFFFFF"/>
          <w:lang w:eastAsia="en-US"/>
        </w:rPr>
        <w:t>u roku od osam dana od dana donošenja odluke.</w:t>
      </w:r>
    </w:p>
    <w:p w:rsidR="002340C7" w:rsidRPr="003D7DAC" w:rsidRDefault="002340C7" w:rsidP="003D7DAC">
      <w:pPr>
        <w:jc w:val="both"/>
        <w:rPr>
          <w:rFonts w:eastAsia="Calibri"/>
          <w:shd w:val="clear" w:color="auto" w:fill="FFFFFF"/>
          <w:lang w:eastAsia="en-US"/>
        </w:rPr>
      </w:pPr>
    </w:p>
    <w:p w:rsidR="002340C7" w:rsidRPr="003D7DAC" w:rsidRDefault="002340C7" w:rsidP="003D7DAC">
      <w:pPr>
        <w:jc w:val="both"/>
        <w:rPr>
          <w:rFonts w:eastAsia="Calibri"/>
          <w:lang w:eastAsia="en-US"/>
        </w:rPr>
      </w:pPr>
      <w:r w:rsidRPr="003D7DAC">
        <w:rPr>
          <w:rFonts w:eastAsia="Calibri"/>
          <w:shd w:val="clear" w:color="auto" w:fill="FFFFFF"/>
          <w:lang w:eastAsia="en-US"/>
        </w:rPr>
        <w:t>(4)</w:t>
      </w:r>
      <w:r w:rsidR="00A57008" w:rsidRPr="003D7DAC">
        <w:rPr>
          <w:rFonts w:eastAsia="Calibri"/>
          <w:shd w:val="clear" w:color="auto" w:fill="FFFFFF"/>
          <w:lang w:eastAsia="en-US"/>
        </w:rPr>
        <w:tab/>
      </w:r>
      <w:r w:rsidRPr="003D7DAC">
        <w:rPr>
          <w:rFonts w:eastAsia="Calibri"/>
          <w:lang w:eastAsia="en-US"/>
        </w:rPr>
        <w:t>Upravljačko tijelo luke</w:t>
      </w:r>
      <w:r w:rsidRPr="003D7DAC">
        <w:rPr>
          <w:rFonts w:eastAsia="Calibri"/>
          <w:shd w:val="clear" w:color="auto" w:fill="FFFFFF"/>
          <w:lang w:eastAsia="en-US"/>
        </w:rPr>
        <w:t xml:space="preserve"> mora postupati u skladu s donesenom i objavljenom odlukom iz stavka 3. ovoga članka.</w:t>
      </w:r>
    </w:p>
    <w:p w:rsidR="002340C7" w:rsidRPr="003D7DAC" w:rsidRDefault="002340C7" w:rsidP="003D7DAC">
      <w:pPr>
        <w:jc w:val="center"/>
        <w:rPr>
          <w:rFonts w:eastAsia="Calibri"/>
          <w:lang w:eastAsia="en-US"/>
        </w:rPr>
      </w:pPr>
    </w:p>
    <w:p w:rsidR="002340C7" w:rsidRPr="003D7DAC" w:rsidRDefault="002340C7" w:rsidP="003D7DAC">
      <w:pPr>
        <w:jc w:val="center"/>
        <w:rPr>
          <w:rFonts w:eastAsia="Calibri"/>
          <w:i/>
          <w:lang w:eastAsia="en-US"/>
        </w:rPr>
      </w:pPr>
      <w:r w:rsidRPr="003D7DAC">
        <w:rPr>
          <w:rFonts w:eastAsia="Calibri"/>
          <w:i/>
          <w:lang w:eastAsia="en-US"/>
        </w:rPr>
        <w:t>Pristojbe za upotrebu lučke infrastrukture</w:t>
      </w:r>
    </w:p>
    <w:p w:rsidR="00A57008" w:rsidRPr="003D7DAC" w:rsidRDefault="00A57008" w:rsidP="003D7DAC">
      <w:pPr>
        <w:jc w:val="center"/>
        <w:rPr>
          <w:rFonts w:eastAsia="Calibri"/>
          <w:i/>
          <w:lang w:eastAsia="en-US"/>
        </w:rPr>
      </w:pPr>
    </w:p>
    <w:p w:rsidR="002340C7" w:rsidRPr="003D7DAC" w:rsidRDefault="002340C7" w:rsidP="003D7DAC">
      <w:pPr>
        <w:jc w:val="center"/>
        <w:rPr>
          <w:rFonts w:eastAsia="Calibri"/>
          <w:b/>
          <w:lang w:eastAsia="en-US"/>
        </w:rPr>
      </w:pPr>
      <w:r w:rsidRPr="003D7DAC">
        <w:rPr>
          <w:rFonts w:eastAsia="Calibri"/>
          <w:b/>
          <w:lang w:eastAsia="en-US"/>
        </w:rPr>
        <w:t>Članak 7.</w:t>
      </w:r>
    </w:p>
    <w:p w:rsidR="002340C7" w:rsidRPr="003D7DAC" w:rsidRDefault="002340C7" w:rsidP="003D7DAC">
      <w:pPr>
        <w:ind w:left="720"/>
        <w:contextualSpacing/>
        <w:jc w:val="both"/>
        <w:rPr>
          <w:rFonts w:eastAsia="Calibri"/>
          <w:b/>
          <w:lang w:eastAsia="en-US"/>
        </w:rPr>
      </w:pPr>
    </w:p>
    <w:p w:rsidR="002340C7" w:rsidRPr="003D7DAC" w:rsidRDefault="002340C7" w:rsidP="003D7DAC">
      <w:pPr>
        <w:contextualSpacing/>
        <w:jc w:val="both"/>
        <w:rPr>
          <w:rFonts w:eastAsia="Calibri"/>
          <w:lang w:eastAsia="en-US"/>
        </w:rPr>
      </w:pPr>
      <w:r w:rsidRPr="003D7DAC">
        <w:rPr>
          <w:rFonts w:eastAsia="Calibri"/>
          <w:lang w:eastAsia="en-US"/>
        </w:rPr>
        <w:t>(1)</w:t>
      </w:r>
      <w:r w:rsidR="00A57008" w:rsidRPr="003D7DAC">
        <w:rPr>
          <w:rFonts w:eastAsia="Calibri"/>
          <w:lang w:eastAsia="en-US"/>
        </w:rPr>
        <w:tab/>
      </w:r>
      <w:r w:rsidRPr="003D7DAC">
        <w:rPr>
          <w:rFonts w:eastAsia="Calibri"/>
          <w:shd w:val="clear" w:color="auto" w:fill="FFFFFF"/>
          <w:lang w:eastAsia="en-US"/>
        </w:rPr>
        <w:t xml:space="preserve">Upravljačko tijelo luke u skladu s člankom 13. stavkom 5. Uredbe </w:t>
      </w:r>
      <w:r w:rsidRPr="003D7DAC">
        <w:rPr>
          <w:rFonts w:eastAsia="Calibri"/>
          <w:lang w:eastAsia="en-US"/>
        </w:rPr>
        <w:t>(EU) 2017/352</w:t>
      </w:r>
      <w:r w:rsidRPr="003D7DAC">
        <w:rPr>
          <w:rFonts w:eastAsia="Calibri"/>
          <w:shd w:val="clear" w:color="auto" w:fill="FFFFFF"/>
          <w:lang w:eastAsia="en-US"/>
        </w:rPr>
        <w:t xml:space="preserve"> na svojim mrežnim stranicama </w:t>
      </w:r>
      <w:r w:rsidR="00002552" w:rsidRPr="003D7DAC">
        <w:rPr>
          <w:rFonts w:eastAsia="Calibri"/>
          <w:shd w:val="clear" w:color="auto" w:fill="FFFFFF"/>
          <w:lang w:eastAsia="en-US"/>
        </w:rPr>
        <w:t xml:space="preserve">ili na drugi prikladan način </w:t>
      </w:r>
      <w:r w:rsidRPr="003D7DAC">
        <w:rPr>
          <w:rFonts w:eastAsia="Calibri"/>
          <w:shd w:val="clear" w:color="auto" w:fill="FFFFFF"/>
          <w:lang w:eastAsia="en-US"/>
        </w:rPr>
        <w:t>objavljuje informaciju o prirodi i razini pristojbi za upotrebu lučke infrastrukture i o svim promjenama u prirodi i razini pristojbi za</w:t>
      </w:r>
      <w:r w:rsidR="00A57008" w:rsidRPr="003D7DAC">
        <w:rPr>
          <w:rFonts w:eastAsia="Calibri"/>
          <w:shd w:val="clear" w:color="auto" w:fill="FFFFFF"/>
          <w:lang w:eastAsia="en-US"/>
        </w:rPr>
        <w:t xml:space="preserve"> upotrebu lučke infrastrukture.</w:t>
      </w:r>
    </w:p>
    <w:p w:rsidR="002340C7" w:rsidRPr="003D7DAC" w:rsidRDefault="002340C7" w:rsidP="003D7DAC">
      <w:pPr>
        <w:contextualSpacing/>
        <w:jc w:val="both"/>
        <w:rPr>
          <w:rFonts w:eastAsia="Calibri"/>
          <w:lang w:eastAsia="en-US"/>
        </w:rPr>
      </w:pPr>
    </w:p>
    <w:p w:rsidR="00A57008" w:rsidRDefault="00A57008" w:rsidP="003D7DAC">
      <w:pPr>
        <w:contextualSpacing/>
        <w:jc w:val="both"/>
        <w:rPr>
          <w:rFonts w:eastAsia="Calibri"/>
          <w:lang w:eastAsia="en-US"/>
        </w:rPr>
      </w:pPr>
    </w:p>
    <w:p w:rsidR="003F5931" w:rsidRDefault="003F5931" w:rsidP="003D7DAC">
      <w:pPr>
        <w:contextualSpacing/>
        <w:jc w:val="both"/>
        <w:rPr>
          <w:rFonts w:eastAsia="Calibri"/>
          <w:lang w:eastAsia="en-US"/>
        </w:rPr>
      </w:pPr>
    </w:p>
    <w:p w:rsidR="003F5931" w:rsidRDefault="003F5931" w:rsidP="003D7DAC">
      <w:pPr>
        <w:contextualSpacing/>
        <w:jc w:val="both"/>
        <w:rPr>
          <w:rFonts w:eastAsia="Calibri"/>
          <w:lang w:eastAsia="en-US"/>
        </w:rPr>
      </w:pPr>
    </w:p>
    <w:p w:rsidR="002340C7" w:rsidRPr="003D7DAC" w:rsidRDefault="002340C7" w:rsidP="003D7DAC">
      <w:pPr>
        <w:contextualSpacing/>
        <w:jc w:val="both"/>
        <w:rPr>
          <w:rFonts w:eastAsia="Calibri"/>
          <w:lang w:eastAsia="en-US"/>
        </w:rPr>
      </w:pPr>
      <w:r w:rsidRPr="003D7DAC">
        <w:rPr>
          <w:rFonts w:eastAsia="Calibri"/>
          <w:lang w:eastAsia="en-US"/>
        </w:rPr>
        <w:t>(2)</w:t>
      </w:r>
      <w:r w:rsidR="00A57008" w:rsidRPr="003D7DAC">
        <w:rPr>
          <w:rFonts w:eastAsia="Calibri"/>
          <w:lang w:eastAsia="en-US"/>
        </w:rPr>
        <w:tab/>
      </w:r>
      <w:r w:rsidRPr="003D7DAC">
        <w:rPr>
          <w:rFonts w:eastAsia="Calibri"/>
          <w:shd w:val="clear" w:color="auto" w:fill="FFFFFF"/>
          <w:lang w:eastAsia="en-US"/>
        </w:rPr>
        <w:t xml:space="preserve">Upravljačko tijelo luke na svojim mrežnim stranicama </w:t>
      </w:r>
      <w:r w:rsidR="00002552" w:rsidRPr="003D7DAC">
        <w:rPr>
          <w:rFonts w:eastAsia="Calibri"/>
          <w:shd w:val="clear" w:color="auto" w:fill="FFFFFF"/>
          <w:lang w:eastAsia="en-US"/>
        </w:rPr>
        <w:t xml:space="preserve">ili na drugi prikladan način </w:t>
      </w:r>
      <w:r w:rsidRPr="003D7DAC">
        <w:rPr>
          <w:rFonts w:eastAsia="Calibri"/>
          <w:shd w:val="clear" w:color="auto" w:fill="FFFFFF"/>
          <w:lang w:eastAsia="en-US"/>
        </w:rPr>
        <w:t xml:space="preserve">objavljuje informaciju o svim promjenama u prirodi i razini pristojbi za upotrebu lučke infrastrukture najmanje dva mjeseca prije stupanja na snagu tih promjena. </w:t>
      </w:r>
    </w:p>
    <w:p w:rsidR="00002552" w:rsidRDefault="00002552" w:rsidP="003D7DAC">
      <w:pPr>
        <w:contextualSpacing/>
        <w:jc w:val="center"/>
        <w:rPr>
          <w:rFonts w:eastAsia="Calibri"/>
          <w:i/>
          <w:lang w:eastAsia="en-US"/>
        </w:rPr>
      </w:pPr>
    </w:p>
    <w:p w:rsidR="003F5931" w:rsidRPr="003D7DAC" w:rsidRDefault="003F5931" w:rsidP="003D7DAC">
      <w:pPr>
        <w:contextualSpacing/>
        <w:jc w:val="center"/>
        <w:rPr>
          <w:rFonts w:eastAsia="Calibri"/>
          <w:i/>
          <w:lang w:eastAsia="en-US"/>
        </w:rPr>
      </w:pPr>
    </w:p>
    <w:p w:rsidR="002340C7" w:rsidRPr="003D7DAC" w:rsidRDefault="002340C7" w:rsidP="003D7DAC">
      <w:pPr>
        <w:contextualSpacing/>
        <w:jc w:val="center"/>
        <w:rPr>
          <w:rFonts w:eastAsia="Calibri"/>
          <w:i/>
          <w:lang w:eastAsia="en-US"/>
        </w:rPr>
      </w:pPr>
      <w:r w:rsidRPr="003D7DAC">
        <w:rPr>
          <w:rFonts w:eastAsia="Calibri"/>
          <w:i/>
          <w:lang w:eastAsia="en-US"/>
        </w:rPr>
        <w:t>Savjetovanje</w:t>
      </w:r>
    </w:p>
    <w:p w:rsidR="00A57008" w:rsidRPr="003D7DAC" w:rsidRDefault="00A57008" w:rsidP="003D7DAC">
      <w:pPr>
        <w:contextualSpacing/>
        <w:jc w:val="center"/>
        <w:rPr>
          <w:rFonts w:eastAsia="Calibri"/>
          <w:i/>
          <w:lang w:eastAsia="en-US"/>
        </w:rPr>
      </w:pPr>
    </w:p>
    <w:p w:rsidR="002340C7" w:rsidRPr="003D7DAC" w:rsidRDefault="002340C7" w:rsidP="003D7DAC">
      <w:pPr>
        <w:jc w:val="center"/>
        <w:rPr>
          <w:rFonts w:eastAsia="Calibri"/>
          <w:b/>
          <w:lang w:eastAsia="en-US"/>
        </w:rPr>
      </w:pPr>
      <w:r w:rsidRPr="003D7DAC">
        <w:rPr>
          <w:rFonts w:eastAsia="Calibri"/>
          <w:b/>
          <w:lang w:eastAsia="en-US"/>
        </w:rPr>
        <w:t>Članak 8.</w:t>
      </w:r>
    </w:p>
    <w:p w:rsidR="002340C7" w:rsidRPr="003D7DAC" w:rsidRDefault="002340C7" w:rsidP="003D7DAC">
      <w:pPr>
        <w:jc w:val="center"/>
        <w:rPr>
          <w:rFonts w:eastAsia="Calibri"/>
          <w:b/>
          <w:lang w:eastAsia="en-US"/>
        </w:rPr>
      </w:pPr>
    </w:p>
    <w:p w:rsidR="002340C7" w:rsidRPr="003D7DAC" w:rsidRDefault="002340C7" w:rsidP="003D7DAC">
      <w:pPr>
        <w:jc w:val="both"/>
        <w:rPr>
          <w:rFonts w:eastAsia="Calibri"/>
          <w:lang w:eastAsia="en-US"/>
        </w:rPr>
      </w:pPr>
      <w:r w:rsidRPr="003D7DAC">
        <w:rPr>
          <w:rFonts w:eastAsia="Calibri"/>
          <w:shd w:val="clear" w:color="auto" w:fill="FFFFFF"/>
          <w:lang w:eastAsia="en-US"/>
        </w:rPr>
        <w:tab/>
        <w:t xml:space="preserve">Upravljačko tijelo luke najmanje dva puta godišnje sastaje se s korisnicima luke i drugim odgovarajućim dionicima radi savjetovanja o politici naplate pristojbi i drugim ključnim pitanjima iz svoje nadležnosti u skladu s člankom 15. Uredbe </w:t>
      </w:r>
      <w:r w:rsidRPr="003D7DAC">
        <w:rPr>
          <w:rFonts w:eastAsia="Calibri"/>
          <w:lang w:eastAsia="en-US"/>
        </w:rPr>
        <w:t>(EU) 2017/352.</w:t>
      </w:r>
    </w:p>
    <w:p w:rsidR="002340C7" w:rsidRDefault="002340C7" w:rsidP="003D7DAC">
      <w:pPr>
        <w:rPr>
          <w:rFonts w:eastAsia="Calibri"/>
          <w:b/>
          <w:lang w:eastAsia="en-US"/>
        </w:rPr>
      </w:pPr>
    </w:p>
    <w:p w:rsidR="003F5931" w:rsidRPr="003D7DAC" w:rsidRDefault="003F5931" w:rsidP="003D7DAC">
      <w:pPr>
        <w:rPr>
          <w:rFonts w:eastAsia="Calibri"/>
          <w:b/>
          <w:lang w:eastAsia="en-US"/>
        </w:rPr>
      </w:pPr>
    </w:p>
    <w:p w:rsidR="002340C7" w:rsidRPr="003D7DAC" w:rsidRDefault="002340C7" w:rsidP="003D7DAC">
      <w:pPr>
        <w:jc w:val="center"/>
        <w:rPr>
          <w:rFonts w:eastAsia="Calibri"/>
          <w:b/>
          <w:lang w:eastAsia="en-US"/>
        </w:rPr>
      </w:pPr>
      <w:r w:rsidRPr="003D7DAC">
        <w:rPr>
          <w:rFonts w:eastAsia="Calibri"/>
          <w:b/>
          <w:lang w:eastAsia="en-US"/>
        </w:rPr>
        <w:t>III. PRITUŽBE I ŽALBE</w:t>
      </w:r>
    </w:p>
    <w:p w:rsidR="002340C7" w:rsidRDefault="002340C7" w:rsidP="003D7DAC">
      <w:pPr>
        <w:jc w:val="center"/>
        <w:rPr>
          <w:rFonts w:eastAsia="Calibri"/>
          <w:i/>
          <w:lang w:eastAsia="en-US"/>
        </w:rPr>
      </w:pPr>
    </w:p>
    <w:p w:rsidR="003F5931" w:rsidRPr="003D7DAC" w:rsidRDefault="003F5931" w:rsidP="003D7DAC">
      <w:pPr>
        <w:jc w:val="center"/>
        <w:rPr>
          <w:rFonts w:eastAsia="Calibri"/>
          <w:i/>
          <w:lang w:eastAsia="en-US"/>
        </w:rPr>
      </w:pPr>
    </w:p>
    <w:p w:rsidR="002340C7" w:rsidRPr="003D7DAC" w:rsidRDefault="003C5292" w:rsidP="003D7DAC">
      <w:pPr>
        <w:jc w:val="center"/>
        <w:rPr>
          <w:rFonts w:eastAsia="Calibri"/>
          <w:lang w:eastAsia="en-US"/>
        </w:rPr>
      </w:pPr>
      <w:r w:rsidRPr="003D7DAC">
        <w:rPr>
          <w:rFonts w:eastAsia="Calibri"/>
          <w:i/>
          <w:lang w:eastAsia="en-US"/>
        </w:rPr>
        <w:t>Tijelo odgovorno za rješavanje pritužbi</w:t>
      </w:r>
      <w:r w:rsidR="002340C7" w:rsidRPr="003D7DAC">
        <w:rPr>
          <w:rFonts w:eastAsia="Calibri"/>
          <w:lang w:eastAsia="en-US"/>
        </w:rPr>
        <w:t xml:space="preserve"> </w:t>
      </w:r>
    </w:p>
    <w:p w:rsidR="003F5931" w:rsidRPr="003D7DAC" w:rsidRDefault="003F5931" w:rsidP="003D7DAC">
      <w:pPr>
        <w:jc w:val="center"/>
        <w:rPr>
          <w:rFonts w:eastAsia="Calibri"/>
          <w:lang w:eastAsia="en-US"/>
        </w:rPr>
      </w:pPr>
    </w:p>
    <w:p w:rsidR="002340C7" w:rsidRPr="003D7DAC" w:rsidRDefault="002340C7" w:rsidP="003D7DAC">
      <w:pPr>
        <w:jc w:val="center"/>
        <w:rPr>
          <w:rFonts w:eastAsia="Calibri"/>
          <w:b/>
          <w:lang w:eastAsia="en-US"/>
        </w:rPr>
      </w:pPr>
      <w:r w:rsidRPr="003D7DAC">
        <w:rPr>
          <w:rFonts w:eastAsia="Calibri"/>
          <w:b/>
          <w:lang w:eastAsia="en-US"/>
        </w:rPr>
        <w:t>Članak 9.</w:t>
      </w:r>
    </w:p>
    <w:p w:rsidR="002340C7" w:rsidRPr="003D7DAC" w:rsidRDefault="002340C7" w:rsidP="003D7DAC">
      <w:pPr>
        <w:ind w:left="709"/>
        <w:contextualSpacing/>
        <w:jc w:val="both"/>
        <w:rPr>
          <w:rFonts w:eastAsia="Calibri"/>
          <w:b/>
          <w:lang w:eastAsia="en-US"/>
        </w:rPr>
      </w:pPr>
    </w:p>
    <w:p w:rsidR="002340C7" w:rsidRPr="003D7DAC" w:rsidRDefault="002340C7" w:rsidP="003D7DAC">
      <w:pPr>
        <w:contextualSpacing/>
        <w:jc w:val="both"/>
        <w:rPr>
          <w:rFonts w:eastAsia="Calibri"/>
          <w:lang w:eastAsia="en-US"/>
        </w:rPr>
      </w:pPr>
      <w:r w:rsidRPr="003D7DAC">
        <w:rPr>
          <w:rFonts w:eastAsia="Calibri"/>
          <w:lang w:eastAsia="en-US"/>
        </w:rPr>
        <w:t>(1)</w:t>
      </w:r>
      <w:r w:rsidR="00A57008" w:rsidRPr="003D7DAC">
        <w:rPr>
          <w:rFonts w:eastAsia="Calibri"/>
          <w:lang w:eastAsia="en-US"/>
        </w:rPr>
        <w:tab/>
      </w:r>
      <w:r w:rsidRPr="003D7DAC">
        <w:rPr>
          <w:rFonts w:eastAsia="Calibri"/>
          <w:lang w:eastAsia="en-US"/>
        </w:rPr>
        <w:t xml:space="preserve">Za postupanje po pritužbama </w:t>
      </w:r>
      <w:r w:rsidRPr="003D7DAC">
        <w:rPr>
          <w:rFonts w:eastAsia="Calibri"/>
          <w:shd w:val="clear" w:color="auto" w:fill="FFFFFF"/>
          <w:lang w:eastAsia="en-US"/>
        </w:rPr>
        <w:t xml:space="preserve">koje proizlaze iz primjene </w:t>
      </w:r>
      <w:r w:rsidRPr="003D7DAC">
        <w:rPr>
          <w:rFonts w:eastAsia="Calibri"/>
          <w:lang w:eastAsia="en-US"/>
        </w:rPr>
        <w:t xml:space="preserve">Uredbe (EU) 2017/352 </w:t>
      </w:r>
      <w:r w:rsidRPr="003D7DAC">
        <w:rPr>
          <w:rFonts w:eastAsia="Calibri"/>
          <w:shd w:val="clear" w:color="auto" w:fill="FFFFFF"/>
          <w:lang w:eastAsia="en-US"/>
        </w:rPr>
        <w:t>za morske luke u Republici Hrvatskoj obuhvaćene Uredbom</w:t>
      </w:r>
      <w:r w:rsidR="00E272C6" w:rsidRPr="003D7DAC">
        <w:rPr>
          <w:rFonts w:eastAsia="Calibri"/>
          <w:shd w:val="clear" w:color="auto" w:fill="FFFFFF"/>
          <w:lang w:eastAsia="en-US"/>
        </w:rPr>
        <w:t xml:space="preserve"> </w:t>
      </w:r>
      <w:r w:rsidR="00E272C6" w:rsidRPr="003D7DAC">
        <w:rPr>
          <w:rFonts w:eastAsia="Calibri"/>
          <w:lang w:eastAsia="en-US"/>
        </w:rPr>
        <w:t>(EU) 2017/352</w:t>
      </w:r>
      <w:r w:rsidRPr="003D7DAC">
        <w:rPr>
          <w:rFonts w:eastAsia="Calibri"/>
          <w:lang w:eastAsia="en-US"/>
        </w:rPr>
        <w:t>, nadležno je Ministarstvo.</w:t>
      </w:r>
    </w:p>
    <w:p w:rsidR="002340C7" w:rsidRPr="003D7DAC" w:rsidRDefault="002340C7" w:rsidP="003D7DAC">
      <w:pPr>
        <w:contextualSpacing/>
        <w:jc w:val="both"/>
        <w:rPr>
          <w:rFonts w:eastAsia="Calibri"/>
          <w:lang w:eastAsia="en-US"/>
        </w:rPr>
      </w:pPr>
    </w:p>
    <w:p w:rsidR="002340C7" w:rsidRPr="003D7DAC" w:rsidRDefault="002340C7" w:rsidP="003D7DAC">
      <w:pPr>
        <w:contextualSpacing/>
        <w:jc w:val="both"/>
        <w:rPr>
          <w:rFonts w:eastAsia="Calibri"/>
          <w:lang w:eastAsia="en-US"/>
        </w:rPr>
      </w:pPr>
      <w:r w:rsidRPr="003D7DAC">
        <w:rPr>
          <w:rFonts w:eastAsia="Calibri"/>
          <w:lang w:eastAsia="en-US"/>
        </w:rPr>
        <w:t>(2)</w:t>
      </w:r>
      <w:r w:rsidR="00A57008" w:rsidRPr="003D7DAC">
        <w:rPr>
          <w:rFonts w:eastAsia="Calibri"/>
          <w:lang w:eastAsia="en-US"/>
        </w:rPr>
        <w:tab/>
      </w:r>
      <w:r w:rsidRPr="003D7DAC">
        <w:rPr>
          <w:rFonts w:eastAsia="Calibri"/>
          <w:lang w:eastAsia="en-US"/>
        </w:rPr>
        <w:t>Ministarstvo o pritužbi iz stavka 1. ovoga članka odlučuje u skladu s člankom 16. Uredbe (EU) 2017/352.</w:t>
      </w:r>
    </w:p>
    <w:p w:rsidR="002340C7" w:rsidRPr="003D7DAC" w:rsidRDefault="002340C7" w:rsidP="003D7DAC">
      <w:pPr>
        <w:contextualSpacing/>
        <w:jc w:val="both"/>
        <w:rPr>
          <w:rFonts w:eastAsia="Calibri"/>
          <w:lang w:eastAsia="en-US"/>
        </w:rPr>
      </w:pPr>
    </w:p>
    <w:p w:rsidR="002340C7" w:rsidRPr="003D7DAC" w:rsidRDefault="002340C7" w:rsidP="003D7DAC">
      <w:pPr>
        <w:contextualSpacing/>
        <w:jc w:val="both"/>
        <w:rPr>
          <w:rFonts w:eastAsia="Calibri"/>
          <w:lang w:eastAsia="en-US"/>
        </w:rPr>
      </w:pPr>
      <w:r w:rsidRPr="003D7DAC">
        <w:rPr>
          <w:rFonts w:eastAsia="Calibri"/>
          <w:lang w:eastAsia="en-US"/>
        </w:rPr>
        <w:t>(3)</w:t>
      </w:r>
      <w:r w:rsidR="00A57008" w:rsidRPr="003D7DAC">
        <w:rPr>
          <w:rFonts w:eastAsia="Calibri"/>
          <w:lang w:eastAsia="en-US"/>
        </w:rPr>
        <w:tab/>
      </w:r>
      <w:r w:rsidRPr="003D7DAC">
        <w:rPr>
          <w:rFonts w:eastAsia="Calibri"/>
          <w:lang w:eastAsia="en-US"/>
        </w:rPr>
        <w:t>Pritužbu iz stavka 1. ovoga članka podnosi pravna ili fizička osoba u pisanom obliku putem upravljačkog tijela luke</w:t>
      </w:r>
      <w:r w:rsidRPr="003D7DAC">
        <w:rPr>
          <w:rFonts w:eastAsia="Calibri"/>
          <w:shd w:val="clear" w:color="auto" w:fill="FFFFFF"/>
          <w:lang w:eastAsia="en-US"/>
        </w:rPr>
        <w:t>.</w:t>
      </w:r>
    </w:p>
    <w:p w:rsidR="002340C7" w:rsidRPr="003D7DAC" w:rsidRDefault="002340C7" w:rsidP="003D7DAC">
      <w:pPr>
        <w:contextualSpacing/>
        <w:jc w:val="both"/>
        <w:rPr>
          <w:rFonts w:eastAsia="Calibri"/>
          <w:lang w:eastAsia="en-US"/>
        </w:rPr>
      </w:pPr>
    </w:p>
    <w:p w:rsidR="002340C7" w:rsidRPr="003D7DAC" w:rsidRDefault="002340C7" w:rsidP="003D7DAC">
      <w:pPr>
        <w:contextualSpacing/>
        <w:jc w:val="both"/>
        <w:rPr>
          <w:rFonts w:eastAsia="Calibri"/>
          <w:lang w:eastAsia="en-US"/>
        </w:rPr>
      </w:pPr>
      <w:r w:rsidRPr="003D7DAC">
        <w:rPr>
          <w:rFonts w:eastAsia="Calibri"/>
          <w:lang w:eastAsia="en-US"/>
        </w:rPr>
        <w:t>(4)</w:t>
      </w:r>
      <w:r w:rsidR="00A57008" w:rsidRPr="003D7DAC">
        <w:rPr>
          <w:rFonts w:eastAsia="Calibri"/>
          <w:lang w:eastAsia="en-US"/>
        </w:rPr>
        <w:tab/>
      </w:r>
      <w:r w:rsidRPr="003D7DAC">
        <w:rPr>
          <w:rFonts w:eastAsia="Calibri"/>
          <w:lang w:eastAsia="en-US"/>
        </w:rPr>
        <w:t>Upravljačko tijelo luke objavljuje uputu za podnošenje pritužbe iz stavka 1. ovoga članka na svojim mrežnim stranicama</w:t>
      </w:r>
      <w:r w:rsidR="00002552" w:rsidRPr="003D7DAC">
        <w:rPr>
          <w:rFonts w:eastAsia="Calibri"/>
          <w:shd w:val="clear" w:color="auto" w:fill="FFFFFF"/>
          <w:lang w:eastAsia="en-US"/>
        </w:rPr>
        <w:t xml:space="preserve"> </w:t>
      </w:r>
      <w:r w:rsidR="00002552" w:rsidRPr="003D7DAC">
        <w:rPr>
          <w:rFonts w:eastAsia="Calibri"/>
          <w:lang w:eastAsia="en-US"/>
        </w:rPr>
        <w:t>ili na drugi prikladan način</w:t>
      </w:r>
      <w:r w:rsidRPr="003D7DAC">
        <w:rPr>
          <w:rFonts w:eastAsia="Calibri"/>
          <w:lang w:eastAsia="en-US"/>
        </w:rPr>
        <w:t>.</w:t>
      </w:r>
    </w:p>
    <w:p w:rsidR="002340C7" w:rsidRDefault="002340C7" w:rsidP="003D7DAC">
      <w:pPr>
        <w:ind w:left="1068"/>
        <w:contextualSpacing/>
        <w:jc w:val="both"/>
        <w:rPr>
          <w:rFonts w:eastAsia="Calibri"/>
          <w:lang w:eastAsia="en-US"/>
        </w:rPr>
      </w:pPr>
    </w:p>
    <w:p w:rsidR="003F5931" w:rsidRPr="003D7DAC" w:rsidRDefault="003F5931" w:rsidP="003D7DAC">
      <w:pPr>
        <w:ind w:left="1068"/>
        <w:contextualSpacing/>
        <w:jc w:val="both"/>
        <w:rPr>
          <w:rFonts w:eastAsia="Calibri"/>
          <w:lang w:eastAsia="en-US"/>
        </w:rPr>
      </w:pPr>
    </w:p>
    <w:p w:rsidR="003C5292" w:rsidRPr="003D7DAC" w:rsidRDefault="003C5292" w:rsidP="003D7DAC">
      <w:pPr>
        <w:contextualSpacing/>
        <w:jc w:val="center"/>
        <w:rPr>
          <w:rFonts w:eastAsia="Calibri"/>
          <w:i/>
          <w:lang w:eastAsia="en-US"/>
        </w:rPr>
      </w:pPr>
      <w:r w:rsidRPr="003D7DAC">
        <w:rPr>
          <w:rFonts w:eastAsia="Calibri"/>
          <w:i/>
          <w:lang w:eastAsia="en-US"/>
        </w:rPr>
        <w:t>Mjerodavno</w:t>
      </w:r>
      <w:r w:rsidR="002340C7" w:rsidRPr="003D7DAC">
        <w:rPr>
          <w:rFonts w:eastAsia="Calibri"/>
          <w:i/>
          <w:lang w:eastAsia="en-US"/>
        </w:rPr>
        <w:t xml:space="preserve"> tijelo za rješavanje o žalbama i formalnim pritužbama</w:t>
      </w:r>
    </w:p>
    <w:p w:rsidR="00A57008" w:rsidRPr="003D7DAC" w:rsidRDefault="00A57008" w:rsidP="003D7DAC">
      <w:pPr>
        <w:contextualSpacing/>
        <w:jc w:val="center"/>
        <w:rPr>
          <w:rFonts w:eastAsia="Calibri"/>
          <w:i/>
          <w:lang w:eastAsia="en-US"/>
        </w:rPr>
      </w:pPr>
    </w:p>
    <w:p w:rsidR="002340C7" w:rsidRPr="003D7DAC" w:rsidRDefault="002340C7" w:rsidP="003D7DAC">
      <w:pPr>
        <w:jc w:val="center"/>
        <w:rPr>
          <w:rFonts w:eastAsia="Calibri"/>
          <w:b/>
          <w:lang w:eastAsia="en-US"/>
        </w:rPr>
      </w:pPr>
      <w:r w:rsidRPr="003D7DAC">
        <w:rPr>
          <w:rFonts w:eastAsia="Calibri"/>
          <w:b/>
          <w:lang w:eastAsia="en-US"/>
        </w:rPr>
        <w:t>Članak 10.</w:t>
      </w:r>
    </w:p>
    <w:p w:rsidR="002340C7" w:rsidRPr="003D7DAC" w:rsidRDefault="002340C7" w:rsidP="003D7DAC">
      <w:pPr>
        <w:jc w:val="center"/>
        <w:rPr>
          <w:rFonts w:eastAsia="Calibri"/>
          <w:b/>
          <w:lang w:eastAsia="en-US"/>
        </w:rPr>
      </w:pPr>
    </w:p>
    <w:p w:rsidR="002340C7" w:rsidRPr="003D7DAC" w:rsidRDefault="002340C7" w:rsidP="003D7DAC">
      <w:pPr>
        <w:contextualSpacing/>
        <w:jc w:val="both"/>
        <w:rPr>
          <w:rFonts w:eastAsia="Calibri"/>
          <w:lang w:eastAsia="en-US"/>
        </w:rPr>
      </w:pPr>
      <w:r w:rsidRPr="003D7DAC">
        <w:rPr>
          <w:rFonts w:eastAsia="Calibri"/>
          <w:lang w:eastAsia="en-US"/>
        </w:rPr>
        <w:t>(1)</w:t>
      </w:r>
      <w:r w:rsidR="00A57008" w:rsidRPr="003D7DAC">
        <w:rPr>
          <w:rFonts w:eastAsia="Calibri"/>
          <w:lang w:eastAsia="en-US"/>
        </w:rPr>
        <w:tab/>
      </w:r>
      <w:r w:rsidRPr="003D7DAC">
        <w:rPr>
          <w:rFonts w:eastAsia="Calibri"/>
          <w:lang w:eastAsia="en-US"/>
        </w:rPr>
        <w:t xml:space="preserve">O žalbama iz članka 18. </w:t>
      </w:r>
      <w:r w:rsidR="00E272C6" w:rsidRPr="003D7DAC">
        <w:rPr>
          <w:rFonts w:eastAsia="Calibri"/>
          <w:lang w:eastAsia="en-US"/>
        </w:rPr>
        <w:t xml:space="preserve">Uredbe (EU) 2017/352 </w:t>
      </w:r>
      <w:r w:rsidRPr="003D7DAC">
        <w:rPr>
          <w:rFonts w:eastAsia="Calibri"/>
          <w:lang w:eastAsia="en-US"/>
        </w:rPr>
        <w:t>i formalnim pritužbama iz članka 11. stavka 5., članka 12. stavka 3. i članka 13. stavka 6. Uredbe (EU) 2017/352 rješenjem odlučuje Ministarstvo.</w:t>
      </w:r>
    </w:p>
    <w:p w:rsidR="002340C7" w:rsidRPr="003D7DAC" w:rsidRDefault="002340C7" w:rsidP="003D7DAC">
      <w:pPr>
        <w:contextualSpacing/>
        <w:jc w:val="both"/>
        <w:rPr>
          <w:rFonts w:eastAsia="Calibri"/>
          <w:lang w:eastAsia="en-US"/>
        </w:rPr>
      </w:pPr>
    </w:p>
    <w:p w:rsidR="002340C7" w:rsidRPr="003D7DAC" w:rsidRDefault="002340C7" w:rsidP="003D7DAC">
      <w:pPr>
        <w:contextualSpacing/>
        <w:jc w:val="both"/>
        <w:rPr>
          <w:rFonts w:eastAsia="Calibri"/>
          <w:lang w:eastAsia="en-US"/>
        </w:rPr>
      </w:pPr>
      <w:r w:rsidRPr="003D7DAC">
        <w:rPr>
          <w:rFonts w:eastAsia="Calibri"/>
          <w:lang w:eastAsia="en-US"/>
        </w:rPr>
        <w:t>(2)</w:t>
      </w:r>
      <w:r w:rsidR="00A57008" w:rsidRPr="003D7DAC">
        <w:rPr>
          <w:rFonts w:eastAsia="Calibri"/>
          <w:lang w:eastAsia="en-US"/>
        </w:rPr>
        <w:tab/>
      </w:r>
      <w:r w:rsidRPr="003D7DAC">
        <w:rPr>
          <w:rFonts w:eastAsia="Calibri"/>
          <w:lang w:eastAsia="en-US"/>
        </w:rPr>
        <w:t>Protiv rješenja Ministarstva iz stavka 1. ovoga članka nije dopuštena žalba</w:t>
      </w:r>
      <w:r w:rsidR="00555A95" w:rsidRPr="003D7DAC">
        <w:rPr>
          <w:rFonts w:eastAsia="Calibri"/>
          <w:lang w:eastAsia="en-US"/>
        </w:rPr>
        <w:t>,</w:t>
      </w:r>
      <w:r w:rsidRPr="003D7DAC">
        <w:rPr>
          <w:rFonts w:eastAsia="Calibri"/>
          <w:lang w:eastAsia="en-US"/>
        </w:rPr>
        <w:t xml:space="preserve"> ali se može pokrenuti upravni spor.</w:t>
      </w:r>
    </w:p>
    <w:p w:rsidR="002340C7" w:rsidRDefault="002340C7" w:rsidP="003D7DAC">
      <w:pPr>
        <w:ind w:left="720"/>
        <w:contextualSpacing/>
        <w:jc w:val="both"/>
        <w:rPr>
          <w:rFonts w:eastAsia="Calibri"/>
          <w:lang w:eastAsia="en-US"/>
        </w:rPr>
      </w:pPr>
    </w:p>
    <w:p w:rsidR="003F5931" w:rsidRDefault="003F5931" w:rsidP="003D7DAC">
      <w:pPr>
        <w:ind w:left="720"/>
        <w:contextualSpacing/>
        <w:jc w:val="both"/>
        <w:rPr>
          <w:rFonts w:eastAsia="Calibri"/>
          <w:lang w:eastAsia="en-US"/>
        </w:rPr>
      </w:pPr>
    </w:p>
    <w:p w:rsidR="003F5931" w:rsidRPr="003D7DAC" w:rsidRDefault="003F5931" w:rsidP="003D7DAC">
      <w:pPr>
        <w:ind w:left="720"/>
        <w:contextualSpacing/>
        <w:jc w:val="both"/>
        <w:rPr>
          <w:rFonts w:eastAsia="Calibri"/>
          <w:lang w:eastAsia="en-US"/>
        </w:rPr>
      </w:pPr>
    </w:p>
    <w:p w:rsidR="002340C7" w:rsidRPr="003D7DAC" w:rsidRDefault="002340C7" w:rsidP="003D7DAC">
      <w:pPr>
        <w:jc w:val="center"/>
        <w:rPr>
          <w:rFonts w:eastAsia="Calibri"/>
          <w:i/>
          <w:lang w:eastAsia="en-US"/>
        </w:rPr>
      </w:pPr>
      <w:r w:rsidRPr="003D7DAC">
        <w:rPr>
          <w:rFonts w:eastAsia="Calibri"/>
          <w:i/>
          <w:lang w:eastAsia="en-US"/>
        </w:rPr>
        <w:lastRenderedPageBreak/>
        <w:t>Izvještavanje</w:t>
      </w:r>
    </w:p>
    <w:p w:rsidR="00A57008" w:rsidRPr="003D7DAC" w:rsidRDefault="00A57008" w:rsidP="003D7DAC">
      <w:pPr>
        <w:jc w:val="center"/>
        <w:rPr>
          <w:rFonts w:eastAsia="Calibri"/>
          <w:i/>
          <w:lang w:eastAsia="en-US"/>
        </w:rPr>
      </w:pPr>
    </w:p>
    <w:p w:rsidR="002340C7" w:rsidRPr="003D7DAC" w:rsidRDefault="002340C7" w:rsidP="003D7DAC">
      <w:pPr>
        <w:jc w:val="center"/>
        <w:rPr>
          <w:rFonts w:eastAsia="Calibri"/>
          <w:b/>
          <w:lang w:eastAsia="en-US"/>
        </w:rPr>
      </w:pPr>
      <w:r w:rsidRPr="003D7DAC">
        <w:rPr>
          <w:rFonts w:eastAsia="Calibri"/>
          <w:b/>
          <w:lang w:eastAsia="en-US"/>
        </w:rPr>
        <w:t>Članak 11.</w:t>
      </w:r>
    </w:p>
    <w:p w:rsidR="002340C7" w:rsidRPr="003D7DAC" w:rsidRDefault="002340C7" w:rsidP="003D7DAC">
      <w:pPr>
        <w:jc w:val="center"/>
        <w:rPr>
          <w:rFonts w:eastAsia="Calibri"/>
          <w:b/>
          <w:lang w:eastAsia="en-US"/>
        </w:rPr>
      </w:pPr>
    </w:p>
    <w:p w:rsidR="002340C7" w:rsidRPr="003D7DAC" w:rsidRDefault="00154773" w:rsidP="003D7DAC">
      <w:pPr>
        <w:jc w:val="both"/>
        <w:rPr>
          <w:rFonts w:eastAsia="Calibri"/>
          <w:lang w:eastAsia="en-US"/>
        </w:rPr>
      </w:pPr>
      <w:r w:rsidRPr="003D7DAC">
        <w:rPr>
          <w:rFonts w:eastAsia="Calibri"/>
          <w:lang w:eastAsia="en-US"/>
        </w:rPr>
        <w:tab/>
      </w:r>
      <w:r w:rsidR="002340C7" w:rsidRPr="003D7DAC">
        <w:rPr>
          <w:rFonts w:eastAsia="Calibri"/>
          <w:lang w:eastAsia="en-US"/>
        </w:rPr>
        <w:t>Min</w:t>
      </w:r>
      <w:r w:rsidR="00B97C87" w:rsidRPr="003D7DAC">
        <w:rPr>
          <w:rFonts w:eastAsia="Calibri"/>
          <w:lang w:eastAsia="en-US"/>
        </w:rPr>
        <w:t xml:space="preserve">istarstvo je nadležno tijelo za svako obavještavanje Europske komisije u skladu s </w:t>
      </w:r>
      <w:r w:rsidR="00B97C87" w:rsidRPr="003D7DAC">
        <w:rPr>
          <w:rFonts w:eastAsia="Calibri"/>
          <w:shd w:val="clear" w:color="auto" w:fill="FFFFFF"/>
          <w:lang w:eastAsia="en-US"/>
        </w:rPr>
        <w:t xml:space="preserve">Uredbom </w:t>
      </w:r>
      <w:r w:rsidR="00B97C87" w:rsidRPr="003D7DAC">
        <w:rPr>
          <w:rFonts w:eastAsia="Calibri"/>
          <w:lang w:eastAsia="en-US"/>
        </w:rPr>
        <w:t>(EU) 2017/352</w:t>
      </w:r>
      <w:r w:rsidR="0045788F" w:rsidRPr="003D7DAC">
        <w:rPr>
          <w:rFonts w:eastAsia="Calibri"/>
          <w:lang w:eastAsia="en-US"/>
        </w:rPr>
        <w:t>, a posebno</w:t>
      </w:r>
      <w:r w:rsidR="00B97C87" w:rsidRPr="003D7DAC">
        <w:rPr>
          <w:rFonts w:eastAsia="Calibri"/>
          <w:lang w:eastAsia="en-US"/>
        </w:rPr>
        <w:t xml:space="preserve"> </w:t>
      </w:r>
      <w:r w:rsidR="0045788F" w:rsidRPr="003D7DAC">
        <w:rPr>
          <w:rFonts w:eastAsia="Calibri"/>
          <w:lang w:eastAsia="en-US"/>
        </w:rPr>
        <w:t>za</w:t>
      </w:r>
      <w:r w:rsidR="00B97C87" w:rsidRPr="003D7DAC">
        <w:rPr>
          <w:rFonts w:eastAsia="Calibri"/>
          <w:lang w:eastAsia="en-US"/>
        </w:rPr>
        <w:t xml:space="preserve"> </w:t>
      </w:r>
      <w:r w:rsidR="002340C7" w:rsidRPr="003D7DAC">
        <w:rPr>
          <w:rFonts w:eastAsia="Calibri"/>
          <w:lang w:eastAsia="en-US"/>
        </w:rPr>
        <w:t xml:space="preserve">izvještavanje Europske komisije o postupku i </w:t>
      </w:r>
      <w:r w:rsidR="003C5292" w:rsidRPr="003D7DAC">
        <w:rPr>
          <w:rFonts w:eastAsia="Calibri"/>
          <w:lang w:eastAsia="en-US"/>
        </w:rPr>
        <w:t>tijelu odgovornom za rješavanje pritužbi iz članka 9</w:t>
      </w:r>
      <w:r w:rsidR="002340C7" w:rsidRPr="003D7DAC">
        <w:rPr>
          <w:rFonts w:eastAsia="Calibri"/>
          <w:lang w:eastAsia="en-US"/>
        </w:rPr>
        <w:t xml:space="preserve">. ovoga Zakona, te </w:t>
      </w:r>
      <w:r w:rsidR="003C5292" w:rsidRPr="003D7DAC">
        <w:rPr>
          <w:rFonts w:eastAsia="Calibri"/>
          <w:lang w:eastAsia="en-US"/>
        </w:rPr>
        <w:t xml:space="preserve">mjerodavnom tijelu za rješavanje </w:t>
      </w:r>
      <w:r w:rsidR="002340C7" w:rsidRPr="003D7DAC">
        <w:rPr>
          <w:rFonts w:eastAsia="Calibri"/>
          <w:lang w:eastAsia="en-US"/>
        </w:rPr>
        <w:t xml:space="preserve">formalnih pritužbi i žalbi iz članka </w:t>
      </w:r>
      <w:r w:rsidR="003C5292" w:rsidRPr="003D7DAC">
        <w:rPr>
          <w:rFonts w:eastAsia="Calibri"/>
          <w:lang w:eastAsia="en-US"/>
        </w:rPr>
        <w:t>10</w:t>
      </w:r>
      <w:r w:rsidR="002340C7" w:rsidRPr="003D7DAC">
        <w:rPr>
          <w:rFonts w:eastAsia="Calibri"/>
          <w:lang w:eastAsia="en-US"/>
        </w:rPr>
        <w:t>. ovoga Zakona, kao i o svim izmjenama tih informacija.</w:t>
      </w:r>
    </w:p>
    <w:p w:rsidR="00154773" w:rsidRDefault="00154773" w:rsidP="003D7DAC">
      <w:pPr>
        <w:jc w:val="both"/>
        <w:rPr>
          <w:rFonts w:eastAsia="Calibri"/>
          <w:lang w:eastAsia="en-US"/>
        </w:rPr>
      </w:pPr>
    </w:p>
    <w:p w:rsidR="00DD680C" w:rsidRPr="003D7DAC" w:rsidRDefault="00DD680C" w:rsidP="003D7DAC">
      <w:pPr>
        <w:jc w:val="both"/>
        <w:rPr>
          <w:rFonts w:eastAsia="Calibri"/>
          <w:lang w:eastAsia="en-US"/>
        </w:rPr>
      </w:pPr>
    </w:p>
    <w:p w:rsidR="002340C7" w:rsidRPr="003D7DAC" w:rsidRDefault="002340C7" w:rsidP="003D7DAC">
      <w:pPr>
        <w:jc w:val="center"/>
        <w:rPr>
          <w:rFonts w:eastAsia="Calibri"/>
          <w:b/>
          <w:lang w:eastAsia="en-US"/>
        </w:rPr>
      </w:pPr>
      <w:r w:rsidRPr="003D7DAC">
        <w:rPr>
          <w:rFonts w:eastAsia="Calibri"/>
          <w:b/>
          <w:lang w:eastAsia="en-US"/>
        </w:rPr>
        <w:t>IV. PREKRŠAJNE ODREDBE</w:t>
      </w:r>
    </w:p>
    <w:p w:rsidR="002340C7" w:rsidRPr="003D7DAC" w:rsidRDefault="002340C7" w:rsidP="003D7DAC">
      <w:pPr>
        <w:jc w:val="center"/>
        <w:rPr>
          <w:rFonts w:eastAsia="Calibri"/>
          <w:b/>
          <w:lang w:eastAsia="en-US"/>
        </w:rPr>
      </w:pPr>
    </w:p>
    <w:p w:rsidR="002340C7" w:rsidRPr="003D7DAC" w:rsidRDefault="002340C7" w:rsidP="003D7DAC">
      <w:pPr>
        <w:jc w:val="center"/>
        <w:rPr>
          <w:rFonts w:eastAsia="Calibri"/>
          <w:b/>
          <w:lang w:eastAsia="en-US"/>
        </w:rPr>
      </w:pPr>
      <w:r w:rsidRPr="003D7DAC">
        <w:rPr>
          <w:rFonts w:eastAsia="Calibri"/>
          <w:b/>
          <w:lang w:eastAsia="en-US"/>
        </w:rPr>
        <w:t>Članak 12.</w:t>
      </w:r>
      <w:r w:rsidR="00AE34D7" w:rsidRPr="003D7DAC">
        <w:rPr>
          <w:rFonts w:eastAsia="Calibri"/>
          <w:b/>
          <w:lang w:eastAsia="en-US"/>
        </w:rPr>
        <w:t xml:space="preserve"> </w:t>
      </w:r>
    </w:p>
    <w:p w:rsidR="002340C7" w:rsidRPr="003D7DAC" w:rsidRDefault="002340C7" w:rsidP="003D7DAC">
      <w:pPr>
        <w:jc w:val="center"/>
        <w:rPr>
          <w:rFonts w:eastAsia="Calibri"/>
          <w:b/>
          <w:lang w:eastAsia="en-US"/>
        </w:rPr>
      </w:pPr>
    </w:p>
    <w:p w:rsidR="002340C7" w:rsidRPr="003D7DAC" w:rsidRDefault="002340C7" w:rsidP="003D7DAC">
      <w:pPr>
        <w:contextualSpacing/>
        <w:jc w:val="both"/>
        <w:rPr>
          <w:rFonts w:eastAsia="Calibri"/>
          <w:lang w:eastAsia="en-US"/>
        </w:rPr>
      </w:pPr>
      <w:r w:rsidRPr="003D7DAC">
        <w:rPr>
          <w:rFonts w:eastAsia="Calibri"/>
          <w:lang w:eastAsia="en-US"/>
        </w:rPr>
        <w:t>(1)</w:t>
      </w:r>
      <w:r w:rsidR="00A57008" w:rsidRPr="003D7DAC">
        <w:rPr>
          <w:rFonts w:eastAsia="Calibri"/>
          <w:lang w:eastAsia="en-US"/>
        </w:rPr>
        <w:tab/>
      </w:r>
      <w:r w:rsidRPr="003D7DAC">
        <w:rPr>
          <w:rFonts w:eastAsia="Calibri"/>
          <w:lang w:eastAsia="en-US"/>
        </w:rPr>
        <w:t xml:space="preserve">Novčanom kaznom u iznosu od 40.000,00 do 80.000,00 kuna kaznit će se za prekršaj upravljačko tijelo luke ako utvrdi </w:t>
      </w:r>
      <w:r w:rsidRPr="003D7DAC">
        <w:rPr>
          <w:rFonts w:eastAsia="Calibri"/>
          <w:shd w:val="clear" w:color="auto" w:fill="FFFFFF"/>
          <w:lang w:eastAsia="en-US"/>
        </w:rPr>
        <w:t xml:space="preserve">minimalne zahtjeve za pružanje odgovarajuće lučke usluge suprotno članku 4. stavcima 2. i 4. Uredbe </w:t>
      </w:r>
      <w:r w:rsidR="00154773" w:rsidRPr="003D7DAC">
        <w:rPr>
          <w:rFonts w:eastAsia="Calibri"/>
          <w:lang w:eastAsia="en-US"/>
        </w:rPr>
        <w:t>(EU) 2017/352</w:t>
      </w:r>
      <w:r w:rsidR="006F0E42" w:rsidRPr="003D7DAC">
        <w:rPr>
          <w:rFonts w:eastAsia="Calibri"/>
          <w:lang w:eastAsia="en-US"/>
        </w:rPr>
        <w:t xml:space="preserve"> (članak 5. stavak 1.)</w:t>
      </w:r>
      <w:r w:rsidR="00154773" w:rsidRPr="003D7DAC">
        <w:rPr>
          <w:rFonts w:eastAsia="Calibri"/>
          <w:lang w:eastAsia="en-US"/>
        </w:rPr>
        <w:t>.</w:t>
      </w:r>
    </w:p>
    <w:p w:rsidR="004B3AF7" w:rsidRPr="003D7DAC" w:rsidRDefault="004B3AF7" w:rsidP="003D7DAC">
      <w:pPr>
        <w:contextualSpacing/>
        <w:jc w:val="both"/>
        <w:rPr>
          <w:rFonts w:eastAsia="Calibri"/>
          <w:lang w:eastAsia="en-US"/>
        </w:rPr>
      </w:pPr>
    </w:p>
    <w:p w:rsidR="004B3AF7" w:rsidRPr="003D7DAC" w:rsidRDefault="004B3AF7" w:rsidP="003D7DAC">
      <w:pPr>
        <w:contextualSpacing/>
        <w:jc w:val="both"/>
        <w:rPr>
          <w:rFonts w:eastAsia="Calibri"/>
          <w:shd w:val="clear" w:color="auto" w:fill="FFFFFF"/>
          <w:lang w:eastAsia="en-US"/>
        </w:rPr>
      </w:pPr>
      <w:r w:rsidRPr="003D7DAC">
        <w:rPr>
          <w:rFonts w:eastAsia="Calibri"/>
          <w:lang w:eastAsia="en-US"/>
        </w:rPr>
        <w:t>(</w:t>
      </w:r>
      <w:r w:rsidR="00154773" w:rsidRPr="003D7DAC">
        <w:rPr>
          <w:rFonts w:eastAsia="Calibri"/>
          <w:lang w:eastAsia="en-US"/>
        </w:rPr>
        <w:t>2</w:t>
      </w:r>
      <w:r w:rsidRPr="003D7DAC">
        <w:rPr>
          <w:rFonts w:eastAsia="Calibri"/>
          <w:lang w:eastAsia="en-US"/>
        </w:rPr>
        <w:t>)</w:t>
      </w:r>
      <w:r w:rsidR="00A57008" w:rsidRPr="003D7DAC">
        <w:rPr>
          <w:rFonts w:eastAsia="Calibri"/>
          <w:lang w:eastAsia="en-US"/>
        </w:rPr>
        <w:tab/>
      </w:r>
      <w:r w:rsidRPr="003D7DAC">
        <w:rPr>
          <w:rFonts w:eastAsia="Calibri"/>
          <w:lang w:eastAsia="en-US"/>
        </w:rPr>
        <w:t>Novčanom kaznom u iznosu od 40.000,00 do 80.000,00 kuna kaznit će se za prekršaj upravljačko tijelo luke ako ne</w:t>
      </w:r>
      <w:r w:rsidRPr="003D7DAC">
        <w:rPr>
          <w:rFonts w:eastAsia="Calibri"/>
          <w:shd w:val="clear" w:color="auto" w:fill="FFFFFF"/>
          <w:lang w:eastAsia="en-US"/>
        </w:rPr>
        <w:t xml:space="preserve"> postupa u skladu s donesenom i objavljenom odlukom</w:t>
      </w:r>
      <w:r w:rsidR="0045788F" w:rsidRPr="003D7DAC">
        <w:rPr>
          <w:rFonts w:eastAsia="Calibri"/>
          <w:shd w:val="clear" w:color="auto" w:fill="FFFFFF"/>
          <w:lang w:eastAsia="en-US"/>
        </w:rPr>
        <w:t xml:space="preserve"> o ograničenju broja pružatelja lučkih usluga</w:t>
      </w:r>
      <w:r w:rsidRPr="003D7DAC">
        <w:rPr>
          <w:rFonts w:eastAsia="Calibri"/>
          <w:shd w:val="clear" w:color="auto" w:fill="FFFFFF"/>
          <w:lang w:eastAsia="en-US"/>
        </w:rPr>
        <w:t xml:space="preserve"> </w:t>
      </w:r>
      <w:r w:rsidR="0045788F" w:rsidRPr="003D7DAC">
        <w:rPr>
          <w:rFonts w:eastAsia="Calibri"/>
          <w:shd w:val="clear" w:color="auto" w:fill="FFFFFF"/>
          <w:lang w:eastAsia="en-US"/>
        </w:rPr>
        <w:t>(</w:t>
      </w:r>
      <w:r w:rsidRPr="003D7DAC">
        <w:rPr>
          <w:rFonts w:eastAsia="Calibri"/>
          <w:shd w:val="clear" w:color="auto" w:fill="FFFFFF"/>
          <w:lang w:eastAsia="en-US"/>
        </w:rPr>
        <w:t>član</w:t>
      </w:r>
      <w:r w:rsidR="0045788F" w:rsidRPr="003D7DAC">
        <w:rPr>
          <w:rFonts w:eastAsia="Calibri"/>
          <w:shd w:val="clear" w:color="auto" w:fill="FFFFFF"/>
          <w:lang w:eastAsia="en-US"/>
        </w:rPr>
        <w:t>ak</w:t>
      </w:r>
      <w:r w:rsidRPr="003D7DAC">
        <w:rPr>
          <w:rFonts w:eastAsia="Calibri"/>
          <w:shd w:val="clear" w:color="auto" w:fill="FFFFFF"/>
          <w:lang w:eastAsia="en-US"/>
        </w:rPr>
        <w:t xml:space="preserve"> 6. stav</w:t>
      </w:r>
      <w:r w:rsidR="0045788F" w:rsidRPr="003D7DAC">
        <w:rPr>
          <w:rFonts w:eastAsia="Calibri"/>
          <w:shd w:val="clear" w:color="auto" w:fill="FFFFFF"/>
          <w:lang w:eastAsia="en-US"/>
        </w:rPr>
        <w:t>ak 4.)</w:t>
      </w:r>
      <w:r w:rsidRPr="003D7DAC">
        <w:rPr>
          <w:rFonts w:eastAsia="Calibri"/>
          <w:shd w:val="clear" w:color="auto" w:fill="FFFFFF"/>
          <w:lang w:eastAsia="en-US"/>
        </w:rPr>
        <w:t>.</w:t>
      </w:r>
    </w:p>
    <w:p w:rsidR="002340C7" w:rsidRPr="003D7DAC" w:rsidRDefault="002340C7" w:rsidP="003D7DAC">
      <w:pPr>
        <w:contextualSpacing/>
        <w:jc w:val="both"/>
        <w:rPr>
          <w:rFonts w:eastAsia="Calibri"/>
          <w:lang w:eastAsia="en-US"/>
        </w:rPr>
      </w:pPr>
    </w:p>
    <w:p w:rsidR="002340C7" w:rsidRPr="003D7DAC" w:rsidRDefault="004B3AF7" w:rsidP="003D7DAC">
      <w:pPr>
        <w:contextualSpacing/>
        <w:jc w:val="both"/>
        <w:rPr>
          <w:rFonts w:eastAsia="Calibri"/>
          <w:lang w:eastAsia="en-US"/>
        </w:rPr>
      </w:pPr>
      <w:r w:rsidRPr="003D7DAC">
        <w:rPr>
          <w:rFonts w:eastAsia="Calibri"/>
          <w:lang w:eastAsia="en-US"/>
        </w:rPr>
        <w:t>(</w:t>
      </w:r>
      <w:r w:rsidR="00154773" w:rsidRPr="003D7DAC">
        <w:rPr>
          <w:rFonts w:eastAsia="Calibri"/>
          <w:lang w:eastAsia="en-US"/>
        </w:rPr>
        <w:t>3</w:t>
      </w:r>
      <w:r w:rsidR="002340C7" w:rsidRPr="003D7DAC">
        <w:rPr>
          <w:rFonts w:eastAsia="Calibri"/>
          <w:lang w:eastAsia="en-US"/>
        </w:rPr>
        <w:t>)</w:t>
      </w:r>
      <w:r w:rsidR="00A57008" w:rsidRPr="003D7DAC">
        <w:rPr>
          <w:rFonts w:eastAsia="Calibri"/>
          <w:lang w:eastAsia="en-US"/>
        </w:rPr>
        <w:tab/>
      </w:r>
      <w:r w:rsidR="002340C7" w:rsidRPr="003D7DAC">
        <w:rPr>
          <w:rFonts w:eastAsia="Calibri"/>
          <w:lang w:eastAsia="en-US"/>
        </w:rPr>
        <w:t xml:space="preserve">Novčanom kaznom u iznosu od 40.000,00 do 80.000,00 kuna kaznit će se za prekršaj upravljačko tijelo luke ako </w:t>
      </w:r>
      <w:r w:rsidR="002340C7" w:rsidRPr="003D7DAC">
        <w:rPr>
          <w:rFonts w:eastAsia="Calibri"/>
          <w:shd w:val="clear" w:color="auto" w:fill="FFFFFF"/>
          <w:lang w:eastAsia="en-US"/>
        </w:rPr>
        <w:t xml:space="preserve">minimalne zahtjeve za pružanje odgovarajuće lučke usluge ne primjenjuje jednako na sve operatere koji pružaju dotičnu lučku uslugu, uključujući unutarnjeg operatera, suprotno članku 8. </w:t>
      </w:r>
      <w:r w:rsidR="001D1E07" w:rsidRPr="003D7DAC">
        <w:rPr>
          <w:rFonts w:eastAsia="Calibri"/>
          <w:shd w:val="clear" w:color="auto" w:fill="FFFFFF"/>
          <w:lang w:eastAsia="en-US"/>
        </w:rPr>
        <w:t xml:space="preserve">stavku 1. </w:t>
      </w:r>
      <w:r w:rsidR="002340C7" w:rsidRPr="003D7DAC">
        <w:rPr>
          <w:rFonts w:eastAsia="Calibri"/>
          <w:shd w:val="clear" w:color="auto" w:fill="FFFFFF"/>
          <w:lang w:eastAsia="en-US"/>
        </w:rPr>
        <w:t xml:space="preserve">Uredbe </w:t>
      </w:r>
      <w:r w:rsidR="002340C7" w:rsidRPr="003D7DAC">
        <w:rPr>
          <w:rFonts w:eastAsia="Calibri"/>
          <w:lang w:eastAsia="en-US"/>
        </w:rPr>
        <w:t>(EU) 2017/352.</w:t>
      </w:r>
      <w:r w:rsidR="006F0E42" w:rsidRPr="003D7DAC">
        <w:rPr>
          <w:rFonts w:eastAsia="Calibri"/>
          <w:lang w:eastAsia="en-US"/>
        </w:rPr>
        <w:t xml:space="preserve"> </w:t>
      </w:r>
    </w:p>
    <w:p w:rsidR="006F0E42" w:rsidRPr="003D7DAC" w:rsidRDefault="006F0E42" w:rsidP="003D7DAC">
      <w:pPr>
        <w:contextualSpacing/>
        <w:jc w:val="both"/>
        <w:rPr>
          <w:rFonts w:eastAsia="Calibri"/>
          <w:lang w:eastAsia="en-US"/>
        </w:rPr>
      </w:pPr>
    </w:p>
    <w:p w:rsidR="006F0E42" w:rsidRPr="003D7DAC" w:rsidRDefault="006F0E42" w:rsidP="003D7DAC">
      <w:pPr>
        <w:contextualSpacing/>
        <w:jc w:val="both"/>
        <w:rPr>
          <w:rFonts w:eastAsia="Calibri"/>
          <w:highlight w:val="yellow"/>
          <w:lang w:eastAsia="en-US"/>
        </w:rPr>
      </w:pPr>
      <w:r w:rsidRPr="003D7DAC">
        <w:rPr>
          <w:rFonts w:eastAsia="Calibri"/>
          <w:lang w:eastAsia="en-US"/>
        </w:rPr>
        <w:t>(</w:t>
      </w:r>
      <w:r w:rsidR="00154773" w:rsidRPr="003D7DAC">
        <w:rPr>
          <w:rFonts w:eastAsia="Calibri"/>
          <w:lang w:eastAsia="en-US"/>
        </w:rPr>
        <w:t>4</w:t>
      </w:r>
      <w:r w:rsidRPr="003D7DAC">
        <w:rPr>
          <w:rFonts w:eastAsia="Calibri"/>
          <w:lang w:eastAsia="en-US"/>
        </w:rPr>
        <w:t>)</w:t>
      </w:r>
      <w:r w:rsidRPr="003D7DAC">
        <w:rPr>
          <w:rFonts w:eastAsia="Calibri"/>
          <w:lang w:eastAsia="en-US"/>
        </w:rPr>
        <w:tab/>
        <w:t>Novčanom kaznom u iznosu od 30.000,00 do 50.000,00 kuna kaznit će se za prekršaj upravljačko tijelo luke ako ne osigura pristup informacijama na način i pod uvjetima iz članka 4. stavka 5. Uredbe (EU) 2017/352.</w:t>
      </w:r>
    </w:p>
    <w:p w:rsidR="006F0E42" w:rsidRPr="003D7DAC" w:rsidRDefault="006F0E42" w:rsidP="003D7DAC">
      <w:pPr>
        <w:contextualSpacing/>
        <w:jc w:val="both"/>
        <w:rPr>
          <w:rFonts w:eastAsia="Calibri"/>
          <w:highlight w:val="yellow"/>
          <w:lang w:eastAsia="en-US"/>
        </w:rPr>
      </w:pPr>
    </w:p>
    <w:p w:rsidR="006F0E42" w:rsidRPr="003D7DAC" w:rsidRDefault="00154773" w:rsidP="003D7DAC">
      <w:pPr>
        <w:contextualSpacing/>
        <w:jc w:val="both"/>
        <w:rPr>
          <w:rFonts w:eastAsia="Calibri"/>
          <w:highlight w:val="yellow"/>
          <w:lang w:eastAsia="en-US"/>
        </w:rPr>
      </w:pPr>
      <w:r w:rsidRPr="003D7DAC">
        <w:rPr>
          <w:rFonts w:eastAsia="Calibri"/>
          <w:lang w:eastAsia="en-US"/>
        </w:rPr>
        <w:t>(5</w:t>
      </w:r>
      <w:r w:rsidR="006F0E42" w:rsidRPr="003D7DAC">
        <w:rPr>
          <w:rFonts w:eastAsia="Calibri"/>
          <w:lang w:eastAsia="en-US"/>
        </w:rPr>
        <w:t>)</w:t>
      </w:r>
      <w:r w:rsidR="006F0E42" w:rsidRPr="003D7DAC">
        <w:rPr>
          <w:rFonts w:eastAsia="Calibri"/>
          <w:lang w:eastAsia="en-US"/>
        </w:rPr>
        <w:tab/>
        <w:t>Novčanom kaznom u iznosu od 30.000,00 do 50.000,00 kuna kaznit će se za prekršaj upravljačko tijelo luke ako ne objavi minimalne zahtjeve za pružanje odgovarajuće lučke usluge na svojim mrežnim stranicama ili na drugi prikladan način u rokovima koji su propisani člankom 4. stavkom 6. Uredbe (EU) 2017/352 (članak 5. stavak 2.)</w:t>
      </w:r>
      <w:r w:rsidRPr="003D7DAC">
        <w:rPr>
          <w:rFonts w:eastAsia="Calibri"/>
          <w:lang w:eastAsia="en-US"/>
        </w:rPr>
        <w:t>.</w:t>
      </w:r>
    </w:p>
    <w:p w:rsidR="002340C7" w:rsidRPr="003D7DAC" w:rsidRDefault="002340C7" w:rsidP="003D7DAC">
      <w:pPr>
        <w:contextualSpacing/>
        <w:jc w:val="both"/>
        <w:rPr>
          <w:rFonts w:eastAsia="Calibri"/>
          <w:highlight w:val="yellow"/>
          <w:lang w:eastAsia="en-US"/>
        </w:rPr>
      </w:pPr>
    </w:p>
    <w:p w:rsidR="002340C7" w:rsidRPr="003D7DAC" w:rsidRDefault="002340C7" w:rsidP="003D7DAC">
      <w:pPr>
        <w:contextualSpacing/>
        <w:jc w:val="both"/>
        <w:rPr>
          <w:rFonts w:eastAsia="Calibri"/>
          <w:lang w:eastAsia="en-US"/>
        </w:rPr>
      </w:pPr>
      <w:r w:rsidRPr="003D7DAC">
        <w:rPr>
          <w:rFonts w:eastAsia="Calibri"/>
          <w:lang w:eastAsia="en-US"/>
        </w:rPr>
        <w:t>(6)</w:t>
      </w:r>
      <w:r w:rsidR="00A57008" w:rsidRPr="003D7DAC">
        <w:rPr>
          <w:rFonts w:eastAsia="Calibri"/>
          <w:lang w:eastAsia="en-US"/>
        </w:rPr>
        <w:tab/>
      </w:r>
      <w:r w:rsidRPr="003D7DAC">
        <w:rPr>
          <w:rFonts w:eastAsia="Calibri"/>
          <w:lang w:eastAsia="en-US"/>
        </w:rPr>
        <w:t>Novčanom kaznom u iznosu od 10.000,00 do 30.000,00 kuna kaznit će se za prekršaj iz stavaka 1. do 5. ovoga članka i odgovorna osoba u upravljačkom tijelu luke.</w:t>
      </w:r>
    </w:p>
    <w:p w:rsidR="00A57008" w:rsidRDefault="00A57008" w:rsidP="003D7DAC">
      <w:pPr>
        <w:contextualSpacing/>
        <w:jc w:val="center"/>
        <w:rPr>
          <w:rFonts w:eastAsia="Calibri"/>
          <w:lang w:eastAsia="en-US"/>
        </w:rPr>
      </w:pPr>
    </w:p>
    <w:p w:rsidR="00DD680C" w:rsidRPr="003D7DAC" w:rsidRDefault="00DD680C" w:rsidP="003D7DAC">
      <w:pPr>
        <w:contextualSpacing/>
        <w:jc w:val="center"/>
        <w:rPr>
          <w:rFonts w:eastAsia="Calibri"/>
          <w:lang w:eastAsia="en-US"/>
        </w:rPr>
      </w:pPr>
    </w:p>
    <w:p w:rsidR="00002552" w:rsidRPr="003D7DAC" w:rsidRDefault="006F0E42" w:rsidP="003D7DAC">
      <w:pPr>
        <w:contextualSpacing/>
        <w:jc w:val="center"/>
        <w:rPr>
          <w:rFonts w:eastAsia="Calibri"/>
          <w:b/>
          <w:lang w:eastAsia="en-US"/>
        </w:rPr>
      </w:pPr>
      <w:r w:rsidRPr="003D7DAC">
        <w:rPr>
          <w:rFonts w:eastAsia="Calibri"/>
          <w:b/>
          <w:lang w:eastAsia="en-US"/>
        </w:rPr>
        <w:t>V. ZAVRŠNA ODREDBA</w:t>
      </w:r>
    </w:p>
    <w:p w:rsidR="006F0E42" w:rsidRPr="003D7DAC" w:rsidRDefault="006F0E42" w:rsidP="003D7DAC">
      <w:pPr>
        <w:jc w:val="center"/>
        <w:rPr>
          <w:rFonts w:eastAsia="Calibri"/>
          <w:b/>
          <w:lang w:eastAsia="en-US"/>
        </w:rPr>
      </w:pPr>
    </w:p>
    <w:p w:rsidR="00A57008" w:rsidRPr="003D7DAC" w:rsidRDefault="0045788F" w:rsidP="003D7DAC">
      <w:pPr>
        <w:jc w:val="center"/>
        <w:rPr>
          <w:rFonts w:eastAsia="Calibri"/>
          <w:b/>
          <w:lang w:eastAsia="en-US"/>
        </w:rPr>
      </w:pPr>
      <w:r w:rsidRPr="003D7DAC">
        <w:rPr>
          <w:rFonts w:eastAsia="Calibri"/>
          <w:b/>
          <w:lang w:eastAsia="en-US"/>
        </w:rPr>
        <w:t xml:space="preserve">Članak 13. </w:t>
      </w:r>
    </w:p>
    <w:p w:rsidR="0045788F" w:rsidRPr="003D7DAC" w:rsidRDefault="0045788F" w:rsidP="003D7DAC">
      <w:pPr>
        <w:jc w:val="center"/>
        <w:rPr>
          <w:rFonts w:eastAsia="Calibri"/>
          <w:b/>
          <w:lang w:eastAsia="en-US"/>
        </w:rPr>
      </w:pPr>
    </w:p>
    <w:p w:rsidR="002340C7" w:rsidRPr="003D7DAC" w:rsidRDefault="002340C7" w:rsidP="003D7DAC">
      <w:pPr>
        <w:jc w:val="both"/>
        <w:rPr>
          <w:rFonts w:eastAsia="Calibri"/>
          <w:lang w:eastAsia="en-US"/>
        </w:rPr>
      </w:pPr>
      <w:r w:rsidRPr="003D7DAC">
        <w:rPr>
          <w:rFonts w:eastAsia="Calibri"/>
          <w:lang w:eastAsia="en-US"/>
        </w:rPr>
        <w:tab/>
        <w:t>Ovaj Zakon stupa na snagu osmog</w:t>
      </w:r>
      <w:r w:rsidR="007A5E93" w:rsidRPr="003D7DAC">
        <w:rPr>
          <w:rFonts w:eastAsia="Calibri"/>
          <w:lang w:eastAsia="en-US"/>
        </w:rPr>
        <w:t>a</w:t>
      </w:r>
      <w:r w:rsidRPr="003D7DAC">
        <w:rPr>
          <w:rFonts w:eastAsia="Calibri"/>
          <w:lang w:eastAsia="en-US"/>
        </w:rPr>
        <w:t xml:space="preserve"> dana od dana objave u Narodnim novinama.</w:t>
      </w:r>
    </w:p>
    <w:p w:rsidR="002340C7" w:rsidRPr="003D7DAC" w:rsidRDefault="002340C7" w:rsidP="003D7DAC">
      <w:pPr>
        <w:rPr>
          <w:rFonts w:eastAsia="Calibri"/>
          <w:lang w:eastAsia="en-US"/>
        </w:rPr>
      </w:pPr>
    </w:p>
    <w:p w:rsidR="00A57008" w:rsidRPr="003D7DAC" w:rsidRDefault="00A57008" w:rsidP="003D7DAC">
      <w:pPr>
        <w:rPr>
          <w:rFonts w:eastAsia="Calibri"/>
          <w:lang w:eastAsia="en-US"/>
        </w:rPr>
      </w:pPr>
      <w:r w:rsidRPr="003D7DAC">
        <w:rPr>
          <w:rFonts w:eastAsia="Calibri"/>
          <w:lang w:eastAsia="en-US"/>
        </w:rPr>
        <w:br w:type="page"/>
      </w:r>
    </w:p>
    <w:p w:rsidR="002340C7" w:rsidRPr="003D7DAC" w:rsidRDefault="002340C7" w:rsidP="003D7DAC">
      <w:pPr>
        <w:jc w:val="center"/>
        <w:rPr>
          <w:rFonts w:eastAsia="Calibri"/>
          <w:b/>
          <w:bCs/>
          <w:lang w:eastAsia="en-US"/>
        </w:rPr>
      </w:pPr>
      <w:r w:rsidRPr="003D7DAC">
        <w:rPr>
          <w:rFonts w:eastAsia="Calibri"/>
          <w:b/>
          <w:bCs/>
          <w:lang w:eastAsia="en-US"/>
        </w:rPr>
        <w:lastRenderedPageBreak/>
        <w:t>O</w:t>
      </w:r>
      <w:r w:rsidR="00A57008" w:rsidRPr="003D7DAC">
        <w:rPr>
          <w:rFonts w:eastAsia="Calibri"/>
          <w:b/>
          <w:bCs/>
          <w:lang w:eastAsia="en-US"/>
        </w:rPr>
        <w:t xml:space="preserve"> </w:t>
      </w:r>
      <w:r w:rsidRPr="003D7DAC">
        <w:rPr>
          <w:rFonts w:eastAsia="Calibri"/>
          <w:b/>
          <w:bCs/>
          <w:lang w:eastAsia="en-US"/>
        </w:rPr>
        <w:t>B</w:t>
      </w:r>
      <w:r w:rsidR="00A57008" w:rsidRPr="003D7DAC">
        <w:rPr>
          <w:rFonts w:eastAsia="Calibri"/>
          <w:b/>
          <w:bCs/>
          <w:lang w:eastAsia="en-US"/>
        </w:rPr>
        <w:t xml:space="preserve"> </w:t>
      </w:r>
      <w:r w:rsidRPr="003D7DAC">
        <w:rPr>
          <w:rFonts w:eastAsia="Calibri"/>
          <w:b/>
          <w:bCs/>
          <w:lang w:eastAsia="en-US"/>
        </w:rPr>
        <w:t>R</w:t>
      </w:r>
      <w:r w:rsidR="00A57008" w:rsidRPr="003D7DAC">
        <w:rPr>
          <w:rFonts w:eastAsia="Calibri"/>
          <w:b/>
          <w:bCs/>
          <w:lang w:eastAsia="en-US"/>
        </w:rPr>
        <w:t xml:space="preserve"> </w:t>
      </w:r>
      <w:r w:rsidRPr="003D7DAC">
        <w:rPr>
          <w:rFonts w:eastAsia="Calibri"/>
          <w:b/>
          <w:bCs/>
          <w:lang w:eastAsia="en-US"/>
        </w:rPr>
        <w:t>A</w:t>
      </w:r>
      <w:r w:rsidR="00A57008" w:rsidRPr="003D7DAC">
        <w:rPr>
          <w:rFonts w:eastAsia="Calibri"/>
          <w:b/>
          <w:bCs/>
          <w:lang w:eastAsia="en-US"/>
        </w:rPr>
        <w:t xml:space="preserve"> </w:t>
      </w:r>
      <w:r w:rsidRPr="003D7DAC">
        <w:rPr>
          <w:rFonts w:eastAsia="Calibri"/>
          <w:b/>
          <w:bCs/>
          <w:lang w:eastAsia="en-US"/>
        </w:rPr>
        <w:t>Z</w:t>
      </w:r>
      <w:r w:rsidR="00A57008" w:rsidRPr="003D7DAC">
        <w:rPr>
          <w:rFonts w:eastAsia="Calibri"/>
          <w:b/>
          <w:bCs/>
          <w:lang w:eastAsia="en-US"/>
        </w:rPr>
        <w:t xml:space="preserve"> </w:t>
      </w:r>
      <w:r w:rsidRPr="003D7DAC">
        <w:rPr>
          <w:rFonts w:eastAsia="Calibri"/>
          <w:b/>
          <w:bCs/>
          <w:lang w:eastAsia="en-US"/>
        </w:rPr>
        <w:t>L</w:t>
      </w:r>
      <w:r w:rsidR="00A57008" w:rsidRPr="003D7DAC">
        <w:rPr>
          <w:rFonts w:eastAsia="Calibri"/>
          <w:b/>
          <w:bCs/>
          <w:lang w:eastAsia="en-US"/>
        </w:rPr>
        <w:t xml:space="preserve"> </w:t>
      </w:r>
      <w:r w:rsidRPr="003D7DAC">
        <w:rPr>
          <w:rFonts w:eastAsia="Calibri"/>
          <w:b/>
          <w:bCs/>
          <w:lang w:eastAsia="en-US"/>
        </w:rPr>
        <w:t>O</w:t>
      </w:r>
      <w:r w:rsidR="00A57008" w:rsidRPr="003D7DAC">
        <w:rPr>
          <w:rFonts w:eastAsia="Calibri"/>
          <w:b/>
          <w:bCs/>
          <w:lang w:eastAsia="en-US"/>
        </w:rPr>
        <w:t xml:space="preserve"> </w:t>
      </w:r>
      <w:r w:rsidRPr="003D7DAC">
        <w:rPr>
          <w:rFonts w:eastAsia="Calibri"/>
          <w:b/>
          <w:bCs/>
          <w:lang w:eastAsia="en-US"/>
        </w:rPr>
        <w:t>Ž</w:t>
      </w:r>
      <w:r w:rsidR="00A57008" w:rsidRPr="003D7DAC">
        <w:rPr>
          <w:rFonts w:eastAsia="Calibri"/>
          <w:b/>
          <w:bCs/>
          <w:lang w:eastAsia="en-US"/>
        </w:rPr>
        <w:t xml:space="preserve"> </w:t>
      </w:r>
      <w:r w:rsidRPr="003D7DAC">
        <w:rPr>
          <w:rFonts w:eastAsia="Calibri"/>
          <w:b/>
          <w:bCs/>
          <w:lang w:eastAsia="en-US"/>
        </w:rPr>
        <w:t>E</w:t>
      </w:r>
      <w:r w:rsidR="00A57008" w:rsidRPr="003D7DAC">
        <w:rPr>
          <w:rFonts w:eastAsia="Calibri"/>
          <w:b/>
          <w:bCs/>
          <w:lang w:eastAsia="en-US"/>
        </w:rPr>
        <w:t xml:space="preserve"> </w:t>
      </w:r>
      <w:r w:rsidRPr="003D7DAC">
        <w:rPr>
          <w:rFonts w:eastAsia="Calibri"/>
          <w:b/>
          <w:bCs/>
          <w:lang w:eastAsia="en-US"/>
        </w:rPr>
        <w:t>N</w:t>
      </w:r>
      <w:r w:rsidR="00A57008" w:rsidRPr="003D7DAC">
        <w:rPr>
          <w:rFonts w:eastAsia="Calibri"/>
          <w:b/>
          <w:bCs/>
          <w:lang w:eastAsia="en-US"/>
        </w:rPr>
        <w:t xml:space="preserve"> </w:t>
      </w:r>
      <w:r w:rsidRPr="003D7DAC">
        <w:rPr>
          <w:rFonts w:eastAsia="Calibri"/>
          <w:b/>
          <w:bCs/>
          <w:lang w:eastAsia="en-US"/>
        </w:rPr>
        <w:t>J</w:t>
      </w:r>
      <w:r w:rsidR="00A57008" w:rsidRPr="003D7DAC">
        <w:rPr>
          <w:rFonts w:eastAsia="Calibri"/>
          <w:b/>
          <w:bCs/>
          <w:lang w:eastAsia="en-US"/>
        </w:rPr>
        <w:t xml:space="preserve"> </w:t>
      </w:r>
      <w:r w:rsidRPr="003D7DAC">
        <w:rPr>
          <w:rFonts w:eastAsia="Calibri"/>
          <w:b/>
          <w:bCs/>
          <w:lang w:eastAsia="en-US"/>
        </w:rPr>
        <w:t>E</w:t>
      </w:r>
    </w:p>
    <w:p w:rsidR="00935FB1" w:rsidRPr="003D7DAC" w:rsidRDefault="00935FB1" w:rsidP="003D7DAC">
      <w:pPr>
        <w:jc w:val="center"/>
        <w:rPr>
          <w:rFonts w:eastAsia="Calibri"/>
          <w:b/>
          <w:bCs/>
          <w:lang w:eastAsia="en-US"/>
        </w:rPr>
      </w:pPr>
    </w:p>
    <w:p w:rsidR="00935FB1" w:rsidRPr="003D7DAC" w:rsidRDefault="00935FB1" w:rsidP="003D7DAC">
      <w:pPr>
        <w:jc w:val="center"/>
        <w:rPr>
          <w:b/>
        </w:rPr>
      </w:pPr>
    </w:p>
    <w:p w:rsidR="00935FB1" w:rsidRPr="003D7DAC" w:rsidRDefault="00935FB1" w:rsidP="003D7DAC">
      <w:pPr>
        <w:numPr>
          <w:ilvl w:val="0"/>
          <w:numId w:val="1"/>
        </w:numPr>
        <w:ind w:left="709" w:hanging="709"/>
        <w:contextualSpacing/>
        <w:jc w:val="both"/>
        <w:rPr>
          <w:rFonts w:eastAsia="Calibri"/>
          <w:b/>
          <w:bCs/>
          <w:lang w:eastAsia="en-US"/>
        </w:rPr>
      </w:pPr>
      <w:r w:rsidRPr="003D7DAC">
        <w:rPr>
          <w:rFonts w:eastAsia="Calibri"/>
          <w:b/>
          <w:bCs/>
          <w:lang w:eastAsia="en-US"/>
        </w:rPr>
        <w:t>RAZLOZI ZBOG KOJIH SE ZAKON DONOSI</w:t>
      </w:r>
    </w:p>
    <w:p w:rsidR="00935FB1" w:rsidRPr="003D7DAC" w:rsidRDefault="00935FB1" w:rsidP="003D7DAC">
      <w:pPr>
        <w:ind w:left="1080"/>
        <w:contextualSpacing/>
        <w:rPr>
          <w:rFonts w:eastAsia="Calibri"/>
          <w:b/>
          <w:bCs/>
          <w:lang w:eastAsia="en-US"/>
        </w:rPr>
      </w:pPr>
    </w:p>
    <w:p w:rsidR="00935FB1" w:rsidRPr="003D7DAC" w:rsidRDefault="00935FB1" w:rsidP="003D7DAC">
      <w:pPr>
        <w:jc w:val="both"/>
        <w:rPr>
          <w:bCs/>
        </w:rPr>
      </w:pPr>
      <w:r w:rsidRPr="003D7DAC">
        <w:rPr>
          <w:b/>
        </w:rPr>
        <w:tab/>
      </w:r>
      <w:r w:rsidRPr="003D7DAC">
        <w:t>Stupan</w:t>
      </w:r>
      <w:r w:rsidR="00737B9F" w:rsidRPr="003D7DAC">
        <w:t>jem na snagu predloženog zakona</w:t>
      </w:r>
      <w:r w:rsidR="007F65A4">
        <w:t>,</w:t>
      </w:r>
      <w:r w:rsidRPr="003D7DAC">
        <w:t xml:space="preserve"> Republika Hrvatska će ispuniti obvezu prilagodbe nacionalnog zakonodavstva izravno primjenjivom zakonodavnom aktu Europske unije i omogućiti učinkovitu provedbu Uredbe </w:t>
      </w:r>
      <w:r w:rsidRPr="003D7DAC">
        <w:rPr>
          <w:bCs/>
        </w:rPr>
        <w:t xml:space="preserve">(EU) 2017/352, </w:t>
      </w:r>
      <w:r w:rsidR="00083C54" w:rsidRPr="003D7DAC">
        <w:rPr>
          <w:bCs/>
        </w:rPr>
        <w:t xml:space="preserve">a </w:t>
      </w:r>
      <w:r w:rsidRPr="003D7DAC">
        <w:rPr>
          <w:bCs/>
        </w:rPr>
        <w:t>koja se izravno primjenjuje od 24. ožujka 2019. godine, u svim državama članicama Europske unije.</w:t>
      </w:r>
    </w:p>
    <w:p w:rsidR="00935FB1" w:rsidRPr="003D7DAC" w:rsidRDefault="00935FB1" w:rsidP="003D7DAC">
      <w:pPr>
        <w:jc w:val="both"/>
        <w:rPr>
          <w:bCs/>
        </w:rPr>
      </w:pPr>
    </w:p>
    <w:p w:rsidR="00935FB1" w:rsidRPr="003D7DAC" w:rsidRDefault="00083C54" w:rsidP="003D7DAC">
      <w:pPr>
        <w:jc w:val="both"/>
        <w:rPr>
          <w:bCs/>
        </w:rPr>
      </w:pPr>
      <w:r w:rsidRPr="003D7DAC">
        <w:rPr>
          <w:bCs/>
        </w:rPr>
        <w:tab/>
      </w:r>
      <w:r w:rsidR="00935FB1" w:rsidRPr="003D7DAC">
        <w:rPr>
          <w:bCs/>
        </w:rPr>
        <w:t>Navedenim će se i hrvatske luke integrirati u učinkovit prijevozni i logistički lanac transeuropske prometne mreže, doprinijet će se njihovoj učinkovitoj upotrebi i stvaranju povoljnog ozračja za ulaganja sve kroz stvaranje jedinstvenog, jasnog i transparentnog europskog zakonodavnog okvira za financiranje i naplaćivanje lučkih usluga i upotrebu lučke infrastrukture.</w:t>
      </w:r>
    </w:p>
    <w:p w:rsidR="00935FB1" w:rsidRPr="003D7DAC" w:rsidRDefault="00935FB1" w:rsidP="003D7DAC">
      <w:pPr>
        <w:rPr>
          <w:b/>
        </w:rPr>
      </w:pPr>
    </w:p>
    <w:p w:rsidR="00935FB1" w:rsidRPr="003D7DAC" w:rsidRDefault="00935FB1" w:rsidP="003D7DAC">
      <w:pPr>
        <w:rPr>
          <w:b/>
        </w:rPr>
      </w:pPr>
    </w:p>
    <w:p w:rsidR="00935FB1" w:rsidRPr="003D7DAC" w:rsidRDefault="00935FB1" w:rsidP="003D7DAC">
      <w:pPr>
        <w:autoSpaceDE w:val="0"/>
        <w:autoSpaceDN w:val="0"/>
        <w:adjustRightInd w:val="0"/>
        <w:ind w:left="709" w:hanging="709"/>
        <w:jc w:val="both"/>
        <w:rPr>
          <w:rFonts w:eastAsia="Calibri"/>
          <w:lang w:eastAsia="en-US"/>
        </w:rPr>
      </w:pPr>
      <w:r w:rsidRPr="003D7DAC">
        <w:rPr>
          <w:rFonts w:eastAsia="Calibri"/>
          <w:b/>
          <w:bCs/>
          <w:lang w:eastAsia="en-US"/>
        </w:rPr>
        <w:t>II.</w:t>
      </w:r>
      <w:r w:rsidRPr="003D7DAC">
        <w:rPr>
          <w:rFonts w:eastAsia="Calibri"/>
          <w:b/>
          <w:bCs/>
          <w:lang w:eastAsia="en-US"/>
        </w:rPr>
        <w:tab/>
        <w:t xml:space="preserve">PITANJA KOJA SE ZAKONOM </w:t>
      </w:r>
      <w:r w:rsidR="00120208">
        <w:rPr>
          <w:rFonts w:eastAsia="Calibri"/>
          <w:b/>
          <w:bCs/>
          <w:lang w:eastAsia="en-US"/>
        </w:rPr>
        <w:t>RJEŠAVAJU</w:t>
      </w:r>
    </w:p>
    <w:p w:rsidR="00935FB1" w:rsidRPr="003D7DAC" w:rsidRDefault="00935FB1" w:rsidP="003D7DAC">
      <w:pPr>
        <w:rPr>
          <w:rFonts w:eastAsia="Calibri"/>
          <w:b/>
          <w:bCs/>
          <w:highlight w:val="yellow"/>
          <w:lang w:eastAsia="en-US"/>
        </w:rPr>
      </w:pPr>
    </w:p>
    <w:p w:rsidR="00935FB1" w:rsidRPr="003D7DAC" w:rsidRDefault="00935FB1" w:rsidP="003D7DAC">
      <w:pPr>
        <w:jc w:val="both"/>
        <w:rPr>
          <w:rFonts w:eastAsia="Calibri"/>
          <w:bCs/>
          <w:lang w:eastAsia="en-US"/>
        </w:rPr>
      </w:pPr>
      <w:r w:rsidRPr="003D7DAC">
        <w:rPr>
          <w:rFonts w:eastAsia="Calibri"/>
          <w:lang w:eastAsia="en-US"/>
        </w:rPr>
        <w:tab/>
        <w:t xml:space="preserve">Ovim se zakonom hrvatsko zakonodavstvo prilagođava uvjetima postavljenim </w:t>
      </w:r>
      <w:r w:rsidRPr="003D7DAC">
        <w:rPr>
          <w:rFonts w:eastAsia="Calibri"/>
          <w:bCs/>
          <w:lang w:eastAsia="en-US"/>
        </w:rPr>
        <w:t xml:space="preserve">Uredbom (EU) 2017/352, koja je </w:t>
      </w:r>
      <w:r w:rsidR="00120208" w:rsidRPr="003D7DAC">
        <w:rPr>
          <w:rFonts w:eastAsia="Calibri"/>
          <w:bCs/>
          <w:lang w:eastAsia="en-US"/>
        </w:rPr>
        <w:t>obvezujući</w:t>
      </w:r>
      <w:r w:rsidRPr="003D7DAC">
        <w:rPr>
          <w:rFonts w:eastAsia="Calibri"/>
          <w:bCs/>
          <w:lang w:eastAsia="en-US"/>
        </w:rPr>
        <w:t xml:space="preserve"> i izravno primjenjiv</w:t>
      </w:r>
      <w:r w:rsidR="0001273E">
        <w:rPr>
          <w:rFonts w:eastAsia="Calibri"/>
          <w:bCs/>
          <w:lang w:eastAsia="en-US"/>
        </w:rPr>
        <w:t>i</w:t>
      </w:r>
      <w:r w:rsidRPr="003D7DAC">
        <w:rPr>
          <w:rFonts w:eastAsia="Calibri"/>
          <w:bCs/>
          <w:lang w:eastAsia="en-US"/>
        </w:rPr>
        <w:t xml:space="preserve"> akt Europske unije, na način da se zakonom utvrđuju sve mjere radi osiguranja učinkovite provedbe odredbi Uredbe (EU) 2017/352. </w:t>
      </w:r>
    </w:p>
    <w:p w:rsidR="00083C54" w:rsidRPr="003D7DAC" w:rsidRDefault="00083C54" w:rsidP="003D7DAC">
      <w:pPr>
        <w:ind w:firstLine="708"/>
        <w:jc w:val="both"/>
        <w:rPr>
          <w:rFonts w:eastAsia="Calibri"/>
          <w:bCs/>
          <w:lang w:eastAsia="en-US"/>
        </w:rPr>
      </w:pPr>
    </w:p>
    <w:p w:rsidR="00935FB1" w:rsidRPr="003D7DAC" w:rsidRDefault="00935FB1" w:rsidP="003D7DAC">
      <w:pPr>
        <w:ind w:firstLine="708"/>
        <w:jc w:val="both"/>
        <w:rPr>
          <w:rFonts w:eastAsia="Calibri"/>
          <w:bCs/>
          <w:lang w:eastAsia="en-US"/>
        </w:rPr>
      </w:pPr>
      <w:r w:rsidRPr="003D7DAC">
        <w:rPr>
          <w:rFonts w:eastAsia="Calibri"/>
          <w:bCs/>
          <w:lang w:eastAsia="en-US"/>
        </w:rPr>
        <w:t>S obzirom da se Uredba (EU) 2017/352 odnosi samo na morske luke transeuropske prometne mreže koje upravljaju s više od 0,1 % ukupnog tereta ili ukupnog broja putnika Europske unije ili poboljšavaju regionalnu dostupnost otoka ili perifernih područja, Uredba (EU) 2017/352 i ovaj zakon, u Republici Hrvatskoj, odnose se na sljedeće luke: Rijeka, Pula, Šibenik, Zadar, Split, Dubrovnik i Ploče.</w:t>
      </w:r>
    </w:p>
    <w:p w:rsidR="00935FB1" w:rsidRPr="003D7DAC" w:rsidRDefault="00935FB1" w:rsidP="003D7DAC">
      <w:pPr>
        <w:jc w:val="both"/>
        <w:rPr>
          <w:rFonts w:eastAsia="Calibri"/>
          <w:bCs/>
          <w:lang w:eastAsia="en-US"/>
        </w:rPr>
      </w:pPr>
    </w:p>
    <w:p w:rsidR="00935FB1" w:rsidRPr="003D7DAC" w:rsidRDefault="00935FB1" w:rsidP="003D7DAC">
      <w:pPr>
        <w:ind w:firstLine="708"/>
        <w:jc w:val="both"/>
        <w:rPr>
          <w:rFonts w:eastAsia="Calibri"/>
          <w:bCs/>
          <w:lang w:eastAsia="en-US"/>
        </w:rPr>
      </w:pPr>
      <w:r w:rsidRPr="003D7DAC">
        <w:rPr>
          <w:rFonts w:eastAsia="Calibri"/>
          <w:bCs/>
          <w:lang w:eastAsia="en-US"/>
        </w:rPr>
        <w:t xml:space="preserve">Slijedom navedenoga, ovim se zakonom utvrđuju nadležna tijela i postupak za rješavanje pritužbi i žalbi koje proizlaze iz primjene Uredbe (EU) 2017/352, način obavještavanja o podacima sukladno Uredbi (EU) 2017/352, način provedbe savjetovanja upravljačkog tijela luke (lučke uprave) s korisnicima luke i drugim dionicima o politici naplate pristojbi, kao i prekršajne odredbe radi kršenja Uredbe (EU) 2017/352. </w:t>
      </w:r>
    </w:p>
    <w:p w:rsidR="00935FB1" w:rsidRPr="003D7DAC" w:rsidRDefault="00935FB1" w:rsidP="003D7DAC">
      <w:pPr>
        <w:ind w:firstLine="708"/>
        <w:jc w:val="both"/>
        <w:rPr>
          <w:rFonts w:eastAsia="Calibri"/>
          <w:highlight w:val="yellow"/>
          <w:lang w:eastAsia="en-US"/>
        </w:rPr>
      </w:pPr>
    </w:p>
    <w:p w:rsidR="00083C54" w:rsidRPr="003D7DAC" w:rsidRDefault="00083C54" w:rsidP="003D7DAC">
      <w:pPr>
        <w:ind w:firstLine="708"/>
        <w:jc w:val="both"/>
        <w:rPr>
          <w:rFonts w:eastAsia="Calibri"/>
          <w:highlight w:val="yellow"/>
          <w:lang w:eastAsia="en-US"/>
        </w:rPr>
      </w:pPr>
    </w:p>
    <w:p w:rsidR="00935FB1" w:rsidRPr="003D7DAC" w:rsidRDefault="00935FB1" w:rsidP="003D7DAC">
      <w:pPr>
        <w:jc w:val="both"/>
        <w:rPr>
          <w:rFonts w:eastAsia="Calibri"/>
          <w:b/>
          <w:bCs/>
          <w:lang w:eastAsia="en-US"/>
        </w:rPr>
      </w:pPr>
      <w:r w:rsidRPr="003D7DAC">
        <w:rPr>
          <w:rFonts w:eastAsia="Calibri"/>
          <w:b/>
          <w:bCs/>
          <w:lang w:eastAsia="en-US"/>
        </w:rPr>
        <w:t>III.</w:t>
      </w:r>
      <w:r w:rsidR="00977C1A">
        <w:rPr>
          <w:rFonts w:eastAsia="Calibri"/>
          <w:b/>
          <w:bCs/>
          <w:lang w:eastAsia="en-US"/>
        </w:rPr>
        <w:tab/>
      </w:r>
      <w:r w:rsidRPr="003D7DAC">
        <w:rPr>
          <w:rFonts w:eastAsia="Calibri"/>
          <w:b/>
          <w:bCs/>
          <w:lang w:eastAsia="en-US"/>
        </w:rPr>
        <w:t>OBRAZLOŽENJE ODREDBI PREDLOŽENOG ZAKONA</w:t>
      </w:r>
    </w:p>
    <w:p w:rsidR="00935FB1" w:rsidRPr="003D7DAC" w:rsidRDefault="00935FB1" w:rsidP="003D7DAC">
      <w:pPr>
        <w:jc w:val="both"/>
      </w:pPr>
    </w:p>
    <w:p w:rsidR="00935FB1" w:rsidRPr="003D7DAC" w:rsidRDefault="00935FB1" w:rsidP="003D7DAC">
      <w:pPr>
        <w:rPr>
          <w:rFonts w:eastAsia="Calibri"/>
          <w:b/>
          <w:bCs/>
          <w:lang w:eastAsia="en-US"/>
        </w:rPr>
      </w:pPr>
      <w:r w:rsidRPr="003D7DAC">
        <w:rPr>
          <w:rFonts w:eastAsia="Calibri"/>
          <w:b/>
          <w:bCs/>
          <w:lang w:eastAsia="en-US"/>
        </w:rPr>
        <w:t>Uz članak 1.</w:t>
      </w:r>
    </w:p>
    <w:p w:rsidR="00935FB1" w:rsidRPr="003D7DAC" w:rsidRDefault="00935FB1" w:rsidP="003D7DAC">
      <w:pPr>
        <w:rPr>
          <w:rFonts w:eastAsia="Calibri"/>
          <w:b/>
          <w:bCs/>
          <w:lang w:eastAsia="en-US"/>
        </w:rPr>
      </w:pPr>
    </w:p>
    <w:p w:rsidR="00935FB1" w:rsidRPr="003D7DAC" w:rsidRDefault="00935FB1" w:rsidP="003D7DAC">
      <w:pPr>
        <w:jc w:val="both"/>
        <w:rPr>
          <w:rFonts w:eastAsia="Calibri"/>
          <w:bCs/>
          <w:lang w:eastAsia="en-US"/>
        </w:rPr>
      </w:pPr>
      <w:r w:rsidRPr="003D7DAC">
        <w:rPr>
          <w:rFonts w:eastAsia="Calibri"/>
          <w:bCs/>
          <w:lang w:eastAsia="en-US"/>
        </w:rPr>
        <w:t>Odredbama ovoga članka definirano je da se ovim Zakonom utvrđuje tijelo odgovorno za rješavanje pritužbi i mjerodavno tijelo i postupak po pritužbama i žalbama, način provedbe savjetovanja s korisnicima luke i drugim dionicima, način objave odluka upravljačkog tijela te prekršajne odredbe za provedbu Uredbe (EU) 2017/352.</w:t>
      </w:r>
    </w:p>
    <w:p w:rsidR="00935FB1" w:rsidRPr="003D7DAC" w:rsidRDefault="00935FB1" w:rsidP="003D7DAC">
      <w:pPr>
        <w:jc w:val="both"/>
        <w:rPr>
          <w:rFonts w:eastAsia="Calibri"/>
          <w:bCs/>
          <w:lang w:eastAsia="en-US"/>
        </w:rPr>
      </w:pPr>
    </w:p>
    <w:p w:rsidR="00935FB1" w:rsidRPr="003D7DAC" w:rsidRDefault="00935FB1" w:rsidP="003D7DAC">
      <w:pPr>
        <w:rPr>
          <w:rFonts w:eastAsia="Calibri"/>
          <w:b/>
          <w:bCs/>
          <w:lang w:eastAsia="en-US"/>
        </w:rPr>
      </w:pPr>
      <w:r w:rsidRPr="003D7DAC">
        <w:rPr>
          <w:rFonts w:eastAsia="Calibri"/>
          <w:b/>
          <w:bCs/>
          <w:lang w:eastAsia="en-US"/>
        </w:rPr>
        <w:t>Uz članak 2.</w:t>
      </w:r>
    </w:p>
    <w:p w:rsidR="00935FB1" w:rsidRPr="003D7DAC" w:rsidRDefault="00935FB1" w:rsidP="003D7DAC">
      <w:pPr>
        <w:rPr>
          <w:rFonts w:eastAsia="Calibri"/>
          <w:b/>
          <w:bCs/>
          <w:lang w:eastAsia="en-US"/>
        </w:rPr>
      </w:pPr>
    </w:p>
    <w:p w:rsidR="00935FB1" w:rsidRPr="003D7DAC" w:rsidRDefault="00935FB1" w:rsidP="003D7DAC">
      <w:pPr>
        <w:jc w:val="both"/>
        <w:rPr>
          <w:rFonts w:eastAsia="Calibri"/>
          <w:bCs/>
          <w:lang w:eastAsia="en-US"/>
        </w:rPr>
      </w:pPr>
      <w:r w:rsidRPr="003D7DAC">
        <w:rPr>
          <w:rFonts w:eastAsia="Calibri"/>
          <w:bCs/>
          <w:lang w:eastAsia="en-US"/>
        </w:rPr>
        <w:t>Odredbama ovoga članka definirana je svrha donošenja Zakona.</w:t>
      </w:r>
    </w:p>
    <w:p w:rsidR="00935FB1" w:rsidRPr="003D7DAC" w:rsidRDefault="00935FB1" w:rsidP="003D7DAC">
      <w:pPr>
        <w:jc w:val="both"/>
        <w:rPr>
          <w:rFonts w:eastAsia="Calibri"/>
          <w:bCs/>
          <w:lang w:eastAsia="en-US"/>
        </w:rPr>
      </w:pPr>
    </w:p>
    <w:p w:rsidR="0009316A" w:rsidRDefault="0009316A" w:rsidP="003D7DAC">
      <w:pPr>
        <w:rPr>
          <w:rFonts w:eastAsia="Calibri"/>
          <w:b/>
          <w:bCs/>
          <w:lang w:eastAsia="en-US"/>
        </w:rPr>
      </w:pPr>
    </w:p>
    <w:p w:rsidR="00935FB1" w:rsidRPr="003D7DAC" w:rsidRDefault="00935FB1" w:rsidP="003D7DAC">
      <w:pPr>
        <w:rPr>
          <w:rFonts w:eastAsia="Calibri"/>
          <w:b/>
          <w:bCs/>
          <w:lang w:eastAsia="en-US"/>
        </w:rPr>
      </w:pPr>
      <w:r w:rsidRPr="003D7DAC">
        <w:rPr>
          <w:rFonts w:eastAsia="Calibri"/>
          <w:b/>
          <w:bCs/>
          <w:lang w:eastAsia="en-US"/>
        </w:rPr>
        <w:t>Uz članak 3.</w:t>
      </w:r>
    </w:p>
    <w:p w:rsidR="00935FB1" w:rsidRPr="003D7DAC" w:rsidRDefault="00935FB1" w:rsidP="003D7DAC">
      <w:pPr>
        <w:rPr>
          <w:rFonts w:eastAsia="Calibri"/>
          <w:b/>
          <w:bCs/>
          <w:lang w:eastAsia="en-US"/>
        </w:rPr>
      </w:pPr>
    </w:p>
    <w:p w:rsidR="00935FB1" w:rsidRPr="003D7DAC" w:rsidRDefault="00935FB1" w:rsidP="003D7DAC">
      <w:pPr>
        <w:jc w:val="both"/>
        <w:rPr>
          <w:rFonts w:eastAsia="Calibri"/>
          <w:bCs/>
          <w:lang w:eastAsia="en-US"/>
        </w:rPr>
      </w:pPr>
      <w:r w:rsidRPr="003D7DAC">
        <w:rPr>
          <w:rFonts w:eastAsia="Calibri"/>
          <w:bCs/>
          <w:lang w:eastAsia="en-US"/>
        </w:rPr>
        <w:t>Odredbama ovoga članka definiraju se pojmovi korišteni u ovome Zakonu.</w:t>
      </w:r>
    </w:p>
    <w:p w:rsidR="00935FB1" w:rsidRPr="003D7DAC" w:rsidRDefault="00935FB1" w:rsidP="003D7DAC">
      <w:pPr>
        <w:rPr>
          <w:rFonts w:eastAsia="Calibri"/>
          <w:bCs/>
          <w:lang w:eastAsia="en-US"/>
        </w:rPr>
      </w:pPr>
    </w:p>
    <w:p w:rsidR="00935FB1" w:rsidRPr="003D7DAC" w:rsidRDefault="00935FB1" w:rsidP="003D7DAC">
      <w:pPr>
        <w:rPr>
          <w:rFonts w:eastAsia="Calibri"/>
          <w:b/>
          <w:bCs/>
          <w:lang w:eastAsia="en-US"/>
        </w:rPr>
      </w:pPr>
      <w:r w:rsidRPr="003D7DAC">
        <w:rPr>
          <w:rFonts w:eastAsia="Calibri"/>
          <w:b/>
          <w:bCs/>
          <w:lang w:eastAsia="en-US"/>
        </w:rPr>
        <w:t>Uz članak 4.</w:t>
      </w:r>
    </w:p>
    <w:p w:rsidR="00935FB1" w:rsidRPr="003D7DAC" w:rsidRDefault="00935FB1" w:rsidP="003D7DAC">
      <w:pPr>
        <w:rPr>
          <w:rFonts w:eastAsia="Calibri"/>
          <w:b/>
          <w:bCs/>
          <w:lang w:eastAsia="en-US"/>
        </w:rPr>
      </w:pPr>
    </w:p>
    <w:p w:rsidR="00935FB1" w:rsidRPr="003D7DAC" w:rsidRDefault="00935FB1" w:rsidP="003D7DAC">
      <w:pPr>
        <w:jc w:val="both"/>
        <w:rPr>
          <w:rFonts w:eastAsia="Calibri"/>
          <w:bCs/>
          <w:lang w:eastAsia="en-US"/>
        </w:rPr>
      </w:pPr>
      <w:r w:rsidRPr="003D7DAC">
        <w:rPr>
          <w:rFonts w:eastAsia="Calibri"/>
          <w:bCs/>
          <w:lang w:eastAsia="en-US"/>
        </w:rPr>
        <w:t>Ovim se člankom naglašava da se izrazi koji imaju rodno značenje, a korišteni su u ovome Zakonu, odnose jednako na muški i ženski rod.</w:t>
      </w:r>
    </w:p>
    <w:p w:rsidR="00935FB1" w:rsidRPr="003D7DAC" w:rsidRDefault="00935FB1" w:rsidP="003D7DAC">
      <w:pPr>
        <w:rPr>
          <w:rFonts w:eastAsia="Calibri"/>
          <w:bCs/>
          <w:lang w:eastAsia="en-US"/>
        </w:rPr>
      </w:pPr>
    </w:p>
    <w:p w:rsidR="00935FB1" w:rsidRPr="003D7DAC" w:rsidRDefault="00935FB1" w:rsidP="003D7DAC">
      <w:pPr>
        <w:rPr>
          <w:rFonts w:eastAsia="Calibri"/>
          <w:b/>
          <w:bCs/>
          <w:lang w:eastAsia="en-US"/>
        </w:rPr>
      </w:pPr>
      <w:r w:rsidRPr="003D7DAC">
        <w:rPr>
          <w:rFonts w:eastAsia="Calibri"/>
          <w:b/>
          <w:bCs/>
          <w:lang w:eastAsia="en-US"/>
        </w:rPr>
        <w:t>Uz članak 5.</w:t>
      </w:r>
    </w:p>
    <w:p w:rsidR="00935FB1" w:rsidRPr="003D7DAC" w:rsidRDefault="00935FB1" w:rsidP="003D7DAC">
      <w:pPr>
        <w:rPr>
          <w:rFonts w:eastAsia="Calibri"/>
          <w:b/>
          <w:bCs/>
          <w:lang w:eastAsia="en-US"/>
        </w:rPr>
      </w:pPr>
    </w:p>
    <w:p w:rsidR="00935FB1" w:rsidRPr="003D7DAC" w:rsidRDefault="00935FB1" w:rsidP="003D7DAC">
      <w:pPr>
        <w:jc w:val="both"/>
        <w:rPr>
          <w:rFonts w:eastAsia="Calibri"/>
          <w:bCs/>
          <w:lang w:eastAsia="en-US"/>
        </w:rPr>
      </w:pPr>
      <w:r w:rsidRPr="003D7DAC">
        <w:rPr>
          <w:rFonts w:eastAsia="Calibri"/>
          <w:bCs/>
          <w:lang w:eastAsia="en-US"/>
        </w:rPr>
        <w:t>Odredbama ovoga članka propisani su uvjeti pod kojima upravljačko tijelo luke utvrđuje minimalne zahtjeve za pružanje odgovarajuće lučke usluge te obveza njihove objave.</w:t>
      </w:r>
    </w:p>
    <w:p w:rsidR="00935FB1" w:rsidRPr="003D7DAC" w:rsidRDefault="00935FB1" w:rsidP="003D7DAC">
      <w:pPr>
        <w:jc w:val="both"/>
        <w:rPr>
          <w:rFonts w:eastAsia="Calibri"/>
          <w:bCs/>
          <w:lang w:eastAsia="en-US"/>
        </w:rPr>
      </w:pPr>
    </w:p>
    <w:p w:rsidR="00935FB1" w:rsidRPr="003D7DAC" w:rsidRDefault="00935FB1" w:rsidP="003D7DAC">
      <w:pPr>
        <w:rPr>
          <w:rFonts w:eastAsia="Calibri"/>
          <w:b/>
          <w:bCs/>
          <w:lang w:eastAsia="en-US"/>
        </w:rPr>
      </w:pPr>
      <w:r w:rsidRPr="003D7DAC">
        <w:rPr>
          <w:rFonts w:eastAsia="Calibri"/>
          <w:b/>
          <w:bCs/>
          <w:lang w:eastAsia="en-US"/>
        </w:rPr>
        <w:t>Uz članak 6.</w:t>
      </w:r>
    </w:p>
    <w:p w:rsidR="00935FB1" w:rsidRPr="003D7DAC" w:rsidRDefault="00935FB1" w:rsidP="003D7DAC">
      <w:pPr>
        <w:rPr>
          <w:rFonts w:eastAsia="Calibri"/>
          <w:b/>
          <w:bCs/>
          <w:lang w:eastAsia="en-US"/>
        </w:rPr>
      </w:pPr>
    </w:p>
    <w:p w:rsidR="00935FB1" w:rsidRPr="003D7DAC" w:rsidRDefault="00935FB1" w:rsidP="003D7DAC">
      <w:pPr>
        <w:jc w:val="both"/>
        <w:rPr>
          <w:rFonts w:eastAsia="Calibri"/>
          <w:bCs/>
          <w:lang w:eastAsia="en-US"/>
        </w:rPr>
      </w:pPr>
      <w:r w:rsidRPr="003D7DAC">
        <w:rPr>
          <w:rFonts w:eastAsia="Calibri"/>
          <w:bCs/>
          <w:lang w:eastAsia="en-US"/>
        </w:rPr>
        <w:t xml:space="preserve">Odredbama ovoga članka daje se obveza upravljačkom tijelu luke objaviti svaki prijedlog te donesenu odluku o ograničenju broja pružatelja lučkih usluga, kao i rok za objavu istih. </w:t>
      </w:r>
    </w:p>
    <w:p w:rsidR="00935FB1" w:rsidRPr="003D7DAC" w:rsidRDefault="00935FB1" w:rsidP="003D7DAC">
      <w:pPr>
        <w:rPr>
          <w:rFonts w:eastAsia="Calibri"/>
          <w:bCs/>
          <w:lang w:eastAsia="en-US"/>
        </w:rPr>
      </w:pPr>
    </w:p>
    <w:p w:rsidR="00935FB1" w:rsidRPr="003D7DAC" w:rsidRDefault="00935FB1" w:rsidP="003D7DAC">
      <w:pPr>
        <w:rPr>
          <w:rFonts w:eastAsia="Calibri"/>
          <w:b/>
          <w:bCs/>
          <w:lang w:eastAsia="en-US"/>
        </w:rPr>
      </w:pPr>
      <w:r w:rsidRPr="003D7DAC">
        <w:rPr>
          <w:rFonts w:eastAsia="Calibri"/>
          <w:b/>
          <w:bCs/>
          <w:lang w:eastAsia="en-US"/>
        </w:rPr>
        <w:t>Uz članak 7.</w:t>
      </w:r>
    </w:p>
    <w:p w:rsidR="00935FB1" w:rsidRPr="003D7DAC" w:rsidRDefault="00935FB1" w:rsidP="003D7DAC">
      <w:pPr>
        <w:rPr>
          <w:rFonts w:eastAsia="Calibri"/>
          <w:b/>
          <w:bCs/>
          <w:lang w:eastAsia="en-US"/>
        </w:rPr>
      </w:pPr>
    </w:p>
    <w:p w:rsidR="00935FB1" w:rsidRPr="003D7DAC" w:rsidRDefault="00935FB1" w:rsidP="003D7DAC">
      <w:pPr>
        <w:jc w:val="both"/>
        <w:rPr>
          <w:rFonts w:eastAsia="Calibri"/>
          <w:bCs/>
          <w:lang w:eastAsia="en-US"/>
        </w:rPr>
      </w:pPr>
      <w:r w:rsidRPr="003D7DAC">
        <w:rPr>
          <w:rFonts w:eastAsia="Calibri"/>
          <w:bCs/>
          <w:lang w:eastAsia="en-US"/>
        </w:rPr>
        <w:t>Odredbama ovoga članka propisuje se obveza upravljačkog tijela luke objaviti informaciju o prirodi i razini pristojbi za upotrebu lučke infrastrukture, kao i o svim promjenama istih te rok za objavu.</w:t>
      </w:r>
    </w:p>
    <w:p w:rsidR="00935FB1" w:rsidRPr="003D7DAC" w:rsidRDefault="00935FB1" w:rsidP="003D7DAC">
      <w:pPr>
        <w:jc w:val="both"/>
        <w:rPr>
          <w:rFonts w:eastAsia="Calibri"/>
          <w:bCs/>
          <w:lang w:eastAsia="en-US"/>
        </w:rPr>
      </w:pPr>
    </w:p>
    <w:p w:rsidR="00935FB1" w:rsidRPr="003D7DAC" w:rsidRDefault="00935FB1" w:rsidP="003D7DAC">
      <w:pPr>
        <w:rPr>
          <w:rFonts w:eastAsia="Calibri"/>
          <w:b/>
          <w:bCs/>
          <w:lang w:eastAsia="en-US"/>
        </w:rPr>
      </w:pPr>
      <w:r w:rsidRPr="003D7DAC">
        <w:rPr>
          <w:rFonts w:eastAsia="Calibri"/>
          <w:b/>
          <w:bCs/>
          <w:lang w:eastAsia="en-US"/>
        </w:rPr>
        <w:t>Uz članak 8.</w:t>
      </w:r>
    </w:p>
    <w:p w:rsidR="00935FB1" w:rsidRPr="003D7DAC" w:rsidRDefault="00935FB1" w:rsidP="003D7DAC">
      <w:pPr>
        <w:rPr>
          <w:rFonts w:eastAsia="Calibri"/>
          <w:b/>
          <w:bCs/>
          <w:lang w:eastAsia="en-US"/>
        </w:rPr>
      </w:pPr>
    </w:p>
    <w:p w:rsidR="00935FB1" w:rsidRPr="003D7DAC" w:rsidRDefault="00935FB1" w:rsidP="003D7DAC">
      <w:pPr>
        <w:jc w:val="both"/>
        <w:rPr>
          <w:rFonts w:eastAsia="Calibri"/>
          <w:bCs/>
          <w:lang w:eastAsia="en-US"/>
        </w:rPr>
      </w:pPr>
      <w:r w:rsidRPr="003D7DAC">
        <w:rPr>
          <w:rFonts w:eastAsia="Calibri"/>
          <w:bCs/>
          <w:lang w:eastAsia="en-US"/>
        </w:rPr>
        <w:t>Odredbama ovoga članka propisuje se obveza upravljačkog tijela luke savjetovati se najmanje dva puta godišnje s korisnicima luke i drugim odgovarajućim dionicima</w:t>
      </w:r>
      <w:r w:rsidRPr="003D7DAC">
        <w:rPr>
          <w:rFonts w:eastAsia="Calibri"/>
          <w:shd w:val="clear" w:color="auto" w:fill="FFFFFF"/>
          <w:lang w:eastAsia="en-US"/>
        </w:rPr>
        <w:t xml:space="preserve"> </w:t>
      </w:r>
      <w:r w:rsidRPr="003D7DAC">
        <w:rPr>
          <w:rFonts w:eastAsia="Calibri"/>
          <w:bCs/>
          <w:lang w:eastAsia="en-US"/>
        </w:rPr>
        <w:t>o politici naplate pristojbi i drugim ključnim pitanjima iz svoje nadležnosti u skladu s člankom 15. Uredbe (EU) 2017/352.</w:t>
      </w:r>
    </w:p>
    <w:p w:rsidR="00935FB1" w:rsidRPr="003D7DAC" w:rsidRDefault="00935FB1" w:rsidP="003D7DAC">
      <w:pPr>
        <w:jc w:val="both"/>
        <w:rPr>
          <w:rFonts w:eastAsia="Calibri"/>
          <w:bCs/>
          <w:lang w:eastAsia="en-US"/>
        </w:rPr>
      </w:pPr>
    </w:p>
    <w:p w:rsidR="00935FB1" w:rsidRPr="003D7DAC" w:rsidRDefault="00935FB1" w:rsidP="003D7DAC">
      <w:pPr>
        <w:rPr>
          <w:rFonts w:eastAsia="Calibri"/>
          <w:b/>
          <w:bCs/>
          <w:lang w:eastAsia="en-US"/>
        </w:rPr>
      </w:pPr>
      <w:r w:rsidRPr="003D7DAC">
        <w:rPr>
          <w:rFonts w:eastAsia="Calibri"/>
          <w:b/>
          <w:bCs/>
          <w:lang w:eastAsia="en-US"/>
        </w:rPr>
        <w:t>Uz članak 9.</w:t>
      </w:r>
    </w:p>
    <w:p w:rsidR="00935FB1" w:rsidRPr="003D7DAC" w:rsidRDefault="00935FB1" w:rsidP="003D7DAC">
      <w:pPr>
        <w:rPr>
          <w:rFonts w:eastAsia="Calibri"/>
          <w:b/>
          <w:bCs/>
          <w:lang w:eastAsia="en-US"/>
        </w:rPr>
      </w:pPr>
    </w:p>
    <w:p w:rsidR="00935FB1" w:rsidRPr="003D7DAC" w:rsidRDefault="00935FB1" w:rsidP="003D7DAC">
      <w:pPr>
        <w:jc w:val="both"/>
        <w:rPr>
          <w:rFonts w:eastAsia="Calibri"/>
          <w:bCs/>
          <w:lang w:eastAsia="en-US"/>
        </w:rPr>
      </w:pPr>
      <w:r w:rsidRPr="003D7DAC">
        <w:rPr>
          <w:rFonts w:eastAsia="Calibri"/>
          <w:bCs/>
          <w:lang w:eastAsia="en-US"/>
        </w:rPr>
        <w:t>Ovim se člankom daje nadležnost Ministarstvu mora, prometa i infrastrukture za rješavanje o pritužbama koje proizlaze iz primjene Uredbe (EU) 2017/352 te definira postupak rješavanja.</w:t>
      </w:r>
    </w:p>
    <w:p w:rsidR="00935FB1" w:rsidRPr="003D7DAC" w:rsidRDefault="00935FB1" w:rsidP="003D7DAC">
      <w:pPr>
        <w:jc w:val="both"/>
        <w:rPr>
          <w:rFonts w:eastAsia="Calibri"/>
          <w:bCs/>
          <w:lang w:eastAsia="en-US"/>
        </w:rPr>
      </w:pPr>
    </w:p>
    <w:p w:rsidR="00935FB1" w:rsidRPr="003D7DAC" w:rsidRDefault="00935FB1" w:rsidP="003D7DAC">
      <w:pPr>
        <w:rPr>
          <w:rFonts w:eastAsia="Calibri"/>
          <w:b/>
          <w:bCs/>
          <w:lang w:eastAsia="en-US"/>
        </w:rPr>
      </w:pPr>
      <w:r w:rsidRPr="003D7DAC">
        <w:rPr>
          <w:rFonts w:eastAsia="Calibri"/>
          <w:b/>
          <w:bCs/>
          <w:lang w:eastAsia="en-US"/>
        </w:rPr>
        <w:t>Uz članak 10.</w:t>
      </w:r>
    </w:p>
    <w:p w:rsidR="00935FB1" w:rsidRPr="003D7DAC" w:rsidRDefault="00935FB1" w:rsidP="003D7DAC">
      <w:pPr>
        <w:rPr>
          <w:rFonts w:eastAsia="Calibri"/>
          <w:b/>
          <w:bCs/>
          <w:lang w:eastAsia="en-US"/>
        </w:rPr>
      </w:pPr>
    </w:p>
    <w:p w:rsidR="00935FB1" w:rsidRPr="003D7DAC" w:rsidRDefault="00935FB1" w:rsidP="003D7DAC">
      <w:pPr>
        <w:jc w:val="both"/>
        <w:rPr>
          <w:rFonts w:eastAsia="Calibri"/>
          <w:bCs/>
          <w:lang w:eastAsia="en-US"/>
        </w:rPr>
      </w:pPr>
      <w:r w:rsidRPr="003D7DAC">
        <w:rPr>
          <w:rFonts w:eastAsia="Calibri"/>
          <w:bCs/>
          <w:lang w:eastAsia="en-US"/>
        </w:rPr>
        <w:t>Ovim se člankom daje nadležnost Ministarstvu mora, prometa i infrastrukture</w:t>
      </w:r>
      <w:r w:rsidRPr="003D7DAC">
        <w:rPr>
          <w:rFonts w:eastAsia="Calibri"/>
          <w:lang w:eastAsia="en-US"/>
        </w:rPr>
        <w:t xml:space="preserve"> </w:t>
      </w:r>
      <w:r w:rsidRPr="003D7DAC">
        <w:rPr>
          <w:rFonts w:eastAsia="Calibri"/>
          <w:bCs/>
          <w:lang w:eastAsia="en-US"/>
        </w:rPr>
        <w:t>za rješavanje o žalbama i formalnim pritužbama</w:t>
      </w:r>
      <w:r w:rsidRPr="003D7DAC">
        <w:rPr>
          <w:rFonts w:eastAsia="Calibri"/>
          <w:lang w:eastAsia="en-US"/>
        </w:rPr>
        <w:t xml:space="preserve"> </w:t>
      </w:r>
      <w:r w:rsidRPr="003D7DAC">
        <w:rPr>
          <w:rFonts w:eastAsia="Calibri"/>
          <w:bCs/>
          <w:lang w:eastAsia="en-US"/>
        </w:rPr>
        <w:t xml:space="preserve">iz članka 11. stavka 5., članka 12. stavka 3. i članka 13. stavka 6. Uredbe (EU) 2017/352. </w:t>
      </w:r>
    </w:p>
    <w:p w:rsidR="00935FB1" w:rsidRPr="003D7DAC" w:rsidRDefault="00935FB1" w:rsidP="003D7DAC">
      <w:pPr>
        <w:rPr>
          <w:rFonts w:eastAsia="Calibri"/>
          <w:b/>
          <w:bCs/>
          <w:lang w:eastAsia="en-US"/>
        </w:rPr>
      </w:pPr>
    </w:p>
    <w:p w:rsidR="00935FB1" w:rsidRPr="003D7DAC" w:rsidRDefault="00935FB1" w:rsidP="003D7DAC">
      <w:pPr>
        <w:rPr>
          <w:rFonts w:eastAsia="Calibri"/>
          <w:b/>
          <w:bCs/>
          <w:lang w:eastAsia="en-US"/>
        </w:rPr>
      </w:pPr>
      <w:r w:rsidRPr="003D7DAC">
        <w:rPr>
          <w:rFonts w:eastAsia="Calibri"/>
          <w:b/>
          <w:bCs/>
          <w:lang w:eastAsia="en-US"/>
        </w:rPr>
        <w:t>Uz članak 11.</w:t>
      </w:r>
    </w:p>
    <w:p w:rsidR="00935FB1" w:rsidRPr="003D7DAC" w:rsidRDefault="00935FB1" w:rsidP="003D7DAC">
      <w:pPr>
        <w:rPr>
          <w:rFonts w:eastAsia="Calibri"/>
          <w:b/>
          <w:bCs/>
          <w:lang w:eastAsia="en-US"/>
        </w:rPr>
      </w:pPr>
    </w:p>
    <w:p w:rsidR="00935FB1" w:rsidRPr="003D7DAC" w:rsidRDefault="00935FB1" w:rsidP="003D7DAC">
      <w:pPr>
        <w:jc w:val="both"/>
        <w:rPr>
          <w:rFonts w:eastAsia="Calibri"/>
          <w:bCs/>
          <w:lang w:eastAsia="en-US"/>
        </w:rPr>
      </w:pPr>
      <w:r w:rsidRPr="003D7DAC">
        <w:rPr>
          <w:rFonts w:eastAsia="Calibri"/>
          <w:bCs/>
          <w:lang w:eastAsia="en-US"/>
        </w:rPr>
        <w:t xml:space="preserve">Odredbama ovoga članka daje se nadležnost Ministarstvu mora, prometa i infrastrukture za </w:t>
      </w:r>
      <w:r w:rsidR="00154773" w:rsidRPr="003D7DAC">
        <w:rPr>
          <w:rFonts w:eastAsia="Calibri"/>
          <w:bCs/>
          <w:lang w:eastAsia="en-US"/>
        </w:rPr>
        <w:t>svako obavještavanje Europske komisije u skladu s Uredbom (EU) 2017/352</w:t>
      </w:r>
      <w:r w:rsidR="002F7707">
        <w:rPr>
          <w:rFonts w:eastAsia="Calibri"/>
          <w:bCs/>
          <w:lang w:eastAsia="en-US"/>
        </w:rPr>
        <w:t>,</w:t>
      </w:r>
      <w:r w:rsidR="00154773" w:rsidRPr="003D7DAC">
        <w:rPr>
          <w:rFonts w:eastAsia="Calibri"/>
          <w:bCs/>
          <w:lang w:eastAsia="en-US"/>
        </w:rPr>
        <w:t xml:space="preserve"> te za </w:t>
      </w:r>
      <w:r w:rsidRPr="003D7DAC">
        <w:rPr>
          <w:rFonts w:eastAsia="Calibri"/>
          <w:bCs/>
          <w:lang w:eastAsia="en-US"/>
        </w:rPr>
        <w:t>izvještavanje Europske komisije o postupku i nadležnom tijelu za rješavanje pritužbi, formalnih pritužbi i žalbi.</w:t>
      </w:r>
    </w:p>
    <w:p w:rsidR="00935FB1" w:rsidRPr="003D7DAC" w:rsidRDefault="00935FB1" w:rsidP="003D7DAC">
      <w:pPr>
        <w:jc w:val="both"/>
        <w:rPr>
          <w:rFonts w:eastAsia="Calibri"/>
          <w:bCs/>
          <w:lang w:eastAsia="en-US"/>
        </w:rPr>
      </w:pPr>
    </w:p>
    <w:p w:rsidR="00935FB1" w:rsidRPr="003D7DAC" w:rsidRDefault="00935FB1" w:rsidP="003D7DAC">
      <w:pPr>
        <w:rPr>
          <w:rFonts w:eastAsia="Calibri"/>
          <w:b/>
          <w:bCs/>
          <w:lang w:eastAsia="en-US"/>
        </w:rPr>
      </w:pPr>
      <w:r w:rsidRPr="003D7DAC">
        <w:rPr>
          <w:rFonts w:eastAsia="Calibri"/>
          <w:b/>
          <w:bCs/>
          <w:lang w:eastAsia="en-US"/>
        </w:rPr>
        <w:t>Uz članak 12.</w:t>
      </w:r>
    </w:p>
    <w:p w:rsidR="00935FB1" w:rsidRPr="003D7DAC" w:rsidRDefault="00935FB1" w:rsidP="003D7DAC">
      <w:pPr>
        <w:rPr>
          <w:rFonts w:eastAsia="Calibri"/>
          <w:b/>
          <w:bCs/>
          <w:lang w:eastAsia="en-US"/>
        </w:rPr>
      </w:pPr>
    </w:p>
    <w:p w:rsidR="00935FB1" w:rsidRPr="003D7DAC" w:rsidRDefault="00935FB1" w:rsidP="003D7DAC">
      <w:pPr>
        <w:jc w:val="both"/>
        <w:rPr>
          <w:rFonts w:eastAsia="Calibri"/>
          <w:bCs/>
          <w:lang w:eastAsia="en-US"/>
        </w:rPr>
      </w:pPr>
      <w:r w:rsidRPr="003D7DAC">
        <w:rPr>
          <w:rFonts w:eastAsia="Calibri"/>
          <w:bCs/>
          <w:lang w:eastAsia="en-US"/>
        </w:rPr>
        <w:t>Ovim se člankom propisuju kazne za prekršaje počinjene suprotno Uredbi (EU) 2017/352.</w:t>
      </w:r>
    </w:p>
    <w:p w:rsidR="00935FB1" w:rsidRPr="003D7DAC" w:rsidRDefault="00935FB1" w:rsidP="003D7DAC">
      <w:pPr>
        <w:jc w:val="both"/>
        <w:rPr>
          <w:rFonts w:eastAsia="Calibri"/>
          <w:bCs/>
          <w:lang w:eastAsia="en-US"/>
        </w:rPr>
      </w:pPr>
    </w:p>
    <w:p w:rsidR="00935FB1" w:rsidRPr="003D7DAC" w:rsidRDefault="00935FB1" w:rsidP="003D7DAC">
      <w:pPr>
        <w:rPr>
          <w:rFonts w:eastAsia="Calibri"/>
          <w:b/>
          <w:bCs/>
          <w:lang w:eastAsia="en-US"/>
        </w:rPr>
      </w:pPr>
      <w:r w:rsidRPr="003D7DAC">
        <w:rPr>
          <w:rFonts w:eastAsia="Calibri"/>
          <w:b/>
          <w:bCs/>
          <w:lang w:eastAsia="en-US"/>
        </w:rPr>
        <w:t>Uz članak 13.</w:t>
      </w:r>
    </w:p>
    <w:p w:rsidR="00935FB1" w:rsidRPr="003D7DAC" w:rsidRDefault="00935FB1" w:rsidP="003D7DAC">
      <w:pPr>
        <w:rPr>
          <w:rFonts w:eastAsia="Calibri"/>
          <w:b/>
          <w:bCs/>
          <w:lang w:eastAsia="en-US"/>
        </w:rPr>
      </w:pPr>
    </w:p>
    <w:p w:rsidR="00935FB1" w:rsidRPr="003D7DAC" w:rsidRDefault="00935FB1" w:rsidP="003D7DAC">
      <w:pPr>
        <w:jc w:val="both"/>
        <w:rPr>
          <w:rFonts w:eastAsia="Calibri"/>
          <w:bCs/>
          <w:lang w:eastAsia="en-US"/>
        </w:rPr>
      </w:pPr>
      <w:r w:rsidRPr="003D7DAC">
        <w:rPr>
          <w:rFonts w:eastAsia="Calibri"/>
          <w:bCs/>
          <w:lang w:eastAsia="en-US"/>
        </w:rPr>
        <w:t>Odredbom ovoga članka propisuje se dan stupanja na snagu ovoga Zakona.</w:t>
      </w:r>
    </w:p>
    <w:p w:rsidR="00935FB1" w:rsidRPr="003D7DAC" w:rsidRDefault="00935FB1" w:rsidP="003D7DAC">
      <w:pPr>
        <w:jc w:val="both"/>
      </w:pPr>
    </w:p>
    <w:p w:rsidR="00935FB1" w:rsidRPr="003D7DAC" w:rsidRDefault="00935FB1" w:rsidP="002F7707">
      <w:pPr>
        <w:jc w:val="both"/>
      </w:pPr>
    </w:p>
    <w:p w:rsidR="00935FB1" w:rsidRPr="003D7DAC" w:rsidRDefault="00935FB1" w:rsidP="003D7DAC">
      <w:pPr>
        <w:ind w:left="709" w:hanging="709"/>
        <w:contextualSpacing/>
        <w:jc w:val="both"/>
        <w:rPr>
          <w:rFonts w:eastAsia="Calibri"/>
          <w:b/>
          <w:bCs/>
          <w:lang w:eastAsia="en-US"/>
        </w:rPr>
      </w:pPr>
      <w:r w:rsidRPr="003D7DAC">
        <w:rPr>
          <w:rFonts w:eastAsia="Calibri"/>
          <w:b/>
          <w:bCs/>
          <w:lang w:eastAsia="en-US"/>
        </w:rPr>
        <w:t>IV.</w:t>
      </w:r>
      <w:r w:rsidRPr="003D7DAC">
        <w:rPr>
          <w:rFonts w:eastAsia="Calibri"/>
          <w:b/>
          <w:bCs/>
          <w:lang w:eastAsia="en-US"/>
        </w:rPr>
        <w:tab/>
        <w:t>OCJENA I IZVORI SREDSTAVA POTREBNIH ZA PROVOĐENJE ZAKONA</w:t>
      </w:r>
    </w:p>
    <w:p w:rsidR="00935FB1" w:rsidRPr="003D7DAC" w:rsidRDefault="00935FB1" w:rsidP="003D7DAC">
      <w:pPr>
        <w:ind w:left="1080"/>
        <w:contextualSpacing/>
        <w:rPr>
          <w:rFonts w:eastAsia="Calibri"/>
          <w:b/>
          <w:bCs/>
          <w:lang w:eastAsia="en-US"/>
        </w:rPr>
      </w:pPr>
    </w:p>
    <w:p w:rsidR="00935FB1" w:rsidRPr="003D7DAC" w:rsidRDefault="00935FB1" w:rsidP="003D7DAC">
      <w:pPr>
        <w:jc w:val="both"/>
        <w:rPr>
          <w:rFonts w:eastAsia="Calibri"/>
          <w:lang w:eastAsia="en-US"/>
        </w:rPr>
      </w:pPr>
      <w:r w:rsidRPr="003D7DAC">
        <w:rPr>
          <w:rFonts w:eastAsia="Calibri"/>
          <w:lang w:eastAsia="en-US"/>
        </w:rPr>
        <w:tab/>
        <w:t>Za provedbu ovoga zakona nije potrebno osigurati dodatna financijska sredstva u državnom proračunu Republike Hrvatske.</w:t>
      </w:r>
    </w:p>
    <w:p w:rsidR="00935FB1" w:rsidRPr="003D7DAC" w:rsidRDefault="00935FB1" w:rsidP="003D7DAC">
      <w:pPr>
        <w:rPr>
          <w:rFonts w:eastAsia="Calibri"/>
          <w:lang w:eastAsia="en-US"/>
        </w:rPr>
      </w:pPr>
    </w:p>
    <w:p w:rsidR="00083C54" w:rsidRPr="003D7DAC" w:rsidRDefault="00083C54" w:rsidP="003D7DAC">
      <w:pPr>
        <w:rPr>
          <w:rFonts w:eastAsia="Calibri"/>
          <w:lang w:eastAsia="en-US"/>
        </w:rPr>
      </w:pPr>
    </w:p>
    <w:p w:rsidR="00935FB1" w:rsidRPr="003D7DAC" w:rsidRDefault="00935FB1" w:rsidP="008023DC">
      <w:pPr>
        <w:ind w:left="709" w:hanging="709"/>
        <w:jc w:val="both"/>
        <w:rPr>
          <w:rFonts w:eastAsia="Calibri"/>
          <w:b/>
          <w:lang w:eastAsia="en-US"/>
        </w:rPr>
      </w:pPr>
      <w:r w:rsidRPr="003D7DAC">
        <w:rPr>
          <w:rFonts w:eastAsia="Calibri"/>
          <w:b/>
          <w:lang w:eastAsia="en-US"/>
        </w:rPr>
        <w:t>V.</w:t>
      </w:r>
      <w:r w:rsidR="008023DC">
        <w:rPr>
          <w:rFonts w:eastAsia="Calibri"/>
          <w:b/>
          <w:lang w:eastAsia="en-US"/>
        </w:rPr>
        <w:tab/>
      </w:r>
      <w:r w:rsidRPr="003D7DAC">
        <w:rPr>
          <w:rFonts w:eastAsia="Calibri"/>
          <w:b/>
          <w:lang w:eastAsia="en-US"/>
        </w:rPr>
        <w:t>RAZLIKE IZMEĐU RJEŠENJA KOJA SE PREDLAŽU KONAČNIM PRIJEDLOGOM ZAKONA U ODNOSU NA RJEŠENJA IZ PRIJEDLOGA ZAKONA TE RAZLOZI ZBOG KOJIH SU TE RAZLIKE NASTALE</w:t>
      </w:r>
    </w:p>
    <w:p w:rsidR="00935FB1" w:rsidRPr="003D7DAC" w:rsidRDefault="00935FB1" w:rsidP="003D7DAC">
      <w:pPr>
        <w:jc w:val="both"/>
        <w:rPr>
          <w:rFonts w:eastAsia="Calibri"/>
          <w:lang w:eastAsia="en-US"/>
        </w:rPr>
      </w:pPr>
    </w:p>
    <w:p w:rsidR="008023DC" w:rsidRDefault="00083C54" w:rsidP="003D7DAC">
      <w:pPr>
        <w:jc w:val="both"/>
        <w:rPr>
          <w:rFonts w:eastAsia="Calibri"/>
          <w:lang w:eastAsia="en-US"/>
        </w:rPr>
      </w:pPr>
      <w:r w:rsidRPr="003D7DAC">
        <w:rPr>
          <w:rFonts w:eastAsia="Calibri"/>
          <w:lang w:eastAsia="en-US"/>
        </w:rPr>
        <w:tab/>
      </w:r>
      <w:r w:rsidR="008023DC">
        <w:rPr>
          <w:rFonts w:eastAsia="Calibri"/>
          <w:lang w:eastAsia="en-US"/>
        </w:rPr>
        <w:t xml:space="preserve">U odnosu na tekst Prijedloga zakona, koji je prošao prvo čitanje u Hrvatskome saboru, tekst </w:t>
      </w:r>
      <w:r w:rsidR="00935FB1" w:rsidRPr="003D7DAC">
        <w:rPr>
          <w:rFonts w:eastAsia="Calibri"/>
          <w:lang w:eastAsia="en-US"/>
        </w:rPr>
        <w:t>Konačn</w:t>
      </w:r>
      <w:r w:rsidR="008023DC">
        <w:rPr>
          <w:rFonts w:eastAsia="Calibri"/>
          <w:lang w:eastAsia="en-US"/>
        </w:rPr>
        <w:t>og</w:t>
      </w:r>
      <w:r w:rsidR="00935FB1" w:rsidRPr="003D7DAC">
        <w:rPr>
          <w:rFonts w:eastAsia="Calibri"/>
          <w:lang w:eastAsia="en-US"/>
        </w:rPr>
        <w:t xml:space="preserve"> prijedlog</w:t>
      </w:r>
      <w:r w:rsidR="008023DC">
        <w:rPr>
          <w:rFonts w:eastAsia="Calibri"/>
          <w:lang w:eastAsia="en-US"/>
        </w:rPr>
        <w:t>a</w:t>
      </w:r>
      <w:r w:rsidR="00935FB1" w:rsidRPr="003D7DAC">
        <w:rPr>
          <w:rFonts w:eastAsia="Calibri"/>
          <w:lang w:eastAsia="en-US"/>
        </w:rPr>
        <w:t xml:space="preserve"> zakona </w:t>
      </w:r>
      <w:r w:rsidR="008023DC">
        <w:rPr>
          <w:rFonts w:eastAsia="Calibri"/>
          <w:lang w:eastAsia="en-US"/>
        </w:rPr>
        <w:t xml:space="preserve">dorađen je u </w:t>
      </w:r>
      <w:r w:rsidR="00154773" w:rsidRPr="003D7DAC">
        <w:rPr>
          <w:rFonts w:eastAsia="Calibri"/>
          <w:lang w:eastAsia="en-US"/>
        </w:rPr>
        <w:t>nomotehničk</w:t>
      </w:r>
      <w:r w:rsidR="008023DC">
        <w:rPr>
          <w:rFonts w:eastAsia="Calibri"/>
          <w:lang w:eastAsia="en-US"/>
        </w:rPr>
        <w:t>om smislu.</w:t>
      </w:r>
    </w:p>
    <w:p w:rsidR="00154773" w:rsidRPr="003D7DAC" w:rsidRDefault="00154773" w:rsidP="003D7DAC">
      <w:pPr>
        <w:jc w:val="both"/>
        <w:rPr>
          <w:rFonts w:eastAsia="Calibri"/>
          <w:lang w:eastAsia="en-US"/>
        </w:rPr>
      </w:pPr>
    </w:p>
    <w:p w:rsidR="00DC4864" w:rsidRPr="003D7DAC" w:rsidRDefault="00DC4864" w:rsidP="003D7DAC">
      <w:pPr>
        <w:jc w:val="both"/>
        <w:rPr>
          <w:rFonts w:eastAsia="Calibri"/>
          <w:lang w:eastAsia="en-US"/>
        </w:rPr>
      </w:pPr>
    </w:p>
    <w:p w:rsidR="00935FB1" w:rsidRPr="003D7DAC" w:rsidRDefault="00935FB1" w:rsidP="008023DC">
      <w:pPr>
        <w:ind w:left="709" w:hanging="709"/>
        <w:jc w:val="both"/>
        <w:rPr>
          <w:rFonts w:eastAsia="Calibri"/>
          <w:b/>
          <w:bCs/>
          <w:lang w:val="en-US" w:eastAsia="en-US"/>
        </w:rPr>
      </w:pPr>
      <w:r w:rsidRPr="003D7DAC">
        <w:rPr>
          <w:rFonts w:eastAsia="Calibri"/>
          <w:b/>
          <w:lang w:eastAsia="en-US"/>
        </w:rPr>
        <w:t>VI.</w:t>
      </w:r>
      <w:r w:rsidR="008023DC">
        <w:rPr>
          <w:rFonts w:eastAsia="Calibri"/>
          <w:b/>
          <w:lang w:eastAsia="en-US"/>
        </w:rPr>
        <w:tab/>
      </w:r>
      <w:r w:rsidRPr="003D7DAC">
        <w:rPr>
          <w:rFonts w:eastAsia="Calibri"/>
          <w:b/>
          <w:bCs/>
          <w:lang w:val="en-US" w:eastAsia="en-US"/>
        </w:rPr>
        <w:t>PRIJEDLOZI</w:t>
      </w:r>
      <w:r w:rsidR="00912C51">
        <w:rPr>
          <w:rFonts w:eastAsia="Calibri"/>
          <w:b/>
          <w:bCs/>
          <w:lang w:val="en-US" w:eastAsia="en-US"/>
        </w:rPr>
        <w:t xml:space="preserve"> </w:t>
      </w:r>
      <w:r w:rsidRPr="003D7DAC">
        <w:rPr>
          <w:rFonts w:eastAsia="Calibri"/>
          <w:b/>
          <w:bCs/>
          <w:lang w:val="en-US" w:eastAsia="en-US"/>
        </w:rPr>
        <w:t xml:space="preserve">I MIŠLJENJA DANI NA PRIJEDLOG ZAKONA KOJE PREDLAGATELJ NIJE PRIHVATIO, </w:t>
      </w:r>
      <w:r w:rsidR="00912C51">
        <w:rPr>
          <w:rFonts w:eastAsia="Calibri"/>
          <w:b/>
          <w:bCs/>
          <w:lang w:val="en-US" w:eastAsia="en-US"/>
        </w:rPr>
        <w:t xml:space="preserve">S </w:t>
      </w:r>
      <w:r w:rsidR="00912C51" w:rsidRPr="00912C51">
        <w:rPr>
          <w:rFonts w:eastAsia="Calibri"/>
          <w:b/>
          <w:bCs/>
          <w:lang w:eastAsia="en-US"/>
        </w:rPr>
        <w:t>OBRAZLOŽENJEM</w:t>
      </w:r>
    </w:p>
    <w:p w:rsidR="00935FB1" w:rsidRPr="003D7DAC" w:rsidRDefault="00935FB1" w:rsidP="003D7DAC">
      <w:pPr>
        <w:jc w:val="both"/>
        <w:rPr>
          <w:rFonts w:eastAsia="Calibri"/>
          <w:bCs/>
          <w:lang w:val="en-US" w:eastAsia="en-US"/>
        </w:rPr>
      </w:pPr>
    </w:p>
    <w:p w:rsidR="00935FB1" w:rsidRPr="00912C51" w:rsidRDefault="00935FB1" w:rsidP="003D7DAC">
      <w:pPr>
        <w:jc w:val="both"/>
        <w:rPr>
          <w:rFonts w:eastAsia="Calibri"/>
          <w:bCs/>
          <w:lang w:eastAsia="en-US"/>
        </w:rPr>
      </w:pPr>
      <w:r w:rsidRPr="00912C51">
        <w:rPr>
          <w:rFonts w:eastAsia="Calibri"/>
          <w:bCs/>
          <w:lang w:eastAsia="en-US"/>
        </w:rPr>
        <w:tab/>
      </w:r>
      <w:r w:rsidR="007E2B3C" w:rsidRPr="00912C51">
        <w:rPr>
          <w:rFonts w:eastAsia="Calibri"/>
          <w:bCs/>
          <w:lang w:eastAsia="en-US"/>
        </w:rPr>
        <w:t>U raspravi o Prijedlogu zakona na radnim tijelima Hrvatskog</w:t>
      </w:r>
      <w:r w:rsidR="009734F6">
        <w:rPr>
          <w:rFonts w:eastAsia="Calibri"/>
          <w:bCs/>
          <w:lang w:eastAsia="en-US"/>
        </w:rPr>
        <w:t>a</w:t>
      </w:r>
      <w:r w:rsidR="007E2B3C" w:rsidRPr="00912C51">
        <w:rPr>
          <w:rFonts w:eastAsia="Calibri"/>
          <w:bCs/>
          <w:lang w:eastAsia="en-US"/>
        </w:rPr>
        <w:t xml:space="preserve"> sabora, kao i u raspravi u Hrvatskom</w:t>
      </w:r>
      <w:r w:rsidR="00AD5E5B">
        <w:rPr>
          <w:rFonts w:eastAsia="Calibri"/>
          <w:bCs/>
          <w:lang w:eastAsia="en-US"/>
        </w:rPr>
        <w:t>e</w:t>
      </w:r>
      <w:r w:rsidR="007E2B3C" w:rsidRPr="00912C51">
        <w:rPr>
          <w:rFonts w:eastAsia="Calibri"/>
          <w:bCs/>
          <w:lang w:eastAsia="en-US"/>
        </w:rPr>
        <w:t xml:space="preserve"> saboru, nije bilo sadržajnih primjedbi i prijedloga o kojima bi se predlagatelj mogao posebno očitovati</w:t>
      </w:r>
      <w:r w:rsidRPr="00912C51">
        <w:rPr>
          <w:rFonts w:eastAsia="Calibri"/>
          <w:bCs/>
          <w:lang w:eastAsia="en-US"/>
        </w:rPr>
        <w:t>.</w:t>
      </w:r>
    </w:p>
    <w:p w:rsidR="00751496" w:rsidRDefault="00751496">
      <w:pPr>
        <w:spacing w:after="200" w:line="276" w:lineRule="auto"/>
        <w:rPr>
          <w:rFonts w:eastAsia="Calibri"/>
          <w:bCs/>
          <w:lang w:eastAsia="en-US"/>
        </w:rPr>
      </w:pPr>
      <w:r>
        <w:rPr>
          <w:rFonts w:eastAsia="Calibri"/>
          <w:bCs/>
          <w:lang w:eastAsia="en-US"/>
        </w:rPr>
        <w:br w:type="page"/>
      </w:r>
    </w:p>
    <w:p w:rsidR="00751496" w:rsidRPr="006804FC" w:rsidRDefault="00751496" w:rsidP="00751496">
      <w:pPr>
        <w:jc w:val="both"/>
        <w:rPr>
          <w:rFonts w:eastAsia="Calibri"/>
          <w:b/>
          <w:sz w:val="28"/>
          <w:szCs w:val="28"/>
        </w:rPr>
      </w:pPr>
      <w:r w:rsidRPr="006804FC">
        <w:rPr>
          <w:rFonts w:eastAsia="Calibri"/>
          <w:b/>
          <w:sz w:val="28"/>
          <w:szCs w:val="28"/>
        </w:rPr>
        <w:lastRenderedPageBreak/>
        <w:t>Prilo</w:t>
      </w:r>
      <w:r w:rsidR="004B7921">
        <w:rPr>
          <w:rFonts w:eastAsia="Calibri"/>
          <w:b/>
          <w:sz w:val="28"/>
          <w:szCs w:val="28"/>
        </w:rPr>
        <w:t>g</w:t>
      </w:r>
      <w:r w:rsidRPr="006804FC">
        <w:rPr>
          <w:rFonts w:eastAsia="Calibri"/>
          <w:b/>
          <w:sz w:val="28"/>
          <w:szCs w:val="28"/>
        </w:rPr>
        <w:t>:</w:t>
      </w:r>
    </w:p>
    <w:p w:rsidR="00751496" w:rsidRPr="006804FC" w:rsidRDefault="00751496" w:rsidP="00751496">
      <w:pPr>
        <w:ind w:left="709" w:hanging="709"/>
        <w:jc w:val="both"/>
        <w:rPr>
          <w:rFonts w:eastAsia="Calibri"/>
          <w:sz w:val="28"/>
          <w:szCs w:val="28"/>
        </w:rPr>
      </w:pPr>
    </w:p>
    <w:p w:rsidR="00751496" w:rsidRPr="006804FC" w:rsidRDefault="00751496" w:rsidP="00751496">
      <w:pPr>
        <w:numPr>
          <w:ilvl w:val="0"/>
          <w:numId w:val="3"/>
        </w:numPr>
        <w:contextualSpacing/>
        <w:jc w:val="both"/>
      </w:pPr>
      <w:r w:rsidRPr="006804FC">
        <w:t>Izjava o usklađenosti prijedloga propisa s pravnom stečevinom Europske unije</w:t>
      </w:r>
    </w:p>
    <w:p w:rsidR="00751496" w:rsidRPr="006804FC" w:rsidRDefault="00751496" w:rsidP="00751496">
      <w:pPr>
        <w:rPr>
          <w:rFonts w:eastAsiaTheme="minorHAnsi"/>
          <w:lang w:eastAsia="en-US"/>
        </w:rPr>
      </w:pPr>
    </w:p>
    <w:p w:rsidR="00830D12" w:rsidRPr="003D7DAC" w:rsidRDefault="00830D12" w:rsidP="003D7DAC">
      <w:pPr>
        <w:jc w:val="both"/>
        <w:rPr>
          <w:rFonts w:eastAsia="Calibri"/>
          <w:bCs/>
          <w:lang w:eastAsia="en-US"/>
        </w:rPr>
      </w:pPr>
    </w:p>
    <w:sectPr w:rsidR="00830D12" w:rsidRPr="003D7DAC" w:rsidSect="00661130">
      <w:headerReference w:type="default" r:id="rId13"/>
      <w:footerReference w:type="default" r:id="rId14"/>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DFD" w:rsidRDefault="00DA2DFD" w:rsidP="000D0523">
      <w:r>
        <w:separator/>
      </w:r>
    </w:p>
  </w:endnote>
  <w:endnote w:type="continuationSeparator" w:id="0">
    <w:p w:rsidR="00DA2DFD" w:rsidRDefault="00DA2DFD" w:rsidP="000D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761" w:rsidRPr="00CE78D1" w:rsidRDefault="00423761"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523" w:rsidRPr="000D0523" w:rsidRDefault="000D0523" w:rsidP="000D0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DFD" w:rsidRDefault="00DA2DFD" w:rsidP="000D0523">
      <w:r>
        <w:separator/>
      </w:r>
    </w:p>
  </w:footnote>
  <w:footnote w:type="continuationSeparator" w:id="0">
    <w:p w:rsidR="00DA2DFD" w:rsidRDefault="00DA2DFD" w:rsidP="000D0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114090"/>
      <w:docPartObj>
        <w:docPartGallery w:val="Page Numbers (Top of Page)"/>
        <w:docPartUnique/>
      </w:docPartObj>
    </w:sdtPr>
    <w:sdtEndPr/>
    <w:sdtContent>
      <w:p w:rsidR="000D0523" w:rsidRDefault="000D0523" w:rsidP="000D0523">
        <w:pPr>
          <w:pStyle w:val="Header"/>
          <w:jc w:val="center"/>
        </w:pPr>
        <w:r>
          <w:fldChar w:fldCharType="begin"/>
        </w:r>
        <w:r>
          <w:instrText>PAGE   \* MERGEFORMAT</w:instrText>
        </w:r>
        <w:r>
          <w:fldChar w:fldCharType="separate"/>
        </w:r>
        <w:r w:rsidR="00B10FBA">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961A5"/>
    <w:multiLevelType w:val="hybridMultilevel"/>
    <w:tmpl w:val="1AA6B40E"/>
    <w:lvl w:ilvl="0" w:tplc="A4AE1CC6">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47007EF4"/>
    <w:multiLevelType w:val="hybridMultilevel"/>
    <w:tmpl w:val="746237EC"/>
    <w:lvl w:ilvl="0" w:tplc="3E0CE4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54A66B9"/>
    <w:multiLevelType w:val="hybridMultilevel"/>
    <w:tmpl w:val="0C28ADDA"/>
    <w:lvl w:ilvl="0" w:tplc="041A000F">
      <w:start w:val="1"/>
      <w:numFmt w:val="decimal"/>
      <w:lvlText w:val="%1."/>
      <w:lvlJc w:val="left"/>
      <w:pPr>
        <w:ind w:left="106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0C7"/>
    <w:rsid w:val="00002552"/>
    <w:rsid w:val="0001273E"/>
    <w:rsid w:val="00023868"/>
    <w:rsid w:val="00036B6E"/>
    <w:rsid w:val="00083C54"/>
    <w:rsid w:val="00084254"/>
    <w:rsid w:val="0009316A"/>
    <w:rsid w:val="000C7926"/>
    <w:rsid w:val="000D0523"/>
    <w:rsid w:val="000E6DC3"/>
    <w:rsid w:val="00120208"/>
    <w:rsid w:val="00154773"/>
    <w:rsid w:val="00183681"/>
    <w:rsid w:val="001A77EE"/>
    <w:rsid w:val="001D1E07"/>
    <w:rsid w:val="002340C7"/>
    <w:rsid w:val="00236D9C"/>
    <w:rsid w:val="002B0D9C"/>
    <w:rsid w:val="002F7707"/>
    <w:rsid w:val="00322BDC"/>
    <w:rsid w:val="00322D05"/>
    <w:rsid w:val="003C5292"/>
    <w:rsid w:val="003D7DAC"/>
    <w:rsid w:val="003E0E83"/>
    <w:rsid w:val="003F5931"/>
    <w:rsid w:val="00401C3C"/>
    <w:rsid w:val="00423761"/>
    <w:rsid w:val="00431B1F"/>
    <w:rsid w:val="00443DC4"/>
    <w:rsid w:val="0045788F"/>
    <w:rsid w:val="0046496E"/>
    <w:rsid w:val="004A162C"/>
    <w:rsid w:val="004B3AF7"/>
    <w:rsid w:val="004B7921"/>
    <w:rsid w:val="004E1F9F"/>
    <w:rsid w:val="004F0C67"/>
    <w:rsid w:val="004F5FE8"/>
    <w:rsid w:val="00512A04"/>
    <w:rsid w:val="00514DCA"/>
    <w:rsid w:val="00555A95"/>
    <w:rsid w:val="00567F23"/>
    <w:rsid w:val="00581FA7"/>
    <w:rsid w:val="005B66F8"/>
    <w:rsid w:val="00661130"/>
    <w:rsid w:val="00666E4A"/>
    <w:rsid w:val="00674B46"/>
    <w:rsid w:val="006804FC"/>
    <w:rsid w:val="006856AC"/>
    <w:rsid w:val="00685CF8"/>
    <w:rsid w:val="006A2600"/>
    <w:rsid w:val="006D6021"/>
    <w:rsid w:val="006F0E42"/>
    <w:rsid w:val="007108C1"/>
    <w:rsid w:val="00737B9F"/>
    <w:rsid w:val="007437A2"/>
    <w:rsid w:val="00751496"/>
    <w:rsid w:val="00782EE3"/>
    <w:rsid w:val="00792079"/>
    <w:rsid w:val="007A5E93"/>
    <w:rsid w:val="007C4F8A"/>
    <w:rsid w:val="007D186E"/>
    <w:rsid w:val="007E2B3C"/>
    <w:rsid w:val="007F5162"/>
    <w:rsid w:val="007F65A4"/>
    <w:rsid w:val="00801617"/>
    <w:rsid w:val="008023DC"/>
    <w:rsid w:val="00830D12"/>
    <w:rsid w:val="00850338"/>
    <w:rsid w:val="008B4A23"/>
    <w:rsid w:val="008B71CB"/>
    <w:rsid w:val="008E051D"/>
    <w:rsid w:val="008E1E7D"/>
    <w:rsid w:val="00912C51"/>
    <w:rsid w:val="00935FB1"/>
    <w:rsid w:val="009734F6"/>
    <w:rsid w:val="00977C1A"/>
    <w:rsid w:val="009A2628"/>
    <w:rsid w:val="009A4F87"/>
    <w:rsid w:val="009B1572"/>
    <w:rsid w:val="00A24E4B"/>
    <w:rsid w:val="00A31B6C"/>
    <w:rsid w:val="00A34D19"/>
    <w:rsid w:val="00A57008"/>
    <w:rsid w:val="00A642A6"/>
    <w:rsid w:val="00AA0822"/>
    <w:rsid w:val="00AA0BCA"/>
    <w:rsid w:val="00AD5E5B"/>
    <w:rsid w:val="00AE34D7"/>
    <w:rsid w:val="00B10FBA"/>
    <w:rsid w:val="00B13EC7"/>
    <w:rsid w:val="00B15BBB"/>
    <w:rsid w:val="00B244A8"/>
    <w:rsid w:val="00B756C5"/>
    <w:rsid w:val="00B913C7"/>
    <w:rsid w:val="00B94042"/>
    <w:rsid w:val="00B97C87"/>
    <w:rsid w:val="00C86A49"/>
    <w:rsid w:val="00CB6397"/>
    <w:rsid w:val="00CF029C"/>
    <w:rsid w:val="00D17AA6"/>
    <w:rsid w:val="00D443EC"/>
    <w:rsid w:val="00D51B48"/>
    <w:rsid w:val="00DA0488"/>
    <w:rsid w:val="00DA2DFD"/>
    <w:rsid w:val="00DC4864"/>
    <w:rsid w:val="00DD680C"/>
    <w:rsid w:val="00DD7568"/>
    <w:rsid w:val="00DE23D5"/>
    <w:rsid w:val="00E272C6"/>
    <w:rsid w:val="00EB5A11"/>
    <w:rsid w:val="00EB71A3"/>
    <w:rsid w:val="00ED078D"/>
    <w:rsid w:val="00EF24FF"/>
    <w:rsid w:val="00F3762B"/>
    <w:rsid w:val="00F92D4C"/>
    <w:rsid w:val="00FA74C1"/>
    <w:rsid w:val="00FB7B81"/>
    <w:rsid w:val="00FF54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A3A607-8309-40CB-8372-1CCA8028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0C7"/>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40C7"/>
    <w:rPr>
      <w:color w:val="0000FF"/>
      <w:u w:val="single"/>
    </w:rPr>
  </w:style>
  <w:style w:type="paragraph" w:styleId="Footer">
    <w:name w:val="footer"/>
    <w:basedOn w:val="Normal"/>
    <w:link w:val="FooterChar"/>
    <w:uiPriority w:val="99"/>
    <w:rsid w:val="000D0523"/>
    <w:pPr>
      <w:tabs>
        <w:tab w:val="center" w:pos="4536"/>
        <w:tab w:val="right" w:pos="9072"/>
      </w:tabs>
    </w:pPr>
  </w:style>
  <w:style w:type="character" w:customStyle="1" w:styleId="FooterChar">
    <w:name w:val="Footer Char"/>
    <w:basedOn w:val="DefaultParagraphFont"/>
    <w:link w:val="Footer"/>
    <w:uiPriority w:val="99"/>
    <w:rsid w:val="000D0523"/>
    <w:rPr>
      <w:rFonts w:ascii="Times New Roman" w:eastAsia="Times New Roman" w:hAnsi="Times New Roman" w:cs="Times New Roman"/>
      <w:sz w:val="24"/>
      <w:szCs w:val="24"/>
      <w:lang w:eastAsia="hr-HR"/>
    </w:rPr>
  </w:style>
  <w:style w:type="table" w:styleId="TableGrid">
    <w:name w:val="Table Grid"/>
    <w:basedOn w:val="TableNormal"/>
    <w:rsid w:val="000D052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0523"/>
    <w:rPr>
      <w:rFonts w:ascii="Tahoma" w:hAnsi="Tahoma" w:cs="Tahoma"/>
      <w:sz w:val="16"/>
      <w:szCs w:val="16"/>
    </w:rPr>
  </w:style>
  <w:style w:type="character" w:customStyle="1" w:styleId="BalloonTextChar">
    <w:name w:val="Balloon Text Char"/>
    <w:basedOn w:val="DefaultParagraphFont"/>
    <w:link w:val="BalloonText"/>
    <w:uiPriority w:val="99"/>
    <w:semiHidden/>
    <w:rsid w:val="000D0523"/>
    <w:rPr>
      <w:rFonts w:ascii="Tahoma" w:eastAsia="Times New Roman" w:hAnsi="Tahoma" w:cs="Tahoma"/>
      <w:sz w:val="16"/>
      <w:szCs w:val="16"/>
      <w:lang w:eastAsia="hr-HR"/>
    </w:rPr>
  </w:style>
  <w:style w:type="paragraph" w:styleId="Header">
    <w:name w:val="header"/>
    <w:basedOn w:val="Normal"/>
    <w:link w:val="HeaderChar"/>
    <w:uiPriority w:val="99"/>
    <w:unhideWhenUsed/>
    <w:rsid w:val="000D0523"/>
    <w:pPr>
      <w:tabs>
        <w:tab w:val="center" w:pos="4536"/>
        <w:tab w:val="right" w:pos="9072"/>
      </w:tabs>
    </w:pPr>
  </w:style>
  <w:style w:type="character" w:customStyle="1" w:styleId="HeaderChar">
    <w:name w:val="Header Char"/>
    <w:basedOn w:val="DefaultParagraphFont"/>
    <w:link w:val="Header"/>
    <w:uiPriority w:val="99"/>
    <w:rsid w:val="000D0523"/>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083C54"/>
    <w:pPr>
      <w:ind w:left="720"/>
      <w:contextualSpacing/>
    </w:pPr>
  </w:style>
  <w:style w:type="table" w:customStyle="1" w:styleId="TableGrid1">
    <w:name w:val="Table Grid1"/>
    <w:basedOn w:val="TableNormal"/>
    <w:next w:val="TableGrid"/>
    <w:rsid w:val="00423761"/>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25229">
      <w:bodyDiv w:val="1"/>
      <w:marLeft w:val="0"/>
      <w:marRight w:val="0"/>
      <w:marTop w:val="0"/>
      <w:marBottom w:val="0"/>
      <w:divBdr>
        <w:top w:val="none" w:sz="0" w:space="0" w:color="auto"/>
        <w:left w:val="none" w:sz="0" w:space="0" w:color="auto"/>
        <w:bottom w:val="none" w:sz="0" w:space="0" w:color="auto"/>
        <w:right w:val="none" w:sz="0" w:space="0" w:color="auto"/>
      </w:divBdr>
    </w:div>
    <w:div w:id="208745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6EB09-E1A1-448B-ADAD-4E3F2391B191}">
  <ds:schemaRefs>
    <ds:schemaRef ds:uri="http://schemas.microsoft.com/sharepoint/events"/>
  </ds:schemaRefs>
</ds:datastoreItem>
</file>

<file path=customXml/itemProps2.xml><?xml version="1.0" encoding="utf-8"?>
<ds:datastoreItem xmlns:ds="http://schemas.openxmlformats.org/officeDocument/2006/customXml" ds:itemID="{8E378D72-9680-493B-AB75-658148D4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C54BC-AF16-4BE0-B3B2-9A240602E5F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D284F53-F2A8-4DEB-9B44-D82F1D6830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2023</Words>
  <Characters>11534</Characters>
  <Application>Microsoft Office Word</Application>
  <DocSecurity>0</DocSecurity>
  <Lines>96</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VRH</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hdesk</dc:creator>
  <cp:lastModifiedBy>Vlatka Šelimber</cp:lastModifiedBy>
  <cp:revision>2</cp:revision>
  <cp:lastPrinted>2019-05-06T08:06:00Z</cp:lastPrinted>
  <dcterms:created xsi:type="dcterms:W3CDTF">2019-05-15T13:31:00Z</dcterms:created>
  <dcterms:modified xsi:type="dcterms:W3CDTF">2019-05-15T13:31:00Z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