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5581" w14:textId="77777777" w:rsidR="007A3407" w:rsidRDefault="007A3407" w:rsidP="007A3407">
      <w:pPr>
        <w:jc w:val="both"/>
        <w:rPr>
          <w:rFonts w:eastAsia="Times New Roman"/>
          <w:b/>
        </w:rPr>
      </w:pPr>
      <w:bookmarkStart w:id="0" w:name="_GoBack"/>
      <w:bookmarkEnd w:id="0"/>
    </w:p>
    <w:p w14:paraId="55DA5582" w14:textId="77777777" w:rsidR="007A3407" w:rsidRDefault="007A3407" w:rsidP="00C2238C">
      <w:pPr>
        <w:jc w:val="right"/>
        <w:rPr>
          <w:rFonts w:eastAsia="Times New Roman"/>
          <w:b/>
        </w:rPr>
      </w:pPr>
    </w:p>
    <w:p w14:paraId="55DA5583" w14:textId="77777777" w:rsidR="007A3407" w:rsidRPr="007A3407" w:rsidRDefault="007A3407" w:rsidP="007A3407">
      <w:pPr>
        <w:rPr>
          <w:rFonts w:eastAsia="Times New Roman"/>
          <w:sz w:val="20"/>
          <w:szCs w:val="20"/>
          <w:lang w:eastAsia="hr-HR"/>
        </w:rPr>
      </w:pPr>
      <w:r w:rsidRPr="007A3407">
        <w:rPr>
          <w:rFonts w:eastAsia="Times New Roman"/>
          <w:noProof/>
          <w:sz w:val="20"/>
          <w:szCs w:val="20"/>
          <w:lang w:eastAsia="hr-HR"/>
        </w:rPr>
        <w:drawing>
          <wp:inline distT="0" distB="0" distL="0" distR="0" wp14:anchorId="55DA55E8" wp14:editId="55DA55E9">
            <wp:extent cx="504190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5584" w14:textId="77777777" w:rsidR="007A3407" w:rsidRPr="007A3407" w:rsidRDefault="007A3407" w:rsidP="007A3407">
      <w:pPr>
        <w:spacing w:before="60" w:after="1680"/>
        <w:rPr>
          <w:rFonts w:eastAsia="Times New Roman"/>
          <w:sz w:val="28"/>
          <w:szCs w:val="20"/>
          <w:lang w:eastAsia="hr-HR"/>
        </w:rPr>
      </w:pPr>
      <w:r w:rsidRPr="007A3407">
        <w:rPr>
          <w:rFonts w:eastAsia="Times New Roman"/>
          <w:sz w:val="28"/>
          <w:szCs w:val="20"/>
          <w:lang w:eastAsia="hr-HR"/>
        </w:rPr>
        <w:t>VLADA REPUBLIKE HRVATSKE</w:t>
      </w:r>
    </w:p>
    <w:p w14:paraId="55DA5585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86" w14:textId="77777777" w:rsidR="007A3407" w:rsidRPr="007A3407" w:rsidRDefault="00411621" w:rsidP="007A3407">
      <w:pPr>
        <w:jc w:val="right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Zagreb, 23</w:t>
      </w:r>
      <w:r w:rsidR="007A3407" w:rsidRPr="007A3407">
        <w:rPr>
          <w:rFonts w:eastAsia="Times New Roman"/>
          <w:lang w:eastAsia="hr-HR"/>
        </w:rPr>
        <w:t xml:space="preserve">. </w:t>
      </w:r>
      <w:r w:rsidR="00966B73">
        <w:rPr>
          <w:rFonts w:eastAsia="Times New Roman"/>
          <w:lang w:eastAsia="hr-HR"/>
        </w:rPr>
        <w:t>s</w:t>
      </w:r>
      <w:r w:rsidR="007A3407" w:rsidRPr="007A3407">
        <w:rPr>
          <w:rFonts w:eastAsia="Times New Roman"/>
          <w:lang w:eastAsia="hr-HR"/>
        </w:rPr>
        <w:t>vibnja</w:t>
      </w:r>
      <w:r w:rsidR="00966B73">
        <w:rPr>
          <w:rFonts w:eastAsia="Times New Roman"/>
          <w:lang w:eastAsia="hr-HR"/>
        </w:rPr>
        <w:t xml:space="preserve"> </w:t>
      </w:r>
      <w:r w:rsidR="007A3407" w:rsidRPr="007A3407">
        <w:rPr>
          <w:rFonts w:eastAsia="Times New Roman"/>
          <w:lang w:eastAsia="hr-HR"/>
        </w:rPr>
        <w:t>2019.</w:t>
      </w:r>
    </w:p>
    <w:p w14:paraId="55DA5587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8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9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A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B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C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D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  <w:r w:rsidRPr="007A3407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2"/>
      </w:tblGrid>
      <w:tr w:rsidR="007A3407" w:rsidRPr="007A3407" w14:paraId="55DA5592" w14:textId="77777777">
        <w:tc>
          <w:tcPr>
            <w:tcW w:w="1951" w:type="dxa"/>
          </w:tcPr>
          <w:p w14:paraId="55DA558E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lang w:eastAsia="hr-HR"/>
              </w:rPr>
            </w:pPr>
          </w:p>
          <w:p w14:paraId="55DA558F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lang w:eastAsia="hr-HR"/>
              </w:rPr>
            </w:pPr>
            <w:r w:rsidRPr="007A3407">
              <w:rPr>
                <w:rFonts w:eastAsia="Times New Roman"/>
                <w:lang w:eastAsia="hr-HR"/>
              </w:rPr>
              <w:t xml:space="preserve"> </w:t>
            </w:r>
            <w:r w:rsidRPr="007A3407">
              <w:rPr>
                <w:rFonts w:eastAsia="Times New Roman"/>
                <w:b/>
                <w:smallCaps/>
                <w:lang w:eastAsia="hr-HR"/>
              </w:rPr>
              <w:t>Predlagatelj</w:t>
            </w:r>
            <w:r w:rsidRPr="007A3407">
              <w:rPr>
                <w:rFonts w:eastAsia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55DA5590" w14:textId="77777777" w:rsidR="007A3407" w:rsidRPr="007A3407" w:rsidRDefault="007A3407" w:rsidP="007A3407">
            <w:pPr>
              <w:spacing w:line="360" w:lineRule="auto"/>
              <w:jc w:val="left"/>
              <w:rPr>
                <w:rFonts w:eastAsia="Times New Roman"/>
                <w:lang w:eastAsia="hr-HR"/>
              </w:rPr>
            </w:pPr>
          </w:p>
          <w:p w14:paraId="55DA5591" w14:textId="77777777" w:rsidR="007A3407" w:rsidRPr="007A3407" w:rsidRDefault="007A3407" w:rsidP="007A3407">
            <w:pPr>
              <w:spacing w:line="360" w:lineRule="auto"/>
              <w:jc w:val="left"/>
              <w:rPr>
                <w:rFonts w:eastAsia="Times New Roman"/>
                <w:lang w:eastAsia="hr-HR"/>
              </w:rPr>
            </w:pPr>
            <w:r w:rsidRPr="007A3407">
              <w:rPr>
                <w:rFonts w:eastAsia="Times New Roman"/>
                <w:lang w:eastAsia="hr-HR"/>
              </w:rPr>
              <w:t>Ministarstvo financija</w:t>
            </w:r>
          </w:p>
        </w:tc>
      </w:tr>
    </w:tbl>
    <w:p w14:paraId="55DA5593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  <w:r w:rsidRPr="007A3407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1"/>
      </w:tblGrid>
      <w:tr w:rsidR="007A3407" w:rsidRPr="007A3407" w14:paraId="55DA5599" w14:textId="77777777">
        <w:tc>
          <w:tcPr>
            <w:tcW w:w="1951" w:type="dxa"/>
          </w:tcPr>
          <w:p w14:paraId="55DA5594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b/>
                <w:smallCaps/>
                <w:lang w:eastAsia="hr-HR"/>
              </w:rPr>
            </w:pPr>
          </w:p>
          <w:p w14:paraId="55DA5595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lang w:eastAsia="hr-HR"/>
              </w:rPr>
            </w:pPr>
            <w:r w:rsidRPr="007A3407">
              <w:rPr>
                <w:rFonts w:eastAsia="Times New Roman"/>
                <w:b/>
                <w:smallCaps/>
                <w:lang w:eastAsia="hr-HR"/>
              </w:rPr>
              <w:t>Predmet</w:t>
            </w:r>
            <w:r w:rsidRPr="007A3407">
              <w:rPr>
                <w:rFonts w:eastAsia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55DA5596" w14:textId="77777777" w:rsidR="007A3407" w:rsidRPr="007A3407" w:rsidRDefault="007A3407" w:rsidP="007A3407">
            <w:pPr>
              <w:spacing w:line="360" w:lineRule="auto"/>
              <w:jc w:val="both"/>
              <w:rPr>
                <w:rFonts w:eastAsia="Times New Roman"/>
                <w:lang w:eastAsia="hr-HR"/>
              </w:rPr>
            </w:pPr>
          </w:p>
          <w:p w14:paraId="55DA5597" w14:textId="7B89F2C4" w:rsidR="00796E6B" w:rsidRPr="00796E6B" w:rsidRDefault="000A7C03" w:rsidP="00796E6B">
            <w:pPr>
              <w:jc w:val="both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lang w:eastAsia="hr-HR"/>
              </w:rPr>
              <w:t>Prijedlog odluke</w:t>
            </w:r>
            <w:r w:rsidR="00260F12">
              <w:rPr>
                <w:rFonts w:eastAsia="Times New Roman"/>
                <w:lang w:eastAsia="hr-HR"/>
              </w:rPr>
              <w:t xml:space="preserve"> o davanju ovlasti </w:t>
            </w:r>
            <w:r w:rsidR="00AA2994">
              <w:rPr>
                <w:rFonts w:eastAsia="Times New Roman"/>
                <w:lang w:eastAsia="hr-HR"/>
              </w:rPr>
              <w:t>ministru financija za</w:t>
            </w:r>
            <w:r w:rsidR="00796E6B">
              <w:rPr>
                <w:rFonts w:eastAsia="Times New Roman"/>
                <w:b/>
                <w:bCs/>
                <w:szCs w:val="20"/>
              </w:rPr>
              <w:t xml:space="preserve"> </w:t>
            </w:r>
            <w:r w:rsidR="00796E6B" w:rsidRPr="00796E6B">
              <w:rPr>
                <w:rFonts w:eastAsia="Times New Roman"/>
                <w:bCs/>
                <w:szCs w:val="20"/>
              </w:rPr>
              <w:t xml:space="preserve">potpisivanje Zahtjeva za uspostavu bliske suradnje između Hrvatske narodne banke i Europske središnje banke </w:t>
            </w:r>
          </w:p>
          <w:p w14:paraId="55DA5598" w14:textId="77777777" w:rsidR="007A3407" w:rsidRPr="007A3407" w:rsidRDefault="007A3407" w:rsidP="00796E6B">
            <w:pPr>
              <w:spacing w:line="360" w:lineRule="auto"/>
              <w:jc w:val="left"/>
              <w:rPr>
                <w:rFonts w:eastAsia="Times New Roman"/>
                <w:lang w:eastAsia="hr-HR"/>
              </w:rPr>
            </w:pPr>
          </w:p>
        </w:tc>
      </w:tr>
    </w:tbl>
    <w:p w14:paraId="55DA559A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  <w:r w:rsidRPr="007A3407">
        <w:rPr>
          <w:rFonts w:eastAsia="Times New Roman"/>
          <w:lang w:eastAsia="hr-HR"/>
        </w:rPr>
        <w:t>__________________________________________________________________________</w:t>
      </w:r>
    </w:p>
    <w:p w14:paraId="55DA559B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C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D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E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F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0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1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2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3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4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5" w14:textId="77777777" w:rsidR="007A3407" w:rsidRPr="007A3407" w:rsidRDefault="007A3407" w:rsidP="007A3407">
      <w:pPr>
        <w:tabs>
          <w:tab w:val="center" w:pos="4536"/>
          <w:tab w:val="right" w:pos="9072"/>
        </w:tabs>
        <w:jc w:val="left"/>
        <w:rPr>
          <w:rFonts w:eastAsia="Times New Roman"/>
          <w:sz w:val="20"/>
          <w:szCs w:val="20"/>
          <w:lang w:eastAsia="hr-HR"/>
        </w:rPr>
      </w:pPr>
    </w:p>
    <w:p w14:paraId="55DA55A6" w14:textId="77777777" w:rsidR="007A3407" w:rsidRPr="007A3407" w:rsidRDefault="007A3407" w:rsidP="007A3407">
      <w:pPr>
        <w:jc w:val="left"/>
        <w:rPr>
          <w:rFonts w:eastAsia="Times New Roman"/>
          <w:sz w:val="20"/>
          <w:szCs w:val="20"/>
          <w:lang w:eastAsia="hr-HR"/>
        </w:rPr>
      </w:pPr>
    </w:p>
    <w:p w14:paraId="55DA55A7" w14:textId="77777777" w:rsidR="007A3407" w:rsidRDefault="007A3407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  <w:r w:rsidRPr="007A3407">
        <w:rPr>
          <w:rFonts w:eastAsia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55DA55A8" w14:textId="77777777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9" w14:textId="77777777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A" w14:textId="77777777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B" w14:textId="77777777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C" w14:textId="77777777" w:rsidR="003F6E4C" w:rsidRPr="007A3407" w:rsidRDefault="003F6E4C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D" w14:textId="77777777" w:rsidR="00C2238C" w:rsidRPr="00C2238C" w:rsidRDefault="00C2238C" w:rsidP="00C2238C">
      <w:pPr>
        <w:jc w:val="right"/>
        <w:rPr>
          <w:rFonts w:eastAsia="Times New Roman"/>
          <w:b/>
        </w:rPr>
      </w:pPr>
      <w:r w:rsidRPr="00C2238C">
        <w:rPr>
          <w:rFonts w:eastAsia="Times New Roman"/>
          <w:b/>
        </w:rPr>
        <w:lastRenderedPageBreak/>
        <w:t>PRIJEDLOG</w:t>
      </w:r>
    </w:p>
    <w:p w14:paraId="55DA55AE" w14:textId="77777777" w:rsidR="001D264D" w:rsidRDefault="001D264D" w:rsidP="00C2238C">
      <w:pPr>
        <w:jc w:val="both"/>
        <w:rPr>
          <w:rFonts w:eastAsia="Times New Roman"/>
        </w:rPr>
      </w:pPr>
    </w:p>
    <w:p w14:paraId="55DA55AF" w14:textId="77777777" w:rsidR="001D264D" w:rsidRPr="00C2238C" w:rsidRDefault="001D264D" w:rsidP="00C2238C">
      <w:pPr>
        <w:jc w:val="both"/>
        <w:rPr>
          <w:rFonts w:eastAsia="Times New Roman"/>
        </w:rPr>
      </w:pPr>
    </w:p>
    <w:p w14:paraId="55DA55B0" w14:textId="77777777" w:rsidR="00C2238C" w:rsidRPr="00C2238C" w:rsidRDefault="00C2238C" w:rsidP="00BC7FD2">
      <w:pPr>
        <w:ind w:firstLine="708"/>
        <w:jc w:val="both"/>
        <w:rPr>
          <w:rFonts w:eastAsia="Times New Roman"/>
        </w:rPr>
      </w:pPr>
      <w:r w:rsidRPr="00C2238C">
        <w:rPr>
          <w:rFonts w:eastAsia="Times New Roman"/>
        </w:rPr>
        <w:t xml:space="preserve">Na temelju članka 31. stavka 2. Zakona o Vladi Republike Hrvatske (Narodne novine, br. </w:t>
      </w:r>
      <w:r w:rsidR="00BC7FD2">
        <w:rPr>
          <w:rFonts w:eastAsia="Times New Roman"/>
        </w:rPr>
        <w:t xml:space="preserve">150/11, 119/14, 93/16 i </w:t>
      </w:r>
      <w:r w:rsidR="00BC7FD2" w:rsidRPr="00BC7FD2">
        <w:rPr>
          <w:rFonts w:eastAsia="Times New Roman"/>
        </w:rPr>
        <w:t>116/18</w:t>
      </w:r>
      <w:r w:rsidRPr="00C2238C">
        <w:rPr>
          <w:rFonts w:eastAsia="Times New Roman"/>
        </w:rPr>
        <w:t xml:space="preserve">), a u vezi s </w:t>
      </w:r>
      <w:r w:rsidR="00BC7FD2" w:rsidRPr="00BC7FD2">
        <w:rPr>
          <w:rFonts w:eastAsia="Times New Roman"/>
        </w:rPr>
        <w:t>Odluk</w:t>
      </w:r>
      <w:r w:rsidR="00BC7FD2">
        <w:rPr>
          <w:rFonts w:eastAsia="Times New Roman"/>
        </w:rPr>
        <w:t>om</w:t>
      </w:r>
      <w:r w:rsidR="00BC7FD2" w:rsidRPr="00BC7FD2">
        <w:rPr>
          <w:rFonts w:eastAsia="Times New Roman"/>
        </w:rPr>
        <w:t xml:space="preserve"> o donošenju Strategije za uvođenje eura kao službene</w:t>
      </w:r>
      <w:r w:rsidR="00BC7FD2">
        <w:rPr>
          <w:rFonts w:eastAsia="Times New Roman"/>
        </w:rPr>
        <w:t xml:space="preserve"> valute u Republici Hrvatskoj (Narodne novine,</w:t>
      </w:r>
      <w:r w:rsidR="00134D80">
        <w:rPr>
          <w:rFonts w:eastAsia="Times New Roman"/>
        </w:rPr>
        <w:t xml:space="preserve"> br.</w:t>
      </w:r>
      <w:r w:rsidR="00BC7FD2">
        <w:rPr>
          <w:rFonts w:eastAsia="Times New Roman"/>
        </w:rPr>
        <w:t xml:space="preserve"> </w:t>
      </w:r>
      <w:r w:rsidR="00BC7FD2" w:rsidRPr="00BC7FD2">
        <w:rPr>
          <w:rFonts w:eastAsia="Times New Roman"/>
        </w:rPr>
        <w:t>43/18</w:t>
      </w:r>
      <w:r w:rsidR="00134D80">
        <w:rPr>
          <w:rFonts w:eastAsia="Times New Roman"/>
        </w:rPr>
        <w:t>),</w:t>
      </w:r>
      <w:r w:rsidR="00BC7FD2">
        <w:rPr>
          <w:rFonts w:eastAsia="Times New Roman"/>
        </w:rPr>
        <w:t xml:space="preserve"> </w:t>
      </w:r>
      <w:r w:rsidRPr="00C2238C">
        <w:rPr>
          <w:rFonts w:eastAsia="Times New Roman"/>
        </w:rPr>
        <w:t xml:space="preserve">Vlada Republike Hrvatske je na sjednici održanoj </w:t>
      </w:r>
      <w:r w:rsidR="00BC7FD2">
        <w:rPr>
          <w:rFonts w:eastAsia="Times New Roman"/>
        </w:rPr>
        <w:t>_________</w:t>
      </w:r>
      <w:r w:rsidRPr="00C2238C">
        <w:rPr>
          <w:rFonts w:eastAsia="Times New Roman"/>
        </w:rPr>
        <w:t xml:space="preserve"> 201</w:t>
      </w:r>
      <w:r w:rsidR="00BC7FD2">
        <w:rPr>
          <w:rFonts w:eastAsia="Times New Roman"/>
        </w:rPr>
        <w:t>9</w:t>
      </w:r>
      <w:r w:rsidRPr="00C2238C">
        <w:rPr>
          <w:rFonts w:eastAsia="Times New Roman"/>
        </w:rPr>
        <w:t>. godine donijela</w:t>
      </w:r>
    </w:p>
    <w:p w14:paraId="55DA55B1" w14:textId="77777777" w:rsidR="00C2238C" w:rsidRDefault="00C2238C" w:rsidP="00C2238C">
      <w:pPr>
        <w:jc w:val="both"/>
        <w:rPr>
          <w:rFonts w:eastAsia="Times New Roman"/>
        </w:rPr>
      </w:pPr>
    </w:p>
    <w:p w14:paraId="55DA55B2" w14:textId="77777777" w:rsidR="001D264D" w:rsidRDefault="001D264D" w:rsidP="00C2238C">
      <w:pPr>
        <w:jc w:val="both"/>
        <w:rPr>
          <w:rFonts w:eastAsia="Times New Roman"/>
        </w:rPr>
      </w:pPr>
    </w:p>
    <w:p w14:paraId="55DA55B3" w14:textId="77777777" w:rsidR="00AF68B1" w:rsidRDefault="00AF68B1" w:rsidP="00C2238C">
      <w:pPr>
        <w:jc w:val="both"/>
        <w:rPr>
          <w:rFonts w:eastAsia="Times New Roman"/>
        </w:rPr>
      </w:pPr>
    </w:p>
    <w:p w14:paraId="55DA55B4" w14:textId="77777777" w:rsidR="00AF68B1" w:rsidRPr="00C2238C" w:rsidRDefault="00AF68B1" w:rsidP="00C2238C">
      <w:pPr>
        <w:jc w:val="both"/>
        <w:rPr>
          <w:rFonts w:eastAsia="Times New Roman"/>
        </w:rPr>
      </w:pPr>
    </w:p>
    <w:p w14:paraId="55DA55B5" w14:textId="77777777" w:rsidR="00C2238C" w:rsidRPr="00C2238C" w:rsidRDefault="00C2238C" w:rsidP="00C2238C">
      <w:pPr>
        <w:rPr>
          <w:rFonts w:eastAsia="Times New Roman"/>
          <w:b/>
          <w:lang w:eastAsia="hr-HR"/>
        </w:rPr>
      </w:pPr>
      <w:r w:rsidRPr="00C2238C">
        <w:rPr>
          <w:rFonts w:eastAsia="Times New Roman"/>
          <w:b/>
          <w:lang w:eastAsia="hr-HR"/>
        </w:rPr>
        <w:t>O D L U K U</w:t>
      </w:r>
    </w:p>
    <w:p w14:paraId="55DA55B6" w14:textId="77777777" w:rsidR="00C2238C" w:rsidRPr="00C2238C" w:rsidRDefault="00C2238C" w:rsidP="00C2238C">
      <w:pPr>
        <w:rPr>
          <w:rFonts w:eastAsia="Times New Roman"/>
          <w:b/>
          <w:lang w:eastAsia="hr-HR"/>
        </w:rPr>
      </w:pPr>
    </w:p>
    <w:p w14:paraId="55DA55B7" w14:textId="77777777" w:rsidR="00C2238C" w:rsidRPr="00C2238C" w:rsidRDefault="00C2238C" w:rsidP="00C2238C">
      <w:pPr>
        <w:rPr>
          <w:rFonts w:eastAsia="Times New Roman"/>
          <w:b/>
          <w:bCs/>
          <w:szCs w:val="20"/>
        </w:rPr>
      </w:pPr>
      <w:r w:rsidRPr="00C2238C">
        <w:rPr>
          <w:rFonts w:eastAsia="Times New Roman"/>
          <w:b/>
        </w:rPr>
        <w:t xml:space="preserve">o davanju </w:t>
      </w:r>
      <w:r w:rsidRPr="00C2238C">
        <w:rPr>
          <w:rFonts w:eastAsia="Times New Roman"/>
          <w:b/>
          <w:bCs/>
          <w:szCs w:val="20"/>
        </w:rPr>
        <w:t xml:space="preserve">ovlasti </w:t>
      </w:r>
      <w:r w:rsidR="00134D80">
        <w:rPr>
          <w:rFonts w:eastAsia="Times New Roman"/>
          <w:b/>
          <w:bCs/>
          <w:szCs w:val="20"/>
        </w:rPr>
        <w:t xml:space="preserve">ministru financija </w:t>
      </w:r>
      <w:r w:rsidRPr="00C2238C">
        <w:rPr>
          <w:rFonts w:eastAsia="Times New Roman"/>
          <w:b/>
          <w:bCs/>
          <w:szCs w:val="20"/>
        </w:rPr>
        <w:t xml:space="preserve">za </w:t>
      </w:r>
      <w:r w:rsidR="00F8672E">
        <w:rPr>
          <w:rFonts w:eastAsia="Times New Roman"/>
          <w:b/>
          <w:bCs/>
          <w:szCs w:val="20"/>
        </w:rPr>
        <w:t>potpisivanje Zahtjeva za uspostavu bliske suradnje između Hrvatske narodne banke</w:t>
      </w:r>
      <w:r w:rsidR="001A72F0" w:rsidRPr="001A72F0">
        <w:rPr>
          <w:rFonts w:eastAsia="Times New Roman"/>
          <w:b/>
          <w:bCs/>
          <w:szCs w:val="20"/>
        </w:rPr>
        <w:t xml:space="preserve"> </w:t>
      </w:r>
      <w:r w:rsidR="001A72F0">
        <w:rPr>
          <w:rFonts w:eastAsia="Times New Roman"/>
          <w:b/>
          <w:bCs/>
          <w:szCs w:val="20"/>
        </w:rPr>
        <w:t xml:space="preserve">i Europske središnje banke </w:t>
      </w:r>
    </w:p>
    <w:p w14:paraId="55DA55B8" w14:textId="77777777" w:rsidR="001D264D" w:rsidRDefault="001D264D" w:rsidP="00C2238C">
      <w:pPr>
        <w:jc w:val="both"/>
        <w:rPr>
          <w:rFonts w:eastAsia="Times New Roman"/>
        </w:rPr>
      </w:pPr>
    </w:p>
    <w:p w14:paraId="55DA55B9" w14:textId="77777777" w:rsidR="001D264D" w:rsidRPr="00C2238C" w:rsidRDefault="001D264D" w:rsidP="00C2238C">
      <w:pPr>
        <w:jc w:val="both"/>
        <w:rPr>
          <w:rFonts w:eastAsia="Times New Roman"/>
        </w:rPr>
      </w:pPr>
    </w:p>
    <w:p w14:paraId="55DA55BA" w14:textId="77777777" w:rsidR="001D264D" w:rsidRPr="00C2238C" w:rsidRDefault="001D264D" w:rsidP="00C2238C">
      <w:pPr>
        <w:tabs>
          <w:tab w:val="left" w:pos="0"/>
        </w:tabs>
        <w:jc w:val="both"/>
        <w:rPr>
          <w:rFonts w:eastAsia="Times New Roman"/>
        </w:rPr>
      </w:pPr>
    </w:p>
    <w:p w14:paraId="55DA55BB" w14:textId="77777777" w:rsidR="00C2238C" w:rsidRDefault="00AF68B1" w:rsidP="002A6152">
      <w:pPr>
        <w:rPr>
          <w:rFonts w:eastAsia="Times New Roman"/>
          <w:b/>
        </w:rPr>
      </w:pPr>
      <w:r>
        <w:rPr>
          <w:rFonts w:eastAsia="Times New Roman"/>
          <w:b/>
        </w:rPr>
        <w:t>I</w:t>
      </w:r>
      <w:r w:rsidR="00C2238C" w:rsidRPr="00C2238C">
        <w:rPr>
          <w:rFonts w:eastAsia="Times New Roman"/>
          <w:b/>
        </w:rPr>
        <w:t xml:space="preserve">. </w:t>
      </w:r>
    </w:p>
    <w:p w14:paraId="55DA55BC" w14:textId="77777777" w:rsidR="008320C3" w:rsidRPr="00C2238C" w:rsidRDefault="008320C3" w:rsidP="002A6152">
      <w:pPr>
        <w:rPr>
          <w:rFonts w:eastAsia="Times New Roman"/>
          <w:b/>
        </w:rPr>
      </w:pPr>
    </w:p>
    <w:p w14:paraId="55DA55BD" w14:textId="4EF58AF0" w:rsidR="00BC7FD2" w:rsidRDefault="001A72F0" w:rsidP="00C2238C">
      <w:pPr>
        <w:tabs>
          <w:tab w:val="left" w:pos="0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r w:rsidR="00C2238C" w:rsidRPr="00C2238C">
        <w:rPr>
          <w:rFonts w:eastAsia="Times New Roman"/>
        </w:rPr>
        <w:t>Ovlašćuj</w:t>
      </w:r>
      <w:r w:rsidR="00BC7FD2">
        <w:rPr>
          <w:rFonts w:eastAsia="Times New Roman"/>
        </w:rPr>
        <w:t>e</w:t>
      </w:r>
      <w:r w:rsidR="00C2238C" w:rsidRPr="00C2238C">
        <w:rPr>
          <w:rFonts w:eastAsia="Times New Roman"/>
        </w:rPr>
        <w:t xml:space="preserve"> se dr.</w:t>
      </w:r>
      <w:r w:rsidR="00C2238C">
        <w:rPr>
          <w:rFonts w:eastAsia="Times New Roman"/>
        </w:rPr>
        <w:t xml:space="preserve"> </w:t>
      </w:r>
      <w:r w:rsidR="00C2238C" w:rsidRPr="00C2238C">
        <w:rPr>
          <w:rFonts w:eastAsia="Times New Roman"/>
        </w:rPr>
        <w:t xml:space="preserve">sc. Zdravko Marić, ministar </w:t>
      </w:r>
      <w:r w:rsidR="00BC7FD2">
        <w:rPr>
          <w:rFonts w:eastAsia="Times New Roman"/>
        </w:rPr>
        <w:t xml:space="preserve"> </w:t>
      </w:r>
      <w:r w:rsidR="00C2238C" w:rsidRPr="00C2238C">
        <w:rPr>
          <w:rFonts w:eastAsia="Times New Roman"/>
        </w:rPr>
        <w:t xml:space="preserve">financija </w:t>
      </w:r>
      <w:r w:rsidR="00AF68B1">
        <w:rPr>
          <w:rFonts w:eastAsia="Times New Roman"/>
        </w:rPr>
        <w:t xml:space="preserve">za potpisivanje </w:t>
      </w:r>
      <w:r w:rsidR="00F8672E">
        <w:rPr>
          <w:rFonts w:eastAsia="Times New Roman"/>
        </w:rPr>
        <w:t>Zahtjeva za uspostavu bliske s</w:t>
      </w:r>
      <w:r>
        <w:rPr>
          <w:rFonts w:eastAsia="Times New Roman"/>
        </w:rPr>
        <w:t xml:space="preserve">uradnje između </w:t>
      </w:r>
      <w:r w:rsidR="00F8672E">
        <w:rPr>
          <w:rFonts w:eastAsia="Times New Roman"/>
        </w:rPr>
        <w:t>Hrvatske narodne banke</w:t>
      </w:r>
      <w:r>
        <w:rPr>
          <w:rFonts w:eastAsia="Times New Roman"/>
        </w:rPr>
        <w:t xml:space="preserve"> i Europske središnje banke, prema </w:t>
      </w:r>
      <w:r w:rsidR="00F8672E">
        <w:rPr>
          <w:rFonts w:eastAsia="Times New Roman"/>
        </w:rPr>
        <w:t xml:space="preserve"> članku 7. Uredbe Vijeća (EU) br. 1024/2013 od 15. listopada 2013. </w:t>
      </w:r>
      <w:r w:rsidR="004E32F9">
        <w:rPr>
          <w:rFonts w:eastAsia="Times New Roman"/>
        </w:rPr>
        <w:t>o dodjeli određenih zadaća Europskoj središnjoj banci u vezi s politikama bonitetnog nadzora kreditnih institucija.</w:t>
      </w:r>
    </w:p>
    <w:p w14:paraId="55DA55BE" w14:textId="77777777" w:rsidR="001D264D" w:rsidRDefault="001D264D" w:rsidP="00BC7FD2">
      <w:pPr>
        <w:jc w:val="both"/>
        <w:rPr>
          <w:rFonts w:eastAsia="Times New Roman"/>
          <w:b/>
        </w:rPr>
      </w:pPr>
    </w:p>
    <w:p w14:paraId="55DA55BF" w14:textId="77777777" w:rsidR="001D264D" w:rsidRPr="00C2238C" w:rsidRDefault="001D264D" w:rsidP="00C2238C">
      <w:pPr>
        <w:rPr>
          <w:rFonts w:eastAsia="Times New Roman"/>
          <w:b/>
        </w:rPr>
      </w:pPr>
    </w:p>
    <w:p w14:paraId="55DA55C0" w14:textId="77777777" w:rsidR="00C2238C" w:rsidRDefault="00AF68B1" w:rsidP="00C2238C">
      <w:pPr>
        <w:rPr>
          <w:rFonts w:eastAsia="Times New Roman"/>
          <w:b/>
        </w:rPr>
      </w:pPr>
      <w:r>
        <w:rPr>
          <w:rFonts w:eastAsia="Times New Roman"/>
          <w:b/>
        </w:rPr>
        <w:t>II</w:t>
      </w:r>
      <w:r w:rsidR="00C2238C" w:rsidRPr="00C2238C">
        <w:rPr>
          <w:rFonts w:eastAsia="Times New Roman"/>
          <w:b/>
        </w:rPr>
        <w:t>.</w:t>
      </w:r>
    </w:p>
    <w:p w14:paraId="55DA55C1" w14:textId="77777777" w:rsidR="008320C3" w:rsidRDefault="008320C3" w:rsidP="00C2238C">
      <w:pPr>
        <w:rPr>
          <w:rFonts w:eastAsia="Times New Roman"/>
          <w:b/>
        </w:rPr>
      </w:pPr>
    </w:p>
    <w:p w14:paraId="55DA55C2" w14:textId="77777777" w:rsidR="002A6152" w:rsidRPr="002A6152" w:rsidRDefault="002A6152" w:rsidP="002A6152">
      <w:pPr>
        <w:jc w:val="both"/>
        <w:rPr>
          <w:rFonts w:eastAsia="Times New Roman"/>
        </w:rPr>
      </w:pPr>
      <w:r>
        <w:rPr>
          <w:rFonts w:eastAsia="Times New Roman"/>
          <w:b/>
        </w:rPr>
        <w:tab/>
      </w:r>
      <w:r w:rsidRPr="002A6152">
        <w:rPr>
          <w:rFonts w:eastAsia="Times New Roman"/>
        </w:rPr>
        <w:t xml:space="preserve">Zadužuje se </w:t>
      </w:r>
      <w:r>
        <w:rPr>
          <w:rFonts w:eastAsia="Times New Roman"/>
        </w:rPr>
        <w:t>Ministarstvo financija za dostavu potpisanog Zahtjeva za uspostavu bliske suradnje, Europskoj središnjoj banci.</w:t>
      </w:r>
    </w:p>
    <w:p w14:paraId="55DA55C3" w14:textId="77777777" w:rsidR="002A6152" w:rsidRDefault="002A6152" w:rsidP="00C2238C">
      <w:pPr>
        <w:rPr>
          <w:rFonts w:eastAsia="Times New Roman"/>
          <w:b/>
        </w:rPr>
      </w:pPr>
    </w:p>
    <w:p w14:paraId="55DA55C4" w14:textId="77777777" w:rsidR="002A6152" w:rsidRDefault="002A6152" w:rsidP="00C2238C">
      <w:pPr>
        <w:rPr>
          <w:rFonts w:eastAsia="Times New Roman"/>
          <w:b/>
        </w:rPr>
      </w:pPr>
    </w:p>
    <w:p w14:paraId="55DA55C5" w14:textId="77777777" w:rsidR="00C2238C" w:rsidRDefault="002A6152" w:rsidP="002A6152">
      <w:pPr>
        <w:rPr>
          <w:rFonts w:eastAsia="Times New Roman"/>
          <w:b/>
        </w:rPr>
      </w:pPr>
      <w:r>
        <w:rPr>
          <w:rFonts w:eastAsia="Times New Roman"/>
          <w:b/>
        </w:rPr>
        <w:t>III.</w:t>
      </w:r>
    </w:p>
    <w:p w14:paraId="55DA55C6" w14:textId="77777777" w:rsidR="008320C3" w:rsidRPr="002A6152" w:rsidRDefault="008320C3" w:rsidP="002A6152">
      <w:pPr>
        <w:rPr>
          <w:rFonts w:eastAsia="Times New Roman"/>
          <w:b/>
        </w:rPr>
      </w:pPr>
    </w:p>
    <w:p w14:paraId="55DA55C7" w14:textId="77777777" w:rsidR="00C2238C" w:rsidRPr="00C2238C" w:rsidRDefault="00C2238C" w:rsidP="001A72F0">
      <w:pPr>
        <w:ind w:firstLine="708"/>
        <w:jc w:val="both"/>
        <w:rPr>
          <w:rFonts w:eastAsia="Times New Roman"/>
        </w:rPr>
      </w:pPr>
      <w:r w:rsidRPr="00C2238C">
        <w:rPr>
          <w:rFonts w:eastAsia="Times New Roman"/>
        </w:rPr>
        <w:t xml:space="preserve">Ova Odluka stupa na snagu danom donošenja. </w:t>
      </w:r>
    </w:p>
    <w:p w14:paraId="55DA55C8" w14:textId="77777777" w:rsidR="00C2238C" w:rsidRPr="00C2238C" w:rsidRDefault="00C2238C" w:rsidP="00C2238C">
      <w:pPr>
        <w:jc w:val="both"/>
        <w:rPr>
          <w:rFonts w:eastAsia="Times New Roman"/>
          <w:b/>
        </w:rPr>
      </w:pPr>
    </w:p>
    <w:p w14:paraId="55DA55C9" w14:textId="77777777" w:rsidR="00C2238C" w:rsidRPr="00C2238C" w:rsidRDefault="00C2238C" w:rsidP="00C2238C">
      <w:pPr>
        <w:jc w:val="both"/>
        <w:rPr>
          <w:rFonts w:eastAsia="Times New Roman"/>
          <w:b/>
        </w:rPr>
      </w:pPr>
    </w:p>
    <w:p w14:paraId="55DA55CA" w14:textId="77777777" w:rsidR="00AF68B1" w:rsidRDefault="00AF68B1" w:rsidP="00C2238C">
      <w:pPr>
        <w:jc w:val="both"/>
        <w:rPr>
          <w:rFonts w:eastAsia="Times New Roman"/>
          <w:lang w:eastAsia="hr-HR"/>
        </w:rPr>
      </w:pPr>
    </w:p>
    <w:p w14:paraId="55DA55CB" w14:textId="77777777" w:rsidR="00AF68B1" w:rsidRDefault="00AF68B1" w:rsidP="00C2238C">
      <w:pPr>
        <w:jc w:val="both"/>
        <w:rPr>
          <w:rFonts w:eastAsia="Times New Roman"/>
          <w:lang w:eastAsia="hr-HR"/>
        </w:rPr>
      </w:pPr>
    </w:p>
    <w:p w14:paraId="55DA55CC" w14:textId="77777777" w:rsidR="00C2238C" w:rsidRPr="00C2238C" w:rsidRDefault="00DD47D6" w:rsidP="00C2238C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C2238C" w:rsidRPr="00C2238C">
        <w:rPr>
          <w:rFonts w:eastAsia="Times New Roman"/>
          <w:lang w:eastAsia="hr-HR"/>
        </w:rPr>
        <w:t>:</w:t>
      </w:r>
      <w:r w:rsidR="00C2238C" w:rsidRPr="00C2238C">
        <w:rPr>
          <w:rFonts w:eastAsia="Times New Roman"/>
          <w:lang w:eastAsia="hr-HR"/>
        </w:rPr>
        <w:tab/>
      </w:r>
    </w:p>
    <w:p w14:paraId="55DA55CD" w14:textId="77777777" w:rsidR="00C2238C" w:rsidRPr="00C2238C" w:rsidRDefault="00DD47D6" w:rsidP="00C2238C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1D264D">
        <w:rPr>
          <w:rFonts w:eastAsia="Times New Roman"/>
          <w:lang w:eastAsia="hr-HR"/>
        </w:rPr>
        <w:t>:</w:t>
      </w:r>
      <w:r w:rsidR="001D264D"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 xml:space="preserve"> </w:t>
      </w:r>
    </w:p>
    <w:p w14:paraId="55DA55CE" w14:textId="77777777" w:rsidR="00C2238C" w:rsidRPr="00C2238C" w:rsidRDefault="00C2238C" w:rsidP="00C2238C">
      <w:pPr>
        <w:jc w:val="both"/>
        <w:rPr>
          <w:rFonts w:eastAsia="Times New Roman"/>
          <w:lang w:eastAsia="hr-HR"/>
        </w:rPr>
      </w:pPr>
    </w:p>
    <w:p w14:paraId="55DA55CF" w14:textId="77777777" w:rsidR="00C2238C" w:rsidRPr="00C2238C" w:rsidRDefault="00C2238C" w:rsidP="00C2238C">
      <w:pPr>
        <w:jc w:val="both"/>
        <w:rPr>
          <w:rFonts w:eastAsia="Times New Roman"/>
          <w:lang w:eastAsia="hr-HR"/>
        </w:rPr>
      </w:pPr>
      <w:r w:rsidRPr="00C2238C">
        <w:rPr>
          <w:rFonts w:eastAsia="Times New Roman"/>
          <w:lang w:eastAsia="hr-HR"/>
        </w:rPr>
        <w:t>Zagreb,</w:t>
      </w:r>
      <w:r w:rsidRPr="00C2238C">
        <w:rPr>
          <w:rFonts w:eastAsia="Times New Roman"/>
          <w:lang w:eastAsia="hr-HR"/>
        </w:rPr>
        <w:tab/>
      </w:r>
    </w:p>
    <w:p w14:paraId="55DA55D0" w14:textId="77777777" w:rsidR="001D264D" w:rsidRDefault="001D264D" w:rsidP="00C2238C">
      <w:pPr>
        <w:jc w:val="both"/>
        <w:rPr>
          <w:rFonts w:eastAsia="Times New Roman"/>
          <w:lang w:eastAsia="hr-HR"/>
        </w:rPr>
      </w:pPr>
    </w:p>
    <w:p w14:paraId="55DA55D1" w14:textId="77777777" w:rsidR="001D264D" w:rsidRPr="00C2238C" w:rsidRDefault="001D264D" w:rsidP="00C2238C">
      <w:pPr>
        <w:jc w:val="both"/>
        <w:rPr>
          <w:rFonts w:eastAsia="Times New Roman"/>
          <w:lang w:eastAsia="hr-HR"/>
        </w:rPr>
      </w:pPr>
    </w:p>
    <w:p w14:paraId="55DA55D2" w14:textId="77777777" w:rsidR="00C2238C" w:rsidRPr="00C2238C" w:rsidRDefault="00C2238C" w:rsidP="00C2238C">
      <w:pPr>
        <w:ind w:left="6480"/>
        <w:rPr>
          <w:rFonts w:eastAsia="Times New Roman"/>
          <w:lang w:eastAsia="hr-HR"/>
        </w:rPr>
      </w:pPr>
      <w:r w:rsidRPr="00C2238C">
        <w:rPr>
          <w:rFonts w:eastAsia="Times New Roman"/>
          <w:lang w:eastAsia="hr-HR"/>
        </w:rPr>
        <w:t>PREDSJEDNIK</w:t>
      </w:r>
    </w:p>
    <w:p w14:paraId="55DA55D3" w14:textId="77777777" w:rsidR="00C2238C" w:rsidRPr="00C2238C" w:rsidRDefault="00C2238C" w:rsidP="00C2238C">
      <w:pPr>
        <w:ind w:left="6480"/>
        <w:rPr>
          <w:rFonts w:eastAsia="Times New Roman"/>
          <w:lang w:eastAsia="hr-HR"/>
        </w:rPr>
      </w:pPr>
    </w:p>
    <w:p w14:paraId="55DA55D4" w14:textId="77777777" w:rsidR="00C2238C" w:rsidRPr="00C2238C" w:rsidRDefault="00C2238C" w:rsidP="00C2238C">
      <w:pPr>
        <w:ind w:left="6480"/>
        <w:rPr>
          <w:rFonts w:eastAsia="Times New Roman"/>
          <w:lang w:eastAsia="hr-HR"/>
        </w:rPr>
      </w:pPr>
      <w:r w:rsidRPr="00C2238C">
        <w:rPr>
          <w:rFonts w:eastAsia="Times New Roman"/>
          <w:lang w:eastAsia="hr-HR"/>
        </w:rPr>
        <w:t>mr. sc. Andrej Plenković</w:t>
      </w:r>
    </w:p>
    <w:p w14:paraId="55DA55D5" w14:textId="77777777" w:rsidR="00AF68B1" w:rsidRPr="008320C3" w:rsidRDefault="00C2238C" w:rsidP="008320C3">
      <w:pPr>
        <w:jc w:val="both"/>
        <w:rPr>
          <w:rFonts w:eastAsia="Times New Roman"/>
          <w:lang w:eastAsia="hr-HR"/>
        </w:rPr>
      </w:pPr>
      <w:r w:rsidRPr="00C2238C">
        <w:rPr>
          <w:rFonts w:eastAsia="Times New Roman"/>
          <w:lang w:eastAsia="hr-HR"/>
        </w:rPr>
        <w:t xml:space="preserve">        </w:t>
      </w:r>
    </w:p>
    <w:p w14:paraId="55DA55D6" w14:textId="77777777" w:rsidR="001A72F0" w:rsidRDefault="001A72F0" w:rsidP="008320C3">
      <w:pPr>
        <w:jc w:val="both"/>
        <w:rPr>
          <w:b/>
        </w:rPr>
      </w:pPr>
    </w:p>
    <w:p w14:paraId="55DA55D7" w14:textId="77777777" w:rsidR="008320C3" w:rsidRDefault="008320C3" w:rsidP="008320C3">
      <w:pPr>
        <w:jc w:val="both"/>
        <w:rPr>
          <w:b/>
        </w:rPr>
      </w:pPr>
    </w:p>
    <w:p w14:paraId="55DA55D8" w14:textId="77777777" w:rsidR="001D264D" w:rsidRPr="00AA1F03" w:rsidRDefault="001D264D" w:rsidP="00AA1F03">
      <w:pPr>
        <w:rPr>
          <w:b/>
          <w:spacing w:val="-3"/>
        </w:rPr>
      </w:pPr>
      <w:r w:rsidRPr="00836E8A">
        <w:rPr>
          <w:b/>
        </w:rPr>
        <w:t>O</w:t>
      </w:r>
      <w:r>
        <w:rPr>
          <w:b/>
        </w:rPr>
        <w:t xml:space="preserve"> </w:t>
      </w:r>
      <w:r w:rsidRPr="00836E8A">
        <w:rPr>
          <w:b/>
        </w:rPr>
        <w:t>b</w:t>
      </w:r>
      <w:r>
        <w:rPr>
          <w:b/>
        </w:rPr>
        <w:t xml:space="preserve"> </w:t>
      </w:r>
      <w:r w:rsidRPr="00836E8A">
        <w:rPr>
          <w:b/>
        </w:rPr>
        <w:t>r</w:t>
      </w:r>
      <w:r>
        <w:rPr>
          <w:b/>
        </w:rPr>
        <w:t xml:space="preserve"> </w:t>
      </w:r>
      <w:r w:rsidRPr="00836E8A">
        <w:rPr>
          <w:b/>
        </w:rPr>
        <w:t>a</w:t>
      </w:r>
      <w:r>
        <w:rPr>
          <w:b/>
        </w:rPr>
        <w:t xml:space="preserve"> </w:t>
      </w:r>
      <w:r w:rsidRPr="00836E8A">
        <w:rPr>
          <w:b/>
        </w:rPr>
        <w:t>z</w:t>
      </w:r>
      <w:r>
        <w:rPr>
          <w:b/>
        </w:rPr>
        <w:t xml:space="preserve"> </w:t>
      </w:r>
      <w:r w:rsidRPr="00836E8A">
        <w:rPr>
          <w:b/>
        </w:rPr>
        <w:t>l</w:t>
      </w:r>
      <w:r>
        <w:rPr>
          <w:b/>
        </w:rPr>
        <w:t xml:space="preserve"> </w:t>
      </w:r>
      <w:r w:rsidRPr="00836E8A">
        <w:rPr>
          <w:b/>
        </w:rPr>
        <w:t>o</w:t>
      </w:r>
      <w:r>
        <w:rPr>
          <w:b/>
        </w:rPr>
        <w:t xml:space="preserve"> </w:t>
      </w:r>
      <w:r w:rsidRPr="00836E8A">
        <w:rPr>
          <w:b/>
        </w:rPr>
        <w:t>ž</w:t>
      </w:r>
      <w:r>
        <w:rPr>
          <w:b/>
        </w:rPr>
        <w:t xml:space="preserve"> </w:t>
      </w:r>
      <w:r w:rsidRPr="00836E8A">
        <w:rPr>
          <w:b/>
        </w:rPr>
        <w:t>e</w:t>
      </w:r>
      <w:r>
        <w:rPr>
          <w:b/>
        </w:rPr>
        <w:t xml:space="preserve"> </w:t>
      </w:r>
      <w:r w:rsidRPr="00836E8A">
        <w:rPr>
          <w:b/>
        </w:rPr>
        <w:t>nj</w:t>
      </w:r>
      <w:r>
        <w:rPr>
          <w:b/>
        </w:rPr>
        <w:t xml:space="preserve"> </w:t>
      </w:r>
      <w:r w:rsidRPr="00836E8A">
        <w:rPr>
          <w:b/>
        </w:rPr>
        <w:t>e</w:t>
      </w:r>
    </w:p>
    <w:p w14:paraId="55DA55D9" w14:textId="77777777" w:rsidR="005E7F81" w:rsidRDefault="005E7F81" w:rsidP="005E7F81">
      <w:pPr>
        <w:jc w:val="both"/>
        <w:rPr>
          <w:rFonts w:eastAsia="Calibri"/>
        </w:rPr>
      </w:pPr>
    </w:p>
    <w:p w14:paraId="55DA55DA" w14:textId="77777777" w:rsidR="00AA1F03" w:rsidRDefault="002C7F32" w:rsidP="002C7F32">
      <w:pPr>
        <w:jc w:val="both"/>
        <w:rPr>
          <w:rFonts w:eastAsia="Calibri"/>
        </w:rPr>
      </w:pPr>
      <w:r w:rsidRPr="002C7F32">
        <w:rPr>
          <w:rFonts w:eastAsia="Calibri"/>
        </w:rPr>
        <w:t xml:space="preserve">U siječnju 2018. Hrvatski sabor usvojio je Zakon o potvrđivanju Ugovora o stabilnosti, koordinaciji i upravljanju u ekonomskoj i monetarnoj uniji </w:t>
      </w:r>
      <w:r w:rsidR="00AA1F03">
        <w:rPr>
          <w:rFonts w:eastAsia="Calibri"/>
        </w:rPr>
        <w:t>(Narodne novine, međunarodni ugovori</w:t>
      </w:r>
      <w:r w:rsidR="009C0F6F">
        <w:rPr>
          <w:rFonts w:eastAsia="Calibri"/>
        </w:rPr>
        <w:t>,</w:t>
      </w:r>
      <w:r w:rsidR="00AA1F03">
        <w:rPr>
          <w:rFonts w:eastAsia="Calibri"/>
        </w:rPr>
        <w:t xml:space="preserve"> broj 1/18) </w:t>
      </w:r>
      <w:r w:rsidRPr="002C7F32">
        <w:rPr>
          <w:rFonts w:eastAsia="Calibri"/>
        </w:rPr>
        <w:t xml:space="preserve">koji se primjenjuje na države članice </w:t>
      </w:r>
      <w:r w:rsidR="00AA1F03">
        <w:rPr>
          <w:rFonts w:eastAsia="Calibri"/>
        </w:rPr>
        <w:t xml:space="preserve">Europske unije </w:t>
      </w:r>
      <w:r w:rsidRPr="002C7F32">
        <w:rPr>
          <w:rFonts w:eastAsia="Calibri"/>
        </w:rPr>
        <w:t>unutar i izvan europ</w:t>
      </w:r>
      <w:r>
        <w:rPr>
          <w:rFonts w:eastAsia="Calibri"/>
        </w:rPr>
        <w:t xml:space="preserve">odručja koje su ga ratificirale </w:t>
      </w:r>
      <w:r w:rsidR="00AA1F03">
        <w:rPr>
          <w:rFonts w:eastAsia="Calibri"/>
        </w:rPr>
        <w:t xml:space="preserve">čime je ispunjen i </w:t>
      </w:r>
      <w:r w:rsidRPr="002C7F32">
        <w:rPr>
          <w:rFonts w:eastAsia="Calibri"/>
        </w:rPr>
        <w:t>prvi pravni preduvjet približavanja Hrvatske europodručju i monetarnoj uniji.</w:t>
      </w:r>
      <w:r w:rsidR="00AA1F03">
        <w:rPr>
          <w:rFonts w:eastAsia="Calibri"/>
        </w:rPr>
        <w:t xml:space="preserve"> </w:t>
      </w:r>
    </w:p>
    <w:p w14:paraId="55DA55DB" w14:textId="77777777" w:rsidR="00AA1F03" w:rsidRDefault="00AA1F03" w:rsidP="002C7F32">
      <w:pPr>
        <w:jc w:val="both"/>
        <w:rPr>
          <w:rFonts w:eastAsia="Calibri"/>
        </w:rPr>
      </w:pPr>
    </w:p>
    <w:p w14:paraId="55DA55DC" w14:textId="77777777" w:rsidR="006B7E14" w:rsidRDefault="005E7F81" w:rsidP="009C0F6F">
      <w:pPr>
        <w:jc w:val="both"/>
        <w:rPr>
          <w:rFonts w:eastAsia="Calibri"/>
        </w:rPr>
      </w:pPr>
      <w:r>
        <w:rPr>
          <w:rFonts w:eastAsia="Calibri"/>
        </w:rPr>
        <w:t xml:space="preserve">Vlada Republike Hrvatske </w:t>
      </w:r>
      <w:r w:rsidR="006B7E14">
        <w:rPr>
          <w:rFonts w:eastAsia="Calibri"/>
        </w:rPr>
        <w:t xml:space="preserve">je na sjednici </w:t>
      </w:r>
      <w:r w:rsidR="006B7E14" w:rsidRPr="006B7E14">
        <w:rPr>
          <w:rFonts w:eastAsia="Calibri"/>
        </w:rPr>
        <w:t>održanoj 10. svibnja 2018. godine</w:t>
      </w:r>
      <w:r w:rsidR="006B7E14">
        <w:rPr>
          <w:rFonts w:eastAsia="Calibri"/>
        </w:rPr>
        <w:t xml:space="preserve"> donijela</w:t>
      </w:r>
      <w:r w:rsidR="009C0F6F">
        <w:rPr>
          <w:rFonts w:eastAsia="Calibri"/>
        </w:rPr>
        <w:t xml:space="preserve"> </w:t>
      </w:r>
      <w:r w:rsidR="006B7E14">
        <w:rPr>
          <w:rFonts w:eastAsia="Calibri"/>
        </w:rPr>
        <w:t>O</w:t>
      </w:r>
      <w:r w:rsidR="006B7E14" w:rsidRPr="006B7E14">
        <w:rPr>
          <w:rFonts w:eastAsia="Calibri"/>
        </w:rPr>
        <w:t>dluk</w:t>
      </w:r>
      <w:r w:rsidR="006B7E14">
        <w:rPr>
          <w:rFonts w:eastAsia="Calibri"/>
        </w:rPr>
        <w:t>u</w:t>
      </w:r>
      <w:r w:rsidR="006B7E14" w:rsidRPr="006B7E14">
        <w:rPr>
          <w:rFonts w:eastAsia="Calibri"/>
        </w:rPr>
        <w:t xml:space="preserve"> o donošenju Strategije za uvođenje eura kao službene valute u Republici Hrvatskoj</w:t>
      </w:r>
      <w:r w:rsidR="006B7E14">
        <w:rPr>
          <w:rFonts w:eastAsia="Calibri"/>
        </w:rPr>
        <w:t xml:space="preserve"> i</w:t>
      </w:r>
      <w:r w:rsidR="009C0F6F">
        <w:rPr>
          <w:rFonts w:eastAsia="Calibri"/>
        </w:rPr>
        <w:t xml:space="preserve"> </w:t>
      </w:r>
      <w:r w:rsidR="006B7E14">
        <w:rPr>
          <w:rFonts w:eastAsia="Calibri"/>
        </w:rPr>
        <w:t>Odluku</w:t>
      </w:r>
      <w:r w:rsidR="006B7E14" w:rsidRPr="006B7E14">
        <w:rPr>
          <w:rFonts w:eastAsia="Calibri"/>
        </w:rPr>
        <w:t xml:space="preserve"> o osnivanju Nacionalnog vijeća za uvođenje eura kao službene v</w:t>
      </w:r>
      <w:r w:rsidR="006B7E14">
        <w:rPr>
          <w:rFonts w:eastAsia="Calibri"/>
        </w:rPr>
        <w:t xml:space="preserve">alute u Republici Hrvatskoj. </w:t>
      </w:r>
    </w:p>
    <w:p w14:paraId="55DA55DD" w14:textId="77777777" w:rsidR="006B7E14" w:rsidRPr="006B7E14" w:rsidRDefault="006B7E14" w:rsidP="006B7E14">
      <w:pPr>
        <w:jc w:val="both"/>
        <w:rPr>
          <w:rFonts w:eastAsia="Calibri"/>
        </w:rPr>
      </w:pPr>
    </w:p>
    <w:p w14:paraId="55DA55DE" w14:textId="77777777" w:rsidR="002C7F32" w:rsidRDefault="009C0F6F" w:rsidP="002C7F32">
      <w:pPr>
        <w:jc w:val="both"/>
        <w:rPr>
          <w:rFonts w:eastAsia="Calibri"/>
        </w:rPr>
      </w:pPr>
      <w:r w:rsidRPr="006B7E14">
        <w:rPr>
          <w:rFonts w:eastAsia="Calibri"/>
        </w:rPr>
        <w:t>Strategij</w:t>
      </w:r>
      <w:r>
        <w:rPr>
          <w:rFonts w:eastAsia="Calibri"/>
        </w:rPr>
        <w:t>u</w:t>
      </w:r>
      <w:r w:rsidRPr="006B7E14">
        <w:rPr>
          <w:rFonts w:eastAsia="Calibri"/>
        </w:rPr>
        <w:t xml:space="preserve"> za uvođenje eura kao službene valute u Republici Hrvatskoj</w:t>
      </w:r>
      <w:r>
        <w:rPr>
          <w:rFonts w:eastAsia="Calibri"/>
        </w:rPr>
        <w:t xml:space="preserve"> (u daljnjem tekstu: Strategija) zajednički su pripremile </w:t>
      </w:r>
      <w:r w:rsidR="006B7E14" w:rsidRPr="006B7E14">
        <w:rPr>
          <w:rFonts w:eastAsia="Calibri"/>
        </w:rPr>
        <w:t xml:space="preserve">Vlada </w:t>
      </w:r>
      <w:r>
        <w:rPr>
          <w:rFonts w:eastAsia="Calibri"/>
        </w:rPr>
        <w:t xml:space="preserve">Republike Hrvatske </w:t>
      </w:r>
      <w:r w:rsidR="006B7E14" w:rsidRPr="006B7E14">
        <w:rPr>
          <w:rFonts w:eastAsia="Calibri"/>
        </w:rPr>
        <w:t>i Hrvatska narodn</w:t>
      </w:r>
      <w:r>
        <w:rPr>
          <w:rFonts w:eastAsia="Calibri"/>
        </w:rPr>
        <w:t>a banka,</w:t>
      </w:r>
      <w:r w:rsidR="006B7E14" w:rsidRPr="006B7E14">
        <w:rPr>
          <w:rFonts w:eastAsia="Calibri"/>
        </w:rPr>
        <w:t xml:space="preserve"> radi upoznavanja javnosti s procesom i učincima uvođenja eura k</w:t>
      </w:r>
      <w:r w:rsidR="006B7E14">
        <w:rPr>
          <w:rFonts w:eastAsia="Calibri"/>
        </w:rPr>
        <w:t xml:space="preserve">ao službene valute u </w:t>
      </w:r>
      <w:r>
        <w:rPr>
          <w:rFonts w:eastAsia="Calibri"/>
        </w:rPr>
        <w:t xml:space="preserve">Republici </w:t>
      </w:r>
      <w:r w:rsidR="006B7E14">
        <w:rPr>
          <w:rFonts w:eastAsia="Calibri"/>
        </w:rPr>
        <w:t xml:space="preserve">Hrvatskoj. </w:t>
      </w:r>
      <w:r w:rsidR="002C7F32" w:rsidRPr="005E7F81">
        <w:rPr>
          <w:rFonts w:eastAsia="Calibri"/>
        </w:rPr>
        <w:t xml:space="preserve">U cilju provedbe Strategije </w:t>
      </w:r>
      <w:r w:rsidR="002C7F32">
        <w:rPr>
          <w:rFonts w:eastAsia="Calibri"/>
        </w:rPr>
        <w:t xml:space="preserve">osnovano je </w:t>
      </w:r>
      <w:r w:rsidR="002C7F32" w:rsidRPr="005E7F81">
        <w:rPr>
          <w:rFonts w:eastAsia="Calibri"/>
        </w:rPr>
        <w:t>Nacionalno vijeće za uvođenje eura kao službene valute u Republici Hrvatskoj (u daljn</w:t>
      </w:r>
      <w:r w:rsidR="002C7F32">
        <w:rPr>
          <w:rFonts w:eastAsia="Calibri"/>
        </w:rPr>
        <w:t xml:space="preserve">jem tekstu: Nacionalno vijeće). </w:t>
      </w:r>
    </w:p>
    <w:p w14:paraId="55DA55DF" w14:textId="77777777" w:rsidR="002C7F32" w:rsidRDefault="002C7F32" w:rsidP="006B7E14">
      <w:pPr>
        <w:jc w:val="both"/>
        <w:rPr>
          <w:rFonts w:eastAsia="Calibri"/>
        </w:rPr>
      </w:pPr>
    </w:p>
    <w:p w14:paraId="55DA55E0" w14:textId="77777777" w:rsidR="002C7F32" w:rsidRDefault="002C7F32" w:rsidP="006B7E14">
      <w:pPr>
        <w:jc w:val="both"/>
        <w:rPr>
          <w:rFonts w:eastAsia="Calibri"/>
        </w:rPr>
      </w:pPr>
      <w:r>
        <w:rPr>
          <w:rFonts w:eastAsia="Calibri"/>
        </w:rPr>
        <w:t>P</w:t>
      </w:r>
      <w:r w:rsidR="006B7E14" w:rsidRPr="006B7E14">
        <w:rPr>
          <w:rFonts w:eastAsia="Calibri"/>
        </w:rPr>
        <w:t>ris</w:t>
      </w:r>
      <w:r w:rsidR="006B7E14">
        <w:rPr>
          <w:rFonts w:eastAsia="Calibri"/>
        </w:rPr>
        <w:t xml:space="preserve">tupanjem Europskoj uniji Republika </w:t>
      </w:r>
      <w:r w:rsidR="006B7E14" w:rsidRPr="006B7E14">
        <w:rPr>
          <w:rFonts w:eastAsia="Calibri"/>
        </w:rPr>
        <w:t>Hrvatska se obvezala uvesti euro kao službenu valut</w:t>
      </w:r>
      <w:r w:rsidR="006B7E14">
        <w:rPr>
          <w:rFonts w:eastAsia="Calibri"/>
        </w:rPr>
        <w:t xml:space="preserve">u, kada se za to ispune uvjeti. </w:t>
      </w:r>
      <w:r w:rsidR="006B7E14" w:rsidRPr="006B7E14">
        <w:rPr>
          <w:rFonts w:eastAsia="Calibri"/>
        </w:rPr>
        <w:t>Strategij</w:t>
      </w:r>
      <w:r w:rsidR="006B7E14">
        <w:rPr>
          <w:rFonts w:eastAsia="Calibri"/>
        </w:rPr>
        <w:t>om su analizirane</w:t>
      </w:r>
      <w:r w:rsidR="009C0F6F">
        <w:rPr>
          <w:rFonts w:eastAsia="Calibri"/>
        </w:rPr>
        <w:t xml:space="preserve"> ekonomske koristi i troškovi uvođenja eura, opisan je proces i predstavljene</w:t>
      </w:r>
      <w:r w:rsidR="006B7E14" w:rsidRPr="006B7E14">
        <w:rPr>
          <w:rFonts w:eastAsia="Calibri"/>
        </w:rPr>
        <w:t xml:space="preserve"> aktivnosti i politike koje je potrebno poduzeti za uvođenje eura kao službene valute u </w:t>
      </w:r>
      <w:r w:rsidR="006B7E14">
        <w:rPr>
          <w:rFonts w:eastAsia="Calibri"/>
        </w:rPr>
        <w:t xml:space="preserve">Republici </w:t>
      </w:r>
      <w:r w:rsidR="006B7E14" w:rsidRPr="006B7E14">
        <w:rPr>
          <w:rFonts w:eastAsia="Calibri"/>
        </w:rPr>
        <w:t xml:space="preserve">Hrvatskoj. Također, opisani su instrumenti ekonomske politike kojima će </w:t>
      </w:r>
      <w:r w:rsidR="006B7E14">
        <w:rPr>
          <w:rFonts w:eastAsia="Calibri"/>
        </w:rPr>
        <w:t xml:space="preserve">Republika </w:t>
      </w:r>
      <w:r w:rsidR="006B7E14" w:rsidRPr="006B7E14">
        <w:rPr>
          <w:rFonts w:eastAsia="Calibri"/>
        </w:rPr>
        <w:t>Hrvatska r</w:t>
      </w:r>
      <w:r w:rsidR="006B7E14">
        <w:rPr>
          <w:rFonts w:eastAsia="Calibri"/>
        </w:rPr>
        <w:t>aspolagati nakon uvođenja eura. I</w:t>
      </w:r>
      <w:r w:rsidR="006B7E14" w:rsidRPr="006B7E14">
        <w:rPr>
          <w:rFonts w:eastAsia="Calibri"/>
        </w:rPr>
        <w:t xml:space="preserve">ako </w:t>
      </w:r>
      <w:r w:rsidR="006B7E14">
        <w:rPr>
          <w:rFonts w:eastAsia="Calibri"/>
        </w:rPr>
        <w:t xml:space="preserve">niti u jednom dijelu Strategije nije naveden </w:t>
      </w:r>
      <w:r w:rsidR="006B7E14" w:rsidRPr="006B7E14">
        <w:rPr>
          <w:rFonts w:eastAsia="Calibri"/>
        </w:rPr>
        <w:t xml:space="preserve">ciljani datum uvođenja eura, </w:t>
      </w:r>
      <w:r w:rsidR="006B7E14">
        <w:rPr>
          <w:rFonts w:eastAsia="Calibri"/>
        </w:rPr>
        <w:t>Strategijom su utvrđene</w:t>
      </w:r>
      <w:r w:rsidR="006B7E14" w:rsidRPr="006B7E14">
        <w:rPr>
          <w:rFonts w:eastAsia="Calibri"/>
        </w:rPr>
        <w:t xml:space="preserve"> strateške odrednice ekonomske politike u sljedećem razdoblju, koja će, osim izravnog doprinosa nastojanju da se ispune kriteriji za uvođenje eura, pridonijeti stvaranju uvjeta za održivu ekonomsku konvergenciju.</w:t>
      </w:r>
      <w:r>
        <w:rPr>
          <w:rFonts w:eastAsia="Calibri"/>
        </w:rPr>
        <w:t xml:space="preserve"> </w:t>
      </w:r>
    </w:p>
    <w:p w14:paraId="55DA55E1" w14:textId="77777777" w:rsidR="002C7F32" w:rsidRDefault="002C7F32" w:rsidP="005E7F81">
      <w:pPr>
        <w:jc w:val="both"/>
        <w:rPr>
          <w:rFonts w:eastAsia="Calibri"/>
        </w:rPr>
      </w:pPr>
    </w:p>
    <w:p w14:paraId="55DA55E2" w14:textId="77777777" w:rsidR="001A72F0" w:rsidRDefault="001A72F0" w:rsidP="00F8672E">
      <w:pPr>
        <w:jc w:val="both"/>
        <w:rPr>
          <w:rFonts w:eastAsia="Calibri"/>
        </w:rPr>
      </w:pPr>
      <w:r>
        <w:rPr>
          <w:rFonts w:eastAsia="Calibri"/>
        </w:rPr>
        <w:t>Radi približavanja krajnjem cilju, uvođenju eura kao zakonskog sredstva plaćanja u Republici Hrvatskoj i ulaska u bankovnu uniju, potrebno je najprije omogućiti blisku suradnju Hrvatske narodne banke s Europskom središnjom bankom prema članku 7. Uredbe Vijeća (EU) br. 1024/2013 od 15. listopada 2013. o dodjeli određenih zadaća Europskoj središnjoj banci u vezi s politikama bonitetnog nadzora kreditnih institucija</w:t>
      </w:r>
      <w:r w:rsidR="009A0DF6">
        <w:rPr>
          <w:rFonts w:eastAsia="Calibri"/>
        </w:rPr>
        <w:t>.</w:t>
      </w:r>
    </w:p>
    <w:p w14:paraId="55DA55E3" w14:textId="77777777" w:rsidR="00AA1F03" w:rsidRDefault="00AA1F03" w:rsidP="005E7F81">
      <w:pPr>
        <w:jc w:val="both"/>
        <w:rPr>
          <w:rFonts w:eastAsia="Calibri"/>
        </w:rPr>
      </w:pPr>
    </w:p>
    <w:p w14:paraId="55DA55E4" w14:textId="77777777" w:rsidR="00D053C2" w:rsidRDefault="00AA1F03" w:rsidP="00D053C2">
      <w:pPr>
        <w:tabs>
          <w:tab w:val="left" w:pos="0"/>
        </w:tabs>
        <w:jc w:val="both"/>
        <w:rPr>
          <w:rFonts w:eastAsia="Times New Roman"/>
        </w:rPr>
      </w:pPr>
      <w:r>
        <w:rPr>
          <w:rFonts w:eastAsia="Calibri"/>
        </w:rPr>
        <w:t xml:space="preserve">Slijedom svega navedenog ovom se Odlukom ovlašćuje ministar financija dr. sc. Zdravko Marić, </w:t>
      </w:r>
      <w:r w:rsidR="00D053C2">
        <w:rPr>
          <w:rFonts w:eastAsia="Times New Roman"/>
        </w:rPr>
        <w:t xml:space="preserve">za potpisivanje Zahtjeva za uspostavu bliske suradnje između Hrvatske narodne banke i Europske središnje banke, prema  članku 7. Uredbe Vijeća (EU) br. 1024/2013 od 15. listopada 2013. </w:t>
      </w:r>
      <w:r w:rsidR="00BA448E">
        <w:rPr>
          <w:rFonts w:eastAsia="Times New Roman"/>
        </w:rPr>
        <w:t>Također, zadužuje se Ministarstvo financija za dostavu potpisanog Zahtjeva za uspostavu bliske suradnje, Europskoj središnjoj banci.</w:t>
      </w:r>
    </w:p>
    <w:p w14:paraId="55DA55E5" w14:textId="77777777" w:rsidR="002C7F32" w:rsidRDefault="002C7F32" w:rsidP="005E7F81">
      <w:pPr>
        <w:jc w:val="both"/>
        <w:rPr>
          <w:rFonts w:eastAsia="Calibri"/>
        </w:rPr>
      </w:pPr>
    </w:p>
    <w:p w14:paraId="55DA55E6" w14:textId="77777777" w:rsidR="005324DB" w:rsidRDefault="005324DB" w:rsidP="001D264D">
      <w:pPr>
        <w:rPr>
          <w:rFonts w:eastAsia="Calibri"/>
        </w:rPr>
      </w:pPr>
    </w:p>
    <w:p w14:paraId="55DA55E7" w14:textId="77777777" w:rsidR="00AA1F03" w:rsidRDefault="00AA1F03" w:rsidP="001D264D"/>
    <w:sectPr w:rsidR="00AA1F03" w:rsidSect="006D0DE2">
      <w:pgSz w:w="11907" w:h="16840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2B63B" w14:textId="77777777" w:rsidR="00EA106F" w:rsidRDefault="00EA106F" w:rsidP="005C677D">
      <w:r>
        <w:separator/>
      </w:r>
    </w:p>
  </w:endnote>
  <w:endnote w:type="continuationSeparator" w:id="0">
    <w:p w14:paraId="4CF1863D" w14:textId="77777777" w:rsidR="00EA106F" w:rsidRDefault="00EA106F" w:rsidP="005C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56CB" w14:textId="77777777" w:rsidR="00EA106F" w:rsidRDefault="00EA106F" w:rsidP="005C677D">
      <w:r>
        <w:separator/>
      </w:r>
    </w:p>
  </w:footnote>
  <w:footnote w:type="continuationSeparator" w:id="0">
    <w:p w14:paraId="479467D2" w14:textId="77777777" w:rsidR="00EA106F" w:rsidRDefault="00EA106F" w:rsidP="005C6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5C0"/>
    <w:multiLevelType w:val="hybridMultilevel"/>
    <w:tmpl w:val="98D6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7704A"/>
    <w:multiLevelType w:val="hybridMultilevel"/>
    <w:tmpl w:val="2AECF64E"/>
    <w:lvl w:ilvl="0" w:tplc="378C6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4CE3"/>
    <w:multiLevelType w:val="hybridMultilevel"/>
    <w:tmpl w:val="E814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C5EE1"/>
    <w:multiLevelType w:val="hybridMultilevel"/>
    <w:tmpl w:val="BE8A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8C"/>
    <w:rsid w:val="000A7C03"/>
    <w:rsid w:val="000A7C93"/>
    <w:rsid w:val="001075EA"/>
    <w:rsid w:val="00134D80"/>
    <w:rsid w:val="001A72F0"/>
    <w:rsid w:val="001D264D"/>
    <w:rsid w:val="00260F12"/>
    <w:rsid w:val="002A6152"/>
    <w:rsid w:val="002C7F32"/>
    <w:rsid w:val="003F6E4C"/>
    <w:rsid w:val="00411621"/>
    <w:rsid w:val="004D0507"/>
    <w:rsid w:val="004E32F9"/>
    <w:rsid w:val="005324DB"/>
    <w:rsid w:val="005748B3"/>
    <w:rsid w:val="005C677D"/>
    <w:rsid w:val="005E7F81"/>
    <w:rsid w:val="00650434"/>
    <w:rsid w:val="006B7E14"/>
    <w:rsid w:val="006D4D1A"/>
    <w:rsid w:val="007659F9"/>
    <w:rsid w:val="00796E6B"/>
    <w:rsid w:val="007A3407"/>
    <w:rsid w:val="007B2684"/>
    <w:rsid w:val="008320C3"/>
    <w:rsid w:val="0084165A"/>
    <w:rsid w:val="00966B73"/>
    <w:rsid w:val="00974E1D"/>
    <w:rsid w:val="009A0DF6"/>
    <w:rsid w:val="009C0F6F"/>
    <w:rsid w:val="009D52DD"/>
    <w:rsid w:val="00A8721F"/>
    <w:rsid w:val="00A93065"/>
    <w:rsid w:val="00AA1F03"/>
    <w:rsid w:val="00AA2994"/>
    <w:rsid w:val="00AF68B1"/>
    <w:rsid w:val="00B42B52"/>
    <w:rsid w:val="00BA448E"/>
    <w:rsid w:val="00BC7FD2"/>
    <w:rsid w:val="00C00391"/>
    <w:rsid w:val="00C2238C"/>
    <w:rsid w:val="00CB5BC3"/>
    <w:rsid w:val="00CE1F36"/>
    <w:rsid w:val="00D053C2"/>
    <w:rsid w:val="00D31B9F"/>
    <w:rsid w:val="00DD47D6"/>
    <w:rsid w:val="00DF56B6"/>
    <w:rsid w:val="00E74DA6"/>
    <w:rsid w:val="00EA106F"/>
    <w:rsid w:val="00EB5B9A"/>
    <w:rsid w:val="00F8672E"/>
    <w:rsid w:val="00F9240D"/>
    <w:rsid w:val="00FB3241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581"/>
  <w15:docId w15:val="{B77CB68B-D1A8-4A52-8772-6E6AA78A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238C"/>
    <w:pPr>
      <w:tabs>
        <w:tab w:val="center" w:pos="4536"/>
        <w:tab w:val="right" w:pos="9072"/>
      </w:tabs>
      <w:jc w:val="left"/>
    </w:pPr>
    <w:rPr>
      <w:rFonts w:ascii="Arial" w:eastAsia="Times New Roman" w:hAnsi="Arial"/>
      <w:szCs w:val="20"/>
      <w:lang w:val="en-US" w:eastAsia="hr-HR"/>
    </w:rPr>
  </w:style>
  <w:style w:type="character" w:customStyle="1" w:styleId="HeaderChar">
    <w:name w:val="Header Char"/>
    <w:basedOn w:val="DefaultParagraphFont"/>
    <w:link w:val="Header"/>
    <w:rsid w:val="00C2238C"/>
    <w:rPr>
      <w:rFonts w:ascii="Arial" w:eastAsia="Times New Roman" w:hAnsi="Arial"/>
      <w:szCs w:val="20"/>
      <w:lang w:val="en-US" w:eastAsia="hr-HR"/>
    </w:rPr>
  </w:style>
  <w:style w:type="paragraph" w:styleId="Footer">
    <w:name w:val="footer"/>
    <w:basedOn w:val="Normal"/>
    <w:link w:val="FooterChar"/>
    <w:rsid w:val="00C2238C"/>
    <w:pPr>
      <w:tabs>
        <w:tab w:val="center" w:pos="4536"/>
        <w:tab w:val="right" w:pos="9072"/>
      </w:tabs>
      <w:jc w:val="left"/>
    </w:pPr>
    <w:rPr>
      <w:rFonts w:ascii="Arial" w:eastAsia="Times New Roman" w:hAnsi="Arial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rsid w:val="00C2238C"/>
    <w:rPr>
      <w:rFonts w:ascii="Arial" w:eastAsia="Times New Roman" w:hAnsi="Arial"/>
      <w:szCs w:val="20"/>
      <w:lang w:val="en-US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22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5A31C-8DB8-4CDE-9BAE-29A7700460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55029B-6A68-41D2-8A28-0EDD9B294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91484-8A8E-4896-8574-0A48689016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3AD96D-718D-4D03-B4B7-8252D80F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Ban Glasnović</dc:creator>
  <cp:lastModifiedBy>Vlatka Šelimber</cp:lastModifiedBy>
  <cp:revision>2</cp:revision>
  <cp:lastPrinted>2019-05-21T08:49:00Z</cp:lastPrinted>
  <dcterms:created xsi:type="dcterms:W3CDTF">2019-05-22T13:08:00Z</dcterms:created>
  <dcterms:modified xsi:type="dcterms:W3CDTF">2019-05-22T13:08:00Z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