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7C316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E42D75" w14:textId="77777777" w:rsidR="00BC1607" w:rsidRPr="009F29C5" w:rsidRDefault="00BC1607" w:rsidP="00BC1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9C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BD29B03" wp14:editId="19918D8C">
            <wp:extent cx="50292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9C5">
        <w:rPr>
          <w:rFonts w:ascii="Times New Roman" w:hAnsi="Times New Roman" w:cs="Times New Roman"/>
          <w:sz w:val="24"/>
          <w:szCs w:val="24"/>
        </w:rPr>
        <w:fldChar w:fldCharType="begin"/>
      </w:r>
      <w:r w:rsidRPr="009F29C5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9F29C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CB0D51D" w14:textId="77777777" w:rsidR="00BC1607" w:rsidRPr="009F29C5" w:rsidRDefault="00BC1607" w:rsidP="00BC1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9C5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26ECC43B" w14:textId="77777777" w:rsidR="00BC1607" w:rsidRPr="009F29C5" w:rsidRDefault="00BC1607" w:rsidP="00BC1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0C74D" w14:textId="77777777" w:rsidR="00BC1607" w:rsidRPr="009F29C5" w:rsidRDefault="00BC1607" w:rsidP="00BC1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AB3D5" w14:textId="77777777" w:rsidR="00BC1607" w:rsidRPr="009F29C5" w:rsidRDefault="00BC1607" w:rsidP="00BC1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B1CA92" w14:textId="77777777" w:rsidR="00BC1607" w:rsidRPr="009F29C5" w:rsidRDefault="00BC1607" w:rsidP="00BC160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B514DD" w14:textId="77777777" w:rsidR="00BC1607" w:rsidRPr="009F29C5" w:rsidRDefault="00BC1607" w:rsidP="00BC160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F29C5">
        <w:rPr>
          <w:rFonts w:ascii="Times New Roman" w:eastAsia="Calibri" w:hAnsi="Times New Roman" w:cs="Times New Roman"/>
          <w:sz w:val="24"/>
          <w:szCs w:val="24"/>
        </w:rPr>
        <w:t>Zagreb, 23. svibnja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29C5">
        <w:rPr>
          <w:rFonts w:ascii="Times New Roman" w:eastAsia="Calibri" w:hAnsi="Times New Roman" w:cs="Times New Roman"/>
          <w:sz w:val="24"/>
          <w:szCs w:val="24"/>
        </w:rPr>
        <w:t xml:space="preserve"> 2019.</w:t>
      </w:r>
    </w:p>
    <w:p w14:paraId="18EE2340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B143D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40E4C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564E9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9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C1607" w:rsidRPr="009F29C5" w14:paraId="4021ECF2" w14:textId="77777777" w:rsidTr="00227721">
        <w:tc>
          <w:tcPr>
            <w:tcW w:w="1951" w:type="dxa"/>
          </w:tcPr>
          <w:p w14:paraId="506D0D52" w14:textId="77777777" w:rsidR="00BC1607" w:rsidRPr="009F29C5" w:rsidRDefault="00BC1607" w:rsidP="0022772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2A4D1FE" w14:textId="77777777" w:rsidR="00BC1607" w:rsidRPr="009F29C5" w:rsidRDefault="00BC1607" w:rsidP="0022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C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F29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818B087" w14:textId="77777777" w:rsidR="00BC1607" w:rsidRPr="009F29C5" w:rsidRDefault="00BC1607" w:rsidP="00227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8E7D0" w14:textId="77777777" w:rsidR="00BC1607" w:rsidRPr="009F29C5" w:rsidRDefault="00BC1607" w:rsidP="0022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C5">
              <w:rPr>
                <w:rFonts w:ascii="Times New Roman" w:hAnsi="Times New Roman" w:cs="Times New Roman"/>
                <w:sz w:val="24"/>
                <w:szCs w:val="24"/>
              </w:rPr>
              <w:t>Ministarstvo gospodarstva, poduzetništva i obrta</w:t>
            </w:r>
          </w:p>
        </w:tc>
      </w:tr>
    </w:tbl>
    <w:p w14:paraId="708BDB06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7096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9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120AA1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BC1607" w:rsidRPr="009F29C5" w14:paraId="1703214A" w14:textId="77777777" w:rsidTr="00227721">
        <w:tc>
          <w:tcPr>
            <w:tcW w:w="1951" w:type="dxa"/>
          </w:tcPr>
          <w:p w14:paraId="092E77B1" w14:textId="77777777" w:rsidR="00BC1607" w:rsidRPr="009F29C5" w:rsidRDefault="00BC1607" w:rsidP="0022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C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F29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B2736E" w14:textId="77777777" w:rsidR="00BC1607" w:rsidRPr="009F29C5" w:rsidRDefault="00BC1607" w:rsidP="0022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C5">
              <w:rPr>
                <w:rFonts w:ascii="Times New Roman" w:hAnsi="Times New Roman" w:cs="Times New Roman"/>
                <w:sz w:val="24"/>
                <w:szCs w:val="24"/>
              </w:rPr>
              <w:t xml:space="preserve">Prijedlog zaključka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povećanju alokacije za</w:t>
            </w:r>
            <w:r w:rsidRPr="009F29C5">
              <w:rPr>
                <w:rFonts w:ascii="Times New Roman" w:hAnsi="Times New Roman" w:cs="Times New Roman"/>
                <w:sz w:val="24"/>
                <w:szCs w:val="24"/>
              </w:rPr>
              <w:t xml:space="preserve"> „Razvoj infrastrukture poduzetničkih zona“</w:t>
            </w:r>
          </w:p>
        </w:tc>
      </w:tr>
    </w:tbl>
    <w:p w14:paraId="6E20D25F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9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337314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2CE1C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9EE27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209D0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F3A84" w14:textId="77777777" w:rsidR="00BC1607" w:rsidRPr="009F29C5" w:rsidRDefault="00BC1607" w:rsidP="00BC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4BE82" w14:textId="77777777" w:rsidR="00BC1607" w:rsidRPr="009F29C5" w:rsidRDefault="00BC1607" w:rsidP="00BC1607">
      <w:pPr>
        <w:pStyle w:val="Header"/>
      </w:pPr>
    </w:p>
    <w:p w14:paraId="532D51EC" w14:textId="77777777" w:rsidR="00BC1607" w:rsidRPr="009F29C5" w:rsidRDefault="00BC1607" w:rsidP="00BC1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CBCA1" w14:textId="77777777" w:rsidR="00BC1607" w:rsidRPr="009F29C5" w:rsidRDefault="00BC1607" w:rsidP="00BC1607">
      <w:pPr>
        <w:pStyle w:val="Footer"/>
      </w:pPr>
    </w:p>
    <w:p w14:paraId="59CD238F" w14:textId="77777777" w:rsidR="00BC1607" w:rsidRPr="009F29C5" w:rsidRDefault="00BC1607" w:rsidP="00BC1607">
      <w:pPr>
        <w:pStyle w:val="Footer"/>
      </w:pPr>
    </w:p>
    <w:p w14:paraId="2DDA1232" w14:textId="77777777" w:rsidR="00BC1607" w:rsidRPr="009F29C5" w:rsidRDefault="00BC1607" w:rsidP="00BC1607">
      <w:pPr>
        <w:pStyle w:val="Footer"/>
      </w:pPr>
    </w:p>
    <w:p w14:paraId="21F8DB90" w14:textId="77777777" w:rsidR="00BC1607" w:rsidRPr="009F29C5" w:rsidRDefault="00BC1607" w:rsidP="00BC1607">
      <w:pPr>
        <w:pStyle w:val="Footer"/>
      </w:pPr>
    </w:p>
    <w:p w14:paraId="630BDD28" w14:textId="77777777" w:rsidR="00BC1607" w:rsidRPr="009F29C5" w:rsidRDefault="00BC1607" w:rsidP="00BC1607">
      <w:pPr>
        <w:pStyle w:val="Footer"/>
      </w:pPr>
    </w:p>
    <w:p w14:paraId="59302A10" w14:textId="77777777" w:rsidR="00BC1607" w:rsidRPr="009F29C5" w:rsidRDefault="00BC1607" w:rsidP="00BC1607">
      <w:pPr>
        <w:pStyle w:val="Footer"/>
      </w:pPr>
    </w:p>
    <w:p w14:paraId="27CA7C2F" w14:textId="77777777" w:rsidR="00BC1607" w:rsidRPr="009F29C5" w:rsidRDefault="00BC1607" w:rsidP="00BC1607">
      <w:pPr>
        <w:pStyle w:val="Footer"/>
      </w:pPr>
    </w:p>
    <w:p w14:paraId="1E0ADEC8" w14:textId="77777777" w:rsidR="00BC1607" w:rsidRPr="009F29C5" w:rsidRDefault="00BC1607" w:rsidP="00BC1607">
      <w:pPr>
        <w:pStyle w:val="Footer"/>
      </w:pPr>
    </w:p>
    <w:p w14:paraId="221171FB" w14:textId="77777777" w:rsidR="00BC1607" w:rsidRPr="009F29C5" w:rsidRDefault="00BC1607" w:rsidP="00BC1607">
      <w:pPr>
        <w:pStyle w:val="Footer"/>
      </w:pPr>
    </w:p>
    <w:p w14:paraId="124E5D10" w14:textId="77777777" w:rsidR="00BC1607" w:rsidRPr="009F29C5" w:rsidRDefault="00BC1607" w:rsidP="00BC1607">
      <w:pPr>
        <w:pStyle w:val="Footer"/>
      </w:pPr>
    </w:p>
    <w:p w14:paraId="6354EF19" w14:textId="77777777" w:rsidR="00BC1607" w:rsidRPr="009F29C5" w:rsidRDefault="00BC1607" w:rsidP="00BC1607">
      <w:pPr>
        <w:pStyle w:val="Footer"/>
      </w:pPr>
    </w:p>
    <w:p w14:paraId="4C658C71" w14:textId="77777777" w:rsidR="00BC1607" w:rsidRPr="009F29C5" w:rsidRDefault="00BC1607" w:rsidP="00BC1607">
      <w:pPr>
        <w:pStyle w:val="Footer"/>
      </w:pPr>
    </w:p>
    <w:p w14:paraId="6EC99647" w14:textId="77777777" w:rsidR="00BC1607" w:rsidRPr="009F29C5" w:rsidRDefault="00BC1607" w:rsidP="00BC1607">
      <w:pPr>
        <w:pStyle w:val="Footer"/>
      </w:pPr>
    </w:p>
    <w:p w14:paraId="469709B8" w14:textId="77777777" w:rsidR="00BC1607" w:rsidRPr="009F29C5" w:rsidRDefault="00BC1607" w:rsidP="00BC1607">
      <w:pPr>
        <w:pStyle w:val="Footer"/>
      </w:pPr>
    </w:p>
    <w:p w14:paraId="2B5CAF49" w14:textId="77777777" w:rsidR="00BC1607" w:rsidRPr="009F29C5" w:rsidRDefault="00BC1607" w:rsidP="00BC1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D5C63" w14:textId="77777777" w:rsidR="00BC1607" w:rsidRPr="009F29C5" w:rsidRDefault="00BC1607" w:rsidP="00BC1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06587" w14:textId="6212B706" w:rsidR="00BC1607" w:rsidRPr="00352AB3" w:rsidRDefault="00BC1607" w:rsidP="00BC1607">
      <w:pPr>
        <w:spacing w:after="0" w:line="240" w:lineRule="auto"/>
        <w:rPr>
          <w:rFonts w:ascii="Times New Roman" w:hAnsi="Times New Roman" w:cs="Times New Roman"/>
        </w:rPr>
      </w:pPr>
    </w:p>
    <w:p w14:paraId="73C3DBC2" w14:textId="77777777" w:rsidR="00BC1607" w:rsidRPr="00352AB3" w:rsidRDefault="00BC1607" w:rsidP="00BC1607">
      <w:pPr>
        <w:pStyle w:val="Footer"/>
        <w:pBdr>
          <w:top w:val="single" w:sz="4" w:space="1" w:color="404040" w:themeColor="text1" w:themeTint="BF"/>
        </w:pBdr>
        <w:rPr>
          <w:spacing w:val="20"/>
          <w:sz w:val="22"/>
          <w:szCs w:val="22"/>
        </w:rPr>
      </w:pPr>
      <w:r w:rsidRPr="00352AB3">
        <w:rPr>
          <w:spacing w:val="20"/>
          <w:sz w:val="22"/>
          <w:szCs w:val="22"/>
        </w:rPr>
        <w:t>Banski dvori | Trg Sv. Marka 2  | 10000 Zagreb | tel. 01 4569 222 | vlada.gov.hr</w:t>
      </w:r>
    </w:p>
    <w:p w14:paraId="2F635C8D" w14:textId="77777777" w:rsidR="00BC1607" w:rsidRDefault="00BC1607" w:rsidP="00ED64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4062EDC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5213">
        <w:rPr>
          <w:rFonts w:ascii="Times New Roman" w:hAnsi="Times New Roman" w:cs="Times New Roman"/>
          <w:sz w:val="24"/>
          <w:szCs w:val="24"/>
        </w:rPr>
        <w:t>PRIJEDLOG</w:t>
      </w:r>
    </w:p>
    <w:p w14:paraId="0C408DC2" w14:textId="77777777" w:rsidR="003810E5" w:rsidRPr="00365213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B0B2B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8333C" w14:textId="77777777" w:rsidR="003810E5" w:rsidRPr="00365213" w:rsidRDefault="003810E5" w:rsidP="003810E5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213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31.</w:t>
      </w:r>
      <w:r w:rsidRPr="00365213">
        <w:rPr>
          <w:rFonts w:ascii="Times New Roman" w:hAnsi="Times New Roman" w:cs="Times New Roman"/>
          <w:sz w:val="24"/>
          <w:szCs w:val="24"/>
        </w:rPr>
        <w:t xml:space="preserve"> stavka 3. Zakona o Vladi Republike Hrvatske (Narodne novine, br. </w:t>
      </w:r>
      <w:r>
        <w:rPr>
          <w:rFonts w:ascii="Times New Roman" w:hAnsi="Times New Roman" w:cs="Times New Roman"/>
          <w:sz w:val="24"/>
          <w:szCs w:val="24"/>
        </w:rPr>
        <w:t>l50/</w:t>
      </w:r>
      <w:r w:rsidRPr="00365213">
        <w:rPr>
          <w:rFonts w:ascii="Times New Roman" w:hAnsi="Times New Roman" w:cs="Times New Roman"/>
          <w:sz w:val="24"/>
          <w:szCs w:val="24"/>
        </w:rPr>
        <w:t>1l,</w:t>
      </w:r>
      <w:r>
        <w:rPr>
          <w:rFonts w:ascii="Times New Roman" w:hAnsi="Times New Roman" w:cs="Times New Roman"/>
          <w:sz w:val="24"/>
          <w:szCs w:val="24"/>
        </w:rPr>
        <w:t xml:space="preserve"> 119/</w:t>
      </w:r>
      <w:r w:rsidRPr="00365213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5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93/</w:t>
      </w:r>
      <w:r w:rsidRPr="00365213">
        <w:rPr>
          <w:rFonts w:ascii="Times New Roman" w:hAnsi="Times New Roman" w:cs="Times New Roman"/>
          <w:sz w:val="24"/>
          <w:szCs w:val="24"/>
        </w:rPr>
        <w:t>l6</w:t>
      </w:r>
      <w:r w:rsidRPr="00D45EE3">
        <w:t xml:space="preserve"> </w:t>
      </w:r>
      <w:r w:rsidRPr="00D45EE3">
        <w:rPr>
          <w:rFonts w:ascii="Times New Roman" w:hAnsi="Times New Roman" w:cs="Times New Roman"/>
          <w:sz w:val="24"/>
          <w:szCs w:val="24"/>
        </w:rPr>
        <w:t>i 116/18</w:t>
      </w:r>
      <w:r>
        <w:rPr>
          <w:rFonts w:ascii="Times New Roman" w:hAnsi="Times New Roman" w:cs="Times New Roman"/>
          <w:sz w:val="24"/>
          <w:szCs w:val="24"/>
        </w:rPr>
        <w:t>), Vla</w:t>
      </w:r>
      <w:r w:rsidRPr="00365213">
        <w:rPr>
          <w:rFonts w:ascii="Times New Roman" w:hAnsi="Times New Roman" w:cs="Times New Roman"/>
          <w:sz w:val="24"/>
          <w:szCs w:val="24"/>
        </w:rPr>
        <w:t>da Republike Hrvatske je na sjednici održanoj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21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65213">
        <w:rPr>
          <w:rFonts w:ascii="Times New Roman" w:hAnsi="Times New Roman" w:cs="Times New Roman"/>
          <w:sz w:val="24"/>
          <w:szCs w:val="24"/>
        </w:rPr>
        <w:t xml:space="preserve"> 2019. godine donijela</w:t>
      </w:r>
    </w:p>
    <w:p w14:paraId="0F124AA2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5E76B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BC10D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</w:t>
      </w:r>
      <w:r w:rsidRPr="00365213">
        <w:rPr>
          <w:rFonts w:ascii="Times New Roman" w:hAnsi="Times New Roman" w:cs="Times New Roman"/>
          <w:sz w:val="24"/>
          <w:szCs w:val="24"/>
        </w:rPr>
        <w:t>AK</w:t>
      </w:r>
    </w:p>
    <w:p w14:paraId="2F39C6A5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68740" w14:textId="77777777" w:rsidR="003810E5" w:rsidRPr="00365213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F94E5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09F6A" w14:textId="7F3D72F6" w:rsidR="00542F0B" w:rsidRDefault="003810E5" w:rsidP="00542F0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95ECE">
        <w:rPr>
          <w:rFonts w:ascii="Times New Roman" w:hAnsi="Times New Roman" w:cs="Times New Roman"/>
          <w:sz w:val="24"/>
          <w:szCs w:val="24"/>
        </w:rPr>
        <w:t>. Zadužuje se Ministarstvo regionalnoga razvoja i fondova EU z</w:t>
      </w:r>
      <w:r>
        <w:rPr>
          <w:rFonts w:ascii="Times New Roman" w:hAnsi="Times New Roman" w:cs="Times New Roman"/>
          <w:sz w:val="24"/>
          <w:szCs w:val="24"/>
        </w:rPr>
        <w:t xml:space="preserve">a provedbu svih aktivnosti radi </w:t>
      </w:r>
      <w:r w:rsidRPr="00795ECE">
        <w:rPr>
          <w:rFonts w:ascii="Times New Roman" w:hAnsi="Times New Roman" w:cs="Times New Roman"/>
          <w:sz w:val="24"/>
          <w:szCs w:val="24"/>
        </w:rPr>
        <w:t xml:space="preserve">realizacije </w:t>
      </w:r>
      <w:r w:rsidRPr="0047563E">
        <w:rPr>
          <w:rFonts w:ascii="Times New Roman" w:eastAsiaTheme="minorEastAsia" w:hAnsi="Times New Roman"/>
          <w:sz w:val="24"/>
          <w:szCs w:val="24"/>
          <w:lang w:eastAsia="hr-HR"/>
        </w:rPr>
        <w:t>povećanja</w:t>
      </w:r>
      <w:r w:rsidRPr="00795ECE">
        <w:rPr>
          <w:rFonts w:ascii="Times New Roman" w:hAnsi="Times New Roman" w:cs="Times New Roman"/>
          <w:sz w:val="24"/>
          <w:szCs w:val="24"/>
        </w:rPr>
        <w:t xml:space="preserve"> alokacije za </w:t>
      </w:r>
      <w:r>
        <w:rPr>
          <w:rFonts w:ascii="Times New Roman" w:hAnsi="Times New Roman" w:cs="Times New Roman"/>
          <w:sz w:val="24"/>
          <w:szCs w:val="24"/>
        </w:rPr>
        <w:t>Poziv</w:t>
      </w:r>
      <w:r w:rsidRPr="00795ECE">
        <w:rPr>
          <w:rFonts w:ascii="Times New Roman" w:hAnsi="Times New Roman" w:cs="Times New Roman"/>
          <w:sz w:val="24"/>
          <w:szCs w:val="24"/>
        </w:rPr>
        <w:t xml:space="preserve"> </w:t>
      </w:r>
      <w:r w:rsidRPr="00CB574C">
        <w:rPr>
          <w:rFonts w:ascii="Times New Roman" w:hAnsi="Times New Roman" w:cs="Times New Roman"/>
          <w:sz w:val="24"/>
          <w:szCs w:val="24"/>
        </w:rPr>
        <w:t>na dostavu projektnih prijedloga „Razvoj infrastrukture poduzetničkih zona“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ECE">
        <w:rPr>
          <w:rFonts w:ascii="Times New Roman" w:hAnsi="Times New Roman" w:cs="Times New Roman"/>
          <w:sz w:val="24"/>
          <w:szCs w:val="24"/>
        </w:rPr>
        <w:t>tijekom izmjene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795ECE">
        <w:rPr>
          <w:rFonts w:ascii="Times New Roman" w:hAnsi="Times New Roman" w:cs="Times New Roman"/>
          <w:sz w:val="24"/>
          <w:szCs w:val="24"/>
        </w:rPr>
        <w:t>perativnog programa ,,Konkurentnost i kohezija" koju odobrava Europska komisija.</w:t>
      </w:r>
    </w:p>
    <w:p w14:paraId="40110D30" w14:textId="42D50FEC" w:rsidR="00542F0B" w:rsidRPr="00795ECE" w:rsidRDefault="003810E5" w:rsidP="00542F0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95ECE">
        <w:rPr>
          <w:rFonts w:ascii="Times New Roman" w:hAnsi="Times New Roman" w:cs="Times New Roman"/>
          <w:sz w:val="24"/>
          <w:szCs w:val="24"/>
        </w:rPr>
        <w:t xml:space="preserve">. </w:t>
      </w:r>
      <w:r w:rsidR="00542F0B" w:rsidRPr="00795ECE">
        <w:rPr>
          <w:rFonts w:ascii="Times New Roman" w:hAnsi="Times New Roman" w:cs="Times New Roman"/>
          <w:sz w:val="24"/>
          <w:szCs w:val="24"/>
        </w:rPr>
        <w:t xml:space="preserve">U slučaju neodobrenja predloženih izmjena </w:t>
      </w:r>
      <w:r w:rsidR="00542F0B">
        <w:rPr>
          <w:rFonts w:ascii="Times New Roman" w:hAnsi="Times New Roman" w:cs="Times New Roman"/>
          <w:sz w:val="24"/>
          <w:szCs w:val="24"/>
        </w:rPr>
        <w:t>O</w:t>
      </w:r>
      <w:r w:rsidR="00542F0B" w:rsidRPr="00795ECE">
        <w:rPr>
          <w:rFonts w:ascii="Times New Roman" w:hAnsi="Times New Roman" w:cs="Times New Roman"/>
          <w:sz w:val="24"/>
          <w:szCs w:val="24"/>
        </w:rPr>
        <w:t>perativnog progr</w:t>
      </w:r>
      <w:r w:rsidR="00542F0B">
        <w:rPr>
          <w:rFonts w:ascii="Times New Roman" w:hAnsi="Times New Roman" w:cs="Times New Roman"/>
          <w:sz w:val="24"/>
          <w:szCs w:val="24"/>
        </w:rPr>
        <w:t xml:space="preserve">ama ,,Konkurentnost i kohezija" </w:t>
      </w:r>
      <w:r w:rsidR="00542F0B" w:rsidRPr="00795ECE">
        <w:rPr>
          <w:rFonts w:ascii="Times New Roman" w:hAnsi="Times New Roman" w:cs="Times New Roman"/>
          <w:sz w:val="24"/>
          <w:szCs w:val="24"/>
        </w:rPr>
        <w:t xml:space="preserve">iznos povećanja </w:t>
      </w:r>
      <w:r w:rsidR="00542F0B" w:rsidRPr="00B13161">
        <w:rPr>
          <w:rFonts w:ascii="Times New Roman" w:hAnsi="Times New Roman" w:cs="Times New Roman"/>
          <w:sz w:val="24"/>
          <w:szCs w:val="24"/>
        </w:rPr>
        <w:t xml:space="preserve">alokacije od 87.889.224,31 HRK </w:t>
      </w:r>
      <w:r w:rsidR="00542F0B" w:rsidRPr="00795ECE">
        <w:rPr>
          <w:rFonts w:ascii="Times New Roman" w:hAnsi="Times New Roman" w:cs="Times New Roman"/>
          <w:sz w:val="24"/>
          <w:szCs w:val="24"/>
        </w:rPr>
        <w:t xml:space="preserve">za </w:t>
      </w:r>
      <w:r w:rsidR="00542F0B">
        <w:rPr>
          <w:rFonts w:ascii="Times New Roman" w:hAnsi="Times New Roman" w:cs="Times New Roman"/>
          <w:sz w:val="24"/>
          <w:szCs w:val="24"/>
        </w:rPr>
        <w:t>Poziv</w:t>
      </w:r>
      <w:r w:rsidR="00542F0B" w:rsidRPr="00795ECE">
        <w:rPr>
          <w:rFonts w:ascii="Times New Roman" w:hAnsi="Times New Roman" w:cs="Times New Roman"/>
          <w:sz w:val="24"/>
          <w:szCs w:val="24"/>
        </w:rPr>
        <w:t xml:space="preserve"> ''Razvoj infrastrukture poduzetničkih zona'' osigurat će se </w:t>
      </w:r>
      <w:r w:rsidR="00542F0B">
        <w:rPr>
          <w:rFonts w:ascii="Times New Roman" w:hAnsi="Times New Roman" w:cs="Times New Roman"/>
          <w:sz w:val="24"/>
          <w:szCs w:val="24"/>
        </w:rPr>
        <w:t xml:space="preserve">u okviru </w:t>
      </w:r>
      <w:r w:rsidR="00542F0B" w:rsidRPr="00795ECE">
        <w:rPr>
          <w:rFonts w:ascii="Times New Roman" w:hAnsi="Times New Roman" w:cs="Times New Roman"/>
          <w:sz w:val="24"/>
          <w:szCs w:val="24"/>
        </w:rPr>
        <w:t xml:space="preserve">limita rashoda </w:t>
      </w:r>
      <w:r w:rsidR="00542F0B">
        <w:rPr>
          <w:rFonts w:ascii="Times New Roman" w:hAnsi="Times New Roman" w:cs="Times New Roman"/>
          <w:sz w:val="24"/>
          <w:szCs w:val="24"/>
        </w:rPr>
        <w:t xml:space="preserve">Ministarstva gospodarstva, poduzetništva i obrta, odnosno unutar limita ukupnih rashoda </w:t>
      </w:r>
      <w:r w:rsidR="00542F0B" w:rsidRPr="00795ECE">
        <w:rPr>
          <w:rFonts w:ascii="Times New Roman" w:hAnsi="Times New Roman" w:cs="Times New Roman"/>
          <w:sz w:val="24"/>
          <w:szCs w:val="24"/>
        </w:rPr>
        <w:t>državnog proračuna</w:t>
      </w:r>
      <w:r w:rsidR="00542F0B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542F0B" w:rsidRPr="00795ECE">
        <w:rPr>
          <w:rFonts w:ascii="Times New Roman" w:hAnsi="Times New Roman" w:cs="Times New Roman"/>
          <w:sz w:val="24"/>
          <w:szCs w:val="24"/>
        </w:rPr>
        <w:t>.</w:t>
      </w:r>
    </w:p>
    <w:p w14:paraId="589ECDE9" w14:textId="18D86114" w:rsidR="003810E5" w:rsidRDefault="003810E5" w:rsidP="00542F0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E38C3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477DD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75020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99240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C64AF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F79B4" w14:textId="77777777" w:rsidR="003810E5" w:rsidRPr="00365213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03BC8E04" w14:textId="77777777" w:rsidR="003810E5" w:rsidRPr="00365213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73A0D597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F0425" w14:textId="77777777" w:rsidR="003810E5" w:rsidRPr="00365213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213">
        <w:rPr>
          <w:rFonts w:ascii="Times New Roman" w:hAnsi="Times New Roman" w:cs="Times New Roman"/>
          <w:sz w:val="24"/>
          <w:szCs w:val="24"/>
        </w:rPr>
        <w:t>Zagreb,</w:t>
      </w:r>
    </w:p>
    <w:p w14:paraId="32BEEB90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810E5" w14:paraId="7EA49933" w14:textId="77777777" w:rsidTr="004F4490">
        <w:tc>
          <w:tcPr>
            <w:tcW w:w="4508" w:type="dxa"/>
          </w:tcPr>
          <w:p w14:paraId="615FD159" w14:textId="77777777" w:rsidR="003810E5" w:rsidRDefault="003810E5" w:rsidP="004F4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3EF1B99" w14:textId="77777777" w:rsidR="003810E5" w:rsidRDefault="003810E5" w:rsidP="004F4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13">
              <w:rPr>
                <w:rFonts w:ascii="Times New Roman" w:hAnsi="Times New Roman" w:cs="Times New Roman"/>
                <w:sz w:val="24"/>
                <w:szCs w:val="24"/>
              </w:rPr>
              <w:t>PREDSJEDNIK</w:t>
            </w:r>
          </w:p>
          <w:p w14:paraId="7702955E" w14:textId="77777777" w:rsidR="003810E5" w:rsidRPr="00365213" w:rsidRDefault="003810E5" w:rsidP="004F4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40B8" w14:textId="257A0A5F" w:rsidR="003810E5" w:rsidRDefault="003810E5" w:rsidP="004F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365213">
              <w:rPr>
                <w:rFonts w:ascii="Times New Roman" w:hAnsi="Times New Roman" w:cs="Times New Roman"/>
                <w:sz w:val="24"/>
                <w:szCs w:val="24"/>
              </w:rPr>
              <w:t>sc. Andrej Plenković</w:t>
            </w:r>
          </w:p>
        </w:tc>
      </w:tr>
    </w:tbl>
    <w:p w14:paraId="0B9628E0" w14:textId="77777777" w:rsidR="003810E5" w:rsidRDefault="003810E5" w:rsidP="00381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AC9DB" w14:textId="77777777" w:rsidR="003810E5" w:rsidRDefault="003810E5" w:rsidP="0038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E9E0B" w14:textId="77777777" w:rsidR="003810E5" w:rsidRDefault="003810E5" w:rsidP="0038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1CA69" w14:textId="77777777" w:rsidR="003810E5" w:rsidRDefault="003810E5" w:rsidP="0038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F03BF" w14:textId="77777777" w:rsidR="003810E5" w:rsidRDefault="003810E5" w:rsidP="0038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F9BEB" w14:textId="77777777" w:rsidR="003810E5" w:rsidRDefault="003810E5" w:rsidP="0038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D3E91" w14:textId="77777777" w:rsidR="003810E5" w:rsidRDefault="003810E5" w:rsidP="0038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F6235A" w14:textId="77777777" w:rsidR="003810E5" w:rsidRDefault="003810E5" w:rsidP="00381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OBRAZLOŽENJE</w:t>
      </w:r>
    </w:p>
    <w:p w14:paraId="5BB73C5D" w14:textId="77777777" w:rsidR="003810E5" w:rsidRDefault="003810E5" w:rsidP="00381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93A19D" w14:textId="77777777" w:rsidR="003810E5" w:rsidRPr="00795ECE" w:rsidRDefault="003810E5" w:rsidP="003810E5">
      <w:pPr>
        <w:spacing w:before="120" w:after="120" w:line="276" w:lineRule="auto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 xml:space="preserve">Ministarstvo gospodarstva, poduzetništva i obrta je u okviru „Operativnog programa konkurentnost i kohezija 2014. - 2020.“, Prioritetne osi 3. „Poslovna konkurentnost“, Specifičnog cilja 3a2 „Omogućavanje povoljnog okruženja za osnivanje i razvoj poduzeća“ (dalje u tekstu: SC 3a2), 2017. godine pokrenulo poziv  na dostavu projektnih prijedloga za shemu dodjele bespovratnih sredstava ''Razvoj infrastrukture poduzetničkih zona'' (KK.03.1.2.03.) (dalje u tekstu: Poziv), s alokacijom od ukupno 76.000.000,00 HRK, namijenjen za infrastrukturno opremanje poduzetničkih zona s ciljem poboljšanja kvalitete takve infrastrukture i usluga, kako bi se privukla ulaganja i stvarale mogućnosti za otvaranje novih radnih mjesta u malim i srednjim poduzećima, a prihvatljivi prijavitelji bile su jedinice lokalne samouprave i jedinice područne (regionalne) samouprave. </w:t>
      </w:r>
    </w:p>
    <w:p w14:paraId="7DABD81A" w14:textId="77777777" w:rsidR="003810E5" w:rsidRPr="00795ECE" w:rsidRDefault="003810E5" w:rsidP="003810E5">
      <w:pPr>
        <w:spacing w:before="120" w:after="120" w:line="276" w:lineRule="auto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 xml:space="preserve">Poziv je proveden u modalitetu privremenog poziva, a projektni prijedlozi zaprimali su se od 22. svibnja do 22. rujna 2017. godine. Zaprimljeno je ukupno 66 projektnih prijedloga ukupne vrijednosti traženih bespovratnih sredstava u iznosu od 375.091.291,38 kuna. </w:t>
      </w:r>
    </w:p>
    <w:p w14:paraId="448E5601" w14:textId="77777777" w:rsidR="003810E5" w:rsidRPr="00795ECE" w:rsidRDefault="003810E5" w:rsidP="003810E5">
      <w:pPr>
        <w:spacing w:before="120" w:after="120" w:line="276" w:lineRule="auto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>Postupak dodjele, sukladno Sporazumu o obavljanju delegiranih funkcija u okviru OPKK 2014-2020, provodi Središnja agencija za financiranje i ugovaranje (SAFU). Prema informaciji koju je dostavila Središnja agencija za financiranje i ugovaranje u svojstvu Posredničkog tijela razine 2 (u nastavku: PT2), nakon završene 2. faze postupka vrednovanja - provjere prihvatljivosti projekta, aktivnosti, izdataka i ocjenjivanja kvalitete, udovoljil</w:t>
      </w:r>
      <w:r>
        <w:rPr>
          <w:rFonts w:ascii="Times New Roman" w:eastAsiaTheme="minorEastAsia" w:hAnsi="Times New Roman"/>
          <w:sz w:val="24"/>
          <w:szCs w:val="24"/>
          <w:lang w:eastAsia="hr-HR"/>
        </w:rPr>
        <w:t>i su</w:t>
      </w: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 xml:space="preserve"> projektni</w:t>
      </w:r>
      <w:r>
        <w:rPr>
          <w:rFonts w:ascii="Times New Roman" w:eastAsiaTheme="minorEastAsia" w:hAnsi="Times New Roman"/>
          <w:sz w:val="24"/>
          <w:szCs w:val="24"/>
          <w:lang w:eastAsia="hr-HR"/>
        </w:rPr>
        <w:t xml:space="preserve"> prijedlozi</w:t>
      </w: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 xml:space="preserve"> za čije financiranje je potrebno ukupno 274.651.417,31 HRK bespovratnih sredstava.</w:t>
      </w:r>
    </w:p>
    <w:p w14:paraId="2386483F" w14:textId="77777777" w:rsidR="003810E5" w:rsidRPr="00795ECE" w:rsidRDefault="003810E5" w:rsidP="003810E5">
      <w:pPr>
        <w:spacing w:before="120" w:after="120" w:line="276" w:lineRule="auto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>Kako bi se omogućilo financiranje svih projektnih prijedloga koji su zadovoljili odredbe Poziva, Ministarstvo gospodarstva, poduzetništva i obrta je od Ministarstva regionalnoga razvoja i fondova EU zatražilo i dobilo suglasnost za povećanje alokacije navedenog Poziva i to sredstvima planiranim u sklopu SC 3a2 u iznosu od 76.000.000,00 HRK</w:t>
      </w:r>
      <w:r w:rsidRPr="00795ECE">
        <w:rPr>
          <w:rFonts w:eastAsiaTheme="minorEastAsia"/>
          <w:lang w:eastAsia="hr-HR"/>
        </w:rPr>
        <w:t xml:space="preserve"> </w:t>
      </w: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>te dodatnih 34.762.193,00 milijuna kuna sa aktivnosti  3d1.4. Unapređenje međusobne povezanosti MSP–ova, čime se sredstvima koja su na raspolaganju u sklopu PO3 osiguralo povećanje alokacije predmetnog poziva za 110.762.193,00 HRK, odnosno ukupno 186.762.793,00 HRK.</w:t>
      </w:r>
    </w:p>
    <w:p w14:paraId="718E513B" w14:textId="77777777" w:rsidR="003810E5" w:rsidRDefault="003810E5" w:rsidP="003810E5">
      <w:pPr>
        <w:spacing w:before="120" w:after="120" w:line="276" w:lineRule="auto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>Iznos od</w:t>
      </w:r>
      <w:r w:rsidRPr="00795ECE">
        <w:rPr>
          <w:rFonts w:eastAsiaTheme="minorEastAsia"/>
          <w:lang w:eastAsia="hr-HR"/>
        </w:rPr>
        <w:t xml:space="preserve"> </w:t>
      </w: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>87.889.224,31</w:t>
      </w:r>
      <w:r w:rsidRPr="00795ECE">
        <w:rPr>
          <w:rFonts w:eastAsiaTheme="minorEastAsia"/>
          <w:lang w:eastAsia="hr-HR"/>
        </w:rPr>
        <w:t xml:space="preserve"> </w:t>
      </w:r>
      <w:r w:rsidRPr="00795ECE">
        <w:rPr>
          <w:rFonts w:ascii="Times New Roman" w:eastAsiaTheme="minorEastAsia" w:hAnsi="Times New Roman"/>
          <w:sz w:val="24"/>
          <w:szCs w:val="24"/>
          <w:lang w:eastAsia="hr-HR"/>
        </w:rPr>
        <w:t xml:space="preserve">HRK, koji nedostaje za financiranje svih projektnih prijedloga koji su zadovoljili odredbe Poziva, a koji nije moguće osigurati iz preostale raspoložive alokacije za PO3 Ministarstvo gospodarstva, poduzetništva i obrta </w:t>
      </w:r>
      <w:r>
        <w:rPr>
          <w:rFonts w:ascii="Times New Roman" w:eastAsiaTheme="minorEastAsia" w:hAnsi="Times New Roman"/>
          <w:sz w:val="24"/>
          <w:szCs w:val="24"/>
          <w:lang w:eastAsia="hr-HR"/>
        </w:rPr>
        <w:t xml:space="preserve">će u suradnji sa Ministarstvom regionalnoga razvoja i fondova Europske unije predložiti financirati kroz izmjenu Operativnog programa „Konkurentnost i kohezija“. </w:t>
      </w:r>
    </w:p>
    <w:p w14:paraId="7BCF350C" w14:textId="77777777" w:rsidR="003810E5" w:rsidRPr="00795ECE" w:rsidRDefault="003810E5" w:rsidP="003810E5">
      <w:pPr>
        <w:spacing w:before="120" w:after="120" w:line="276" w:lineRule="auto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7F3D8C">
        <w:rPr>
          <w:rFonts w:ascii="Times New Roman" w:eastAsiaTheme="minorEastAsia" w:hAnsi="Times New Roman"/>
          <w:sz w:val="24"/>
          <w:szCs w:val="24"/>
          <w:lang w:eastAsia="hr-HR"/>
        </w:rPr>
        <w:t>U slučaju neodobravanja izmjena OPKK, dio nedostatnih sredstva prvenstveno će se osigurati u okviru limita ukupnih rashoda Ministarstva gospodarstva, poduzetništva i obrta, a zatim unutar limita ukupnih rashoda državnog proračuna, u kojem slučaju je financiranje projektnih prijedloga temeljem Poziva ,,Razvoj infrastrukture poduzetničkih zona“ biti prioritet Ministarstva gospodarstva, poduzetništva i obrta u smislu osiguranja sredstava za druge prioritete i mjere.</w:t>
      </w:r>
    </w:p>
    <w:p w14:paraId="7D9F748E" w14:textId="77777777" w:rsidR="00BC1607" w:rsidRPr="004C5174" w:rsidRDefault="00BC1607" w:rsidP="003810E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BC1607" w:rsidRPr="004C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74"/>
    <w:rsid w:val="003810E5"/>
    <w:rsid w:val="00406D04"/>
    <w:rsid w:val="004C5174"/>
    <w:rsid w:val="00542F0B"/>
    <w:rsid w:val="005C6C51"/>
    <w:rsid w:val="008F697A"/>
    <w:rsid w:val="00A16CFC"/>
    <w:rsid w:val="00A74A13"/>
    <w:rsid w:val="00B4183A"/>
    <w:rsid w:val="00BC1607"/>
    <w:rsid w:val="00C3641D"/>
    <w:rsid w:val="00ED64F9"/>
    <w:rsid w:val="00F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66B3"/>
  <w15:docId w15:val="{8854281C-F941-409E-B1BB-BF6D0B6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174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1607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C16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BC1607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BC16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BC1607"/>
    <w:rPr>
      <w:rFonts w:eastAsia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CA9B7E-459F-40B7-8D1B-C0F748486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73B1B-3D1E-4F60-A7A5-8C1FA1752C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9DCC80-AA89-4D05-9623-F7B702B6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9FE5B-0058-4253-96ED-2652BEDA8F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Golubić</dc:creator>
  <cp:keywords/>
  <dc:description/>
  <cp:lastModifiedBy>Vlatka Šelimber</cp:lastModifiedBy>
  <cp:revision>2</cp:revision>
  <dcterms:created xsi:type="dcterms:W3CDTF">2019-05-22T13:08:00Z</dcterms:created>
  <dcterms:modified xsi:type="dcterms:W3CDTF">2019-05-22T13:08:00Z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