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24" w:rsidRPr="00A95A24" w:rsidRDefault="00A95A24" w:rsidP="00A9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0" w:name="_GoBack"/>
      <w:bookmarkEnd w:id="0"/>
    </w:p>
    <w:p w:rsidR="00A95A24" w:rsidRPr="00A95A24" w:rsidRDefault="00A95A24" w:rsidP="00A95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95A2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AAE7A8C" wp14:editId="22A01F0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A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begin"/>
      </w:r>
      <w:r w:rsidRPr="00A95A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instrText xml:space="preserve"> INCLUDEPICTURE "http://www.inet.hr/~box/images/grb-rh.gif" \* MERGEFORMATINET </w:instrText>
      </w:r>
      <w:r w:rsidRPr="00A95A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fldChar w:fldCharType="end"/>
      </w:r>
    </w:p>
    <w:p w:rsidR="00A95A24" w:rsidRPr="00A95A24" w:rsidRDefault="00A95A24" w:rsidP="00A95A2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</w:pPr>
      <w:r w:rsidRPr="00A95A2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>VLADA REPUBLIKE HRVATSKE</w:t>
      </w:r>
    </w:p>
    <w:p w:rsidR="00A95A24" w:rsidRPr="00A95A24" w:rsidRDefault="00A95A24" w:rsidP="00A95A2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95A24">
        <w:rPr>
          <w:rFonts w:ascii="Times New Roman" w:eastAsia="Times New Roman" w:hAnsi="Times New Roman" w:cs="Times New Roman"/>
          <w:sz w:val="28"/>
          <w:szCs w:val="24"/>
          <w:lang w:val="hr-HR" w:eastAsia="hr-HR"/>
        </w:rPr>
        <w:t xml:space="preserve">                                                                                              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Zagreb, 30</w:t>
      </w:r>
      <w:r w:rsidRPr="00A95A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  <w:r w:rsidR="00C0210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svibnja</w:t>
      </w:r>
      <w:r w:rsidRPr="00A95A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2019.</w:t>
      </w:r>
    </w:p>
    <w:p w:rsidR="00A95A24" w:rsidRPr="00A95A24" w:rsidRDefault="00A95A24" w:rsidP="00A95A2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7117"/>
      </w:tblGrid>
      <w:tr w:rsidR="00A95A24" w:rsidRPr="00CF07E3" w:rsidTr="009819A1">
        <w:tc>
          <w:tcPr>
            <w:tcW w:w="2243" w:type="dxa"/>
          </w:tcPr>
          <w:p w:rsidR="00A95A24" w:rsidRPr="00CF07E3" w:rsidRDefault="00A95A24" w:rsidP="00A95A2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F07E3">
              <w:rPr>
                <w:b/>
                <w:smallCaps/>
                <w:sz w:val="24"/>
                <w:szCs w:val="24"/>
              </w:rPr>
              <w:t>PREDLAGATELJ</w:t>
            </w:r>
            <w:r w:rsidRPr="00CF07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17" w:type="dxa"/>
          </w:tcPr>
          <w:p w:rsidR="00A95A24" w:rsidRPr="00CF07E3" w:rsidRDefault="00CF07E3" w:rsidP="00A95A2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F07E3">
              <w:rPr>
                <w:bCs/>
                <w:color w:val="000000"/>
                <w:sz w:val="24"/>
                <w:szCs w:val="24"/>
              </w:rPr>
              <w:t>Ministarstvo turizma</w:t>
            </w:r>
          </w:p>
        </w:tc>
      </w:tr>
    </w:tbl>
    <w:p w:rsidR="00A95A24" w:rsidRPr="00CF07E3" w:rsidRDefault="00A95A24" w:rsidP="00A95A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95A24" w:rsidRPr="00CF07E3" w:rsidTr="009819A1">
        <w:tc>
          <w:tcPr>
            <w:tcW w:w="1951" w:type="dxa"/>
          </w:tcPr>
          <w:p w:rsidR="00A95A24" w:rsidRPr="00CF07E3" w:rsidRDefault="00A95A24" w:rsidP="00A95A24">
            <w:pPr>
              <w:spacing w:line="360" w:lineRule="auto"/>
              <w:rPr>
                <w:sz w:val="24"/>
                <w:szCs w:val="24"/>
              </w:rPr>
            </w:pPr>
            <w:r w:rsidRPr="00CF07E3">
              <w:rPr>
                <w:b/>
                <w:smallCaps/>
                <w:sz w:val="24"/>
                <w:szCs w:val="24"/>
              </w:rPr>
              <w:t>PREDMET</w:t>
            </w:r>
            <w:r w:rsidRPr="00CF07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95A24" w:rsidRPr="00CF07E3" w:rsidRDefault="00C0210B" w:rsidP="00C0210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F07E3">
              <w:rPr>
                <w:bCs/>
                <w:color w:val="000000"/>
                <w:sz w:val="24"/>
                <w:szCs w:val="24"/>
              </w:rPr>
              <w:t>P</w:t>
            </w:r>
            <w:r w:rsidR="00A95A24" w:rsidRPr="00CF07E3">
              <w:rPr>
                <w:bCs/>
                <w:color w:val="000000"/>
                <w:sz w:val="24"/>
                <w:szCs w:val="24"/>
              </w:rPr>
              <w:t>rijedlog</w:t>
            </w:r>
            <w:r w:rsidRPr="00CF07E3">
              <w:rPr>
                <w:bCs/>
                <w:color w:val="000000"/>
                <w:sz w:val="24"/>
                <w:szCs w:val="24"/>
              </w:rPr>
              <w:t xml:space="preserve"> uredbe o izmjenama i dopunama Uredbe o postupku, načinu i uvjetima za dobivanje koncesije na turističkom zemljištu u kampovima u suvlasništvu Republike Hrvatske</w:t>
            </w:r>
          </w:p>
        </w:tc>
      </w:tr>
    </w:tbl>
    <w:p w:rsidR="00A95A24" w:rsidRPr="00A95A24" w:rsidRDefault="00A95A24" w:rsidP="00A95A24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95A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__________________________________________________________________________</w:t>
      </w: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A95A24" w:rsidRPr="00A95A24" w:rsidRDefault="00A95A24" w:rsidP="00A95A2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4"/>
          <w:lang w:val="hr-HR"/>
        </w:rPr>
      </w:pPr>
      <w:r>
        <w:rPr>
          <w:rFonts w:ascii="Times New Roman" w:eastAsia="Calibri" w:hAnsi="Times New Roman" w:cs="Times New Roman"/>
          <w:color w:val="404040"/>
          <w:spacing w:val="20"/>
          <w:sz w:val="20"/>
          <w:szCs w:val="24"/>
          <w:lang w:val="hr-HR"/>
        </w:rPr>
        <w:t xml:space="preserve">Banski dvori | Trg Sv. Marka 2 </w:t>
      </w:r>
      <w:r w:rsidRPr="00A95A24">
        <w:rPr>
          <w:rFonts w:ascii="Times New Roman" w:eastAsia="Calibri" w:hAnsi="Times New Roman" w:cs="Times New Roman"/>
          <w:color w:val="404040"/>
          <w:spacing w:val="20"/>
          <w:sz w:val="20"/>
          <w:szCs w:val="24"/>
          <w:lang w:val="hr-HR"/>
        </w:rPr>
        <w:t>| 10000 Zagreb | tel. 01 4569 222 | vlada.gov.hr</w:t>
      </w:r>
    </w:p>
    <w:p w:rsidR="00AD340D" w:rsidRDefault="00AD340D" w:rsidP="00A95A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CF07E3" w:rsidRPr="00CF07E3" w:rsidRDefault="00CF07E3" w:rsidP="00CB2C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Prijedlog</w:t>
      </w:r>
    </w:p>
    <w:p w:rsidR="00CF07E3" w:rsidRDefault="00CF07E3" w:rsidP="00C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2C95" w:rsidRDefault="00CB2C95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2C95" w:rsidRDefault="00CB2C95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2C95" w:rsidRDefault="00CB2C95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2C95" w:rsidRDefault="00CB2C95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E2CCF" w:rsidRPr="00CF07E3" w:rsidRDefault="0027186D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 temelju članka 10. stavka 1. Zakona o turističkom i ostalom građevinskom zemljištu neprocijenjenom u postupku pretvorbe i privatizacije (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Narodne novine, broj 92/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10), Vlada Republike Hrvatske je na sjednici održanoj __________ godine donijela</w:t>
      </w:r>
    </w:p>
    <w:p w:rsidR="005B188A" w:rsidRDefault="005B188A" w:rsidP="00CB2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CB2C95" w:rsidRDefault="00CB2C95" w:rsidP="00CB2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5B188A" w:rsidRDefault="007016E6" w:rsidP="00CB2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U</w:t>
      </w:r>
      <w:r w:rsid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R</w:t>
      </w:r>
      <w:r w:rsid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E</w:t>
      </w:r>
      <w:r w:rsid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D</w:t>
      </w:r>
      <w:r w:rsid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B</w:t>
      </w:r>
      <w:r w:rsid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5B188A"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U</w:t>
      </w:r>
    </w:p>
    <w:p w:rsidR="00CF07E3" w:rsidRPr="00CF07E3" w:rsidRDefault="00CF07E3" w:rsidP="00CB2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</w:p>
    <w:p w:rsidR="007016E6" w:rsidRPr="00CF07E3" w:rsidRDefault="007E2CCF" w:rsidP="00CB2C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CF07E3"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o izmjenama i dopunama </w:t>
      </w:r>
      <w:r w:rsid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U</w:t>
      </w:r>
      <w:r w:rsidR="00CF07E3"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redbe o postupku, načinu i uvjetima za dobivanje koncesije na turističkom zemljištu u kampovim</w:t>
      </w:r>
      <w:r w:rsid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a u suvlasništvu Republike H</w:t>
      </w:r>
      <w:r w:rsidR="00CF07E3" w:rsidRPr="00CF07E3">
        <w:rPr>
          <w:rFonts w:ascii="Times New Roman" w:hAnsi="Times New Roman" w:cs="Times New Roman"/>
          <w:b/>
          <w:sz w:val="24"/>
          <w:szCs w:val="24"/>
          <w:lang w:val="hr-HR" w:eastAsia="hr-HR"/>
        </w:rPr>
        <w:t>rvatske</w:t>
      </w:r>
    </w:p>
    <w:p w:rsidR="00CB2C95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CB2C95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16E6" w:rsidRDefault="008A4876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</w:t>
      </w:r>
      <w:r w:rsidR="007016E6"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CB2C95" w:rsidRPr="00CF07E3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E07D5" w:rsidRDefault="001B3D9E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U </w:t>
      </w:r>
      <w:r w:rsidR="00C25CF2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Uredb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="007F1E01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postupku, načinu i uvjetima za dobivanje koncesije na turističkom zemljištu u kampovima u suvlasništvu Republike Hrvatske 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(Narodne novine</w:t>
      </w:r>
      <w:r w:rsidR="007F1E01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br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F1E01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12/11 i 145/12)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u članku 8.</w:t>
      </w:r>
      <w:r w:rsidR="002C3FBA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iza stavka 3.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dodaje se novi stavak 4. koji glasi: 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CB2C95" w:rsidRPr="00CF07E3" w:rsidRDefault="00CB2C95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11441" w:rsidRPr="00CF07E3" w:rsidRDefault="00CF07E3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1B3D9E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(4) 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Zauzetom površinom smatra se površina kampa</w:t>
      </w:r>
      <w:r w:rsidR="00111441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koja nije procijenjena u pretvorbi društvenog poduzeća, a bila je dijelom kampa u trenutku pretvorbe</w:t>
      </w:r>
      <w:r w:rsidR="007D57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111441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B2C95" w:rsidRDefault="009B7BC5" w:rsidP="00C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7D57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9B7BC5" w:rsidRPr="00CF07E3" w:rsidRDefault="009B7BC5" w:rsidP="00CB2C95">
      <w:pPr>
        <w:spacing w:after="0" w:line="240" w:lineRule="auto"/>
        <w:ind w:left="698"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Dosadašnji stavak 4. postaje stavak 5.</w:t>
      </w:r>
    </w:p>
    <w:p w:rsidR="00CB2C95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16E6" w:rsidRDefault="008A4876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</w:t>
      </w:r>
      <w:r w:rsidR="007016E6"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CB2C95" w:rsidRPr="00CF07E3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E07D5" w:rsidRDefault="009B7BC5" w:rsidP="00C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7D57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137F1F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članku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9. 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stav</w:t>
      </w:r>
      <w:r w:rsidR="007B7B70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 2. 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mijenja se i glasi:</w:t>
      </w:r>
    </w:p>
    <w:p w:rsidR="00CB2C95" w:rsidRPr="00CF07E3" w:rsidRDefault="00CB2C95" w:rsidP="00C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92E3A" w:rsidRDefault="00CF07E3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B92E3A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 Iznos promjenjivog dijela koncesijske naknade izračunava se razmjerno zauzetim metrima kvadratnim u odnosu na cjelokupnu površinu kampa, a prema sljedećim kriterijima:</w:t>
      </w:r>
    </w:p>
    <w:p w:rsidR="00CB2C95" w:rsidRPr="00CF07E3" w:rsidRDefault="00CB2C95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0"/>
        <w:gridCol w:w="3712"/>
        <w:gridCol w:w="540"/>
      </w:tblGrid>
      <w:tr w:rsidR="00866BD7" w:rsidRPr="00CF07E3" w:rsidTr="00866BD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866BD7" w:rsidRPr="00CF07E3" w:rsidRDefault="00866BD7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KRITERIJ 1 – camp 1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Opremljenost kampa – kategorizacija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pet zvjezdica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0,25 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četiri zvjezdice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0,50 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tri zvjezdice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0,75 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dvije zvjezdice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 </w:t>
            </w:r>
          </w:p>
        </w:tc>
      </w:tr>
    </w:tbl>
    <w:p w:rsidR="00CB2C95" w:rsidRDefault="00CB2C95" w:rsidP="00C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92E3A" w:rsidRDefault="00B92E3A" w:rsidP="00C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Izvor </w:t>
      </w:r>
      <w:r w:rsidR="007D57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podataka o opremljenosti kampa -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važeće rješenje o kategorizaciji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B2C95" w:rsidRPr="00CF07E3" w:rsidRDefault="00CB2C95" w:rsidP="00C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0"/>
        <w:gridCol w:w="5459"/>
        <w:gridCol w:w="420"/>
      </w:tblGrid>
      <w:tr w:rsidR="00214E42" w:rsidRPr="00CF07E3" w:rsidTr="00FB7F7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E42" w:rsidRPr="00CF07E3" w:rsidRDefault="00214E42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KRITERIJ 2 – camp 2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Redni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Indeks razvijenosti grada/općine u kojoj se kamp nalazi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0,5 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0,5 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III.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0,5 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IV.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0,5 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0,6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0,7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0,9</w:t>
            </w:r>
          </w:p>
        </w:tc>
      </w:tr>
      <w:tr w:rsidR="00B92E3A" w:rsidRPr="00CF07E3" w:rsidTr="002463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E3A" w:rsidRPr="00CF07E3" w:rsidRDefault="00B92E3A" w:rsidP="00CB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  <w:r w:rsidR="00C50E96" w:rsidRPr="00CF07E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,0</w:t>
            </w:r>
          </w:p>
        </w:tc>
      </w:tr>
    </w:tbl>
    <w:p w:rsidR="00CB2C95" w:rsidRDefault="00CB2C95" w:rsidP="00C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92E3A" w:rsidRPr="00CF07E3" w:rsidRDefault="00B92E3A" w:rsidP="00CB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Indeks razvijenosti grada/općine u kojoj se kamp nalazi određuje se temeljem Odluke o razvrstavanju jedinica lokalne i područne (regionalne) samouprave prema stupnju razvijenosti, koj</w:t>
      </w:r>
      <w:r w:rsidR="0077551E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je važila na dan 1. siječnja 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godin</w:t>
      </w:r>
      <w:r w:rsidR="0077551E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kojoj su prihodi ostvareni.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7D57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B2C95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16E6" w:rsidRDefault="008A4876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3</w:t>
      </w:r>
      <w:r w:rsidR="007016E6"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CB2C95" w:rsidRPr="00CF07E3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AE07D5" w:rsidRPr="00CF07E3" w:rsidRDefault="009B7BC5" w:rsidP="00CB2C9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članku 10. stavku 1.</w:t>
      </w:r>
      <w:r w:rsidR="00C25CF2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riječi: 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31. ožujka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zam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jenj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uju se riječima: 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AE07D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31. svibnja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B2C95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F91532" w:rsidRDefault="008A4876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4</w:t>
      </w:r>
      <w:r w:rsidR="00F91532"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CB2C95" w:rsidRPr="00CF07E3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97381" w:rsidRPr="00CF07E3" w:rsidRDefault="009B7BC5" w:rsidP="00CB2C95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897381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Iza članka 19.a dodaje se članak 19.b koji glasi:</w:t>
      </w:r>
    </w:p>
    <w:p w:rsidR="00CB2C95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E2CCF" w:rsidRDefault="00CF07E3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7E2CCF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19.b</w:t>
      </w:r>
    </w:p>
    <w:p w:rsidR="00CB2C95" w:rsidRPr="00CF07E3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50AD7" w:rsidRPr="00CF07E3" w:rsidRDefault="007E2CCF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82439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 zahtjev trgovačkog društva, </w:t>
      </w:r>
      <w:r w:rsidR="005B321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obveza plaćanja razlike naknade za koncesiju iz </w:t>
      </w:r>
      <w:r w:rsidR="00897381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članka 19. </w:t>
      </w:r>
      <w:r w:rsidR="005B321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stavka </w:t>
      </w:r>
      <w:r w:rsidR="0082439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1. </w:t>
      </w:r>
      <w:r w:rsidR="0077551E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ove Uredbe </w:t>
      </w:r>
      <w:r w:rsidR="0082439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može </w:t>
      </w:r>
      <w:r w:rsidR="005B321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biti plativa</w:t>
      </w:r>
      <w:r w:rsidR="007B7F8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razdoblju od tri godine,</w:t>
      </w:r>
      <w:r w:rsidR="005B321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06992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="0082439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9B7BC5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tri</w:t>
      </w:r>
      <w:r w:rsidR="0082439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jednaka godišnja obroka na način da svaki obrok dos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pijeva 30. rujna tekuće godine.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"</w:t>
      </w:r>
      <w:r w:rsidR="007D572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CB2C95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16E6" w:rsidRDefault="007016E6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Članak </w:t>
      </w:r>
      <w:r w:rsidR="00897381"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</w:t>
      </w: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CB2C95" w:rsidRPr="00CF07E3" w:rsidRDefault="00CB2C95" w:rsidP="00CB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7016E6" w:rsidRPr="00CF07E3" w:rsidRDefault="0060377F" w:rsidP="00CB2C9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7016E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 Uredba</w:t>
      </w:r>
      <w:r w:rsidR="00C25CF2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stupa na snagu 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prvoga dana od </w:t>
      </w:r>
      <w:r w:rsidR="007806B0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dana </w:t>
      </w:r>
      <w:r w:rsidR="00C25CF2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objave</w:t>
      </w:r>
      <w:r w:rsidR="003D45D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Narodnim novinama</w:t>
      </w:r>
      <w:r w:rsidR="007016E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806B0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p w:rsidR="00AB11EF" w:rsidRPr="00CF07E3" w:rsidRDefault="00AB11EF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AB11EF" w:rsidRPr="00CF07E3" w:rsidRDefault="00AB11EF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Klasa: </w:t>
      </w:r>
    </w:p>
    <w:p w:rsidR="00AB11EF" w:rsidRPr="00CF07E3" w:rsidRDefault="00AB11EF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Urbroj: </w:t>
      </w:r>
    </w:p>
    <w:p w:rsidR="00AB11EF" w:rsidRPr="00CF07E3" w:rsidRDefault="00AB11EF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Zagreb,                      </w:t>
      </w:r>
    </w:p>
    <w:p w:rsidR="00AB11EF" w:rsidRPr="00CF07E3" w:rsidRDefault="00AB11EF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F07E3" w:rsidRPr="00CF07E3"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:rsidR="00AB11EF" w:rsidRPr="00CF07E3" w:rsidRDefault="00AB11EF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CF07E3" w:rsidRPr="00CF07E3" w:rsidRDefault="00CF07E3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</w:p>
    <w:p w:rsidR="00AB11EF" w:rsidRPr="00CF07E3" w:rsidRDefault="00AB11EF" w:rsidP="00CB2C95">
      <w:pPr>
        <w:pStyle w:val="NoSpacing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CF07E3" w:rsidRPr="00CF07E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F07E3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CF07E3" w:rsidRPr="00CF07E3">
        <w:rPr>
          <w:rFonts w:ascii="Times New Roman" w:hAnsi="Times New Roman" w:cs="Times New Roman"/>
          <w:sz w:val="24"/>
          <w:szCs w:val="24"/>
          <w:lang w:val="hr-HR"/>
        </w:rPr>
        <w:t>mr. sc. Andrej Plenković</w:t>
      </w:r>
    </w:p>
    <w:p w:rsidR="00CB2C95" w:rsidRDefault="00CB2C95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hr-HR" w:eastAsia="hr-HR"/>
        </w:rPr>
        <w:br w:type="page"/>
      </w:r>
    </w:p>
    <w:p w:rsidR="005916DC" w:rsidRPr="00CF07E3" w:rsidRDefault="005916DC" w:rsidP="0070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val="hr-HR" w:eastAsia="hr-HR"/>
        </w:rPr>
      </w:pPr>
    </w:p>
    <w:p w:rsidR="00F84EC4" w:rsidRPr="00CF07E3" w:rsidRDefault="00F84EC4" w:rsidP="00F84E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OBRAZLOŽENJE</w:t>
      </w:r>
    </w:p>
    <w:p w:rsidR="00F84EC4" w:rsidRPr="00CF07E3" w:rsidRDefault="00F84EC4" w:rsidP="0013629D">
      <w:pPr>
        <w:ind w:right="-27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Sukladno Uredbi o postupku, načinu i uvjetima za dobivanje koncesije na turističkom zemljištu u kampovima u suvlasništvu Republike Hrvatske (Narodne novine, broj 12/11 i 145/12), Ministarstvo turizma pri izračunu promjenjivog dijela koncesijske naknade osnovicu za izračun među ostalim množi i sa koeficijentom </w:t>
      </w:r>
      <w:r w:rsidR="00CF07E3">
        <w:rPr>
          <w:rFonts w:ascii="Times New Roman" w:hAnsi="Times New Roman" w:cs="Times New Roman"/>
          <w:sz w:val="24"/>
          <w:szCs w:val="24"/>
          <w:lang w:val="hr-HR"/>
        </w:rPr>
        <w:t>"</w:t>
      </w:r>
      <w:r w:rsidRPr="00CF07E3">
        <w:rPr>
          <w:rFonts w:ascii="Times New Roman" w:hAnsi="Times New Roman" w:cs="Times New Roman"/>
          <w:sz w:val="24"/>
          <w:szCs w:val="24"/>
          <w:lang w:val="hr-HR"/>
        </w:rPr>
        <w:t>camp 2</w:t>
      </w:r>
      <w:r w:rsidR="00CF07E3">
        <w:rPr>
          <w:rFonts w:ascii="Times New Roman" w:hAnsi="Times New Roman" w:cs="Times New Roman"/>
          <w:sz w:val="24"/>
          <w:szCs w:val="24"/>
          <w:lang w:val="hr-HR"/>
        </w:rPr>
        <w:t>"</w:t>
      </w:r>
      <w:r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koji ovisi o indeksu razvijenosti grada/općine u kojoj se kamp nalazi na način da Uredba poznaje pet skupina razvijenosti te je svakoj kategoriji dodijeljen koeficijent od 0.5 do 1.</w:t>
      </w:r>
    </w:p>
    <w:p w:rsidR="00F84EC4" w:rsidRPr="00CF07E3" w:rsidRDefault="00F84EC4" w:rsidP="00743CED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>Odlukom o razvrstavanju jedinica lokalne i područne (regionalne) samouprave prema stupnju razvijenosti</w:t>
      </w:r>
      <w:r w:rsidR="00743CED"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CF07E3">
        <w:rPr>
          <w:rFonts w:ascii="Times New Roman" w:hAnsi="Times New Roman" w:cs="Times New Roman"/>
          <w:sz w:val="24"/>
          <w:szCs w:val="24"/>
          <w:lang w:val="hr-HR"/>
        </w:rPr>
        <w:t>bilo je propisano koji gradovi/općine spadaju u koju od pet skupina razvijenosti. </w:t>
      </w:r>
    </w:p>
    <w:p w:rsidR="00F84EC4" w:rsidRPr="00CF07E3" w:rsidRDefault="00F84EC4" w:rsidP="00743CE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>Dana 1. siječnja 2018. godine, na snagu je stupila nova Odluka o razvrstavanju jedinica lokalne i područne (regionalne) samouprave prema stupnju razvijenosti (</w:t>
      </w:r>
      <w:r w:rsidR="00CF07E3">
        <w:rPr>
          <w:rFonts w:ascii="Times New Roman" w:hAnsi="Times New Roman" w:cs="Times New Roman"/>
          <w:sz w:val="24"/>
          <w:szCs w:val="24"/>
          <w:lang w:val="hr-HR"/>
        </w:rPr>
        <w:t>"</w:t>
      </w:r>
      <w:r w:rsidRPr="00CF07E3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 w:rsidR="00CF07E3">
        <w:rPr>
          <w:rFonts w:ascii="Times New Roman" w:hAnsi="Times New Roman" w:cs="Times New Roman"/>
          <w:sz w:val="24"/>
          <w:szCs w:val="24"/>
          <w:lang w:val="hr-HR"/>
        </w:rPr>
        <w:t>"</w:t>
      </w:r>
      <w:r w:rsidRPr="00CF07E3">
        <w:rPr>
          <w:rFonts w:ascii="Times New Roman" w:hAnsi="Times New Roman" w:cs="Times New Roman"/>
          <w:sz w:val="24"/>
          <w:szCs w:val="24"/>
          <w:lang w:val="hr-HR"/>
        </w:rPr>
        <w:t>, broj 132/17</w:t>
      </w:r>
      <w:r w:rsidR="006F479D" w:rsidRPr="00CF07E3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2F38B5"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F07E3">
        <w:rPr>
          <w:rFonts w:ascii="Times New Roman" w:hAnsi="Times New Roman" w:cs="Times New Roman"/>
          <w:sz w:val="24"/>
          <w:szCs w:val="24"/>
          <w:lang w:val="hr-HR"/>
        </w:rPr>
        <w:t>Novom Odlukom jedinice lokalne samouprave razvrstane su u osam</w:t>
      </w:r>
      <w:r w:rsidRPr="00CF07E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DD3CFA" w:rsidRPr="00CF07E3">
        <w:rPr>
          <w:rFonts w:ascii="Times New Roman" w:hAnsi="Times New Roman" w:cs="Times New Roman"/>
          <w:sz w:val="24"/>
          <w:szCs w:val="24"/>
          <w:lang w:val="hr-HR"/>
        </w:rPr>
        <w:t>skupina razvijenosti.</w:t>
      </w:r>
    </w:p>
    <w:p w:rsidR="00F84EC4" w:rsidRPr="00CF07E3" w:rsidRDefault="00F84EC4" w:rsidP="00F84E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84EC4" w:rsidRPr="00CF07E3" w:rsidRDefault="00F84EC4" w:rsidP="00F84EC4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green"/>
          <w:lang w:val="hr-HR"/>
        </w:rPr>
      </w:pPr>
      <w:r w:rsidRPr="00CF07E3">
        <w:rPr>
          <w:rFonts w:ascii="Times New Roman" w:hAnsi="Times New Roman" w:cs="Times New Roman"/>
          <w:sz w:val="24"/>
          <w:szCs w:val="24"/>
          <w:lang w:val="hr-HR"/>
        </w:rPr>
        <w:t>Slijedom</w:t>
      </w:r>
      <w:r w:rsidR="00743CED"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023B" w:rsidRPr="00CF07E3">
        <w:rPr>
          <w:rFonts w:ascii="Times New Roman" w:hAnsi="Times New Roman" w:cs="Times New Roman"/>
          <w:sz w:val="24"/>
          <w:szCs w:val="24"/>
          <w:lang w:val="hr-HR"/>
        </w:rPr>
        <w:t>navedenog</w:t>
      </w:r>
      <w:r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potrebno je izmjenom Uredbe u</w:t>
      </w:r>
      <w:r w:rsidR="00AE0604"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obzir uzeti novu klasifikaciju razvijenosti</w:t>
      </w:r>
      <w:r w:rsidR="00203EA5"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grada/općine sukladno </w:t>
      </w:r>
      <w:r w:rsidR="00EA023B" w:rsidRPr="00CF07E3">
        <w:rPr>
          <w:rFonts w:ascii="Times New Roman" w:hAnsi="Times New Roman" w:cs="Times New Roman"/>
          <w:sz w:val="24"/>
          <w:szCs w:val="24"/>
          <w:lang w:val="hr-HR"/>
        </w:rPr>
        <w:t>novoj</w:t>
      </w:r>
      <w:r w:rsidR="00203EA5" w:rsidRPr="00CF07E3">
        <w:rPr>
          <w:rFonts w:ascii="Times New Roman" w:hAnsi="Times New Roman" w:cs="Times New Roman"/>
          <w:sz w:val="24"/>
          <w:szCs w:val="24"/>
          <w:lang w:val="hr-HR"/>
        </w:rPr>
        <w:t xml:space="preserve"> Odluci i na odgovarajući način izmijeniti odredbe članka 9. stavka 2. Uredbe.</w:t>
      </w:r>
    </w:p>
    <w:p w:rsidR="00F84EC4" w:rsidRPr="00CF07E3" w:rsidRDefault="00AE0604" w:rsidP="00A25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Cilj predložene izmjene Uredbe je otklanjanje zapreke za izračun promjenjivog dijela koncesijske naknade za korištenje tu</w:t>
      </w:r>
      <w:r w:rsidR="00FD74A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rističkog zemljišta u kampovima, jer Ministarstvo turizma nije u mogućnosti</w:t>
      </w:r>
      <w:r w:rsidR="00EA023B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dalje</w:t>
      </w:r>
      <w:r w:rsidR="00FD74A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ispostav</w:t>
      </w:r>
      <w:r w:rsidR="00EA023B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ljati</w:t>
      </w:r>
      <w:r w:rsidR="00FD74A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račune za promjenjivi dio koncesijske naknade za korištenje turističkog zemljišta u kampovima </w:t>
      </w:r>
      <w:r w:rsidR="00A2516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sve dok se izmjenom Uredbe ne provede usklađenje kriterija za izračun naknade prema indeksu razvijenosti grada/općine u kojoj se kamp nalazi u skladu s odgovarajućim sk</w:t>
      </w:r>
      <w:r w:rsidR="007438BA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upinama </w:t>
      </w:r>
      <w:r w:rsidR="00A2516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razvijenosti u koje su razvrstane jedinice lokalne samouprave sukladno novoj Odluci o razvrstavanju jedinica lokalne i </w:t>
      </w:r>
      <w:r w:rsidR="00A67C9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područne (regionalne) samouprave prema stupnju razvijenost</w:t>
      </w:r>
      <w:r w:rsidR="007438BA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E0604" w:rsidRPr="00CF07E3" w:rsidRDefault="00AE0604" w:rsidP="00AE0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Predloženom izmjenom </w:t>
      </w:r>
      <w:r w:rsidR="00EA023B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odredbe članka 9. stavka 2. Uredbe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otklonila bi se zapreka za daljnju naplatu promjenjivog dijela koncesijske naknade.</w:t>
      </w:r>
    </w:p>
    <w:p w:rsidR="00AE0604" w:rsidRPr="00CF07E3" w:rsidRDefault="002952BF" w:rsidP="00A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Predloženim izmjenama i dopunama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Uredbe uvode se sljedeće novine:</w:t>
      </w:r>
    </w:p>
    <w:p w:rsidR="00AE0604" w:rsidRPr="00CF07E3" w:rsidRDefault="006D049A" w:rsidP="00AE0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575CA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="00E84419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recizira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</w:t>
      </w:r>
      <w:r w:rsidR="007A55BC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što se smatra</w:t>
      </w:r>
      <w:r w:rsidR="007A55BC" w:rsidRPr="00CF07E3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 xml:space="preserve"> </w:t>
      </w:r>
      <w:r w:rsidRPr="00CF07E3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z</w:t>
      </w:r>
      <w:r w:rsidR="007A55BC" w:rsidRPr="00CF07E3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auzetom površinom</w:t>
      </w:r>
      <w:r w:rsidR="007A55BC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koja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navodi u formuli za izračun stalnog dijela koncesijske naknade</w:t>
      </w:r>
      <w:r w:rsidR="007A55BC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a čije značenje do sada nije bilo precizirano</w:t>
      </w:r>
    </w:p>
    <w:p w:rsidR="00AE0604" w:rsidRPr="00CF07E3" w:rsidRDefault="00AE0604" w:rsidP="007A5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KRITERIJ 2 – camp 2 razrađuje se na osam skupina razvijenosti sukladno novoj Odluci</w:t>
      </w:r>
      <w:r w:rsidR="007A55BC" w:rsidRPr="00CF07E3">
        <w:rPr>
          <w:rFonts w:ascii="Times New Roman" w:hAnsi="Times New Roman" w:cs="Times New Roman"/>
          <w:sz w:val="24"/>
          <w:szCs w:val="24"/>
        </w:rPr>
        <w:t xml:space="preserve"> </w:t>
      </w:r>
      <w:r w:rsidR="007A55BC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 razvrstavanju jedinica lokalne i područne (regionalne) samouprave prema stupnju razvijenosti</w:t>
      </w:r>
    </w:p>
    <w:p w:rsidR="00AE0604" w:rsidRPr="00CF07E3" w:rsidRDefault="00575CA6" w:rsidP="00AE0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M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ijenja se rok do kojeg su </w:t>
      </w:r>
      <w:r w:rsidR="002952BF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trgovačka 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društva dužna platiti promjenjivi dio koncesijske nakna</w:t>
      </w:r>
      <w:r w:rsidR="00125C1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 sa 31. ožujka na 31. svibnja, jer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25C1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postojeća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25C1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odredba nije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25C1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uzimala 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obzir zakonski rok za izradu završnih financijskih izvješća. Promjena roka usuglašena je sa Ministarstvom financija, Carinskom upravom </w:t>
      </w:r>
    </w:p>
    <w:p w:rsidR="00F84EC4" w:rsidRPr="00CF07E3" w:rsidRDefault="00AE0604" w:rsidP="00AE0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- </w:t>
      </w:r>
      <w:r w:rsidR="00575CA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vodi se mogućnost obročne oplate razlike koncesijske naknade</w:t>
      </w:r>
      <w:r w:rsidR="008621CB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koja na zahtjev trgovačkog društva može biti plativa u razdoblju od tri godine,</w:t>
      </w:r>
      <w:r w:rsidR="000808AA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 tri jednaka godišnja obroka</w:t>
      </w:r>
      <w:r w:rsidR="00F15B52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s tim da svaki obrok dospijeva 30. rujna tekuće godine</w:t>
      </w:r>
      <w:r w:rsidR="0099686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Navedena obveza nastat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će po utvrđivanju točnih suvlasničkih omjera i okončanja postupka davanja koncesije. Zbog dugotrajnosti postupka očekuje se da će po okončanju postupka</w:t>
      </w:r>
      <w:r w:rsidR="0095148A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trgovačka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društva biti u obvezi plaćanja višemilijunske razlike u koncesijskoj naknadi. </w:t>
      </w:r>
      <w:r w:rsidR="002952BF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Stoga </w:t>
      </w:r>
      <w:r w:rsidR="00D11CA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će</w:t>
      </w:r>
      <w:r w:rsidR="00575CA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predložena</w:t>
      </w:r>
      <w:r w:rsidR="00125C1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952BF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bročna otplata </w:t>
      </w:r>
      <w:r w:rsidR="00125C1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ublažiti učinke koji u navedenoj situaciji mogu predstavljati znatno financijsko </w:t>
      </w:r>
      <w:r w:rsidR="00D11CA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opterećenj</w:t>
      </w:r>
      <w:r w:rsidR="00E84419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125C17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poslovanje kampova </w:t>
      </w:r>
      <w:r w:rsidR="00E84419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te će se </w:t>
      </w:r>
      <w:r w:rsidR="00D11CAD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izbjeći </w:t>
      </w:r>
      <w:r w:rsidR="00E84419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eventualno smanjenje</w:t>
      </w:r>
      <w:r w:rsidR="002421B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ili zaustavljanje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investicija u turističkom sektoru.</w:t>
      </w:r>
    </w:p>
    <w:p w:rsidR="00F3784E" w:rsidRPr="00CF07E3" w:rsidRDefault="00F3784E" w:rsidP="00AE0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Sukladno važećoj uredbi koncesijska naknada je zajednički prihod državnog, županijskog i gradskog/općinskog proračuna i uplaćuje se u iznosu od 60% u korist Fonda za turizam, a preostalih 40% u proračun županije i grada/općine na čijem se području nalazi kamp, svakome u jednakim dijelovima. Ministarstvo je u 2018 godini izdalo računa za koncesijsku naknadu za stalni i promjenjivi dio koncesijske naknade u iznosu od 28.000.000,00 kuna od toga je 16,800.000,00 prihod Fonda za turizam, a 11.200.000,00 kuna prihod županije i grada/općine. Promjenjivi dio koncesijske naknade od izdanih 28.000.000,00 kuna iznosi 10.000.000,00 kuna. Od 10.000.000,00 kuna 60% je prihod Fonda za turizam ili 6.000.000,00 kuna a 4.000.000,00 kuna županije i grada/općine. Očekivano povećanje koje proizlazi iz Uredbe o izmjenama i dopunama Uredbe o postupku, načinu i uvjetima za dobivanje koncesije na turističkom zemljištu u kampovima u suvlasništvu Republike Hrvatske iznosi 0,8 %. Prihodi su namjenska sredstva, izvor 43, koja se uplaćuju na A761044 Fonda za turizam u razdjelu 090 Ministarstva turizma. Godišnji prihod je oko 20.000.000,00 kuna. Sredstva se prikupljaju u Fond za turizam u svrhu razvoja turističke infrastrukture i očuvanja turističke resursne osnove, a prema programu kojeg donosi ministar nadležan za turizam.</w:t>
      </w:r>
    </w:p>
    <w:p w:rsidR="00C37F46" w:rsidRPr="00CF07E3" w:rsidRDefault="00E84419" w:rsidP="00AE0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provođenje ove </w:t>
      </w:r>
      <w:r w:rsidR="00C37F46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Uredbe</w:t>
      </w: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nije potrebno osigurati dodatna financijska sredstva u državnom proračunu Republike Hrvatske. </w:t>
      </w:r>
    </w:p>
    <w:p w:rsidR="00AE0604" w:rsidRPr="00CF07E3" w:rsidRDefault="00C37F46" w:rsidP="00AE0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Predlaže</w:t>
      </w:r>
      <w:r w:rsidR="00AE0604" w:rsidRPr="00CF07E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žurno donošenje predložene Uredbe.</w:t>
      </w:r>
    </w:p>
    <w:p w:rsidR="00CF07E3" w:rsidRDefault="00CF07E3">
      <w:pP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br w:type="page"/>
      </w:r>
    </w:p>
    <w:p w:rsidR="00CF07E3" w:rsidRDefault="00CF07E3" w:rsidP="00951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95148A" w:rsidRDefault="002027FF" w:rsidP="00951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5148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OBRAZLOŽENJE </w:t>
      </w:r>
    </w:p>
    <w:p w:rsidR="00CF07E3" w:rsidRDefault="00CF07E3" w:rsidP="0095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95148A" w:rsidRDefault="0095148A" w:rsidP="0095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Uz članak</w:t>
      </w:r>
      <w:r w:rsidR="009E45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:rsidR="0095148A" w:rsidRDefault="0095148A" w:rsidP="0095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Ovim člankom </w:t>
      </w:r>
      <w:r w:rsidR="002C3FB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</w:t>
      </w:r>
      <w:r w:rsidRPr="009514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recizira</w:t>
      </w:r>
      <w:r w:rsidR="009E45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</w:t>
      </w:r>
      <w:r w:rsidRPr="009514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C3FB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pojam </w:t>
      </w:r>
      <w:r w:rsidR="002C3FBA" w:rsidRPr="002C3FBA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zauzeta površina</w:t>
      </w:r>
      <w:r w:rsidRPr="009514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C3FB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koji</w:t>
      </w:r>
      <w:r w:rsidRPr="0095148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se navodi u formuli za izračun stalnog dijela koncesijske naknade, a čije značenje do sada nije bilo precizirano</w:t>
      </w:r>
      <w:r w:rsidR="009E45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E45F7" w:rsidRDefault="009E45F7" w:rsidP="0095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E45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Uz članak 2.</w:t>
      </w:r>
    </w:p>
    <w:p w:rsidR="009E45F7" w:rsidRDefault="009E45F7" w:rsidP="0095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E45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Ovim člankom KRITERIJ 2 – camp 2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izračun promjenjivog dijela koncesijske naknade </w:t>
      </w:r>
      <w:r w:rsidRPr="009E45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razrađuje se na osam skupina razvijenosti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grada/općine u kojoj se kamp nalazi, </w:t>
      </w:r>
      <w:r w:rsidR="000008A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sukladno važećoj </w:t>
      </w:r>
      <w:r w:rsidRPr="009E45F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Odluci o razvrstavanju jedinica lokalne i područne (regionalne) samouprave prema stupnju razvijenosti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9E45F7" w:rsidRPr="009E45F7" w:rsidRDefault="009E45F7" w:rsidP="0095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9E45F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Uz članak 3.</w:t>
      </w:r>
    </w:p>
    <w:p w:rsidR="009E45F7" w:rsidRDefault="008550EF" w:rsidP="0085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Ovim člankom m</w:t>
      </w:r>
      <w:r w:rsidRPr="008550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ijenja se rok do kojeg su trgovačka društva dužna platiti promjenjivi dio koncesijske naknade sa 31. ožujka na 31. svibnja, jer postojeća odredba nije uzimala u obzir zakonski rok za izradu završnih financijskih izvješća.</w:t>
      </w:r>
    </w:p>
    <w:p w:rsidR="008550EF" w:rsidRDefault="008550EF" w:rsidP="0085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550E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Uz članak 4. </w:t>
      </w:r>
    </w:p>
    <w:p w:rsidR="008550EF" w:rsidRDefault="008550EF" w:rsidP="0085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550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Ovim člankom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uvodi se i uređuje </w:t>
      </w:r>
      <w:r w:rsidRPr="008550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mogućnost obročne opl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ate razlike koncesijske naknade, na zahtjev obveznika plaćanja, plative </w:t>
      </w:r>
      <w:r w:rsidR="004B2E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razdoblju od tri godine, u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tri jednaka godišnja obroka od kojih svaki dospijeva 30. rujna tekuće godine.</w:t>
      </w:r>
    </w:p>
    <w:p w:rsidR="008550EF" w:rsidRPr="008550EF" w:rsidRDefault="008550EF" w:rsidP="0085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550EF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Uz članak 5.</w:t>
      </w:r>
    </w:p>
    <w:p w:rsidR="002C3FBA" w:rsidRDefault="008550EF" w:rsidP="0085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550E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Ovim člankom pr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opisuje </w:t>
      </w:r>
      <w:r w:rsidR="001114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se stupanje na snagu ove Uredbe.</w:t>
      </w:r>
    </w:p>
    <w:p w:rsidR="00111441" w:rsidRPr="008550EF" w:rsidRDefault="00111441" w:rsidP="008550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hr-HR" w:eastAsia="hr-HR"/>
        </w:rPr>
      </w:pPr>
    </w:p>
    <w:p w:rsidR="00F84EC4" w:rsidRPr="0095148A" w:rsidRDefault="00F84EC4" w:rsidP="0070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2CC" w:themeColor="accent4" w:themeTint="33"/>
          <w:sz w:val="24"/>
          <w:szCs w:val="24"/>
          <w:highlight w:val="green"/>
          <w:lang w:val="hr-HR" w:eastAsia="hr-HR"/>
        </w:rPr>
      </w:pPr>
    </w:p>
    <w:p w:rsidR="00F84EC4" w:rsidRDefault="00F84EC4" w:rsidP="0070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hr-HR" w:eastAsia="hr-HR"/>
        </w:rPr>
      </w:pPr>
    </w:p>
    <w:p w:rsidR="00F84EC4" w:rsidRDefault="00F84EC4" w:rsidP="0070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hr-HR" w:eastAsia="hr-HR"/>
        </w:rPr>
      </w:pPr>
    </w:p>
    <w:p w:rsidR="00F84EC4" w:rsidRDefault="00F84EC4" w:rsidP="00701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hr-HR" w:eastAsia="hr-HR"/>
        </w:rPr>
      </w:pPr>
    </w:p>
    <w:p w:rsidR="001461B5" w:rsidRDefault="001461B5" w:rsidP="006133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val="hr-HR" w:eastAsia="hr-HR"/>
        </w:rPr>
      </w:pPr>
    </w:p>
    <w:p w:rsidR="00700916" w:rsidRDefault="00700916" w:rsidP="00146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1461B5" w:rsidRDefault="001461B5" w:rsidP="00146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ODREDBE VAŽEĆE UREDBE KOJE SE MIJENJAJU</w:t>
      </w:r>
    </w:p>
    <w:p w:rsidR="001461B5" w:rsidRPr="001461B5" w:rsidRDefault="001461B5" w:rsidP="00146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8.</w:t>
      </w:r>
    </w:p>
    <w:p w:rsidR="001461B5" w:rsidRPr="001461B5" w:rsidRDefault="001461B5" w:rsidP="0014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(1) Koncesijska naknada sastoji se od stalnog i promjenjivog dijela.</w:t>
      </w:r>
    </w:p>
    <w:p w:rsidR="001461B5" w:rsidRPr="001461B5" w:rsidRDefault="001461B5" w:rsidP="0014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 Stalni dio koncesijske naknade izračunava se prema zauzetim metrima kvadratnim.</w:t>
      </w:r>
    </w:p>
    <w:p w:rsidR="001461B5" w:rsidRPr="001461B5" w:rsidRDefault="001461B5" w:rsidP="0014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 Formula za izračun cijene stalnog dijela koncesijske naknade glasi:</w:t>
      </w:r>
    </w:p>
    <w:p w:rsidR="001461B5" w:rsidRPr="001461B5" w:rsidRDefault="001461B5" w:rsidP="0014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Zauzeta površina u m2 x koeficijent cijene m2 = stalni dio koncesijske naknade.</w:t>
      </w:r>
    </w:p>
    <w:p w:rsidR="001461B5" w:rsidRPr="001461B5" w:rsidRDefault="001461B5" w:rsidP="001461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(4) Koeficijent cijene m2 iznosi 3,00 kune.</w:t>
      </w:r>
    </w:p>
    <w:p w:rsidR="001461B5" w:rsidRPr="001461B5" w:rsidRDefault="001461B5" w:rsidP="001461B5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9.</w:t>
      </w:r>
    </w:p>
    <w:p w:rsidR="001461B5" w:rsidRPr="001461B5" w:rsidRDefault="001461B5" w:rsidP="00C23D28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(1) Početni iznos promjenjivog dijela koncesijske naknade iznosi 2% prihoda podnositelja zahtjeva – kampa, ostvarenog u protekloj godini.</w:t>
      </w:r>
    </w:p>
    <w:p w:rsidR="001461B5" w:rsidRDefault="001461B5" w:rsidP="00C23D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461B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(2) Iznos promjenjivog dijela koncesijske naknade izračunava se razmjerno zauzetim metrima kvadratnim u odnosu na cjelokupnu površinu kampa, a prema sljedećim kriterijima: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3672"/>
        <w:gridCol w:w="515"/>
      </w:tblGrid>
      <w:tr w:rsidR="00D50621" w:rsidRPr="007E4667" w:rsidTr="007E466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E4667" w:rsidRPr="007E4667" w:rsidRDefault="007E4667" w:rsidP="00286532">
            <w:pPr>
              <w:spacing w:before="100" w:beforeAutospacing="1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KRITERIJ 1 – camp 1</w:t>
            </w:r>
          </w:p>
        </w:tc>
      </w:tr>
      <w:tr w:rsidR="00D50621" w:rsidRPr="007E4667" w:rsidTr="007E4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Redni</w:t>
            </w:r>
          </w:p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broj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Opremljenost kampa – kategorizacija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50621" w:rsidRPr="007E4667" w:rsidTr="007E4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pet zvjezdica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0,25</w:t>
            </w:r>
          </w:p>
        </w:tc>
      </w:tr>
      <w:tr w:rsidR="00D50621" w:rsidRPr="007E4667" w:rsidTr="007E4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četiri zvjezdice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0,50</w:t>
            </w:r>
          </w:p>
        </w:tc>
      </w:tr>
      <w:tr w:rsidR="00D50621" w:rsidRPr="007E4667" w:rsidTr="007E4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tri zvjezdice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0,75</w:t>
            </w:r>
          </w:p>
        </w:tc>
      </w:tr>
      <w:tr w:rsidR="00D50621" w:rsidRPr="007E4667" w:rsidTr="007E46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dvije zvjezdice</w:t>
            </w:r>
          </w:p>
        </w:tc>
        <w:tc>
          <w:tcPr>
            <w:tcW w:w="0" w:type="auto"/>
            <w:vAlign w:val="center"/>
            <w:hideMark/>
          </w:tcPr>
          <w:p w:rsidR="007E4667" w:rsidRPr="007E4667" w:rsidRDefault="007E4667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7E466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</w:t>
            </w:r>
          </w:p>
        </w:tc>
      </w:tr>
    </w:tbl>
    <w:p w:rsidR="00D50621" w:rsidRDefault="00D50621" w:rsidP="00D5062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506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Izvor podataka o opremljenosti kampa – važeće rješenje o kategorizaciji</w:t>
      </w:r>
    </w:p>
    <w:p w:rsidR="00CF07E3" w:rsidRDefault="00CF07E3" w:rsidP="00D5062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5419"/>
        <w:gridCol w:w="395"/>
      </w:tblGrid>
      <w:tr w:rsidR="00D50621" w:rsidRPr="00D50621" w:rsidTr="00D5062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KRITERIJ 2 – camp 2</w:t>
            </w:r>
          </w:p>
        </w:tc>
      </w:tr>
      <w:tr w:rsidR="00D50621" w:rsidRPr="00D50621" w:rsidTr="00D5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Redni broj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Indeks razvijenosti grada/općine u kojoj se kamp nalazi 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50621" w:rsidRPr="00D50621" w:rsidTr="00D5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1.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0,5</w:t>
            </w:r>
          </w:p>
        </w:tc>
      </w:tr>
      <w:tr w:rsidR="00D50621" w:rsidRPr="00D50621" w:rsidTr="00D5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II.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0,6</w:t>
            </w:r>
          </w:p>
        </w:tc>
      </w:tr>
      <w:tr w:rsidR="00D50621" w:rsidRPr="00D50621" w:rsidTr="00D5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III.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0,7</w:t>
            </w:r>
          </w:p>
        </w:tc>
      </w:tr>
      <w:tr w:rsidR="00D50621" w:rsidRPr="00D50621" w:rsidTr="00D5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IV.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0,9</w:t>
            </w:r>
          </w:p>
        </w:tc>
      </w:tr>
      <w:tr w:rsidR="00D50621" w:rsidRPr="00D50621" w:rsidTr="00D506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:rsidR="00D50621" w:rsidRPr="00D50621" w:rsidRDefault="00D50621" w:rsidP="00D50621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1,0</w:t>
            </w:r>
          </w:p>
        </w:tc>
      </w:tr>
    </w:tbl>
    <w:p w:rsidR="00D50621" w:rsidRPr="00D50621" w:rsidRDefault="00D50621" w:rsidP="00D5062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506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Izvor podataka o indeksu razvijenosti grada/općine u kojoj se kamp nalazi – Odluka o razvrstavanju jedinica lokalne i područne (regionalne) samouprave prema stupnju razvijenosti (»Narodne novine«, broj 89/2010)</w:t>
      </w:r>
    </w:p>
    <w:p w:rsidR="00D50621" w:rsidRPr="00D50621" w:rsidRDefault="00D50621" w:rsidP="00D5062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506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(3) Formula za izračun promjenjivog dijela koncesijske naknade glasi:</w:t>
      </w:r>
    </w:p>
    <w:p w:rsidR="00D50621" w:rsidRDefault="00D50621" w:rsidP="00D5062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50621">
        <w:rPr>
          <w:rFonts w:ascii="Times New Roman" w:eastAsia="Times New Roman" w:hAnsi="Times New Roman" w:cs="Times New Roman"/>
          <w:sz w:val="24"/>
          <w:szCs w:val="24"/>
          <w:u w:val="single"/>
          <w:lang w:val="hr-HR" w:eastAsia="hr-HR"/>
        </w:rPr>
        <w:t>camp 1 x camp 2 x 2% prihoda x zauzeti m</w:t>
      </w:r>
      <w:r w:rsidRPr="00D50621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val="hr-HR" w:eastAsia="hr-HR"/>
        </w:rPr>
        <w:t>2</w:t>
      </w:r>
      <w:r w:rsidRPr="00D506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>            cjelokupna površina kampa</w:t>
      </w:r>
    </w:p>
    <w:p w:rsidR="00D50621" w:rsidRPr="00D50621" w:rsidRDefault="00D50621" w:rsidP="00D5062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506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Članak 10.</w:t>
      </w:r>
    </w:p>
    <w:p w:rsidR="00D50621" w:rsidRPr="00D50621" w:rsidRDefault="00D50621" w:rsidP="00D50621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5062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(1) Uplata stalnog dijela koncesijske naknade iz članka 8. ove Uredbe vrši se u tekućoj godini najkasnije do 31. kolovoza, a promjenjivog dijela iz članka 9. ove Uredbe, najkasnije do 31. ožujka iduće godine.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1"/>
        <w:gridCol w:w="3155"/>
        <w:gridCol w:w="3170"/>
      </w:tblGrid>
      <w:tr w:rsidR="007E4667" w:rsidRPr="00C23D28" w:rsidTr="007E4667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C23D28" w:rsidRPr="00C23D28" w:rsidRDefault="00D50621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5062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(2) Koncesijska naknada je zajednički prihod državnog, županijskog i gradskog/općinskog proračuna i uplaćuje se u iznosu od 60% u korist Fonda za turizam, a preostalih 40% u proračun županije i grada/općine na čijem se području nalazi kamp, svakome u jednakim dijelovima.</w:t>
            </w:r>
          </w:p>
        </w:tc>
      </w:tr>
      <w:tr w:rsidR="007E4667" w:rsidRPr="00C23D28" w:rsidTr="007E466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E4667" w:rsidRPr="00C23D28" w:rsidTr="007E466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E4667" w:rsidRPr="00C23D28" w:rsidTr="007E466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E4667" w:rsidRPr="00C23D28" w:rsidTr="007E466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7E4667" w:rsidRPr="00C23D28" w:rsidTr="007E466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vAlign w:val="center"/>
          </w:tcPr>
          <w:p w:rsidR="00C23D28" w:rsidRPr="00C23D28" w:rsidRDefault="00C23D28" w:rsidP="007E4667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:rsidR="001461B5" w:rsidRPr="007E4667" w:rsidRDefault="001461B5" w:rsidP="007E4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hr-HR" w:eastAsia="hr-HR"/>
        </w:rPr>
      </w:pPr>
    </w:p>
    <w:sectPr w:rsidR="001461B5" w:rsidRPr="007E4667" w:rsidSect="00CB2C95">
      <w:headerReference w:type="defaul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64" w:rsidRDefault="00FB5464" w:rsidP="00CF07E3">
      <w:pPr>
        <w:spacing w:after="0" w:line="240" w:lineRule="auto"/>
      </w:pPr>
      <w:r>
        <w:separator/>
      </w:r>
    </w:p>
  </w:endnote>
  <w:endnote w:type="continuationSeparator" w:id="0">
    <w:p w:rsidR="00FB5464" w:rsidRDefault="00FB5464" w:rsidP="00CF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64" w:rsidRDefault="00FB5464" w:rsidP="00CF07E3">
      <w:pPr>
        <w:spacing w:after="0" w:line="240" w:lineRule="auto"/>
      </w:pPr>
      <w:r>
        <w:separator/>
      </w:r>
    </w:p>
  </w:footnote>
  <w:footnote w:type="continuationSeparator" w:id="0">
    <w:p w:rsidR="00FB5464" w:rsidRDefault="00FB5464" w:rsidP="00CF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065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7E3" w:rsidRPr="00CF07E3" w:rsidRDefault="00CF07E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0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7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0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5CA2" w:rsidRPr="00E95CA2">
          <w:rPr>
            <w:rFonts w:ascii="Times New Roman" w:hAnsi="Times New Roman" w:cs="Times New Roman"/>
            <w:noProof/>
            <w:sz w:val="24"/>
            <w:szCs w:val="24"/>
            <w:lang w:val="hr-HR"/>
          </w:rPr>
          <w:t>2</w:t>
        </w:r>
        <w:r w:rsidRPr="00CF07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06C"/>
    <w:multiLevelType w:val="hybridMultilevel"/>
    <w:tmpl w:val="69204A08"/>
    <w:lvl w:ilvl="0" w:tplc="09FC49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A8916E6"/>
    <w:multiLevelType w:val="hybridMultilevel"/>
    <w:tmpl w:val="50B6CFAE"/>
    <w:lvl w:ilvl="0" w:tplc="FFEEEC00">
      <w:start w:val="3"/>
      <w:numFmt w:val="bullet"/>
      <w:lvlText w:val="-"/>
      <w:lvlJc w:val="left"/>
      <w:pPr>
        <w:ind w:left="82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E6"/>
    <w:rsid w:val="000008AC"/>
    <w:rsid w:val="00000B2C"/>
    <w:rsid w:val="0000362B"/>
    <w:rsid w:val="000108DD"/>
    <w:rsid w:val="00035FEE"/>
    <w:rsid w:val="000808AA"/>
    <w:rsid w:val="000A5779"/>
    <w:rsid w:val="000B375F"/>
    <w:rsid w:val="000B4FE3"/>
    <w:rsid w:val="000C3C78"/>
    <w:rsid w:val="000C4A86"/>
    <w:rsid w:val="000C63C1"/>
    <w:rsid w:val="000F58C1"/>
    <w:rsid w:val="00111441"/>
    <w:rsid w:val="0012003A"/>
    <w:rsid w:val="00125C17"/>
    <w:rsid w:val="0013629D"/>
    <w:rsid w:val="00137F1F"/>
    <w:rsid w:val="001447F9"/>
    <w:rsid w:val="001461B5"/>
    <w:rsid w:val="00156F21"/>
    <w:rsid w:val="00166BD1"/>
    <w:rsid w:val="00194E7B"/>
    <w:rsid w:val="001B076F"/>
    <w:rsid w:val="001B2860"/>
    <w:rsid w:val="001B3D9E"/>
    <w:rsid w:val="00200539"/>
    <w:rsid w:val="002027FF"/>
    <w:rsid w:val="00203EA5"/>
    <w:rsid w:val="00214E42"/>
    <w:rsid w:val="002250B7"/>
    <w:rsid w:val="002421B6"/>
    <w:rsid w:val="002476FE"/>
    <w:rsid w:val="0026202B"/>
    <w:rsid w:val="0027186D"/>
    <w:rsid w:val="00275325"/>
    <w:rsid w:val="0028260C"/>
    <w:rsid w:val="00286532"/>
    <w:rsid w:val="00292E4A"/>
    <w:rsid w:val="002952BF"/>
    <w:rsid w:val="002C365A"/>
    <w:rsid w:val="002C3FBA"/>
    <w:rsid w:val="002F38B5"/>
    <w:rsid w:val="002F5216"/>
    <w:rsid w:val="0031127E"/>
    <w:rsid w:val="003312F9"/>
    <w:rsid w:val="00346982"/>
    <w:rsid w:val="0035291D"/>
    <w:rsid w:val="00366FED"/>
    <w:rsid w:val="003B019A"/>
    <w:rsid w:val="003B6980"/>
    <w:rsid w:val="003C1D49"/>
    <w:rsid w:val="003D45D7"/>
    <w:rsid w:val="003D7D95"/>
    <w:rsid w:val="003E3E72"/>
    <w:rsid w:val="00405DB6"/>
    <w:rsid w:val="00406992"/>
    <w:rsid w:val="00410A6F"/>
    <w:rsid w:val="00417F27"/>
    <w:rsid w:val="00434297"/>
    <w:rsid w:val="004439E3"/>
    <w:rsid w:val="00464572"/>
    <w:rsid w:val="004771A8"/>
    <w:rsid w:val="004A5915"/>
    <w:rsid w:val="004A7DFD"/>
    <w:rsid w:val="004B2E19"/>
    <w:rsid w:val="004C5966"/>
    <w:rsid w:val="004D448E"/>
    <w:rsid w:val="004F2F31"/>
    <w:rsid w:val="004F49A0"/>
    <w:rsid w:val="0050111D"/>
    <w:rsid w:val="00525450"/>
    <w:rsid w:val="00543802"/>
    <w:rsid w:val="00555435"/>
    <w:rsid w:val="005649FF"/>
    <w:rsid w:val="00575CA6"/>
    <w:rsid w:val="00590477"/>
    <w:rsid w:val="005916DC"/>
    <w:rsid w:val="005B188A"/>
    <w:rsid w:val="005B3216"/>
    <w:rsid w:val="005B6A60"/>
    <w:rsid w:val="005C5C60"/>
    <w:rsid w:val="005D134D"/>
    <w:rsid w:val="005E1D3C"/>
    <w:rsid w:val="0060377F"/>
    <w:rsid w:val="00613359"/>
    <w:rsid w:val="00621314"/>
    <w:rsid w:val="00650AD7"/>
    <w:rsid w:val="00665666"/>
    <w:rsid w:val="006C6831"/>
    <w:rsid w:val="006D049A"/>
    <w:rsid w:val="006F479D"/>
    <w:rsid w:val="006F5E9E"/>
    <w:rsid w:val="00700916"/>
    <w:rsid w:val="007016E6"/>
    <w:rsid w:val="007069DE"/>
    <w:rsid w:val="00736135"/>
    <w:rsid w:val="007410E7"/>
    <w:rsid w:val="007438BA"/>
    <w:rsid w:val="00743CED"/>
    <w:rsid w:val="0077551E"/>
    <w:rsid w:val="007806B0"/>
    <w:rsid w:val="007A3754"/>
    <w:rsid w:val="007A55BC"/>
    <w:rsid w:val="007B7B70"/>
    <w:rsid w:val="007B7F86"/>
    <w:rsid w:val="007D5724"/>
    <w:rsid w:val="007E2CCF"/>
    <w:rsid w:val="007E4667"/>
    <w:rsid w:val="007F1E01"/>
    <w:rsid w:val="0082439D"/>
    <w:rsid w:val="00826397"/>
    <w:rsid w:val="00833AC6"/>
    <w:rsid w:val="00836633"/>
    <w:rsid w:val="00837C05"/>
    <w:rsid w:val="008550EF"/>
    <w:rsid w:val="008621CB"/>
    <w:rsid w:val="00866227"/>
    <w:rsid w:val="00866BD7"/>
    <w:rsid w:val="0086770C"/>
    <w:rsid w:val="00883D89"/>
    <w:rsid w:val="00897381"/>
    <w:rsid w:val="008A4876"/>
    <w:rsid w:val="008E5707"/>
    <w:rsid w:val="00900A2C"/>
    <w:rsid w:val="00913F09"/>
    <w:rsid w:val="00920367"/>
    <w:rsid w:val="0095148A"/>
    <w:rsid w:val="00994A05"/>
    <w:rsid w:val="00996867"/>
    <w:rsid w:val="009B2E98"/>
    <w:rsid w:val="009B7BC5"/>
    <w:rsid w:val="009D3DFA"/>
    <w:rsid w:val="009E45F7"/>
    <w:rsid w:val="009E4A0F"/>
    <w:rsid w:val="009F3016"/>
    <w:rsid w:val="00A02E3C"/>
    <w:rsid w:val="00A03E3A"/>
    <w:rsid w:val="00A25164"/>
    <w:rsid w:val="00A37893"/>
    <w:rsid w:val="00A67C96"/>
    <w:rsid w:val="00A83CFF"/>
    <w:rsid w:val="00A87B8B"/>
    <w:rsid w:val="00A94BE4"/>
    <w:rsid w:val="00A95A24"/>
    <w:rsid w:val="00AB0CBA"/>
    <w:rsid w:val="00AB11EF"/>
    <w:rsid w:val="00AD340D"/>
    <w:rsid w:val="00AD3431"/>
    <w:rsid w:val="00AE0604"/>
    <w:rsid w:val="00AE07D5"/>
    <w:rsid w:val="00AE24B1"/>
    <w:rsid w:val="00B03C82"/>
    <w:rsid w:val="00B24BEF"/>
    <w:rsid w:val="00B30DB9"/>
    <w:rsid w:val="00B341B6"/>
    <w:rsid w:val="00B60B35"/>
    <w:rsid w:val="00B77C28"/>
    <w:rsid w:val="00B8137E"/>
    <w:rsid w:val="00B92E3A"/>
    <w:rsid w:val="00BA6FBB"/>
    <w:rsid w:val="00BC3296"/>
    <w:rsid w:val="00BC5673"/>
    <w:rsid w:val="00BE13F7"/>
    <w:rsid w:val="00C0210B"/>
    <w:rsid w:val="00C051D8"/>
    <w:rsid w:val="00C15950"/>
    <w:rsid w:val="00C23D28"/>
    <w:rsid w:val="00C25CF2"/>
    <w:rsid w:val="00C26705"/>
    <w:rsid w:val="00C322BE"/>
    <w:rsid w:val="00C3610C"/>
    <w:rsid w:val="00C37F46"/>
    <w:rsid w:val="00C50E96"/>
    <w:rsid w:val="00C62D39"/>
    <w:rsid w:val="00C63F0E"/>
    <w:rsid w:val="00CB2C95"/>
    <w:rsid w:val="00CE131C"/>
    <w:rsid w:val="00CF07E3"/>
    <w:rsid w:val="00D11CAD"/>
    <w:rsid w:val="00D135B8"/>
    <w:rsid w:val="00D50621"/>
    <w:rsid w:val="00D51AF8"/>
    <w:rsid w:val="00DD3CFA"/>
    <w:rsid w:val="00DE2B6B"/>
    <w:rsid w:val="00E20E07"/>
    <w:rsid w:val="00E425CE"/>
    <w:rsid w:val="00E52654"/>
    <w:rsid w:val="00E84419"/>
    <w:rsid w:val="00E95CA2"/>
    <w:rsid w:val="00EA023B"/>
    <w:rsid w:val="00EB6AF6"/>
    <w:rsid w:val="00ED1E55"/>
    <w:rsid w:val="00F01C7F"/>
    <w:rsid w:val="00F15B52"/>
    <w:rsid w:val="00F30A12"/>
    <w:rsid w:val="00F31550"/>
    <w:rsid w:val="00F3784E"/>
    <w:rsid w:val="00F522F5"/>
    <w:rsid w:val="00F652E7"/>
    <w:rsid w:val="00F84EC4"/>
    <w:rsid w:val="00F91532"/>
    <w:rsid w:val="00FB5464"/>
    <w:rsid w:val="00FC7D0C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89972-95DE-4D6F-8728-5EBD34BC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2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2CCF"/>
    <w:pPr>
      <w:spacing w:after="0" w:line="240" w:lineRule="auto"/>
    </w:pPr>
  </w:style>
  <w:style w:type="table" w:styleId="TableGrid">
    <w:name w:val="Table Grid"/>
    <w:basedOn w:val="TableNormal"/>
    <w:rsid w:val="00A9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E3"/>
  </w:style>
  <w:style w:type="paragraph" w:styleId="Footer">
    <w:name w:val="footer"/>
    <w:basedOn w:val="Normal"/>
    <w:link w:val="FooterChar"/>
    <w:uiPriority w:val="99"/>
    <w:unhideWhenUsed/>
    <w:rsid w:val="00CF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4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91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50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6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3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9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7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544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120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4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23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745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10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0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1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6169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16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16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84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74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0B9A42-8911-4669-ACD6-5EA623146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BC0B46-5993-4A61-93A8-B8B6B5C0A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02215-7DA5-4D81-A909-0B868C22E37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5AA83B-401F-4061-8D45-7D7ACF90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9A203D-AC02-4677-B08B-8AE0F71A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1681</Words>
  <Characters>9583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Tadimir Radobolja;Zvonimir Jakšić</dc:creator>
  <cp:lastModifiedBy>Vlatka Šelimber</cp:lastModifiedBy>
  <cp:revision>2</cp:revision>
  <cp:lastPrinted>2019-04-25T10:20:00Z</cp:lastPrinted>
  <dcterms:created xsi:type="dcterms:W3CDTF">2019-05-29T16:10:00Z</dcterms:created>
  <dcterms:modified xsi:type="dcterms:W3CDTF">2019-05-29T16:10:00Z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