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80B69" w14:textId="77777777" w:rsidR="00FD29E4" w:rsidRPr="00FD29E4" w:rsidRDefault="00FD29E4" w:rsidP="00FD29E4">
      <w:pPr>
        <w:spacing w:after="0" w:line="240" w:lineRule="auto"/>
        <w:jc w:val="center"/>
        <w:rPr>
          <w:rFonts w:ascii="Times New Roman" w:eastAsia="Times New Roman" w:hAnsi="Times New Roman" w:cs="Times New Roman"/>
          <w:sz w:val="24"/>
          <w:szCs w:val="24"/>
        </w:rPr>
      </w:pPr>
      <w:bookmarkStart w:id="0" w:name="_GoBack"/>
      <w:bookmarkEnd w:id="0"/>
      <w:r w:rsidRPr="00FD29E4">
        <w:rPr>
          <w:rFonts w:ascii="Times New Roman" w:eastAsia="Times New Roman" w:hAnsi="Times New Roman" w:cs="Times New Roman"/>
          <w:noProof/>
          <w:sz w:val="24"/>
          <w:szCs w:val="24"/>
        </w:rPr>
        <w:drawing>
          <wp:inline distT="0" distB="0" distL="0" distR="0" wp14:anchorId="21161DA3" wp14:editId="687BC0C4">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FD29E4">
        <w:rPr>
          <w:rFonts w:ascii="Times New Roman" w:eastAsia="Times New Roman" w:hAnsi="Times New Roman" w:cs="Times New Roman"/>
          <w:sz w:val="24"/>
          <w:szCs w:val="24"/>
        </w:rPr>
        <w:fldChar w:fldCharType="begin"/>
      </w:r>
      <w:r w:rsidRPr="00FD29E4">
        <w:rPr>
          <w:rFonts w:ascii="Times New Roman" w:eastAsia="Times New Roman" w:hAnsi="Times New Roman" w:cs="Times New Roman"/>
          <w:sz w:val="24"/>
          <w:szCs w:val="24"/>
        </w:rPr>
        <w:instrText xml:space="preserve"> INCLUDEPICTURE "http://www.inet.hr/~box/images/grb-rh.gif" \* MERGEFORMATINET </w:instrText>
      </w:r>
      <w:r w:rsidRPr="00FD29E4">
        <w:rPr>
          <w:rFonts w:ascii="Times New Roman" w:eastAsia="Times New Roman" w:hAnsi="Times New Roman" w:cs="Times New Roman"/>
          <w:sz w:val="24"/>
          <w:szCs w:val="24"/>
        </w:rPr>
        <w:fldChar w:fldCharType="end"/>
      </w:r>
    </w:p>
    <w:p w14:paraId="70DA7DAE" w14:textId="77777777" w:rsidR="00FD29E4" w:rsidRPr="00FD29E4" w:rsidRDefault="00FD29E4" w:rsidP="00FD29E4">
      <w:pPr>
        <w:spacing w:before="60" w:after="1680" w:line="240" w:lineRule="auto"/>
        <w:jc w:val="center"/>
        <w:rPr>
          <w:rFonts w:ascii="Times New Roman" w:eastAsia="Times New Roman" w:hAnsi="Times New Roman" w:cs="Times New Roman"/>
          <w:sz w:val="28"/>
          <w:szCs w:val="24"/>
        </w:rPr>
      </w:pPr>
      <w:r w:rsidRPr="00FD29E4">
        <w:rPr>
          <w:rFonts w:ascii="Times New Roman" w:eastAsia="Times New Roman" w:hAnsi="Times New Roman" w:cs="Times New Roman"/>
          <w:sz w:val="28"/>
          <w:szCs w:val="24"/>
        </w:rPr>
        <w:t>VLADA REPUBLIKE HRVATSKE</w:t>
      </w:r>
    </w:p>
    <w:p w14:paraId="09146171" w14:textId="77777777" w:rsidR="00FD29E4" w:rsidRPr="00FD29E4" w:rsidRDefault="00FD29E4" w:rsidP="00FD29E4">
      <w:pPr>
        <w:spacing w:after="0" w:line="240" w:lineRule="auto"/>
        <w:rPr>
          <w:rFonts w:ascii="Times New Roman" w:eastAsia="Times New Roman" w:hAnsi="Times New Roman" w:cs="Times New Roman"/>
          <w:sz w:val="24"/>
          <w:szCs w:val="24"/>
        </w:rPr>
      </w:pPr>
    </w:p>
    <w:p w14:paraId="6DEAEECF" w14:textId="3CE96B2C" w:rsidR="00FD29E4" w:rsidRPr="00FD29E4" w:rsidRDefault="00FD29E4" w:rsidP="00FD29E4">
      <w:pPr>
        <w:spacing w:after="2400" w:line="240" w:lineRule="auto"/>
        <w:jc w:val="right"/>
        <w:rPr>
          <w:rFonts w:ascii="Times New Roman" w:eastAsia="Times New Roman" w:hAnsi="Times New Roman" w:cs="Times New Roman"/>
          <w:sz w:val="24"/>
          <w:szCs w:val="24"/>
        </w:rPr>
      </w:pPr>
      <w:r w:rsidRPr="00FD29E4">
        <w:rPr>
          <w:rFonts w:ascii="Times New Roman" w:eastAsia="Times New Roman" w:hAnsi="Times New Roman" w:cs="Times New Roman"/>
          <w:sz w:val="24"/>
          <w:szCs w:val="24"/>
        </w:rPr>
        <w:t xml:space="preserve">Zagreb, </w:t>
      </w:r>
      <w:r w:rsidR="00CC4B3E">
        <w:rPr>
          <w:rFonts w:ascii="Times New Roman" w:eastAsia="Times New Roman" w:hAnsi="Times New Roman" w:cs="Times New Roman"/>
          <w:sz w:val="24"/>
          <w:szCs w:val="24"/>
        </w:rPr>
        <w:t>30</w:t>
      </w:r>
      <w:r w:rsidRPr="00FD29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svibnja</w:t>
      </w:r>
      <w:r w:rsidRPr="00FD29E4">
        <w:rPr>
          <w:rFonts w:ascii="Times New Roman" w:eastAsia="Times New Roman" w:hAnsi="Times New Roman" w:cs="Times New Roman"/>
          <w:sz w:val="24"/>
          <w:szCs w:val="24"/>
        </w:rPr>
        <w:t xml:space="preserve"> 2019.</w:t>
      </w:r>
    </w:p>
    <w:p w14:paraId="68D87555" w14:textId="77777777" w:rsidR="00FD29E4" w:rsidRPr="00FD29E4" w:rsidRDefault="00FD29E4" w:rsidP="00FD29E4">
      <w:pPr>
        <w:spacing w:after="0" w:line="360" w:lineRule="auto"/>
        <w:rPr>
          <w:rFonts w:ascii="Times New Roman" w:eastAsia="Times New Roman" w:hAnsi="Times New Roman" w:cs="Times New Roman"/>
          <w:sz w:val="24"/>
          <w:szCs w:val="24"/>
        </w:rPr>
      </w:pPr>
      <w:r w:rsidRPr="00FD29E4">
        <w:rPr>
          <w:rFonts w:ascii="Times New Roman" w:eastAsia="Times New Roman" w:hAnsi="Times New Roman" w:cs="Times New Roman"/>
          <w:sz w:val="24"/>
          <w:szCs w:val="24"/>
        </w:rPr>
        <w:t>__________________________________________________________________________</w:t>
      </w:r>
    </w:p>
    <w:p w14:paraId="531A1AB7" w14:textId="77777777" w:rsidR="00FD29E4" w:rsidRPr="00FD29E4" w:rsidRDefault="00FD29E4" w:rsidP="00FD29E4">
      <w:pPr>
        <w:tabs>
          <w:tab w:val="right" w:pos="1701"/>
          <w:tab w:val="left" w:pos="1843"/>
        </w:tabs>
        <w:spacing w:after="0" w:line="360" w:lineRule="auto"/>
        <w:ind w:left="1843" w:hanging="1843"/>
        <w:rPr>
          <w:rFonts w:ascii="Times New Roman" w:eastAsia="Times New Roman" w:hAnsi="Times New Roman" w:cs="Times New Roman"/>
          <w:b/>
          <w:smallCaps/>
          <w:sz w:val="24"/>
          <w:szCs w:val="24"/>
        </w:rPr>
        <w:sectPr w:rsidR="00FD29E4" w:rsidRPr="00FD29E4" w:rsidSect="00FD29E4">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FD29E4" w:rsidRPr="00FD29E4" w14:paraId="08CBFA4F" w14:textId="77777777" w:rsidTr="00CA72D3">
        <w:tc>
          <w:tcPr>
            <w:tcW w:w="1951" w:type="dxa"/>
          </w:tcPr>
          <w:p w14:paraId="2B7FBA58" w14:textId="77777777" w:rsidR="00FD29E4" w:rsidRPr="00FD29E4" w:rsidRDefault="00FD29E4" w:rsidP="00FD29E4">
            <w:pPr>
              <w:spacing w:line="360" w:lineRule="auto"/>
              <w:jc w:val="right"/>
              <w:rPr>
                <w:sz w:val="24"/>
                <w:szCs w:val="24"/>
              </w:rPr>
            </w:pPr>
            <w:r w:rsidRPr="00FD29E4">
              <w:rPr>
                <w:b/>
                <w:smallCaps/>
                <w:sz w:val="24"/>
                <w:szCs w:val="24"/>
              </w:rPr>
              <w:t>Predlagatelj</w:t>
            </w:r>
            <w:r w:rsidRPr="00FD29E4">
              <w:rPr>
                <w:b/>
                <w:sz w:val="24"/>
                <w:szCs w:val="24"/>
              </w:rPr>
              <w:t>:</w:t>
            </w:r>
          </w:p>
        </w:tc>
        <w:tc>
          <w:tcPr>
            <w:tcW w:w="7229" w:type="dxa"/>
          </w:tcPr>
          <w:p w14:paraId="5E1C8FF8" w14:textId="77777777" w:rsidR="00FD29E4" w:rsidRPr="00FD29E4" w:rsidRDefault="00FD29E4" w:rsidP="00FD29E4">
            <w:pPr>
              <w:spacing w:line="360" w:lineRule="auto"/>
              <w:rPr>
                <w:sz w:val="24"/>
                <w:szCs w:val="24"/>
              </w:rPr>
            </w:pPr>
            <w:r w:rsidRPr="00FD29E4">
              <w:rPr>
                <w:sz w:val="24"/>
                <w:szCs w:val="24"/>
              </w:rPr>
              <w:t>Ministarstvo zaštite okoliša i energetike</w:t>
            </w:r>
          </w:p>
        </w:tc>
      </w:tr>
    </w:tbl>
    <w:p w14:paraId="144E5AAE" w14:textId="5D1D1852" w:rsidR="00FD29E4" w:rsidRPr="00FD29E4" w:rsidRDefault="00FD29E4" w:rsidP="00FD29E4">
      <w:pPr>
        <w:spacing w:after="0" w:line="360" w:lineRule="auto"/>
        <w:rPr>
          <w:rFonts w:ascii="Times New Roman" w:eastAsia="Times New Roman" w:hAnsi="Times New Roman" w:cs="Times New Roman"/>
          <w:sz w:val="24"/>
          <w:szCs w:val="24"/>
        </w:rPr>
      </w:pPr>
      <w:r w:rsidRPr="00FD29E4">
        <w:rPr>
          <w:rFonts w:ascii="Times New Roman" w:eastAsia="Times New Roman" w:hAnsi="Times New Roman" w:cs="Times New Roman"/>
          <w:sz w:val="24"/>
          <w:szCs w:val="24"/>
        </w:rPr>
        <w:t>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FD29E4" w:rsidRPr="00FD29E4" w14:paraId="7B7550B6" w14:textId="77777777" w:rsidTr="00CA72D3">
        <w:tc>
          <w:tcPr>
            <w:tcW w:w="1951" w:type="dxa"/>
          </w:tcPr>
          <w:p w14:paraId="709A1912" w14:textId="77777777" w:rsidR="00FD29E4" w:rsidRPr="00FD29E4" w:rsidRDefault="00FD29E4" w:rsidP="00CA72D3">
            <w:pPr>
              <w:spacing w:line="360" w:lineRule="auto"/>
              <w:jc w:val="right"/>
              <w:rPr>
                <w:sz w:val="24"/>
                <w:szCs w:val="24"/>
              </w:rPr>
            </w:pPr>
            <w:r w:rsidRPr="00FD29E4">
              <w:rPr>
                <w:b/>
                <w:smallCaps/>
                <w:sz w:val="24"/>
                <w:szCs w:val="24"/>
              </w:rPr>
              <w:t>Predmet</w:t>
            </w:r>
            <w:r w:rsidRPr="00FD29E4">
              <w:rPr>
                <w:b/>
                <w:sz w:val="24"/>
                <w:szCs w:val="24"/>
              </w:rPr>
              <w:t>:</w:t>
            </w:r>
          </w:p>
        </w:tc>
        <w:tc>
          <w:tcPr>
            <w:tcW w:w="7229" w:type="dxa"/>
          </w:tcPr>
          <w:p w14:paraId="178243F2" w14:textId="33978E99" w:rsidR="00FD29E4" w:rsidRPr="00FD29E4" w:rsidRDefault="00AB552B" w:rsidP="00AF5C73">
            <w:pPr>
              <w:jc w:val="both"/>
              <w:rPr>
                <w:sz w:val="24"/>
                <w:szCs w:val="24"/>
              </w:rPr>
            </w:pPr>
            <w:r>
              <w:rPr>
                <w:sz w:val="24"/>
                <w:szCs w:val="24"/>
              </w:rPr>
              <w:t>Nacrt konačnog</w:t>
            </w:r>
            <w:r w:rsidR="00CC4B3E">
              <w:rPr>
                <w:sz w:val="24"/>
                <w:szCs w:val="24"/>
              </w:rPr>
              <w:t xml:space="preserve"> prijedloga z</w:t>
            </w:r>
            <w:r w:rsidR="00FD29E4" w:rsidRPr="00351DA2">
              <w:rPr>
                <w:sz w:val="24"/>
                <w:szCs w:val="24"/>
              </w:rPr>
              <w:t>akona o potvrđivanju Dopunskog protokola iz Nagoye i Kuala Lumpura o odgovornosti i naknadi štete uz protokol o biološkoj sigurnosti (Kartagenski protokol)</w:t>
            </w:r>
          </w:p>
        </w:tc>
      </w:tr>
    </w:tbl>
    <w:p w14:paraId="5EA63FFD" w14:textId="77777777" w:rsidR="00FD29E4" w:rsidRPr="00FD29E4" w:rsidRDefault="00FD29E4" w:rsidP="00FD29E4">
      <w:pPr>
        <w:tabs>
          <w:tab w:val="left" w:pos="1843"/>
        </w:tabs>
        <w:spacing w:after="0" w:line="360" w:lineRule="auto"/>
        <w:ind w:left="1843" w:hanging="1843"/>
        <w:rPr>
          <w:rFonts w:ascii="Times New Roman" w:eastAsia="Times New Roman" w:hAnsi="Times New Roman" w:cs="Times New Roman"/>
          <w:sz w:val="24"/>
          <w:szCs w:val="24"/>
        </w:rPr>
      </w:pPr>
      <w:r w:rsidRPr="00FD29E4">
        <w:rPr>
          <w:rFonts w:ascii="Times New Roman" w:eastAsia="Times New Roman" w:hAnsi="Times New Roman" w:cs="Times New Roman"/>
          <w:sz w:val="24"/>
          <w:szCs w:val="24"/>
        </w:rPr>
        <w:t>__________________________________________________________________________</w:t>
      </w:r>
    </w:p>
    <w:p w14:paraId="4613E322" w14:textId="192F4248" w:rsidR="00FD29E4" w:rsidRPr="00FD29E4" w:rsidRDefault="00FD29E4" w:rsidP="00FD29E4">
      <w:pPr>
        <w:rPr>
          <w:rFonts w:ascii="Times New Roman" w:eastAsia="Times New Roman" w:hAnsi="Times New Roman" w:cs="Times New Roman"/>
          <w:sz w:val="24"/>
          <w:szCs w:val="24"/>
        </w:rPr>
        <w:sectPr w:rsidR="00FD29E4" w:rsidRPr="00FD29E4" w:rsidSect="000350D9">
          <w:type w:val="continuous"/>
          <w:pgSz w:w="11906" w:h="16838"/>
          <w:pgMar w:top="993" w:right="1417" w:bottom="1417" w:left="1417" w:header="709" w:footer="658" w:gutter="0"/>
          <w:cols w:space="708"/>
          <w:docGrid w:linePitch="360"/>
        </w:sectPr>
      </w:pPr>
    </w:p>
    <w:p w14:paraId="2AF09EDC" w14:textId="77777777" w:rsidR="00AF5C73" w:rsidRPr="00F37F8C" w:rsidRDefault="00AF5C73" w:rsidP="00AF5C73">
      <w:pPr>
        <w:jc w:val="right"/>
        <w:rPr>
          <w:rFonts w:ascii="Times New Roman" w:hAnsi="Times New Roman"/>
          <w:sz w:val="24"/>
          <w:szCs w:val="24"/>
        </w:rPr>
      </w:pPr>
      <w:r w:rsidRPr="00F37F8C">
        <w:rPr>
          <w:rFonts w:ascii="Times New Roman" w:hAnsi="Times New Roman"/>
          <w:sz w:val="24"/>
          <w:szCs w:val="24"/>
        </w:rPr>
        <w:lastRenderedPageBreak/>
        <w:t>Nacrt</w:t>
      </w:r>
    </w:p>
    <w:p w14:paraId="6C0B1D02" w14:textId="77777777" w:rsidR="00AF5C73" w:rsidRPr="00F37F8C" w:rsidRDefault="00AF5C73" w:rsidP="00AF5C73">
      <w:pPr>
        <w:widowControl w:val="0"/>
        <w:pBdr>
          <w:bottom w:val="single" w:sz="12" w:space="1" w:color="auto"/>
        </w:pBdr>
        <w:suppressAutoHyphens/>
        <w:jc w:val="center"/>
        <w:rPr>
          <w:rFonts w:ascii="Times New Roman" w:hAnsi="Times New Roman"/>
          <w:b/>
          <w:snapToGrid w:val="0"/>
          <w:spacing w:val="-3"/>
          <w:sz w:val="24"/>
          <w:szCs w:val="20"/>
        </w:rPr>
      </w:pPr>
      <w:r w:rsidRPr="00F37F8C">
        <w:rPr>
          <w:rFonts w:ascii="Times New Roman" w:hAnsi="Times New Roman"/>
          <w:b/>
          <w:snapToGrid w:val="0"/>
          <w:spacing w:val="-3"/>
          <w:sz w:val="24"/>
          <w:szCs w:val="20"/>
        </w:rPr>
        <w:t>VLADA REPUBLIKE HRVATSKE</w:t>
      </w:r>
    </w:p>
    <w:p w14:paraId="0164D3AF" w14:textId="77777777" w:rsidR="00AF5C73" w:rsidRPr="00F37F8C" w:rsidRDefault="00AF5C73" w:rsidP="00AF5C73">
      <w:pPr>
        <w:widowControl w:val="0"/>
        <w:suppressAutoHyphens/>
        <w:jc w:val="center"/>
        <w:rPr>
          <w:rFonts w:ascii="Times New Roman" w:hAnsi="Times New Roman"/>
          <w:b/>
          <w:snapToGrid w:val="0"/>
          <w:spacing w:val="-3"/>
          <w:sz w:val="24"/>
          <w:szCs w:val="20"/>
        </w:rPr>
      </w:pPr>
    </w:p>
    <w:p w14:paraId="1419A117" w14:textId="77777777" w:rsidR="00AF5C73" w:rsidRPr="00F37F8C" w:rsidRDefault="00AF5C73" w:rsidP="00AF5C73">
      <w:pPr>
        <w:widowControl w:val="0"/>
        <w:suppressAutoHyphens/>
        <w:jc w:val="center"/>
        <w:rPr>
          <w:rFonts w:ascii="Times New Roman" w:hAnsi="Times New Roman"/>
          <w:b/>
          <w:snapToGrid w:val="0"/>
          <w:spacing w:val="-3"/>
          <w:sz w:val="24"/>
          <w:szCs w:val="20"/>
        </w:rPr>
      </w:pPr>
    </w:p>
    <w:p w14:paraId="3645B1E5" w14:textId="77777777" w:rsidR="00AF5C73" w:rsidRPr="00F37F8C" w:rsidRDefault="00AF5C73" w:rsidP="00AF5C73">
      <w:pPr>
        <w:widowControl w:val="0"/>
        <w:suppressAutoHyphens/>
        <w:jc w:val="center"/>
        <w:rPr>
          <w:rFonts w:ascii="Times New Roman" w:hAnsi="Times New Roman"/>
          <w:b/>
          <w:snapToGrid w:val="0"/>
          <w:spacing w:val="-3"/>
          <w:sz w:val="24"/>
          <w:szCs w:val="20"/>
        </w:rPr>
      </w:pPr>
    </w:p>
    <w:p w14:paraId="2AC6688F" w14:textId="77777777" w:rsidR="00AF5C73" w:rsidRPr="00F37F8C" w:rsidRDefault="00AF5C73" w:rsidP="00AF5C73">
      <w:pPr>
        <w:widowControl w:val="0"/>
        <w:suppressAutoHyphens/>
        <w:jc w:val="center"/>
        <w:rPr>
          <w:rFonts w:ascii="Times New Roman" w:hAnsi="Times New Roman"/>
          <w:b/>
          <w:snapToGrid w:val="0"/>
          <w:spacing w:val="-3"/>
          <w:sz w:val="24"/>
          <w:szCs w:val="20"/>
        </w:rPr>
      </w:pPr>
    </w:p>
    <w:p w14:paraId="18A60753" w14:textId="77777777" w:rsidR="00AF5C73" w:rsidRPr="00F37F8C" w:rsidRDefault="00AF5C73" w:rsidP="00AF5C73">
      <w:pPr>
        <w:widowControl w:val="0"/>
        <w:suppressAutoHyphens/>
        <w:jc w:val="center"/>
        <w:rPr>
          <w:rFonts w:ascii="Times New Roman" w:hAnsi="Times New Roman"/>
          <w:b/>
          <w:snapToGrid w:val="0"/>
          <w:spacing w:val="-3"/>
          <w:sz w:val="24"/>
          <w:szCs w:val="20"/>
        </w:rPr>
      </w:pPr>
    </w:p>
    <w:p w14:paraId="3473B8AB" w14:textId="77777777" w:rsidR="00AF5C73" w:rsidRPr="00F37F8C" w:rsidRDefault="00AF5C73" w:rsidP="00AF5C73">
      <w:pPr>
        <w:widowControl w:val="0"/>
        <w:suppressAutoHyphens/>
        <w:jc w:val="center"/>
        <w:rPr>
          <w:rFonts w:ascii="Times New Roman" w:hAnsi="Times New Roman"/>
          <w:b/>
          <w:snapToGrid w:val="0"/>
          <w:spacing w:val="-3"/>
          <w:sz w:val="24"/>
          <w:szCs w:val="20"/>
        </w:rPr>
      </w:pPr>
    </w:p>
    <w:p w14:paraId="568056D4" w14:textId="77777777" w:rsidR="00AF5C73" w:rsidRPr="00F37F8C" w:rsidRDefault="00AF5C73" w:rsidP="00AF5C73">
      <w:pPr>
        <w:widowControl w:val="0"/>
        <w:suppressAutoHyphens/>
        <w:jc w:val="center"/>
        <w:rPr>
          <w:rFonts w:ascii="Times New Roman" w:hAnsi="Times New Roman"/>
          <w:b/>
          <w:snapToGrid w:val="0"/>
          <w:spacing w:val="-3"/>
          <w:sz w:val="24"/>
          <w:szCs w:val="20"/>
        </w:rPr>
      </w:pPr>
    </w:p>
    <w:p w14:paraId="148FF3A3" w14:textId="77777777" w:rsidR="00AF5C73" w:rsidRPr="00F37F8C" w:rsidRDefault="00AF5C73" w:rsidP="00AF5C73">
      <w:pPr>
        <w:widowControl w:val="0"/>
        <w:suppressAutoHyphens/>
        <w:jc w:val="center"/>
        <w:rPr>
          <w:rFonts w:ascii="Times New Roman" w:hAnsi="Times New Roman"/>
          <w:b/>
          <w:snapToGrid w:val="0"/>
          <w:spacing w:val="-3"/>
          <w:sz w:val="24"/>
          <w:szCs w:val="20"/>
        </w:rPr>
      </w:pPr>
    </w:p>
    <w:p w14:paraId="718267EA" w14:textId="77777777" w:rsidR="00AF5C73" w:rsidRPr="00F37F8C" w:rsidRDefault="00AF5C73" w:rsidP="00AF5C73">
      <w:pPr>
        <w:widowControl w:val="0"/>
        <w:suppressAutoHyphens/>
        <w:jc w:val="center"/>
        <w:rPr>
          <w:rFonts w:ascii="Times New Roman" w:hAnsi="Times New Roman"/>
          <w:b/>
          <w:snapToGrid w:val="0"/>
          <w:spacing w:val="-3"/>
          <w:sz w:val="24"/>
          <w:szCs w:val="20"/>
        </w:rPr>
      </w:pPr>
    </w:p>
    <w:p w14:paraId="32D96296" w14:textId="77777777" w:rsidR="00AF5C73" w:rsidRPr="00F37F8C" w:rsidRDefault="00AF5C73" w:rsidP="00AF5C73">
      <w:pPr>
        <w:widowControl w:val="0"/>
        <w:suppressAutoHyphens/>
        <w:jc w:val="center"/>
        <w:rPr>
          <w:rFonts w:ascii="Times New Roman" w:hAnsi="Times New Roman"/>
          <w:b/>
          <w:snapToGrid w:val="0"/>
          <w:spacing w:val="-3"/>
          <w:sz w:val="24"/>
          <w:szCs w:val="20"/>
        </w:rPr>
      </w:pPr>
      <w:r>
        <w:rPr>
          <w:rFonts w:ascii="Times New Roman" w:hAnsi="Times New Roman"/>
          <w:b/>
          <w:snapToGrid w:val="0"/>
          <w:spacing w:val="-3"/>
          <w:sz w:val="24"/>
          <w:szCs w:val="20"/>
        </w:rPr>
        <w:t xml:space="preserve">KONAČNI </w:t>
      </w:r>
      <w:r w:rsidRPr="00F37F8C">
        <w:rPr>
          <w:rFonts w:ascii="Times New Roman" w:hAnsi="Times New Roman"/>
          <w:b/>
          <w:snapToGrid w:val="0"/>
          <w:spacing w:val="-3"/>
          <w:sz w:val="24"/>
          <w:szCs w:val="20"/>
        </w:rPr>
        <w:t xml:space="preserve">PRIJEDLOG ZAKONA </w:t>
      </w:r>
    </w:p>
    <w:p w14:paraId="58A7E198" w14:textId="77777777" w:rsidR="00AF5C73" w:rsidRPr="00F37F8C" w:rsidRDefault="00AF5C73" w:rsidP="00AF5C73">
      <w:pPr>
        <w:widowControl w:val="0"/>
        <w:suppressAutoHyphens/>
        <w:spacing w:after="0" w:line="240" w:lineRule="auto"/>
        <w:jc w:val="center"/>
        <w:rPr>
          <w:rFonts w:ascii="Times New Roman" w:hAnsi="Times New Roman"/>
          <w:b/>
          <w:snapToGrid w:val="0"/>
          <w:sz w:val="24"/>
          <w:szCs w:val="20"/>
        </w:rPr>
      </w:pPr>
      <w:r w:rsidRPr="00F37F8C">
        <w:rPr>
          <w:rFonts w:ascii="Times New Roman" w:hAnsi="Times New Roman"/>
          <w:b/>
          <w:snapToGrid w:val="0"/>
          <w:spacing w:val="-3"/>
          <w:sz w:val="24"/>
          <w:szCs w:val="20"/>
        </w:rPr>
        <w:t xml:space="preserve">O POTVRĐIVANJU </w:t>
      </w:r>
      <w:r w:rsidRPr="00F37F8C">
        <w:rPr>
          <w:rFonts w:ascii="Times New Roman" w:eastAsia="Calibri" w:hAnsi="Times New Roman" w:cs="Times New Roman"/>
          <w:b/>
          <w:snapToGrid w:val="0"/>
          <w:spacing w:val="-3"/>
          <w:sz w:val="24"/>
          <w:szCs w:val="24"/>
          <w:lang w:eastAsia="en-US"/>
        </w:rPr>
        <w:t>DOPUNSKOG PROTOKOLA IZ NAGOYE I KUALA LUMPURA O ODGOVORNOSTI I NAKNADI ŠTETE UZ PROTOKOL O BIOLOŠKOJ SIGURNOSTI (KARTAGENSKI PROTOKOL)</w:t>
      </w:r>
    </w:p>
    <w:p w14:paraId="3B865A89" w14:textId="77777777" w:rsidR="00AF5C73" w:rsidRPr="00F37F8C" w:rsidRDefault="00AF5C73" w:rsidP="00AF5C73">
      <w:pPr>
        <w:widowControl w:val="0"/>
        <w:suppressAutoHyphens/>
        <w:jc w:val="center"/>
        <w:rPr>
          <w:rFonts w:ascii="Times New Roman" w:hAnsi="Times New Roman"/>
          <w:b/>
          <w:snapToGrid w:val="0"/>
          <w:sz w:val="24"/>
          <w:szCs w:val="20"/>
        </w:rPr>
      </w:pPr>
    </w:p>
    <w:p w14:paraId="2C4C1D33" w14:textId="77777777" w:rsidR="00AF5C73" w:rsidRPr="00F37F8C" w:rsidRDefault="00AF5C73" w:rsidP="00AF5C73">
      <w:pPr>
        <w:widowControl w:val="0"/>
        <w:suppressAutoHyphens/>
        <w:jc w:val="center"/>
        <w:rPr>
          <w:rFonts w:ascii="Times New Roman" w:hAnsi="Times New Roman"/>
          <w:b/>
          <w:snapToGrid w:val="0"/>
          <w:sz w:val="24"/>
          <w:szCs w:val="20"/>
        </w:rPr>
      </w:pPr>
    </w:p>
    <w:p w14:paraId="7F0908C9" w14:textId="77777777" w:rsidR="00AF5C73" w:rsidRPr="00F37F8C" w:rsidRDefault="00AF5C73" w:rsidP="00AF5C73">
      <w:pPr>
        <w:widowControl w:val="0"/>
        <w:suppressAutoHyphens/>
        <w:jc w:val="center"/>
        <w:rPr>
          <w:rFonts w:ascii="Times New Roman" w:hAnsi="Times New Roman"/>
          <w:b/>
          <w:snapToGrid w:val="0"/>
          <w:sz w:val="24"/>
          <w:szCs w:val="20"/>
        </w:rPr>
      </w:pPr>
    </w:p>
    <w:p w14:paraId="18A3105E" w14:textId="77777777" w:rsidR="00AF5C73" w:rsidRPr="00F37F8C" w:rsidRDefault="00AF5C73" w:rsidP="00AF5C73">
      <w:pPr>
        <w:widowControl w:val="0"/>
        <w:suppressAutoHyphens/>
        <w:jc w:val="center"/>
        <w:rPr>
          <w:rFonts w:ascii="Times New Roman" w:hAnsi="Times New Roman"/>
          <w:b/>
          <w:snapToGrid w:val="0"/>
          <w:sz w:val="24"/>
          <w:szCs w:val="20"/>
        </w:rPr>
      </w:pPr>
    </w:p>
    <w:p w14:paraId="42B797AD" w14:textId="77777777" w:rsidR="00AF5C73" w:rsidRPr="00F37F8C" w:rsidRDefault="00AF5C73" w:rsidP="00AF5C73">
      <w:pPr>
        <w:widowControl w:val="0"/>
        <w:suppressAutoHyphens/>
        <w:jc w:val="center"/>
        <w:rPr>
          <w:rFonts w:ascii="Times New Roman" w:hAnsi="Times New Roman"/>
          <w:b/>
          <w:snapToGrid w:val="0"/>
          <w:sz w:val="24"/>
          <w:szCs w:val="20"/>
        </w:rPr>
      </w:pPr>
    </w:p>
    <w:p w14:paraId="1842A429" w14:textId="77777777" w:rsidR="00AF5C73" w:rsidRPr="00F37F8C" w:rsidRDefault="00AF5C73" w:rsidP="00AF5C73">
      <w:pPr>
        <w:widowControl w:val="0"/>
        <w:suppressAutoHyphens/>
        <w:jc w:val="center"/>
        <w:rPr>
          <w:rFonts w:ascii="Times New Roman" w:hAnsi="Times New Roman"/>
          <w:b/>
          <w:snapToGrid w:val="0"/>
          <w:sz w:val="24"/>
          <w:szCs w:val="20"/>
        </w:rPr>
      </w:pPr>
    </w:p>
    <w:p w14:paraId="4FA08A57" w14:textId="77777777" w:rsidR="00AF5C73" w:rsidRPr="00F37F8C" w:rsidRDefault="00AF5C73" w:rsidP="00AF5C73">
      <w:pPr>
        <w:widowControl w:val="0"/>
        <w:suppressAutoHyphens/>
        <w:jc w:val="center"/>
        <w:rPr>
          <w:rFonts w:ascii="Times New Roman" w:hAnsi="Times New Roman"/>
          <w:b/>
          <w:snapToGrid w:val="0"/>
          <w:sz w:val="24"/>
          <w:szCs w:val="20"/>
        </w:rPr>
      </w:pPr>
    </w:p>
    <w:p w14:paraId="5CE81674" w14:textId="77777777" w:rsidR="00AF5C73" w:rsidRPr="00F37F8C" w:rsidRDefault="00AF5C73" w:rsidP="00AF5C73">
      <w:pPr>
        <w:widowControl w:val="0"/>
        <w:suppressAutoHyphens/>
        <w:jc w:val="center"/>
        <w:rPr>
          <w:rFonts w:ascii="Times New Roman" w:hAnsi="Times New Roman"/>
          <w:b/>
          <w:snapToGrid w:val="0"/>
          <w:sz w:val="24"/>
          <w:szCs w:val="20"/>
        </w:rPr>
      </w:pPr>
    </w:p>
    <w:p w14:paraId="4EB23ABA" w14:textId="77777777" w:rsidR="00AF5C73" w:rsidRPr="00F37F8C" w:rsidRDefault="00AF5C73" w:rsidP="00AF5C73">
      <w:pPr>
        <w:widowControl w:val="0"/>
        <w:suppressAutoHyphens/>
        <w:jc w:val="center"/>
        <w:rPr>
          <w:rFonts w:ascii="Times New Roman" w:hAnsi="Times New Roman"/>
          <w:b/>
          <w:snapToGrid w:val="0"/>
          <w:sz w:val="24"/>
          <w:szCs w:val="20"/>
        </w:rPr>
      </w:pPr>
    </w:p>
    <w:p w14:paraId="2683E290" w14:textId="77777777" w:rsidR="00AF5C73" w:rsidRPr="00F37F8C" w:rsidRDefault="00AF5C73" w:rsidP="00AF5C73">
      <w:pPr>
        <w:widowControl w:val="0"/>
        <w:pBdr>
          <w:bottom w:val="single" w:sz="12" w:space="1" w:color="auto"/>
        </w:pBdr>
        <w:suppressAutoHyphens/>
        <w:jc w:val="center"/>
        <w:rPr>
          <w:rFonts w:ascii="Times New Roman" w:hAnsi="Times New Roman"/>
          <w:b/>
          <w:snapToGrid w:val="0"/>
          <w:sz w:val="24"/>
          <w:szCs w:val="20"/>
        </w:rPr>
      </w:pPr>
    </w:p>
    <w:p w14:paraId="2C9784DB" w14:textId="77777777" w:rsidR="00AF5C73" w:rsidRPr="00F37F8C" w:rsidRDefault="00AF5C73" w:rsidP="00AF5C73">
      <w:pPr>
        <w:widowControl w:val="0"/>
        <w:pBdr>
          <w:bottom w:val="single" w:sz="12" w:space="1" w:color="auto"/>
        </w:pBdr>
        <w:suppressAutoHyphens/>
        <w:jc w:val="center"/>
        <w:rPr>
          <w:rFonts w:ascii="Times New Roman" w:hAnsi="Times New Roman"/>
          <w:b/>
          <w:snapToGrid w:val="0"/>
          <w:sz w:val="24"/>
          <w:szCs w:val="20"/>
        </w:rPr>
      </w:pPr>
    </w:p>
    <w:p w14:paraId="4BD09788" w14:textId="77777777" w:rsidR="00AF5C73" w:rsidRPr="00F37F8C" w:rsidRDefault="00AF5C73" w:rsidP="00AF5C73">
      <w:pPr>
        <w:widowControl w:val="0"/>
        <w:pBdr>
          <w:bottom w:val="single" w:sz="12" w:space="1" w:color="auto"/>
        </w:pBdr>
        <w:suppressAutoHyphens/>
        <w:jc w:val="center"/>
        <w:rPr>
          <w:rFonts w:ascii="Times New Roman" w:hAnsi="Times New Roman"/>
          <w:b/>
          <w:snapToGrid w:val="0"/>
          <w:sz w:val="24"/>
          <w:szCs w:val="20"/>
        </w:rPr>
      </w:pPr>
    </w:p>
    <w:p w14:paraId="1C520B4F" w14:textId="77777777" w:rsidR="00AF5C73" w:rsidRPr="00F37F8C" w:rsidRDefault="00AF5C73" w:rsidP="00AF5C73">
      <w:pPr>
        <w:widowControl w:val="0"/>
        <w:pBdr>
          <w:bottom w:val="single" w:sz="12" w:space="1" w:color="auto"/>
        </w:pBdr>
        <w:suppressAutoHyphens/>
        <w:jc w:val="center"/>
        <w:rPr>
          <w:rFonts w:ascii="Times New Roman" w:hAnsi="Times New Roman"/>
          <w:b/>
          <w:snapToGrid w:val="0"/>
          <w:sz w:val="24"/>
          <w:szCs w:val="20"/>
        </w:rPr>
      </w:pPr>
    </w:p>
    <w:p w14:paraId="12889371" w14:textId="77777777" w:rsidR="00AF5C73" w:rsidRPr="00F37F8C" w:rsidRDefault="00AF5C73" w:rsidP="00AF5C73">
      <w:pPr>
        <w:widowControl w:val="0"/>
        <w:pBdr>
          <w:bottom w:val="single" w:sz="12" w:space="1" w:color="auto"/>
        </w:pBdr>
        <w:suppressAutoHyphens/>
        <w:jc w:val="center"/>
        <w:rPr>
          <w:rFonts w:ascii="Times New Roman" w:hAnsi="Times New Roman"/>
          <w:b/>
          <w:snapToGrid w:val="0"/>
          <w:sz w:val="24"/>
          <w:szCs w:val="20"/>
        </w:rPr>
      </w:pPr>
    </w:p>
    <w:p w14:paraId="1C8D234E" w14:textId="77777777" w:rsidR="00AF5C73" w:rsidRPr="00F37F8C" w:rsidRDefault="00AF5C73" w:rsidP="00AF5C73">
      <w:pPr>
        <w:widowControl w:val="0"/>
        <w:pBdr>
          <w:bottom w:val="single" w:sz="12" w:space="1" w:color="auto"/>
        </w:pBdr>
        <w:suppressAutoHyphens/>
        <w:jc w:val="center"/>
        <w:rPr>
          <w:rFonts w:ascii="Times New Roman" w:hAnsi="Times New Roman"/>
          <w:b/>
          <w:snapToGrid w:val="0"/>
          <w:sz w:val="24"/>
          <w:szCs w:val="20"/>
        </w:rPr>
      </w:pPr>
    </w:p>
    <w:p w14:paraId="6D902539" w14:textId="77777777" w:rsidR="00AF5C73" w:rsidRPr="00F37F8C" w:rsidRDefault="00AF5C73" w:rsidP="00AF5C73">
      <w:pPr>
        <w:widowControl w:val="0"/>
        <w:suppressAutoHyphens/>
        <w:jc w:val="center"/>
        <w:rPr>
          <w:rFonts w:ascii="Times New Roman" w:hAnsi="Times New Roman"/>
          <w:b/>
          <w:snapToGrid w:val="0"/>
          <w:sz w:val="24"/>
          <w:szCs w:val="20"/>
        </w:rPr>
        <w:sectPr w:rsidR="00AF5C73" w:rsidRPr="00F37F8C">
          <w:footerReference w:type="even" r:id="rId14"/>
          <w:footerReference w:type="default" r:id="rId15"/>
          <w:pgSz w:w="11906" w:h="16838"/>
          <w:pgMar w:top="1077" w:right="1418" w:bottom="1418" w:left="1418" w:header="709" w:footer="709" w:gutter="0"/>
          <w:cols w:space="720"/>
          <w:titlePg/>
          <w:docGrid w:linePitch="326"/>
        </w:sectPr>
      </w:pPr>
      <w:r w:rsidRPr="00F37F8C">
        <w:rPr>
          <w:rFonts w:ascii="Times New Roman" w:hAnsi="Times New Roman"/>
          <w:b/>
          <w:snapToGrid w:val="0"/>
          <w:sz w:val="24"/>
          <w:szCs w:val="20"/>
        </w:rPr>
        <w:t xml:space="preserve">Zagreb, </w:t>
      </w:r>
      <w:r>
        <w:rPr>
          <w:rFonts w:ascii="Times New Roman" w:hAnsi="Times New Roman"/>
          <w:b/>
          <w:snapToGrid w:val="0"/>
          <w:sz w:val="24"/>
          <w:szCs w:val="20"/>
        </w:rPr>
        <w:t>svibanj</w:t>
      </w:r>
      <w:r w:rsidRPr="00F37F8C">
        <w:rPr>
          <w:rFonts w:ascii="Times New Roman" w:hAnsi="Times New Roman"/>
          <w:b/>
          <w:snapToGrid w:val="0"/>
          <w:sz w:val="24"/>
          <w:szCs w:val="20"/>
        </w:rPr>
        <w:t xml:space="preserve"> 2019.</w:t>
      </w:r>
    </w:p>
    <w:p w14:paraId="77DEC1BD" w14:textId="649C5D25" w:rsidR="00AF5C73" w:rsidRDefault="00AF5C73">
      <w:pPr>
        <w:rPr>
          <w:rFonts w:ascii="Times New Roman" w:eastAsia="Calibri" w:hAnsi="Times New Roman" w:cs="Times New Roman"/>
          <w:b/>
          <w:snapToGrid w:val="0"/>
          <w:spacing w:val="-3"/>
          <w:sz w:val="24"/>
          <w:szCs w:val="24"/>
          <w:lang w:eastAsia="en-US"/>
        </w:rPr>
      </w:pPr>
    </w:p>
    <w:p w14:paraId="087A820A" w14:textId="5BAF8719" w:rsidR="00A4402C" w:rsidRPr="00F37F8C" w:rsidRDefault="009A05A7" w:rsidP="00A4402C">
      <w:pPr>
        <w:widowControl w:val="0"/>
        <w:suppressAutoHyphens/>
        <w:spacing w:after="0" w:line="240" w:lineRule="auto"/>
        <w:jc w:val="center"/>
        <w:rPr>
          <w:rFonts w:ascii="Times New Roman" w:eastAsia="Calibri" w:hAnsi="Times New Roman" w:cs="Times New Roman"/>
          <w:b/>
          <w:snapToGrid w:val="0"/>
          <w:spacing w:val="-3"/>
          <w:sz w:val="24"/>
          <w:szCs w:val="24"/>
          <w:lang w:eastAsia="en-US"/>
        </w:rPr>
      </w:pPr>
      <w:r>
        <w:rPr>
          <w:rFonts w:ascii="Times New Roman" w:eastAsia="Calibri" w:hAnsi="Times New Roman" w:cs="Times New Roman"/>
          <w:b/>
          <w:snapToGrid w:val="0"/>
          <w:spacing w:val="-3"/>
          <w:sz w:val="24"/>
          <w:szCs w:val="24"/>
          <w:lang w:eastAsia="en-US"/>
        </w:rPr>
        <w:t xml:space="preserve">KONAČNI </w:t>
      </w:r>
      <w:r w:rsidR="00A4402C" w:rsidRPr="00F37F8C">
        <w:rPr>
          <w:rFonts w:ascii="Times New Roman" w:eastAsia="Calibri" w:hAnsi="Times New Roman" w:cs="Times New Roman"/>
          <w:b/>
          <w:snapToGrid w:val="0"/>
          <w:spacing w:val="-3"/>
          <w:sz w:val="24"/>
          <w:szCs w:val="24"/>
          <w:lang w:eastAsia="en-US"/>
        </w:rPr>
        <w:t xml:space="preserve">PRIJEDLOG ZAKONA O </w:t>
      </w:r>
      <w:r w:rsidR="00227541" w:rsidRPr="00F37F8C">
        <w:rPr>
          <w:rFonts w:ascii="Times New Roman" w:eastAsia="Calibri" w:hAnsi="Times New Roman" w:cs="Times New Roman"/>
          <w:b/>
          <w:snapToGrid w:val="0"/>
          <w:spacing w:val="-3"/>
          <w:sz w:val="24"/>
          <w:szCs w:val="24"/>
          <w:lang w:eastAsia="en-US"/>
        </w:rPr>
        <w:t>POTVRĐIVANJU</w:t>
      </w:r>
      <w:r w:rsidR="00231A4C" w:rsidRPr="00F37F8C">
        <w:rPr>
          <w:rFonts w:ascii="Times New Roman" w:eastAsia="Calibri" w:hAnsi="Times New Roman" w:cs="Times New Roman"/>
          <w:b/>
          <w:snapToGrid w:val="0"/>
          <w:spacing w:val="-3"/>
          <w:sz w:val="24"/>
          <w:szCs w:val="24"/>
          <w:lang w:eastAsia="en-US"/>
        </w:rPr>
        <w:t xml:space="preserve"> DOPUNSKOG PROTOKOLA IZ NAGOYE I KUALA LUMPURA O ODGOVORNOSTI I NAKNADI ŠTETE UZ PROTOKOL O BIOLOŠKOJ SIGURNOSTI (KARTAGENSKI PROTOKOL)</w:t>
      </w:r>
    </w:p>
    <w:p w14:paraId="5EDB7187" w14:textId="77777777" w:rsidR="00776BFE" w:rsidRPr="00F37F8C" w:rsidRDefault="00776BFE" w:rsidP="00231A4C">
      <w:pPr>
        <w:widowControl w:val="0"/>
        <w:suppressAutoHyphens/>
        <w:spacing w:after="0" w:line="240" w:lineRule="auto"/>
        <w:rPr>
          <w:rFonts w:ascii="Times New Roman" w:eastAsia="Calibri" w:hAnsi="Times New Roman" w:cs="Times New Roman"/>
          <w:b/>
          <w:snapToGrid w:val="0"/>
          <w:spacing w:val="-3"/>
          <w:sz w:val="29"/>
          <w:szCs w:val="29"/>
          <w:lang w:eastAsia="en-US"/>
        </w:rPr>
      </w:pPr>
    </w:p>
    <w:p w14:paraId="239F40B8" w14:textId="77777777" w:rsidR="00A4402C" w:rsidRPr="00F37F8C" w:rsidRDefault="00A4402C" w:rsidP="0039277D">
      <w:pPr>
        <w:spacing w:before="120" w:after="120" w:line="240" w:lineRule="auto"/>
        <w:ind w:left="709" w:hanging="709"/>
        <w:jc w:val="both"/>
        <w:rPr>
          <w:rFonts w:ascii="Times New Roman" w:eastAsia="PMingLiU" w:hAnsi="Times New Roman" w:cs="Times New Roman"/>
          <w:b/>
          <w:sz w:val="24"/>
          <w:szCs w:val="24"/>
        </w:rPr>
      </w:pPr>
      <w:r w:rsidRPr="00F37F8C">
        <w:rPr>
          <w:rFonts w:ascii="Times New Roman" w:eastAsia="PMingLiU" w:hAnsi="Times New Roman" w:cs="Times New Roman"/>
          <w:b/>
          <w:sz w:val="24"/>
          <w:szCs w:val="24"/>
        </w:rPr>
        <w:t xml:space="preserve">I. </w:t>
      </w:r>
      <w:r w:rsidRPr="00F37F8C">
        <w:rPr>
          <w:rFonts w:ascii="Times New Roman" w:eastAsia="Calibri" w:hAnsi="Times New Roman" w:cs="Times New Roman"/>
          <w:b/>
          <w:bCs/>
          <w:sz w:val="24"/>
          <w:szCs w:val="24"/>
          <w:lang w:eastAsia="en-US"/>
        </w:rPr>
        <w:tab/>
        <w:t>USTAVNA OSNOVA ZA DONOŠENJE ZAKONA</w:t>
      </w:r>
      <w:r w:rsidRPr="00F37F8C">
        <w:rPr>
          <w:rFonts w:ascii="Times New Roman" w:eastAsia="PMingLiU" w:hAnsi="Times New Roman" w:cs="Times New Roman"/>
          <w:b/>
          <w:sz w:val="24"/>
          <w:szCs w:val="24"/>
        </w:rPr>
        <w:t xml:space="preserve"> </w:t>
      </w:r>
    </w:p>
    <w:p w14:paraId="2F828798" w14:textId="62F019DC" w:rsidR="00A4402C" w:rsidRPr="00F37F8C" w:rsidRDefault="00A4402C" w:rsidP="0039277D">
      <w:pPr>
        <w:spacing w:before="120" w:after="120" w:line="240" w:lineRule="auto"/>
        <w:ind w:firstLine="709"/>
        <w:jc w:val="both"/>
        <w:rPr>
          <w:rFonts w:ascii="Times New Roman" w:eastAsia="Calibri" w:hAnsi="Times New Roman" w:cs="Times New Roman"/>
          <w:spacing w:val="-4"/>
          <w:sz w:val="24"/>
          <w:szCs w:val="24"/>
          <w:lang w:eastAsia="en-US"/>
        </w:rPr>
      </w:pPr>
      <w:r w:rsidRPr="00F37F8C">
        <w:rPr>
          <w:rFonts w:ascii="Times New Roman" w:eastAsia="PMingLiU" w:hAnsi="Times New Roman" w:cs="Times New Roman"/>
          <w:sz w:val="24"/>
          <w:szCs w:val="24"/>
        </w:rPr>
        <w:t xml:space="preserve">Ustavna osnova za donošenje  Zakona </w:t>
      </w:r>
      <w:r w:rsidR="009A05A7">
        <w:rPr>
          <w:rFonts w:ascii="Times New Roman" w:eastAsia="PMingLiU" w:hAnsi="Times New Roman" w:cs="Times New Roman"/>
          <w:sz w:val="24"/>
          <w:szCs w:val="24"/>
        </w:rPr>
        <w:t>o potvrđivanju Dopunskog protokola</w:t>
      </w:r>
      <w:r w:rsidR="00596820">
        <w:rPr>
          <w:rFonts w:ascii="Times New Roman" w:eastAsia="PMingLiU" w:hAnsi="Times New Roman" w:cs="Times New Roman"/>
          <w:sz w:val="24"/>
          <w:szCs w:val="24"/>
        </w:rPr>
        <w:t xml:space="preserve"> iz Nagoye i Kuala Lumpura o odgovornosti i naknadi štete uz Protokol o biološkoj sigurnosti (Kartagenski protokol)</w:t>
      </w:r>
      <w:r w:rsidR="009A05A7">
        <w:rPr>
          <w:rFonts w:ascii="Times New Roman" w:eastAsia="PMingLiU" w:hAnsi="Times New Roman" w:cs="Times New Roman"/>
          <w:sz w:val="24"/>
          <w:szCs w:val="24"/>
        </w:rPr>
        <w:t xml:space="preserve"> </w:t>
      </w:r>
      <w:r w:rsidRPr="00F37F8C">
        <w:rPr>
          <w:rFonts w:ascii="Times New Roman" w:eastAsia="PMingLiU" w:hAnsi="Times New Roman" w:cs="Times New Roman"/>
          <w:sz w:val="24"/>
          <w:szCs w:val="24"/>
        </w:rPr>
        <w:t xml:space="preserve">sadržana je u </w:t>
      </w:r>
      <w:r w:rsidR="00596820">
        <w:rPr>
          <w:rFonts w:ascii="Times New Roman" w:eastAsia="PMingLiU" w:hAnsi="Times New Roman" w:cs="Times New Roman"/>
          <w:sz w:val="24"/>
          <w:szCs w:val="24"/>
        </w:rPr>
        <w:t xml:space="preserve">članku 140. stavku 1. Ustava Republike Hrvatske (Narodne novine, br. 85/10 – pročišćeni tekst i 5/14 – Odluka Ustavnog suda Republike Hrvatske) </w:t>
      </w:r>
      <w:r w:rsidRPr="00F37F8C">
        <w:rPr>
          <w:rFonts w:ascii="Times New Roman" w:eastAsia="Calibri" w:hAnsi="Times New Roman" w:cs="Times New Roman"/>
          <w:spacing w:val="-4"/>
          <w:sz w:val="24"/>
          <w:szCs w:val="24"/>
          <w:lang w:eastAsia="en-US"/>
        </w:rPr>
        <w:t>.</w:t>
      </w:r>
    </w:p>
    <w:p w14:paraId="3D98A743" w14:textId="77777777" w:rsidR="00776BFE" w:rsidRPr="00F37F8C" w:rsidRDefault="00776BFE" w:rsidP="0039277D">
      <w:pPr>
        <w:spacing w:before="120" w:after="120" w:line="240" w:lineRule="auto"/>
        <w:ind w:firstLine="709"/>
        <w:jc w:val="both"/>
        <w:rPr>
          <w:rFonts w:ascii="Times New Roman" w:eastAsia="Calibri" w:hAnsi="Times New Roman" w:cs="Times New Roman"/>
          <w:spacing w:val="-4"/>
          <w:sz w:val="24"/>
          <w:szCs w:val="24"/>
          <w:lang w:eastAsia="en-US"/>
        </w:rPr>
      </w:pPr>
    </w:p>
    <w:p w14:paraId="6E09EE7E" w14:textId="77777777" w:rsidR="001224C8" w:rsidRDefault="00A4402C" w:rsidP="0039277D">
      <w:pPr>
        <w:spacing w:before="120" w:after="120" w:line="240" w:lineRule="auto"/>
        <w:ind w:left="709" w:hanging="709"/>
        <w:jc w:val="both"/>
        <w:rPr>
          <w:rFonts w:ascii="Times New Roman" w:eastAsia="PMingLiU" w:hAnsi="Times New Roman" w:cs="Times New Roman"/>
          <w:b/>
          <w:sz w:val="24"/>
          <w:szCs w:val="24"/>
        </w:rPr>
      </w:pPr>
      <w:r w:rsidRPr="00F37F8C">
        <w:rPr>
          <w:rFonts w:ascii="Times New Roman" w:eastAsia="PMingLiU" w:hAnsi="Times New Roman" w:cs="Times New Roman"/>
          <w:b/>
          <w:sz w:val="24"/>
          <w:szCs w:val="24"/>
        </w:rPr>
        <w:t>II.</w:t>
      </w:r>
      <w:r w:rsidRPr="00F37F8C">
        <w:rPr>
          <w:rFonts w:ascii="Times New Roman" w:eastAsia="PMingLiU" w:hAnsi="Times New Roman" w:cs="Times New Roman"/>
          <w:b/>
          <w:sz w:val="24"/>
          <w:szCs w:val="24"/>
        </w:rPr>
        <w:tab/>
      </w:r>
      <w:r w:rsidR="001224C8" w:rsidRPr="001224C8">
        <w:rPr>
          <w:rFonts w:ascii="Times New Roman" w:eastAsia="PMingLiU" w:hAnsi="Times New Roman" w:cs="Times New Roman"/>
          <w:b/>
          <w:sz w:val="24"/>
          <w:szCs w:val="24"/>
        </w:rPr>
        <w:t>OCJENA STANJA I OSNOVNA PITANJA KOJA SE TREBAJU UREDITI ZAKONOM, TE POSLJEDICE KOJE ĆE DONOŠENJEM ZAKONA PROISTEĆI</w:t>
      </w:r>
    </w:p>
    <w:p w14:paraId="01DD42EC" w14:textId="77777777" w:rsidR="00D24FB2" w:rsidRPr="00F37F8C" w:rsidRDefault="00D24FB2" w:rsidP="00D01FA5">
      <w:pPr>
        <w:spacing w:before="120" w:after="120"/>
        <w:ind w:firstLine="708"/>
        <w:jc w:val="both"/>
        <w:rPr>
          <w:rFonts w:ascii="Times New Roman" w:eastAsia="PMingLiU" w:hAnsi="Times New Roman"/>
          <w:b/>
          <w:sz w:val="24"/>
          <w:szCs w:val="24"/>
        </w:rPr>
      </w:pPr>
      <w:r w:rsidRPr="00F37F8C">
        <w:rPr>
          <w:rFonts w:ascii="Times New Roman" w:eastAsia="PMingLiU" w:hAnsi="Times New Roman"/>
          <w:b/>
          <w:sz w:val="24"/>
          <w:szCs w:val="24"/>
        </w:rPr>
        <w:t>Ocjena stanja</w:t>
      </w:r>
    </w:p>
    <w:p w14:paraId="205CF855" w14:textId="02BB9B4E" w:rsidR="002C11F3" w:rsidRPr="00F37F8C" w:rsidRDefault="00075CDF" w:rsidP="00FD3536">
      <w:pPr>
        <w:spacing w:before="120" w:after="120" w:line="240" w:lineRule="auto"/>
        <w:ind w:firstLine="708"/>
        <w:jc w:val="both"/>
        <w:rPr>
          <w:rFonts w:ascii="Times New Roman" w:eastAsia="Times New Roman" w:hAnsi="Times New Roman" w:cs="Times New Roman"/>
          <w:sz w:val="24"/>
          <w:szCs w:val="24"/>
        </w:rPr>
      </w:pPr>
      <w:r w:rsidRPr="00F37F8C">
        <w:rPr>
          <w:rFonts w:ascii="Times New Roman" w:eastAsia="Times New Roman" w:hAnsi="Times New Roman" w:cs="Times New Roman"/>
          <w:sz w:val="24"/>
          <w:szCs w:val="24"/>
        </w:rPr>
        <w:t>Republika Hrvatska postala je strankom Protokola o biološkoj sigurnosti (Kartagensk</w:t>
      </w:r>
      <w:r w:rsidR="00D20004" w:rsidRPr="00F37F8C">
        <w:rPr>
          <w:rFonts w:ascii="Times New Roman" w:eastAsia="Times New Roman" w:hAnsi="Times New Roman" w:cs="Times New Roman"/>
          <w:sz w:val="24"/>
          <w:szCs w:val="24"/>
        </w:rPr>
        <w:t>i</w:t>
      </w:r>
      <w:r w:rsidRPr="00F37F8C">
        <w:rPr>
          <w:rFonts w:ascii="Times New Roman" w:eastAsia="Times New Roman" w:hAnsi="Times New Roman" w:cs="Times New Roman"/>
          <w:sz w:val="24"/>
          <w:szCs w:val="24"/>
        </w:rPr>
        <w:t xml:space="preserve"> protokol)</w:t>
      </w:r>
      <w:r w:rsidR="00A45B34">
        <w:rPr>
          <w:rFonts w:ascii="Times New Roman" w:eastAsia="Times New Roman" w:hAnsi="Times New Roman" w:cs="Times New Roman"/>
          <w:sz w:val="24"/>
          <w:szCs w:val="24"/>
        </w:rPr>
        <w:t xml:space="preserve"> uz Konvenciju o biološkoj raznolikosti (Narodne novine – Međunarodni ugovori, broj 7/02)</w:t>
      </w:r>
      <w:r w:rsidRPr="00F37F8C">
        <w:rPr>
          <w:rFonts w:ascii="Times New Roman" w:eastAsia="Times New Roman" w:hAnsi="Times New Roman" w:cs="Times New Roman"/>
          <w:sz w:val="24"/>
          <w:szCs w:val="24"/>
        </w:rPr>
        <w:t xml:space="preserve"> </w:t>
      </w:r>
      <w:r w:rsidR="00362B25">
        <w:rPr>
          <w:rFonts w:ascii="Times New Roman" w:eastAsia="Times New Roman" w:hAnsi="Times New Roman" w:cs="Times New Roman"/>
          <w:sz w:val="24"/>
          <w:szCs w:val="24"/>
        </w:rPr>
        <w:t xml:space="preserve">(u daljnjem tekstu: Protokol o biološkoj sigurnosti) </w:t>
      </w:r>
      <w:r w:rsidRPr="00F37F8C">
        <w:rPr>
          <w:rFonts w:ascii="Times New Roman" w:eastAsia="Times New Roman" w:hAnsi="Times New Roman" w:cs="Times New Roman"/>
          <w:sz w:val="24"/>
          <w:szCs w:val="24"/>
        </w:rPr>
        <w:t xml:space="preserve">danom stupanja na snagu </w:t>
      </w:r>
      <w:r w:rsidR="00B060E8">
        <w:rPr>
          <w:rFonts w:ascii="Times New Roman" w:eastAsia="Times New Roman" w:hAnsi="Times New Roman" w:cs="Times New Roman"/>
          <w:sz w:val="24"/>
          <w:szCs w:val="24"/>
        </w:rPr>
        <w:t>P</w:t>
      </w:r>
      <w:r w:rsidRPr="00F37F8C">
        <w:rPr>
          <w:rFonts w:ascii="Times New Roman" w:eastAsia="Times New Roman" w:hAnsi="Times New Roman" w:cs="Times New Roman"/>
          <w:sz w:val="24"/>
          <w:szCs w:val="24"/>
        </w:rPr>
        <w:t xml:space="preserve">rotokola 11. rujna 2003. godine.  Dopunski protokol iz Nagoye i Kuala Lumpura o odgovornosti i naknadi štete uz Protokol o biološkoj sigurnosti (Kartagenski protokol) </w:t>
      </w:r>
      <w:r w:rsidR="00D20004" w:rsidRPr="00F37F8C">
        <w:rPr>
          <w:rFonts w:ascii="Times New Roman" w:eastAsia="Times New Roman" w:hAnsi="Times New Roman" w:cs="Times New Roman"/>
          <w:sz w:val="24"/>
          <w:szCs w:val="24"/>
        </w:rPr>
        <w:t xml:space="preserve">(u daljnjem tekstu: Dopunski protokol) </w:t>
      </w:r>
      <w:r w:rsidR="009A3EBC" w:rsidRPr="00F37F8C">
        <w:rPr>
          <w:rFonts w:ascii="Times New Roman" w:eastAsia="Times New Roman" w:hAnsi="Times New Roman" w:cs="Times New Roman"/>
          <w:sz w:val="24"/>
          <w:szCs w:val="24"/>
        </w:rPr>
        <w:t xml:space="preserve">predstavlja dopunu </w:t>
      </w:r>
      <w:r w:rsidRPr="00F37F8C">
        <w:rPr>
          <w:rFonts w:ascii="Times New Roman" w:eastAsia="Times New Roman" w:hAnsi="Times New Roman" w:cs="Times New Roman"/>
          <w:sz w:val="24"/>
          <w:szCs w:val="24"/>
        </w:rPr>
        <w:t xml:space="preserve">članka 27. </w:t>
      </w:r>
      <w:r w:rsidR="005A4C44">
        <w:rPr>
          <w:rFonts w:ascii="Times New Roman" w:eastAsia="Times New Roman" w:hAnsi="Times New Roman" w:cs="Times New Roman"/>
          <w:sz w:val="24"/>
          <w:szCs w:val="24"/>
        </w:rPr>
        <w:t>Protokola o biološkoj sigurnosti</w:t>
      </w:r>
      <w:r w:rsidR="009A3EBC" w:rsidRPr="00F37F8C">
        <w:rPr>
          <w:rFonts w:ascii="Times New Roman" w:eastAsia="Times New Roman" w:hAnsi="Times New Roman" w:cs="Times New Roman"/>
          <w:sz w:val="24"/>
          <w:szCs w:val="24"/>
        </w:rPr>
        <w:t xml:space="preserve">. </w:t>
      </w:r>
      <w:r w:rsidR="002C11F3" w:rsidRPr="00F37F8C">
        <w:rPr>
          <w:rFonts w:ascii="Times New Roman" w:eastAsia="Times New Roman" w:hAnsi="Times New Roman" w:cs="Times New Roman"/>
          <w:sz w:val="24"/>
          <w:szCs w:val="24"/>
        </w:rPr>
        <w:t>Dopunski protokol</w:t>
      </w:r>
      <w:r w:rsidRPr="00F37F8C">
        <w:rPr>
          <w:rFonts w:ascii="Times New Roman" w:eastAsia="Times New Roman" w:hAnsi="Times New Roman" w:cs="Times New Roman"/>
          <w:sz w:val="24"/>
          <w:szCs w:val="24"/>
        </w:rPr>
        <w:t xml:space="preserve"> </w:t>
      </w:r>
      <w:r w:rsidR="002C11F3" w:rsidRPr="00F37F8C">
        <w:rPr>
          <w:rFonts w:ascii="Times New Roman" w:eastAsia="Times New Roman" w:hAnsi="Times New Roman" w:cs="Times New Roman"/>
          <w:sz w:val="24"/>
          <w:szCs w:val="24"/>
        </w:rPr>
        <w:t xml:space="preserve">usvojen je 15. listopada 2010. na </w:t>
      </w:r>
      <w:r w:rsidR="00A45B34">
        <w:rPr>
          <w:rFonts w:ascii="Times New Roman" w:eastAsia="Times New Roman" w:hAnsi="Times New Roman" w:cs="Times New Roman"/>
          <w:sz w:val="24"/>
          <w:szCs w:val="24"/>
        </w:rPr>
        <w:t xml:space="preserve">5. konferenciji stranaka Protokola o biološkoj sigurnosti (Kartagenski protokol) i </w:t>
      </w:r>
      <w:r w:rsidR="00D20004" w:rsidRPr="00F37F8C">
        <w:rPr>
          <w:rFonts w:ascii="Times New Roman" w:eastAsia="Times New Roman" w:hAnsi="Times New Roman" w:cs="Times New Roman"/>
          <w:sz w:val="24"/>
          <w:szCs w:val="24"/>
        </w:rPr>
        <w:t xml:space="preserve">10. </w:t>
      </w:r>
      <w:r w:rsidR="002C11F3" w:rsidRPr="00F37F8C">
        <w:rPr>
          <w:rFonts w:ascii="Times New Roman" w:eastAsia="Times New Roman" w:hAnsi="Times New Roman" w:cs="Times New Roman"/>
          <w:sz w:val="24"/>
          <w:szCs w:val="24"/>
        </w:rPr>
        <w:t>konferenciji stranaka Konvencije o biološkoj raznolikosti u Nagoyi, Japan, a stupio je na snagu 5. o</w:t>
      </w:r>
      <w:r w:rsidR="002C11F3" w:rsidRPr="00F37F8C">
        <w:rPr>
          <w:rFonts w:ascii="Times New Roman" w:eastAsia="Times New Roman" w:hAnsi="Times New Roman" w:cs="Times New Roman"/>
          <w:color w:val="000000"/>
          <w:sz w:val="24"/>
          <w:szCs w:val="24"/>
        </w:rPr>
        <w:t>ž</w:t>
      </w:r>
      <w:r w:rsidR="002C11F3" w:rsidRPr="00F37F8C">
        <w:rPr>
          <w:rFonts w:ascii="Times New Roman" w:eastAsia="Times New Roman" w:hAnsi="Times New Roman" w:cs="Times New Roman"/>
          <w:sz w:val="24"/>
          <w:szCs w:val="24"/>
        </w:rPr>
        <w:t xml:space="preserve">ujka 2018.  </w:t>
      </w:r>
    </w:p>
    <w:p w14:paraId="4581268A" w14:textId="4DBBA20D" w:rsidR="001E780E" w:rsidRDefault="00362B25" w:rsidP="00FD3536">
      <w:pPr>
        <w:spacing w:before="120"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Dopunski protokol, kao i </w:t>
      </w:r>
      <w:r w:rsidRPr="00362B25">
        <w:rPr>
          <w:rFonts w:ascii="Times New Roman" w:eastAsia="Times New Roman" w:hAnsi="Times New Roman" w:cs="Times New Roman"/>
          <w:sz w:val="24"/>
          <w:szCs w:val="24"/>
        </w:rPr>
        <w:t>Protokol o biološkoj sigurnosti</w:t>
      </w:r>
      <w:r w:rsidR="002F55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koristi termin „živi modificirani organizam“ koji se može smatrati identičan terminu „genetski modificirani organizam“ prema </w:t>
      </w:r>
      <w:r w:rsidR="00DE4E9D">
        <w:rPr>
          <w:rFonts w:ascii="Times New Roman" w:eastAsia="Times New Roman" w:hAnsi="Times New Roman" w:cs="Times New Roman"/>
          <w:sz w:val="24"/>
          <w:szCs w:val="24"/>
        </w:rPr>
        <w:t xml:space="preserve">tumačenju Tajništva Konvencije o biološkoj raznolikosti dostupnom na </w:t>
      </w:r>
      <w:r>
        <w:rPr>
          <w:rFonts w:ascii="Times New Roman" w:eastAsia="Times New Roman" w:hAnsi="Times New Roman" w:cs="Times New Roman"/>
          <w:sz w:val="24"/>
          <w:szCs w:val="24"/>
        </w:rPr>
        <w:t>internetsk</w:t>
      </w:r>
      <w:r w:rsidR="00DE4E9D">
        <w:rPr>
          <w:rFonts w:ascii="Times New Roman" w:eastAsia="Times New Roman" w:hAnsi="Times New Roman" w:cs="Times New Roman"/>
          <w:sz w:val="24"/>
          <w:szCs w:val="24"/>
        </w:rPr>
        <w:t xml:space="preserve">oj </w:t>
      </w:r>
      <w:r>
        <w:rPr>
          <w:rFonts w:ascii="Times New Roman" w:eastAsia="Times New Roman" w:hAnsi="Times New Roman" w:cs="Times New Roman"/>
          <w:sz w:val="24"/>
          <w:szCs w:val="24"/>
        </w:rPr>
        <w:t>stranic</w:t>
      </w:r>
      <w:r w:rsidR="00DE4E9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Protokola o biološkoj sigurnosti: </w:t>
      </w:r>
      <w:r w:rsidR="001E780E" w:rsidRPr="001E780E">
        <w:rPr>
          <w:rFonts w:ascii="Times New Roman" w:eastAsia="Times New Roman" w:hAnsi="Times New Roman" w:cs="Times New Roman"/>
          <w:sz w:val="24"/>
          <w:szCs w:val="24"/>
        </w:rPr>
        <w:t>http://bch.cbd.int/protocol/cpb_faq.shtml#faq3</w:t>
      </w:r>
      <w:r>
        <w:rPr>
          <w:rFonts w:ascii="Times New Roman" w:eastAsia="Times New Roman" w:hAnsi="Times New Roman" w:cs="Times New Roman"/>
          <w:sz w:val="24"/>
          <w:szCs w:val="24"/>
        </w:rPr>
        <w:t xml:space="preserve">. </w:t>
      </w:r>
      <w:r w:rsidR="00DE4E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Navedeno je potrebno imati na umu zbog činjenice da EU zakonodavstvo </w:t>
      </w:r>
      <w:r w:rsidR="001E780E">
        <w:rPr>
          <w:rFonts w:ascii="Times New Roman" w:eastAsia="Times New Roman" w:hAnsi="Times New Roman" w:cs="Times New Roman"/>
          <w:sz w:val="24"/>
          <w:szCs w:val="24"/>
        </w:rPr>
        <w:t xml:space="preserve">pa tako i </w:t>
      </w:r>
      <w:r>
        <w:rPr>
          <w:rFonts w:ascii="Times New Roman" w:eastAsia="Times New Roman" w:hAnsi="Times New Roman" w:cs="Times New Roman"/>
          <w:sz w:val="24"/>
          <w:szCs w:val="24"/>
        </w:rPr>
        <w:t>hrvatsko zakonodavstvo koristi termin „genetski modificirani organizam“.</w:t>
      </w:r>
    </w:p>
    <w:p w14:paraId="7EDB642D" w14:textId="0816A77E" w:rsidR="002C11F3" w:rsidRDefault="00534C57" w:rsidP="00FD3536">
      <w:pPr>
        <w:spacing w:before="120" w:after="120" w:line="240" w:lineRule="auto"/>
        <w:ind w:firstLine="708"/>
        <w:jc w:val="both"/>
        <w:rPr>
          <w:rFonts w:ascii="Times New Roman" w:eastAsia="Times New Roman" w:hAnsi="Times New Roman" w:cs="Times New Roman"/>
          <w:sz w:val="24"/>
          <w:szCs w:val="24"/>
        </w:rPr>
      </w:pPr>
      <w:r w:rsidRPr="00F37F8C">
        <w:rPr>
          <w:rFonts w:ascii="Times New Roman" w:eastAsia="Times New Roman" w:hAnsi="Times New Roman" w:cs="Times New Roman"/>
          <w:sz w:val="24"/>
          <w:szCs w:val="24"/>
        </w:rPr>
        <w:t>Dopunski protokol primjenjuje se na štetu koju uzrokuju živi modificirani organizmi čije je porijeklo u prekograničnom prijenosu</w:t>
      </w:r>
      <w:r w:rsidR="00455329" w:rsidRPr="00F37F8C">
        <w:rPr>
          <w:rFonts w:ascii="Times New Roman" w:eastAsia="Times New Roman" w:hAnsi="Times New Roman" w:cs="Times New Roman"/>
          <w:sz w:val="24"/>
          <w:szCs w:val="24"/>
        </w:rPr>
        <w:t xml:space="preserve"> (namjernom, nenamjernom i ilegalnom)</w:t>
      </w:r>
      <w:r w:rsidRPr="00F37F8C">
        <w:rPr>
          <w:rFonts w:ascii="Times New Roman" w:eastAsia="Times New Roman" w:hAnsi="Times New Roman" w:cs="Times New Roman"/>
          <w:sz w:val="24"/>
          <w:szCs w:val="24"/>
        </w:rPr>
        <w:t xml:space="preserve">. Navedeni živi modificirani organizmi </w:t>
      </w:r>
      <w:r w:rsidR="00455329" w:rsidRPr="00F37F8C">
        <w:rPr>
          <w:rFonts w:ascii="Times New Roman" w:eastAsia="Times New Roman" w:hAnsi="Times New Roman" w:cs="Times New Roman"/>
          <w:sz w:val="24"/>
          <w:szCs w:val="24"/>
        </w:rPr>
        <w:t xml:space="preserve"> mogu biti </w:t>
      </w:r>
      <w:r w:rsidRPr="00F37F8C">
        <w:rPr>
          <w:rFonts w:ascii="Times New Roman" w:eastAsia="Times New Roman" w:hAnsi="Times New Roman" w:cs="Times New Roman"/>
          <w:sz w:val="24"/>
          <w:szCs w:val="24"/>
        </w:rPr>
        <w:t>namijenjeni za neposrednu upotrebu kao hrana ili hrana za</w:t>
      </w:r>
      <w:r w:rsidR="00455329" w:rsidRPr="00F37F8C">
        <w:rPr>
          <w:rFonts w:ascii="Times New Roman" w:eastAsia="Times New Roman" w:hAnsi="Times New Roman" w:cs="Times New Roman"/>
          <w:sz w:val="24"/>
          <w:szCs w:val="24"/>
        </w:rPr>
        <w:t xml:space="preserve"> životinje, odnosno za preradu,  </w:t>
      </w:r>
      <w:r w:rsidRPr="00F37F8C">
        <w:rPr>
          <w:rFonts w:ascii="Times New Roman" w:eastAsia="Times New Roman" w:hAnsi="Times New Roman" w:cs="Times New Roman"/>
          <w:sz w:val="24"/>
          <w:szCs w:val="24"/>
        </w:rPr>
        <w:t>nami</w:t>
      </w:r>
      <w:r w:rsidR="00455329" w:rsidRPr="00F37F8C">
        <w:rPr>
          <w:rFonts w:ascii="Times New Roman" w:eastAsia="Times New Roman" w:hAnsi="Times New Roman" w:cs="Times New Roman"/>
          <w:sz w:val="24"/>
          <w:szCs w:val="24"/>
        </w:rPr>
        <w:t xml:space="preserve">jenjeni za ograničenu upotrebu ili </w:t>
      </w:r>
      <w:r w:rsidRPr="00F37F8C">
        <w:rPr>
          <w:rFonts w:ascii="Times New Roman" w:eastAsia="Times New Roman" w:hAnsi="Times New Roman" w:cs="Times New Roman"/>
          <w:sz w:val="24"/>
          <w:szCs w:val="24"/>
        </w:rPr>
        <w:t xml:space="preserve">namijenjeni za namjerno unošenje u okoliš. </w:t>
      </w:r>
      <w:r w:rsidR="00455329" w:rsidRPr="00F37F8C">
        <w:rPr>
          <w:rFonts w:ascii="Times New Roman" w:eastAsia="Times New Roman" w:hAnsi="Times New Roman" w:cs="Times New Roman"/>
          <w:sz w:val="24"/>
          <w:szCs w:val="24"/>
        </w:rPr>
        <w:t xml:space="preserve">Dopunski protokol primjenjuje se </w:t>
      </w:r>
      <w:r w:rsidR="0075751D">
        <w:rPr>
          <w:rFonts w:ascii="Times New Roman" w:eastAsia="Times New Roman" w:hAnsi="Times New Roman" w:cs="Times New Roman"/>
          <w:sz w:val="24"/>
          <w:szCs w:val="24"/>
        </w:rPr>
        <w:t xml:space="preserve">u </w:t>
      </w:r>
      <w:r w:rsidR="002C11F3" w:rsidRPr="00F37F8C">
        <w:rPr>
          <w:rFonts w:ascii="Times New Roman" w:eastAsia="Times New Roman" w:hAnsi="Times New Roman" w:cs="Times New Roman"/>
          <w:sz w:val="24"/>
          <w:szCs w:val="24"/>
        </w:rPr>
        <w:t>područj</w:t>
      </w:r>
      <w:r w:rsidR="0075751D">
        <w:rPr>
          <w:rFonts w:ascii="Times New Roman" w:eastAsia="Times New Roman" w:hAnsi="Times New Roman" w:cs="Times New Roman"/>
          <w:sz w:val="24"/>
          <w:szCs w:val="24"/>
        </w:rPr>
        <w:t>u</w:t>
      </w:r>
      <w:r w:rsidR="002C11F3" w:rsidRPr="00F37F8C">
        <w:rPr>
          <w:rFonts w:ascii="Times New Roman" w:eastAsia="Times New Roman" w:hAnsi="Times New Roman" w:cs="Times New Roman"/>
          <w:sz w:val="24"/>
          <w:szCs w:val="24"/>
        </w:rPr>
        <w:t xml:space="preserve"> pod nacionalnom jurisdikcijom</w:t>
      </w:r>
      <w:r w:rsidR="00455329" w:rsidRPr="00F37F8C">
        <w:rPr>
          <w:rFonts w:ascii="Times New Roman" w:eastAsia="Times New Roman" w:hAnsi="Times New Roman" w:cs="Times New Roman"/>
          <w:sz w:val="24"/>
          <w:szCs w:val="24"/>
        </w:rPr>
        <w:t xml:space="preserve">. </w:t>
      </w:r>
    </w:p>
    <w:p w14:paraId="57F89EA9" w14:textId="6180649F" w:rsidR="001E780E" w:rsidRPr="001E780E" w:rsidRDefault="001E780E" w:rsidP="00FD3536">
      <w:pPr>
        <w:spacing w:before="120" w:after="120" w:line="240" w:lineRule="auto"/>
        <w:ind w:firstLine="708"/>
        <w:jc w:val="both"/>
        <w:rPr>
          <w:rFonts w:ascii="Times New Roman" w:eastAsia="Times New Roman" w:hAnsi="Times New Roman" w:cs="Times New Roman"/>
          <w:sz w:val="24"/>
          <w:szCs w:val="24"/>
        </w:rPr>
      </w:pPr>
      <w:r w:rsidRPr="001E780E">
        <w:rPr>
          <w:rFonts w:ascii="Times New Roman" w:eastAsia="Times New Roman" w:hAnsi="Times New Roman" w:cs="Times New Roman"/>
          <w:sz w:val="24"/>
          <w:szCs w:val="24"/>
        </w:rPr>
        <w:t>Obzirom da šteta nastala utjecajem živih modificiranih organizama</w:t>
      </w:r>
      <w:r w:rsidR="002F55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E780E">
        <w:rPr>
          <w:rFonts w:ascii="Times New Roman" w:eastAsia="Times New Roman" w:hAnsi="Times New Roman" w:cs="Times New Roman"/>
          <w:sz w:val="24"/>
          <w:szCs w:val="24"/>
        </w:rPr>
        <w:t xml:space="preserve">može nastati </w:t>
      </w:r>
      <w:r>
        <w:rPr>
          <w:rFonts w:ascii="Times New Roman" w:eastAsia="Times New Roman" w:hAnsi="Times New Roman" w:cs="Times New Roman"/>
          <w:sz w:val="24"/>
          <w:szCs w:val="24"/>
        </w:rPr>
        <w:t xml:space="preserve">njihovim </w:t>
      </w:r>
      <w:r w:rsidRPr="001E780E">
        <w:rPr>
          <w:rFonts w:ascii="Times New Roman" w:eastAsia="Times New Roman" w:hAnsi="Times New Roman" w:cs="Times New Roman"/>
          <w:sz w:val="24"/>
          <w:szCs w:val="24"/>
        </w:rPr>
        <w:t xml:space="preserve">prekograničnim prijenosom, provozom, uporabom, uvođenjem u okoliš i stavljanjem </w:t>
      </w:r>
      <w:r>
        <w:rPr>
          <w:rFonts w:ascii="Times New Roman" w:eastAsia="Times New Roman" w:hAnsi="Times New Roman" w:cs="Times New Roman"/>
          <w:sz w:val="24"/>
          <w:szCs w:val="24"/>
        </w:rPr>
        <w:t>na tržište, uključuju</w:t>
      </w:r>
      <w:r w:rsidR="00C857FF">
        <w:rPr>
          <w:rFonts w:ascii="Times New Roman" w:eastAsia="Times New Roman" w:hAnsi="Times New Roman" w:cs="Times New Roman"/>
          <w:sz w:val="24"/>
          <w:szCs w:val="24"/>
        </w:rPr>
        <w:t>ći</w:t>
      </w:r>
      <w:r>
        <w:rPr>
          <w:rFonts w:ascii="Times New Roman" w:eastAsia="Times New Roman" w:hAnsi="Times New Roman" w:cs="Times New Roman"/>
          <w:sz w:val="24"/>
          <w:szCs w:val="24"/>
        </w:rPr>
        <w:t xml:space="preserve"> </w:t>
      </w:r>
      <w:r w:rsidRPr="001E780E">
        <w:rPr>
          <w:rFonts w:ascii="Times New Roman" w:eastAsia="Times New Roman" w:hAnsi="Times New Roman" w:cs="Times New Roman"/>
          <w:sz w:val="24"/>
          <w:szCs w:val="24"/>
        </w:rPr>
        <w:t>i proizvod</w:t>
      </w:r>
      <w:r>
        <w:rPr>
          <w:rFonts w:ascii="Times New Roman" w:eastAsia="Times New Roman" w:hAnsi="Times New Roman" w:cs="Times New Roman"/>
          <w:sz w:val="24"/>
          <w:szCs w:val="24"/>
        </w:rPr>
        <w:t>e</w:t>
      </w:r>
      <w:r w:rsidRPr="001E780E">
        <w:rPr>
          <w:rFonts w:ascii="Times New Roman" w:eastAsia="Times New Roman" w:hAnsi="Times New Roman" w:cs="Times New Roman"/>
          <w:sz w:val="24"/>
          <w:szCs w:val="24"/>
        </w:rPr>
        <w:t xml:space="preserve"> koji sadrže i/ili se sastoje ili potječu od </w:t>
      </w:r>
      <w:r>
        <w:rPr>
          <w:rFonts w:ascii="Times New Roman" w:eastAsia="Times New Roman" w:hAnsi="Times New Roman" w:cs="Times New Roman"/>
          <w:sz w:val="24"/>
          <w:szCs w:val="24"/>
        </w:rPr>
        <w:t xml:space="preserve">živih modificiranih </w:t>
      </w:r>
      <w:r>
        <w:rPr>
          <w:rFonts w:ascii="Times New Roman" w:eastAsia="Times New Roman" w:hAnsi="Times New Roman" w:cs="Times New Roman"/>
          <w:sz w:val="24"/>
          <w:szCs w:val="24"/>
        </w:rPr>
        <w:lastRenderedPageBreak/>
        <w:t xml:space="preserve">organizama, </w:t>
      </w:r>
      <w:r w:rsidRPr="001E780E">
        <w:rPr>
          <w:rFonts w:ascii="Times New Roman" w:eastAsia="Times New Roman" w:hAnsi="Times New Roman" w:cs="Times New Roman"/>
          <w:sz w:val="24"/>
          <w:szCs w:val="24"/>
        </w:rPr>
        <w:t>problematika odgovornosti i naknad</w:t>
      </w:r>
      <w:r>
        <w:rPr>
          <w:rFonts w:ascii="Times New Roman" w:eastAsia="Times New Roman" w:hAnsi="Times New Roman" w:cs="Times New Roman"/>
          <w:sz w:val="24"/>
          <w:szCs w:val="24"/>
        </w:rPr>
        <w:t>e</w:t>
      </w:r>
      <w:r w:rsidRPr="001E780E">
        <w:rPr>
          <w:rFonts w:ascii="Times New Roman" w:eastAsia="Times New Roman" w:hAnsi="Times New Roman" w:cs="Times New Roman"/>
          <w:sz w:val="24"/>
          <w:szCs w:val="24"/>
        </w:rPr>
        <w:t xml:space="preserve"> šteta nastalih pod utjecajem živih modificiranih organizama odnosi se na određeni krug gospodarskih subjekata, potencijalnih uvoznika </w:t>
      </w:r>
      <w:r>
        <w:rPr>
          <w:rFonts w:ascii="Times New Roman" w:eastAsia="Times New Roman" w:hAnsi="Times New Roman" w:cs="Times New Roman"/>
          <w:sz w:val="24"/>
          <w:szCs w:val="24"/>
        </w:rPr>
        <w:t xml:space="preserve">takvih organizama, </w:t>
      </w:r>
      <w:r w:rsidRPr="001E780E">
        <w:rPr>
          <w:rFonts w:ascii="Times New Roman" w:eastAsia="Times New Roman" w:hAnsi="Times New Roman" w:cs="Times New Roman"/>
          <w:sz w:val="24"/>
          <w:szCs w:val="24"/>
        </w:rPr>
        <w:t xml:space="preserve">operatora i korisnika koji stavljaju </w:t>
      </w:r>
      <w:r>
        <w:rPr>
          <w:rFonts w:ascii="Times New Roman" w:eastAsia="Times New Roman" w:hAnsi="Times New Roman" w:cs="Times New Roman"/>
          <w:sz w:val="24"/>
          <w:szCs w:val="24"/>
        </w:rPr>
        <w:t>takve organizme</w:t>
      </w:r>
      <w:r w:rsidRPr="001E780E">
        <w:rPr>
          <w:rFonts w:ascii="Times New Roman" w:eastAsia="Times New Roman" w:hAnsi="Times New Roman" w:cs="Times New Roman"/>
          <w:sz w:val="24"/>
          <w:szCs w:val="24"/>
        </w:rPr>
        <w:t xml:space="preserve"> na tržište, koriste ili proizvode živ</w:t>
      </w:r>
      <w:r>
        <w:rPr>
          <w:rFonts w:ascii="Times New Roman" w:eastAsia="Times New Roman" w:hAnsi="Times New Roman" w:cs="Times New Roman"/>
          <w:sz w:val="24"/>
          <w:szCs w:val="24"/>
        </w:rPr>
        <w:t xml:space="preserve">e </w:t>
      </w:r>
      <w:r w:rsidRPr="001E780E">
        <w:rPr>
          <w:rFonts w:ascii="Times New Roman" w:eastAsia="Times New Roman" w:hAnsi="Times New Roman" w:cs="Times New Roman"/>
          <w:sz w:val="24"/>
          <w:szCs w:val="24"/>
        </w:rPr>
        <w:t>modificiran</w:t>
      </w:r>
      <w:r>
        <w:rPr>
          <w:rFonts w:ascii="Times New Roman" w:eastAsia="Times New Roman" w:hAnsi="Times New Roman" w:cs="Times New Roman"/>
          <w:sz w:val="24"/>
          <w:szCs w:val="24"/>
        </w:rPr>
        <w:t>e</w:t>
      </w:r>
      <w:r w:rsidRPr="001E780E">
        <w:rPr>
          <w:rFonts w:ascii="Times New Roman" w:eastAsia="Times New Roman" w:hAnsi="Times New Roman" w:cs="Times New Roman"/>
          <w:sz w:val="24"/>
          <w:szCs w:val="24"/>
        </w:rPr>
        <w:t xml:space="preserve"> organiz</w:t>
      </w:r>
      <w:r>
        <w:rPr>
          <w:rFonts w:ascii="Times New Roman" w:eastAsia="Times New Roman" w:hAnsi="Times New Roman" w:cs="Times New Roman"/>
          <w:sz w:val="24"/>
          <w:szCs w:val="24"/>
        </w:rPr>
        <w:t>me</w:t>
      </w:r>
      <w:r w:rsidRPr="001E780E">
        <w:rPr>
          <w:rFonts w:ascii="Times New Roman" w:eastAsia="Times New Roman" w:hAnsi="Times New Roman" w:cs="Times New Roman"/>
          <w:sz w:val="24"/>
          <w:szCs w:val="24"/>
        </w:rPr>
        <w:t xml:space="preserve"> ili proizvode koji sadrže i/ili se sastoje ili potječu od živih modificiranih organizama</w:t>
      </w:r>
      <w:r>
        <w:rPr>
          <w:rFonts w:ascii="Times New Roman" w:eastAsia="Times New Roman" w:hAnsi="Times New Roman" w:cs="Times New Roman"/>
          <w:sz w:val="24"/>
          <w:szCs w:val="24"/>
        </w:rPr>
        <w:t>.</w:t>
      </w:r>
    </w:p>
    <w:p w14:paraId="5D8903D1" w14:textId="22D66DB8" w:rsidR="002F55E5" w:rsidRDefault="00D52ED8" w:rsidP="00FD3536">
      <w:pPr>
        <w:spacing w:before="120" w:after="120" w:line="240" w:lineRule="auto"/>
        <w:ind w:firstLine="708"/>
        <w:jc w:val="both"/>
        <w:rPr>
          <w:rFonts w:ascii="Times New Roman" w:eastAsia="Times New Roman" w:hAnsi="Times New Roman" w:cs="Times New Roman"/>
          <w:sz w:val="24"/>
          <w:szCs w:val="24"/>
        </w:rPr>
      </w:pPr>
      <w:r w:rsidRPr="00F37F8C">
        <w:rPr>
          <w:rFonts w:ascii="Times New Roman" w:eastAsia="Times New Roman" w:hAnsi="Times New Roman" w:cs="Times New Roman"/>
          <w:sz w:val="24"/>
          <w:szCs w:val="24"/>
        </w:rPr>
        <w:t>P</w:t>
      </w:r>
      <w:r w:rsidR="002C11F3" w:rsidRPr="00F37F8C">
        <w:rPr>
          <w:rFonts w:ascii="Times New Roman" w:eastAsia="Times New Roman" w:hAnsi="Times New Roman" w:cs="Times New Roman"/>
          <w:sz w:val="24"/>
          <w:szCs w:val="24"/>
        </w:rPr>
        <w:t>roblematika</w:t>
      </w:r>
      <w:r w:rsidRPr="00F37F8C">
        <w:rPr>
          <w:rFonts w:ascii="Times New Roman" w:eastAsia="Times New Roman" w:hAnsi="Times New Roman" w:cs="Times New Roman"/>
          <w:sz w:val="24"/>
          <w:szCs w:val="24"/>
        </w:rPr>
        <w:t xml:space="preserve"> odgovornosti i naknad</w:t>
      </w:r>
      <w:r w:rsidR="008C4425">
        <w:rPr>
          <w:rFonts w:ascii="Times New Roman" w:eastAsia="Times New Roman" w:hAnsi="Times New Roman" w:cs="Times New Roman"/>
          <w:sz w:val="24"/>
          <w:szCs w:val="24"/>
        </w:rPr>
        <w:t>e</w:t>
      </w:r>
      <w:r w:rsidRPr="00F37F8C">
        <w:rPr>
          <w:rFonts w:ascii="Times New Roman" w:eastAsia="Times New Roman" w:hAnsi="Times New Roman" w:cs="Times New Roman"/>
          <w:sz w:val="24"/>
          <w:szCs w:val="24"/>
        </w:rPr>
        <w:t xml:space="preserve"> štet</w:t>
      </w:r>
      <w:r w:rsidR="008C4425">
        <w:rPr>
          <w:rFonts w:ascii="Times New Roman" w:eastAsia="Times New Roman" w:hAnsi="Times New Roman" w:cs="Times New Roman"/>
          <w:sz w:val="24"/>
          <w:szCs w:val="24"/>
        </w:rPr>
        <w:t>e</w:t>
      </w:r>
      <w:r w:rsidR="002C11F3" w:rsidRPr="00F37F8C">
        <w:rPr>
          <w:rFonts w:ascii="Times New Roman" w:eastAsia="Times New Roman" w:hAnsi="Times New Roman" w:cs="Times New Roman"/>
          <w:sz w:val="24"/>
          <w:szCs w:val="24"/>
        </w:rPr>
        <w:t xml:space="preserve"> na razini Europske unije uređena</w:t>
      </w:r>
      <w:r w:rsidRPr="00F37F8C">
        <w:rPr>
          <w:rFonts w:ascii="Times New Roman" w:eastAsia="Times New Roman" w:hAnsi="Times New Roman" w:cs="Times New Roman"/>
          <w:sz w:val="24"/>
          <w:szCs w:val="24"/>
        </w:rPr>
        <w:t xml:space="preserve"> je</w:t>
      </w:r>
      <w:r w:rsidR="002C11F3" w:rsidRPr="00F37F8C">
        <w:rPr>
          <w:rFonts w:ascii="Times New Roman" w:eastAsia="Times New Roman" w:hAnsi="Times New Roman" w:cs="Times New Roman"/>
          <w:sz w:val="24"/>
          <w:szCs w:val="24"/>
        </w:rPr>
        <w:t xml:space="preserve"> Direktivom 2004/35/E</w:t>
      </w:r>
      <w:r w:rsidR="0075751D">
        <w:rPr>
          <w:rFonts w:ascii="Times New Roman" w:eastAsia="Times New Roman" w:hAnsi="Times New Roman" w:cs="Times New Roman"/>
          <w:sz w:val="24"/>
          <w:szCs w:val="24"/>
        </w:rPr>
        <w:t>Z</w:t>
      </w:r>
      <w:r w:rsidR="002C11F3" w:rsidRPr="00F37F8C">
        <w:rPr>
          <w:rFonts w:ascii="Times New Roman" w:eastAsia="Times New Roman" w:hAnsi="Times New Roman" w:cs="Times New Roman"/>
          <w:sz w:val="24"/>
          <w:szCs w:val="24"/>
        </w:rPr>
        <w:t xml:space="preserve"> Europskog </w:t>
      </w:r>
      <w:r w:rsidR="0075751D">
        <w:rPr>
          <w:rFonts w:ascii="Times New Roman" w:eastAsia="Times New Roman" w:hAnsi="Times New Roman" w:cs="Times New Roman"/>
          <w:sz w:val="24"/>
          <w:szCs w:val="24"/>
        </w:rPr>
        <w:t>p</w:t>
      </w:r>
      <w:r w:rsidR="002C11F3" w:rsidRPr="00F37F8C">
        <w:rPr>
          <w:rFonts w:ascii="Times New Roman" w:eastAsia="Times New Roman" w:hAnsi="Times New Roman" w:cs="Times New Roman"/>
          <w:sz w:val="24"/>
          <w:szCs w:val="24"/>
        </w:rPr>
        <w:t xml:space="preserve">arlamenta i Vijeća od 21. travnja 2004. </w:t>
      </w:r>
      <w:r w:rsidR="00C137C1" w:rsidRPr="00C137C1">
        <w:rPr>
          <w:rFonts w:ascii="Times New Roman" w:eastAsia="Times New Roman" w:hAnsi="Times New Roman" w:cs="Times New Roman"/>
          <w:sz w:val="24"/>
          <w:szCs w:val="24"/>
        </w:rPr>
        <w:t>o odgovornosti za okoliš u pogledu sprečavanja i otklanjanja štete u okolišu</w:t>
      </w:r>
      <w:r w:rsidR="002C11F3" w:rsidRPr="00F37F8C">
        <w:rPr>
          <w:rFonts w:ascii="Times New Roman" w:eastAsia="Times New Roman" w:hAnsi="Times New Roman" w:cs="Times New Roman"/>
          <w:sz w:val="24"/>
          <w:szCs w:val="24"/>
        </w:rPr>
        <w:t xml:space="preserve"> </w:t>
      </w:r>
      <w:r w:rsidR="002C11F3" w:rsidRPr="00C857FF">
        <w:rPr>
          <w:rFonts w:ascii="Times New Roman" w:eastAsia="Times New Roman" w:hAnsi="Times New Roman" w:cs="Times New Roman"/>
          <w:sz w:val="24"/>
          <w:szCs w:val="24"/>
        </w:rPr>
        <w:t>(SL L 143, 30.4.2004</w:t>
      </w:r>
      <w:r w:rsidR="00C857FF">
        <w:rPr>
          <w:rFonts w:ascii="Times New Roman" w:eastAsia="Times New Roman" w:hAnsi="Times New Roman" w:cs="Times New Roman"/>
          <w:sz w:val="24"/>
          <w:szCs w:val="24"/>
        </w:rPr>
        <w:t>.</w:t>
      </w:r>
      <w:r w:rsidR="002C11F3" w:rsidRPr="00C857FF">
        <w:rPr>
          <w:rFonts w:ascii="Times New Roman" w:eastAsia="Times New Roman" w:hAnsi="Times New Roman" w:cs="Times New Roman"/>
          <w:sz w:val="24"/>
          <w:szCs w:val="24"/>
        </w:rPr>
        <w:t>, str. 56).</w:t>
      </w:r>
      <w:r w:rsidR="00B060E8">
        <w:rPr>
          <w:rFonts w:ascii="Times New Roman" w:eastAsia="Times New Roman" w:hAnsi="Times New Roman" w:cs="Times New Roman"/>
          <w:sz w:val="24"/>
          <w:szCs w:val="24"/>
        </w:rPr>
        <w:t xml:space="preserve"> Direktiva 2004/35/EZ</w:t>
      </w:r>
      <w:r w:rsidR="002C11F3" w:rsidRPr="00F37F8C">
        <w:rPr>
          <w:rFonts w:ascii="Times New Roman" w:eastAsia="Times New Roman" w:hAnsi="Times New Roman" w:cs="Times New Roman"/>
          <w:sz w:val="24"/>
          <w:szCs w:val="24"/>
        </w:rPr>
        <w:t xml:space="preserve"> prenesena je u nacionaln</w:t>
      </w:r>
      <w:r w:rsidR="00C57BB6" w:rsidRPr="00F37F8C">
        <w:rPr>
          <w:rFonts w:ascii="Times New Roman" w:eastAsia="Times New Roman" w:hAnsi="Times New Roman" w:cs="Times New Roman"/>
          <w:sz w:val="24"/>
          <w:szCs w:val="24"/>
        </w:rPr>
        <w:t>o</w:t>
      </w:r>
      <w:r w:rsidR="002C11F3" w:rsidRPr="00F37F8C">
        <w:rPr>
          <w:rFonts w:ascii="Times New Roman" w:eastAsia="Times New Roman" w:hAnsi="Times New Roman" w:cs="Times New Roman"/>
          <w:sz w:val="24"/>
          <w:szCs w:val="24"/>
        </w:rPr>
        <w:t xml:space="preserve"> zakonodavstvo Uredbom o </w:t>
      </w:r>
      <w:r w:rsidR="009A3EBC" w:rsidRPr="00F37F8C">
        <w:rPr>
          <w:rFonts w:ascii="Times New Roman" w:eastAsia="Times New Roman" w:hAnsi="Times New Roman" w:cs="Times New Roman"/>
          <w:sz w:val="24"/>
          <w:szCs w:val="24"/>
        </w:rPr>
        <w:t xml:space="preserve">odgovornosti za </w:t>
      </w:r>
      <w:r w:rsidR="002C11F3" w:rsidRPr="00F37F8C">
        <w:rPr>
          <w:rFonts w:ascii="Times New Roman" w:eastAsia="Times New Roman" w:hAnsi="Times New Roman" w:cs="Times New Roman"/>
          <w:sz w:val="24"/>
          <w:szCs w:val="24"/>
        </w:rPr>
        <w:t>štet</w:t>
      </w:r>
      <w:r w:rsidR="009A3EBC" w:rsidRPr="00F37F8C">
        <w:rPr>
          <w:rFonts w:ascii="Times New Roman" w:eastAsia="Times New Roman" w:hAnsi="Times New Roman" w:cs="Times New Roman"/>
          <w:sz w:val="24"/>
          <w:szCs w:val="24"/>
        </w:rPr>
        <w:t>e</w:t>
      </w:r>
      <w:r w:rsidR="002C11F3" w:rsidRPr="00F37F8C">
        <w:rPr>
          <w:rFonts w:ascii="Times New Roman" w:eastAsia="Times New Roman" w:hAnsi="Times New Roman" w:cs="Times New Roman"/>
          <w:sz w:val="24"/>
          <w:szCs w:val="24"/>
        </w:rPr>
        <w:t xml:space="preserve"> u okolišu (Narodne novine, broj</w:t>
      </w:r>
      <w:r w:rsidR="009A3EBC" w:rsidRPr="00F37F8C">
        <w:rPr>
          <w:rFonts w:ascii="Times New Roman" w:eastAsia="Times New Roman" w:hAnsi="Times New Roman" w:cs="Times New Roman"/>
          <w:sz w:val="24"/>
          <w:szCs w:val="24"/>
        </w:rPr>
        <w:t xml:space="preserve"> 31/17</w:t>
      </w:r>
      <w:r w:rsidR="002C11F3" w:rsidRPr="00F37F8C">
        <w:rPr>
          <w:rFonts w:ascii="Times New Roman" w:eastAsia="Times New Roman" w:hAnsi="Times New Roman" w:cs="Times New Roman"/>
          <w:sz w:val="24"/>
          <w:szCs w:val="24"/>
        </w:rPr>
        <w:t xml:space="preserve">). </w:t>
      </w:r>
    </w:p>
    <w:p w14:paraId="6A004DC1" w14:textId="6F828192" w:rsidR="008C4425" w:rsidRPr="002F55E5" w:rsidRDefault="003D6097" w:rsidP="002F55E5">
      <w:pPr>
        <w:spacing w:before="120" w:after="120" w:line="240" w:lineRule="auto"/>
        <w:ind w:firstLine="708"/>
        <w:jc w:val="both"/>
        <w:rPr>
          <w:rFonts w:ascii="Times New Roman" w:eastAsia="Times New Roman" w:hAnsi="Times New Roman" w:cs="Times New Roman"/>
          <w:sz w:val="24"/>
          <w:szCs w:val="24"/>
        </w:rPr>
      </w:pPr>
      <w:r w:rsidRPr="003D6097">
        <w:rPr>
          <w:rFonts w:ascii="Times New Roman" w:eastAsia="Times New Roman" w:hAnsi="Times New Roman" w:cs="Times New Roman"/>
          <w:sz w:val="24"/>
          <w:szCs w:val="24"/>
        </w:rPr>
        <w:t>Uredb</w:t>
      </w:r>
      <w:r>
        <w:rPr>
          <w:rFonts w:ascii="Times New Roman" w:eastAsia="Times New Roman" w:hAnsi="Times New Roman" w:cs="Times New Roman"/>
          <w:sz w:val="24"/>
          <w:szCs w:val="24"/>
        </w:rPr>
        <w:t>a</w:t>
      </w:r>
      <w:r w:rsidRPr="003D6097">
        <w:rPr>
          <w:rFonts w:ascii="Times New Roman" w:eastAsia="Times New Roman" w:hAnsi="Times New Roman" w:cs="Times New Roman"/>
          <w:sz w:val="24"/>
          <w:szCs w:val="24"/>
        </w:rPr>
        <w:t xml:space="preserve"> o odgovornosti za štete u okolišu </w:t>
      </w:r>
      <w:r>
        <w:rPr>
          <w:rFonts w:ascii="Times New Roman" w:eastAsia="Times New Roman" w:hAnsi="Times New Roman" w:cs="Times New Roman"/>
          <w:sz w:val="24"/>
          <w:szCs w:val="24"/>
        </w:rPr>
        <w:t>uređuje</w:t>
      </w:r>
      <w:r w:rsidR="00592541" w:rsidRPr="00592541">
        <w:rPr>
          <w:rFonts w:ascii="Times New Roman" w:eastAsia="Times New Roman" w:hAnsi="Times New Roman" w:cs="Times New Roman"/>
          <w:sz w:val="24"/>
          <w:szCs w:val="24"/>
        </w:rPr>
        <w:t xml:space="preserve"> djelatnosti koje se smatraju opasnima za okoliš i/ili ljudsko zdravlje, kriterij</w:t>
      </w:r>
      <w:r w:rsidR="00592541">
        <w:rPr>
          <w:rFonts w:ascii="Times New Roman" w:eastAsia="Times New Roman" w:hAnsi="Times New Roman" w:cs="Times New Roman"/>
          <w:sz w:val="24"/>
          <w:szCs w:val="24"/>
        </w:rPr>
        <w:t>e</w:t>
      </w:r>
      <w:r w:rsidR="00592541" w:rsidRPr="00592541">
        <w:rPr>
          <w:rFonts w:ascii="Times New Roman" w:eastAsia="Times New Roman" w:hAnsi="Times New Roman" w:cs="Times New Roman"/>
          <w:sz w:val="24"/>
          <w:szCs w:val="24"/>
        </w:rPr>
        <w:t xml:space="preserve"> prema kojima se procjenjuje prijeteća opasnost i utvrđuje šteta u okolišu, najprikladnije mjere za otklanjanje štete u okolišu, njihova svrha i način odabira, način otklanjanja štete u okolišu (uključujući posebne uvjete glede pojedinih sastavnica okoliša, zaštićenih vrsta i prirodnih staništa), te način specificiranja troškova vezano za utvrđivanje i otklanjanje prijeteće opasnosti i štete u okolišu, postupak utvrđivanja mjera</w:t>
      </w:r>
      <w:r w:rsidR="00592541">
        <w:rPr>
          <w:rFonts w:ascii="Times New Roman" w:eastAsia="Times New Roman" w:hAnsi="Times New Roman" w:cs="Times New Roman"/>
          <w:sz w:val="24"/>
          <w:szCs w:val="24"/>
        </w:rPr>
        <w:t xml:space="preserve"> za otklanjanje štete u okolišu</w:t>
      </w:r>
      <w:r w:rsidR="00592541" w:rsidRPr="00592541">
        <w:rPr>
          <w:rFonts w:ascii="Times New Roman" w:eastAsia="Times New Roman" w:hAnsi="Times New Roman" w:cs="Times New Roman"/>
          <w:sz w:val="24"/>
          <w:szCs w:val="24"/>
        </w:rPr>
        <w:t xml:space="preserve"> te druga pitanja s tim u vezi.</w:t>
      </w:r>
      <w:r w:rsidR="00592541">
        <w:rPr>
          <w:rFonts w:ascii="Times New Roman" w:eastAsia="Times New Roman" w:hAnsi="Times New Roman" w:cs="Times New Roman"/>
          <w:sz w:val="24"/>
          <w:szCs w:val="24"/>
        </w:rPr>
        <w:t xml:space="preserve"> Tako se o</w:t>
      </w:r>
      <w:r w:rsidR="008C4425">
        <w:rPr>
          <w:rFonts w:ascii="Times New Roman" w:eastAsia="Times New Roman" w:hAnsi="Times New Roman" w:cs="Times New Roman"/>
          <w:sz w:val="24"/>
          <w:szCs w:val="24"/>
        </w:rPr>
        <w:t>dredbe</w:t>
      </w:r>
      <w:r w:rsidR="00592541">
        <w:rPr>
          <w:rFonts w:ascii="Times New Roman" w:eastAsia="Times New Roman" w:hAnsi="Times New Roman" w:cs="Times New Roman"/>
          <w:sz w:val="24"/>
          <w:szCs w:val="24"/>
        </w:rPr>
        <w:t xml:space="preserve"> Uredbe </w:t>
      </w:r>
      <w:r w:rsidR="008C4425" w:rsidRPr="008C4425">
        <w:rPr>
          <w:rFonts w:ascii="Times New Roman" w:eastAsia="Times New Roman" w:hAnsi="Times New Roman" w:cs="Times New Roman"/>
          <w:sz w:val="24"/>
          <w:szCs w:val="24"/>
        </w:rPr>
        <w:t xml:space="preserve">primjenjuju </w:t>
      </w:r>
      <w:r w:rsidR="00C857FF">
        <w:rPr>
          <w:rFonts w:ascii="Times New Roman" w:eastAsia="Times New Roman" w:hAnsi="Times New Roman" w:cs="Times New Roman"/>
          <w:sz w:val="24"/>
          <w:szCs w:val="24"/>
        </w:rPr>
        <w:t xml:space="preserve"> i </w:t>
      </w:r>
      <w:r w:rsidR="008C4425" w:rsidRPr="008C4425">
        <w:rPr>
          <w:rFonts w:ascii="Times New Roman" w:eastAsia="Times New Roman" w:hAnsi="Times New Roman" w:cs="Times New Roman"/>
          <w:sz w:val="24"/>
          <w:szCs w:val="24"/>
        </w:rPr>
        <w:t>na prijeteću opasnost od štete i štetu u okolišu koje mogu nastati uslijed obavljanja djelatnosti/aktivnosti koje predstavljaju rizik za okoliš i/ili ljudsko zdravlje, a u smislu Uredbe</w:t>
      </w:r>
      <w:r w:rsidR="008C4425">
        <w:rPr>
          <w:rFonts w:ascii="Times New Roman" w:eastAsia="Times New Roman" w:hAnsi="Times New Roman" w:cs="Times New Roman"/>
          <w:sz w:val="24"/>
          <w:szCs w:val="24"/>
        </w:rPr>
        <w:t xml:space="preserve">, između ostalog odnose se na </w:t>
      </w:r>
      <w:r w:rsidR="008C4425" w:rsidRPr="008C4425">
        <w:rPr>
          <w:rFonts w:ascii="Times New Roman" w:eastAsia="Times New Roman" w:hAnsi="Times New Roman" w:cs="Times New Roman"/>
          <w:sz w:val="24"/>
          <w:szCs w:val="24"/>
        </w:rPr>
        <w:t>prijevoz i uporab</w:t>
      </w:r>
      <w:r w:rsidR="008C4425">
        <w:rPr>
          <w:rFonts w:ascii="Times New Roman" w:eastAsia="Times New Roman" w:hAnsi="Times New Roman" w:cs="Times New Roman"/>
          <w:sz w:val="24"/>
          <w:szCs w:val="24"/>
        </w:rPr>
        <w:t>u</w:t>
      </w:r>
      <w:r w:rsidR="008C4425" w:rsidRPr="008C4425">
        <w:rPr>
          <w:rFonts w:ascii="Times New Roman" w:eastAsia="Times New Roman" w:hAnsi="Times New Roman" w:cs="Times New Roman"/>
          <w:sz w:val="24"/>
          <w:szCs w:val="24"/>
        </w:rPr>
        <w:t xml:space="preserve"> genetski modificiranih mikroorganizama u zatvorenim sustavima</w:t>
      </w:r>
      <w:r w:rsidR="002F55E5">
        <w:rPr>
          <w:rFonts w:ascii="Times New Roman" w:eastAsia="Times New Roman" w:hAnsi="Times New Roman" w:cs="Times New Roman"/>
          <w:sz w:val="24"/>
          <w:szCs w:val="24"/>
        </w:rPr>
        <w:t xml:space="preserve">, </w:t>
      </w:r>
      <w:r w:rsidR="008C4425" w:rsidRPr="008C4425">
        <w:rPr>
          <w:rFonts w:ascii="Times New Roman" w:eastAsia="Times New Roman" w:hAnsi="Times New Roman" w:cs="Times New Roman"/>
          <w:sz w:val="24"/>
          <w:szCs w:val="24"/>
        </w:rPr>
        <w:t>namjerno uvođenje u okoliš, prijevoz i stavljanje na tržište genetski modificiranih organizama</w:t>
      </w:r>
      <w:r w:rsidR="002F55E5">
        <w:rPr>
          <w:rFonts w:ascii="Times New Roman" w:eastAsia="Times New Roman" w:hAnsi="Times New Roman" w:cs="Times New Roman"/>
          <w:sz w:val="24"/>
          <w:szCs w:val="24"/>
        </w:rPr>
        <w:t xml:space="preserve"> te </w:t>
      </w:r>
      <w:r w:rsidR="002F55E5" w:rsidRPr="002F55E5">
        <w:rPr>
          <w:rFonts w:ascii="Times New Roman" w:eastAsia="Times New Roman" w:hAnsi="Times New Roman" w:cs="Times New Roman"/>
          <w:sz w:val="24"/>
          <w:szCs w:val="24"/>
        </w:rPr>
        <w:t>prekogranični promet otpad</w:t>
      </w:r>
      <w:r w:rsidR="002F55E5">
        <w:rPr>
          <w:rFonts w:ascii="Times New Roman" w:eastAsia="Times New Roman" w:hAnsi="Times New Roman" w:cs="Times New Roman"/>
          <w:sz w:val="24"/>
          <w:szCs w:val="24"/>
        </w:rPr>
        <w:t>om</w:t>
      </w:r>
      <w:r w:rsidR="002F55E5" w:rsidRPr="002F55E5">
        <w:rPr>
          <w:rFonts w:ascii="Times New Roman" w:eastAsia="Times New Roman" w:hAnsi="Times New Roman" w:cs="Times New Roman"/>
          <w:sz w:val="24"/>
          <w:szCs w:val="24"/>
        </w:rPr>
        <w:t xml:space="preserve"> genetski modificiranih organizama</w:t>
      </w:r>
      <w:r w:rsidR="002F55E5">
        <w:rPr>
          <w:rFonts w:ascii="Times New Roman" w:eastAsia="Times New Roman" w:hAnsi="Times New Roman" w:cs="Times New Roman"/>
          <w:sz w:val="24"/>
          <w:szCs w:val="24"/>
        </w:rPr>
        <w:t>.</w:t>
      </w:r>
    </w:p>
    <w:p w14:paraId="0D838963" w14:textId="32616A54" w:rsidR="002C11F3" w:rsidRPr="00F37F8C" w:rsidRDefault="00592541" w:rsidP="00FD3536">
      <w:pPr>
        <w:spacing w:before="120"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C11F3" w:rsidRPr="00F37F8C">
        <w:rPr>
          <w:rFonts w:ascii="Times New Roman" w:eastAsia="Times New Roman" w:hAnsi="Times New Roman" w:cs="Times New Roman"/>
          <w:sz w:val="24"/>
          <w:szCs w:val="24"/>
        </w:rPr>
        <w:t>roblematika odgovornosti i naknad</w:t>
      </w:r>
      <w:r w:rsidR="009A3EBC" w:rsidRPr="00F37F8C">
        <w:rPr>
          <w:rFonts w:ascii="Times New Roman" w:eastAsia="Times New Roman" w:hAnsi="Times New Roman" w:cs="Times New Roman"/>
          <w:sz w:val="24"/>
          <w:szCs w:val="24"/>
        </w:rPr>
        <w:t>e</w:t>
      </w:r>
      <w:r w:rsidR="002C11F3" w:rsidRPr="00F37F8C">
        <w:rPr>
          <w:rFonts w:ascii="Times New Roman" w:eastAsia="Times New Roman" w:hAnsi="Times New Roman" w:cs="Times New Roman"/>
          <w:sz w:val="24"/>
          <w:szCs w:val="24"/>
        </w:rPr>
        <w:t xml:space="preserve"> štet</w:t>
      </w:r>
      <w:r w:rsidR="009A3EBC" w:rsidRPr="00F37F8C">
        <w:rPr>
          <w:rFonts w:ascii="Times New Roman" w:eastAsia="Times New Roman" w:hAnsi="Times New Roman" w:cs="Times New Roman"/>
          <w:sz w:val="24"/>
          <w:szCs w:val="24"/>
        </w:rPr>
        <w:t>e</w:t>
      </w:r>
      <w:r w:rsidR="002C11F3" w:rsidRPr="00F37F8C">
        <w:rPr>
          <w:rFonts w:ascii="Times New Roman" w:eastAsia="Times New Roman" w:hAnsi="Times New Roman" w:cs="Times New Roman"/>
          <w:sz w:val="24"/>
          <w:szCs w:val="24"/>
        </w:rPr>
        <w:t xml:space="preserve"> nastalih </w:t>
      </w:r>
      <w:r w:rsidR="00D52ED8" w:rsidRPr="00F37F8C">
        <w:rPr>
          <w:rFonts w:ascii="Times New Roman" w:eastAsia="Times New Roman" w:hAnsi="Times New Roman" w:cs="Times New Roman"/>
          <w:sz w:val="24"/>
          <w:szCs w:val="24"/>
        </w:rPr>
        <w:t>p</w:t>
      </w:r>
      <w:r w:rsidR="002C11F3" w:rsidRPr="00F37F8C">
        <w:rPr>
          <w:rFonts w:ascii="Times New Roman" w:eastAsia="Times New Roman" w:hAnsi="Times New Roman" w:cs="Times New Roman"/>
          <w:sz w:val="24"/>
          <w:szCs w:val="24"/>
        </w:rPr>
        <w:t>od utjecaj</w:t>
      </w:r>
      <w:r w:rsidR="00D52ED8" w:rsidRPr="00F37F8C">
        <w:rPr>
          <w:rFonts w:ascii="Times New Roman" w:eastAsia="Times New Roman" w:hAnsi="Times New Roman" w:cs="Times New Roman"/>
          <w:sz w:val="24"/>
          <w:szCs w:val="24"/>
        </w:rPr>
        <w:t>em</w:t>
      </w:r>
      <w:r w:rsidR="002C11F3" w:rsidRPr="00F37F8C">
        <w:rPr>
          <w:rFonts w:ascii="Times New Roman" w:eastAsia="Times New Roman" w:hAnsi="Times New Roman" w:cs="Times New Roman"/>
          <w:sz w:val="24"/>
          <w:szCs w:val="24"/>
        </w:rPr>
        <w:t xml:space="preserve"> </w:t>
      </w:r>
      <w:r w:rsidR="002F55E5">
        <w:rPr>
          <w:rFonts w:ascii="Times New Roman" w:eastAsia="Times New Roman" w:hAnsi="Times New Roman" w:cs="Times New Roman"/>
          <w:sz w:val="24"/>
          <w:szCs w:val="24"/>
        </w:rPr>
        <w:t xml:space="preserve">genetski </w:t>
      </w:r>
      <w:r w:rsidR="00A74BC1">
        <w:rPr>
          <w:rFonts w:ascii="Times New Roman" w:eastAsia="Times New Roman" w:hAnsi="Times New Roman" w:cs="Times New Roman"/>
          <w:sz w:val="24"/>
          <w:szCs w:val="24"/>
        </w:rPr>
        <w:t>m</w:t>
      </w:r>
      <w:r w:rsidR="002F55E5">
        <w:rPr>
          <w:rFonts w:ascii="Times New Roman" w:eastAsia="Times New Roman" w:hAnsi="Times New Roman" w:cs="Times New Roman"/>
          <w:sz w:val="24"/>
          <w:szCs w:val="24"/>
        </w:rPr>
        <w:t xml:space="preserve">odificiranih organizama </w:t>
      </w:r>
      <w:r w:rsidR="002C11F3" w:rsidRPr="00F37F8C">
        <w:rPr>
          <w:rFonts w:ascii="Times New Roman" w:eastAsia="Times New Roman" w:hAnsi="Times New Roman" w:cs="Times New Roman"/>
          <w:sz w:val="24"/>
          <w:szCs w:val="24"/>
        </w:rPr>
        <w:t xml:space="preserve">navedena je i u članku 55. Zakona o genetski modificiranim organizmima (Narodne novine, br. 70/05, 137/09, 28/13 i </w:t>
      </w:r>
      <w:r w:rsidR="00E056E0" w:rsidRPr="00F37F8C">
        <w:rPr>
          <w:rFonts w:ascii="Times New Roman" w:eastAsia="Times New Roman" w:hAnsi="Times New Roman" w:cs="Times New Roman"/>
          <w:sz w:val="24"/>
          <w:szCs w:val="24"/>
        </w:rPr>
        <w:t>15/18</w:t>
      </w:r>
      <w:r w:rsidR="002C11F3" w:rsidRPr="00F37F8C">
        <w:rPr>
          <w:rFonts w:ascii="Times New Roman" w:eastAsia="Times New Roman" w:hAnsi="Times New Roman" w:cs="Times New Roman"/>
          <w:sz w:val="24"/>
          <w:szCs w:val="24"/>
        </w:rPr>
        <w:t xml:space="preserve">) koji upućuje na posebne propise. </w:t>
      </w:r>
    </w:p>
    <w:p w14:paraId="44C0350A" w14:textId="2561BD4D" w:rsidR="001224C8" w:rsidRDefault="001224C8" w:rsidP="00881FBE">
      <w:pPr>
        <w:pStyle w:val="Heading1"/>
        <w:ind w:firstLine="708"/>
        <w:jc w:val="both"/>
        <w:rPr>
          <w:rFonts w:ascii="Times New Roman" w:eastAsia="PMingLiU" w:hAnsi="Times New Roman" w:cs="Times New Roman"/>
          <w:b/>
          <w:color w:val="auto"/>
          <w:sz w:val="24"/>
          <w:szCs w:val="24"/>
        </w:rPr>
      </w:pPr>
      <w:r>
        <w:rPr>
          <w:rFonts w:ascii="Times New Roman" w:eastAsia="PMingLiU" w:hAnsi="Times New Roman" w:cs="Times New Roman"/>
          <w:b/>
          <w:color w:val="auto"/>
          <w:sz w:val="24"/>
          <w:szCs w:val="24"/>
        </w:rPr>
        <w:t>Osnovna pitanja koja se trebaju urediti Zakonom</w:t>
      </w:r>
    </w:p>
    <w:p w14:paraId="626C72B0" w14:textId="6252B3ED" w:rsidR="00DE4E9D" w:rsidRDefault="00970898" w:rsidP="00FD3536">
      <w:pPr>
        <w:spacing w:before="120" w:after="120" w:line="240" w:lineRule="auto"/>
        <w:ind w:firstLine="709"/>
        <w:jc w:val="both"/>
        <w:rPr>
          <w:rFonts w:ascii="Times New Roman" w:eastAsia="Times New Roman" w:hAnsi="Times New Roman" w:cs="Times New Roman"/>
          <w:sz w:val="24"/>
          <w:szCs w:val="24"/>
        </w:rPr>
      </w:pPr>
      <w:r w:rsidRPr="00F37F8C">
        <w:rPr>
          <w:rFonts w:ascii="Times New Roman" w:eastAsia="Times New Roman" w:hAnsi="Times New Roman" w:cs="Times New Roman"/>
          <w:sz w:val="24"/>
          <w:szCs w:val="24"/>
        </w:rPr>
        <w:t xml:space="preserve">Ovim Zakonom potvrđuje se Dopunski protokol </w:t>
      </w:r>
      <w:r w:rsidR="006C462D">
        <w:rPr>
          <w:rFonts w:ascii="Times New Roman" w:eastAsia="Times New Roman" w:hAnsi="Times New Roman" w:cs="Times New Roman"/>
          <w:sz w:val="24"/>
          <w:szCs w:val="24"/>
        </w:rPr>
        <w:t xml:space="preserve"> kako bi njegove odredbe u skladu s člankom 141. Ustava Republike Hrvatske postale dio unutarnjeg pravnog poretka Republike Hrvatske. </w:t>
      </w:r>
      <w:r w:rsidRPr="00F37F8C">
        <w:rPr>
          <w:rFonts w:ascii="Times New Roman" w:eastAsia="Times New Roman" w:hAnsi="Times New Roman" w:cs="Times New Roman"/>
          <w:sz w:val="24"/>
          <w:szCs w:val="24"/>
        </w:rPr>
        <w:t xml:space="preserve"> </w:t>
      </w:r>
    </w:p>
    <w:p w14:paraId="09DC3EB8" w14:textId="6F065EB7" w:rsidR="00F20930" w:rsidRDefault="00970898" w:rsidP="00FD3536">
      <w:pPr>
        <w:spacing w:before="120" w:after="120" w:line="240" w:lineRule="auto"/>
        <w:ind w:firstLine="709"/>
        <w:jc w:val="both"/>
        <w:rPr>
          <w:rFonts w:ascii="Times New Roman" w:eastAsia="Times New Roman" w:hAnsi="Times New Roman" w:cs="Times New Roman"/>
          <w:sz w:val="24"/>
          <w:szCs w:val="24"/>
        </w:rPr>
      </w:pPr>
      <w:r w:rsidRPr="00F37F8C">
        <w:rPr>
          <w:rFonts w:ascii="Times New Roman" w:eastAsia="Times New Roman" w:hAnsi="Times New Roman" w:cs="Times New Roman"/>
          <w:sz w:val="24"/>
          <w:szCs w:val="24"/>
        </w:rPr>
        <w:t xml:space="preserve">Također, ovim Zakonom utvrđuju se nadležna tijela za njegovu provedbu. </w:t>
      </w:r>
    </w:p>
    <w:p w14:paraId="7218C75A" w14:textId="06A58BB8" w:rsidR="00DE4E9D" w:rsidRPr="00F37F8C" w:rsidRDefault="00FD3536" w:rsidP="008D418A">
      <w:pPr>
        <w:spacing w:before="120" w:after="120" w:line="240" w:lineRule="auto"/>
        <w:ind w:firstLine="709"/>
        <w:jc w:val="both"/>
        <w:rPr>
          <w:rFonts w:ascii="Times New Roman" w:eastAsia="Times New Roman" w:hAnsi="Times New Roman" w:cs="Times New Roman"/>
          <w:sz w:val="24"/>
          <w:szCs w:val="24"/>
        </w:rPr>
      </w:pPr>
      <w:r w:rsidRPr="00FD3536">
        <w:rPr>
          <w:rFonts w:ascii="Times New Roman" w:eastAsia="Times New Roman" w:hAnsi="Times New Roman" w:cs="Times New Roman"/>
          <w:sz w:val="24"/>
          <w:szCs w:val="24"/>
        </w:rPr>
        <w:t xml:space="preserve">Donošenjem ovoga Zakona Republika Hrvatska će prihvatiti međunarodni pravni okvir koji </w:t>
      </w:r>
      <w:r w:rsidR="003D6097">
        <w:rPr>
          <w:rFonts w:ascii="Times New Roman" w:eastAsia="Times New Roman" w:hAnsi="Times New Roman" w:cs="Times New Roman"/>
          <w:sz w:val="24"/>
          <w:szCs w:val="24"/>
        </w:rPr>
        <w:t xml:space="preserve">postavlja </w:t>
      </w:r>
      <w:r w:rsidRPr="00FD3536">
        <w:rPr>
          <w:rFonts w:ascii="Times New Roman" w:eastAsia="Times New Roman" w:hAnsi="Times New Roman" w:cs="Times New Roman"/>
          <w:sz w:val="24"/>
          <w:szCs w:val="24"/>
        </w:rPr>
        <w:t>odgovarajuća pravila i postupke u području odgovornosti i naknade štete koji se odnosi na žive modificirane organizme čije je porijeklo u preko</w:t>
      </w:r>
      <w:r w:rsidR="003D6097">
        <w:rPr>
          <w:rFonts w:ascii="Times New Roman" w:eastAsia="Times New Roman" w:hAnsi="Times New Roman" w:cs="Times New Roman"/>
          <w:sz w:val="24"/>
          <w:szCs w:val="24"/>
        </w:rPr>
        <w:t>g</w:t>
      </w:r>
      <w:r w:rsidRPr="00FD3536">
        <w:rPr>
          <w:rFonts w:ascii="Times New Roman" w:eastAsia="Times New Roman" w:hAnsi="Times New Roman" w:cs="Times New Roman"/>
          <w:sz w:val="24"/>
          <w:szCs w:val="24"/>
        </w:rPr>
        <w:t xml:space="preserve">raničnom prijenosu </w:t>
      </w:r>
      <w:r w:rsidR="006C462D">
        <w:rPr>
          <w:rFonts w:ascii="Times New Roman" w:eastAsia="Times New Roman" w:hAnsi="Times New Roman" w:cs="Times New Roman"/>
          <w:sz w:val="24"/>
          <w:szCs w:val="24"/>
        </w:rPr>
        <w:t>s</w:t>
      </w:r>
      <w:r w:rsidRPr="00FD3536">
        <w:rPr>
          <w:rFonts w:ascii="Times New Roman" w:eastAsia="Times New Roman" w:hAnsi="Times New Roman" w:cs="Times New Roman"/>
          <w:sz w:val="24"/>
          <w:szCs w:val="24"/>
        </w:rPr>
        <w:t xml:space="preserve"> cilj</w:t>
      </w:r>
      <w:r w:rsidR="006C462D">
        <w:rPr>
          <w:rFonts w:ascii="Times New Roman" w:eastAsia="Times New Roman" w:hAnsi="Times New Roman" w:cs="Times New Roman"/>
          <w:sz w:val="24"/>
          <w:szCs w:val="24"/>
        </w:rPr>
        <w:t>em</w:t>
      </w:r>
      <w:r w:rsidRPr="00FD3536">
        <w:rPr>
          <w:rFonts w:ascii="Times New Roman" w:eastAsia="Times New Roman" w:hAnsi="Times New Roman" w:cs="Times New Roman"/>
          <w:sz w:val="24"/>
          <w:szCs w:val="24"/>
        </w:rPr>
        <w:t xml:space="preserve"> očuvanja i održive upotrebe bioraznolikosti, također uzimajući u </w:t>
      </w:r>
      <w:r w:rsidR="008D418A">
        <w:rPr>
          <w:rFonts w:ascii="Times New Roman" w:eastAsia="Times New Roman" w:hAnsi="Times New Roman" w:cs="Times New Roman"/>
          <w:sz w:val="24"/>
          <w:szCs w:val="24"/>
        </w:rPr>
        <w:t xml:space="preserve">obzir rizike za zdravlje ljudi. U tom smislu, </w:t>
      </w:r>
      <w:r w:rsidR="00DE4E9D" w:rsidRPr="00F37F8C">
        <w:rPr>
          <w:rFonts w:ascii="Times New Roman" w:hAnsi="Times New Roman"/>
          <w:sz w:val="24"/>
          <w:szCs w:val="24"/>
        </w:rPr>
        <w:t>Dopunski protokol utvr</w:t>
      </w:r>
      <w:r w:rsidR="00DE4E9D" w:rsidRPr="00F37F8C">
        <w:rPr>
          <w:rFonts w:ascii="Times New Roman" w:eastAsia="Times New Roman" w:hAnsi="Times New Roman" w:cs="Times New Roman"/>
          <w:sz w:val="24"/>
          <w:szCs w:val="24"/>
        </w:rPr>
        <w:t>đ</w:t>
      </w:r>
      <w:r w:rsidR="00DE4E9D" w:rsidRPr="00F37F8C">
        <w:rPr>
          <w:rFonts w:ascii="Times New Roman" w:hAnsi="Times New Roman"/>
          <w:sz w:val="24"/>
          <w:szCs w:val="24"/>
        </w:rPr>
        <w:t xml:space="preserve">uje osnovna pitanja kao </w:t>
      </w:r>
      <w:r w:rsidR="00DE4E9D" w:rsidRPr="00F37F8C">
        <w:rPr>
          <w:rFonts w:ascii="Times New Roman" w:eastAsia="Times New Roman" w:hAnsi="Times New Roman" w:cs="Times New Roman"/>
          <w:sz w:val="24"/>
          <w:szCs w:val="24"/>
        </w:rPr>
        <w:t>š</w:t>
      </w:r>
      <w:r w:rsidR="00DE4E9D" w:rsidRPr="00F37F8C">
        <w:rPr>
          <w:rFonts w:ascii="Times New Roman" w:hAnsi="Times New Roman"/>
          <w:sz w:val="24"/>
          <w:szCs w:val="24"/>
        </w:rPr>
        <w:t>to</w:t>
      </w:r>
      <w:r w:rsidR="00DE4E9D">
        <w:rPr>
          <w:rFonts w:ascii="Times New Roman" w:hAnsi="Times New Roman"/>
          <w:sz w:val="24"/>
          <w:szCs w:val="24"/>
        </w:rPr>
        <w:t xml:space="preserve"> </w:t>
      </w:r>
      <w:r w:rsidR="00E071C8">
        <w:rPr>
          <w:rFonts w:ascii="Times New Roman" w:hAnsi="Times New Roman"/>
          <w:sz w:val="24"/>
          <w:szCs w:val="24"/>
        </w:rPr>
        <w:t xml:space="preserve">su: </w:t>
      </w:r>
      <w:r w:rsidR="00DE4E9D">
        <w:rPr>
          <w:rFonts w:ascii="Times New Roman" w:hAnsi="Times New Roman"/>
          <w:sz w:val="24"/>
          <w:szCs w:val="24"/>
        </w:rPr>
        <w:t xml:space="preserve">definiranje šteta po bioraznolikost </w:t>
      </w:r>
      <w:r w:rsidR="00DE4E9D" w:rsidRPr="00F37F8C">
        <w:rPr>
          <w:rFonts w:ascii="Times New Roman" w:eastAsia="Times New Roman" w:hAnsi="Times New Roman" w:cs="Times New Roman"/>
          <w:sz w:val="24"/>
          <w:szCs w:val="24"/>
        </w:rPr>
        <w:t>(članak 2.)</w:t>
      </w:r>
      <w:r w:rsidR="00DE4E9D">
        <w:rPr>
          <w:rFonts w:ascii="Times New Roman" w:eastAsia="Times New Roman" w:hAnsi="Times New Roman" w:cs="Times New Roman"/>
          <w:sz w:val="24"/>
          <w:szCs w:val="24"/>
        </w:rPr>
        <w:t xml:space="preserve">, </w:t>
      </w:r>
      <w:r w:rsidR="00A2355D">
        <w:rPr>
          <w:rFonts w:ascii="Times New Roman" w:eastAsia="Times New Roman" w:hAnsi="Times New Roman" w:cs="Times New Roman"/>
          <w:sz w:val="24"/>
          <w:szCs w:val="24"/>
        </w:rPr>
        <w:t xml:space="preserve">potreba </w:t>
      </w:r>
      <w:r w:rsidR="00DE4E9D" w:rsidRPr="00F37F8C">
        <w:rPr>
          <w:rFonts w:ascii="Times New Roman" w:eastAsia="Times New Roman" w:hAnsi="Times New Roman" w:cs="Times New Roman"/>
          <w:sz w:val="24"/>
          <w:szCs w:val="24"/>
        </w:rPr>
        <w:t xml:space="preserve">poduzimanja preventivnih mjera u slučaju kada postoji vjerojatnost </w:t>
      </w:r>
      <w:r w:rsidR="00E071C8">
        <w:rPr>
          <w:rFonts w:ascii="Times New Roman" w:eastAsia="Times New Roman" w:hAnsi="Times New Roman" w:cs="Times New Roman"/>
          <w:sz w:val="24"/>
          <w:szCs w:val="24"/>
        </w:rPr>
        <w:t>nastanka štete</w:t>
      </w:r>
      <w:r w:rsidR="00DE4E9D" w:rsidRPr="00F37F8C">
        <w:rPr>
          <w:rFonts w:ascii="Times New Roman" w:eastAsia="Times New Roman" w:hAnsi="Times New Roman" w:cs="Times New Roman"/>
          <w:sz w:val="24"/>
          <w:szCs w:val="24"/>
        </w:rPr>
        <w:t xml:space="preserve"> (stavak 4. preambule, članak 2.</w:t>
      </w:r>
      <w:r w:rsidR="00E071C8">
        <w:rPr>
          <w:rFonts w:ascii="Times New Roman" w:eastAsia="Times New Roman" w:hAnsi="Times New Roman" w:cs="Times New Roman"/>
          <w:sz w:val="24"/>
          <w:szCs w:val="24"/>
        </w:rPr>
        <w:t>, članak 5. stavak 3.</w:t>
      </w:r>
      <w:r w:rsidR="00DE4E9D" w:rsidRPr="00F37F8C">
        <w:rPr>
          <w:rFonts w:ascii="Times New Roman" w:eastAsia="Times New Roman" w:hAnsi="Times New Roman" w:cs="Times New Roman"/>
          <w:sz w:val="24"/>
          <w:szCs w:val="24"/>
        </w:rPr>
        <w:t xml:space="preserve">), </w:t>
      </w:r>
      <w:r w:rsidR="00DE4E9D">
        <w:rPr>
          <w:rFonts w:ascii="Times New Roman" w:eastAsia="Times New Roman" w:hAnsi="Times New Roman" w:cs="Times New Roman"/>
          <w:sz w:val="24"/>
          <w:szCs w:val="24"/>
        </w:rPr>
        <w:t xml:space="preserve">utvrđivanje </w:t>
      </w:r>
      <w:r w:rsidR="00DE4E9D">
        <w:rPr>
          <w:rFonts w:ascii="Times New Roman" w:hAnsi="Times New Roman"/>
          <w:sz w:val="24"/>
          <w:szCs w:val="24"/>
        </w:rPr>
        <w:t xml:space="preserve">mjera odgovora nadležnih tijela i </w:t>
      </w:r>
      <w:r w:rsidR="00E071C8">
        <w:rPr>
          <w:rFonts w:ascii="Times New Roman" w:hAnsi="Times New Roman"/>
          <w:sz w:val="24"/>
          <w:szCs w:val="24"/>
        </w:rPr>
        <w:t>subjekata koji su počinil</w:t>
      </w:r>
      <w:r w:rsidR="003D6097">
        <w:rPr>
          <w:rFonts w:ascii="Times New Roman" w:hAnsi="Times New Roman"/>
          <w:sz w:val="24"/>
          <w:szCs w:val="24"/>
        </w:rPr>
        <w:t>i</w:t>
      </w:r>
      <w:r w:rsidR="00E071C8">
        <w:rPr>
          <w:rFonts w:ascii="Times New Roman" w:hAnsi="Times New Roman"/>
          <w:sz w:val="24"/>
          <w:szCs w:val="24"/>
        </w:rPr>
        <w:t xml:space="preserve"> štetu</w:t>
      </w:r>
      <w:r w:rsidR="00DE4E9D">
        <w:rPr>
          <w:rFonts w:ascii="Times New Roman" w:hAnsi="Times New Roman"/>
          <w:sz w:val="24"/>
          <w:szCs w:val="24"/>
        </w:rPr>
        <w:t xml:space="preserve"> </w:t>
      </w:r>
      <w:r w:rsidR="00DE4E9D" w:rsidRPr="00F37F8C">
        <w:rPr>
          <w:rFonts w:ascii="Times New Roman" w:eastAsia="Times New Roman" w:hAnsi="Times New Roman" w:cs="Times New Roman"/>
          <w:sz w:val="24"/>
          <w:szCs w:val="24"/>
        </w:rPr>
        <w:t xml:space="preserve">(članak 5.), </w:t>
      </w:r>
      <w:r w:rsidR="00E071C8">
        <w:rPr>
          <w:rFonts w:ascii="Times New Roman" w:eastAsia="Times New Roman" w:hAnsi="Times New Roman" w:cs="Times New Roman"/>
          <w:sz w:val="24"/>
          <w:szCs w:val="24"/>
        </w:rPr>
        <w:t>ukazuje da s</w:t>
      </w:r>
      <w:r w:rsidR="00E071C8" w:rsidRPr="00E071C8">
        <w:rPr>
          <w:rFonts w:ascii="Times New Roman" w:eastAsia="Times New Roman" w:hAnsi="Times New Roman" w:cs="Times New Roman"/>
          <w:sz w:val="24"/>
          <w:szCs w:val="24"/>
        </w:rPr>
        <w:t>tranke zadržavaju pravo da u svojem nacionalnom zakonodavstvu predvide financijsku sigurnost</w:t>
      </w:r>
      <w:r w:rsidR="00E071C8">
        <w:rPr>
          <w:rFonts w:ascii="Times New Roman" w:eastAsia="Times New Roman" w:hAnsi="Times New Roman" w:cs="Times New Roman"/>
          <w:sz w:val="24"/>
          <w:szCs w:val="24"/>
        </w:rPr>
        <w:t xml:space="preserve"> </w:t>
      </w:r>
      <w:r w:rsidR="00E071C8" w:rsidRPr="00F37F8C">
        <w:rPr>
          <w:rFonts w:ascii="Times New Roman" w:eastAsia="Times New Roman" w:hAnsi="Times New Roman" w:cs="Times New Roman"/>
          <w:sz w:val="24"/>
          <w:szCs w:val="24"/>
        </w:rPr>
        <w:lastRenderedPageBreak/>
        <w:t>(članak 10.).</w:t>
      </w:r>
      <w:r w:rsidR="008D418A">
        <w:rPr>
          <w:rFonts w:ascii="Times New Roman" w:eastAsia="Times New Roman" w:hAnsi="Times New Roman" w:cs="Times New Roman"/>
          <w:sz w:val="24"/>
          <w:szCs w:val="24"/>
        </w:rPr>
        <w:t xml:space="preserve"> i </w:t>
      </w:r>
      <w:r w:rsidR="00DE4E9D">
        <w:rPr>
          <w:rFonts w:ascii="Times New Roman" w:eastAsia="Times New Roman" w:hAnsi="Times New Roman" w:cs="Times New Roman"/>
          <w:sz w:val="24"/>
          <w:szCs w:val="24"/>
        </w:rPr>
        <w:t>u</w:t>
      </w:r>
      <w:r w:rsidR="00E071C8">
        <w:rPr>
          <w:rFonts w:ascii="Times New Roman" w:eastAsia="Times New Roman" w:hAnsi="Times New Roman" w:cs="Times New Roman"/>
          <w:sz w:val="24"/>
          <w:szCs w:val="24"/>
        </w:rPr>
        <w:t>tvrđuje povezanost sa građanskopravnom odgovornošću</w:t>
      </w:r>
      <w:r w:rsidR="008D418A">
        <w:rPr>
          <w:rFonts w:ascii="Times New Roman" w:eastAsia="Times New Roman" w:hAnsi="Times New Roman" w:cs="Times New Roman"/>
          <w:sz w:val="24"/>
          <w:szCs w:val="24"/>
        </w:rPr>
        <w:t xml:space="preserve"> sukladno nacionalnom zakonodavstvu</w:t>
      </w:r>
      <w:r w:rsidR="00E071C8">
        <w:rPr>
          <w:rFonts w:ascii="Times New Roman" w:eastAsia="Times New Roman" w:hAnsi="Times New Roman" w:cs="Times New Roman"/>
          <w:sz w:val="24"/>
          <w:szCs w:val="24"/>
        </w:rPr>
        <w:t xml:space="preserve"> </w:t>
      </w:r>
      <w:r w:rsidR="00DE4E9D" w:rsidRPr="00F37F8C">
        <w:rPr>
          <w:rFonts w:ascii="Times New Roman" w:eastAsia="Times New Roman" w:hAnsi="Times New Roman" w:cs="Times New Roman"/>
          <w:sz w:val="24"/>
          <w:szCs w:val="24"/>
        </w:rPr>
        <w:t>(članak 12.)</w:t>
      </w:r>
      <w:r w:rsidR="008D418A">
        <w:rPr>
          <w:rFonts w:ascii="Times New Roman" w:eastAsia="Times New Roman" w:hAnsi="Times New Roman" w:cs="Times New Roman"/>
          <w:sz w:val="24"/>
          <w:szCs w:val="24"/>
        </w:rPr>
        <w:t xml:space="preserve">. </w:t>
      </w:r>
      <w:r w:rsidR="00DE4E9D" w:rsidRPr="00F37F8C">
        <w:rPr>
          <w:rFonts w:ascii="Times New Roman" w:eastAsia="Times New Roman" w:hAnsi="Times New Roman" w:cs="Times New Roman"/>
          <w:sz w:val="24"/>
          <w:szCs w:val="24"/>
        </w:rPr>
        <w:t xml:space="preserve"> </w:t>
      </w:r>
    </w:p>
    <w:p w14:paraId="1877D435" w14:textId="34BB16E8" w:rsidR="00FD3536" w:rsidRDefault="00FD3536" w:rsidP="00FD3536">
      <w:pPr>
        <w:spacing w:before="120" w:after="120" w:line="240" w:lineRule="auto"/>
        <w:ind w:firstLine="709"/>
        <w:jc w:val="both"/>
        <w:rPr>
          <w:rFonts w:ascii="Times New Roman" w:eastAsia="Times New Roman" w:hAnsi="Times New Roman" w:cs="Times New Roman"/>
          <w:sz w:val="24"/>
          <w:szCs w:val="24"/>
        </w:rPr>
      </w:pPr>
      <w:r w:rsidRPr="00FD3536">
        <w:rPr>
          <w:rFonts w:ascii="Times New Roman" w:eastAsia="Times New Roman" w:hAnsi="Times New Roman" w:cs="Times New Roman"/>
          <w:sz w:val="24"/>
          <w:szCs w:val="24"/>
        </w:rPr>
        <w:t xml:space="preserve">Donošenje Zakona </w:t>
      </w:r>
      <w:r w:rsidR="006C462D">
        <w:rPr>
          <w:rFonts w:ascii="Times New Roman" w:eastAsia="Times New Roman" w:hAnsi="Times New Roman" w:cs="Times New Roman"/>
          <w:sz w:val="24"/>
          <w:szCs w:val="24"/>
        </w:rPr>
        <w:t xml:space="preserve">i njegovo stupanje na snagu pretpostavka je kako bi Republika Hrvatska, polaganjem svoje isprave o pristupu kod glavnog tajnika Ujedinjenih naroda, kao depozitara, izrazila svoj pristanak biti vezana Dopunskim protokolom te kako bi Dopunski protokol za Republiku Hrvatsku stupio na snagu. </w:t>
      </w:r>
      <w:r w:rsidRPr="00FD3536">
        <w:rPr>
          <w:rFonts w:ascii="Times New Roman" w:eastAsia="Times New Roman" w:hAnsi="Times New Roman" w:cs="Times New Roman"/>
          <w:sz w:val="24"/>
          <w:szCs w:val="24"/>
        </w:rPr>
        <w:t xml:space="preserve">     </w:t>
      </w:r>
    </w:p>
    <w:p w14:paraId="5962A24E" w14:textId="086A98D4" w:rsidR="001224C8" w:rsidRPr="00881FBE" w:rsidRDefault="001224C8" w:rsidP="00A2355D">
      <w:pPr>
        <w:spacing w:before="120" w:after="120" w:line="240" w:lineRule="auto"/>
        <w:ind w:firstLine="708"/>
        <w:jc w:val="both"/>
        <w:rPr>
          <w:rFonts w:ascii="Times New Roman" w:eastAsia="PMingLiU" w:hAnsi="Times New Roman"/>
          <w:b/>
          <w:sz w:val="24"/>
          <w:szCs w:val="24"/>
        </w:rPr>
      </w:pPr>
      <w:r w:rsidRPr="00881FBE">
        <w:rPr>
          <w:rFonts w:ascii="Times New Roman" w:eastAsia="PMingLiU" w:hAnsi="Times New Roman"/>
          <w:b/>
          <w:sz w:val="24"/>
          <w:szCs w:val="24"/>
        </w:rPr>
        <w:t>Posljedice koje će donošenjem Zakona proisteći</w:t>
      </w:r>
    </w:p>
    <w:p w14:paraId="615ED576" w14:textId="7E1727E6" w:rsidR="00BD718E" w:rsidRPr="00F37F8C" w:rsidRDefault="00F20930" w:rsidP="00A2355D">
      <w:pPr>
        <w:spacing w:before="120" w:after="120" w:line="240" w:lineRule="auto"/>
        <w:ind w:firstLine="708"/>
        <w:jc w:val="both"/>
        <w:rPr>
          <w:rFonts w:ascii="Times New Roman" w:eastAsia="Times New Roman" w:hAnsi="Times New Roman" w:cs="Times New Roman"/>
          <w:sz w:val="24"/>
          <w:szCs w:val="24"/>
        </w:rPr>
      </w:pPr>
      <w:r w:rsidRPr="00F37F8C">
        <w:rPr>
          <w:rFonts w:ascii="Times New Roman" w:eastAsia="Times New Roman" w:hAnsi="Times New Roman" w:cs="Times New Roman"/>
          <w:sz w:val="24"/>
          <w:szCs w:val="24"/>
        </w:rPr>
        <w:t>Krajnji cilj</w:t>
      </w:r>
      <w:r w:rsidR="008D418A">
        <w:rPr>
          <w:rFonts w:ascii="Times New Roman" w:eastAsia="Times New Roman" w:hAnsi="Times New Roman" w:cs="Times New Roman"/>
          <w:sz w:val="24"/>
          <w:szCs w:val="24"/>
        </w:rPr>
        <w:t xml:space="preserve"> koji se želi postići </w:t>
      </w:r>
      <w:r w:rsidRPr="00F37F8C">
        <w:rPr>
          <w:rFonts w:ascii="Times New Roman" w:eastAsia="Times New Roman" w:hAnsi="Times New Roman" w:cs="Times New Roman"/>
          <w:sz w:val="24"/>
          <w:szCs w:val="24"/>
        </w:rPr>
        <w:t>donošenj</w:t>
      </w:r>
      <w:r w:rsidR="008D418A">
        <w:rPr>
          <w:rFonts w:ascii="Times New Roman" w:eastAsia="Times New Roman" w:hAnsi="Times New Roman" w:cs="Times New Roman"/>
          <w:sz w:val="24"/>
          <w:szCs w:val="24"/>
        </w:rPr>
        <w:t xml:space="preserve">em ovoga </w:t>
      </w:r>
      <w:r w:rsidR="009427CF" w:rsidRPr="00F37F8C">
        <w:rPr>
          <w:rFonts w:ascii="Times New Roman" w:eastAsia="Times New Roman" w:hAnsi="Times New Roman" w:cs="Times New Roman"/>
          <w:sz w:val="24"/>
          <w:szCs w:val="24"/>
        </w:rPr>
        <w:t xml:space="preserve">Zakona je </w:t>
      </w:r>
      <w:r w:rsidRPr="00F37F8C">
        <w:rPr>
          <w:rFonts w:ascii="Times New Roman" w:eastAsia="Times New Roman" w:hAnsi="Times New Roman" w:cs="Times New Roman"/>
          <w:sz w:val="24"/>
          <w:szCs w:val="24"/>
        </w:rPr>
        <w:t xml:space="preserve">doprinijeti </w:t>
      </w:r>
      <w:r w:rsidR="008D418A">
        <w:rPr>
          <w:rFonts w:ascii="Times New Roman" w:eastAsia="Times New Roman" w:hAnsi="Times New Roman" w:cs="Times New Roman"/>
          <w:sz w:val="24"/>
          <w:szCs w:val="24"/>
        </w:rPr>
        <w:t>očuvanju</w:t>
      </w:r>
      <w:r w:rsidR="008D418A" w:rsidRPr="008D418A">
        <w:rPr>
          <w:rFonts w:ascii="Times New Roman" w:eastAsia="Times New Roman" w:hAnsi="Times New Roman" w:cs="Times New Roman"/>
          <w:sz w:val="24"/>
          <w:szCs w:val="24"/>
        </w:rPr>
        <w:t xml:space="preserve"> i održiv</w:t>
      </w:r>
      <w:r w:rsidR="008D418A">
        <w:rPr>
          <w:rFonts w:ascii="Times New Roman" w:eastAsia="Times New Roman" w:hAnsi="Times New Roman" w:cs="Times New Roman"/>
          <w:sz w:val="24"/>
          <w:szCs w:val="24"/>
        </w:rPr>
        <w:t xml:space="preserve">oj </w:t>
      </w:r>
      <w:r w:rsidR="008D418A" w:rsidRPr="008D418A">
        <w:rPr>
          <w:rFonts w:ascii="Times New Roman" w:eastAsia="Times New Roman" w:hAnsi="Times New Roman" w:cs="Times New Roman"/>
          <w:sz w:val="24"/>
          <w:szCs w:val="24"/>
        </w:rPr>
        <w:t>upotrebe bio</w:t>
      </w:r>
      <w:r w:rsidR="008D418A">
        <w:rPr>
          <w:rFonts w:ascii="Times New Roman" w:eastAsia="Times New Roman" w:hAnsi="Times New Roman" w:cs="Times New Roman"/>
          <w:sz w:val="24"/>
          <w:szCs w:val="24"/>
        </w:rPr>
        <w:t xml:space="preserve">raznolikosti, uzimajući u obzir i </w:t>
      </w:r>
      <w:r w:rsidR="008D418A" w:rsidRPr="008D418A">
        <w:rPr>
          <w:rFonts w:ascii="Times New Roman" w:eastAsia="Times New Roman" w:hAnsi="Times New Roman" w:cs="Times New Roman"/>
          <w:sz w:val="24"/>
          <w:szCs w:val="24"/>
        </w:rPr>
        <w:t>rizike za zdravlje ljudi</w:t>
      </w:r>
      <w:r w:rsidR="008D418A">
        <w:rPr>
          <w:rFonts w:ascii="Times New Roman" w:eastAsia="Times New Roman" w:hAnsi="Times New Roman" w:cs="Times New Roman"/>
          <w:sz w:val="24"/>
          <w:szCs w:val="24"/>
        </w:rPr>
        <w:t xml:space="preserve"> primjenom</w:t>
      </w:r>
      <w:r w:rsidR="00BA3094" w:rsidRPr="00F37F8C">
        <w:rPr>
          <w:rFonts w:ascii="Times New Roman" w:eastAsia="Times New Roman" w:hAnsi="Times New Roman" w:cs="Times New Roman"/>
          <w:sz w:val="24"/>
          <w:szCs w:val="24"/>
        </w:rPr>
        <w:t xml:space="preserve"> </w:t>
      </w:r>
      <w:r w:rsidR="00BD718E" w:rsidRPr="00F37F8C">
        <w:rPr>
          <w:rFonts w:ascii="Times New Roman" w:eastAsia="Times New Roman" w:hAnsi="Times New Roman" w:cs="Times New Roman"/>
          <w:sz w:val="24"/>
          <w:szCs w:val="24"/>
        </w:rPr>
        <w:t>međunarodni</w:t>
      </w:r>
      <w:r w:rsidRPr="00F37F8C">
        <w:rPr>
          <w:rFonts w:ascii="Times New Roman" w:eastAsia="Times New Roman" w:hAnsi="Times New Roman" w:cs="Times New Roman"/>
          <w:sz w:val="24"/>
          <w:szCs w:val="24"/>
        </w:rPr>
        <w:t xml:space="preserve">h </w:t>
      </w:r>
      <w:r w:rsidR="00BD718E" w:rsidRPr="00F37F8C">
        <w:rPr>
          <w:rFonts w:ascii="Times New Roman" w:eastAsia="Times New Roman" w:hAnsi="Times New Roman" w:cs="Times New Roman"/>
          <w:sz w:val="24"/>
          <w:szCs w:val="24"/>
        </w:rPr>
        <w:t>pravila i postupaka za utvrđivanje odgovornosti i nadoknad</w:t>
      </w:r>
      <w:r w:rsidR="008D418A">
        <w:rPr>
          <w:rFonts w:ascii="Times New Roman" w:eastAsia="Times New Roman" w:hAnsi="Times New Roman" w:cs="Times New Roman"/>
          <w:sz w:val="24"/>
          <w:szCs w:val="24"/>
        </w:rPr>
        <w:t>e</w:t>
      </w:r>
      <w:r w:rsidR="00BD718E" w:rsidRPr="00F37F8C">
        <w:rPr>
          <w:rFonts w:ascii="Times New Roman" w:eastAsia="Times New Roman" w:hAnsi="Times New Roman" w:cs="Times New Roman"/>
          <w:sz w:val="24"/>
          <w:szCs w:val="24"/>
        </w:rPr>
        <w:t xml:space="preserve"> štet</w:t>
      </w:r>
      <w:r w:rsidR="008D418A">
        <w:rPr>
          <w:rFonts w:ascii="Times New Roman" w:eastAsia="Times New Roman" w:hAnsi="Times New Roman" w:cs="Times New Roman"/>
          <w:sz w:val="24"/>
          <w:szCs w:val="24"/>
        </w:rPr>
        <w:t>e</w:t>
      </w:r>
      <w:r w:rsidR="00BD718E" w:rsidRPr="00F37F8C">
        <w:rPr>
          <w:rFonts w:ascii="Times New Roman" w:eastAsia="Times New Roman" w:hAnsi="Times New Roman" w:cs="Times New Roman"/>
          <w:sz w:val="24"/>
          <w:szCs w:val="24"/>
        </w:rPr>
        <w:t xml:space="preserve"> nastal</w:t>
      </w:r>
      <w:r w:rsidR="008D418A">
        <w:rPr>
          <w:rFonts w:ascii="Times New Roman" w:eastAsia="Times New Roman" w:hAnsi="Times New Roman" w:cs="Times New Roman"/>
          <w:sz w:val="24"/>
          <w:szCs w:val="24"/>
        </w:rPr>
        <w:t>e</w:t>
      </w:r>
      <w:r w:rsidR="00BD718E" w:rsidRPr="00F37F8C">
        <w:rPr>
          <w:rFonts w:ascii="Times New Roman" w:eastAsia="Times New Roman" w:hAnsi="Times New Roman" w:cs="Times New Roman"/>
          <w:sz w:val="24"/>
          <w:szCs w:val="24"/>
        </w:rPr>
        <w:t xml:space="preserve"> uporabom </w:t>
      </w:r>
      <w:r w:rsidR="008D418A">
        <w:rPr>
          <w:rFonts w:ascii="Times New Roman" w:eastAsia="Times New Roman" w:hAnsi="Times New Roman" w:cs="Times New Roman"/>
          <w:sz w:val="24"/>
          <w:szCs w:val="24"/>
        </w:rPr>
        <w:t xml:space="preserve">živih modificiranih organizama, odnosno genetski modificiranih organizama. </w:t>
      </w:r>
      <w:r w:rsidR="00BD718E" w:rsidRPr="00F37F8C">
        <w:rPr>
          <w:rFonts w:ascii="Times New Roman" w:eastAsia="Times New Roman" w:hAnsi="Times New Roman" w:cs="Times New Roman"/>
          <w:sz w:val="24"/>
          <w:szCs w:val="24"/>
        </w:rPr>
        <w:t xml:space="preserve">  </w:t>
      </w:r>
    </w:p>
    <w:p w14:paraId="0FB84A1C" w14:textId="48D2D106" w:rsidR="00A4402C" w:rsidRPr="00BA6BC3" w:rsidRDefault="00A4402C" w:rsidP="00BA6BC3">
      <w:pPr>
        <w:pStyle w:val="Heading1"/>
        <w:jc w:val="both"/>
        <w:rPr>
          <w:rFonts w:ascii="Times New Roman" w:eastAsia="PMingLiU" w:hAnsi="Times New Roman" w:cs="Times New Roman"/>
          <w:b/>
          <w:color w:val="auto"/>
          <w:sz w:val="24"/>
          <w:szCs w:val="24"/>
        </w:rPr>
      </w:pPr>
      <w:r w:rsidRPr="00BA6BC3">
        <w:rPr>
          <w:rFonts w:ascii="Times New Roman" w:eastAsia="PMingLiU" w:hAnsi="Times New Roman" w:cs="Times New Roman"/>
          <w:b/>
          <w:color w:val="auto"/>
          <w:sz w:val="24"/>
          <w:szCs w:val="24"/>
        </w:rPr>
        <w:t>I</w:t>
      </w:r>
      <w:r w:rsidR="001224C8">
        <w:rPr>
          <w:rFonts w:ascii="Times New Roman" w:eastAsia="PMingLiU" w:hAnsi="Times New Roman" w:cs="Times New Roman"/>
          <w:b/>
          <w:color w:val="auto"/>
          <w:sz w:val="24"/>
          <w:szCs w:val="24"/>
        </w:rPr>
        <w:t xml:space="preserve">II. </w:t>
      </w:r>
      <w:r w:rsidRPr="00BA6BC3">
        <w:rPr>
          <w:rFonts w:ascii="Times New Roman" w:eastAsia="PMingLiU" w:hAnsi="Times New Roman" w:cs="Times New Roman"/>
          <w:b/>
          <w:color w:val="auto"/>
          <w:sz w:val="24"/>
          <w:szCs w:val="24"/>
        </w:rPr>
        <w:t xml:space="preserve">. </w:t>
      </w:r>
      <w:r w:rsidRPr="00BA6BC3">
        <w:rPr>
          <w:rFonts w:ascii="Times New Roman" w:eastAsia="PMingLiU" w:hAnsi="Times New Roman" w:cs="Times New Roman"/>
          <w:b/>
          <w:color w:val="auto"/>
          <w:sz w:val="24"/>
          <w:szCs w:val="24"/>
        </w:rPr>
        <w:tab/>
        <w:t>OCJENA I IZVORI POTREBNIH</w:t>
      </w:r>
      <w:r w:rsidRPr="00BA6BC3" w:rsidDel="00834AB3">
        <w:rPr>
          <w:rFonts w:ascii="Times New Roman" w:eastAsia="PMingLiU" w:hAnsi="Times New Roman" w:cs="Times New Roman"/>
          <w:b/>
          <w:color w:val="auto"/>
          <w:sz w:val="24"/>
          <w:szCs w:val="24"/>
        </w:rPr>
        <w:t xml:space="preserve"> </w:t>
      </w:r>
      <w:r w:rsidRPr="00BA6BC3">
        <w:rPr>
          <w:rFonts w:ascii="Times New Roman" w:eastAsia="PMingLiU" w:hAnsi="Times New Roman" w:cs="Times New Roman"/>
          <w:b/>
          <w:color w:val="auto"/>
          <w:sz w:val="24"/>
          <w:szCs w:val="24"/>
        </w:rPr>
        <w:t xml:space="preserve">SREDSTAVA ZA PROVOĐENJE ZAKONA </w:t>
      </w:r>
    </w:p>
    <w:p w14:paraId="6282C4EE" w14:textId="5AA9B75C" w:rsidR="001224C8" w:rsidRPr="00F37F8C" w:rsidRDefault="00A4402C" w:rsidP="00A2355D">
      <w:pPr>
        <w:spacing w:before="120" w:after="120" w:line="240" w:lineRule="auto"/>
        <w:ind w:firstLine="708"/>
        <w:jc w:val="both"/>
        <w:rPr>
          <w:rFonts w:ascii="Times New Roman" w:eastAsia="PMingLiU" w:hAnsi="Times New Roman"/>
          <w:bCs/>
          <w:sz w:val="24"/>
          <w:szCs w:val="24"/>
        </w:rPr>
      </w:pPr>
      <w:r w:rsidRPr="00F37F8C">
        <w:rPr>
          <w:rFonts w:ascii="Times New Roman" w:eastAsia="PMingLiU" w:hAnsi="Times New Roman"/>
          <w:bCs/>
          <w:sz w:val="24"/>
          <w:szCs w:val="24"/>
        </w:rPr>
        <w:t>Za provedbu ovoga Zakona nije potrebno osigurati dodatna sredstva u državnom proračunu Republike Hrvatske.</w:t>
      </w:r>
    </w:p>
    <w:p w14:paraId="72BE6254" w14:textId="3FE30905" w:rsidR="001224C8" w:rsidRPr="001224C8" w:rsidRDefault="00DE57F8" w:rsidP="00881FBE">
      <w:pPr>
        <w:spacing w:before="120" w:after="120" w:line="240" w:lineRule="auto"/>
        <w:jc w:val="both"/>
        <w:rPr>
          <w:rFonts w:ascii="Times New Roman" w:hAnsi="Times New Roman"/>
          <w:b/>
          <w:sz w:val="24"/>
          <w:szCs w:val="24"/>
        </w:rPr>
      </w:pPr>
      <w:r>
        <w:rPr>
          <w:rFonts w:ascii="Times New Roman" w:hAnsi="Times New Roman"/>
          <w:b/>
          <w:bCs/>
          <w:sz w:val="24"/>
          <w:szCs w:val="24"/>
        </w:rPr>
        <w:t xml:space="preserve">IV. </w:t>
      </w:r>
      <w:r w:rsidR="001224C8" w:rsidRPr="001224C8">
        <w:rPr>
          <w:rFonts w:ascii="Times New Roman" w:hAnsi="Times New Roman"/>
          <w:b/>
          <w:bCs/>
          <w:sz w:val="24"/>
          <w:szCs w:val="24"/>
        </w:rPr>
        <w:t xml:space="preserve">ZAKONI KOJIMA SE POTVRĐUJU MEĐUNARODNI UGOVORI </w:t>
      </w:r>
    </w:p>
    <w:p w14:paraId="008D570D" w14:textId="3D53E09F" w:rsidR="001224C8" w:rsidRDefault="00DE57F8" w:rsidP="00A2355D">
      <w:pPr>
        <w:tabs>
          <w:tab w:val="left" w:pos="720"/>
          <w:tab w:val="left" w:pos="900"/>
        </w:tabs>
        <w:spacing w:before="120" w:after="120" w:line="240" w:lineRule="auto"/>
        <w:jc w:val="both"/>
        <w:rPr>
          <w:rFonts w:ascii="Times New Roman" w:hAnsi="Times New Roman"/>
          <w:sz w:val="24"/>
          <w:szCs w:val="24"/>
        </w:rPr>
      </w:pPr>
      <w:r>
        <w:rPr>
          <w:rFonts w:ascii="Times New Roman" w:hAnsi="Times New Roman"/>
          <w:sz w:val="24"/>
          <w:szCs w:val="24"/>
        </w:rPr>
        <w:tab/>
      </w:r>
      <w:r w:rsidR="001224C8" w:rsidRPr="002F6987">
        <w:rPr>
          <w:rFonts w:ascii="Times New Roman" w:hAnsi="Times New Roman"/>
          <w:sz w:val="24"/>
          <w:szCs w:val="24"/>
        </w:rPr>
        <w:t>Temelj za donošenje ovoga Zakona nalazi se u čla</w:t>
      </w:r>
      <w:r w:rsidR="001224C8">
        <w:rPr>
          <w:rFonts w:ascii="Times New Roman" w:hAnsi="Times New Roman"/>
          <w:sz w:val="24"/>
          <w:szCs w:val="24"/>
        </w:rPr>
        <w:t>nku 207.a Poslovnika Hrvatskoga S</w:t>
      </w:r>
      <w:r w:rsidR="001224C8" w:rsidRPr="002F6987">
        <w:rPr>
          <w:rFonts w:ascii="Times New Roman" w:hAnsi="Times New Roman"/>
          <w:sz w:val="24"/>
          <w:szCs w:val="24"/>
        </w:rPr>
        <w:t>abora (Narodne novine, br</w:t>
      </w:r>
      <w:r w:rsidR="001224C8">
        <w:rPr>
          <w:rFonts w:ascii="Times New Roman" w:hAnsi="Times New Roman"/>
          <w:sz w:val="24"/>
          <w:szCs w:val="24"/>
        </w:rPr>
        <w:t>.</w:t>
      </w:r>
      <w:r w:rsidR="001224C8" w:rsidRPr="002F6987">
        <w:rPr>
          <w:rFonts w:ascii="Times New Roman" w:hAnsi="Times New Roman"/>
          <w:sz w:val="24"/>
          <w:szCs w:val="24"/>
        </w:rPr>
        <w:t xml:space="preserve"> 81/13, 113/16, 69/17 i 29/18)</w:t>
      </w:r>
      <w:r w:rsidR="001224C8">
        <w:rPr>
          <w:rFonts w:ascii="Times New Roman" w:hAnsi="Times New Roman"/>
          <w:sz w:val="24"/>
          <w:szCs w:val="24"/>
        </w:rPr>
        <w:t>,</w:t>
      </w:r>
      <w:r w:rsidR="001224C8" w:rsidRPr="002F6987">
        <w:rPr>
          <w:rFonts w:ascii="Times New Roman" w:hAnsi="Times New Roman"/>
          <w:sz w:val="24"/>
          <w:szCs w:val="24"/>
        </w:rPr>
        <w:t xml:space="preserve"> prema kojem se zakoni koji</w:t>
      </w:r>
      <w:r w:rsidR="001224C8">
        <w:rPr>
          <w:rFonts w:ascii="Times New Roman" w:hAnsi="Times New Roman"/>
          <w:sz w:val="24"/>
          <w:szCs w:val="24"/>
        </w:rPr>
        <w:t>ma</w:t>
      </w:r>
      <w:r w:rsidR="001224C8" w:rsidRPr="002F6987">
        <w:rPr>
          <w:rFonts w:ascii="Times New Roman" w:hAnsi="Times New Roman"/>
          <w:sz w:val="24"/>
          <w:szCs w:val="24"/>
        </w:rPr>
        <w:t xml:space="preserve"> se</w:t>
      </w:r>
      <w:r w:rsidR="001224C8">
        <w:rPr>
          <w:rFonts w:ascii="Times New Roman" w:hAnsi="Times New Roman"/>
          <w:sz w:val="24"/>
          <w:szCs w:val="24"/>
        </w:rPr>
        <w:t>,</w:t>
      </w:r>
      <w:r w:rsidR="001224C8" w:rsidRPr="002F6987">
        <w:rPr>
          <w:rFonts w:ascii="Times New Roman" w:hAnsi="Times New Roman"/>
          <w:sz w:val="24"/>
          <w:szCs w:val="24"/>
        </w:rPr>
        <w:t xml:space="preserve"> u skladu s Ustavom Republike Hrvatske</w:t>
      </w:r>
      <w:r w:rsidR="001224C8">
        <w:rPr>
          <w:rFonts w:ascii="Times New Roman" w:hAnsi="Times New Roman"/>
          <w:sz w:val="24"/>
          <w:szCs w:val="24"/>
        </w:rPr>
        <w:t>,</w:t>
      </w:r>
      <w:r w:rsidR="001224C8" w:rsidRPr="002F6987">
        <w:rPr>
          <w:rFonts w:ascii="Times New Roman" w:hAnsi="Times New Roman"/>
          <w:sz w:val="24"/>
          <w:szCs w:val="24"/>
        </w:rPr>
        <w:t xml:space="preserve"> potvrđuju međunarodni ugovori donose</w:t>
      </w:r>
      <w:r w:rsidR="001224C8">
        <w:rPr>
          <w:rFonts w:ascii="Times New Roman" w:hAnsi="Times New Roman"/>
          <w:sz w:val="24"/>
          <w:szCs w:val="24"/>
        </w:rPr>
        <w:t xml:space="preserve"> </w:t>
      </w:r>
      <w:r w:rsidR="001224C8" w:rsidRPr="002F6987">
        <w:rPr>
          <w:rFonts w:ascii="Times New Roman" w:hAnsi="Times New Roman"/>
          <w:sz w:val="24"/>
          <w:szCs w:val="24"/>
        </w:rPr>
        <w:t>u pravilu u jednom čitanju, a postupak donošenja pokreće se podnošenjem konačnog prijedloga zakona o potvrđivanju međunarodnog ugovora.</w:t>
      </w:r>
    </w:p>
    <w:p w14:paraId="4B59490E" w14:textId="77777777" w:rsidR="001224C8" w:rsidRPr="00E041E6" w:rsidRDefault="001224C8" w:rsidP="00A2355D">
      <w:pPr>
        <w:spacing w:before="120" w:after="120" w:line="240" w:lineRule="auto"/>
        <w:ind w:firstLine="708"/>
        <w:jc w:val="both"/>
        <w:rPr>
          <w:rFonts w:ascii="Times New Roman" w:hAnsi="Times New Roman" w:cs="Times New Roman"/>
          <w:sz w:val="24"/>
          <w:szCs w:val="24"/>
        </w:rPr>
      </w:pPr>
      <w:r w:rsidRPr="00873463">
        <w:rPr>
          <w:rFonts w:ascii="Times New Roman" w:hAnsi="Times New Roman" w:cs="Times New Roman"/>
          <w:sz w:val="24"/>
          <w:szCs w:val="24"/>
        </w:rPr>
        <w:t xml:space="preserve">S obzirom na prirodu postupka potvrđivanja međunarodnih ugovora, kojim država i formalno izražava spremnost da bude vezana već potpisanim međunarodnim ugovorom, kao i na činjenicu da se u ovoj fazi postupka u pravilu ne može mijenjati ili dopunjavati tekst međunarodnog ugovora, predlaže se ovaj </w:t>
      </w:r>
      <w:r>
        <w:rPr>
          <w:rFonts w:ascii="Times New Roman" w:hAnsi="Times New Roman" w:cs="Times New Roman"/>
          <w:sz w:val="24"/>
          <w:szCs w:val="24"/>
        </w:rPr>
        <w:t>Konačni p</w:t>
      </w:r>
      <w:r w:rsidRPr="00873463">
        <w:rPr>
          <w:rFonts w:ascii="Times New Roman" w:hAnsi="Times New Roman" w:cs="Times New Roman"/>
          <w:sz w:val="24"/>
          <w:szCs w:val="24"/>
        </w:rPr>
        <w:t xml:space="preserve">rijedlog zakona raspraviti i prihvatiti </w:t>
      </w:r>
      <w:r>
        <w:rPr>
          <w:rFonts w:ascii="Times New Roman" w:hAnsi="Times New Roman" w:cs="Times New Roman"/>
          <w:sz w:val="24"/>
          <w:szCs w:val="24"/>
        </w:rPr>
        <w:t>u jednom čitanju</w:t>
      </w:r>
      <w:r w:rsidRPr="00873463">
        <w:rPr>
          <w:rFonts w:ascii="Times New Roman" w:hAnsi="Times New Roman" w:cs="Times New Roman"/>
          <w:sz w:val="24"/>
          <w:szCs w:val="24"/>
        </w:rPr>
        <w:t>.</w:t>
      </w:r>
    </w:p>
    <w:p w14:paraId="3CC2F5EF" w14:textId="48A6E03F" w:rsidR="00E14108" w:rsidRPr="00F37F8C" w:rsidRDefault="00E14108" w:rsidP="00FD3536">
      <w:pPr>
        <w:spacing w:before="120" w:after="120" w:line="240" w:lineRule="auto"/>
        <w:jc w:val="both"/>
        <w:rPr>
          <w:rFonts w:ascii="Times New Roman" w:eastAsia="Times New Roman" w:hAnsi="Times New Roman" w:cs="Times New Roman"/>
          <w:sz w:val="24"/>
          <w:szCs w:val="24"/>
        </w:rPr>
      </w:pPr>
      <w:r w:rsidRPr="00F37F8C">
        <w:rPr>
          <w:rFonts w:ascii="Times New Roman" w:eastAsia="Times New Roman" w:hAnsi="Times New Roman" w:cs="Times New Roman"/>
          <w:sz w:val="24"/>
          <w:szCs w:val="24"/>
        </w:rPr>
        <w:br w:type="page"/>
      </w:r>
    </w:p>
    <w:p w14:paraId="78E6FFBF" w14:textId="535BB2C4" w:rsidR="00776BFE" w:rsidRPr="00187802" w:rsidRDefault="007C5642" w:rsidP="00187802">
      <w:pPr>
        <w:pStyle w:val="Title"/>
        <w:jc w:val="center"/>
        <w:rPr>
          <w:rFonts w:ascii="Times New Roman" w:eastAsia="PMingLiU" w:hAnsi="Times New Roman" w:cs="Times New Roman"/>
          <w:b/>
          <w:sz w:val="24"/>
          <w:szCs w:val="24"/>
        </w:rPr>
      </w:pPr>
      <w:r w:rsidRPr="00187802">
        <w:rPr>
          <w:rFonts w:ascii="Times New Roman" w:eastAsia="PMingLiU" w:hAnsi="Times New Roman" w:cs="Times New Roman"/>
          <w:b/>
          <w:sz w:val="24"/>
          <w:szCs w:val="24"/>
        </w:rPr>
        <w:lastRenderedPageBreak/>
        <w:t xml:space="preserve">KONAČNI PRIJEDLOG </w:t>
      </w:r>
      <w:r w:rsidR="00E56A51" w:rsidRPr="00187802">
        <w:rPr>
          <w:rFonts w:ascii="Times New Roman" w:eastAsia="PMingLiU" w:hAnsi="Times New Roman" w:cs="Times New Roman"/>
          <w:b/>
          <w:sz w:val="24"/>
          <w:szCs w:val="24"/>
        </w:rPr>
        <w:t xml:space="preserve">ZAKONA O </w:t>
      </w:r>
      <w:r w:rsidR="00227541" w:rsidRPr="00187802">
        <w:rPr>
          <w:rFonts w:ascii="Times New Roman" w:eastAsia="PMingLiU" w:hAnsi="Times New Roman" w:cs="Times New Roman"/>
          <w:b/>
          <w:sz w:val="24"/>
          <w:szCs w:val="24"/>
        </w:rPr>
        <w:t>POTVRĐIVANJU</w:t>
      </w:r>
      <w:r w:rsidR="00741E23" w:rsidRPr="00187802">
        <w:rPr>
          <w:rFonts w:ascii="Times New Roman" w:eastAsia="PMingLiU" w:hAnsi="Times New Roman" w:cs="Times New Roman"/>
          <w:b/>
          <w:sz w:val="24"/>
          <w:szCs w:val="24"/>
        </w:rPr>
        <w:t xml:space="preserve"> DOPUNSKOG PROTOKOLA IZ NAGOYE I KUALA LUMPURA O ODGOVORNOSTI I NAKNADI ŠTETE UZ PROTOKOL O BIOLOŠKOJ SIGURNOSTI (KARTAGENSKI PROTOKOL)</w:t>
      </w:r>
    </w:p>
    <w:p w14:paraId="50EE437D" w14:textId="77777777" w:rsidR="007F6A69" w:rsidRPr="00F37F8C" w:rsidRDefault="007F6A69" w:rsidP="0039277D">
      <w:pPr>
        <w:spacing w:before="120" w:after="120"/>
        <w:jc w:val="center"/>
        <w:rPr>
          <w:rFonts w:ascii="Times New Roman" w:hAnsi="Times New Roman"/>
          <w:b/>
          <w:bCs/>
          <w:sz w:val="24"/>
          <w:szCs w:val="24"/>
        </w:rPr>
      </w:pPr>
    </w:p>
    <w:p w14:paraId="5F9FEB0C" w14:textId="77777777" w:rsidR="002A2C4A" w:rsidRPr="00881FBE" w:rsidRDefault="002A2C4A" w:rsidP="00EC6E37">
      <w:pPr>
        <w:pStyle w:val="Heading1"/>
        <w:spacing w:before="120" w:after="120" w:line="240" w:lineRule="auto"/>
        <w:jc w:val="center"/>
        <w:rPr>
          <w:rFonts w:ascii="Times New Roman" w:hAnsi="Times New Roman" w:cs="Times New Roman"/>
          <w:b/>
          <w:color w:val="auto"/>
          <w:sz w:val="24"/>
          <w:szCs w:val="24"/>
        </w:rPr>
      </w:pPr>
      <w:r w:rsidRPr="00881FBE">
        <w:rPr>
          <w:rFonts w:ascii="Times New Roman" w:hAnsi="Times New Roman" w:cs="Times New Roman"/>
          <w:b/>
          <w:color w:val="auto"/>
          <w:sz w:val="24"/>
          <w:szCs w:val="24"/>
        </w:rPr>
        <w:t>Članak 1.</w:t>
      </w:r>
    </w:p>
    <w:p w14:paraId="1B29ACE0" w14:textId="775180AA" w:rsidR="00714E83" w:rsidRPr="00B535B6" w:rsidRDefault="00D921C7" w:rsidP="00EC6E37">
      <w:pPr>
        <w:spacing w:before="120" w:after="120" w:line="240" w:lineRule="auto"/>
        <w:ind w:firstLine="708"/>
        <w:jc w:val="both"/>
        <w:rPr>
          <w:rFonts w:ascii="Times New Roman" w:hAnsi="Times New Roman" w:cs="Times New Roman"/>
          <w:sz w:val="24"/>
          <w:szCs w:val="24"/>
          <w:lang w:val="sv-SE"/>
        </w:rPr>
      </w:pPr>
      <w:r w:rsidRPr="00B535B6">
        <w:rPr>
          <w:rFonts w:ascii="Times New Roman" w:hAnsi="Times New Roman" w:cs="Times New Roman"/>
          <w:sz w:val="24"/>
          <w:szCs w:val="24"/>
          <w:lang w:val="sv-SE"/>
        </w:rPr>
        <w:t xml:space="preserve">Potvrđuje se </w:t>
      </w:r>
      <w:r w:rsidR="00741E23" w:rsidRPr="00B535B6">
        <w:rPr>
          <w:rFonts w:ascii="Times New Roman" w:hAnsi="Times New Roman" w:cs="Times New Roman"/>
          <w:sz w:val="24"/>
          <w:szCs w:val="24"/>
          <w:lang w:val="sv-SE"/>
        </w:rPr>
        <w:t>Dopunski p</w:t>
      </w:r>
      <w:r w:rsidRPr="00B535B6">
        <w:rPr>
          <w:rFonts w:ascii="Times New Roman" w:hAnsi="Times New Roman" w:cs="Times New Roman"/>
          <w:sz w:val="24"/>
          <w:szCs w:val="24"/>
          <w:lang w:val="sv-SE"/>
        </w:rPr>
        <w:t>rotokol</w:t>
      </w:r>
      <w:r w:rsidR="00741E23" w:rsidRPr="00B535B6">
        <w:rPr>
          <w:rFonts w:ascii="Times New Roman" w:hAnsi="Times New Roman" w:cs="Times New Roman"/>
          <w:sz w:val="24"/>
          <w:szCs w:val="24"/>
          <w:lang w:val="sv-SE"/>
        </w:rPr>
        <w:t xml:space="preserve"> iz Nagoye i Kuala Lumpura o odgovornosti i naknadi štete uz Protokol o biološkoj sigurnosti (Kartagenski protokol)</w:t>
      </w:r>
      <w:r w:rsidR="0004431B">
        <w:rPr>
          <w:rFonts w:ascii="Times New Roman" w:hAnsi="Times New Roman" w:cs="Times New Roman"/>
          <w:sz w:val="24"/>
          <w:szCs w:val="24"/>
          <w:lang w:val="sv-SE"/>
        </w:rPr>
        <w:t xml:space="preserve"> (u daljnjem tekstu: Dopunski protokol)</w:t>
      </w:r>
      <w:r w:rsidR="00741E23" w:rsidRPr="00B535B6">
        <w:rPr>
          <w:rFonts w:ascii="Times New Roman" w:hAnsi="Times New Roman" w:cs="Times New Roman"/>
          <w:sz w:val="24"/>
          <w:szCs w:val="24"/>
          <w:lang w:val="sv-SE"/>
        </w:rPr>
        <w:t xml:space="preserve"> </w:t>
      </w:r>
      <w:r w:rsidR="00B535B6">
        <w:rPr>
          <w:rFonts w:ascii="Times New Roman" w:hAnsi="Times New Roman" w:cs="Times New Roman"/>
          <w:sz w:val="24"/>
          <w:szCs w:val="24"/>
          <w:lang w:val="sv-SE"/>
        </w:rPr>
        <w:t>sastavljen</w:t>
      </w:r>
      <w:r w:rsidRPr="00B535B6">
        <w:rPr>
          <w:rFonts w:ascii="Times New Roman" w:hAnsi="Times New Roman" w:cs="Times New Roman"/>
          <w:sz w:val="24"/>
          <w:szCs w:val="24"/>
          <w:lang w:val="sv-SE"/>
        </w:rPr>
        <w:t xml:space="preserve"> u </w:t>
      </w:r>
      <w:r w:rsidR="00714E83" w:rsidRPr="00B535B6">
        <w:rPr>
          <w:rFonts w:ascii="Times New Roman" w:hAnsi="Times New Roman" w:cs="Times New Roman"/>
          <w:sz w:val="24"/>
          <w:szCs w:val="24"/>
          <w:lang w:val="sv-SE"/>
        </w:rPr>
        <w:t xml:space="preserve">Nagoyi 15. listopada 2010. </w:t>
      </w:r>
      <w:r w:rsidRPr="00B535B6">
        <w:rPr>
          <w:rFonts w:ascii="Times New Roman" w:hAnsi="Times New Roman" w:cs="Times New Roman"/>
          <w:sz w:val="24"/>
          <w:szCs w:val="24"/>
          <w:lang w:val="sv-SE"/>
        </w:rPr>
        <w:t xml:space="preserve"> u izvorniku na arapskom, </w:t>
      </w:r>
      <w:r w:rsidR="00B535B6">
        <w:rPr>
          <w:rFonts w:ascii="Times New Roman" w:hAnsi="Times New Roman" w:cs="Times New Roman"/>
          <w:sz w:val="24"/>
          <w:szCs w:val="24"/>
          <w:lang w:val="sv-SE"/>
        </w:rPr>
        <w:t xml:space="preserve">kineskom, </w:t>
      </w:r>
      <w:r w:rsidRPr="00B535B6">
        <w:rPr>
          <w:rFonts w:ascii="Times New Roman" w:hAnsi="Times New Roman" w:cs="Times New Roman"/>
          <w:sz w:val="24"/>
          <w:szCs w:val="24"/>
          <w:lang w:val="sv-SE"/>
        </w:rPr>
        <w:t>engleskom, francuskom,  ruskom i špa</w:t>
      </w:r>
      <w:r w:rsidRPr="00B535B6">
        <w:rPr>
          <w:rFonts w:ascii="Times New Roman" w:hAnsi="Times New Roman" w:cs="Times New Roman"/>
          <w:sz w:val="24"/>
          <w:szCs w:val="24"/>
          <w:lang w:val="sv-SE"/>
        </w:rPr>
        <w:softHyphen/>
        <w:t>njolskom jeziku</w:t>
      </w:r>
      <w:r w:rsidR="004B1011" w:rsidRPr="00B535B6">
        <w:rPr>
          <w:rFonts w:ascii="Times New Roman" w:hAnsi="Times New Roman" w:cs="Times New Roman"/>
          <w:sz w:val="24"/>
          <w:szCs w:val="24"/>
          <w:lang w:val="sv-SE"/>
        </w:rPr>
        <w:t xml:space="preserve">. </w:t>
      </w:r>
    </w:p>
    <w:p w14:paraId="28D9D59C" w14:textId="77777777" w:rsidR="00D921C7" w:rsidRPr="00F37F8C" w:rsidRDefault="00D921C7" w:rsidP="00EC6E37">
      <w:pPr>
        <w:pStyle w:val="Clanak"/>
        <w:spacing w:before="120" w:after="120"/>
        <w:rPr>
          <w:rFonts w:ascii="Times New Roman" w:hAnsi="Times New Roman"/>
          <w:b/>
          <w:bCs/>
          <w:sz w:val="24"/>
          <w:szCs w:val="21"/>
          <w:lang w:val="sv-SE"/>
        </w:rPr>
      </w:pPr>
    </w:p>
    <w:p w14:paraId="47E4790B" w14:textId="77777777" w:rsidR="00D921C7" w:rsidRPr="00187802" w:rsidRDefault="00D921C7" w:rsidP="00EC6E37">
      <w:pPr>
        <w:pStyle w:val="Heading1"/>
        <w:spacing w:before="120" w:after="120" w:line="240" w:lineRule="auto"/>
        <w:jc w:val="center"/>
        <w:rPr>
          <w:rFonts w:ascii="Times New Roman" w:hAnsi="Times New Roman" w:cs="Times New Roman"/>
          <w:b/>
          <w:sz w:val="24"/>
          <w:szCs w:val="24"/>
          <w:lang w:val="sv-SE"/>
        </w:rPr>
      </w:pPr>
      <w:r w:rsidRPr="00881FBE">
        <w:rPr>
          <w:rFonts w:ascii="Times New Roman" w:hAnsi="Times New Roman" w:cs="Times New Roman"/>
          <w:b/>
          <w:color w:val="auto"/>
          <w:sz w:val="24"/>
          <w:szCs w:val="24"/>
          <w:lang w:val="sv-SE"/>
        </w:rPr>
        <w:t>Članak 2</w:t>
      </w:r>
      <w:r w:rsidRPr="00187802">
        <w:rPr>
          <w:rFonts w:ascii="Times New Roman" w:hAnsi="Times New Roman" w:cs="Times New Roman"/>
          <w:b/>
          <w:sz w:val="24"/>
          <w:szCs w:val="24"/>
          <w:lang w:val="sv-SE"/>
        </w:rPr>
        <w:t>.</w:t>
      </w:r>
    </w:p>
    <w:p w14:paraId="23047DC1" w14:textId="2F7932CC" w:rsidR="00D921C7" w:rsidRPr="00C5448A" w:rsidRDefault="00D921C7" w:rsidP="00EC6E37">
      <w:pPr>
        <w:spacing w:before="120" w:after="120" w:line="240" w:lineRule="auto"/>
        <w:ind w:firstLine="708"/>
        <w:jc w:val="both"/>
        <w:rPr>
          <w:rFonts w:ascii="Times New Roman" w:hAnsi="Times New Roman" w:cs="Times New Roman"/>
          <w:sz w:val="24"/>
          <w:szCs w:val="24"/>
          <w:lang w:val="sv-SE"/>
        </w:rPr>
      </w:pPr>
      <w:r w:rsidRPr="00C5448A">
        <w:rPr>
          <w:rFonts w:ascii="Times New Roman" w:hAnsi="Times New Roman" w:cs="Times New Roman"/>
          <w:sz w:val="24"/>
          <w:szCs w:val="24"/>
          <w:lang w:val="sv-SE"/>
        </w:rPr>
        <w:t xml:space="preserve">Tekst </w:t>
      </w:r>
      <w:r w:rsidR="0004431B">
        <w:rPr>
          <w:rFonts w:ascii="Times New Roman" w:hAnsi="Times New Roman" w:cs="Times New Roman"/>
          <w:sz w:val="24"/>
          <w:szCs w:val="24"/>
          <w:lang w:val="sv-SE"/>
        </w:rPr>
        <w:t>Dopunskog p</w:t>
      </w:r>
      <w:r w:rsidRPr="00C5448A">
        <w:rPr>
          <w:rFonts w:ascii="Times New Roman" w:hAnsi="Times New Roman" w:cs="Times New Roman"/>
          <w:sz w:val="24"/>
          <w:szCs w:val="24"/>
          <w:lang w:val="sv-SE"/>
        </w:rPr>
        <w:t xml:space="preserve">rotokola iz članka 1. ovoga Zakona u </w:t>
      </w:r>
      <w:r w:rsidR="00B060E8">
        <w:rPr>
          <w:rFonts w:ascii="Times New Roman" w:hAnsi="Times New Roman" w:cs="Times New Roman"/>
          <w:sz w:val="24"/>
          <w:szCs w:val="24"/>
          <w:lang w:val="sv-SE"/>
        </w:rPr>
        <w:t xml:space="preserve">izvorniku na engleskom i u prijevodu na </w:t>
      </w:r>
      <w:r w:rsidR="003E420D">
        <w:rPr>
          <w:rFonts w:ascii="Times New Roman" w:hAnsi="Times New Roman" w:cs="Times New Roman"/>
          <w:sz w:val="24"/>
          <w:szCs w:val="24"/>
          <w:lang w:val="sv-SE"/>
        </w:rPr>
        <w:t>hrvatski jezik</w:t>
      </w:r>
      <w:r w:rsidR="00B060E8">
        <w:rPr>
          <w:rFonts w:ascii="Times New Roman" w:hAnsi="Times New Roman" w:cs="Times New Roman"/>
          <w:sz w:val="24"/>
          <w:szCs w:val="24"/>
          <w:lang w:val="sv-SE"/>
        </w:rPr>
        <w:t xml:space="preserve"> </w:t>
      </w:r>
      <w:r w:rsidRPr="00C5448A">
        <w:rPr>
          <w:rFonts w:ascii="Times New Roman" w:hAnsi="Times New Roman" w:cs="Times New Roman"/>
          <w:sz w:val="24"/>
          <w:szCs w:val="24"/>
          <w:lang w:val="sv-SE"/>
        </w:rPr>
        <w:t xml:space="preserve">glasi:                                                        </w:t>
      </w:r>
    </w:p>
    <w:p w14:paraId="2E5D77CA" w14:textId="36B4DA20" w:rsidR="003E420D" w:rsidRDefault="003E420D" w:rsidP="00EC6E37">
      <w:pPr>
        <w:spacing w:before="120" w:after="120" w:line="240" w:lineRule="auto"/>
        <w:jc w:val="both"/>
        <w:rPr>
          <w:rFonts w:ascii="Times New Roman" w:hAnsi="Times New Roman"/>
          <w:sz w:val="24"/>
          <w:szCs w:val="24"/>
        </w:rPr>
      </w:pPr>
    </w:p>
    <w:p w14:paraId="02063123" w14:textId="77777777" w:rsidR="003E420D" w:rsidRPr="00EC6E37" w:rsidRDefault="003E420D" w:rsidP="00EC6E37">
      <w:pPr>
        <w:spacing w:before="120" w:after="120" w:line="240" w:lineRule="auto"/>
        <w:jc w:val="center"/>
        <w:rPr>
          <w:rFonts w:ascii="Times New Roman" w:hAnsi="Times New Roman" w:cs="Times New Roman"/>
          <w:b/>
          <w:sz w:val="24"/>
          <w:szCs w:val="24"/>
        </w:rPr>
      </w:pPr>
      <w:r w:rsidRPr="00EC6E37">
        <w:rPr>
          <w:rFonts w:ascii="Times New Roman" w:hAnsi="Times New Roman" w:cs="Times New Roman"/>
          <w:b/>
          <w:sz w:val="24"/>
          <w:szCs w:val="24"/>
        </w:rPr>
        <w:t>DOPUNSKI PROTOKOL IZ NAGOYE I KUALA LUMPURA O ODGOVORNOSTI I NAKNADI ŠTETE UZ PROTOKOL O BIOLOŠKOJ SIGURNOSTI (KARTAGENSKI PROTOKOL)</w:t>
      </w:r>
    </w:p>
    <w:p w14:paraId="539420B5" w14:textId="5B1348FD" w:rsidR="003E420D" w:rsidRPr="00187802" w:rsidRDefault="00EC6E37" w:rsidP="00EC6E37">
      <w:pPr>
        <w:spacing w:before="120" w:after="12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S</w:t>
      </w:r>
      <w:r w:rsidRPr="00EC6E37">
        <w:rPr>
          <w:rFonts w:ascii="Times New Roman" w:hAnsi="Times New Roman" w:cs="Times New Roman"/>
          <w:i/>
          <w:color w:val="000000"/>
          <w:sz w:val="24"/>
          <w:szCs w:val="24"/>
        </w:rPr>
        <w:t xml:space="preserve">tranke ovog </w:t>
      </w:r>
      <w:r w:rsidR="00B060E8">
        <w:rPr>
          <w:rFonts w:ascii="Times New Roman" w:hAnsi="Times New Roman" w:cs="Times New Roman"/>
          <w:i/>
          <w:color w:val="000000"/>
          <w:sz w:val="24"/>
          <w:szCs w:val="24"/>
        </w:rPr>
        <w:t>D</w:t>
      </w:r>
      <w:r w:rsidRPr="00EC6E37">
        <w:rPr>
          <w:rFonts w:ascii="Times New Roman" w:hAnsi="Times New Roman" w:cs="Times New Roman"/>
          <w:i/>
          <w:color w:val="000000"/>
          <w:sz w:val="24"/>
          <w:szCs w:val="24"/>
        </w:rPr>
        <w:t>opunskog protokola</w:t>
      </w:r>
      <w:r w:rsidR="003E420D" w:rsidRPr="00187802">
        <w:rPr>
          <w:rFonts w:ascii="Times New Roman" w:hAnsi="Times New Roman" w:cs="Times New Roman"/>
          <w:color w:val="000000"/>
          <w:sz w:val="24"/>
          <w:szCs w:val="24"/>
        </w:rPr>
        <w:t xml:space="preserve">, </w:t>
      </w:r>
    </w:p>
    <w:p w14:paraId="41783A4E" w14:textId="72C03E89" w:rsidR="003E420D" w:rsidRPr="00187802" w:rsidRDefault="00EC6E37" w:rsidP="00EC6E37">
      <w:pPr>
        <w:spacing w:before="120" w:after="120" w:line="240" w:lineRule="auto"/>
        <w:rPr>
          <w:rFonts w:ascii="Times New Roman" w:hAnsi="Times New Roman" w:cs="Times New Roman"/>
          <w:color w:val="000000"/>
          <w:sz w:val="24"/>
          <w:szCs w:val="24"/>
        </w:rPr>
      </w:pPr>
      <w:r w:rsidRPr="00EC6E37">
        <w:rPr>
          <w:rFonts w:ascii="Times New Roman" w:hAnsi="Times New Roman" w:cs="Times New Roman"/>
          <w:i/>
          <w:color w:val="000000"/>
          <w:sz w:val="24"/>
          <w:szCs w:val="24"/>
        </w:rPr>
        <w:t>kao stranke</w:t>
      </w:r>
      <w:r w:rsidRPr="00187802">
        <w:rPr>
          <w:rFonts w:ascii="Times New Roman" w:hAnsi="Times New Roman" w:cs="Times New Roman"/>
          <w:color w:val="000000"/>
          <w:sz w:val="24"/>
          <w:szCs w:val="24"/>
        </w:rPr>
        <w:t xml:space="preserve"> </w:t>
      </w:r>
      <w:r w:rsidR="003E420D" w:rsidRPr="00187802">
        <w:rPr>
          <w:rFonts w:ascii="Times New Roman" w:hAnsi="Times New Roman" w:cs="Times New Roman"/>
          <w:color w:val="000000"/>
          <w:sz w:val="24"/>
          <w:szCs w:val="24"/>
        </w:rPr>
        <w:t xml:space="preserve">Protokola o biološkoj sigurnosti (Kartagenskog protokola) uz Konvenciju o biološkoj raznolikosti, dalje u tekstu „Protokol”, </w:t>
      </w:r>
    </w:p>
    <w:p w14:paraId="0971A7D9" w14:textId="6BC3A534" w:rsidR="003E420D" w:rsidRPr="00187802" w:rsidRDefault="00EC6E37" w:rsidP="00EC6E37">
      <w:pPr>
        <w:spacing w:before="120" w:after="120" w:line="240" w:lineRule="auto"/>
        <w:rPr>
          <w:rFonts w:ascii="Times New Roman" w:hAnsi="Times New Roman" w:cs="Times New Roman"/>
          <w:color w:val="000000"/>
          <w:sz w:val="24"/>
          <w:szCs w:val="24"/>
        </w:rPr>
      </w:pPr>
      <w:r w:rsidRPr="00EC6E37">
        <w:rPr>
          <w:rFonts w:ascii="Times New Roman" w:hAnsi="Times New Roman" w:cs="Times New Roman"/>
          <w:i/>
          <w:color w:val="000000"/>
          <w:sz w:val="24"/>
          <w:szCs w:val="24"/>
        </w:rPr>
        <w:t>uzimajući u obzir</w:t>
      </w:r>
      <w:r w:rsidRPr="00187802">
        <w:rPr>
          <w:rFonts w:ascii="Times New Roman" w:hAnsi="Times New Roman" w:cs="Times New Roman"/>
          <w:color w:val="000000"/>
          <w:sz w:val="24"/>
          <w:szCs w:val="24"/>
        </w:rPr>
        <w:t xml:space="preserve"> </w:t>
      </w:r>
      <w:r w:rsidR="003E420D" w:rsidRPr="00187802">
        <w:rPr>
          <w:rFonts w:ascii="Times New Roman" w:hAnsi="Times New Roman" w:cs="Times New Roman"/>
          <w:color w:val="000000"/>
          <w:sz w:val="24"/>
          <w:szCs w:val="24"/>
        </w:rPr>
        <w:t xml:space="preserve">načelo 13. Deklaracije iz Rija o okolišu i razvoju, </w:t>
      </w:r>
    </w:p>
    <w:p w14:paraId="1DB0501D" w14:textId="56AE5AA2" w:rsidR="003E420D" w:rsidRPr="00187802" w:rsidRDefault="00EC6E37" w:rsidP="00EC6E37">
      <w:pPr>
        <w:spacing w:before="120" w:after="120" w:line="240" w:lineRule="auto"/>
        <w:rPr>
          <w:rFonts w:ascii="Times New Roman" w:hAnsi="Times New Roman" w:cs="Times New Roman"/>
          <w:color w:val="000000"/>
          <w:sz w:val="24"/>
          <w:szCs w:val="24"/>
        </w:rPr>
      </w:pPr>
      <w:r w:rsidRPr="00EC6E37">
        <w:rPr>
          <w:rFonts w:ascii="Times New Roman" w:hAnsi="Times New Roman" w:cs="Times New Roman"/>
          <w:i/>
          <w:color w:val="000000"/>
          <w:sz w:val="24"/>
          <w:szCs w:val="24"/>
        </w:rPr>
        <w:t>ponovno potvrđujući</w:t>
      </w:r>
      <w:r w:rsidRPr="00187802">
        <w:rPr>
          <w:rFonts w:ascii="Times New Roman" w:hAnsi="Times New Roman" w:cs="Times New Roman"/>
          <w:color w:val="000000"/>
          <w:sz w:val="24"/>
          <w:szCs w:val="24"/>
        </w:rPr>
        <w:t xml:space="preserve"> </w:t>
      </w:r>
      <w:r w:rsidR="003E420D" w:rsidRPr="00187802">
        <w:rPr>
          <w:rFonts w:ascii="Times New Roman" w:hAnsi="Times New Roman" w:cs="Times New Roman"/>
          <w:color w:val="000000"/>
          <w:sz w:val="24"/>
          <w:szCs w:val="24"/>
        </w:rPr>
        <w:t xml:space="preserve">oprezni pristup iz načela 15. Deklaracije iz Rija o okolišu i razvoju, </w:t>
      </w:r>
    </w:p>
    <w:p w14:paraId="24515C12" w14:textId="2DEE2E67" w:rsidR="003E420D" w:rsidRPr="00187802" w:rsidRDefault="00EC6E37" w:rsidP="00EC6E37">
      <w:pPr>
        <w:spacing w:before="120" w:after="120" w:line="240" w:lineRule="auto"/>
        <w:rPr>
          <w:rFonts w:ascii="Times New Roman" w:hAnsi="Times New Roman" w:cs="Times New Roman"/>
          <w:color w:val="000000"/>
          <w:sz w:val="24"/>
          <w:szCs w:val="24"/>
        </w:rPr>
      </w:pPr>
      <w:r w:rsidRPr="00EC6E37">
        <w:rPr>
          <w:rFonts w:ascii="Times New Roman" w:hAnsi="Times New Roman" w:cs="Times New Roman"/>
          <w:i/>
          <w:color w:val="000000"/>
          <w:sz w:val="24"/>
          <w:szCs w:val="24"/>
        </w:rPr>
        <w:t>prepoznajući</w:t>
      </w:r>
      <w:r w:rsidR="003E420D" w:rsidRPr="00187802">
        <w:rPr>
          <w:rFonts w:ascii="Times New Roman" w:hAnsi="Times New Roman" w:cs="Times New Roman"/>
          <w:color w:val="000000"/>
          <w:sz w:val="24"/>
          <w:szCs w:val="24"/>
        </w:rPr>
        <w:t xml:space="preserve"> potrebu da se predvide primjerene mjere odgovora u slučajevima nastanka štete ili kod postojanja dostatne vjerojatnosti nastanka štete, u skladu s Protokolom, </w:t>
      </w:r>
    </w:p>
    <w:p w14:paraId="76314019" w14:textId="1D03E191" w:rsidR="003E420D" w:rsidRPr="00187802" w:rsidRDefault="00EC6E37" w:rsidP="00EC6E37">
      <w:pPr>
        <w:spacing w:before="120" w:after="120" w:line="240" w:lineRule="auto"/>
        <w:rPr>
          <w:rFonts w:ascii="Times New Roman" w:hAnsi="Times New Roman" w:cs="Times New Roman"/>
          <w:color w:val="000000"/>
          <w:sz w:val="24"/>
          <w:szCs w:val="24"/>
        </w:rPr>
      </w:pPr>
      <w:r w:rsidRPr="00EC6E37">
        <w:rPr>
          <w:rFonts w:ascii="Times New Roman" w:hAnsi="Times New Roman" w:cs="Times New Roman"/>
          <w:i/>
          <w:color w:val="000000"/>
          <w:sz w:val="24"/>
          <w:szCs w:val="24"/>
        </w:rPr>
        <w:t>podsjećajući</w:t>
      </w:r>
      <w:r w:rsidR="003E420D" w:rsidRPr="00187802">
        <w:rPr>
          <w:rFonts w:ascii="Times New Roman" w:hAnsi="Times New Roman" w:cs="Times New Roman"/>
          <w:color w:val="000000"/>
          <w:sz w:val="24"/>
          <w:szCs w:val="24"/>
        </w:rPr>
        <w:t xml:space="preserve"> na članak 27. Protokola, </w:t>
      </w:r>
    </w:p>
    <w:p w14:paraId="5A74FD2F" w14:textId="6ACCA493" w:rsidR="003E420D" w:rsidRPr="00662DDF" w:rsidRDefault="00B060E8" w:rsidP="00EC6E37">
      <w:pPr>
        <w:spacing w:before="120" w:after="120" w:line="240" w:lineRule="auto"/>
        <w:rPr>
          <w:rFonts w:ascii="Times New Roman" w:hAnsi="Times New Roman" w:cs="Times New Roman"/>
          <w:sz w:val="24"/>
          <w:szCs w:val="24"/>
        </w:rPr>
      </w:pPr>
      <w:r>
        <w:rPr>
          <w:rFonts w:ascii="Times New Roman" w:hAnsi="Times New Roman" w:cs="Times New Roman"/>
          <w:color w:val="000000"/>
          <w:sz w:val="24"/>
          <w:szCs w:val="24"/>
        </w:rPr>
        <w:t>s</w:t>
      </w:r>
      <w:r w:rsidR="00662DDF" w:rsidRPr="00662DDF">
        <w:rPr>
          <w:rFonts w:ascii="Times New Roman" w:hAnsi="Times New Roman" w:cs="Times New Roman"/>
          <w:color w:val="000000"/>
          <w:sz w:val="24"/>
          <w:szCs w:val="24"/>
        </w:rPr>
        <w:t>porazumjele su se:</w:t>
      </w:r>
    </w:p>
    <w:p w14:paraId="68FFE43D" w14:textId="266143DF" w:rsidR="003E420D" w:rsidRPr="00187802" w:rsidRDefault="003E420D" w:rsidP="00EC6E37">
      <w:pPr>
        <w:spacing w:before="120" w:after="120" w:line="240" w:lineRule="auto"/>
        <w:jc w:val="center"/>
        <w:rPr>
          <w:rFonts w:ascii="Times New Roman" w:hAnsi="Times New Roman" w:cs="Times New Roman"/>
          <w:sz w:val="24"/>
          <w:szCs w:val="24"/>
          <w:lang w:val="da-DK"/>
        </w:rPr>
      </w:pPr>
      <w:r w:rsidRPr="00187802">
        <w:rPr>
          <w:rFonts w:ascii="Times New Roman" w:hAnsi="Times New Roman" w:cs="Times New Roman"/>
          <w:sz w:val="24"/>
          <w:szCs w:val="24"/>
          <w:lang w:val="da-DK"/>
        </w:rPr>
        <w:t>Članak 1.</w:t>
      </w:r>
    </w:p>
    <w:p w14:paraId="3BE3DA2B" w14:textId="4E3E409E" w:rsidR="003E420D" w:rsidRPr="00EC6E37" w:rsidRDefault="003E420D" w:rsidP="00EC6E37">
      <w:pPr>
        <w:spacing w:before="120" w:after="120" w:line="240" w:lineRule="auto"/>
        <w:jc w:val="center"/>
        <w:rPr>
          <w:rFonts w:ascii="Times New Roman" w:hAnsi="Times New Roman" w:cs="Times New Roman"/>
          <w:b/>
          <w:sz w:val="24"/>
          <w:szCs w:val="24"/>
          <w:lang w:val="da-DK"/>
        </w:rPr>
      </w:pPr>
      <w:r w:rsidRPr="00EC6E37">
        <w:rPr>
          <w:rFonts w:ascii="Times New Roman" w:hAnsi="Times New Roman" w:cs="Times New Roman"/>
          <w:b/>
          <w:sz w:val="24"/>
          <w:szCs w:val="24"/>
          <w:lang w:val="da-DK"/>
        </w:rPr>
        <w:t>C</w:t>
      </w:r>
      <w:r w:rsidR="000D05BC" w:rsidRPr="00EC6E37">
        <w:rPr>
          <w:rFonts w:ascii="Times New Roman" w:hAnsi="Times New Roman" w:cs="Times New Roman"/>
          <w:b/>
          <w:sz w:val="24"/>
          <w:szCs w:val="24"/>
          <w:lang w:val="da-DK"/>
        </w:rPr>
        <w:t>ILJ</w:t>
      </w:r>
    </w:p>
    <w:p w14:paraId="2F356D94" w14:textId="38126596" w:rsidR="003E420D" w:rsidRPr="00187802" w:rsidRDefault="003E420D" w:rsidP="00EC6E37">
      <w:pPr>
        <w:spacing w:before="120" w:after="120" w:line="240" w:lineRule="auto"/>
        <w:jc w:val="both"/>
        <w:rPr>
          <w:rFonts w:ascii="Times New Roman" w:hAnsi="Times New Roman" w:cs="Times New Roman"/>
          <w:sz w:val="24"/>
          <w:szCs w:val="24"/>
          <w:lang w:val="da-DK"/>
        </w:rPr>
      </w:pPr>
      <w:r w:rsidRPr="00187802">
        <w:rPr>
          <w:rFonts w:ascii="Times New Roman" w:hAnsi="Times New Roman" w:cs="Times New Roman"/>
          <w:sz w:val="24"/>
          <w:szCs w:val="24"/>
          <w:lang w:val="da-DK"/>
        </w:rPr>
        <w:t xml:space="preserve">Cilj ovog </w:t>
      </w:r>
      <w:r w:rsidR="00B060E8">
        <w:rPr>
          <w:rFonts w:ascii="Times New Roman" w:hAnsi="Times New Roman" w:cs="Times New Roman"/>
          <w:sz w:val="24"/>
          <w:szCs w:val="24"/>
          <w:lang w:val="da-DK"/>
        </w:rPr>
        <w:t>D</w:t>
      </w:r>
      <w:r w:rsidRPr="00187802">
        <w:rPr>
          <w:rFonts w:ascii="Times New Roman" w:hAnsi="Times New Roman" w:cs="Times New Roman"/>
          <w:sz w:val="24"/>
          <w:szCs w:val="24"/>
          <w:lang w:val="da-DK"/>
        </w:rPr>
        <w:t>opunskog protokola je doprinijeti očuvanju i održivoj upotrebi biološke raznolikosti, također uzimajući u obzir rizike za zdravlje ljudi, predviđanjem međunarodnih pravila i postupaka u području odgovornosti i naknade šteta koji se odnose na žive modificirane organizme.</w:t>
      </w:r>
    </w:p>
    <w:p w14:paraId="7B2E7BB3" w14:textId="6A4144E2" w:rsidR="003E420D" w:rsidRPr="00187802" w:rsidRDefault="003E420D" w:rsidP="00EC6E37">
      <w:pPr>
        <w:spacing w:before="120" w:after="120" w:line="240" w:lineRule="auto"/>
        <w:jc w:val="center"/>
        <w:rPr>
          <w:rFonts w:ascii="Times New Roman" w:hAnsi="Times New Roman" w:cs="Times New Roman"/>
          <w:sz w:val="24"/>
          <w:szCs w:val="24"/>
        </w:rPr>
      </w:pPr>
      <w:r w:rsidRPr="00187802">
        <w:rPr>
          <w:rFonts w:ascii="Times New Roman" w:hAnsi="Times New Roman" w:cs="Times New Roman"/>
          <w:sz w:val="24"/>
          <w:szCs w:val="24"/>
        </w:rPr>
        <w:t>Članak 2.</w:t>
      </w:r>
    </w:p>
    <w:p w14:paraId="414C73EB" w14:textId="464DDCF4" w:rsidR="003E420D" w:rsidRPr="00EC6E37" w:rsidRDefault="003E420D" w:rsidP="00EC6E37">
      <w:pPr>
        <w:spacing w:before="120" w:after="120" w:line="240" w:lineRule="auto"/>
        <w:jc w:val="center"/>
        <w:rPr>
          <w:rFonts w:ascii="Times New Roman" w:hAnsi="Times New Roman" w:cs="Times New Roman"/>
          <w:b/>
          <w:bCs/>
          <w:sz w:val="24"/>
          <w:szCs w:val="24"/>
        </w:rPr>
      </w:pPr>
      <w:r w:rsidRPr="00EC6E37">
        <w:rPr>
          <w:rFonts w:ascii="Times New Roman" w:hAnsi="Times New Roman" w:cs="Times New Roman"/>
          <w:b/>
          <w:bCs/>
          <w:sz w:val="24"/>
          <w:szCs w:val="24"/>
        </w:rPr>
        <w:t>U</w:t>
      </w:r>
      <w:r w:rsidR="000D05BC" w:rsidRPr="00EC6E37">
        <w:rPr>
          <w:rFonts w:ascii="Times New Roman" w:hAnsi="Times New Roman" w:cs="Times New Roman"/>
          <w:b/>
          <w:bCs/>
          <w:sz w:val="24"/>
          <w:szCs w:val="24"/>
        </w:rPr>
        <w:t>POTREBA POJMOVA</w:t>
      </w:r>
    </w:p>
    <w:p w14:paraId="2D07DBCF" w14:textId="77777777" w:rsidR="003E420D" w:rsidRPr="00187802" w:rsidRDefault="003E420D" w:rsidP="00EC6E37">
      <w:pPr>
        <w:spacing w:before="120" w:after="120" w:line="240" w:lineRule="auto"/>
        <w:jc w:val="both"/>
        <w:rPr>
          <w:rFonts w:ascii="Times New Roman" w:hAnsi="Times New Roman" w:cs="Times New Roman"/>
          <w:sz w:val="24"/>
          <w:szCs w:val="24"/>
        </w:rPr>
      </w:pPr>
      <w:r w:rsidRPr="00187802">
        <w:rPr>
          <w:rFonts w:ascii="Times New Roman" w:hAnsi="Times New Roman" w:cs="Times New Roman"/>
          <w:sz w:val="24"/>
          <w:szCs w:val="24"/>
        </w:rPr>
        <w:lastRenderedPageBreak/>
        <w:t xml:space="preserve">1. </w:t>
      </w:r>
      <w:r w:rsidRPr="00187802">
        <w:rPr>
          <w:rFonts w:ascii="Times New Roman" w:hAnsi="Times New Roman" w:cs="Times New Roman"/>
          <w:sz w:val="24"/>
          <w:szCs w:val="24"/>
        </w:rPr>
        <w:tab/>
        <w:t xml:space="preserve">Pojmovi koji se koriste u članku 2. Konvencije o biološkoj raznolikosti, dalje u tekstu „Konvencija”, i članku 3. Protokola primjenjuju se u ovom Dopunskom protokolu. </w:t>
      </w:r>
    </w:p>
    <w:p w14:paraId="21885B15" w14:textId="77777777" w:rsidR="003E420D" w:rsidRPr="00187802" w:rsidRDefault="003E420D" w:rsidP="00EC6E37">
      <w:pPr>
        <w:spacing w:before="120" w:after="120" w:line="240" w:lineRule="auto"/>
        <w:jc w:val="both"/>
        <w:rPr>
          <w:rFonts w:ascii="Times New Roman" w:hAnsi="Times New Roman" w:cs="Times New Roman"/>
          <w:sz w:val="24"/>
          <w:szCs w:val="24"/>
        </w:rPr>
      </w:pPr>
      <w:r w:rsidRPr="00187802">
        <w:rPr>
          <w:rFonts w:ascii="Times New Roman" w:hAnsi="Times New Roman" w:cs="Times New Roman"/>
          <w:sz w:val="24"/>
          <w:szCs w:val="24"/>
        </w:rPr>
        <w:t xml:space="preserve">2. </w:t>
      </w:r>
      <w:r w:rsidRPr="00187802">
        <w:rPr>
          <w:rFonts w:ascii="Times New Roman" w:hAnsi="Times New Roman" w:cs="Times New Roman"/>
          <w:sz w:val="24"/>
          <w:szCs w:val="24"/>
        </w:rPr>
        <w:tab/>
        <w:t xml:space="preserve">Pored toga, za potrebe ovog Dopunskog protokola: </w:t>
      </w:r>
    </w:p>
    <w:p w14:paraId="071B0807" w14:textId="77777777" w:rsidR="003E420D" w:rsidRPr="00187802" w:rsidRDefault="003E420D" w:rsidP="00EC6E37">
      <w:pPr>
        <w:spacing w:before="120" w:after="120" w:line="240" w:lineRule="auto"/>
        <w:jc w:val="both"/>
        <w:rPr>
          <w:rFonts w:ascii="Times New Roman" w:hAnsi="Times New Roman" w:cs="Times New Roman"/>
          <w:sz w:val="24"/>
          <w:szCs w:val="24"/>
        </w:rPr>
      </w:pPr>
      <w:r w:rsidRPr="00187802">
        <w:rPr>
          <w:rFonts w:ascii="Times New Roman" w:hAnsi="Times New Roman" w:cs="Times New Roman"/>
          <w:sz w:val="24"/>
          <w:szCs w:val="24"/>
        </w:rPr>
        <w:t xml:space="preserve">(a) „konferencija stranaka koja služi kao sastanak stranaka Protokola” je konferencija stranaka Konvencije koja služi kao sastanak stranaka Protokola; </w:t>
      </w:r>
    </w:p>
    <w:p w14:paraId="330FAE64" w14:textId="77777777" w:rsidR="003E420D" w:rsidRPr="00187802" w:rsidRDefault="003E420D" w:rsidP="00EC6E37">
      <w:pPr>
        <w:spacing w:before="120" w:after="120" w:line="240" w:lineRule="auto"/>
        <w:jc w:val="both"/>
        <w:rPr>
          <w:rFonts w:ascii="Times New Roman" w:hAnsi="Times New Roman" w:cs="Times New Roman"/>
          <w:sz w:val="24"/>
          <w:szCs w:val="24"/>
        </w:rPr>
      </w:pPr>
      <w:r w:rsidRPr="00187802">
        <w:rPr>
          <w:rFonts w:ascii="Times New Roman" w:hAnsi="Times New Roman" w:cs="Times New Roman"/>
          <w:sz w:val="24"/>
          <w:szCs w:val="24"/>
        </w:rPr>
        <w:t xml:space="preserve">(b) „šteta” je štetan učinak na očuvanje i održivu upotrebu biološke raznolikosti, uzimajući u obzir i rizike za zdravlje ljudi, koji je: </w:t>
      </w:r>
    </w:p>
    <w:p w14:paraId="7BA1EE7E" w14:textId="6C8F6566" w:rsidR="003E420D" w:rsidRPr="00187802" w:rsidRDefault="00B060E8" w:rsidP="00EC6E37">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3E420D" w:rsidRPr="00187802">
        <w:rPr>
          <w:rFonts w:ascii="Times New Roman" w:hAnsi="Times New Roman" w:cs="Times New Roman"/>
          <w:sz w:val="24"/>
          <w:szCs w:val="24"/>
        </w:rPr>
        <w:t>i.</w:t>
      </w:r>
      <w:r>
        <w:rPr>
          <w:rFonts w:ascii="Times New Roman" w:hAnsi="Times New Roman" w:cs="Times New Roman"/>
          <w:sz w:val="24"/>
          <w:szCs w:val="24"/>
        </w:rPr>
        <w:t>)</w:t>
      </w:r>
      <w:r w:rsidR="003E420D" w:rsidRPr="00187802">
        <w:rPr>
          <w:rFonts w:ascii="Times New Roman" w:hAnsi="Times New Roman" w:cs="Times New Roman"/>
          <w:sz w:val="24"/>
          <w:szCs w:val="24"/>
        </w:rPr>
        <w:t xml:space="preserve"> mjerljiv ili uočljiv na neki drugi način, uzimajući u obzir kada je to moguće znanstveno utemeljena polazišta koja je odobrilo nadležno tijelo, koje uzima u obzir bilo koje druge izmjene koje su posljedica ljudskog djelovanja ili prirodnih varijacija; i </w:t>
      </w:r>
    </w:p>
    <w:p w14:paraId="0E475282" w14:textId="28E555B4" w:rsidR="003E420D" w:rsidRPr="00187802" w:rsidRDefault="00B060E8" w:rsidP="00EC6E37">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3E420D" w:rsidRPr="00187802">
        <w:rPr>
          <w:rFonts w:ascii="Times New Roman" w:hAnsi="Times New Roman" w:cs="Times New Roman"/>
          <w:sz w:val="24"/>
          <w:szCs w:val="24"/>
        </w:rPr>
        <w:t>ii.</w:t>
      </w:r>
      <w:r>
        <w:rPr>
          <w:rFonts w:ascii="Times New Roman" w:hAnsi="Times New Roman" w:cs="Times New Roman"/>
          <w:sz w:val="24"/>
          <w:szCs w:val="24"/>
        </w:rPr>
        <w:t>)</w:t>
      </w:r>
      <w:r w:rsidR="003E420D" w:rsidRPr="00187802">
        <w:rPr>
          <w:rFonts w:ascii="Times New Roman" w:hAnsi="Times New Roman" w:cs="Times New Roman"/>
          <w:sz w:val="24"/>
          <w:szCs w:val="24"/>
        </w:rPr>
        <w:t xml:space="preserve"> značajan kako je utvrđeno niže u stavku 3.; </w:t>
      </w:r>
    </w:p>
    <w:p w14:paraId="61350D15" w14:textId="77777777" w:rsidR="003E420D" w:rsidRPr="00187802" w:rsidRDefault="003E420D" w:rsidP="00EC6E37">
      <w:pPr>
        <w:spacing w:before="120" w:after="120" w:line="240" w:lineRule="auto"/>
        <w:jc w:val="both"/>
        <w:rPr>
          <w:rFonts w:ascii="Times New Roman" w:hAnsi="Times New Roman" w:cs="Times New Roman"/>
          <w:sz w:val="24"/>
          <w:szCs w:val="24"/>
        </w:rPr>
      </w:pPr>
      <w:r w:rsidRPr="00187802">
        <w:rPr>
          <w:rFonts w:ascii="Times New Roman" w:hAnsi="Times New Roman" w:cs="Times New Roman"/>
          <w:sz w:val="24"/>
          <w:szCs w:val="24"/>
        </w:rPr>
        <w:t xml:space="preserve">(c) „subjekt” je svaka osoba koja ima neposredan ili posredan nadzor nad živim modificiranim organizmom, a može, prema potrebi i kako je to utvrđeno domaćim pravom, između ostalog obuhvaćati nositelja dozvole, osobu koja je stavila na tržište živi modificirani organizam, izvođača, proizvođača, prijavitelja, izvoznika, uvoznika, prijevoznika ili dobavljača; </w:t>
      </w:r>
    </w:p>
    <w:p w14:paraId="4B43BFE3" w14:textId="77777777" w:rsidR="003E420D" w:rsidRPr="00187802" w:rsidRDefault="003E420D" w:rsidP="00EC6E37">
      <w:pPr>
        <w:spacing w:before="120" w:after="120" w:line="240" w:lineRule="auto"/>
        <w:jc w:val="both"/>
        <w:rPr>
          <w:rFonts w:ascii="Times New Roman" w:hAnsi="Times New Roman" w:cs="Times New Roman"/>
          <w:color w:val="000000"/>
          <w:sz w:val="24"/>
          <w:szCs w:val="24"/>
        </w:rPr>
      </w:pPr>
      <w:r w:rsidRPr="00187802">
        <w:rPr>
          <w:rFonts w:ascii="Times New Roman" w:hAnsi="Times New Roman" w:cs="Times New Roman"/>
          <w:color w:val="000000"/>
          <w:sz w:val="24"/>
          <w:szCs w:val="24"/>
        </w:rPr>
        <w:t xml:space="preserve">(d) „mjere odgovora” su razumne mjere za: </w:t>
      </w:r>
    </w:p>
    <w:p w14:paraId="01253877" w14:textId="072048F0" w:rsidR="003E420D" w:rsidRPr="00187802" w:rsidRDefault="00B060E8" w:rsidP="00EC6E37">
      <w:pPr>
        <w:spacing w:before="120" w:after="12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E420D" w:rsidRPr="00187802">
        <w:rPr>
          <w:rFonts w:ascii="Times New Roman" w:hAnsi="Times New Roman" w:cs="Times New Roman"/>
          <w:color w:val="000000"/>
          <w:sz w:val="24"/>
          <w:szCs w:val="24"/>
        </w:rPr>
        <w:t>i.</w:t>
      </w:r>
      <w:r>
        <w:rPr>
          <w:rFonts w:ascii="Times New Roman" w:hAnsi="Times New Roman" w:cs="Times New Roman"/>
          <w:color w:val="000000"/>
          <w:sz w:val="24"/>
          <w:szCs w:val="24"/>
        </w:rPr>
        <w:t>)</w:t>
      </w:r>
      <w:r w:rsidR="003E420D" w:rsidRPr="00187802">
        <w:rPr>
          <w:rFonts w:ascii="Times New Roman" w:hAnsi="Times New Roman" w:cs="Times New Roman"/>
          <w:color w:val="000000"/>
          <w:sz w:val="24"/>
          <w:szCs w:val="24"/>
        </w:rPr>
        <w:t xml:space="preserve"> sprečavanje, umanjenje, ograničenje, ublažavanje ili drukčije izbjegavanje šteta, kad je to primjereno; </w:t>
      </w:r>
    </w:p>
    <w:p w14:paraId="0BF3EE46" w14:textId="69CBA2FE" w:rsidR="003E420D" w:rsidRPr="00187802" w:rsidRDefault="00B060E8" w:rsidP="00EC6E37">
      <w:pPr>
        <w:spacing w:before="120" w:after="12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E420D" w:rsidRPr="00187802">
        <w:rPr>
          <w:rFonts w:ascii="Times New Roman" w:hAnsi="Times New Roman" w:cs="Times New Roman"/>
          <w:color w:val="000000"/>
          <w:sz w:val="24"/>
          <w:szCs w:val="24"/>
        </w:rPr>
        <w:t>ii.</w:t>
      </w:r>
      <w:r>
        <w:rPr>
          <w:rFonts w:ascii="Times New Roman" w:hAnsi="Times New Roman" w:cs="Times New Roman"/>
          <w:color w:val="000000"/>
          <w:sz w:val="24"/>
          <w:szCs w:val="24"/>
        </w:rPr>
        <w:t>)</w:t>
      </w:r>
      <w:r w:rsidR="003E420D" w:rsidRPr="00187802">
        <w:rPr>
          <w:rFonts w:ascii="Times New Roman" w:hAnsi="Times New Roman" w:cs="Times New Roman"/>
          <w:color w:val="000000"/>
          <w:sz w:val="24"/>
          <w:szCs w:val="24"/>
        </w:rPr>
        <w:t xml:space="preserve"> obnovu biološke raznolikosti pomoću mjera koje se poduzimaju sljedećim redoslijedom: </w:t>
      </w:r>
    </w:p>
    <w:p w14:paraId="28089A05" w14:textId="77777777" w:rsidR="003E420D" w:rsidRPr="00187802" w:rsidRDefault="003E420D" w:rsidP="00EC6E37">
      <w:pPr>
        <w:spacing w:before="120" w:after="120" w:line="240" w:lineRule="auto"/>
        <w:ind w:firstLine="708"/>
        <w:jc w:val="both"/>
        <w:rPr>
          <w:rFonts w:ascii="Times New Roman" w:hAnsi="Times New Roman" w:cs="Times New Roman"/>
          <w:color w:val="000000"/>
          <w:sz w:val="24"/>
          <w:szCs w:val="24"/>
        </w:rPr>
      </w:pPr>
      <w:r w:rsidRPr="00187802">
        <w:rPr>
          <w:rFonts w:ascii="Times New Roman" w:hAnsi="Times New Roman" w:cs="Times New Roman"/>
          <w:color w:val="000000"/>
          <w:sz w:val="24"/>
          <w:szCs w:val="24"/>
        </w:rPr>
        <w:t xml:space="preserve">a. obnova biološke raznolikosti na stanje kakvo je postojalo prije no što se dogodila šteta ili njegov najbliži ekvivalent; u slučajevima kada nadležno tijelo utvrdi da to nije moguće; </w:t>
      </w:r>
    </w:p>
    <w:p w14:paraId="6D0985B2" w14:textId="77777777" w:rsidR="003E420D" w:rsidRPr="00187802" w:rsidRDefault="003E420D" w:rsidP="00EC6E37">
      <w:pPr>
        <w:spacing w:before="120" w:after="120" w:line="240" w:lineRule="auto"/>
        <w:ind w:firstLine="708"/>
        <w:jc w:val="both"/>
        <w:rPr>
          <w:rFonts w:ascii="Times New Roman" w:hAnsi="Times New Roman" w:cs="Times New Roman"/>
          <w:color w:val="000000"/>
          <w:sz w:val="24"/>
          <w:szCs w:val="24"/>
        </w:rPr>
      </w:pPr>
      <w:r w:rsidRPr="00187802">
        <w:rPr>
          <w:rFonts w:ascii="Times New Roman" w:hAnsi="Times New Roman" w:cs="Times New Roman"/>
          <w:color w:val="000000"/>
          <w:sz w:val="24"/>
          <w:szCs w:val="24"/>
        </w:rPr>
        <w:t xml:space="preserve">b. obnova, između ostalog, nadomještanjem izgubljene biološke raznolikosti drugim elementima biološke raznolikosti za istu ili drugačiju vrstu upotrebe, na istoj ili, kako je potrebno, na drugoj lokaciji. </w:t>
      </w:r>
    </w:p>
    <w:p w14:paraId="215AF7FD" w14:textId="77777777" w:rsidR="003E420D" w:rsidRPr="00187802" w:rsidRDefault="003E420D" w:rsidP="00EC6E37">
      <w:pPr>
        <w:spacing w:before="120" w:after="120" w:line="240" w:lineRule="auto"/>
        <w:jc w:val="both"/>
        <w:rPr>
          <w:rFonts w:ascii="Times New Roman" w:hAnsi="Times New Roman" w:cs="Times New Roman"/>
          <w:sz w:val="24"/>
          <w:szCs w:val="24"/>
        </w:rPr>
      </w:pPr>
      <w:r w:rsidRPr="00187802">
        <w:rPr>
          <w:rFonts w:ascii="Times New Roman" w:hAnsi="Times New Roman" w:cs="Times New Roman"/>
          <w:sz w:val="24"/>
          <w:szCs w:val="24"/>
        </w:rPr>
        <w:t xml:space="preserve">3. „Značajan” štetni učinak utvrđuje se na temelju čimbenika, kao što su: </w:t>
      </w:r>
    </w:p>
    <w:p w14:paraId="39E85996" w14:textId="77777777" w:rsidR="003E420D" w:rsidRPr="00187802" w:rsidRDefault="003E420D" w:rsidP="00EC6E37">
      <w:pPr>
        <w:spacing w:before="120" w:after="120" w:line="240" w:lineRule="auto"/>
        <w:jc w:val="both"/>
        <w:rPr>
          <w:rFonts w:ascii="Times New Roman" w:hAnsi="Times New Roman" w:cs="Times New Roman"/>
          <w:sz w:val="24"/>
          <w:szCs w:val="24"/>
        </w:rPr>
      </w:pPr>
      <w:r w:rsidRPr="00187802">
        <w:rPr>
          <w:rFonts w:ascii="Times New Roman" w:hAnsi="Times New Roman" w:cs="Times New Roman"/>
          <w:sz w:val="24"/>
          <w:szCs w:val="24"/>
        </w:rPr>
        <w:t xml:space="preserve">(a) dugoročna ili trajna promjena, koja se tumači kao promjena koja se neće otkloniti putem prirodnog oporavka u razumnom vremenskom razdoblju; </w:t>
      </w:r>
    </w:p>
    <w:p w14:paraId="21C19D92" w14:textId="77777777" w:rsidR="003E420D" w:rsidRPr="00187802" w:rsidRDefault="003E420D" w:rsidP="00EC6E37">
      <w:pPr>
        <w:spacing w:before="120" w:after="120" w:line="240" w:lineRule="auto"/>
        <w:jc w:val="both"/>
        <w:rPr>
          <w:rFonts w:ascii="Times New Roman" w:hAnsi="Times New Roman" w:cs="Times New Roman"/>
          <w:sz w:val="24"/>
          <w:szCs w:val="24"/>
        </w:rPr>
      </w:pPr>
      <w:r w:rsidRPr="00187802">
        <w:rPr>
          <w:rFonts w:ascii="Times New Roman" w:hAnsi="Times New Roman" w:cs="Times New Roman"/>
          <w:sz w:val="24"/>
          <w:szCs w:val="24"/>
        </w:rPr>
        <w:t>(b) opseg kvalitativnih ili kvantitativnih promjena koje štetno utječu na elemente biološke raznolikosti;</w:t>
      </w:r>
    </w:p>
    <w:p w14:paraId="1BC6A7DC" w14:textId="77777777" w:rsidR="003E420D" w:rsidRPr="00187802" w:rsidRDefault="003E420D" w:rsidP="00EC6E37">
      <w:pPr>
        <w:spacing w:before="120" w:after="120" w:line="240" w:lineRule="auto"/>
        <w:jc w:val="both"/>
        <w:rPr>
          <w:rFonts w:ascii="Times New Roman" w:hAnsi="Times New Roman" w:cs="Times New Roman"/>
          <w:sz w:val="24"/>
          <w:szCs w:val="24"/>
        </w:rPr>
      </w:pPr>
      <w:r w:rsidRPr="00187802">
        <w:rPr>
          <w:rFonts w:ascii="Times New Roman" w:hAnsi="Times New Roman" w:cs="Times New Roman"/>
          <w:sz w:val="24"/>
          <w:szCs w:val="24"/>
        </w:rPr>
        <w:t xml:space="preserve">(c) smanjenje sposobnosti elemenata biološke raznolikosti da daju robu i pruže usluge; </w:t>
      </w:r>
    </w:p>
    <w:p w14:paraId="2F2250C8" w14:textId="77777777" w:rsidR="003E420D" w:rsidRPr="00187802" w:rsidRDefault="003E420D" w:rsidP="00EC6E37">
      <w:pPr>
        <w:spacing w:before="120" w:after="120" w:line="240" w:lineRule="auto"/>
        <w:jc w:val="both"/>
        <w:rPr>
          <w:rFonts w:ascii="Times New Roman" w:hAnsi="Times New Roman" w:cs="Times New Roman"/>
          <w:sz w:val="24"/>
          <w:szCs w:val="24"/>
        </w:rPr>
      </w:pPr>
      <w:r w:rsidRPr="00187802">
        <w:rPr>
          <w:rFonts w:ascii="Times New Roman" w:hAnsi="Times New Roman" w:cs="Times New Roman"/>
          <w:sz w:val="24"/>
          <w:szCs w:val="24"/>
        </w:rPr>
        <w:t>(d) opseg bilo kakvih štetnih učinaka na zdravlje ljudi u kontekstu Protokola.</w:t>
      </w:r>
    </w:p>
    <w:p w14:paraId="5281C26D" w14:textId="77777777" w:rsidR="003E420D" w:rsidRPr="00F37F8C" w:rsidRDefault="003E420D" w:rsidP="00EC6E37">
      <w:pPr>
        <w:pStyle w:val="CM4"/>
        <w:spacing w:before="120" w:after="120"/>
        <w:jc w:val="center"/>
        <w:rPr>
          <w:rFonts w:ascii="Times New Roman" w:hAnsi="Times New Roman" w:cs="Times New Roman"/>
          <w:iCs/>
          <w:color w:val="000000"/>
        </w:rPr>
      </w:pPr>
    </w:p>
    <w:p w14:paraId="0AC0C94D" w14:textId="34F92848" w:rsidR="003E420D" w:rsidRPr="00187802" w:rsidRDefault="003E420D" w:rsidP="00EC6E37">
      <w:pPr>
        <w:spacing w:before="120" w:after="120" w:line="240" w:lineRule="auto"/>
        <w:jc w:val="center"/>
        <w:rPr>
          <w:rFonts w:ascii="Times New Roman" w:hAnsi="Times New Roman" w:cs="Times New Roman"/>
          <w:sz w:val="24"/>
          <w:szCs w:val="24"/>
        </w:rPr>
      </w:pPr>
      <w:r w:rsidRPr="00187802">
        <w:rPr>
          <w:rFonts w:ascii="Times New Roman" w:hAnsi="Times New Roman" w:cs="Times New Roman"/>
          <w:sz w:val="24"/>
          <w:szCs w:val="24"/>
        </w:rPr>
        <w:t>Članak 3.</w:t>
      </w:r>
    </w:p>
    <w:p w14:paraId="20F73F74" w14:textId="25FD9144" w:rsidR="003E420D" w:rsidRPr="00EC6E37" w:rsidRDefault="003E420D" w:rsidP="00EC6E37">
      <w:pPr>
        <w:spacing w:before="120" w:after="120" w:line="240" w:lineRule="auto"/>
        <w:jc w:val="center"/>
        <w:rPr>
          <w:rFonts w:ascii="Times New Roman" w:hAnsi="Times New Roman" w:cs="Times New Roman"/>
          <w:b/>
          <w:bCs/>
          <w:sz w:val="24"/>
          <w:szCs w:val="24"/>
        </w:rPr>
      </w:pPr>
      <w:r w:rsidRPr="00EC6E37">
        <w:rPr>
          <w:rFonts w:ascii="Times New Roman" w:hAnsi="Times New Roman" w:cs="Times New Roman"/>
          <w:b/>
          <w:bCs/>
          <w:sz w:val="24"/>
          <w:szCs w:val="24"/>
        </w:rPr>
        <w:t>P</w:t>
      </w:r>
      <w:r w:rsidR="000D05BC" w:rsidRPr="00EC6E37">
        <w:rPr>
          <w:rFonts w:ascii="Times New Roman" w:hAnsi="Times New Roman" w:cs="Times New Roman"/>
          <w:b/>
          <w:bCs/>
          <w:sz w:val="24"/>
          <w:szCs w:val="24"/>
        </w:rPr>
        <w:t>ODRUČJA PRIMJENE</w:t>
      </w:r>
    </w:p>
    <w:p w14:paraId="484A0C9F" w14:textId="77777777" w:rsidR="003E420D" w:rsidRPr="00187802" w:rsidRDefault="003E420D" w:rsidP="00EC6E37">
      <w:pPr>
        <w:spacing w:before="120" w:after="120" w:line="240" w:lineRule="auto"/>
        <w:jc w:val="both"/>
        <w:rPr>
          <w:rFonts w:ascii="Times New Roman" w:hAnsi="Times New Roman" w:cs="Times New Roman"/>
          <w:sz w:val="24"/>
          <w:szCs w:val="24"/>
        </w:rPr>
      </w:pPr>
      <w:r w:rsidRPr="00187802">
        <w:rPr>
          <w:rFonts w:ascii="Times New Roman" w:hAnsi="Times New Roman" w:cs="Times New Roman"/>
          <w:sz w:val="24"/>
          <w:szCs w:val="24"/>
        </w:rPr>
        <w:lastRenderedPageBreak/>
        <w:t xml:space="preserve">1. </w:t>
      </w:r>
      <w:r w:rsidRPr="00187802">
        <w:rPr>
          <w:rFonts w:ascii="Times New Roman" w:hAnsi="Times New Roman" w:cs="Times New Roman"/>
          <w:sz w:val="24"/>
          <w:szCs w:val="24"/>
        </w:rPr>
        <w:tab/>
        <w:t xml:space="preserve">Ovaj Dopunski protokol primjenjuje se na štetu koju uzrokuju živi modificirani organizmi čije je porijeklo u prekograničnom prijenosu. Navedeni živi modificirani organizmi su: </w:t>
      </w:r>
    </w:p>
    <w:p w14:paraId="5BD3148A" w14:textId="77777777" w:rsidR="003E420D" w:rsidRPr="00187802" w:rsidRDefault="003E420D" w:rsidP="00EC6E37">
      <w:pPr>
        <w:spacing w:before="120" w:after="120" w:line="240" w:lineRule="auto"/>
        <w:jc w:val="both"/>
        <w:rPr>
          <w:rFonts w:ascii="Times New Roman" w:hAnsi="Times New Roman" w:cs="Times New Roman"/>
          <w:sz w:val="24"/>
          <w:szCs w:val="24"/>
        </w:rPr>
      </w:pPr>
      <w:r w:rsidRPr="00187802">
        <w:rPr>
          <w:rFonts w:ascii="Times New Roman" w:hAnsi="Times New Roman" w:cs="Times New Roman"/>
          <w:sz w:val="24"/>
          <w:szCs w:val="24"/>
        </w:rPr>
        <w:t xml:space="preserve">(a) namijenjeni za neposrednu upotrebu kao hrana ili hrana za životinje, odnosno za preradu; </w:t>
      </w:r>
    </w:p>
    <w:p w14:paraId="4BC7D7BC" w14:textId="77777777" w:rsidR="003E420D" w:rsidRPr="00187802" w:rsidRDefault="003E420D" w:rsidP="00EC6E37">
      <w:pPr>
        <w:spacing w:before="120" w:after="120" w:line="240" w:lineRule="auto"/>
        <w:jc w:val="both"/>
        <w:rPr>
          <w:rFonts w:ascii="Times New Roman" w:hAnsi="Times New Roman" w:cs="Times New Roman"/>
          <w:sz w:val="24"/>
          <w:szCs w:val="24"/>
        </w:rPr>
      </w:pPr>
      <w:r w:rsidRPr="00187802">
        <w:rPr>
          <w:rFonts w:ascii="Times New Roman" w:hAnsi="Times New Roman" w:cs="Times New Roman"/>
          <w:sz w:val="24"/>
          <w:szCs w:val="24"/>
        </w:rPr>
        <w:t xml:space="preserve">(b) namijenjeni za ograničenu upotrebu; </w:t>
      </w:r>
    </w:p>
    <w:p w14:paraId="4CAC2CD3" w14:textId="77777777" w:rsidR="003E420D" w:rsidRPr="00187802" w:rsidRDefault="003E420D" w:rsidP="00EC6E37">
      <w:pPr>
        <w:spacing w:before="120" w:after="120" w:line="240" w:lineRule="auto"/>
        <w:jc w:val="both"/>
        <w:rPr>
          <w:rFonts w:ascii="Times New Roman" w:hAnsi="Times New Roman" w:cs="Times New Roman"/>
          <w:sz w:val="24"/>
          <w:szCs w:val="24"/>
        </w:rPr>
      </w:pPr>
      <w:r w:rsidRPr="00187802">
        <w:rPr>
          <w:rFonts w:ascii="Times New Roman" w:hAnsi="Times New Roman" w:cs="Times New Roman"/>
          <w:sz w:val="24"/>
          <w:szCs w:val="24"/>
        </w:rPr>
        <w:t xml:space="preserve">(c) namijenjeni za namjerno unošenje u okoliš. </w:t>
      </w:r>
    </w:p>
    <w:p w14:paraId="04407937" w14:textId="77777777" w:rsidR="003E420D" w:rsidRPr="00187802" w:rsidRDefault="003E420D" w:rsidP="00EC6E37">
      <w:pPr>
        <w:spacing w:before="120" w:after="120" w:line="240" w:lineRule="auto"/>
        <w:jc w:val="both"/>
        <w:rPr>
          <w:rFonts w:ascii="Times New Roman" w:hAnsi="Times New Roman" w:cs="Times New Roman"/>
          <w:sz w:val="24"/>
          <w:szCs w:val="24"/>
        </w:rPr>
      </w:pPr>
      <w:r w:rsidRPr="00187802">
        <w:rPr>
          <w:rFonts w:ascii="Times New Roman" w:hAnsi="Times New Roman" w:cs="Times New Roman"/>
          <w:sz w:val="24"/>
          <w:szCs w:val="24"/>
        </w:rPr>
        <w:t xml:space="preserve">2. </w:t>
      </w:r>
      <w:r w:rsidRPr="00187802">
        <w:rPr>
          <w:rFonts w:ascii="Times New Roman" w:hAnsi="Times New Roman" w:cs="Times New Roman"/>
          <w:sz w:val="24"/>
          <w:szCs w:val="24"/>
        </w:rPr>
        <w:tab/>
        <w:t xml:space="preserve">U vezi s namjernim prekograničnim prijenosom, ovaj Dopunski protokol primjenjuje se na štetu koju uzrokuje bilo kakva dopuštena upotreba živih modificiranih organizama navedena u stavku 1. </w:t>
      </w:r>
    </w:p>
    <w:p w14:paraId="3876EF4C" w14:textId="77777777" w:rsidR="003E420D" w:rsidRPr="00187802" w:rsidRDefault="003E420D" w:rsidP="00EC6E37">
      <w:pPr>
        <w:spacing w:before="120" w:after="120" w:line="240" w:lineRule="auto"/>
        <w:jc w:val="both"/>
        <w:rPr>
          <w:rFonts w:ascii="Times New Roman" w:hAnsi="Times New Roman" w:cs="Times New Roman"/>
          <w:sz w:val="24"/>
          <w:szCs w:val="24"/>
        </w:rPr>
      </w:pPr>
      <w:r w:rsidRPr="00187802">
        <w:rPr>
          <w:rFonts w:ascii="Times New Roman" w:hAnsi="Times New Roman" w:cs="Times New Roman"/>
          <w:sz w:val="24"/>
          <w:szCs w:val="24"/>
        </w:rPr>
        <w:t xml:space="preserve">3. </w:t>
      </w:r>
      <w:r w:rsidRPr="00187802">
        <w:rPr>
          <w:rFonts w:ascii="Times New Roman" w:hAnsi="Times New Roman" w:cs="Times New Roman"/>
          <w:sz w:val="24"/>
          <w:szCs w:val="24"/>
        </w:rPr>
        <w:tab/>
        <w:t xml:space="preserve">Ovaj Dopunski protokol također se primjenjuje na štetu koju uzrokuje nenamjerni prekogranični prijenos kako je navedeno u članku 17. Protokola, kao i štetu koju uzrokuje ilegalni prekogranični prijenos kako je navedeno u članku 25. Protokola. </w:t>
      </w:r>
    </w:p>
    <w:p w14:paraId="45C718EA" w14:textId="77777777" w:rsidR="003E420D" w:rsidRPr="00187802" w:rsidRDefault="003E420D" w:rsidP="00EC6E37">
      <w:pPr>
        <w:spacing w:before="120" w:after="120" w:line="240" w:lineRule="auto"/>
        <w:jc w:val="both"/>
        <w:rPr>
          <w:rFonts w:ascii="Times New Roman" w:hAnsi="Times New Roman" w:cs="Times New Roman"/>
          <w:sz w:val="24"/>
          <w:szCs w:val="24"/>
        </w:rPr>
      </w:pPr>
      <w:r w:rsidRPr="00187802">
        <w:rPr>
          <w:rFonts w:ascii="Times New Roman" w:hAnsi="Times New Roman" w:cs="Times New Roman"/>
          <w:sz w:val="24"/>
          <w:szCs w:val="24"/>
        </w:rPr>
        <w:t xml:space="preserve">4. </w:t>
      </w:r>
      <w:r w:rsidRPr="00187802">
        <w:rPr>
          <w:rFonts w:ascii="Times New Roman" w:hAnsi="Times New Roman" w:cs="Times New Roman"/>
          <w:sz w:val="24"/>
          <w:szCs w:val="24"/>
        </w:rPr>
        <w:tab/>
        <w:t xml:space="preserve">Ovaj Dopunski protokol primjenjuje se na štetu koju uzrokuje prekogranični prijenos živih modificiranih organizama koji je započeo nakon stupanja na snagu ovog Dopunskog protokola za stranku u čijoj je nadležnosti izvršen prekogranični prijenos. </w:t>
      </w:r>
    </w:p>
    <w:p w14:paraId="0213AED7" w14:textId="77777777" w:rsidR="003E420D" w:rsidRPr="00187802" w:rsidRDefault="003E420D" w:rsidP="00EC6E37">
      <w:pPr>
        <w:spacing w:before="120" w:after="120" w:line="240" w:lineRule="auto"/>
        <w:jc w:val="both"/>
        <w:rPr>
          <w:rFonts w:ascii="Times New Roman" w:hAnsi="Times New Roman" w:cs="Times New Roman"/>
          <w:sz w:val="24"/>
          <w:szCs w:val="24"/>
        </w:rPr>
      </w:pPr>
      <w:r w:rsidRPr="00187802">
        <w:rPr>
          <w:rFonts w:ascii="Times New Roman" w:hAnsi="Times New Roman" w:cs="Times New Roman"/>
          <w:sz w:val="24"/>
          <w:szCs w:val="24"/>
        </w:rPr>
        <w:t xml:space="preserve">5. </w:t>
      </w:r>
      <w:r w:rsidRPr="00187802">
        <w:rPr>
          <w:rFonts w:ascii="Times New Roman" w:hAnsi="Times New Roman" w:cs="Times New Roman"/>
          <w:sz w:val="24"/>
          <w:szCs w:val="24"/>
        </w:rPr>
        <w:tab/>
        <w:t xml:space="preserve">Ovaj Dopunski protokol primjenjuje se na štetu koja se dogodila u područjima unutar granica nacionalne nadležnosti stranaka. </w:t>
      </w:r>
    </w:p>
    <w:p w14:paraId="48271BD0" w14:textId="77777777" w:rsidR="003E420D" w:rsidRPr="00187802" w:rsidRDefault="003E420D" w:rsidP="00EC6E37">
      <w:pPr>
        <w:spacing w:before="120" w:after="120" w:line="240" w:lineRule="auto"/>
        <w:jc w:val="both"/>
        <w:rPr>
          <w:rFonts w:ascii="Times New Roman" w:hAnsi="Times New Roman" w:cs="Times New Roman"/>
          <w:sz w:val="24"/>
          <w:szCs w:val="24"/>
        </w:rPr>
      </w:pPr>
      <w:r w:rsidRPr="00187802">
        <w:rPr>
          <w:rFonts w:ascii="Times New Roman" w:hAnsi="Times New Roman" w:cs="Times New Roman"/>
          <w:sz w:val="24"/>
          <w:szCs w:val="24"/>
        </w:rPr>
        <w:t xml:space="preserve">6. </w:t>
      </w:r>
      <w:r w:rsidRPr="00187802">
        <w:rPr>
          <w:rFonts w:ascii="Times New Roman" w:hAnsi="Times New Roman" w:cs="Times New Roman"/>
          <w:sz w:val="24"/>
          <w:szCs w:val="24"/>
        </w:rPr>
        <w:tab/>
        <w:t xml:space="preserve">Stranke mogu koristiti kriterije predviđene u njihovom domaćem pravu kako bi obradile štetu koja se dogodila unutar granica njihove nacionalne nadležnosti. </w:t>
      </w:r>
    </w:p>
    <w:p w14:paraId="1F62CCC3" w14:textId="77777777" w:rsidR="003E420D" w:rsidRPr="00187802" w:rsidRDefault="003E420D" w:rsidP="00EC6E37">
      <w:pPr>
        <w:spacing w:before="120" w:after="120" w:line="240" w:lineRule="auto"/>
        <w:jc w:val="both"/>
        <w:rPr>
          <w:rFonts w:ascii="Times New Roman" w:hAnsi="Times New Roman" w:cs="Times New Roman"/>
          <w:sz w:val="24"/>
          <w:szCs w:val="24"/>
        </w:rPr>
      </w:pPr>
      <w:r w:rsidRPr="00187802">
        <w:rPr>
          <w:rFonts w:ascii="Times New Roman" w:hAnsi="Times New Roman" w:cs="Times New Roman"/>
          <w:sz w:val="24"/>
          <w:szCs w:val="24"/>
        </w:rPr>
        <w:t xml:space="preserve">7. </w:t>
      </w:r>
      <w:r w:rsidRPr="00187802">
        <w:rPr>
          <w:rFonts w:ascii="Times New Roman" w:hAnsi="Times New Roman" w:cs="Times New Roman"/>
          <w:sz w:val="24"/>
          <w:szCs w:val="24"/>
        </w:rPr>
        <w:tab/>
        <w:t xml:space="preserve">Domaće pravo kojim se provodi ovaj Dopunski protokol također se treba primjenjivati na štetu koju uzrokuje prekogranični prijenos živih modificiranih organizama iz država koje nisu stranke. </w:t>
      </w:r>
    </w:p>
    <w:p w14:paraId="2C562949" w14:textId="77777777" w:rsidR="003E420D" w:rsidRPr="00187802" w:rsidRDefault="003E420D" w:rsidP="00EC6E37">
      <w:pPr>
        <w:spacing w:before="120" w:after="120" w:line="240" w:lineRule="auto"/>
        <w:jc w:val="both"/>
        <w:rPr>
          <w:rFonts w:ascii="Times New Roman" w:hAnsi="Times New Roman" w:cs="Times New Roman"/>
          <w:i/>
          <w:sz w:val="24"/>
          <w:szCs w:val="24"/>
        </w:rPr>
      </w:pPr>
    </w:p>
    <w:p w14:paraId="007AA433" w14:textId="2309CCB4" w:rsidR="003E420D" w:rsidRPr="00187802" w:rsidRDefault="003E420D" w:rsidP="00EC6E37">
      <w:pPr>
        <w:spacing w:before="120" w:after="120" w:line="240" w:lineRule="auto"/>
        <w:jc w:val="center"/>
        <w:rPr>
          <w:rFonts w:ascii="Times New Roman" w:hAnsi="Times New Roman" w:cs="Times New Roman"/>
          <w:sz w:val="24"/>
          <w:szCs w:val="24"/>
        </w:rPr>
      </w:pPr>
      <w:r w:rsidRPr="00187802">
        <w:rPr>
          <w:rFonts w:ascii="Times New Roman" w:hAnsi="Times New Roman" w:cs="Times New Roman"/>
          <w:sz w:val="24"/>
          <w:szCs w:val="24"/>
        </w:rPr>
        <w:t>Članak 4.</w:t>
      </w:r>
    </w:p>
    <w:p w14:paraId="7BF9E15C" w14:textId="46C8DCBD" w:rsidR="003E420D" w:rsidRPr="00EC6E37" w:rsidRDefault="003E420D" w:rsidP="00EC6E37">
      <w:pPr>
        <w:spacing w:before="120" w:after="120" w:line="240" w:lineRule="auto"/>
        <w:jc w:val="center"/>
        <w:rPr>
          <w:rFonts w:ascii="Times New Roman" w:hAnsi="Times New Roman" w:cs="Times New Roman"/>
          <w:b/>
          <w:bCs/>
          <w:sz w:val="24"/>
          <w:szCs w:val="24"/>
        </w:rPr>
      </w:pPr>
      <w:r w:rsidRPr="00EC6E37">
        <w:rPr>
          <w:rFonts w:ascii="Times New Roman" w:hAnsi="Times New Roman" w:cs="Times New Roman"/>
          <w:b/>
          <w:bCs/>
          <w:sz w:val="24"/>
          <w:szCs w:val="24"/>
        </w:rPr>
        <w:t>U</w:t>
      </w:r>
      <w:r w:rsidR="000D05BC" w:rsidRPr="00EC6E37">
        <w:rPr>
          <w:rFonts w:ascii="Times New Roman" w:hAnsi="Times New Roman" w:cs="Times New Roman"/>
          <w:b/>
          <w:bCs/>
          <w:sz w:val="24"/>
          <w:szCs w:val="24"/>
        </w:rPr>
        <w:t>ZROČNOST</w:t>
      </w:r>
    </w:p>
    <w:p w14:paraId="3C478667" w14:textId="77777777" w:rsidR="003E420D" w:rsidRPr="00187802" w:rsidRDefault="003E420D" w:rsidP="00EC6E37">
      <w:pPr>
        <w:spacing w:before="120" w:after="120" w:line="240" w:lineRule="auto"/>
        <w:ind w:firstLine="708"/>
        <w:jc w:val="both"/>
        <w:rPr>
          <w:rFonts w:ascii="Times New Roman" w:hAnsi="Times New Roman" w:cs="Times New Roman"/>
          <w:sz w:val="24"/>
          <w:szCs w:val="24"/>
        </w:rPr>
      </w:pPr>
      <w:r w:rsidRPr="00187802">
        <w:rPr>
          <w:rFonts w:ascii="Times New Roman" w:hAnsi="Times New Roman" w:cs="Times New Roman"/>
          <w:sz w:val="24"/>
          <w:szCs w:val="24"/>
        </w:rPr>
        <w:t xml:space="preserve">Između štete i predmetnog živog modificiranog organizma uspostavlja se uzročna veza u skladu s domaćim pravom. </w:t>
      </w:r>
    </w:p>
    <w:p w14:paraId="1EFBE5BA" w14:textId="77777777" w:rsidR="003E420D" w:rsidRPr="00187802" w:rsidRDefault="003E420D" w:rsidP="00EC6E37">
      <w:pPr>
        <w:spacing w:before="120" w:after="120" w:line="240" w:lineRule="auto"/>
        <w:jc w:val="both"/>
        <w:rPr>
          <w:rFonts w:ascii="Times New Roman" w:hAnsi="Times New Roman" w:cs="Times New Roman"/>
          <w:i/>
          <w:sz w:val="24"/>
          <w:szCs w:val="24"/>
        </w:rPr>
      </w:pPr>
    </w:p>
    <w:p w14:paraId="40A8CEE9" w14:textId="54F805BD" w:rsidR="003E420D" w:rsidRPr="00187802" w:rsidRDefault="003E420D" w:rsidP="00EC6E37">
      <w:pPr>
        <w:spacing w:before="120" w:after="120" w:line="240" w:lineRule="auto"/>
        <w:jc w:val="center"/>
        <w:rPr>
          <w:rFonts w:ascii="Times New Roman" w:hAnsi="Times New Roman" w:cs="Times New Roman"/>
          <w:sz w:val="24"/>
          <w:szCs w:val="24"/>
        </w:rPr>
      </w:pPr>
      <w:r w:rsidRPr="00187802">
        <w:rPr>
          <w:rFonts w:ascii="Times New Roman" w:hAnsi="Times New Roman" w:cs="Times New Roman"/>
          <w:sz w:val="24"/>
          <w:szCs w:val="24"/>
        </w:rPr>
        <w:t>Članak 5.</w:t>
      </w:r>
    </w:p>
    <w:p w14:paraId="27169F48" w14:textId="1B06BFED" w:rsidR="003E420D" w:rsidRPr="00EC6E37" w:rsidRDefault="003E420D" w:rsidP="00EC6E37">
      <w:pPr>
        <w:spacing w:before="120" w:after="120" w:line="240" w:lineRule="auto"/>
        <w:jc w:val="center"/>
        <w:rPr>
          <w:rFonts w:ascii="Times New Roman" w:hAnsi="Times New Roman" w:cs="Times New Roman"/>
          <w:b/>
          <w:bCs/>
          <w:sz w:val="24"/>
          <w:szCs w:val="24"/>
        </w:rPr>
      </w:pPr>
      <w:r w:rsidRPr="00EC6E37">
        <w:rPr>
          <w:rFonts w:ascii="Times New Roman" w:hAnsi="Times New Roman" w:cs="Times New Roman"/>
          <w:b/>
          <w:bCs/>
          <w:sz w:val="24"/>
          <w:szCs w:val="24"/>
        </w:rPr>
        <w:t>M</w:t>
      </w:r>
      <w:r w:rsidR="000D05BC" w:rsidRPr="00EC6E37">
        <w:rPr>
          <w:rFonts w:ascii="Times New Roman" w:hAnsi="Times New Roman" w:cs="Times New Roman"/>
          <w:b/>
          <w:bCs/>
          <w:sz w:val="24"/>
          <w:szCs w:val="24"/>
        </w:rPr>
        <w:t>JERE ODGOVORA</w:t>
      </w:r>
    </w:p>
    <w:p w14:paraId="29E95072" w14:textId="77777777" w:rsidR="003E420D" w:rsidRPr="00896FD4" w:rsidRDefault="003E420D" w:rsidP="00EC6E37">
      <w:pPr>
        <w:spacing w:before="120" w:after="120" w:line="240" w:lineRule="auto"/>
        <w:jc w:val="both"/>
        <w:rPr>
          <w:rFonts w:ascii="Times New Roman" w:hAnsi="Times New Roman" w:cs="Times New Roman"/>
          <w:b/>
          <w:bCs/>
          <w:sz w:val="24"/>
          <w:szCs w:val="24"/>
        </w:rPr>
      </w:pPr>
      <w:r w:rsidRPr="00896FD4">
        <w:rPr>
          <w:rFonts w:ascii="Times New Roman" w:hAnsi="Times New Roman" w:cs="Times New Roman"/>
          <w:sz w:val="24"/>
          <w:szCs w:val="24"/>
        </w:rPr>
        <w:t xml:space="preserve">1. </w:t>
      </w:r>
      <w:r w:rsidRPr="00896FD4">
        <w:rPr>
          <w:rFonts w:ascii="Times New Roman" w:hAnsi="Times New Roman" w:cs="Times New Roman"/>
          <w:sz w:val="24"/>
          <w:szCs w:val="24"/>
        </w:rPr>
        <w:tab/>
        <w:t>U slučaju štete, podložno bilo kakvim zahtjevima nadležnog tijela, stranke od jednog ili više odgovarajućih subjekata zahtijevaju da:</w:t>
      </w:r>
    </w:p>
    <w:p w14:paraId="76BFDD3C"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(a) bez odgode obavijesti nadležno tijelo; </w:t>
      </w:r>
    </w:p>
    <w:p w14:paraId="39972D00"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(b) procijeni štetu; i </w:t>
      </w:r>
    </w:p>
    <w:p w14:paraId="77A6298B"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(c) poduzme odgovarajuće mjere odgovora. </w:t>
      </w:r>
    </w:p>
    <w:p w14:paraId="3C94C3D0"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lastRenderedPageBreak/>
        <w:t xml:space="preserve">2. </w:t>
      </w:r>
      <w:r w:rsidRPr="00896FD4">
        <w:rPr>
          <w:rFonts w:ascii="Times New Roman" w:hAnsi="Times New Roman" w:cs="Times New Roman"/>
          <w:sz w:val="24"/>
          <w:szCs w:val="24"/>
        </w:rPr>
        <w:tab/>
        <w:t xml:space="preserve">Nadležno tijelo: </w:t>
      </w:r>
    </w:p>
    <w:p w14:paraId="3228E864"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(a) identificira subjekt koji je uzrokovao štetu; </w:t>
      </w:r>
    </w:p>
    <w:p w14:paraId="66681865"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(b) procjenjuje štetu; i </w:t>
      </w:r>
    </w:p>
    <w:p w14:paraId="427CD340"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(c) utvrđuje mjere odgovora koje bi subjekt trebao poduzeti. </w:t>
      </w:r>
    </w:p>
    <w:p w14:paraId="49C1220E"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3. </w:t>
      </w:r>
      <w:r w:rsidRPr="00896FD4">
        <w:rPr>
          <w:rFonts w:ascii="Times New Roman" w:hAnsi="Times New Roman" w:cs="Times New Roman"/>
          <w:sz w:val="24"/>
          <w:szCs w:val="24"/>
        </w:rPr>
        <w:tab/>
        <w:t xml:space="preserve">Kada relevantne informacije, uključujući raspoložive znanstvene informacije ili informacije dostupne na Mehanizmu za razmjenu informacija o biološkoj sigurnosti, ukazuju da postoji dostatna vjerojatnost da će nastati šteta ako pravovremeno ne budu poduzete mjere odgovora, od subjekta se zahtijeva da poduzme odgovarajuće mjere odgovora kako bi se izbjegla takva šteta. </w:t>
      </w:r>
    </w:p>
    <w:p w14:paraId="11444AD5"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4. </w:t>
      </w:r>
      <w:r w:rsidRPr="00896FD4">
        <w:rPr>
          <w:rFonts w:ascii="Times New Roman" w:hAnsi="Times New Roman" w:cs="Times New Roman"/>
          <w:sz w:val="24"/>
          <w:szCs w:val="24"/>
        </w:rPr>
        <w:tab/>
        <w:t xml:space="preserve">Nadležno tijelo može provesti odgovarajuće mjere odgovora, posebno uključujući slučajeve kada je subjekt propustio to učiniti. </w:t>
      </w:r>
    </w:p>
    <w:p w14:paraId="03F77565"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5. </w:t>
      </w:r>
      <w:r w:rsidRPr="00896FD4">
        <w:rPr>
          <w:rFonts w:ascii="Times New Roman" w:hAnsi="Times New Roman" w:cs="Times New Roman"/>
          <w:sz w:val="24"/>
          <w:szCs w:val="24"/>
        </w:rPr>
        <w:tab/>
        <w:t xml:space="preserve">Nadležno tijelo ima pravo od subjekta nadoknaditi troškove i izdatke povezane s procjenom štete i provedbom bilo kojih odgovarajućih mjera odgovora. Stranke mogu u svom nacionalnom zakonodavstvu predvidjeti druge situacije u kojima subjekt ne mora biti obvezan snositi troškove i izdatke. </w:t>
      </w:r>
    </w:p>
    <w:p w14:paraId="475F5704"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6. </w:t>
      </w:r>
      <w:r w:rsidRPr="00896FD4">
        <w:rPr>
          <w:rFonts w:ascii="Times New Roman" w:hAnsi="Times New Roman" w:cs="Times New Roman"/>
          <w:sz w:val="24"/>
          <w:szCs w:val="24"/>
        </w:rPr>
        <w:tab/>
        <w:t xml:space="preserve">Odluke nadležnog tijela kojima se od subjekta zahtijeva poduzimanje mjera odgovora trebaju biti utemeljene. O takvim odlukama potrebno je obavijestiti subjekt. Domaće pravo predviđa pravni lijek, uključujući mogućnost upravnog ili sudskog preispitivanja takvih odluka. Nadležno tijelo, sukladno nacionalnom zakonodavstvu, također obavješćuje subjekt o raspoloživim pravnim lijekovima. Pozivanje na takve lijekove ne sprečava nadležno tijelo da poduzme mjere odgovora u odgovarajućim okolnostima, osim kada je u nacionalnom zakonodavstvu drukčije predviđeno. </w:t>
      </w:r>
    </w:p>
    <w:p w14:paraId="2F9A1E8E"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7. </w:t>
      </w:r>
      <w:r w:rsidRPr="00896FD4">
        <w:rPr>
          <w:rFonts w:ascii="Times New Roman" w:hAnsi="Times New Roman" w:cs="Times New Roman"/>
          <w:sz w:val="24"/>
          <w:szCs w:val="24"/>
        </w:rPr>
        <w:tab/>
        <w:t xml:space="preserve">Prilikom primjene ovog članka i s ciljem utvrđivanja određenih mjera odgovora koje zahtijeva ili provodi nadležno tijelo, stranke mogu, prema potrebi, procijeniti jesu li mjere odgovora već obuhvaćene u njihovom nacionalnom zakonodavstvu o građanskoj odgovornosti. </w:t>
      </w:r>
    </w:p>
    <w:p w14:paraId="4692E8DB"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8. </w:t>
      </w:r>
      <w:r w:rsidRPr="00896FD4">
        <w:rPr>
          <w:rFonts w:ascii="Times New Roman" w:hAnsi="Times New Roman" w:cs="Times New Roman"/>
          <w:sz w:val="24"/>
          <w:szCs w:val="24"/>
        </w:rPr>
        <w:tab/>
        <w:t xml:space="preserve">Mjere odgovora primjenjuju se u skladu s nacionalnim zakonodavstvom. </w:t>
      </w:r>
    </w:p>
    <w:p w14:paraId="0CFBE70A" w14:textId="77777777" w:rsidR="003E420D" w:rsidRPr="00F37F8C" w:rsidRDefault="003E420D" w:rsidP="00EC6E37">
      <w:pPr>
        <w:pStyle w:val="CM4"/>
        <w:spacing w:before="120" w:after="120"/>
        <w:rPr>
          <w:rFonts w:ascii="Times New Roman" w:hAnsi="Times New Roman" w:cs="Times New Roman"/>
          <w:i/>
          <w:iCs/>
          <w:color w:val="000000"/>
        </w:rPr>
      </w:pPr>
    </w:p>
    <w:p w14:paraId="36DB1711" w14:textId="5F4511CB" w:rsidR="003E420D" w:rsidRPr="00896FD4" w:rsidRDefault="003E420D" w:rsidP="00EC6E37">
      <w:pPr>
        <w:spacing w:before="120" w:after="120" w:line="240" w:lineRule="auto"/>
        <w:jc w:val="center"/>
        <w:rPr>
          <w:rFonts w:ascii="Times New Roman" w:hAnsi="Times New Roman" w:cs="Times New Roman"/>
          <w:sz w:val="24"/>
          <w:szCs w:val="24"/>
        </w:rPr>
      </w:pPr>
      <w:r w:rsidRPr="00896FD4">
        <w:rPr>
          <w:rFonts w:ascii="Times New Roman" w:hAnsi="Times New Roman" w:cs="Times New Roman"/>
          <w:sz w:val="24"/>
          <w:szCs w:val="24"/>
        </w:rPr>
        <w:t>Članak 6.</w:t>
      </w:r>
    </w:p>
    <w:p w14:paraId="0E10B601" w14:textId="511637E7" w:rsidR="003E420D" w:rsidRPr="00EC6E37" w:rsidRDefault="003E420D" w:rsidP="00EC6E37">
      <w:pPr>
        <w:spacing w:before="120" w:after="120" w:line="240" w:lineRule="auto"/>
        <w:jc w:val="center"/>
        <w:rPr>
          <w:rFonts w:ascii="Times New Roman" w:hAnsi="Times New Roman" w:cs="Times New Roman"/>
          <w:b/>
          <w:bCs/>
          <w:sz w:val="24"/>
          <w:szCs w:val="24"/>
        </w:rPr>
      </w:pPr>
      <w:r w:rsidRPr="00EC6E37">
        <w:rPr>
          <w:rFonts w:ascii="Times New Roman" w:hAnsi="Times New Roman" w:cs="Times New Roman"/>
          <w:b/>
          <w:bCs/>
          <w:sz w:val="24"/>
          <w:szCs w:val="24"/>
        </w:rPr>
        <w:t>I</w:t>
      </w:r>
      <w:r w:rsidR="000D05BC" w:rsidRPr="00EC6E37">
        <w:rPr>
          <w:rFonts w:ascii="Times New Roman" w:hAnsi="Times New Roman" w:cs="Times New Roman"/>
          <w:b/>
          <w:bCs/>
          <w:sz w:val="24"/>
          <w:szCs w:val="24"/>
        </w:rPr>
        <w:t>ZNIMKE</w:t>
      </w:r>
    </w:p>
    <w:p w14:paraId="3222FB23"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1. </w:t>
      </w:r>
      <w:r w:rsidRPr="00896FD4">
        <w:rPr>
          <w:rFonts w:ascii="Times New Roman" w:hAnsi="Times New Roman" w:cs="Times New Roman"/>
          <w:sz w:val="24"/>
          <w:szCs w:val="24"/>
        </w:rPr>
        <w:tab/>
        <w:t xml:space="preserve">Stranke u svom nacionalnom zakonodavstvu mogu predvidjeti sljedeće izuzetke: </w:t>
      </w:r>
    </w:p>
    <w:p w14:paraId="03093F17"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(a) prirodne katastrofe ili višu silu; i</w:t>
      </w:r>
    </w:p>
    <w:p w14:paraId="14C612E0"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(b) rat ili civilne nemire. </w:t>
      </w:r>
    </w:p>
    <w:p w14:paraId="0DCED3BA"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2. </w:t>
      </w:r>
      <w:r w:rsidRPr="00896FD4">
        <w:rPr>
          <w:rFonts w:ascii="Times New Roman" w:hAnsi="Times New Roman" w:cs="Times New Roman"/>
          <w:sz w:val="24"/>
          <w:szCs w:val="24"/>
        </w:rPr>
        <w:tab/>
        <w:t xml:space="preserve">Stranke u svom nacionalnom zakonodavstvu mogu predvidjeti bilo koje druge izuzetke ili olakotne okolnosti, koje smatraju primjerenima. </w:t>
      </w:r>
    </w:p>
    <w:p w14:paraId="529D4177" w14:textId="77777777" w:rsidR="003E420D" w:rsidRPr="00F37F8C" w:rsidRDefault="003E420D" w:rsidP="00EC6E37">
      <w:pPr>
        <w:pStyle w:val="CM4"/>
        <w:spacing w:before="120" w:after="120"/>
        <w:jc w:val="both"/>
        <w:rPr>
          <w:rFonts w:ascii="Times New Roman" w:hAnsi="Times New Roman" w:cs="Times New Roman"/>
          <w:iCs/>
          <w:color w:val="000000"/>
        </w:rPr>
      </w:pPr>
    </w:p>
    <w:p w14:paraId="75E5433A" w14:textId="334A725A" w:rsidR="003E420D" w:rsidRPr="00896FD4" w:rsidRDefault="003E420D" w:rsidP="00EC6E37">
      <w:pPr>
        <w:spacing w:before="120" w:after="120" w:line="240" w:lineRule="auto"/>
        <w:jc w:val="center"/>
        <w:rPr>
          <w:rFonts w:ascii="Times New Roman" w:hAnsi="Times New Roman" w:cs="Times New Roman"/>
          <w:sz w:val="24"/>
          <w:szCs w:val="24"/>
        </w:rPr>
      </w:pPr>
      <w:r w:rsidRPr="00896FD4">
        <w:rPr>
          <w:rFonts w:ascii="Times New Roman" w:hAnsi="Times New Roman" w:cs="Times New Roman"/>
          <w:sz w:val="24"/>
          <w:szCs w:val="24"/>
        </w:rPr>
        <w:t>Članak 7.</w:t>
      </w:r>
    </w:p>
    <w:p w14:paraId="7750EF78" w14:textId="3F54E3EF" w:rsidR="003E420D" w:rsidRPr="00EC6E37" w:rsidRDefault="003E420D" w:rsidP="00EC6E37">
      <w:pPr>
        <w:spacing w:before="120" w:after="120" w:line="240" w:lineRule="auto"/>
        <w:jc w:val="center"/>
        <w:rPr>
          <w:rFonts w:ascii="Times New Roman" w:hAnsi="Times New Roman" w:cs="Times New Roman"/>
          <w:b/>
          <w:bCs/>
          <w:sz w:val="24"/>
          <w:szCs w:val="24"/>
        </w:rPr>
      </w:pPr>
      <w:r w:rsidRPr="00EC6E37">
        <w:rPr>
          <w:rFonts w:ascii="Times New Roman" w:hAnsi="Times New Roman" w:cs="Times New Roman"/>
          <w:b/>
          <w:bCs/>
          <w:sz w:val="24"/>
          <w:szCs w:val="24"/>
        </w:rPr>
        <w:lastRenderedPageBreak/>
        <w:t>R</w:t>
      </w:r>
      <w:r w:rsidR="000D05BC" w:rsidRPr="00EC6E37">
        <w:rPr>
          <w:rFonts w:ascii="Times New Roman" w:hAnsi="Times New Roman" w:cs="Times New Roman"/>
          <w:b/>
          <w:bCs/>
          <w:sz w:val="24"/>
          <w:szCs w:val="24"/>
        </w:rPr>
        <w:t>OKOVI</w:t>
      </w:r>
    </w:p>
    <w:p w14:paraId="76FFC1E8"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Stranke u svom nacionalnom zakonodavstvu mogu predvidjeti: </w:t>
      </w:r>
    </w:p>
    <w:p w14:paraId="4CBED01A"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(a) relativne i/ili apsolutne rokove, uključujući i rokove za mjere povezane s mjerama odgovora; i </w:t>
      </w:r>
    </w:p>
    <w:p w14:paraId="4F4241CC"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(b) početak razdoblja na koje se pojedini rok odnosi. </w:t>
      </w:r>
    </w:p>
    <w:p w14:paraId="3BE30C78" w14:textId="77777777" w:rsidR="003E420D" w:rsidRPr="00896FD4" w:rsidRDefault="003E420D" w:rsidP="00EC6E37">
      <w:pPr>
        <w:spacing w:before="120" w:after="120" w:line="240" w:lineRule="auto"/>
        <w:jc w:val="both"/>
        <w:rPr>
          <w:rFonts w:ascii="Times New Roman" w:hAnsi="Times New Roman" w:cs="Times New Roman"/>
          <w:i/>
          <w:sz w:val="24"/>
          <w:szCs w:val="24"/>
        </w:rPr>
      </w:pPr>
    </w:p>
    <w:p w14:paraId="10623DE0" w14:textId="7C08F9B4" w:rsidR="003E420D" w:rsidRPr="00896FD4" w:rsidRDefault="003E420D" w:rsidP="00EC6E37">
      <w:pPr>
        <w:spacing w:before="120" w:after="120" w:line="240" w:lineRule="auto"/>
        <w:jc w:val="center"/>
        <w:rPr>
          <w:rFonts w:ascii="Times New Roman" w:hAnsi="Times New Roman" w:cs="Times New Roman"/>
          <w:sz w:val="24"/>
          <w:szCs w:val="24"/>
        </w:rPr>
      </w:pPr>
      <w:r w:rsidRPr="00896FD4">
        <w:rPr>
          <w:rFonts w:ascii="Times New Roman" w:hAnsi="Times New Roman" w:cs="Times New Roman"/>
          <w:sz w:val="24"/>
          <w:szCs w:val="24"/>
        </w:rPr>
        <w:t>Članak 8.</w:t>
      </w:r>
    </w:p>
    <w:p w14:paraId="23EC6B88" w14:textId="361C25CB" w:rsidR="003E420D" w:rsidRPr="00EC6E37" w:rsidRDefault="003E420D" w:rsidP="00EC6E37">
      <w:pPr>
        <w:spacing w:before="120" w:after="120" w:line="240" w:lineRule="auto"/>
        <w:jc w:val="center"/>
        <w:rPr>
          <w:rFonts w:ascii="Times New Roman" w:hAnsi="Times New Roman" w:cs="Times New Roman"/>
          <w:b/>
          <w:bCs/>
          <w:sz w:val="24"/>
          <w:szCs w:val="24"/>
        </w:rPr>
      </w:pPr>
      <w:r w:rsidRPr="00EC6E37">
        <w:rPr>
          <w:rFonts w:ascii="Times New Roman" w:hAnsi="Times New Roman" w:cs="Times New Roman"/>
          <w:b/>
          <w:bCs/>
          <w:sz w:val="24"/>
          <w:szCs w:val="24"/>
        </w:rPr>
        <w:t>F</w:t>
      </w:r>
      <w:r w:rsidR="000D05BC" w:rsidRPr="00EC6E37">
        <w:rPr>
          <w:rFonts w:ascii="Times New Roman" w:hAnsi="Times New Roman" w:cs="Times New Roman"/>
          <w:b/>
          <w:bCs/>
          <w:sz w:val="24"/>
          <w:szCs w:val="24"/>
        </w:rPr>
        <w:t>INANCIJSKA OGRANIČENJA</w:t>
      </w:r>
    </w:p>
    <w:p w14:paraId="61421A4D" w14:textId="77777777" w:rsidR="00EC6E37" w:rsidRDefault="003E420D" w:rsidP="00EC6E37">
      <w:pPr>
        <w:spacing w:before="120" w:after="120" w:line="240" w:lineRule="auto"/>
        <w:ind w:firstLine="708"/>
        <w:jc w:val="both"/>
        <w:rPr>
          <w:rFonts w:ascii="Times New Roman" w:hAnsi="Times New Roman" w:cs="Times New Roman"/>
          <w:sz w:val="24"/>
          <w:szCs w:val="24"/>
        </w:rPr>
      </w:pPr>
      <w:r w:rsidRPr="00896FD4">
        <w:rPr>
          <w:rFonts w:ascii="Times New Roman" w:hAnsi="Times New Roman" w:cs="Times New Roman"/>
          <w:sz w:val="24"/>
          <w:szCs w:val="24"/>
        </w:rPr>
        <w:t>Stranke u svom domaćem pravu mogu predvidjeti financijska ograničenja za nadoknadu troškova i izdataka vezanih uz mjere odgovora.</w:t>
      </w:r>
    </w:p>
    <w:p w14:paraId="74AFEC6D" w14:textId="32256FE3" w:rsidR="003E420D" w:rsidRPr="00896FD4" w:rsidRDefault="003E420D" w:rsidP="00EC6E37">
      <w:pPr>
        <w:spacing w:before="120" w:after="120" w:line="240" w:lineRule="auto"/>
        <w:ind w:firstLine="708"/>
        <w:jc w:val="both"/>
        <w:rPr>
          <w:rFonts w:ascii="Times New Roman" w:hAnsi="Times New Roman" w:cs="Times New Roman"/>
          <w:sz w:val="24"/>
          <w:szCs w:val="24"/>
        </w:rPr>
      </w:pPr>
      <w:r w:rsidRPr="00896FD4">
        <w:rPr>
          <w:rFonts w:ascii="Times New Roman" w:hAnsi="Times New Roman" w:cs="Times New Roman"/>
          <w:sz w:val="24"/>
          <w:szCs w:val="24"/>
        </w:rPr>
        <w:t xml:space="preserve"> </w:t>
      </w:r>
    </w:p>
    <w:p w14:paraId="5F529F4F" w14:textId="77777777" w:rsidR="003E420D" w:rsidRPr="00896FD4" w:rsidRDefault="003E420D" w:rsidP="00EC6E37">
      <w:pPr>
        <w:spacing w:before="120" w:after="120" w:line="240" w:lineRule="auto"/>
        <w:jc w:val="center"/>
        <w:rPr>
          <w:rFonts w:ascii="Times New Roman" w:hAnsi="Times New Roman" w:cs="Times New Roman"/>
          <w:sz w:val="24"/>
          <w:szCs w:val="24"/>
        </w:rPr>
      </w:pPr>
      <w:r w:rsidRPr="00896FD4">
        <w:rPr>
          <w:rFonts w:ascii="Times New Roman" w:hAnsi="Times New Roman" w:cs="Times New Roman"/>
          <w:sz w:val="24"/>
          <w:szCs w:val="24"/>
        </w:rPr>
        <w:t>Članak 9.</w:t>
      </w:r>
    </w:p>
    <w:p w14:paraId="7FB68598" w14:textId="4C3CE6F9" w:rsidR="003E420D" w:rsidRPr="00EC6E37" w:rsidRDefault="003E420D" w:rsidP="00EC6E37">
      <w:pPr>
        <w:spacing w:before="120" w:after="120" w:line="240" w:lineRule="auto"/>
        <w:jc w:val="center"/>
        <w:rPr>
          <w:rFonts w:ascii="Times New Roman" w:hAnsi="Times New Roman" w:cs="Times New Roman"/>
          <w:b/>
          <w:sz w:val="24"/>
          <w:szCs w:val="24"/>
        </w:rPr>
      </w:pPr>
      <w:r w:rsidRPr="00EC6E37">
        <w:rPr>
          <w:rFonts w:ascii="Times New Roman" w:hAnsi="Times New Roman" w:cs="Times New Roman"/>
          <w:b/>
          <w:bCs/>
          <w:sz w:val="24"/>
          <w:szCs w:val="24"/>
        </w:rPr>
        <w:t>P</w:t>
      </w:r>
      <w:r w:rsidR="000D05BC" w:rsidRPr="00EC6E37">
        <w:rPr>
          <w:rFonts w:ascii="Times New Roman" w:hAnsi="Times New Roman" w:cs="Times New Roman"/>
          <w:b/>
          <w:bCs/>
          <w:sz w:val="24"/>
          <w:szCs w:val="24"/>
        </w:rPr>
        <w:t>RAVO REGRESA</w:t>
      </w:r>
    </w:p>
    <w:p w14:paraId="183007A4" w14:textId="77777777" w:rsidR="003E420D" w:rsidRPr="00896FD4" w:rsidRDefault="003E420D" w:rsidP="00EC6E37">
      <w:pPr>
        <w:spacing w:before="120" w:after="120" w:line="240" w:lineRule="auto"/>
        <w:ind w:firstLine="708"/>
        <w:jc w:val="both"/>
        <w:rPr>
          <w:rFonts w:ascii="Times New Roman" w:hAnsi="Times New Roman" w:cs="Times New Roman"/>
          <w:b/>
          <w:bCs/>
          <w:sz w:val="24"/>
          <w:szCs w:val="24"/>
        </w:rPr>
      </w:pPr>
      <w:r w:rsidRPr="00896FD4">
        <w:rPr>
          <w:rFonts w:ascii="Times New Roman" w:hAnsi="Times New Roman" w:cs="Times New Roman"/>
          <w:sz w:val="24"/>
          <w:szCs w:val="24"/>
        </w:rPr>
        <w:t>Ovaj Dopunski protokol ne ograničava pravo na regres ili odštetu koju subjekt može zatražiti od bilo koje druge osobe.</w:t>
      </w:r>
    </w:p>
    <w:p w14:paraId="15417BB3" w14:textId="77777777" w:rsidR="00EC6E37" w:rsidRDefault="00EC6E37" w:rsidP="00EC6E37">
      <w:pPr>
        <w:spacing w:before="120" w:after="120" w:line="240" w:lineRule="auto"/>
        <w:jc w:val="center"/>
        <w:rPr>
          <w:rFonts w:ascii="Times New Roman" w:hAnsi="Times New Roman" w:cs="Times New Roman"/>
          <w:sz w:val="24"/>
          <w:szCs w:val="24"/>
        </w:rPr>
      </w:pPr>
    </w:p>
    <w:p w14:paraId="2C99AE09" w14:textId="5A5F4E08" w:rsidR="003E420D" w:rsidRPr="00896FD4" w:rsidRDefault="003E420D" w:rsidP="00EC6E37">
      <w:pPr>
        <w:spacing w:before="120" w:after="120" w:line="240" w:lineRule="auto"/>
        <w:jc w:val="center"/>
        <w:rPr>
          <w:rFonts w:ascii="Times New Roman" w:hAnsi="Times New Roman" w:cs="Times New Roman"/>
          <w:sz w:val="24"/>
          <w:szCs w:val="24"/>
        </w:rPr>
      </w:pPr>
      <w:r w:rsidRPr="00896FD4">
        <w:rPr>
          <w:rFonts w:ascii="Times New Roman" w:hAnsi="Times New Roman" w:cs="Times New Roman"/>
          <w:sz w:val="24"/>
          <w:szCs w:val="24"/>
        </w:rPr>
        <w:t>Članak 10.</w:t>
      </w:r>
    </w:p>
    <w:p w14:paraId="1EB6522F" w14:textId="6C5C06F2" w:rsidR="003E420D" w:rsidRPr="00EC6E37" w:rsidRDefault="003E420D" w:rsidP="00EC6E37">
      <w:pPr>
        <w:spacing w:before="120" w:after="120" w:line="240" w:lineRule="auto"/>
        <w:jc w:val="center"/>
        <w:rPr>
          <w:rFonts w:ascii="Times New Roman" w:hAnsi="Times New Roman" w:cs="Times New Roman"/>
          <w:b/>
          <w:sz w:val="24"/>
          <w:szCs w:val="24"/>
        </w:rPr>
      </w:pPr>
      <w:r w:rsidRPr="00EC6E37">
        <w:rPr>
          <w:rFonts w:ascii="Times New Roman" w:hAnsi="Times New Roman" w:cs="Times New Roman"/>
          <w:b/>
          <w:bCs/>
          <w:sz w:val="24"/>
          <w:szCs w:val="24"/>
        </w:rPr>
        <w:t>F</w:t>
      </w:r>
      <w:r w:rsidR="000D05BC" w:rsidRPr="00EC6E37">
        <w:rPr>
          <w:rFonts w:ascii="Times New Roman" w:hAnsi="Times New Roman" w:cs="Times New Roman"/>
          <w:b/>
          <w:bCs/>
          <w:sz w:val="24"/>
          <w:szCs w:val="24"/>
        </w:rPr>
        <w:t>INANCIJSKA SIGURNOST</w:t>
      </w:r>
    </w:p>
    <w:p w14:paraId="46602D51"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1. </w:t>
      </w:r>
      <w:r w:rsidRPr="00896FD4">
        <w:rPr>
          <w:rFonts w:ascii="Times New Roman" w:hAnsi="Times New Roman" w:cs="Times New Roman"/>
          <w:sz w:val="24"/>
          <w:szCs w:val="24"/>
        </w:rPr>
        <w:tab/>
        <w:t xml:space="preserve">Stranke zadržavaju pravo da u svojem nacionalnom zakonodavstvu predvide financijsku sigurnost. </w:t>
      </w:r>
    </w:p>
    <w:p w14:paraId="72B74B19"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2. </w:t>
      </w:r>
      <w:r w:rsidRPr="00896FD4">
        <w:rPr>
          <w:rFonts w:ascii="Times New Roman" w:hAnsi="Times New Roman" w:cs="Times New Roman"/>
          <w:sz w:val="24"/>
          <w:szCs w:val="24"/>
        </w:rPr>
        <w:tab/>
        <w:t xml:space="preserve">Stranke ostvaruju pravo iz stavka 1. na način usklađen s njihovim pravima i obvezama u okviru međunarodnog prava, uzimajući u obzir posljednja tri stavka uvodnih izjava Protokola. </w:t>
      </w:r>
    </w:p>
    <w:p w14:paraId="7CC8F3A4"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3. </w:t>
      </w:r>
      <w:r w:rsidRPr="00896FD4">
        <w:rPr>
          <w:rFonts w:ascii="Times New Roman" w:hAnsi="Times New Roman" w:cs="Times New Roman"/>
          <w:sz w:val="24"/>
          <w:szCs w:val="24"/>
        </w:rPr>
        <w:tab/>
        <w:t xml:space="preserve">Prvo zasjedanje Konferencije stranaka kao zasjedanje stranaka Protokola nakon stupanja na snagu Dopunskog protokola će od Tajništva zatražiti da provede sveobuhvatno istraživanje, koje će između ostalog obuhvatiti: </w:t>
      </w:r>
    </w:p>
    <w:p w14:paraId="4437DAA1"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(a) načine funkcioniranja mehanizama financijske sigurnosti; </w:t>
      </w:r>
    </w:p>
    <w:p w14:paraId="2DCB3CAA"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(b) procjenu okolišnih, gospodarskih i društvenih utjecaja takvih mehanizama, posebno u zemljama u razvoju; i </w:t>
      </w:r>
    </w:p>
    <w:p w14:paraId="68E307FE"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(c) identifikaciju odgovarajućih subjekata koji će pružati financijsku sigurnost. </w:t>
      </w:r>
    </w:p>
    <w:p w14:paraId="68B68AFD" w14:textId="77777777" w:rsidR="003E420D" w:rsidRPr="00F37F8C" w:rsidRDefault="003E420D" w:rsidP="00EC6E37">
      <w:pPr>
        <w:pStyle w:val="CM4"/>
        <w:spacing w:before="120" w:after="120"/>
        <w:rPr>
          <w:rFonts w:ascii="Times New Roman" w:hAnsi="Times New Roman" w:cs="Times New Roman"/>
          <w:i/>
          <w:iCs/>
          <w:color w:val="000000"/>
        </w:rPr>
      </w:pPr>
    </w:p>
    <w:p w14:paraId="3DFF0572" w14:textId="074B2EE2" w:rsidR="003E420D" w:rsidRPr="00896FD4" w:rsidRDefault="003E420D" w:rsidP="00EC6E37">
      <w:pPr>
        <w:spacing w:before="120" w:after="120" w:line="240" w:lineRule="auto"/>
        <w:jc w:val="center"/>
        <w:rPr>
          <w:rFonts w:ascii="Times New Roman" w:hAnsi="Times New Roman" w:cs="Times New Roman"/>
          <w:sz w:val="24"/>
          <w:szCs w:val="24"/>
        </w:rPr>
      </w:pPr>
      <w:r w:rsidRPr="00896FD4">
        <w:rPr>
          <w:rFonts w:ascii="Times New Roman" w:hAnsi="Times New Roman" w:cs="Times New Roman"/>
          <w:sz w:val="24"/>
          <w:szCs w:val="24"/>
        </w:rPr>
        <w:t>Članak 11.</w:t>
      </w:r>
    </w:p>
    <w:p w14:paraId="7B80B1B7" w14:textId="722A7AC7" w:rsidR="003E420D" w:rsidRPr="00EC6E37" w:rsidRDefault="003E420D" w:rsidP="00EC6E37">
      <w:pPr>
        <w:spacing w:before="120" w:after="120" w:line="240" w:lineRule="auto"/>
        <w:jc w:val="center"/>
        <w:rPr>
          <w:rFonts w:ascii="Times New Roman" w:hAnsi="Times New Roman" w:cs="Times New Roman"/>
          <w:b/>
          <w:bCs/>
          <w:sz w:val="24"/>
          <w:szCs w:val="24"/>
        </w:rPr>
      </w:pPr>
      <w:r w:rsidRPr="00EC6E37">
        <w:rPr>
          <w:rFonts w:ascii="Times New Roman" w:hAnsi="Times New Roman" w:cs="Times New Roman"/>
          <w:b/>
          <w:bCs/>
          <w:sz w:val="24"/>
          <w:szCs w:val="24"/>
        </w:rPr>
        <w:t>O</w:t>
      </w:r>
      <w:r w:rsidR="000D05BC" w:rsidRPr="00EC6E37">
        <w:rPr>
          <w:rFonts w:ascii="Times New Roman" w:hAnsi="Times New Roman" w:cs="Times New Roman"/>
          <w:b/>
          <w:bCs/>
          <w:sz w:val="24"/>
          <w:szCs w:val="24"/>
        </w:rPr>
        <w:t>DGOVORNOST DRŽAVA ZA KRŠENJE MEĐUNARODNOG PRAVA</w:t>
      </w:r>
    </w:p>
    <w:p w14:paraId="132EA861" w14:textId="77777777" w:rsidR="003E420D" w:rsidRPr="00896FD4" w:rsidRDefault="003E420D" w:rsidP="00EC6E37">
      <w:pPr>
        <w:spacing w:before="120" w:after="120" w:line="240" w:lineRule="auto"/>
        <w:ind w:firstLine="708"/>
        <w:jc w:val="both"/>
        <w:rPr>
          <w:rFonts w:ascii="Times New Roman" w:hAnsi="Times New Roman" w:cs="Times New Roman"/>
          <w:b/>
          <w:bCs/>
          <w:sz w:val="24"/>
          <w:szCs w:val="24"/>
        </w:rPr>
      </w:pPr>
      <w:r w:rsidRPr="00896FD4">
        <w:rPr>
          <w:rFonts w:ascii="Times New Roman" w:hAnsi="Times New Roman" w:cs="Times New Roman"/>
          <w:sz w:val="24"/>
          <w:szCs w:val="24"/>
        </w:rPr>
        <w:t>Ovaj Dopunski protokol ne utječe na prava i obveze država u okviru pravila općeg međunarodnog prava u pogledu odgovornosti država za kršenja međunarodnog prava.</w:t>
      </w:r>
    </w:p>
    <w:p w14:paraId="7FFE3E1E" w14:textId="77777777" w:rsidR="003E420D" w:rsidRPr="00896FD4" w:rsidRDefault="003E420D" w:rsidP="00EC6E37">
      <w:pPr>
        <w:spacing w:before="120" w:after="120" w:line="240" w:lineRule="auto"/>
        <w:jc w:val="both"/>
        <w:rPr>
          <w:rFonts w:ascii="Times New Roman" w:hAnsi="Times New Roman" w:cs="Times New Roman"/>
          <w:sz w:val="24"/>
          <w:szCs w:val="24"/>
        </w:rPr>
      </w:pPr>
    </w:p>
    <w:p w14:paraId="57A1FD88" w14:textId="1FCDF0EA" w:rsidR="003E420D" w:rsidRPr="00896FD4" w:rsidRDefault="003E420D" w:rsidP="00EC6E37">
      <w:pPr>
        <w:spacing w:before="120" w:after="120" w:line="240" w:lineRule="auto"/>
        <w:jc w:val="center"/>
        <w:rPr>
          <w:rFonts w:ascii="Times New Roman" w:hAnsi="Times New Roman" w:cs="Times New Roman"/>
          <w:sz w:val="24"/>
          <w:szCs w:val="24"/>
        </w:rPr>
      </w:pPr>
      <w:r w:rsidRPr="00896FD4">
        <w:rPr>
          <w:rFonts w:ascii="Times New Roman" w:hAnsi="Times New Roman" w:cs="Times New Roman"/>
          <w:sz w:val="24"/>
          <w:szCs w:val="24"/>
        </w:rPr>
        <w:t>Članak 12.</w:t>
      </w:r>
    </w:p>
    <w:p w14:paraId="7C883553" w14:textId="1A62863C" w:rsidR="003E420D" w:rsidRPr="00EC6E37" w:rsidRDefault="003E420D" w:rsidP="00EC6E37">
      <w:pPr>
        <w:spacing w:before="120" w:after="120" w:line="240" w:lineRule="auto"/>
        <w:jc w:val="center"/>
        <w:rPr>
          <w:rFonts w:ascii="Times New Roman" w:hAnsi="Times New Roman" w:cs="Times New Roman"/>
          <w:b/>
          <w:sz w:val="24"/>
          <w:szCs w:val="24"/>
        </w:rPr>
      </w:pPr>
      <w:r w:rsidRPr="00EC6E37">
        <w:rPr>
          <w:rFonts w:ascii="Times New Roman" w:hAnsi="Times New Roman" w:cs="Times New Roman"/>
          <w:b/>
          <w:bCs/>
          <w:sz w:val="24"/>
          <w:szCs w:val="24"/>
        </w:rPr>
        <w:t>P</w:t>
      </w:r>
      <w:r w:rsidR="000D05BC" w:rsidRPr="00EC6E37">
        <w:rPr>
          <w:rFonts w:ascii="Times New Roman" w:hAnsi="Times New Roman" w:cs="Times New Roman"/>
          <w:b/>
          <w:bCs/>
          <w:sz w:val="24"/>
          <w:szCs w:val="24"/>
        </w:rPr>
        <w:t>ROVEDBA I POVEZANOST S GRAĐANSKOPRAVNOM ODGOVORNOŠĆU</w:t>
      </w:r>
    </w:p>
    <w:p w14:paraId="1C32D490"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1. </w:t>
      </w:r>
      <w:r w:rsidRPr="00896FD4">
        <w:rPr>
          <w:rFonts w:ascii="Times New Roman" w:hAnsi="Times New Roman" w:cs="Times New Roman"/>
          <w:sz w:val="24"/>
          <w:szCs w:val="24"/>
        </w:rPr>
        <w:tab/>
        <w:t xml:space="preserve">Stranke u svom domaćem pravu predviđaju pravila i postupke koji se odnose na štete. Kako bi provele tu obvezu, stranke određuju mjere odgovora sukladne ovom Dopunskom protokolu i mogu, kada je to primjereno: </w:t>
      </w:r>
    </w:p>
    <w:p w14:paraId="651156CD"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(a) primijeniti svoje postojeće nacionalno zakonodavstvo, uključujući, gdje je primjenjivo, opća pravila i postupke vezane uz građansku odgovornost; </w:t>
      </w:r>
    </w:p>
    <w:p w14:paraId="653BE30B"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(b) primijeniti ili razviti pravila i postupke vezane uz građansku odgovornost posebno u ovu svrhu; ili </w:t>
      </w:r>
    </w:p>
    <w:p w14:paraId="4581FE67"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(c) primijeniti ili razviti kombinaciju obje mogućnosti. </w:t>
      </w:r>
    </w:p>
    <w:p w14:paraId="2709945B"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2. </w:t>
      </w:r>
      <w:r w:rsidRPr="00896FD4">
        <w:rPr>
          <w:rFonts w:ascii="Times New Roman" w:hAnsi="Times New Roman" w:cs="Times New Roman"/>
          <w:sz w:val="24"/>
          <w:szCs w:val="24"/>
        </w:rPr>
        <w:tab/>
        <w:t xml:space="preserve">S ciljem predviđanja odgovarajućih pravila i postupaka u svom nacionalnom zakonodavstvu vezanih uz građansku odgovornost za materijalnu štetu ili osobnu odštetu vezanu sa štetom kako je definirana u članku 2. stavku 2. podstavku (b), stranke: </w:t>
      </w:r>
    </w:p>
    <w:p w14:paraId="358D1FDB"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(a) nastavljaju primjenjivati svoj postojeći opći zakon o građanskoj odgovornosti; </w:t>
      </w:r>
    </w:p>
    <w:p w14:paraId="020BE243"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(b) razvijaju i primjenjuju ili nastavljaju primjenjivati zakon o građanskoj odgovornosti posebno u tu svrhu; ili </w:t>
      </w:r>
    </w:p>
    <w:p w14:paraId="1CF3E5AE"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(c) razvijaju i primjenjuju ili nastavljaju primjenjivati kombinaciju oba. </w:t>
      </w:r>
    </w:p>
    <w:p w14:paraId="626FE9BF"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3. Pri razvoju zakonodavstva o građanskoj odgovornosti iz gornjeg stavka 1. ili 2. podstavka (b) ili (c), stranke između ostalog, prema potrebi, obuhvaćaju sljedeće elemente: </w:t>
      </w:r>
    </w:p>
    <w:p w14:paraId="7A67287D"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(a) štetu; </w:t>
      </w:r>
    </w:p>
    <w:p w14:paraId="62893706"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(b) standarde odgovornosti, uključujući objektivnu odgovornost ili odgovornost zasnovanu na krivnji; </w:t>
      </w:r>
    </w:p>
    <w:p w14:paraId="4510C582"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(c) usmjeravanje odgovornosti, kada je to primjereno; </w:t>
      </w:r>
    </w:p>
    <w:p w14:paraId="2F75EE62"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(d) pravo na podnošenje odštetnog zahtjeva. </w:t>
      </w:r>
    </w:p>
    <w:p w14:paraId="5A46FD7E" w14:textId="77777777" w:rsidR="003E420D" w:rsidRPr="00F37F8C" w:rsidRDefault="003E420D" w:rsidP="00EC6E37">
      <w:pPr>
        <w:pStyle w:val="CM4"/>
        <w:spacing w:before="120" w:after="120"/>
        <w:rPr>
          <w:rFonts w:ascii="Times New Roman" w:hAnsi="Times New Roman" w:cs="Times New Roman"/>
          <w:iCs/>
          <w:color w:val="000000"/>
        </w:rPr>
      </w:pPr>
    </w:p>
    <w:p w14:paraId="7077A715" w14:textId="3D943C55" w:rsidR="003E420D" w:rsidRPr="00896FD4" w:rsidRDefault="003E420D" w:rsidP="00EC6E37">
      <w:pPr>
        <w:spacing w:before="120" w:after="120" w:line="240" w:lineRule="auto"/>
        <w:jc w:val="center"/>
        <w:rPr>
          <w:rFonts w:ascii="Times New Roman" w:hAnsi="Times New Roman" w:cs="Times New Roman"/>
          <w:sz w:val="24"/>
          <w:szCs w:val="24"/>
        </w:rPr>
      </w:pPr>
      <w:r w:rsidRPr="00896FD4">
        <w:rPr>
          <w:rFonts w:ascii="Times New Roman" w:hAnsi="Times New Roman" w:cs="Times New Roman"/>
          <w:sz w:val="24"/>
          <w:szCs w:val="24"/>
        </w:rPr>
        <w:t>Članak 13.</w:t>
      </w:r>
    </w:p>
    <w:p w14:paraId="3951C871" w14:textId="088A28C2" w:rsidR="003E420D" w:rsidRPr="00EC6E37" w:rsidRDefault="003E420D" w:rsidP="00EC6E37">
      <w:pPr>
        <w:spacing w:before="120" w:after="120" w:line="240" w:lineRule="auto"/>
        <w:jc w:val="center"/>
        <w:rPr>
          <w:rFonts w:ascii="Times New Roman" w:hAnsi="Times New Roman" w:cs="Times New Roman"/>
          <w:b/>
          <w:bCs/>
          <w:sz w:val="24"/>
          <w:szCs w:val="24"/>
        </w:rPr>
      </w:pPr>
      <w:r w:rsidRPr="00EC6E37">
        <w:rPr>
          <w:rFonts w:ascii="Times New Roman" w:hAnsi="Times New Roman" w:cs="Times New Roman"/>
          <w:b/>
          <w:bCs/>
          <w:sz w:val="24"/>
          <w:szCs w:val="24"/>
        </w:rPr>
        <w:t>P</w:t>
      </w:r>
      <w:r w:rsidR="000D05BC" w:rsidRPr="00EC6E37">
        <w:rPr>
          <w:rFonts w:ascii="Times New Roman" w:hAnsi="Times New Roman" w:cs="Times New Roman"/>
          <w:b/>
          <w:bCs/>
          <w:sz w:val="24"/>
          <w:szCs w:val="24"/>
        </w:rPr>
        <w:t>ROCJENA I PREISPITIVANJE</w:t>
      </w:r>
    </w:p>
    <w:p w14:paraId="11835B9D" w14:textId="77777777" w:rsidR="003E420D" w:rsidRPr="00896FD4" w:rsidRDefault="003E420D" w:rsidP="00EC6E37">
      <w:pPr>
        <w:spacing w:before="120" w:after="120" w:line="240" w:lineRule="auto"/>
        <w:ind w:firstLine="708"/>
        <w:jc w:val="both"/>
        <w:rPr>
          <w:rFonts w:ascii="Times New Roman" w:hAnsi="Times New Roman" w:cs="Times New Roman"/>
          <w:sz w:val="24"/>
          <w:szCs w:val="24"/>
        </w:rPr>
      </w:pPr>
      <w:r w:rsidRPr="00896FD4">
        <w:rPr>
          <w:rFonts w:ascii="Times New Roman" w:hAnsi="Times New Roman" w:cs="Times New Roman"/>
          <w:sz w:val="24"/>
          <w:szCs w:val="24"/>
        </w:rPr>
        <w:t>Konferencija stranaka koja služi kao sastanak stranaka Protokola provodi preispitivanje učinkovitosti ovog Dopunskog protokola pet godina nakon njegova stupanja na snagu i svakih pet godina nakon toga, uz uvjet da su stranke učinile dostupnima informacije koje su predmet takvog preispitivanja. Preispitivanje se provodi u kontekstu procjene i preispitivanja Protokola kao što je utvrđeno u članku 35. Protokola, osim ako stranke ovog Dopunskog protokola ne odluče drukčije. Prvo preispitivanje uključuje preispitivanje učinkovitosti članka 10. i 12.</w:t>
      </w:r>
    </w:p>
    <w:p w14:paraId="775E513A" w14:textId="77777777" w:rsidR="003E420D" w:rsidRPr="00896FD4" w:rsidRDefault="003E420D" w:rsidP="00EC6E37">
      <w:pPr>
        <w:spacing w:before="120" w:after="120" w:line="240" w:lineRule="auto"/>
        <w:jc w:val="both"/>
        <w:rPr>
          <w:rFonts w:ascii="Times New Roman" w:hAnsi="Times New Roman" w:cs="Times New Roman"/>
          <w:sz w:val="24"/>
          <w:szCs w:val="24"/>
        </w:rPr>
      </w:pPr>
    </w:p>
    <w:p w14:paraId="785F0AF0" w14:textId="6F9E0808" w:rsidR="003E420D" w:rsidRPr="00896FD4" w:rsidRDefault="003E420D" w:rsidP="00EC6E37">
      <w:pPr>
        <w:spacing w:before="120" w:after="120" w:line="240" w:lineRule="auto"/>
        <w:jc w:val="center"/>
        <w:rPr>
          <w:rFonts w:ascii="Times New Roman" w:hAnsi="Times New Roman" w:cs="Times New Roman"/>
          <w:sz w:val="24"/>
          <w:szCs w:val="24"/>
        </w:rPr>
      </w:pPr>
      <w:r w:rsidRPr="00896FD4">
        <w:rPr>
          <w:rFonts w:ascii="Times New Roman" w:hAnsi="Times New Roman" w:cs="Times New Roman"/>
          <w:sz w:val="24"/>
          <w:szCs w:val="24"/>
        </w:rPr>
        <w:lastRenderedPageBreak/>
        <w:t>Članak 14.</w:t>
      </w:r>
    </w:p>
    <w:p w14:paraId="7133968A" w14:textId="3CF20E5E" w:rsidR="003E420D" w:rsidRPr="00EC6E37" w:rsidRDefault="003E420D" w:rsidP="00EC6E37">
      <w:pPr>
        <w:spacing w:before="120" w:after="120" w:line="240" w:lineRule="auto"/>
        <w:jc w:val="center"/>
        <w:rPr>
          <w:rFonts w:ascii="Times New Roman" w:hAnsi="Times New Roman" w:cs="Times New Roman"/>
          <w:b/>
          <w:bCs/>
          <w:sz w:val="24"/>
          <w:szCs w:val="24"/>
        </w:rPr>
      </w:pPr>
      <w:r w:rsidRPr="00EC6E37">
        <w:rPr>
          <w:rFonts w:ascii="Times New Roman" w:hAnsi="Times New Roman" w:cs="Times New Roman"/>
          <w:b/>
          <w:bCs/>
          <w:sz w:val="24"/>
          <w:szCs w:val="24"/>
        </w:rPr>
        <w:t>K</w:t>
      </w:r>
      <w:r w:rsidR="000D05BC" w:rsidRPr="00EC6E37">
        <w:rPr>
          <w:rFonts w:ascii="Times New Roman" w:hAnsi="Times New Roman" w:cs="Times New Roman"/>
          <w:b/>
          <w:bCs/>
          <w:sz w:val="24"/>
          <w:szCs w:val="24"/>
        </w:rPr>
        <w:t>ONFERENCIJA STRANAKA KOJA SLUŽI KAO SASTANAK STRANAKA PROTOKOLA</w:t>
      </w:r>
    </w:p>
    <w:p w14:paraId="632327FD"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1. </w:t>
      </w:r>
      <w:r w:rsidRPr="00896FD4">
        <w:rPr>
          <w:rFonts w:ascii="Times New Roman" w:hAnsi="Times New Roman" w:cs="Times New Roman"/>
          <w:sz w:val="24"/>
          <w:szCs w:val="24"/>
        </w:rPr>
        <w:tab/>
        <w:t xml:space="preserve">U skladu s člankom 32. stavkom 2. Konvencije, konferencija stranaka koja služi kao zasjedanje stranaka Protokola služi kao zasjedanje stranaka ovog Dopunskog protokola. </w:t>
      </w:r>
    </w:p>
    <w:p w14:paraId="56C1F87D"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2. </w:t>
      </w:r>
      <w:r w:rsidRPr="00896FD4">
        <w:rPr>
          <w:rFonts w:ascii="Times New Roman" w:hAnsi="Times New Roman" w:cs="Times New Roman"/>
          <w:sz w:val="24"/>
          <w:szCs w:val="24"/>
        </w:rPr>
        <w:tab/>
        <w:t xml:space="preserve">Konferencija stranaka kao zasjedanje stranaka Protokola redovito kontrolira provedbu ovog Dopunskog protokola i, unutar svog mandata, donosi odluke potrebne za promicanje njegove učinkovite provedbe. Obnaša funkcije koje su joj dodijeljene ovim Dopunskim protokolom i, s nužnim izmjenama, funkcije koje su joj dodijeljene člankom 29., stavkom 4., točkama (a) i (f) Protokola. </w:t>
      </w:r>
    </w:p>
    <w:p w14:paraId="6A66BC9B" w14:textId="77777777" w:rsidR="003E420D" w:rsidRPr="00896FD4" w:rsidRDefault="003E420D" w:rsidP="00EC6E37">
      <w:pPr>
        <w:spacing w:before="120" w:after="120" w:line="240" w:lineRule="auto"/>
        <w:jc w:val="both"/>
        <w:rPr>
          <w:rFonts w:ascii="Times New Roman" w:hAnsi="Times New Roman" w:cs="Times New Roman"/>
          <w:sz w:val="24"/>
          <w:szCs w:val="24"/>
        </w:rPr>
      </w:pPr>
    </w:p>
    <w:p w14:paraId="025E876A" w14:textId="326ED7FA" w:rsidR="003E420D" w:rsidRPr="00896FD4" w:rsidRDefault="003E420D" w:rsidP="00EC6E37">
      <w:pPr>
        <w:spacing w:before="120" w:after="120" w:line="240" w:lineRule="auto"/>
        <w:jc w:val="center"/>
        <w:rPr>
          <w:rFonts w:ascii="Times New Roman" w:hAnsi="Times New Roman" w:cs="Times New Roman"/>
          <w:sz w:val="24"/>
          <w:szCs w:val="24"/>
        </w:rPr>
      </w:pPr>
      <w:r w:rsidRPr="00896FD4">
        <w:rPr>
          <w:rFonts w:ascii="Times New Roman" w:hAnsi="Times New Roman" w:cs="Times New Roman"/>
          <w:sz w:val="24"/>
          <w:szCs w:val="24"/>
        </w:rPr>
        <w:t>Članak 15.</w:t>
      </w:r>
    </w:p>
    <w:p w14:paraId="7F7D9FB5" w14:textId="2CA36FCF" w:rsidR="003E420D" w:rsidRPr="00EC6E37" w:rsidRDefault="003E420D" w:rsidP="00EC6E37">
      <w:pPr>
        <w:spacing w:before="120" w:after="120" w:line="240" w:lineRule="auto"/>
        <w:jc w:val="center"/>
        <w:rPr>
          <w:rFonts w:ascii="Times New Roman" w:hAnsi="Times New Roman" w:cs="Times New Roman"/>
          <w:b/>
          <w:bCs/>
          <w:sz w:val="24"/>
          <w:szCs w:val="24"/>
        </w:rPr>
      </w:pPr>
      <w:r w:rsidRPr="00EC6E37">
        <w:rPr>
          <w:rFonts w:ascii="Times New Roman" w:hAnsi="Times New Roman" w:cs="Times New Roman"/>
          <w:b/>
          <w:bCs/>
          <w:sz w:val="24"/>
          <w:szCs w:val="24"/>
        </w:rPr>
        <w:t>T</w:t>
      </w:r>
      <w:r w:rsidR="000D05BC" w:rsidRPr="00EC6E37">
        <w:rPr>
          <w:rFonts w:ascii="Times New Roman" w:hAnsi="Times New Roman" w:cs="Times New Roman"/>
          <w:b/>
          <w:bCs/>
          <w:sz w:val="24"/>
          <w:szCs w:val="24"/>
        </w:rPr>
        <w:t>AJNIŠTVO</w:t>
      </w:r>
    </w:p>
    <w:p w14:paraId="1164D76C" w14:textId="77777777" w:rsidR="003E420D" w:rsidRPr="00896FD4" w:rsidRDefault="003E420D" w:rsidP="00EC6E37">
      <w:pPr>
        <w:spacing w:before="120" w:after="120" w:line="240" w:lineRule="auto"/>
        <w:ind w:firstLine="708"/>
        <w:jc w:val="both"/>
        <w:rPr>
          <w:rFonts w:ascii="Times New Roman" w:hAnsi="Times New Roman" w:cs="Times New Roman"/>
          <w:sz w:val="24"/>
          <w:szCs w:val="24"/>
        </w:rPr>
      </w:pPr>
      <w:r w:rsidRPr="00896FD4">
        <w:rPr>
          <w:rFonts w:ascii="Times New Roman" w:hAnsi="Times New Roman" w:cs="Times New Roman"/>
          <w:sz w:val="24"/>
          <w:szCs w:val="24"/>
        </w:rPr>
        <w:t>Tajništvo uspostavljeno člankom 24. Konvencije služi kao tajništvo ovog Dopunskog protokola.</w:t>
      </w:r>
    </w:p>
    <w:p w14:paraId="776A7323" w14:textId="77777777" w:rsidR="00EC6E37" w:rsidRDefault="00EC6E37" w:rsidP="00EC6E37">
      <w:pPr>
        <w:spacing w:before="120" w:after="120" w:line="240" w:lineRule="auto"/>
        <w:jc w:val="center"/>
        <w:rPr>
          <w:rFonts w:ascii="Times New Roman" w:hAnsi="Times New Roman" w:cs="Times New Roman"/>
          <w:sz w:val="24"/>
          <w:szCs w:val="24"/>
        </w:rPr>
      </w:pPr>
    </w:p>
    <w:p w14:paraId="64A90D98" w14:textId="41FBE419" w:rsidR="003E420D" w:rsidRPr="00896FD4" w:rsidRDefault="003E420D" w:rsidP="00EC6E37">
      <w:pPr>
        <w:spacing w:before="120" w:after="120" w:line="240" w:lineRule="auto"/>
        <w:jc w:val="center"/>
        <w:rPr>
          <w:rFonts w:ascii="Times New Roman" w:hAnsi="Times New Roman" w:cs="Times New Roman"/>
          <w:sz w:val="24"/>
          <w:szCs w:val="24"/>
        </w:rPr>
      </w:pPr>
      <w:r w:rsidRPr="00896FD4">
        <w:rPr>
          <w:rFonts w:ascii="Times New Roman" w:hAnsi="Times New Roman" w:cs="Times New Roman"/>
          <w:sz w:val="24"/>
          <w:szCs w:val="24"/>
        </w:rPr>
        <w:t>Članak 16.</w:t>
      </w:r>
    </w:p>
    <w:p w14:paraId="447B655F" w14:textId="7C028606" w:rsidR="003E420D" w:rsidRPr="00EC6E37" w:rsidRDefault="003E420D" w:rsidP="00EC6E37">
      <w:pPr>
        <w:spacing w:before="120" w:after="120" w:line="240" w:lineRule="auto"/>
        <w:jc w:val="center"/>
        <w:rPr>
          <w:rFonts w:ascii="Times New Roman" w:hAnsi="Times New Roman" w:cs="Times New Roman"/>
          <w:b/>
          <w:bCs/>
          <w:sz w:val="24"/>
          <w:szCs w:val="24"/>
        </w:rPr>
      </w:pPr>
      <w:r w:rsidRPr="00EC6E37">
        <w:rPr>
          <w:rFonts w:ascii="Times New Roman" w:hAnsi="Times New Roman" w:cs="Times New Roman"/>
          <w:b/>
          <w:bCs/>
          <w:sz w:val="24"/>
          <w:szCs w:val="24"/>
        </w:rPr>
        <w:t>O</w:t>
      </w:r>
      <w:r w:rsidR="000D05BC" w:rsidRPr="00EC6E37">
        <w:rPr>
          <w:rFonts w:ascii="Times New Roman" w:hAnsi="Times New Roman" w:cs="Times New Roman"/>
          <w:b/>
          <w:bCs/>
          <w:sz w:val="24"/>
          <w:szCs w:val="24"/>
        </w:rPr>
        <w:t>DNOS PREMA KONVENCIJI I PROTOKOLU</w:t>
      </w:r>
    </w:p>
    <w:p w14:paraId="4CECCF98" w14:textId="77777777" w:rsidR="003E420D" w:rsidRPr="00896FD4" w:rsidRDefault="003E420D" w:rsidP="00EC6E37">
      <w:pPr>
        <w:spacing w:before="120" w:after="120" w:line="240" w:lineRule="auto"/>
        <w:jc w:val="both"/>
        <w:rPr>
          <w:rFonts w:ascii="Times New Roman" w:hAnsi="Times New Roman" w:cs="Times New Roman"/>
          <w:color w:val="000000"/>
          <w:sz w:val="24"/>
          <w:szCs w:val="24"/>
        </w:rPr>
      </w:pPr>
      <w:r w:rsidRPr="00896FD4">
        <w:rPr>
          <w:rFonts w:ascii="Times New Roman" w:hAnsi="Times New Roman" w:cs="Times New Roman"/>
          <w:color w:val="000000"/>
          <w:sz w:val="24"/>
          <w:szCs w:val="24"/>
        </w:rPr>
        <w:t xml:space="preserve">1. </w:t>
      </w:r>
      <w:r w:rsidRPr="00896FD4">
        <w:rPr>
          <w:rFonts w:ascii="Times New Roman" w:hAnsi="Times New Roman" w:cs="Times New Roman"/>
          <w:color w:val="000000"/>
          <w:sz w:val="24"/>
          <w:szCs w:val="24"/>
        </w:rPr>
        <w:tab/>
        <w:t xml:space="preserve">Ovaj Dopunski protokol dopunjava Protokol, ali ga ne mijenja. </w:t>
      </w:r>
    </w:p>
    <w:p w14:paraId="33E4CB24" w14:textId="5127E0BC" w:rsidR="003E420D" w:rsidRPr="00896FD4" w:rsidRDefault="003E420D" w:rsidP="00EC6E37">
      <w:pPr>
        <w:spacing w:before="120" w:after="120" w:line="240" w:lineRule="auto"/>
        <w:jc w:val="both"/>
        <w:rPr>
          <w:rFonts w:ascii="Times New Roman" w:hAnsi="Times New Roman" w:cs="Times New Roman"/>
          <w:color w:val="000000"/>
          <w:sz w:val="24"/>
          <w:szCs w:val="24"/>
        </w:rPr>
      </w:pPr>
      <w:r w:rsidRPr="00896FD4">
        <w:rPr>
          <w:rFonts w:ascii="Times New Roman" w:hAnsi="Times New Roman" w:cs="Times New Roman"/>
          <w:color w:val="000000"/>
          <w:sz w:val="24"/>
          <w:szCs w:val="24"/>
        </w:rPr>
        <w:t xml:space="preserve">2. </w:t>
      </w:r>
      <w:r w:rsidRPr="00896FD4">
        <w:rPr>
          <w:rFonts w:ascii="Times New Roman" w:hAnsi="Times New Roman" w:cs="Times New Roman"/>
          <w:color w:val="000000"/>
          <w:sz w:val="24"/>
          <w:szCs w:val="24"/>
        </w:rPr>
        <w:tab/>
        <w:t>Ovaj Dopunski protokol ne utječe n</w:t>
      </w:r>
      <w:r w:rsidR="00B060E8">
        <w:rPr>
          <w:rFonts w:ascii="Times New Roman" w:hAnsi="Times New Roman" w:cs="Times New Roman"/>
          <w:color w:val="000000"/>
          <w:sz w:val="24"/>
          <w:szCs w:val="24"/>
        </w:rPr>
        <w:t>a prava i obveze stranaka ovog D</w:t>
      </w:r>
      <w:r w:rsidRPr="00896FD4">
        <w:rPr>
          <w:rFonts w:ascii="Times New Roman" w:hAnsi="Times New Roman" w:cs="Times New Roman"/>
          <w:color w:val="000000"/>
          <w:sz w:val="24"/>
          <w:szCs w:val="24"/>
        </w:rPr>
        <w:t xml:space="preserve">opunskog protokola koje proističu iz Konvencije i Protokola. </w:t>
      </w:r>
    </w:p>
    <w:p w14:paraId="6B520482" w14:textId="77777777" w:rsidR="003E420D" w:rsidRPr="00896FD4" w:rsidRDefault="003E420D" w:rsidP="00EC6E37">
      <w:pPr>
        <w:spacing w:before="120" w:after="120" w:line="240" w:lineRule="auto"/>
        <w:jc w:val="both"/>
        <w:rPr>
          <w:rFonts w:ascii="Times New Roman" w:hAnsi="Times New Roman" w:cs="Times New Roman"/>
          <w:color w:val="000000"/>
          <w:sz w:val="24"/>
          <w:szCs w:val="24"/>
        </w:rPr>
      </w:pPr>
      <w:r w:rsidRPr="00896FD4">
        <w:rPr>
          <w:rFonts w:ascii="Times New Roman" w:hAnsi="Times New Roman" w:cs="Times New Roman"/>
          <w:color w:val="000000"/>
          <w:sz w:val="24"/>
          <w:szCs w:val="24"/>
        </w:rPr>
        <w:t xml:space="preserve">3. </w:t>
      </w:r>
      <w:r w:rsidRPr="00896FD4">
        <w:rPr>
          <w:rFonts w:ascii="Times New Roman" w:hAnsi="Times New Roman" w:cs="Times New Roman"/>
          <w:color w:val="000000"/>
          <w:sz w:val="24"/>
          <w:szCs w:val="24"/>
        </w:rPr>
        <w:tab/>
        <w:t xml:space="preserve">Osim ako ovim Dopunskim protokolom nije drukčije predviđeno, odredbe Konvencije i Protokola primjenjuju se, s nužnim izmjenama, na ovaj Dopunski protokol. </w:t>
      </w:r>
    </w:p>
    <w:p w14:paraId="4483E6AA" w14:textId="77777777" w:rsidR="003E420D" w:rsidRPr="00896FD4" w:rsidRDefault="003E420D" w:rsidP="00EC6E37">
      <w:pPr>
        <w:spacing w:before="120" w:after="120" w:line="240" w:lineRule="auto"/>
        <w:jc w:val="both"/>
        <w:rPr>
          <w:rFonts w:ascii="Times New Roman" w:hAnsi="Times New Roman" w:cs="Times New Roman"/>
          <w:color w:val="000000"/>
          <w:sz w:val="24"/>
          <w:szCs w:val="24"/>
        </w:rPr>
      </w:pPr>
      <w:r w:rsidRPr="00896FD4">
        <w:rPr>
          <w:rFonts w:ascii="Times New Roman" w:hAnsi="Times New Roman" w:cs="Times New Roman"/>
          <w:color w:val="000000"/>
          <w:sz w:val="24"/>
          <w:szCs w:val="24"/>
        </w:rPr>
        <w:t xml:space="preserve">4. </w:t>
      </w:r>
      <w:r w:rsidRPr="00896FD4">
        <w:rPr>
          <w:rFonts w:ascii="Times New Roman" w:hAnsi="Times New Roman" w:cs="Times New Roman"/>
          <w:color w:val="000000"/>
          <w:sz w:val="24"/>
          <w:szCs w:val="24"/>
        </w:rPr>
        <w:tab/>
        <w:t xml:space="preserve">Ne dovodeći u pitanje stavak 3., ovaj Dopunski protokol ne utječe na prava i obveze koje stranka ima sukladno međunarodnom pravu. </w:t>
      </w:r>
    </w:p>
    <w:p w14:paraId="1334CFEB" w14:textId="77777777" w:rsidR="003E420D" w:rsidRPr="00896FD4" w:rsidRDefault="003E420D" w:rsidP="00EC6E37">
      <w:pPr>
        <w:spacing w:before="120" w:after="120" w:line="240" w:lineRule="auto"/>
        <w:jc w:val="both"/>
        <w:rPr>
          <w:rFonts w:ascii="Times New Roman" w:hAnsi="Times New Roman" w:cs="Times New Roman"/>
          <w:iCs/>
          <w:color w:val="000000"/>
          <w:sz w:val="24"/>
          <w:szCs w:val="24"/>
        </w:rPr>
      </w:pPr>
    </w:p>
    <w:p w14:paraId="6C191AC6" w14:textId="6EE5337E" w:rsidR="003E420D" w:rsidRPr="00896FD4" w:rsidRDefault="003E420D" w:rsidP="00EC6E37">
      <w:pPr>
        <w:spacing w:before="120" w:after="120" w:line="240" w:lineRule="auto"/>
        <w:jc w:val="center"/>
        <w:rPr>
          <w:rFonts w:ascii="Times New Roman" w:hAnsi="Times New Roman" w:cs="Times New Roman"/>
          <w:iCs/>
          <w:color w:val="000000"/>
          <w:sz w:val="24"/>
          <w:szCs w:val="24"/>
        </w:rPr>
      </w:pPr>
      <w:r w:rsidRPr="00896FD4">
        <w:rPr>
          <w:rFonts w:ascii="Times New Roman" w:hAnsi="Times New Roman" w:cs="Times New Roman"/>
          <w:iCs/>
          <w:color w:val="000000"/>
          <w:sz w:val="24"/>
          <w:szCs w:val="24"/>
        </w:rPr>
        <w:t>Članak 17.</w:t>
      </w:r>
    </w:p>
    <w:p w14:paraId="1A2504CF" w14:textId="34806E13" w:rsidR="003E420D" w:rsidRPr="00EC6E37" w:rsidRDefault="003E420D" w:rsidP="00EC6E37">
      <w:pPr>
        <w:spacing w:before="120" w:after="120" w:line="240" w:lineRule="auto"/>
        <w:jc w:val="center"/>
        <w:rPr>
          <w:rFonts w:ascii="Times New Roman" w:hAnsi="Times New Roman" w:cs="Times New Roman"/>
          <w:b/>
          <w:bCs/>
          <w:color w:val="000000"/>
          <w:sz w:val="24"/>
          <w:szCs w:val="24"/>
        </w:rPr>
      </w:pPr>
      <w:r w:rsidRPr="00EC6E37">
        <w:rPr>
          <w:rFonts w:ascii="Times New Roman" w:hAnsi="Times New Roman" w:cs="Times New Roman"/>
          <w:b/>
          <w:bCs/>
          <w:color w:val="000000"/>
          <w:sz w:val="24"/>
          <w:szCs w:val="24"/>
        </w:rPr>
        <w:t>P</w:t>
      </w:r>
      <w:r w:rsidR="000D05BC" w:rsidRPr="00EC6E37">
        <w:rPr>
          <w:rFonts w:ascii="Times New Roman" w:hAnsi="Times New Roman" w:cs="Times New Roman"/>
          <w:b/>
          <w:bCs/>
          <w:color w:val="000000"/>
          <w:sz w:val="24"/>
          <w:szCs w:val="24"/>
        </w:rPr>
        <w:t>OTPISIVANJE</w:t>
      </w:r>
    </w:p>
    <w:p w14:paraId="50A16065" w14:textId="77777777" w:rsidR="003E420D" w:rsidRPr="00896FD4" w:rsidRDefault="003E420D" w:rsidP="00EC6E37">
      <w:pPr>
        <w:spacing w:before="120" w:after="120" w:line="240" w:lineRule="auto"/>
        <w:ind w:firstLine="708"/>
        <w:jc w:val="both"/>
        <w:rPr>
          <w:rFonts w:ascii="Times New Roman" w:hAnsi="Times New Roman" w:cs="Times New Roman"/>
          <w:color w:val="000000"/>
          <w:sz w:val="24"/>
          <w:szCs w:val="24"/>
        </w:rPr>
      </w:pPr>
      <w:r w:rsidRPr="00896FD4">
        <w:rPr>
          <w:rFonts w:ascii="Times New Roman" w:hAnsi="Times New Roman" w:cs="Times New Roman"/>
          <w:color w:val="000000"/>
          <w:sz w:val="24"/>
          <w:szCs w:val="24"/>
        </w:rPr>
        <w:t xml:space="preserve">Ovaj je Dopunski protokol otvoren za potpisivanje državama strankama Protokola u sjedištu Ujedinjenih naroda u New Yorku od 7. ožujka 2011. do 6. ožujka 2012. </w:t>
      </w:r>
    </w:p>
    <w:p w14:paraId="59FBE79E" w14:textId="77777777" w:rsidR="003E420D" w:rsidRPr="00896FD4" w:rsidRDefault="003E420D" w:rsidP="00EC6E37">
      <w:pPr>
        <w:spacing w:before="120" w:after="120" w:line="240" w:lineRule="auto"/>
        <w:jc w:val="both"/>
        <w:rPr>
          <w:rFonts w:cs="EUAlbertina"/>
          <w:iCs/>
          <w:color w:val="000000"/>
          <w:sz w:val="24"/>
          <w:szCs w:val="24"/>
        </w:rPr>
      </w:pPr>
    </w:p>
    <w:p w14:paraId="2FF18BF0" w14:textId="19744E1E" w:rsidR="003E420D" w:rsidRPr="00896FD4" w:rsidRDefault="003E420D" w:rsidP="00EC6E37">
      <w:pPr>
        <w:spacing w:before="120" w:after="120" w:line="240" w:lineRule="auto"/>
        <w:jc w:val="center"/>
        <w:rPr>
          <w:rFonts w:ascii="Times New Roman" w:hAnsi="Times New Roman" w:cs="Times New Roman"/>
          <w:iCs/>
          <w:color w:val="000000"/>
          <w:sz w:val="24"/>
          <w:szCs w:val="24"/>
        </w:rPr>
      </w:pPr>
      <w:r w:rsidRPr="00896FD4">
        <w:rPr>
          <w:rFonts w:ascii="Times New Roman" w:hAnsi="Times New Roman" w:cs="Times New Roman"/>
          <w:iCs/>
          <w:color w:val="000000"/>
          <w:sz w:val="24"/>
          <w:szCs w:val="24"/>
        </w:rPr>
        <w:t>Članak 18.</w:t>
      </w:r>
    </w:p>
    <w:p w14:paraId="60925379" w14:textId="047BE7B0" w:rsidR="003E420D" w:rsidRPr="00EC6E37" w:rsidRDefault="003E420D" w:rsidP="00EC6E37">
      <w:pPr>
        <w:spacing w:before="120" w:after="120" w:line="240" w:lineRule="auto"/>
        <w:jc w:val="center"/>
        <w:rPr>
          <w:rFonts w:ascii="Times New Roman" w:hAnsi="Times New Roman" w:cs="Times New Roman"/>
          <w:b/>
          <w:color w:val="000000"/>
          <w:sz w:val="24"/>
          <w:szCs w:val="24"/>
        </w:rPr>
      </w:pPr>
      <w:r w:rsidRPr="00EC6E37">
        <w:rPr>
          <w:rFonts w:ascii="Times New Roman" w:hAnsi="Times New Roman" w:cs="Times New Roman"/>
          <w:b/>
          <w:bCs/>
          <w:color w:val="000000"/>
          <w:sz w:val="24"/>
          <w:szCs w:val="24"/>
        </w:rPr>
        <w:t>S</w:t>
      </w:r>
      <w:r w:rsidR="000D05BC" w:rsidRPr="00EC6E37">
        <w:rPr>
          <w:rFonts w:ascii="Times New Roman" w:hAnsi="Times New Roman" w:cs="Times New Roman"/>
          <w:b/>
          <w:bCs/>
          <w:color w:val="000000"/>
          <w:sz w:val="24"/>
          <w:szCs w:val="24"/>
        </w:rPr>
        <w:t>TUPANJE NA SNAGU</w:t>
      </w:r>
    </w:p>
    <w:p w14:paraId="68992843" w14:textId="77777777" w:rsidR="003E420D" w:rsidRPr="00F37F8C" w:rsidRDefault="003E420D" w:rsidP="00EC6E37">
      <w:pPr>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lastRenderedPageBreak/>
        <w:t xml:space="preserve">1. </w:t>
      </w:r>
      <w:r w:rsidRPr="00F37F8C">
        <w:rPr>
          <w:rFonts w:ascii="Times New Roman" w:hAnsi="Times New Roman" w:cs="Times New Roman"/>
          <w:color w:val="000000"/>
          <w:sz w:val="24"/>
          <w:szCs w:val="24"/>
        </w:rPr>
        <w:tab/>
        <w:t>Ovaj Dopunski protokol stupa na snagu devedesetog dana od dana polaganja četrdesetog instrumenta ratifikacije, prihvaćanja, odobrenja ili pristupanja države ili organizacij</w:t>
      </w:r>
      <w:r>
        <w:rPr>
          <w:rFonts w:ascii="Times New Roman" w:hAnsi="Times New Roman" w:cs="Times New Roman"/>
          <w:color w:val="000000"/>
          <w:sz w:val="24"/>
          <w:szCs w:val="24"/>
        </w:rPr>
        <w:t>e</w:t>
      </w:r>
      <w:r w:rsidRPr="00F37F8C">
        <w:rPr>
          <w:rFonts w:ascii="Times New Roman" w:hAnsi="Times New Roman" w:cs="Times New Roman"/>
          <w:color w:val="000000"/>
          <w:sz w:val="24"/>
          <w:szCs w:val="24"/>
        </w:rPr>
        <w:t xml:space="preserve"> regionalne ekonomske integracije koja je stranka Protokola.</w:t>
      </w:r>
    </w:p>
    <w:p w14:paraId="56AA9457" w14:textId="77777777" w:rsidR="003E420D" w:rsidRPr="00F37F8C" w:rsidRDefault="003E420D" w:rsidP="00EC6E37">
      <w:pPr>
        <w:spacing w:before="120" w:after="120" w:line="240" w:lineRule="auto"/>
        <w:jc w:val="both"/>
        <w:rPr>
          <w:rFonts w:ascii="Times New Roman" w:hAnsi="Times New Roman" w:cs="Times New Roman"/>
          <w:b/>
          <w:bCs/>
          <w:sz w:val="24"/>
          <w:szCs w:val="24"/>
        </w:rPr>
      </w:pPr>
      <w:r w:rsidRPr="00F37F8C">
        <w:rPr>
          <w:rFonts w:ascii="Times New Roman" w:hAnsi="Times New Roman" w:cs="Times New Roman"/>
          <w:color w:val="000000"/>
          <w:sz w:val="24"/>
          <w:szCs w:val="24"/>
        </w:rPr>
        <w:t xml:space="preserve">2. </w:t>
      </w:r>
      <w:r w:rsidRPr="00F37F8C">
        <w:rPr>
          <w:rFonts w:ascii="Times New Roman" w:hAnsi="Times New Roman" w:cs="Times New Roman"/>
          <w:color w:val="000000"/>
          <w:sz w:val="24"/>
          <w:szCs w:val="24"/>
        </w:rPr>
        <w:tab/>
        <w:t xml:space="preserve">Ovaj Dopunski protokol stupa na snagu za državu ili organizaciju regionalne ekonomske integracije koja ga ratificira, prihvati ili odobri ili mu pristupi nakon polaganja četrdesetog instrumenta kako je navedeno u stavku 1., devedesetog dana nakon datuma na koji je ta država ili organizacija regionalne ekonomske integracije položila svoj instrument ratifikacije, prihvaćanja, odobrenja ili pristupanja, ili na datum kada Protokol stupa na snagu za tu državu ili organizaciju regionalne ekonomske integracije, ovisno o tome koji od tih datuma nastupa kasnije. </w:t>
      </w:r>
    </w:p>
    <w:p w14:paraId="6909AD10" w14:textId="77777777" w:rsidR="003E420D" w:rsidRPr="00F37F8C" w:rsidRDefault="003E420D" w:rsidP="00EC6E37">
      <w:pPr>
        <w:pStyle w:val="CM4"/>
        <w:spacing w:before="120" w:after="120"/>
        <w:jc w:val="both"/>
        <w:rPr>
          <w:rFonts w:ascii="Times New Roman" w:hAnsi="Times New Roman" w:cs="Times New Roman"/>
          <w:color w:val="000000"/>
        </w:rPr>
      </w:pPr>
      <w:r w:rsidRPr="00F37F8C">
        <w:rPr>
          <w:rFonts w:ascii="Times New Roman" w:hAnsi="Times New Roman" w:cs="Times New Roman"/>
          <w:color w:val="000000"/>
        </w:rPr>
        <w:t xml:space="preserve">3. </w:t>
      </w:r>
      <w:r w:rsidRPr="00F37F8C">
        <w:rPr>
          <w:rFonts w:ascii="Times New Roman" w:hAnsi="Times New Roman" w:cs="Times New Roman"/>
          <w:color w:val="000000"/>
        </w:rPr>
        <w:tab/>
        <w:t xml:space="preserve">Za potrebe stavaka 1. i 2., bilo koji instrument koji položi organizacija regionalne ekonomske integracije ne broji se kao dodatan u odnosu na one koje su položile države članice takve organizacije. </w:t>
      </w:r>
    </w:p>
    <w:p w14:paraId="33412863" w14:textId="77777777" w:rsidR="003E420D" w:rsidRPr="00F37F8C" w:rsidRDefault="003E420D" w:rsidP="00EC6E37">
      <w:pPr>
        <w:pStyle w:val="CM4"/>
        <w:spacing w:before="120" w:after="120"/>
        <w:rPr>
          <w:rFonts w:ascii="Times New Roman" w:hAnsi="Times New Roman" w:cs="Times New Roman"/>
          <w:iCs/>
          <w:color w:val="000000"/>
        </w:rPr>
      </w:pPr>
    </w:p>
    <w:p w14:paraId="65B7352E" w14:textId="3D9A51CC" w:rsidR="003E420D" w:rsidRPr="00896FD4" w:rsidRDefault="003E420D" w:rsidP="00EC6E37">
      <w:pPr>
        <w:spacing w:before="120" w:after="120" w:line="240" w:lineRule="auto"/>
        <w:jc w:val="center"/>
        <w:rPr>
          <w:rFonts w:ascii="Times New Roman" w:hAnsi="Times New Roman" w:cs="Times New Roman"/>
          <w:sz w:val="24"/>
          <w:szCs w:val="24"/>
        </w:rPr>
      </w:pPr>
      <w:r w:rsidRPr="00896FD4">
        <w:rPr>
          <w:rFonts w:ascii="Times New Roman" w:hAnsi="Times New Roman" w:cs="Times New Roman"/>
          <w:sz w:val="24"/>
          <w:szCs w:val="24"/>
        </w:rPr>
        <w:t>Članak 19.</w:t>
      </w:r>
    </w:p>
    <w:p w14:paraId="40801009" w14:textId="5C0B04FC" w:rsidR="003E420D" w:rsidRPr="00EC6E37" w:rsidRDefault="003E420D" w:rsidP="00EC6E37">
      <w:pPr>
        <w:spacing w:before="120" w:after="120" w:line="240" w:lineRule="auto"/>
        <w:jc w:val="center"/>
        <w:rPr>
          <w:rFonts w:ascii="Times New Roman" w:hAnsi="Times New Roman" w:cs="Times New Roman"/>
          <w:b/>
          <w:bCs/>
          <w:sz w:val="24"/>
          <w:szCs w:val="24"/>
        </w:rPr>
      </w:pPr>
      <w:r w:rsidRPr="00EC6E37">
        <w:rPr>
          <w:rFonts w:ascii="Times New Roman" w:hAnsi="Times New Roman" w:cs="Times New Roman"/>
          <w:b/>
          <w:bCs/>
          <w:sz w:val="24"/>
          <w:szCs w:val="24"/>
        </w:rPr>
        <w:t>R</w:t>
      </w:r>
      <w:r w:rsidR="000D05BC" w:rsidRPr="00EC6E37">
        <w:rPr>
          <w:rFonts w:ascii="Times New Roman" w:hAnsi="Times New Roman" w:cs="Times New Roman"/>
          <w:b/>
          <w:bCs/>
          <w:sz w:val="24"/>
          <w:szCs w:val="24"/>
        </w:rPr>
        <w:t>EZERVE</w:t>
      </w:r>
    </w:p>
    <w:p w14:paraId="0BF3F972" w14:textId="77777777" w:rsidR="003E420D" w:rsidRPr="00896FD4" w:rsidRDefault="003E420D" w:rsidP="00EC6E37">
      <w:pPr>
        <w:spacing w:before="120" w:after="120" w:line="240" w:lineRule="auto"/>
        <w:ind w:firstLine="708"/>
        <w:jc w:val="both"/>
        <w:rPr>
          <w:rFonts w:ascii="Times New Roman" w:hAnsi="Times New Roman" w:cs="Times New Roman"/>
          <w:sz w:val="24"/>
          <w:szCs w:val="24"/>
        </w:rPr>
      </w:pPr>
      <w:r w:rsidRPr="00896FD4">
        <w:rPr>
          <w:rFonts w:ascii="Times New Roman" w:hAnsi="Times New Roman" w:cs="Times New Roman"/>
          <w:sz w:val="24"/>
          <w:szCs w:val="24"/>
        </w:rPr>
        <w:t xml:space="preserve">Na ovaj Dopunski protokol ne mogu se staviti rezerve. </w:t>
      </w:r>
    </w:p>
    <w:p w14:paraId="29B54B87" w14:textId="77777777" w:rsidR="003E420D" w:rsidRPr="00896FD4" w:rsidRDefault="003E420D" w:rsidP="00EC6E37">
      <w:pPr>
        <w:spacing w:before="120" w:after="120" w:line="240" w:lineRule="auto"/>
        <w:jc w:val="both"/>
        <w:rPr>
          <w:rFonts w:ascii="Times New Roman" w:hAnsi="Times New Roman" w:cs="Times New Roman"/>
          <w:i/>
          <w:sz w:val="24"/>
          <w:szCs w:val="24"/>
        </w:rPr>
      </w:pPr>
    </w:p>
    <w:p w14:paraId="2B1F4DF7" w14:textId="41AF0A75" w:rsidR="003E420D" w:rsidRPr="00896FD4" w:rsidRDefault="003E420D" w:rsidP="00EC6E37">
      <w:pPr>
        <w:spacing w:before="120" w:after="120" w:line="240" w:lineRule="auto"/>
        <w:jc w:val="center"/>
        <w:rPr>
          <w:rFonts w:ascii="Times New Roman" w:hAnsi="Times New Roman" w:cs="Times New Roman"/>
          <w:sz w:val="24"/>
          <w:szCs w:val="24"/>
        </w:rPr>
      </w:pPr>
      <w:r w:rsidRPr="00896FD4">
        <w:rPr>
          <w:rFonts w:ascii="Times New Roman" w:hAnsi="Times New Roman" w:cs="Times New Roman"/>
          <w:sz w:val="24"/>
          <w:szCs w:val="24"/>
        </w:rPr>
        <w:t>Članak 20.</w:t>
      </w:r>
    </w:p>
    <w:p w14:paraId="6AFEC0FD" w14:textId="577624CD" w:rsidR="003E420D" w:rsidRPr="00EC6E37" w:rsidRDefault="003E420D" w:rsidP="00EC6E37">
      <w:pPr>
        <w:spacing w:before="120" w:after="120" w:line="240" w:lineRule="auto"/>
        <w:jc w:val="center"/>
        <w:rPr>
          <w:rFonts w:ascii="Times New Roman" w:hAnsi="Times New Roman" w:cs="Times New Roman"/>
          <w:b/>
          <w:bCs/>
          <w:sz w:val="24"/>
          <w:szCs w:val="24"/>
        </w:rPr>
      </w:pPr>
      <w:r w:rsidRPr="00EC6E37">
        <w:rPr>
          <w:rFonts w:ascii="Times New Roman" w:hAnsi="Times New Roman" w:cs="Times New Roman"/>
          <w:b/>
          <w:bCs/>
          <w:sz w:val="24"/>
          <w:szCs w:val="24"/>
        </w:rPr>
        <w:t>P</w:t>
      </w:r>
      <w:r w:rsidR="000D05BC" w:rsidRPr="00EC6E37">
        <w:rPr>
          <w:rFonts w:ascii="Times New Roman" w:hAnsi="Times New Roman" w:cs="Times New Roman"/>
          <w:b/>
          <w:bCs/>
          <w:sz w:val="24"/>
          <w:szCs w:val="24"/>
        </w:rPr>
        <w:t>OVLAČENJE</w:t>
      </w:r>
    </w:p>
    <w:p w14:paraId="4A3E95F5"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1. </w:t>
      </w:r>
      <w:r w:rsidRPr="00896FD4">
        <w:rPr>
          <w:rFonts w:ascii="Times New Roman" w:hAnsi="Times New Roman" w:cs="Times New Roman"/>
          <w:sz w:val="24"/>
          <w:szCs w:val="24"/>
        </w:rPr>
        <w:tab/>
        <w:t xml:space="preserve">U bilo kojem trenutku nakon isteka dvije godine od datuma kada je ovaj Dopunski protokol stupio na snagu za stranku, ta se stranka može povući iz ovog Dopunskog protokola upućivanjem pisane obavijesti depozitaru. </w:t>
      </w:r>
    </w:p>
    <w:p w14:paraId="5E0BAF25" w14:textId="77777777" w:rsidR="003E420D" w:rsidRPr="00896FD4" w:rsidRDefault="003E420D" w:rsidP="00EC6E37">
      <w:pPr>
        <w:spacing w:before="120" w:after="120" w:line="240" w:lineRule="auto"/>
        <w:jc w:val="both"/>
        <w:rPr>
          <w:rFonts w:ascii="Times New Roman" w:hAnsi="Times New Roman" w:cs="Times New Roman"/>
          <w:sz w:val="24"/>
          <w:szCs w:val="24"/>
        </w:rPr>
      </w:pPr>
      <w:r w:rsidRPr="00896FD4">
        <w:rPr>
          <w:rFonts w:ascii="Times New Roman" w:hAnsi="Times New Roman" w:cs="Times New Roman"/>
          <w:sz w:val="24"/>
          <w:szCs w:val="24"/>
        </w:rPr>
        <w:t xml:space="preserve">2. </w:t>
      </w:r>
      <w:r w:rsidRPr="00896FD4">
        <w:rPr>
          <w:rFonts w:ascii="Times New Roman" w:hAnsi="Times New Roman" w:cs="Times New Roman"/>
          <w:sz w:val="24"/>
          <w:szCs w:val="24"/>
        </w:rPr>
        <w:tab/>
        <w:t xml:space="preserve">Svako takvo povlačenje počinje proizvoditi učinke istekom jedne godine nakon datuma kada je depozitar primio obavijest, ili na kasniji datum ako je točno naveden u obavijesti o povlačenju. </w:t>
      </w:r>
    </w:p>
    <w:p w14:paraId="014B01CD" w14:textId="77777777" w:rsidR="003E420D" w:rsidRPr="00896FD4" w:rsidRDefault="003E420D" w:rsidP="00EC6E37">
      <w:pPr>
        <w:spacing w:before="120" w:after="120" w:line="240" w:lineRule="auto"/>
        <w:jc w:val="both"/>
        <w:rPr>
          <w:rFonts w:ascii="Times New Roman" w:hAnsi="Times New Roman" w:cs="Times New Roman"/>
          <w:b/>
          <w:bCs/>
          <w:sz w:val="24"/>
          <w:szCs w:val="24"/>
        </w:rPr>
      </w:pPr>
      <w:r w:rsidRPr="00896FD4">
        <w:rPr>
          <w:rFonts w:ascii="Times New Roman" w:hAnsi="Times New Roman" w:cs="Times New Roman"/>
          <w:sz w:val="24"/>
          <w:szCs w:val="24"/>
        </w:rPr>
        <w:t xml:space="preserve">3. </w:t>
      </w:r>
      <w:r w:rsidRPr="00896FD4">
        <w:rPr>
          <w:rFonts w:ascii="Times New Roman" w:hAnsi="Times New Roman" w:cs="Times New Roman"/>
          <w:sz w:val="24"/>
          <w:szCs w:val="24"/>
        </w:rPr>
        <w:tab/>
        <w:t>Za svaku stranku koja se povuče iz Protokola sukladno članku 39. Protokola smatra se da se također povukla iz ovog Dopunskog protokola.</w:t>
      </w:r>
    </w:p>
    <w:p w14:paraId="3590C368" w14:textId="77777777" w:rsidR="003E420D" w:rsidRPr="00F37F8C" w:rsidRDefault="003E420D" w:rsidP="00EC6E37">
      <w:pPr>
        <w:pStyle w:val="CM3"/>
        <w:spacing w:before="120" w:after="120"/>
        <w:rPr>
          <w:rFonts w:ascii="Times New Roman" w:hAnsi="Times New Roman" w:cs="Times New Roman"/>
          <w:color w:val="000000"/>
        </w:rPr>
      </w:pPr>
    </w:p>
    <w:p w14:paraId="0DA52D86" w14:textId="02A21233" w:rsidR="003E420D" w:rsidRPr="000A4DFF" w:rsidRDefault="003E420D" w:rsidP="00EC6E37">
      <w:pPr>
        <w:spacing w:before="120" w:after="120" w:line="240" w:lineRule="auto"/>
        <w:jc w:val="center"/>
        <w:rPr>
          <w:rFonts w:ascii="Times New Roman" w:hAnsi="Times New Roman" w:cs="Times New Roman"/>
          <w:sz w:val="24"/>
          <w:szCs w:val="24"/>
        </w:rPr>
      </w:pPr>
      <w:r w:rsidRPr="000A4DFF">
        <w:rPr>
          <w:rFonts w:ascii="Times New Roman" w:hAnsi="Times New Roman" w:cs="Times New Roman"/>
          <w:sz w:val="24"/>
          <w:szCs w:val="24"/>
        </w:rPr>
        <w:t>Članak 21.</w:t>
      </w:r>
    </w:p>
    <w:p w14:paraId="14D02A3A" w14:textId="46060C87" w:rsidR="003E420D" w:rsidRPr="00EC6E37" w:rsidRDefault="003E420D" w:rsidP="00EC6E37">
      <w:pPr>
        <w:spacing w:before="120" w:after="120" w:line="240" w:lineRule="auto"/>
        <w:jc w:val="center"/>
        <w:rPr>
          <w:rFonts w:ascii="Times New Roman" w:hAnsi="Times New Roman" w:cs="Times New Roman"/>
          <w:b/>
          <w:sz w:val="24"/>
          <w:szCs w:val="24"/>
        </w:rPr>
      </w:pPr>
      <w:r w:rsidRPr="00EC6E37">
        <w:rPr>
          <w:rFonts w:ascii="Times New Roman" w:hAnsi="Times New Roman" w:cs="Times New Roman"/>
          <w:b/>
          <w:bCs/>
          <w:sz w:val="24"/>
          <w:szCs w:val="24"/>
        </w:rPr>
        <w:t>V</w:t>
      </w:r>
      <w:r w:rsidR="000D05BC" w:rsidRPr="00EC6E37">
        <w:rPr>
          <w:rFonts w:ascii="Times New Roman" w:hAnsi="Times New Roman" w:cs="Times New Roman"/>
          <w:b/>
          <w:bCs/>
          <w:sz w:val="24"/>
          <w:szCs w:val="24"/>
        </w:rPr>
        <w:t>JERODOSTOJNI TEKSTOVI</w:t>
      </w:r>
    </w:p>
    <w:p w14:paraId="10F09D8F" w14:textId="77777777" w:rsidR="003E420D" w:rsidRPr="000A4DFF" w:rsidRDefault="003E420D" w:rsidP="00EC6E37">
      <w:pPr>
        <w:spacing w:before="120" w:after="120" w:line="240" w:lineRule="auto"/>
        <w:ind w:firstLine="708"/>
        <w:jc w:val="both"/>
        <w:rPr>
          <w:rFonts w:ascii="Times New Roman" w:hAnsi="Times New Roman" w:cs="Times New Roman"/>
          <w:sz w:val="24"/>
          <w:szCs w:val="24"/>
        </w:rPr>
      </w:pPr>
      <w:r w:rsidRPr="000A4DFF">
        <w:rPr>
          <w:rFonts w:ascii="Times New Roman" w:hAnsi="Times New Roman" w:cs="Times New Roman"/>
          <w:sz w:val="24"/>
          <w:szCs w:val="24"/>
        </w:rPr>
        <w:t xml:space="preserve">Izvornik ovog Dopunskog protokola, čije su verzije na arapskom, kineskom, engleskom, francuskom, ruskom i španjolskom jeziku jednako vjerodostojne, pohranjen je pri glavnom tajniku Ujedinjenih naroda. </w:t>
      </w:r>
    </w:p>
    <w:p w14:paraId="79D92A0C" w14:textId="5F6E9C7F" w:rsidR="003E420D" w:rsidRPr="000A4DFF" w:rsidRDefault="00EC6E37" w:rsidP="00EC6E37">
      <w:pPr>
        <w:spacing w:before="120" w:after="120" w:line="240" w:lineRule="auto"/>
        <w:ind w:firstLine="708"/>
        <w:jc w:val="both"/>
        <w:rPr>
          <w:rFonts w:ascii="Times New Roman" w:hAnsi="Times New Roman" w:cs="Times New Roman"/>
          <w:sz w:val="24"/>
          <w:szCs w:val="24"/>
        </w:rPr>
      </w:pPr>
      <w:r w:rsidRPr="000A4DFF">
        <w:rPr>
          <w:rFonts w:ascii="Times New Roman" w:hAnsi="Times New Roman" w:cs="Times New Roman"/>
          <w:sz w:val="24"/>
          <w:szCs w:val="24"/>
        </w:rPr>
        <w:t>U POTVRDU TOGA</w:t>
      </w:r>
      <w:r w:rsidR="003E420D" w:rsidRPr="000A4DFF">
        <w:rPr>
          <w:rFonts w:ascii="Times New Roman" w:hAnsi="Times New Roman" w:cs="Times New Roman"/>
          <w:sz w:val="24"/>
          <w:szCs w:val="24"/>
        </w:rPr>
        <w:t xml:space="preserve">, dolje potpisani, koji su za to valjano ovlašteni, potpisali su ovaj Dopunski protokol. </w:t>
      </w:r>
    </w:p>
    <w:p w14:paraId="1B2F09EB" w14:textId="767ECBE6" w:rsidR="003E420D" w:rsidRPr="000A4DFF" w:rsidRDefault="00EC6E37" w:rsidP="00EC6E37">
      <w:pPr>
        <w:spacing w:before="120" w:after="120" w:line="240" w:lineRule="auto"/>
        <w:ind w:firstLine="708"/>
        <w:jc w:val="both"/>
        <w:rPr>
          <w:rFonts w:ascii="Times New Roman" w:hAnsi="Times New Roman" w:cs="Times New Roman"/>
          <w:b/>
          <w:bCs/>
          <w:sz w:val="24"/>
          <w:szCs w:val="24"/>
        </w:rPr>
      </w:pPr>
      <w:r w:rsidRPr="000A4DFF">
        <w:rPr>
          <w:rFonts w:ascii="Times New Roman" w:hAnsi="Times New Roman" w:cs="Times New Roman"/>
          <w:sz w:val="24"/>
          <w:szCs w:val="24"/>
        </w:rPr>
        <w:t>SASTAVLJENO</w:t>
      </w:r>
      <w:r w:rsidR="003E420D" w:rsidRPr="000A4DFF">
        <w:rPr>
          <w:rFonts w:ascii="Times New Roman" w:hAnsi="Times New Roman" w:cs="Times New Roman"/>
          <w:sz w:val="24"/>
          <w:szCs w:val="24"/>
        </w:rPr>
        <w:t xml:space="preserve"> u Nagoyi petnaestog listopada dvije tisuće desete.</w:t>
      </w:r>
    </w:p>
    <w:p w14:paraId="13D2AD29" w14:textId="77777777" w:rsidR="00FB4841" w:rsidRDefault="00FB4841" w:rsidP="00EC6E37">
      <w:pPr>
        <w:autoSpaceDE w:val="0"/>
        <w:autoSpaceDN w:val="0"/>
        <w:adjustRightInd w:val="0"/>
        <w:spacing w:before="120" w:after="120" w:line="240" w:lineRule="auto"/>
        <w:jc w:val="center"/>
        <w:rPr>
          <w:rFonts w:ascii="Times New Roman" w:hAnsi="Times New Roman" w:cs="Times New Roman"/>
          <w:b/>
          <w:bCs/>
          <w:sz w:val="24"/>
          <w:szCs w:val="24"/>
        </w:rPr>
      </w:pPr>
    </w:p>
    <w:p w14:paraId="5D65FBE8" w14:textId="133FDB74" w:rsidR="000F63C5" w:rsidRPr="00F37F8C" w:rsidRDefault="000F63C5" w:rsidP="00EC6E37">
      <w:pPr>
        <w:autoSpaceDE w:val="0"/>
        <w:autoSpaceDN w:val="0"/>
        <w:adjustRightInd w:val="0"/>
        <w:spacing w:before="120" w:after="120" w:line="240" w:lineRule="auto"/>
        <w:jc w:val="center"/>
        <w:rPr>
          <w:rFonts w:ascii="Times New Roman" w:hAnsi="Times New Roman" w:cs="Times New Roman"/>
          <w:sz w:val="24"/>
          <w:szCs w:val="24"/>
        </w:rPr>
      </w:pPr>
      <w:r w:rsidRPr="00F37F8C">
        <w:rPr>
          <w:rFonts w:ascii="Times New Roman" w:hAnsi="Times New Roman" w:cs="Times New Roman"/>
          <w:b/>
          <w:bCs/>
          <w:sz w:val="24"/>
          <w:szCs w:val="24"/>
        </w:rPr>
        <w:t>NAGOYA-KUALA LUMPUR SUPPLEMENTARY PROTOCOL ON LIABILITY AND REDRESS TO THE CARTAGENA PROTOCOL ON BIOSAFETY</w:t>
      </w:r>
    </w:p>
    <w:p w14:paraId="2C7DE852" w14:textId="77777777" w:rsidR="000F63C5" w:rsidRPr="00F37F8C" w:rsidRDefault="000F63C5" w:rsidP="00EC6E37">
      <w:pPr>
        <w:autoSpaceDE w:val="0"/>
        <w:autoSpaceDN w:val="0"/>
        <w:adjustRightInd w:val="0"/>
        <w:spacing w:before="120" w:after="120" w:line="240" w:lineRule="auto"/>
        <w:rPr>
          <w:rFonts w:ascii="Times New Roman" w:hAnsi="Times New Roman" w:cs="Times New Roman"/>
          <w:i/>
          <w:iCs/>
          <w:sz w:val="24"/>
          <w:szCs w:val="24"/>
        </w:rPr>
      </w:pPr>
    </w:p>
    <w:p w14:paraId="754660FC" w14:textId="77777777" w:rsidR="000F63C5" w:rsidRPr="00F37F8C" w:rsidRDefault="000F63C5" w:rsidP="00EC6E37">
      <w:pPr>
        <w:autoSpaceDE w:val="0"/>
        <w:autoSpaceDN w:val="0"/>
        <w:adjustRightInd w:val="0"/>
        <w:spacing w:before="120" w:after="120" w:line="240" w:lineRule="auto"/>
        <w:ind w:firstLine="708"/>
        <w:rPr>
          <w:rFonts w:ascii="Times New Roman" w:hAnsi="Times New Roman" w:cs="Times New Roman"/>
          <w:sz w:val="24"/>
          <w:szCs w:val="24"/>
        </w:rPr>
      </w:pPr>
      <w:r w:rsidRPr="00F37F8C">
        <w:rPr>
          <w:rFonts w:ascii="Times New Roman" w:hAnsi="Times New Roman" w:cs="Times New Roman"/>
          <w:i/>
          <w:iCs/>
          <w:sz w:val="24"/>
          <w:szCs w:val="24"/>
        </w:rPr>
        <w:t>The Parties to this Supplementary Protocol</w:t>
      </w:r>
      <w:r w:rsidRPr="00F37F8C">
        <w:rPr>
          <w:rFonts w:ascii="Times New Roman" w:hAnsi="Times New Roman" w:cs="Times New Roman"/>
          <w:sz w:val="24"/>
          <w:szCs w:val="24"/>
        </w:rPr>
        <w:t>,</w:t>
      </w:r>
    </w:p>
    <w:p w14:paraId="2803A387" w14:textId="77777777" w:rsidR="000F63C5" w:rsidRPr="00F37F8C" w:rsidRDefault="000F63C5" w:rsidP="00EC6E37">
      <w:pPr>
        <w:autoSpaceDE w:val="0"/>
        <w:autoSpaceDN w:val="0"/>
        <w:adjustRightInd w:val="0"/>
        <w:spacing w:before="120" w:after="120" w:line="240" w:lineRule="auto"/>
        <w:rPr>
          <w:rFonts w:ascii="Times New Roman" w:hAnsi="Times New Roman" w:cs="Times New Roman"/>
          <w:sz w:val="24"/>
          <w:szCs w:val="24"/>
        </w:rPr>
      </w:pPr>
    </w:p>
    <w:p w14:paraId="2EA52ED0" w14:textId="77777777" w:rsidR="000F63C5" w:rsidRPr="00F37F8C" w:rsidRDefault="000F63C5" w:rsidP="00EC6E37">
      <w:pPr>
        <w:autoSpaceDE w:val="0"/>
        <w:autoSpaceDN w:val="0"/>
        <w:adjustRightInd w:val="0"/>
        <w:spacing w:before="120" w:after="120" w:line="240" w:lineRule="auto"/>
        <w:ind w:firstLine="708"/>
        <w:jc w:val="both"/>
        <w:rPr>
          <w:rFonts w:ascii="Times New Roman" w:hAnsi="Times New Roman" w:cs="Times New Roman"/>
          <w:sz w:val="24"/>
          <w:szCs w:val="24"/>
        </w:rPr>
      </w:pPr>
      <w:r w:rsidRPr="00F37F8C">
        <w:rPr>
          <w:rFonts w:ascii="Times New Roman" w:hAnsi="Times New Roman" w:cs="Times New Roman"/>
          <w:i/>
          <w:iCs/>
          <w:sz w:val="24"/>
          <w:szCs w:val="24"/>
        </w:rPr>
        <w:t xml:space="preserve">Being </w:t>
      </w:r>
      <w:r w:rsidRPr="00F37F8C">
        <w:rPr>
          <w:rFonts w:ascii="Times New Roman" w:hAnsi="Times New Roman" w:cs="Times New Roman"/>
          <w:sz w:val="24"/>
          <w:szCs w:val="24"/>
        </w:rPr>
        <w:t>Parties to the Cartagena Protocol on Biosafety to the Convention on Biological Diversity, hereinafter referred to as “the Protocol”,</w:t>
      </w:r>
    </w:p>
    <w:p w14:paraId="1201A0F4" w14:textId="77777777" w:rsidR="000F63C5" w:rsidRPr="00F37F8C" w:rsidRDefault="000F63C5" w:rsidP="00EC6E37">
      <w:pPr>
        <w:autoSpaceDE w:val="0"/>
        <w:autoSpaceDN w:val="0"/>
        <w:adjustRightInd w:val="0"/>
        <w:spacing w:before="120" w:after="120" w:line="240" w:lineRule="auto"/>
        <w:jc w:val="both"/>
        <w:rPr>
          <w:rFonts w:ascii="Times New Roman" w:hAnsi="Times New Roman" w:cs="Times New Roman"/>
          <w:i/>
          <w:iCs/>
          <w:sz w:val="24"/>
          <w:szCs w:val="24"/>
        </w:rPr>
      </w:pPr>
    </w:p>
    <w:p w14:paraId="63887DBD" w14:textId="77777777" w:rsidR="000F63C5" w:rsidRPr="00F37F8C" w:rsidRDefault="000F63C5" w:rsidP="00EC6E37">
      <w:pPr>
        <w:autoSpaceDE w:val="0"/>
        <w:autoSpaceDN w:val="0"/>
        <w:adjustRightInd w:val="0"/>
        <w:spacing w:before="120" w:after="120" w:line="240" w:lineRule="auto"/>
        <w:ind w:firstLine="708"/>
        <w:jc w:val="both"/>
        <w:rPr>
          <w:rFonts w:ascii="Times New Roman" w:hAnsi="Times New Roman" w:cs="Times New Roman"/>
          <w:sz w:val="24"/>
          <w:szCs w:val="24"/>
        </w:rPr>
      </w:pPr>
      <w:r w:rsidRPr="00F37F8C">
        <w:rPr>
          <w:rFonts w:ascii="Times New Roman" w:hAnsi="Times New Roman" w:cs="Times New Roman"/>
          <w:i/>
          <w:iCs/>
          <w:sz w:val="24"/>
          <w:szCs w:val="24"/>
        </w:rPr>
        <w:t xml:space="preserve">Taking into account </w:t>
      </w:r>
      <w:r w:rsidRPr="00F37F8C">
        <w:rPr>
          <w:rFonts w:ascii="Times New Roman" w:hAnsi="Times New Roman" w:cs="Times New Roman"/>
          <w:sz w:val="24"/>
          <w:szCs w:val="24"/>
        </w:rPr>
        <w:t>Principle 13 of the Rio Declaration on Environment and Development,</w:t>
      </w:r>
    </w:p>
    <w:p w14:paraId="064CB858" w14:textId="77777777" w:rsidR="000F63C5" w:rsidRPr="00F37F8C" w:rsidRDefault="000F63C5" w:rsidP="00EC6E37">
      <w:pPr>
        <w:autoSpaceDE w:val="0"/>
        <w:autoSpaceDN w:val="0"/>
        <w:adjustRightInd w:val="0"/>
        <w:spacing w:before="120" w:after="120" w:line="240" w:lineRule="auto"/>
        <w:jc w:val="both"/>
        <w:rPr>
          <w:rFonts w:ascii="Times New Roman" w:hAnsi="Times New Roman" w:cs="Times New Roman"/>
          <w:i/>
          <w:iCs/>
          <w:sz w:val="24"/>
          <w:szCs w:val="24"/>
        </w:rPr>
      </w:pPr>
    </w:p>
    <w:p w14:paraId="4848C509" w14:textId="77777777" w:rsidR="000F63C5" w:rsidRPr="00F37F8C" w:rsidRDefault="000F63C5" w:rsidP="00EC6E37">
      <w:pPr>
        <w:autoSpaceDE w:val="0"/>
        <w:autoSpaceDN w:val="0"/>
        <w:adjustRightInd w:val="0"/>
        <w:spacing w:before="120" w:after="120" w:line="240" w:lineRule="auto"/>
        <w:ind w:firstLine="708"/>
        <w:jc w:val="both"/>
        <w:rPr>
          <w:rFonts w:ascii="Times New Roman" w:hAnsi="Times New Roman" w:cs="Times New Roman"/>
          <w:sz w:val="24"/>
          <w:szCs w:val="24"/>
        </w:rPr>
      </w:pPr>
      <w:r w:rsidRPr="00F37F8C">
        <w:rPr>
          <w:rFonts w:ascii="Times New Roman" w:hAnsi="Times New Roman" w:cs="Times New Roman"/>
          <w:i/>
          <w:iCs/>
          <w:sz w:val="24"/>
          <w:szCs w:val="24"/>
        </w:rPr>
        <w:t xml:space="preserve">Reaffirming </w:t>
      </w:r>
      <w:r w:rsidRPr="00F37F8C">
        <w:rPr>
          <w:rFonts w:ascii="Times New Roman" w:hAnsi="Times New Roman" w:cs="Times New Roman"/>
          <w:sz w:val="24"/>
          <w:szCs w:val="24"/>
        </w:rPr>
        <w:t>the precautionary approach contained in Principle 15 of the Rio Declaration on Environment and Development,</w:t>
      </w:r>
    </w:p>
    <w:p w14:paraId="2ABBC589" w14:textId="77777777" w:rsidR="000F63C5" w:rsidRPr="00F37F8C" w:rsidRDefault="000F63C5" w:rsidP="00EC6E37">
      <w:pPr>
        <w:autoSpaceDE w:val="0"/>
        <w:autoSpaceDN w:val="0"/>
        <w:adjustRightInd w:val="0"/>
        <w:spacing w:before="120" w:after="120" w:line="240" w:lineRule="auto"/>
        <w:jc w:val="both"/>
        <w:rPr>
          <w:rFonts w:ascii="Times New Roman" w:hAnsi="Times New Roman" w:cs="Times New Roman"/>
          <w:i/>
          <w:iCs/>
          <w:sz w:val="24"/>
          <w:szCs w:val="24"/>
        </w:rPr>
      </w:pPr>
    </w:p>
    <w:p w14:paraId="0095D564" w14:textId="77777777" w:rsidR="000F63C5" w:rsidRPr="00F37F8C" w:rsidRDefault="000F63C5" w:rsidP="00EC6E37">
      <w:pPr>
        <w:autoSpaceDE w:val="0"/>
        <w:autoSpaceDN w:val="0"/>
        <w:adjustRightInd w:val="0"/>
        <w:spacing w:before="120" w:after="120" w:line="240" w:lineRule="auto"/>
        <w:ind w:firstLine="708"/>
        <w:jc w:val="both"/>
        <w:rPr>
          <w:rFonts w:ascii="Times New Roman" w:hAnsi="Times New Roman" w:cs="Times New Roman"/>
          <w:sz w:val="24"/>
          <w:szCs w:val="24"/>
        </w:rPr>
      </w:pPr>
      <w:r w:rsidRPr="00F37F8C">
        <w:rPr>
          <w:rFonts w:ascii="Times New Roman" w:hAnsi="Times New Roman" w:cs="Times New Roman"/>
          <w:i/>
          <w:iCs/>
          <w:sz w:val="24"/>
          <w:szCs w:val="24"/>
        </w:rPr>
        <w:t xml:space="preserve">Recognizing </w:t>
      </w:r>
      <w:r w:rsidRPr="00F37F8C">
        <w:rPr>
          <w:rFonts w:ascii="Times New Roman" w:hAnsi="Times New Roman" w:cs="Times New Roman"/>
          <w:sz w:val="24"/>
          <w:szCs w:val="24"/>
        </w:rPr>
        <w:t>the need to provide for appropriate response measures where there is damage or sufficient likelihood of damage, consistent with the Protocol,</w:t>
      </w:r>
    </w:p>
    <w:p w14:paraId="0F280EC9" w14:textId="77777777" w:rsidR="000F63C5" w:rsidRPr="00F37F8C" w:rsidRDefault="000F63C5" w:rsidP="00EC6E37">
      <w:pPr>
        <w:autoSpaceDE w:val="0"/>
        <w:autoSpaceDN w:val="0"/>
        <w:adjustRightInd w:val="0"/>
        <w:spacing w:before="120" w:after="120" w:line="240" w:lineRule="auto"/>
        <w:jc w:val="both"/>
        <w:rPr>
          <w:rFonts w:ascii="Times New Roman" w:hAnsi="Times New Roman" w:cs="Times New Roman"/>
          <w:i/>
          <w:iCs/>
          <w:sz w:val="24"/>
          <w:szCs w:val="24"/>
        </w:rPr>
      </w:pPr>
    </w:p>
    <w:p w14:paraId="0ECBE401" w14:textId="77777777" w:rsidR="000F63C5" w:rsidRPr="00F37F8C" w:rsidRDefault="000F63C5" w:rsidP="00EC6E37">
      <w:pPr>
        <w:autoSpaceDE w:val="0"/>
        <w:autoSpaceDN w:val="0"/>
        <w:adjustRightInd w:val="0"/>
        <w:spacing w:before="120" w:after="120" w:line="240" w:lineRule="auto"/>
        <w:ind w:firstLine="708"/>
        <w:jc w:val="both"/>
        <w:rPr>
          <w:rFonts w:ascii="Times New Roman" w:hAnsi="Times New Roman" w:cs="Times New Roman"/>
          <w:sz w:val="24"/>
          <w:szCs w:val="24"/>
        </w:rPr>
      </w:pPr>
      <w:r w:rsidRPr="00F37F8C">
        <w:rPr>
          <w:rFonts w:ascii="Times New Roman" w:hAnsi="Times New Roman" w:cs="Times New Roman"/>
          <w:i/>
          <w:iCs/>
          <w:sz w:val="24"/>
          <w:szCs w:val="24"/>
        </w:rPr>
        <w:t xml:space="preserve">Recalling </w:t>
      </w:r>
      <w:r w:rsidRPr="00F37F8C">
        <w:rPr>
          <w:rFonts w:ascii="Times New Roman" w:hAnsi="Times New Roman" w:cs="Times New Roman"/>
          <w:sz w:val="24"/>
          <w:szCs w:val="24"/>
        </w:rPr>
        <w:t>Article 27 of the Protocol,</w:t>
      </w:r>
    </w:p>
    <w:p w14:paraId="3EF6B512" w14:textId="77777777" w:rsidR="000F63C5" w:rsidRPr="00F37F8C" w:rsidRDefault="000F63C5" w:rsidP="00EC6E37">
      <w:pPr>
        <w:spacing w:before="120" w:after="120" w:line="240" w:lineRule="auto"/>
        <w:ind w:firstLine="708"/>
        <w:jc w:val="both"/>
        <w:rPr>
          <w:rFonts w:ascii="Times New Roman" w:hAnsi="Times New Roman" w:cs="Times New Roman"/>
          <w:sz w:val="24"/>
          <w:szCs w:val="24"/>
        </w:rPr>
      </w:pPr>
      <w:r w:rsidRPr="00F37F8C">
        <w:rPr>
          <w:rFonts w:ascii="Times New Roman" w:hAnsi="Times New Roman" w:cs="Times New Roman"/>
          <w:sz w:val="24"/>
          <w:szCs w:val="24"/>
        </w:rPr>
        <w:t>Have agreed as follows:</w:t>
      </w:r>
    </w:p>
    <w:p w14:paraId="198D464D" w14:textId="77777777" w:rsidR="00FA3428" w:rsidRPr="00F37F8C" w:rsidRDefault="00FA3428" w:rsidP="00EC6E37">
      <w:pPr>
        <w:autoSpaceDE w:val="0"/>
        <w:autoSpaceDN w:val="0"/>
        <w:adjustRightInd w:val="0"/>
        <w:spacing w:before="120" w:after="120" w:line="240" w:lineRule="auto"/>
        <w:jc w:val="center"/>
        <w:rPr>
          <w:rFonts w:ascii="Times New Roman" w:hAnsi="Times New Roman" w:cs="Times New Roman"/>
          <w:color w:val="000000"/>
          <w:sz w:val="24"/>
          <w:szCs w:val="24"/>
        </w:rPr>
      </w:pPr>
      <w:r w:rsidRPr="00F37F8C">
        <w:rPr>
          <w:rFonts w:ascii="Times New Roman" w:hAnsi="Times New Roman" w:cs="Times New Roman"/>
          <w:color w:val="000000"/>
          <w:sz w:val="24"/>
          <w:szCs w:val="24"/>
        </w:rPr>
        <w:t>Article</w:t>
      </w:r>
      <w:r w:rsidR="00BA44A6" w:rsidRPr="00F37F8C">
        <w:rPr>
          <w:rFonts w:ascii="Times New Roman" w:hAnsi="Times New Roman" w:cs="Times New Roman"/>
          <w:color w:val="000000"/>
          <w:sz w:val="24"/>
          <w:szCs w:val="24"/>
        </w:rPr>
        <w:t xml:space="preserve"> 1</w:t>
      </w:r>
    </w:p>
    <w:p w14:paraId="2349444E" w14:textId="77777777" w:rsidR="00FA3428" w:rsidRPr="004C061F" w:rsidRDefault="00FA3428" w:rsidP="00EC6E37">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4C061F">
        <w:rPr>
          <w:rFonts w:ascii="Times New Roman" w:hAnsi="Times New Roman" w:cs="Times New Roman"/>
          <w:b/>
          <w:bCs/>
          <w:color w:val="000000"/>
          <w:sz w:val="24"/>
          <w:szCs w:val="24"/>
        </w:rPr>
        <w:t>OBJECTIVE</w:t>
      </w:r>
    </w:p>
    <w:p w14:paraId="1AB929A0" w14:textId="77777777" w:rsidR="00FA3428" w:rsidRPr="00F37F8C" w:rsidRDefault="00FA3428" w:rsidP="00EC6E37">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The objective of this Supplementary Protocol is to contribute to the conservation and</w:t>
      </w:r>
      <w:r w:rsidR="00BA44A6"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sustainable use of biological diversity, taking also into account risks to human health, by</w:t>
      </w:r>
      <w:r w:rsidR="00BA44A6"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providing international rules and procedures in the field of liability and redress relating to</w:t>
      </w:r>
      <w:r w:rsidR="00BA44A6"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living modified organisms.</w:t>
      </w:r>
    </w:p>
    <w:p w14:paraId="2DED9994" w14:textId="77777777" w:rsidR="00BA44A6" w:rsidRPr="00F37F8C" w:rsidRDefault="00BA44A6" w:rsidP="00EC6E37">
      <w:pPr>
        <w:autoSpaceDE w:val="0"/>
        <w:autoSpaceDN w:val="0"/>
        <w:adjustRightInd w:val="0"/>
        <w:spacing w:before="120" w:after="120" w:line="240" w:lineRule="auto"/>
        <w:rPr>
          <w:rFonts w:ascii="Times New Roman" w:hAnsi="Times New Roman" w:cs="Times New Roman"/>
          <w:color w:val="000000"/>
          <w:sz w:val="24"/>
          <w:szCs w:val="24"/>
        </w:rPr>
      </w:pPr>
    </w:p>
    <w:p w14:paraId="0F298036" w14:textId="77777777" w:rsidR="00FA3428" w:rsidRPr="00F37F8C" w:rsidRDefault="00FA3428" w:rsidP="00EC6E37">
      <w:pPr>
        <w:autoSpaceDE w:val="0"/>
        <w:autoSpaceDN w:val="0"/>
        <w:adjustRightInd w:val="0"/>
        <w:spacing w:before="120" w:after="120" w:line="240" w:lineRule="auto"/>
        <w:jc w:val="center"/>
        <w:rPr>
          <w:rFonts w:ascii="Times New Roman" w:hAnsi="Times New Roman" w:cs="Times New Roman"/>
          <w:color w:val="A8AAAD"/>
          <w:sz w:val="24"/>
          <w:szCs w:val="24"/>
        </w:rPr>
      </w:pPr>
      <w:r w:rsidRPr="00F37F8C">
        <w:rPr>
          <w:rFonts w:ascii="Times New Roman" w:hAnsi="Times New Roman" w:cs="Times New Roman"/>
          <w:color w:val="000000"/>
          <w:sz w:val="24"/>
          <w:szCs w:val="24"/>
        </w:rPr>
        <w:t>Article</w:t>
      </w:r>
      <w:r w:rsidR="00BA44A6" w:rsidRPr="00F37F8C">
        <w:rPr>
          <w:rFonts w:ascii="Times New Roman" w:hAnsi="Times New Roman" w:cs="Times New Roman"/>
          <w:color w:val="000000"/>
          <w:sz w:val="24"/>
          <w:szCs w:val="24"/>
        </w:rPr>
        <w:t xml:space="preserve"> 2</w:t>
      </w:r>
    </w:p>
    <w:p w14:paraId="12852D04" w14:textId="77777777" w:rsidR="00FA3428" w:rsidRPr="004C061F" w:rsidRDefault="00FA3428" w:rsidP="00EC6E37">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4C061F">
        <w:rPr>
          <w:rFonts w:ascii="Times New Roman" w:hAnsi="Times New Roman" w:cs="Times New Roman"/>
          <w:b/>
          <w:bCs/>
          <w:color w:val="000000"/>
          <w:sz w:val="24"/>
          <w:szCs w:val="24"/>
        </w:rPr>
        <w:t>USE OF TERMS</w:t>
      </w:r>
    </w:p>
    <w:p w14:paraId="5810AD64" w14:textId="77777777" w:rsidR="00FA3428" w:rsidRPr="00F37F8C" w:rsidRDefault="00FA3428"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 xml:space="preserve">1. </w:t>
      </w:r>
      <w:r w:rsidR="00A7488A"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The terms used in Article 2 of the Convention on Biological Diversity, hereinafter</w:t>
      </w:r>
      <w:r w:rsidR="00BA44A6"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referred to as “the Convention”, and Article 3 of the Protocol shall apply to this</w:t>
      </w:r>
      <w:r w:rsidR="00BA44A6"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Supplementary</w:t>
      </w:r>
      <w:r w:rsidR="00BA44A6"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Protocol.</w:t>
      </w:r>
    </w:p>
    <w:p w14:paraId="12D8B6F6" w14:textId="77777777" w:rsidR="00FA3428" w:rsidRPr="00F37F8C" w:rsidRDefault="00FA3428"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 xml:space="preserve">2. </w:t>
      </w:r>
      <w:r w:rsidR="00A7488A"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In addition, for the purposes of this Supplementary Protocol:</w:t>
      </w:r>
    </w:p>
    <w:p w14:paraId="1EEFC8D8" w14:textId="77777777" w:rsidR="00FA3428" w:rsidRPr="00F37F8C" w:rsidRDefault="00FA3428" w:rsidP="00EC6E37">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lastRenderedPageBreak/>
        <w:t>(a) “Conference of the Parties serving as the meeting of the Parties to the Protocol”</w:t>
      </w:r>
      <w:r w:rsidR="00BA44A6"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means the Conference of the Parties to the Convention serving as the meeting of the Parties</w:t>
      </w:r>
      <w:r w:rsidR="00BA44A6"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to the</w:t>
      </w:r>
      <w:r w:rsidR="00BA44A6"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Protocol;</w:t>
      </w:r>
    </w:p>
    <w:p w14:paraId="6FF8D943" w14:textId="77777777" w:rsidR="000F63C5" w:rsidRPr="00F37F8C" w:rsidRDefault="00FA3428" w:rsidP="00EC6E37">
      <w:pPr>
        <w:autoSpaceDE w:val="0"/>
        <w:autoSpaceDN w:val="0"/>
        <w:adjustRightInd w:val="0"/>
        <w:spacing w:before="120" w:after="120" w:line="240" w:lineRule="auto"/>
        <w:ind w:firstLine="708"/>
        <w:jc w:val="both"/>
        <w:rPr>
          <w:rFonts w:ascii="Times New Roman" w:hAnsi="Times New Roman" w:cs="Times New Roman"/>
          <w:sz w:val="24"/>
          <w:szCs w:val="24"/>
        </w:rPr>
      </w:pPr>
      <w:r w:rsidRPr="00F37F8C">
        <w:rPr>
          <w:rFonts w:ascii="Times New Roman" w:hAnsi="Times New Roman" w:cs="Times New Roman"/>
          <w:color w:val="000000"/>
          <w:sz w:val="24"/>
          <w:szCs w:val="24"/>
        </w:rPr>
        <w:t>(b) “Damage” means an adverse effect on the conservation and sustainable use of</w:t>
      </w:r>
      <w:r w:rsidR="00BA44A6"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biological diversity, taking also into account risks to human health, that:</w:t>
      </w:r>
      <w:r w:rsidR="00091BEA" w:rsidRPr="00F37F8C">
        <w:rPr>
          <w:rFonts w:ascii="Times New Roman" w:hAnsi="Times New Roman" w:cs="Times New Roman"/>
          <w:color w:val="000000"/>
          <w:sz w:val="24"/>
          <w:szCs w:val="24"/>
        </w:rPr>
        <w:t xml:space="preserve"> </w:t>
      </w:r>
    </w:p>
    <w:p w14:paraId="38B3D487" w14:textId="77777777" w:rsidR="00091BEA" w:rsidRPr="00F37F8C" w:rsidRDefault="00091BEA" w:rsidP="00EC6E37">
      <w:pPr>
        <w:autoSpaceDE w:val="0"/>
        <w:autoSpaceDN w:val="0"/>
        <w:adjustRightInd w:val="0"/>
        <w:spacing w:before="120" w:after="120" w:line="240" w:lineRule="auto"/>
        <w:ind w:left="1416"/>
        <w:jc w:val="both"/>
        <w:rPr>
          <w:rFonts w:ascii="Times New Roman" w:hAnsi="Times New Roman" w:cs="Times New Roman"/>
          <w:sz w:val="24"/>
          <w:szCs w:val="24"/>
        </w:rPr>
      </w:pPr>
      <w:r w:rsidRPr="00F37F8C">
        <w:rPr>
          <w:rFonts w:ascii="Times New Roman" w:hAnsi="Times New Roman" w:cs="Times New Roman"/>
          <w:sz w:val="24"/>
          <w:szCs w:val="24"/>
        </w:rPr>
        <w:t>(i) Is measurable or otherwise observable taking into account, wherever available, scientifically-established baselines recognized by a competent authority that takes into account any other human induced variation and natural variation; and</w:t>
      </w:r>
    </w:p>
    <w:p w14:paraId="65ED1C2D" w14:textId="77777777" w:rsidR="00091BEA" w:rsidRPr="00F37F8C" w:rsidRDefault="00091BEA" w:rsidP="00EC6E37">
      <w:pPr>
        <w:autoSpaceDE w:val="0"/>
        <w:autoSpaceDN w:val="0"/>
        <w:adjustRightInd w:val="0"/>
        <w:spacing w:before="120" w:after="120" w:line="240" w:lineRule="auto"/>
        <w:ind w:left="708" w:firstLine="708"/>
        <w:jc w:val="both"/>
        <w:rPr>
          <w:rFonts w:ascii="Times New Roman" w:hAnsi="Times New Roman" w:cs="Times New Roman"/>
          <w:sz w:val="24"/>
          <w:szCs w:val="24"/>
        </w:rPr>
      </w:pPr>
      <w:r w:rsidRPr="00F37F8C">
        <w:rPr>
          <w:rFonts w:ascii="Times New Roman" w:hAnsi="Times New Roman" w:cs="Times New Roman"/>
          <w:sz w:val="24"/>
          <w:szCs w:val="24"/>
        </w:rPr>
        <w:t>(ii) Is significant as set out in paragraph 3 below;</w:t>
      </w:r>
    </w:p>
    <w:p w14:paraId="545EE215" w14:textId="77777777" w:rsidR="00091BEA" w:rsidRPr="00F37F8C" w:rsidRDefault="00091BEA" w:rsidP="00EC6E37">
      <w:pPr>
        <w:autoSpaceDE w:val="0"/>
        <w:autoSpaceDN w:val="0"/>
        <w:adjustRightInd w:val="0"/>
        <w:spacing w:before="120" w:after="120" w:line="240" w:lineRule="auto"/>
        <w:ind w:firstLine="708"/>
        <w:jc w:val="both"/>
        <w:rPr>
          <w:rFonts w:ascii="Times New Roman" w:hAnsi="Times New Roman" w:cs="Times New Roman"/>
          <w:sz w:val="24"/>
          <w:szCs w:val="24"/>
        </w:rPr>
      </w:pPr>
      <w:r w:rsidRPr="00F37F8C">
        <w:rPr>
          <w:rFonts w:ascii="Times New Roman" w:hAnsi="Times New Roman" w:cs="Times New Roman"/>
          <w:sz w:val="24"/>
          <w:szCs w:val="24"/>
        </w:rPr>
        <w:t xml:space="preserve">(c) “Operator” means any person in direct or indirect control of the living modified organism which could, as appropriate and as determined by domestic law, include, </w:t>
      </w:r>
      <w:r w:rsidRPr="00F37F8C">
        <w:rPr>
          <w:rFonts w:ascii="Times New Roman" w:hAnsi="Times New Roman" w:cs="Times New Roman"/>
          <w:i/>
          <w:iCs/>
          <w:sz w:val="24"/>
          <w:szCs w:val="24"/>
        </w:rPr>
        <w:t>inter alia</w:t>
      </w:r>
      <w:r w:rsidRPr="00F37F8C">
        <w:rPr>
          <w:rFonts w:ascii="Times New Roman" w:hAnsi="Times New Roman" w:cs="Times New Roman"/>
          <w:sz w:val="24"/>
          <w:szCs w:val="24"/>
        </w:rPr>
        <w:t>, the permit holder, person who placed the living modified organism on the market, developer, producer, notifier, exporter, importer, carrier or supplier;</w:t>
      </w:r>
    </w:p>
    <w:p w14:paraId="57142382" w14:textId="77777777" w:rsidR="00091BEA" w:rsidRPr="00F37F8C" w:rsidRDefault="00091BEA" w:rsidP="00EC6E37">
      <w:pPr>
        <w:autoSpaceDE w:val="0"/>
        <w:autoSpaceDN w:val="0"/>
        <w:adjustRightInd w:val="0"/>
        <w:spacing w:before="120" w:after="120" w:line="240" w:lineRule="auto"/>
        <w:ind w:firstLine="708"/>
        <w:jc w:val="both"/>
        <w:rPr>
          <w:rFonts w:ascii="Times New Roman" w:hAnsi="Times New Roman" w:cs="Times New Roman"/>
          <w:sz w:val="24"/>
          <w:szCs w:val="24"/>
        </w:rPr>
      </w:pPr>
      <w:r w:rsidRPr="00F37F8C">
        <w:rPr>
          <w:rFonts w:ascii="Times New Roman" w:hAnsi="Times New Roman" w:cs="Times New Roman"/>
          <w:sz w:val="24"/>
          <w:szCs w:val="24"/>
        </w:rPr>
        <w:t>(d) “Response measures” means reasonable actions to:</w:t>
      </w:r>
    </w:p>
    <w:p w14:paraId="3AA310F0" w14:textId="77777777" w:rsidR="00091BEA" w:rsidRPr="00F37F8C" w:rsidRDefault="00091BEA" w:rsidP="00EC6E37">
      <w:pPr>
        <w:autoSpaceDE w:val="0"/>
        <w:autoSpaceDN w:val="0"/>
        <w:adjustRightInd w:val="0"/>
        <w:spacing w:before="120" w:after="120" w:line="240" w:lineRule="auto"/>
        <w:ind w:left="1416"/>
        <w:jc w:val="both"/>
        <w:rPr>
          <w:rFonts w:ascii="Times New Roman" w:hAnsi="Times New Roman" w:cs="Times New Roman"/>
          <w:sz w:val="24"/>
          <w:szCs w:val="24"/>
        </w:rPr>
      </w:pPr>
      <w:r w:rsidRPr="00F37F8C">
        <w:rPr>
          <w:rFonts w:ascii="Times New Roman" w:hAnsi="Times New Roman" w:cs="Times New Roman"/>
          <w:sz w:val="24"/>
          <w:szCs w:val="24"/>
        </w:rPr>
        <w:t>(i) Prevent, minimize, contain, mitigate, or otherwise avoid damage, as appropriate;</w:t>
      </w:r>
    </w:p>
    <w:p w14:paraId="1CCD9172" w14:textId="77777777" w:rsidR="00091BEA" w:rsidRPr="00F37F8C" w:rsidRDefault="00091BEA" w:rsidP="00EC6E37">
      <w:pPr>
        <w:autoSpaceDE w:val="0"/>
        <w:autoSpaceDN w:val="0"/>
        <w:adjustRightInd w:val="0"/>
        <w:spacing w:before="120" w:after="120" w:line="240" w:lineRule="auto"/>
        <w:ind w:left="1416"/>
        <w:jc w:val="both"/>
        <w:rPr>
          <w:rFonts w:ascii="Times New Roman" w:hAnsi="Times New Roman" w:cs="Times New Roman"/>
          <w:sz w:val="24"/>
          <w:szCs w:val="24"/>
        </w:rPr>
      </w:pPr>
      <w:r w:rsidRPr="00F37F8C">
        <w:rPr>
          <w:rFonts w:ascii="Times New Roman" w:hAnsi="Times New Roman" w:cs="Times New Roman"/>
          <w:sz w:val="24"/>
          <w:szCs w:val="24"/>
        </w:rPr>
        <w:t>(ii) Restore biological diversity through actions to be undertaken in the following order of preference:</w:t>
      </w:r>
    </w:p>
    <w:p w14:paraId="1551761E" w14:textId="77777777" w:rsidR="00091BEA" w:rsidRPr="00F37F8C" w:rsidRDefault="00091BEA" w:rsidP="00EC6E37">
      <w:pPr>
        <w:autoSpaceDE w:val="0"/>
        <w:autoSpaceDN w:val="0"/>
        <w:adjustRightInd w:val="0"/>
        <w:spacing w:before="120" w:after="120" w:line="240" w:lineRule="auto"/>
        <w:ind w:left="1416" w:firstLine="708"/>
        <w:jc w:val="both"/>
        <w:rPr>
          <w:rFonts w:ascii="Times New Roman" w:hAnsi="Times New Roman" w:cs="Times New Roman"/>
          <w:sz w:val="24"/>
          <w:szCs w:val="24"/>
        </w:rPr>
      </w:pPr>
      <w:r w:rsidRPr="00F37F8C">
        <w:rPr>
          <w:rFonts w:ascii="Times New Roman" w:hAnsi="Times New Roman" w:cs="Times New Roman"/>
          <w:sz w:val="24"/>
          <w:szCs w:val="24"/>
        </w:rPr>
        <w:t>a. Restoration of biological diversity to the condition that existed before the damage occurred, or its nearest equivalent; and where the competent authority determines this is not possible;</w:t>
      </w:r>
    </w:p>
    <w:p w14:paraId="712D1D1C" w14:textId="77777777" w:rsidR="00091BEA" w:rsidRPr="00F37F8C" w:rsidRDefault="00091BEA" w:rsidP="00EC6E37">
      <w:pPr>
        <w:autoSpaceDE w:val="0"/>
        <w:autoSpaceDN w:val="0"/>
        <w:adjustRightInd w:val="0"/>
        <w:spacing w:before="120" w:after="120" w:line="240" w:lineRule="auto"/>
        <w:ind w:left="1416" w:firstLine="708"/>
        <w:jc w:val="both"/>
        <w:rPr>
          <w:rFonts w:ascii="Times New Roman" w:hAnsi="Times New Roman" w:cs="Times New Roman"/>
          <w:sz w:val="24"/>
          <w:szCs w:val="24"/>
        </w:rPr>
      </w:pPr>
      <w:r w:rsidRPr="00F37F8C">
        <w:rPr>
          <w:rFonts w:ascii="Times New Roman" w:hAnsi="Times New Roman" w:cs="Times New Roman"/>
          <w:sz w:val="24"/>
          <w:szCs w:val="24"/>
        </w:rPr>
        <w:t xml:space="preserve">b. Restoration by, </w:t>
      </w:r>
      <w:r w:rsidRPr="00F37F8C">
        <w:rPr>
          <w:rFonts w:ascii="Times New Roman" w:hAnsi="Times New Roman" w:cs="Times New Roman"/>
          <w:i/>
          <w:iCs/>
          <w:sz w:val="24"/>
          <w:szCs w:val="24"/>
        </w:rPr>
        <w:t>inter alia</w:t>
      </w:r>
      <w:r w:rsidRPr="00F37F8C">
        <w:rPr>
          <w:rFonts w:ascii="Times New Roman" w:hAnsi="Times New Roman" w:cs="Times New Roman"/>
          <w:sz w:val="24"/>
          <w:szCs w:val="24"/>
        </w:rPr>
        <w:t>, replacing the loss of biological diversity with other components of biological diversity for the same, or for another type of use either at the same or, as appropriate, at an alternative location.</w:t>
      </w:r>
    </w:p>
    <w:p w14:paraId="6AC2AE8F" w14:textId="77777777" w:rsidR="00091BEA" w:rsidRPr="00F37F8C" w:rsidRDefault="00091BEA" w:rsidP="00EC6E37">
      <w:pPr>
        <w:autoSpaceDE w:val="0"/>
        <w:autoSpaceDN w:val="0"/>
        <w:adjustRightInd w:val="0"/>
        <w:spacing w:before="120" w:after="120" w:line="240" w:lineRule="auto"/>
        <w:jc w:val="both"/>
        <w:rPr>
          <w:rFonts w:ascii="Times New Roman" w:hAnsi="Times New Roman" w:cs="Times New Roman"/>
          <w:sz w:val="24"/>
          <w:szCs w:val="24"/>
        </w:rPr>
      </w:pPr>
      <w:r w:rsidRPr="00F37F8C">
        <w:rPr>
          <w:rFonts w:ascii="Times New Roman" w:hAnsi="Times New Roman" w:cs="Times New Roman"/>
          <w:sz w:val="24"/>
          <w:szCs w:val="24"/>
        </w:rPr>
        <w:t xml:space="preserve">3. </w:t>
      </w:r>
      <w:r w:rsidR="00A7488A" w:rsidRPr="00F37F8C">
        <w:rPr>
          <w:rFonts w:ascii="Times New Roman" w:hAnsi="Times New Roman" w:cs="Times New Roman"/>
          <w:sz w:val="24"/>
          <w:szCs w:val="24"/>
        </w:rPr>
        <w:tab/>
      </w:r>
      <w:r w:rsidRPr="00F37F8C">
        <w:rPr>
          <w:rFonts w:ascii="Times New Roman" w:hAnsi="Times New Roman" w:cs="Times New Roman"/>
          <w:sz w:val="24"/>
          <w:szCs w:val="24"/>
        </w:rPr>
        <w:t>A “significant” adverse effect is to be determined on the basis of factors, such as:</w:t>
      </w:r>
    </w:p>
    <w:p w14:paraId="49AF99A9" w14:textId="77777777" w:rsidR="00091BEA" w:rsidRPr="00F37F8C" w:rsidRDefault="00091BEA" w:rsidP="00EC6E37">
      <w:pPr>
        <w:autoSpaceDE w:val="0"/>
        <w:autoSpaceDN w:val="0"/>
        <w:adjustRightInd w:val="0"/>
        <w:spacing w:before="120" w:after="120" w:line="240" w:lineRule="auto"/>
        <w:ind w:firstLine="708"/>
        <w:jc w:val="both"/>
        <w:rPr>
          <w:rFonts w:ascii="Times New Roman" w:hAnsi="Times New Roman" w:cs="Times New Roman"/>
          <w:sz w:val="24"/>
          <w:szCs w:val="24"/>
        </w:rPr>
      </w:pPr>
      <w:r w:rsidRPr="00F37F8C">
        <w:rPr>
          <w:rFonts w:ascii="Times New Roman" w:hAnsi="Times New Roman" w:cs="Times New Roman"/>
          <w:sz w:val="24"/>
          <w:szCs w:val="24"/>
        </w:rPr>
        <w:t>(a) The long-term or permanent change, to be understood as change that will not be redressed through natural recovery within a reasonable period of time;</w:t>
      </w:r>
    </w:p>
    <w:p w14:paraId="70A6CFF1" w14:textId="77777777" w:rsidR="00091BEA" w:rsidRPr="00F37F8C" w:rsidRDefault="00091BEA" w:rsidP="00EC6E37">
      <w:pPr>
        <w:autoSpaceDE w:val="0"/>
        <w:autoSpaceDN w:val="0"/>
        <w:adjustRightInd w:val="0"/>
        <w:spacing w:before="120" w:after="120" w:line="240" w:lineRule="auto"/>
        <w:ind w:firstLine="708"/>
        <w:jc w:val="both"/>
        <w:rPr>
          <w:rFonts w:ascii="Times New Roman" w:hAnsi="Times New Roman" w:cs="Times New Roman"/>
          <w:sz w:val="24"/>
          <w:szCs w:val="24"/>
        </w:rPr>
      </w:pPr>
      <w:r w:rsidRPr="00F37F8C">
        <w:rPr>
          <w:rFonts w:ascii="Times New Roman" w:hAnsi="Times New Roman" w:cs="Times New Roman"/>
          <w:sz w:val="24"/>
          <w:szCs w:val="24"/>
        </w:rPr>
        <w:t>(b) The extent of the qualitative or quantitative changes that adversely affect the components of biological diversity;</w:t>
      </w:r>
    </w:p>
    <w:p w14:paraId="4A8451CD" w14:textId="77777777" w:rsidR="00091BEA" w:rsidRPr="00F37F8C" w:rsidRDefault="00091BEA" w:rsidP="00EC6E37">
      <w:pPr>
        <w:autoSpaceDE w:val="0"/>
        <w:autoSpaceDN w:val="0"/>
        <w:adjustRightInd w:val="0"/>
        <w:spacing w:before="120" w:after="120" w:line="240" w:lineRule="auto"/>
        <w:ind w:firstLine="708"/>
        <w:jc w:val="both"/>
        <w:rPr>
          <w:rFonts w:ascii="Times New Roman" w:hAnsi="Times New Roman" w:cs="Times New Roman"/>
          <w:sz w:val="24"/>
          <w:szCs w:val="24"/>
        </w:rPr>
      </w:pPr>
      <w:r w:rsidRPr="00F37F8C">
        <w:rPr>
          <w:rFonts w:ascii="Times New Roman" w:hAnsi="Times New Roman" w:cs="Times New Roman"/>
          <w:sz w:val="24"/>
          <w:szCs w:val="24"/>
        </w:rPr>
        <w:t>(c) The reduction of the ability of components of biological diversity to provide goods and services;</w:t>
      </w:r>
    </w:p>
    <w:p w14:paraId="51430C0C" w14:textId="77777777" w:rsidR="00091BEA" w:rsidRPr="00F37F8C" w:rsidRDefault="00091BEA" w:rsidP="00EC6E37">
      <w:pPr>
        <w:autoSpaceDE w:val="0"/>
        <w:autoSpaceDN w:val="0"/>
        <w:adjustRightInd w:val="0"/>
        <w:spacing w:before="120" w:after="120" w:line="240" w:lineRule="auto"/>
        <w:ind w:firstLine="708"/>
        <w:jc w:val="both"/>
        <w:rPr>
          <w:rFonts w:ascii="Times New Roman" w:hAnsi="Times New Roman" w:cs="Times New Roman"/>
          <w:sz w:val="24"/>
          <w:szCs w:val="24"/>
        </w:rPr>
      </w:pPr>
      <w:r w:rsidRPr="00F37F8C">
        <w:rPr>
          <w:rFonts w:ascii="Times New Roman" w:hAnsi="Times New Roman" w:cs="Times New Roman"/>
          <w:sz w:val="24"/>
          <w:szCs w:val="24"/>
        </w:rPr>
        <w:t>(d) The extent of any adverse effects on human health in the context of the Protocol.</w:t>
      </w:r>
    </w:p>
    <w:p w14:paraId="14321BC0" w14:textId="77777777" w:rsidR="000F63C5" w:rsidRPr="00F37F8C" w:rsidRDefault="000F63C5" w:rsidP="00EC6E37">
      <w:pPr>
        <w:spacing w:before="120" w:after="120" w:line="240" w:lineRule="auto"/>
        <w:jc w:val="both"/>
        <w:rPr>
          <w:rFonts w:ascii="Times New Roman" w:hAnsi="Times New Roman"/>
          <w:sz w:val="24"/>
          <w:szCs w:val="24"/>
        </w:rPr>
      </w:pPr>
    </w:p>
    <w:p w14:paraId="615F6419" w14:textId="77777777" w:rsidR="0019048F" w:rsidRPr="00F37F8C" w:rsidRDefault="0019048F" w:rsidP="00EC6E37">
      <w:pPr>
        <w:autoSpaceDE w:val="0"/>
        <w:autoSpaceDN w:val="0"/>
        <w:adjustRightInd w:val="0"/>
        <w:spacing w:before="120" w:after="120" w:line="240" w:lineRule="auto"/>
        <w:jc w:val="center"/>
        <w:rPr>
          <w:rFonts w:ascii="Times New Roman" w:hAnsi="Times New Roman" w:cs="Times New Roman"/>
          <w:color w:val="000000"/>
          <w:sz w:val="24"/>
          <w:szCs w:val="24"/>
        </w:rPr>
      </w:pPr>
      <w:r w:rsidRPr="00F37F8C">
        <w:rPr>
          <w:rFonts w:ascii="Times New Roman" w:hAnsi="Times New Roman" w:cs="Times New Roman"/>
          <w:color w:val="000000"/>
          <w:sz w:val="24"/>
          <w:szCs w:val="24"/>
        </w:rPr>
        <w:t>Article 3</w:t>
      </w:r>
    </w:p>
    <w:p w14:paraId="658EF3BD" w14:textId="77777777" w:rsidR="0019048F" w:rsidRPr="004C061F" w:rsidRDefault="0019048F" w:rsidP="00EC6E37">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4C061F">
        <w:rPr>
          <w:rFonts w:ascii="Times New Roman" w:hAnsi="Times New Roman" w:cs="Times New Roman"/>
          <w:b/>
          <w:bCs/>
          <w:color w:val="000000"/>
          <w:sz w:val="24"/>
          <w:szCs w:val="24"/>
        </w:rPr>
        <w:t>SCOPE</w:t>
      </w:r>
    </w:p>
    <w:p w14:paraId="2B269151" w14:textId="77777777" w:rsidR="0019048F" w:rsidRPr="00F37F8C" w:rsidRDefault="0019048F"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lastRenderedPageBreak/>
        <w:t xml:space="preserve">1. </w:t>
      </w:r>
      <w:r w:rsidR="00A7488A"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This Supplementary Protocol applies to damage resulting from living modified organisms which find their origin in a transboundary movement. The living modified organisms referred to are those:</w:t>
      </w:r>
    </w:p>
    <w:p w14:paraId="01A1A3E6" w14:textId="77777777" w:rsidR="0019048F" w:rsidRPr="00F37F8C" w:rsidRDefault="0019048F" w:rsidP="00EC6E37">
      <w:pPr>
        <w:spacing w:before="120" w:after="120" w:line="240" w:lineRule="auto"/>
        <w:ind w:firstLine="708"/>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(a) Intended for direct use as food or feed, or for processing;</w:t>
      </w:r>
    </w:p>
    <w:p w14:paraId="31196F5E" w14:textId="77777777" w:rsidR="0019048F" w:rsidRPr="00F37F8C" w:rsidRDefault="0019048F" w:rsidP="00EC6E37">
      <w:pPr>
        <w:spacing w:before="120" w:after="120" w:line="240" w:lineRule="auto"/>
        <w:ind w:firstLine="708"/>
        <w:jc w:val="both"/>
        <w:rPr>
          <w:rFonts w:ascii="Times New Roman" w:hAnsi="Times New Roman" w:cs="Times New Roman"/>
          <w:sz w:val="24"/>
          <w:szCs w:val="24"/>
        </w:rPr>
      </w:pPr>
      <w:r w:rsidRPr="00F37F8C">
        <w:rPr>
          <w:rFonts w:ascii="Times New Roman" w:hAnsi="Times New Roman" w:cs="Times New Roman"/>
          <w:sz w:val="24"/>
          <w:szCs w:val="24"/>
        </w:rPr>
        <w:t>(b) Destined for contained use;</w:t>
      </w:r>
    </w:p>
    <w:p w14:paraId="37D2478F" w14:textId="77777777" w:rsidR="0019048F" w:rsidRPr="00F37F8C" w:rsidRDefault="0019048F" w:rsidP="00EC6E37">
      <w:pPr>
        <w:autoSpaceDE w:val="0"/>
        <w:autoSpaceDN w:val="0"/>
        <w:adjustRightInd w:val="0"/>
        <w:spacing w:before="120" w:after="120" w:line="240" w:lineRule="auto"/>
        <w:ind w:firstLine="708"/>
        <w:jc w:val="both"/>
        <w:rPr>
          <w:rFonts w:ascii="Times New Roman" w:hAnsi="Times New Roman" w:cs="Times New Roman"/>
          <w:sz w:val="24"/>
          <w:szCs w:val="24"/>
        </w:rPr>
      </w:pPr>
      <w:r w:rsidRPr="00F37F8C">
        <w:rPr>
          <w:rFonts w:ascii="Times New Roman" w:hAnsi="Times New Roman" w:cs="Times New Roman"/>
          <w:sz w:val="24"/>
          <w:szCs w:val="24"/>
        </w:rPr>
        <w:t>(c) Intended for intentional introduction into the environment.</w:t>
      </w:r>
    </w:p>
    <w:p w14:paraId="19A3660A" w14:textId="77777777" w:rsidR="0019048F" w:rsidRPr="00F37F8C" w:rsidRDefault="0019048F" w:rsidP="00EC6E37">
      <w:pPr>
        <w:autoSpaceDE w:val="0"/>
        <w:autoSpaceDN w:val="0"/>
        <w:adjustRightInd w:val="0"/>
        <w:spacing w:before="120" w:after="120" w:line="240" w:lineRule="auto"/>
        <w:jc w:val="both"/>
        <w:rPr>
          <w:rFonts w:ascii="Times New Roman" w:hAnsi="Times New Roman" w:cs="Times New Roman"/>
          <w:sz w:val="24"/>
          <w:szCs w:val="24"/>
        </w:rPr>
      </w:pPr>
      <w:r w:rsidRPr="00F37F8C">
        <w:rPr>
          <w:rFonts w:ascii="Times New Roman" w:hAnsi="Times New Roman" w:cs="Times New Roman"/>
          <w:sz w:val="24"/>
          <w:szCs w:val="24"/>
        </w:rPr>
        <w:t xml:space="preserve">2. </w:t>
      </w:r>
      <w:r w:rsidR="00A7488A" w:rsidRPr="00F37F8C">
        <w:rPr>
          <w:rFonts w:ascii="Times New Roman" w:hAnsi="Times New Roman" w:cs="Times New Roman"/>
          <w:sz w:val="24"/>
          <w:szCs w:val="24"/>
        </w:rPr>
        <w:tab/>
      </w:r>
      <w:r w:rsidRPr="00F37F8C">
        <w:rPr>
          <w:rFonts w:ascii="Times New Roman" w:hAnsi="Times New Roman" w:cs="Times New Roman"/>
          <w:sz w:val="24"/>
          <w:szCs w:val="24"/>
        </w:rPr>
        <w:t>With respect to intentional transboundary movements, this Supplementary Protocol applies to damage resulting from any authorized use of the living modified organisms referred to in paragraph 1 above.</w:t>
      </w:r>
    </w:p>
    <w:p w14:paraId="2C8E3D10" w14:textId="77777777" w:rsidR="0019048F" w:rsidRPr="00F37F8C" w:rsidRDefault="0019048F" w:rsidP="00EC6E37">
      <w:pPr>
        <w:autoSpaceDE w:val="0"/>
        <w:autoSpaceDN w:val="0"/>
        <w:adjustRightInd w:val="0"/>
        <w:spacing w:before="120" w:after="120" w:line="240" w:lineRule="auto"/>
        <w:jc w:val="both"/>
        <w:rPr>
          <w:rFonts w:ascii="Times New Roman" w:hAnsi="Times New Roman" w:cs="Times New Roman"/>
          <w:sz w:val="24"/>
          <w:szCs w:val="24"/>
        </w:rPr>
      </w:pPr>
      <w:r w:rsidRPr="00F37F8C">
        <w:rPr>
          <w:rFonts w:ascii="Times New Roman" w:hAnsi="Times New Roman" w:cs="Times New Roman"/>
          <w:sz w:val="24"/>
          <w:szCs w:val="24"/>
        </w:rPr>
        <w:t xml:space="preserve">3. </w:t>
      </w:r>
      <w:r w:rsidR="00A7488A" w:rsidRPr="00F37F8C">
        <w:rPr>
          <w:rFonts w:ascii="Times New Roman" w:hAnsi="Times New Roman" w:cs="Times New Roman"/>
          <w:sz w:val="24"/>
          <w:szCs w:val="24"/>
        </w:rPr>
        <w:tab/>
      </w:r>
      <w:r w:rsidRPr="00F37F8C">
        <w:rPr>
          <w:rFonts w:ascii="Times New Roman" w:hAnsi="Times New Roman" w:cs="Times New Roman"/>
          <w:sz w:val="24"/>
          <w:szCs w:val="24"/>
        </w:rPr>
        <w:t>This Supplementary Protocol also applies to damage resulting from unintentional transboundary movements as referred to in Article 17 of the Protocol as well as damage resulting from illegal transboundary movements as referred to in Article 25 of the Protocol.</w:t>
      </w:r>
    </w:p>
    <w:p w14:paraId="67C967D3" w14:textId="77777777" w:rsidR="0019048F" w:rsidRPr="00F37F8C" w:rsidRDefault="0019048F" w:rsidP="00EC6E37">
      <w:pPr>
        <w:autoSpaceDE w:val="0"/>
        <w:autoSpaceDN w:val="0"/>
        <w:adjustRightInd w:val="0"/>
        <w:spacing w:before="120" w:after="120" w:line="240" w:lineRule="auto"/>
        <w:jc w:val="both"/>
        <w:rPr>
          <w:rFonts w:ascii="Times New Roman" w:hAnsi="Times New Roman" w:cs="Times New Roman"/>
          <w:sz w:val="24"/>
          <w:szCs w:val="24"/>
        </w:rPr>
      </w:pPr>
      <w:r w:rsidRPr="00F37F8C">
        <w:rPr>
          <w:rFonts w:ascii="Times New Roman" w:hAnsi="Times New Roman" w:cs="Times New Roman"/>
          <w:sz w:val="24"/>
          <w:szCs w:val="24"/>
        </w:rPr>
        <w:t xml:space="preserve">4. </w:t>
      </w:r>
      <w:r w:rsidR="00A7488A" w:rsidRPr="00F37F8C">
        <w:rPr>
          <w:rFonts w:ascii="Times New Roman" w:hAnsi="Times New Roman" w:cs="Times New Roman"/>
          <w:sz w:val="24"/>
          <w:szCs w:val="24"/>
        </w:rPr>
        <w:tab/>
      </w:r>
      <w:r w:rsidRPr="00F37F8C">
        <w:rPr>
          <w:rFonts w:ascii="Times New Roman" w:hAnsi="Times New Roman" w:cs="Times New Roman"/>
          <w:sz w:val="24"/>
          <w:szCs w:val="24"/>
        </w:rPr>
        <w:t>This Supplementary Protocol applies to damage resulting from a transboundary movement of living modified organisms that started after the entry into force of this Supplementary Protocol for the Party into whose jurisdiction the transboundary movement was made.</w:t>
      </w:r>
    </w:p>
    <w:p w14:paraId="34A101C3" w14:textId="77777777" w:rsidR="0019048F" w:rsidRPr="00F37F8C" w:rsidRDefault="0019048F" w:rsidP="00EC6E37">
      <w:pPr>
        <w:autoSpaceDE w:val="0"/>
        <w:autoSpaceDN w:val="0"/>
        <w:adjustRightInd w:val="0"/>
        <w:spacing w:before="120" w:after="120" w:line="240" w:lineRule="auto"/>
        <w:jc w:val="both"/>
        <w:rPr>
          <w:rFonts w:ascii="Times New Roman" w:hAnsi="Times New Roman" w:cs="Times New Roman"/>
          <w:sz w:val="24"/>
          <w:szCs w:val="24"/>
        </w:rPr>
      </w:pPr>
      <w:r w:rsidRPr="00F37F8C">
        <w:rPr>
          <w:rFonts w:ascii="Times New Roman" w:hAnsi="Times New Roman" w:cs="Times New Roman"/>
          <w:sz w:val="24"/>
          <w:szCs w:val="24"/>
        </w:rPr>
        <w:t xml:space="preserve">5. </w:t>
      </w:r>
      <w:r w:rsidR="00A7488A" w:rsidRPr="00F37F8C">
        <w:rPr>
          <w:rFonts w:ascii="Times New Roman" w:hAnsi="Times New Roman" w:cs="Times New Roman"/>
          <w:sz w:val="24"/>
          <w:szCs w:val="24"/>
        </w:rPr>
        <w:tab/>
      </w:r>
      <w:r w:rsidRPr="00F37F8C">
        <w:rPr>
          <w:rFonts w:ascii="Times New Roman" w:hAnsi="Times New Roman" w:cs="Times New Roman"/>
          <w:sz w:val="24"/>
          <w:szCs w:val="24"/>
        </w:rPr>
        <w:t>This Supplementary Protocol applies to damage that occurred in areas within the limits of the national jurisdiction of Parties.</w:t>
      </w:r>
    </w:p>
    <w:p w14:paraId="1FCD7633" w14:textId="77777777" w:rsidR="0019048F" w:rsidRPr="00F37F8C" w:rsidRDefault="0019048F" w:rsidP="00EC6E37">
      <w:pPr>
        <w:autoSpaceDE w:val="0"/>
        <w:autoSpaceDN w:val="0"/>
        <w:adjustRightInd w:val="0"/>
        <w:spacing w:before="120" w:after="120" w:line="240" w:lineRule="auto"/>
        <w:jc w:val="both"/>
        <w:rPr>
          <w:rFonts w:ascii="Times New Roman" w:hAnsi="Times New Roman" w:cs="Times New Roman"/>
          <w:sz w:val="24"/>
          <w:szCs w:val="24"/>
        </w:rPr>
      </w:pPr>
      <w:r w:rsidRPr="00F37F8C">
        <w:rPr>
          <w:rFonts w:ascii="Times New Roman" w:hAnsi="Times New Roman" w:cs="Times New Roman"/>
          <w:sz w:val="24"/>
          <w:szCs w:val="24"/>
        </w:rPr>
        <w:t xml:space="preserve">6. </w:t>
      </w:r>
      <w:r w:rsidR="00A7488A" w:rsidRPr="00F37F8C">
        <w:rPr>
          <w:rFonts w:ascii="Times New Roman" w:hAnsi="Times New Roman" w:cs="Times New Roman"/>
          <w:sz w:val="24"/>
          <w:szCs w:val="24"/>
        </w:rPr>
        <w:tab/>
      </w:r>
      <w:r w:rsidRPr="00F37F8C">
        <w:rPr>
          <w:rFonts w:ascii="Times New Roman" w:hAnsi="Times New Roman" w:cs="Times New Roman"/>
          <w:sz w:val="24"/>
          <w:szCs w:val="24"/>
        </w:rPr>
        <w:t>Parties may use criteria set out in their domestic law to address damage that occurs within the limits of their national jurisdiction.</w:t>
      </w:r>
    </w:p>
    <w:p w14:paraId="283C4CA2" w14:textId="77777777" w:rsidR="0019048F" w:rsidRPr="00F37F8C" w:rsidRDefault="0019048F" w:rsidP="00EC6E37">
      <w:pPr>
        <w:autoSpaceDE w:val="0"/>
        <w:autoSpaceDN w:val="0"/>
        <w:adjustRightInd w:val="0"/>
        <w:spacing w:before="120" w:after="120" w:line="240" w:lineRule="auto"/>
        <w:jc w:val="both"/>
        <w:rPr>
          <w:rFonts w:ascii="Times New Roman" w:hAnsi="Times New Roman" w:cs="Times New Roman"/>
          <w:sz w:val="24"/>
          <w:szCs w:val="24"/>
        </w:rPr>
      </w:pPr>
      <w:r w:rsidRPr="00F37F8C">
        <w:rPr>
          <w:rFonts w:ascii="Times New Roman" w:hAnsi="Times New Roman" w:cs="Times New Roman"/>
          <w:sz w:val="24"/>
          <w:szCs w:val="24"/>
        </w:rPr>
        <w:t xml:space="preserve">7. </w:t>
      </w:r>
      <w:r w:rsidR="00A7488A" w:rsidRPr="00F37F8C">
        <w:rPr>
          <w:rFonts w:ascii="Times New Roman" w:hAnsi="Times New Roman" w:cs="Times New Roman"/>
          <w:sz w:val="24"/>
          <w:szCs w:val="24"/>
        </w:rPr>
        <w:tab/>
      </w:r>
      <w:r w:rsidRPr="00F37F8C">
        <w:rPr>
          <w:rFonts w:ascii="Times New Roman" w:hAnsi="Times New Roman" w:cs="Times New Roman"/>
          <w:sz w:val="24"/>
          <w:szCs w:val="24"/>
        </w:rPr>
        <w:t>Domestic law implementing this Supplementary Protocol shall also apply to damage resulting from transboundary movements of living modified organisms from non-Parties.</w:t>
      </w:r>
    </w:p>
    <w:p w14:paraId="2C54AEFB" w14:textId="77777777" w:rsidR="0019048F" w:rsidRPr="00F37F8C" w:rsidRDefault="0019048F" w:rsidP="00EC6E37">
      <w:pPr>
        <w:spacing w:before="120" w:after="120" w:line="240" w:lineRule="auto"/>
        <w:jc w:val="both"/>
        <w:rPr>
          <w:rFonts w:ascii="Times New Roman" w:hAnsi="Times New Roman"/>
          <w:sz w:val="24"/>
          <w:szCs w:val="24"/>
        </w:rPr>
      </w:pPr>
    </w:p>
    <w:p w14:paraId="47C99BA4" w14:textId="77777777" w:rsidR="0019048F" w:rsidRPr="00F37F8C" w:rsidRDefault="0019048F" w:rsidP="00EC6E37">
      <w:pPr>
        <w:autoSpaceDE w:val="0"/>
        <w:autoSpaceDN w:val="0"/>
        <w:adjustRightInd w:val="0"/>
        <w:spacing w:before="120" w:after="120" w:line="240" w:lineRule="auto"/>
        <w:jc w:val="center"/>
        <w:rPr>
          <w:rFonts w:ascii="Times New Roman" w:hAnsi="Times New Roman" w:cs="Times New Roman"/>
          <w:color w:val="000000"/>
          <w:sz w:val="24"/>
          <w:szCs w:val="24"/>
        </w:rPr>
      </w:pPr>
      <w:r w:rsidRPr="00F37F8C">
        <w:rPr>
          <w:rFonts w:ascii="Times New Roman" w:hAnsi="Times New Roman" w:cs="Times New Roman"/>
          <w:color w:val="000000"/>
          <w:sz w:val="24"/>
          <w:szCs w:val="24"/>
        </w:rPr>
        <w:t>Article</w:t>
      </w:r>
      <w:r w:rsidR="00360D2A" w:rsidRPr="00F37F8C">
        <w:rPr>
          <w:rFonts w:ascii="Times New Roman" w:hAnsi="Times New Roman" w:cs="Times New Roman"/>
          <w:color w:val="000000"/>
          <w:sz w:val="24"/>
          <w:szCs w:val="24"/>
        </w:rPr>
        <w:t xml:space="preserve"> 4</w:t>
      </w:r>
    </w:p>
    <w:p w14:paraId="5D94DDF3" w14:textId="77777777" w:rsidR="0019048F" w:rsidRPr="004C061F" w:rsidRDefault="0019048F" w:rsidP="00EC6E37">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4C061F">
        <w:rPr>
          <w:rFonts w:ascii="Times New Roman" w:hAnsi="Times New Roman" w:cs="Times New Roman"/>
          <w:b/>
          <w:bCs/>
          <w:color w:val="000000"/>
          <w:sz w:val="24"/>
          <w:szCs w:val="24"/>
        </w:rPr>
        <w:t>CAUSATION</w:t>
      </w:r>
    </w:p>
    <w:p w14:paraId="1294CCFE" w14:textId="77777777" w:rsidR="0019048F" w:rsidRPr="00F37F8C" w:rsidRDefault="0019048F" w:rsidP="00EC6E37">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A causal link shall be established between the damage and the living modified organism</w:t>
      </w:r>
      <w:r w:rsidR="00360D2A"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in question in accordance with domestic law.</w:t>
      </w:r>
    </w:p>
    <w:p w14:paraId="7188E943" w14:textId="77777777" w:rsidR="00360D2A" w:rsidRPr="00F37F8C" w:rsidRDefault="00360D2A" w:rsidP="00EC6E37">
      <w:pPr>
        <w:autoSpaceDE w:val="0"/>
        <w:autoSpaceDN w:val="0"/>
        <w:adjustRightInd w:val="0"/>
        <w:spacing w:before="120" w:after="120" w:line="240" w:lineRule="auto"/>
        <w:rPr>
          <w:rFonts w:ascii="Times New Roman" w:hAnsi="Times New Roman" w:cs="Times New Roman"/>
          <w:color w:val="000000"/>
          <w:sz w:val="24"/>
          <w:szCs w:val="24"/>
        </w:rPr>
      </w:pPr>
    </w:p>
    <w:p w14:paraId="2C69AA00" w14:textId="77777777" w:rsidR="0019048F" w:rsidRPr="00F37F8C" w:rsidRDefault="0019048F" w:rsidP="00EC6E37">
      <w:pPr>
        <w:autoSpaceDE w:val="0"/>
        <w:autoSpaceDN w:val="0"/>
        <w:adjustRightInd w:val="0"/>
        <w:spacing w:before="120" w:after="120" w:line="240" w:lineRule="auto"/>
        <w:jc w:val="center"/>
        <w:rPr>
          <w:rFonts w:ascii="Times New Roman" w:hAnsi="Times New Roman" w:cs="Times New Roman"/>
          <w:color w:val="000000"/>
          <w:sz w:val="24"/>
          <w:szCs w:val="24"/>
        </w:rPr>
      </w:pPr>
      <w:r w:rsidRPr="00F37F8C">
        <w:rPr>
          <w:rFonts w:ascii="Times New Roman" w:hAnsi="Times New Roman" w:cs="Times New Roman"/>
          <w:color w:val="000000"/>
          <w:sz w:val="24"/>
          <w:szCs w:val="24"/>
        </w:rPr>
        <w:t>Article</w:t>
      </w:r>
      <w:r w:rsidR="00360D2A" w:rsidRPr="00F37F8C">
        <w:rPr>
          <w:rFonts w:ascii="Times New Roman" w:hAnsi="Times New Roman" w:cs="Times New Roman"/>
          <w:color w:val="000000"/>
          <w:sz w:val="24"/>
          <w:szCs w:val="24"/>
        </w:rPr>
        <w:t xml:space="preserve"> 5</w:t>
      </w:r>
    </w:p>
    <w:p w14:paraId="0AC643FA" w14:textId="77777777" w:rsidR="0019048F" w:rsidRPr="004C061F" w:rsidRDefault="0019048F" w:rsidP="00EC6E37">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4C061F">
        <w:rPr>
          <w:rFonts w:ascii="Times New Roman" w:hAnsi="Times New Roman" w:cs="Times New Roman"/>
          <w:b/>
          <w:bCs/>
          <w:color w:val="000000"/>
          <w:sz w:val="24"/>
          <w:szCs w:val="24"/>
        </w:rPr>
        <w:t>RESPONSE MEASURES</w:t>
      </w:r>
    </w:p>
    <w:p w14:paraId="3FEB9B13" w14:textId="77777777" w:rsidR="0019048F" w:rsidRPr="00F37F8C" w:rsidRDefault="0019048F"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 xml:space="preserve">1. </w:t>
      </w:r>
      <w:r w:rsidR="00A7488A"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Parties shall require the appropriate operator or operators, in the event of damage,</w:t>
      </w:r>
      <w:r w:rsidR="00360D2A"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subject to any requirements of the competent authority, to:</w:t>
      </w:r>
    </w:p>
    <w:p w14:paraId="4CA90D21" w14:textId="77777777" w:rsidR="0019048F" w:rsidRPr="00F37F8C" w:rsidRDefault="0019048F" w:rsidP="00EC6E37">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(a) Immediately inform the competent authority;</w:t>
      </w:r>
    </w:p>
    <w:p w14:paraId="0C69940B" w14:textId="77777777" w:rsidR="0019048F" w:rsidRPr="00F37F8C" w:rsidRDefault="0019048F" w:rsidP="00EC6E37">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(b) Evaluate the damage; and</w:t>
      </w:r>
    </w:p>
    <w:p w14:paraId="4961106F" w14:textId="77777777" w:rsidR="00360D2A" w:rsidRPr="00F37F8C" w:rsidRDefault="00360D2A" w:rsidP="00EC6E37">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(c) Take appropriate response measures.</w:t>
      </w:r>
    </w:p>
    <w:p w14:paraId="2BC05322" w14:textId="77777777" w:rsidR="00360D2A" w:rsidRPr="00F37F8C" w:rsidRDefault="00360D2A"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lastRenderedPageBreak/>
        <w:t xml:space="preserve">2. </w:t>
      </w:r>
      <w:r w:rsidR="00A7488A"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The competent authority shall:</w:t>
      </w:r>
    </w:p>
    <w:p w14:paraId="0C420CE8" w14:textId="77777777" w:rsidR="00360D2A" w:rsidRPr="00F37F8C" w:rsidRDefault="00360D2A" w:rsidP="00EC6E37">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(a) Identify the operator which has caused the damage;</w:t>
      </w:r>
    </w:p>
    <w:p w14:paraId="5CF5D3AE" w14:textId="77777777" w:rsidR="00360D2A" w:rsidRPr="00F37F8C" w:rsidRDefault="00360D2A" w:rsidP="00EC6E37">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(b) Evaluate the damage; and</w:t>
      </w:r>
    </w:p>
    <w:p w14:paraId="5DC6AB47" w14:textId="77777777" w:rsidR="00360D2A" w:rsidRPr="00F37F8C" w:rsidRDefault="00360D2A" w:rsidP="00EC6E37">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(c) Determine which response measures should be taken by the operator.</w:t>
      </w:r>
    </w:p>
    <w:p w14:paraId="29A5A04E" w14:textId="77777777" w:rsidR="00360D2A" w:rsidRPr="00F37F8C" w:rsidRDefault="00360D2A"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 xml:space="preserve">3. </w:t>
      </w:r>
      <w:r w:rsidR="00A7488A"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Where relevant information, including available scientific information or information available in the Biosafety Clearing-House, indicates that there is a sufficient likelihood that damage will result if timely response measures are not taken, the operator shall be required to take appropriate response measures so as to avoid such damage.</w:t>
      </w:r>
    </w:p>
    <w:p w14:paraId="52039E30" w14:textId="77777777" w:rsidR="00360D2A" w:rsidRPr="00F37F8C" w:rsidRDefault="00360D2A"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 xml:space="preserve">4. </w:t>
      </w:r>
      <w:r w:rsidR="00A7488A"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The competent authority may implement appropriate response measures, including, in particular, when the operator has failed to do so.</w:t>
      </w:r>
    </w:p>
    <w:p w14:paraId="6FD866B6" w14:textId="77777777" w:rsidR="00360D2A" w:rsidRPr="00F37F8C" w:rsidRDefault="00360D2A"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 xml:space="preserve">5. </w:t>
      </w:r>
      <w:r w:rsidR="00A7488A"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The competent authority has the right to recover from the operator the costs and expenses of, and incidental to, the evaluation of the damage and the implementation of any such appropriate response measures. Parties may provide, in their domestic law, for other situations in which the operator may not be required to bear the costs and expenses.</w:t>
      </w:r>
    </w:p>
    <w:p w14:paraId="5BE934B3" w14:textId="77777777" w:rsidR="00360D2A" w:rsidRPr="00F37F8C" w:rsidRDefault="00360D2A"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 xml:space="preserve">6. </w:t>
      </w:r>
      <w:r w:rsidR="00A7488A"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Decisions of the competent authority requiring the operator to take response measures should be reasoned. Such decisions should be notified to the operator. Domestic law shall provide for remedies, including the opportunity for administrative or judicial review of such decisions. The competent authority shall, in accordance with domestic law, also inform the operator of the available remedies. Recourse to such remedies shall not impede the competent authority from taking response measures in appropriate circumstances, unless otherwise provided by domestic law.</w:t>
      </w:r>
    </w:p>
    <w:p w14:paraId="1C97961D" w14:textId="77777777" w:rsidR="00360D2A" w:rsidRPr="00F37F8C" w:rsidRDefault="00360D2A"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 xml:space="preserve">7. </w:t>
      </w:r>
      <w:r w:rsidR="00A7488A"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In implementing this Article and with a view to defining the specific response measures to be required or taken by the competent authority, Parties may, as appropriate, assess whether response measures are already addressed by their domestic law on civil liability.</w:t>
      </w:r>
    </w:p>
    <w:p w14:paraId="7E669D44" w14:textId="77777777" w:rsidR="00360D2A" w:rsidRPr="00F37F8C" w:rsidRDefault="00360D2A"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 xml:space="preserve">8. </w:t>
      </w:r>
      <w:r w:rsidR="00A7488A"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Response measures shall be implemented in accordance with domestic law.</w:t>
      </w:r>
    </w:p>
    <w:p w14:paraId="41AC2586" w14:textId="77777777" w:rsidR="00360D2A" w:rsidRPr="00F37F8C" w:rsidRDefault="00360D2A" w:rsidP="00EC6E37">
      <w:pPr>
        <w:autoSpaceDE w:val="0"/>
        <w:autoSpaceDN w:val="0"/>
        <w:adjustRightInd w:val="0"/>
        <w:spacing w:before="120" w:after="120" w:line="240" w:lineRule="auto"/>
        <w:rPr>
          <w:rFonts w:ascii="Times New Roman" w:hAnsi="Times New Roman" w:cs="Times New Roman"/>
          <w:color w:val="000000"/>
          <w:sz w:val="24"/>
          <w:szCs w:val="24"/>
        </w:rPr>
      </w:pPr>
    </w:p>
    <w:p w14:paraId="04286E35" w14:textId="77777777" w:rsidR="00360D2A" w:rsidRPr="00F37F8C" w:rsidRDefault="00360D2A" w:rsidP="00EC6E37">
      <w:pPr>
        <w:autoSpaceDE w:val="0"/>
        <w:autoSpaceDN w:val="0"/>
        <w:adjustRightInd w:val="0"/>
        <w:spacing w:before="120" w:after="120" w:line="240" w:lineRule="auto"/>
        <w:jc w:val="center"/>
        <w:rPr>
          <w:rFonts w:ascii="Times New Roman" w:hAnsi="Times New Roman" w:cs="Times New Roman"/>
          <w:color w:val="000000"/>
          <w:sz w:val="24"/>
          <w:szCs w:val="24"/>
        </w:rPr>
      </w:pPr>
      <w:r w:rsidRPr="00F37F8C">
        <w:rPr>
          <w:rFonts w:ascii="Times New Roman" w:hAnsi="Times New Roman" w:cs="Times New Roman"/>
          <w:color w:val="000000"/>
          <w:sz w:val="24"/>
          <w:szCs w:val="24"/>
        </w:rPr>
        <w:t>Article 6</w:t>
      </w:r>
    </w:p>
    <w:p w14:paraId="3330CFDF" w14:textId="77777777" w:rsidR="00360D2A" w:rsidRPr="00FB4841" w:rsidRDefault="00360D2A" w:rsidP="00EC6E37">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FB4841">
        <w:rPr>
          <w:rFonts w:ascii="Times New Roman" w:hAnsi="Times New Roman" w:cs="Times New Roman"/>
          <w:b/>
          <w:bCs/>
          <w:color w:val="000000"/>
          <w:sz w:val="24"/>
          <w:szCs w:val="24"/>
        </w:rPr>
        <w:t>EXEMPTIONS</w:t>
      </w:r>
    </w:p>
    <w:p w14:paraId="01FDB19B" w14:textId="77777777" w:rsidR="00360D2A" w:rsidRPr="00F37F8C" w:rsidRDefault="00360D2A" w:rsidP="00EC6E37">
      <w:pPr>
        <w:autoSpaceDE w:val="0"/>
        <w:autoSpaceDN w:val="0"/>
        <w:adjustRightInd w:val="0"/>
        <w:spacing w:before="120" w:after="120" w:line="240" w:lineRule="auto"/>
        <w:rPr>
          <w:rFonts w:ascii="Times New Roman" w:hAnsi="Times New Roman" w:cs="Times New Roman"/>
          <w:color w:val="000000"/>
          <w:sz w:val="24"/>
          <w:szCs w:val="24"/>
        </w:rPr>
      </w:pPr>
      <w:r w:rsidRPr="00F37F8C">
        <w:rPr>
          <w:rFonts w:ascii="Times New Roman" w:hAnsi="Times New Roman" w:cs="Times New Roman"/>
          <w:color w:val="000000"/>
          <w:sz w:val="24"/>
          <w:szCs w:val="24"/>
        </w:rPr>
        <w:t xml:space="preserve">1. </w:t>
      </w:r>
      <w:r w:rsidR="00A7488A"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Parties may provide, in their domestic law, for the following exemptions:</w:t>
      </w:r>
    </w:p>
    <w:p w14:paraId="7C9348DE" w14:textId="77777777" w:rsidR="00360D2A" w:rsidRPr="00F37F8C" w:rsidRDefault="00360D2A" w:rsidP="00EC6E37">
      <w:pPr>
        <w:autoSpaceDE w:val="0"/>
        <w:autoSpaceDN w:val="0"/>
        <w:adjustRightInd w:val="0"/>
        <w:spacing w:before="120" w:after="120" w:line="240" w:lineRule="auto"/>
        <w:ind w:firstLine="708"/>
        <w:rPr>
          <w:rFonts w:ascii="Times New Roman" w:hAnsi="Times New Roman" w:cs="Times New Roman"/>
          <w:color w:val="000000"/>
          <w:sz w:val="24"/>
          <w:szCs w:val="24"/>
        </w:rPr>
      </w:pPr>
      <w:r w:rsidRPr="00F37F8C">
        <w:rPr>
          <w:rFonts w:ascii="Times New Roman" w:hAnsi="Times New Roman" w:cs="Times New Roman"/>
          <w:color w:val="000000"/>
          <w:sz w:val="24"/>
          <w:szCs w:val="24"/>
        </w:rPr>
        <w:t xml:space="preserve">(a) Act of God or </w:t>
      </w:r>
      <w:r w:rsidRPr="00F37F8C">
        <w:rPr>
          <w:rFonts w:ascii="Times New Roman" w:hAnsi="Times New Roman" w:cs="Times New Roman"/>
          <w:i/>
          <w:iCs/>
          <w:color w:val="000000"/>
          <w:sz w:val="24"/>
          <w:szCs w:val="24"/>
        </w:rPr>
        <w:t>force majeure</w:t>
      </w:r>
      <w:r w:rsidRPr="00F37F8C">
        <w:rPr>
          <w:rFonts w:ascii="Times New Roman" w:hAnsi="Times New Roman" w:cs="Times New Roman"/>
          <w:color w:val="000000"/>
          <w:sz w:val="24"/>
          <w:szCs w:val="24"/>
        </w:rPr>
        <w:t>; and</w:t>
      </w:r>
    </w:p>
    <w:p w14:paraId="395F6A62" w14:textId="77777777" w:rsidR="00360D2A" w:rsidRPr="00F37F8C" w:rsidRDefault="00360D2A" w:rsidP="00EC6E37">
      <w:pPr>
        <w:autoSpaceDE w:val="0"/>
        <w:autoSpaceDN w:val="0"/>
        <w:adjustRightInd w:val="0"/>
        <w:spacing w:before="120" w:after="120" w:line="240" w:lineRule="auto"/>
        <w:ind w:firstLine="708"/>
        <w:rPr>
          <w:rFonts w:ascii="Times New Roman" w:hAnsi="Times New Roman" w:cs="Times New Roman"/>
          <w:color w:val="000000"/>
          <w:sz w:val="24"/>
          <w:szCs w:val="24"/>
        </w:rPr>
      </w:pPr>
      <w:r w:rsidRPr="00F37F8C">
        <w:rPr>
          <w:rFonts w:ascii="Times New Roman" w:hAnsi="Times New Roman" w:cs="Times New Roman"/>
          <w:color w:val="000000"/>
          <w:sz w:val="24"/>
          <w:szCs w:val="24"/>
        </w:rPr>
        <w:t>(b) Act of war or civil unrest.</w:t>
      </w:r>
    </w:p>
    <w:p w14:paraId="1C80F437" w14:textId="77777777" w:rsidR="00360D2A" w:rsidRPr="00F37F8C" w:rsidRDefault="00360D2A" w:rsidP="00EC6E37">
      <w:pPr>
        <w:autoSpaceDE w:val="0"/>
        <w:autoSpaceDN w:val="0"/>
        <w:adjustRightInd w:val="0"/>
        <w:spacing w:before="120" w:after="120" w:line="240" w:lineRule="auto"/>
        <w:rPr>
          <w:rFonts w:ascii="Times New Roman" w:hAnsi="Times New Roman" w:cs="Times New Roman"/>
          <w:sz w:val="24"/>
          <w:szCs w:val="24"/>
        </w:rPr>
      </w:pPr>
      <w:r w:rsidRPr="00F37F8C">
        <w:rPr>
          <w:rFonts w:ascii="Times New Roman" w:hAnsi="Times New Roman" w:cs="Times New Roman"/>
          <w:color w:val="000000"/>
          <w:sz w:val="24"/>
          <w:szCs w:val="24"/>
        </w:rPr>
        <w:t xml:space="preserve">2. </w:t>
      </w:r>
      <w:r w:rsidR="00A7488A"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Parties may provide, in their domestic law, for any other exemptions or mitigations as they may deem fit.</w:t>
      </w:r>
    </w:p>
    <w:p w14:paraId="1A25A7D1" w14:textId="77777777" w:rsidR="00CC7C98" w:rsidRPr="00F37F8C" w:rsidRDefault="00CC7C98" w:rsidP="00EC6E37">
      <w:pPr>
        <w:autoSpaceDE w:val="0"/>
        <w:autoSpaceDN w:val="0"/>
        <w:adjustRightInd w:val="0"/>
        <w:spacing w:before="120" w:after="120" w:line="240" w:lineRule="auto"/>
        <w:jc w:val="center"/>
        <w:rPr>
          <w:rFonts w:ascii="Times New Roman" w:hAnsi="Times New Roman" w:cs="Times New Roman"/>
          <w:color w:val="000000"/>
          <w:sz w:val="24"/>
          <w:szCs w:val="24"/>
        </w:rPr>
      </w:pPr>
    </w:p>
    <w:p w14:paraId="31A3BB7E" w14:textId="77777777" w:rsidR="00334454" w:rsidRPr="00F37F8C" w:rsidRDefault="00334454" w:rsidP="00EC6E37">
      <w:pPr>
        <w:autoSpaceDE w:val="0"/>
        <w:autoSpaceDN w:val="0"/>
        <w:adjustRightInd w:val="0"/>
        <w:spacing w:before="120" w:after="120" w:line="240" w:lineRule="auto"/>
        <w:jc w:val="center"/>
        <w:rPr>
          <w:rFonts w:ascii="Times New Roman" w:hAnsi="Times New Roman" w:cs="Times New Roman"/>
          <w:color w:val="000000"/>
          <w:sz w:val="24"/>
          <w:szCs w:val="24"/>
        </w:rPr>
      </w:pPr>
      <w:r w:rsidRPr="00F37F8C">
        <w:rPr>
          <w:rFonts w:ascii="Times New Roman" w:hAnsi="Times New Roman" w:cs="Times New Roman"/>
          <w:color w:val="000000"/>
          <w:sz w:val="24"/>
          <w:szCs w:val="24"/>
        </w:rPr>
        <w:t>Article 7</w:t>
      </w:r>
    </w:p>
    <w:p w14:paraId="09245091" w14:textId="77777777" w:rsidR="00334454" w:rsidRPr="00FB4841" w:rsidRDefault="00334454" w:rsidP="00EC6E37">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FB4841">
        <w:rPr>
          <w:rFonts w:ascii="Times New Roman" w:hAnsi="Times New Roman" w:cs="Times New Roman"/>
          <w:b/>
          <w:bCs/>
          <w:color w:val="000000"/>
          <w:sz w:val="24"/>
          <w:szCs w:val="24"/>
        </w:rPr>
        <w:t>TIME LIMITS</w:t>
      </w:r>
    </w:p>
    <w:p w14:paraId="40502645" w14:textId="77777777" w:rsidR="00334454" w:rsidRPr="00F37F8C" w:rsidRDefault="00334454" w:rsidP="00EC6E37">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lastRenderedPageBreak/>
        <w:t>Parties may provide, in their domestic law, for:</w:t>
      </w:r>
    </w:p>
    <w:p w14:paraId="68F1595D" w14:textId="77777777" w:rsidR="00334454" w:rsidRPr="00F37F8C" w:rsidRDefault="00334454" w:rsidP="00EC6E37">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(a) Relative and/or absolute time limits including for actions related to response</w:t>
      </w:r>
      <w:r w:rsidR="00CC7C98"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measures;</w:t>
      </w:r>
      <w:r w:rsidR="00CC7C98"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and</w:t>
      </w:r>
    </w:p>
    <w:p w14:paraId="0DFE3ED9" w14:textId="77777777" w:rsidR="00334454" w:rsidRPr="00F37F8C" w:rsidRDefault="00334454" w:rsidP="00EC6E37">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(b) The commencement of the period to which a time limit applies.</w:t>
      </w:r>
    </w:p>
    <w:p w14:paraId="6DBDBA2F" w14:textId="77777777" w:rsidR="00334454" w:rsidRPr="00F37F8C" w:rsidRDefault="00334454" w:rsidP="00EC6E37">
      <w:pPr>
        <w:autoSpaceDE w:val="0"/>
        <w:autoSpaceDN w:val="0"/>
        <w:adjustRightInd w:val="0"/>
        <w:spacing w:before="120" w:after="120" w:line="240" w:lineRule="auto"/>
        <w:rPr>
          <w:rFonts w:ascii="Times New Roman" w:hAnsi="Times New Roman" w:cs="Times New Roman"/>
          <w:color w:val="000000"/>
          <w:sz w:val="24"/>
          <w:szCs w:val="24"/>
        </w:rPr>
      </w:pPr>
    </w:p>
    <w:p w14:paraId="229C957C" w14:textId="77777777" w:rsidR="00334454" w:rsidRPr="00F37F8C" w:rsidRDefault="00334454" w:rsidP="00EC6E37">
      <w:pPr>
        <w:autoSpaceDE w:val="0"/>
        <w:autoSpaceDN w:val="0"/>
        <w:adjustRightInd w:val="0"/>
        <w:spacing w:before="120" w:after="120" w:line="240" w:lineRule="auto"/>
        <w:jc w:val="center"/>
        <w:rPr>
          <w:rFonts w:ascii="Times New Roman" w:hAnsi="Times New Roman" w:cs="Times New Roman"/>
          <w:color w:val="000000"/>
          <w:sz w:val="24"/>
          <w:szCs w:val="24"/>
        </w:rPr>
      </w:pPr>
      <w:r w:rsidRPr="00F37F8C">
        <w:rPr>
          <w:rFonts w:ascii="Times New Roman" w:hAnsi="Times New Roman" w:cs="Times New Roman"/>
          <w:color w:val="000000"/>
          <w:sz w:val="24"/>
          <w:szCs w:val="24"/>
        </w:rPr>
        <w:t>Article 8</w:t>
      </w:r>
    </w:p>
    <w:p w14:paraId="114A4FDD" w14:textId="77777777" w:rsidR="00334454" w:rsidRPr="00FB4841" w:rsidRDefault="00334454" w:rsidP="00EC6E37">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FB4841">
        <w:rPr>
          <w:rFonts w:ascii="Times New Roman" w:hAnsi="Times New Roman" w:cs="Times New Roman"/>
          <w:b/>
          <w:bCs/>
          <w:color w:val="000000"/>
          <w:sz w:val="24"/>
          <w:szCs w:val="24"/>
        </w:rPr>
        <w:t>FINANCIAL LIMITS</w:t>
      </w:r>
    </w:p>
    <w:p w14:paraId="2BD2D83C" w14:textId="77777777" w:rsidR="00334454" w:rsidRPr="00F37F8C" w:rsidRDefault="00334454" w:rsidP="00EC6E37">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Parties may provide, in their domestic law, for financial limits for the recovery of costs</w:t>
      </w:r>
      <w:r w:rsidR="00A7488A"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and expenses related to response measures.</w:t>
      </w:r>
    </w:p>
    <w:p w14:paraId="52BE30C4" w14:textId="77777777" w:rsidR="00334454" w:rsidRPr="00F37F8C" w:rsidRDefault="00334454" w:rsidP="00EC6E37">
      <w:pPr>
        <w:autoSpaceDE w:val="0"/>
        <w:autoSpaceDN w:val="0"/>
        <w:adjustRightInd w:val="0"/>
        <w:spacing w:before="120" w:after="120" w:line="240" w:lineRule="auto"/>
        <w:rPr>
          <w:rFonts w:ascii="Times New Roman" w:hAnsi="Times New Roman" w:cs="Times New Roman"/>
          <w:color w:val="000000"/>
          <w:sz w:val="24"/>
          <w:szCs w:val="24"/>
        </w:rPr>
      </w:pPr>
    </w:p>
    <w:p w14:paraId="6561A72B" w14:textId="77777777" w:rsidR="00334454" w:rsidRPr="00F37F8C" w:rsidRDefault="00334454" w:rsidP="00EC6E37">
      <w:pPr>
        <w:autoSpaceDE w:val="0"/>
        <w:autoSpaceDN w:val="0"/>
        <w:adjustRightInd w:val="0"/>
        <w:spacing w:before="120" w:after="120" w:line="240" w:lineRule="auto"/>
        <w:jc w:val="center"/>
        <w:rPr>
          <w:rFonts w:ascii="Times New Roman" w:hAnsi="Times New Roman" w:cs="Times New Roman"/>
          <w:color w:val="000000"/>
          <w:sz w:val="24"/>
          <w:szCs w:val="24"/>
        </w:rPr>
      </w:pPr>
      <w:r w:rsidRPr="00F37F8C">
        <w:rPr>
          <w:rFonts w:ascii="Times New Roman" w:hAnsi="Times New Roman" w:cs="Times New Roman"/>
          <w:color w:val="000000"/>
          <w:sz w:val="24"/>
          <w:szCs w:val="24"/>
        </w:rPr>
        <w:t>Article 9</w:t>
      </w:r>
    </w:p>
    <w:p w14:paraId="1AA40E3F" w14:textId="77777777" w:rsidR="00334454" w:rsidRPr="00FB4841" w:rsidRDefault="00334454" w:rsidP="00EC6E37">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FB4841">
        <w:rPr>
          <w:rFonts w:ascii="Times New Roman" w:hAnsi="Times New Roman" w:cs="Times New Roman"/>
          <w:b/>
          <w:bCs/>
          <w:color w:val="000000"/>
          <w:sz w:val="24"/>
          <w:szCs w:val="24"/>
        </w:rPr>
        <w:t>RIGHT OF RECOURSE</w:t>
      </w:r>
    </w:p>
    <w:p w14:paraId="393DB574" w14:textId="77777777" w:rsidR="00334454" w:rsidRPr="00F37F8C" w:rsidRDefault="00334454" w:rsidP="00EC6E37">
      <w:pPr>
        <w:autoSpaceDE w:val="0"/>
        <w:autoSpaceDN w:val="0"/>
        <w:adjustRightInd w:val="0"/>
        <w:spacing w:before="120" w:after="120" w:line="240" w:lineRule="auto"/>
        <w:ind w:firstLine="708"/>
        <w:jc w:val="both"/>
        <w:rPr>
          <w:rFonts w:ascii="Times New Roman" w:hAnsi="Times New Roman" w:cs="Times New Roman"/>
          <w:sz w:val="24"/>
          <w:szCs w:val="24"/>
        </w:rPr>
      </w:pPr>
      <w:r w:rsidRPr="00F37F8C">
        <w:rPr>
          <w:rFonts w:ascii="Times New Roman" w:hAnsi="Times New Roman" w:cs="Times New Roman"/>
          <w:color w:val="000000"/>
          <w:sz w:val="24"/>
          <w:szCs w:val="24"/>
        </w:rPr>
        <w:t>This Supplementary Protocol shall not limit or restrict any right of recourse or</w:t>
      </w:r>
      <w:r w:rsidR="00DF2798"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indemnity that an operator may have against any other person.</w:t>
      </w:r>
    </w:p>
    <w:p w14:paraId="0F66FF88" w14:textId="77777777" w:rsidR="000F63C5" w:rsidRPr="00F37F8C" w:rsidRDefault="000F63C5" w:rsidP="00EC6E37">
      <w:pPr>
        <w:spacing w:before="120" w:after="120" w:line="240" w:lineRule="auto"/>
        <w:jc w:val="both"/>
        <w:rPr>
          <w:rFonts w:ascii="Times New Roman" w:hAnsi="Times New Roman"/>
          <w:sz w:val="24"/>
          <w:szCs w:val="24"/>
        </w:rPr>
      </w:pPr>
    </w:p>
    <w:p w14:paraId="7D65B674" w14:textId="77777777" w:rsidR="009523A2" w:rsidRPr="00F37F8C" w:rsidRDefault="009523A2" w:rsidP="00EC6E37">
      <w:pPr>
        <w:autoSpaceDE w:val="0"/>
        <w:autoSpaceDN w:val="0"/>
        <w:adjustRightInd w:val="0"/>
        <w:spacing w:before="120" w:after="120" w:line="240" w:lineRule="auto"/>
        <w:jc w:val="center"/>
        <w:rPr>
          <w:rFonts w:ascii="Times New Roman" w:hAnsi="Times New Roman" w:cs="Times New Roman"/>
          <w:color w:val="000000"/>
          <w:sz w:val="24"/>
          <w:szCs w:val="24"/>
        </w:rPr>
      </w:pPr>
      <w:r w:rsidRPr="00F37F8C">
        <w:rPr>
          <w:rFonts w:ascii="Times New Roman" w:hAnsi="Times New Roman" w:cs="Times New Roman"/>
          <w:color w:val="000000"/>
          <w:sz w:val="24"/>
          <w:szCs w:val="24"/>
        </w:rPr>
        <w:t>Article 10</w:t>
      </w:r>
    </w:p>
    <w:p w14:paraId="4FD7EB79" w14:textId="77777777" w:rsidR="009523A2" w:rsidRPr="00FB4841" w:rsidRDefault="009523A2" w:rsidP="00EC6E37">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FB4841">
        <w:rPr>
          <w:rFonts w:ascii="Times New Roman" w:hAnsi="Times New Roman" w:cs="Times New Roman"/>
          <w:b/>
          <w:bCs/>
          <w:color w:val="000000"/>
          <w:sz w:val="24"/>
          <w:szCs w:val="24"/>
        </w:rPr>
        <w:t>FINANCIAL SECURITY</w:t>
      </w:r>
    </w:p>
    <w:p w14:paraId="7AF1CA15" w14:textId="77777777" w:rsidR="009523A2" w:rsidRPr="00F37F8C" w:rsidRDefault="009523A2"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 xml:space="preserve">1. </w:t>
      </w:r>
      <w:r w:rsidR="001C74A2"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Parties retain the right to provide, in their domestic law, for financial security.</w:t>
      </w:r>
    </w:p>
    <w:p w14:paraId="28E28237" w14:textId="77777777" w:rsidR="009523A2" w:rsidRPr="00F37F8C" w:rsidRDefault="009523A2"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 xml:space="preserve">2. </w:t>
      </w:r>
      <w:r w:rsidR="001C74A2"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Parties shall exercise the right referred to in paragraph 1 above in a manner consistent with their rights and obligations under international law, taking into account the final three preambular paragraphs of the Protocol.</w:t>
      </w:r>
    </w:p>
    <w:p w14:paraId="14AA31C1" w14:textId="77777777" w:rsidR="009523A2" w:rsidRPr="00F37F8C" w:rsidRDefault="009523A2"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 xml:space="preserve">3. </w:t>
      </w:r>
      <w:r w:rsidR="001C74A2"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 xml:space="preserve">The first meeting of the Conference of the Parties serving as the meeting of the Parties to the Protocol after the entry into force of the Supplementary Protocol shall request the Secretariat to undertake a comprehensive study which shall address, </w:t>
      </w:r>
      <w:r w:rsidRPr="00F37F8C">
        <w:rPr>
          <w:rFonts w:ascii="Times New Roman" w:hAnsi="Times New Roman" w:cs="Times New Roman"/>
          <w:i/>
          <w:iCs/>
          <w:color w:val="000000"/>
          <w:sz w:val="24"/>
          <w:szCs w:val="24"/>
        </w:rPr>
        <w:t>inter alia</w:t>
      </w:r>
      <w:r w:rsidRPr="00F37F8C">
        <w:rPr>
          <w:rFonts w:ascii="Times New Roman" w:hAnsi="Times New Roman" w:cs="Times New Roman"/>
          <w:color w:val="000000"/>
          <w:sz w:val="24"/>
          <w:szCs w:val="24"/>
        </w:rPr>
        <w:t>:</w:t>
      </w:r>
    </w:p>
    <w:p w14:paraId="60436E50" w14:textId="77777777" w:rsidR="009523A2" w:rsidRPr="00F37F8C" w:rsidRDefault="009523A2" w:rsidP="00EC6E37">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(a) The modalities of financial security mechanisms;</w:t>
      </w:r>
    </w:p>
    <w:p w14:paraId="15EBCB8E" w14:textId="77777777" w:rsidR="009523A2" w:rsidRPr="00F37F8C" w:rsidRDefault="009523A2" w:rsidP="00EC6E37">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(b) An assessment of the environmental, economic and social impacts of such mechanisms, in particular on developing countries; and</w:t>
      </w:r>
    </w:p>
    <w:p w14:paraId="11ECCDEC" w14:textId="77777777" w:rsidR="009523A2" w:rsidRPr="00F37F8C" w:rsidRDefault="009523A2" w:rsidP="00EC6E37">
      <w:pPr>
        <w:autoSpaceDE w:val="0"/>
        <w:autoSpaceDN w:val="0"/>
        <w:adjustRightInd w:val="0"/>
        <w:spacing w:before="120" w:after="120" w:line="240" w:lineRule="auto"/>
        <w:ind w:firstLine="708"/>
        <w:jc w:val="both"/>
        <w:rPr>
          <w:rFonts w:ascii="Times New Roman" w:hAnsi="Times New Roman" w:cs="Times New Roman"/>
          <w:sz w:val="24"/>
          <w:szCs w:val="24"/>
        </w:rPr>
      </w:pPr>
      <w:r w:rsidRPr="00F37F8C">
        <w:rPr>
          <w:rFonts w:ascii="Times New Roman" w:hAnsi="Times New Roman" w:cs="Times New Roman"/>
          <w:color w:val="000000"/>
          <w:sz w:val="24"/>
          <w:szCs w:val="24"/>
        </w:rPr>
        <w:t>(c) An identification of the appropriate entities to provide financial security.</w:t>
      </w:r>
    </w:p>
    <w:p w14:paraId="44A48737" w14:textId="77777777" w:rsidR="009523A2" w:rsidRPr="00F37F8C" w:rsidRDefault="009523A2" w:rsidP="00EC6E37">
      <w:pPr>
        <w:spacing w:before="120" w:after="120" w:line="240" w:lineRule="auto"/>
        <w:jc w:val="both"/>
        <w:rPr>
          <w:rFonts w:ascii="Times New Roman" w:hAnsi="Times New Roman" w:cs="Times New Roman"/>
          <w:sz w:val="24"/>
          <w:szCs w:val="24"/>
        </w:rPr>
      </w:pPr>
    </w:p>
    <w:p w14:paraId="76E41076" w14:textId="77777777" w:rsidR="009523A2" w:rsidRPr="00F37F8C" w:rsidRDefault="009523A2" w:rsidP="00EC6E37">
      <w:pPr>
        <w:autoSpaceDE w:val="0"/>
        <w:autoSpaceDN w:val="0"/>
        <w:adjustRightInd w:val="0"/>
        <w:spacing w:before="120" w:after="120" w:line="240" w:lineRule="auto"/>
        <w:jc w:val="center"/>
        <w:rPr>
          <w:rFonts w:ascii="Times New Roman" w:hAnsi="Times New Roman" w:cs="Times New Roman"/>
          <w:color w:val="000000"/>
          <w:sz w:val="24"/>
          <w:szCs w:val="24"/>
        </w:rPr>
      </w:pPr>
      <w:r w:rsidRPr="00F37F8C">
        <w:rPr>
          <w:rFonts w:ascii="Times New Roman" w:hAnsi="Times New Roman" w:cs="Times New Roman"/>
          <w:color w:val="000000"/>
          <w:sz w:val="24"/>
          <w:szCs w:val="24"/>
        </w:rPr>
        <w:t>Article 11</w:t>
      </w:r>
    </w:p>
    <w:p w14:paraId="27F3969F" w14:textId="77777777" w:rsidR="009523A2" w:rsidRPr="00FB4841" w:rsidRDefault="009523A2" w:rsidP="00EC6E37">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FB4841">
        <w:rPr>
          <w:rFonts w:ascii="Times New Roman" w:hAnsi="Times New Roman" w:cs="Times New Roman"/>
          <w:b/>
          <w:bCs/>
          <w:color w:val="000000"/>
          <w:sz w:val="24"/>
          <w:szCs w:val="24"/>
        </w:rPr>
        <w:t>RESPONSIBILITY OF STATES FOR INTERNATIONALLY WRONGFUL ACTS</w:t>
      </w:r>
    </w:p>
    <w:p w14:paraId="042F86A2" w14:textId="77777777" w:rsidR="009523A2" w:rsidRPr="00F37F8C" w:rsidRDefault="009523A2" w:rsidP="00EC6E37">
      <w:pPr>
        <w:autoSpaceDE w:val="0"/>
        <w:autoSpaceDN w:val="0"/>
        <w:adjustRightInd w:val="0"/>
        <w:spacing w:before="120" w:after="120" w:line="240" w:lineRule="auto"/>
        <w:ind w:firstLine="708"/>
        <w:jc w:val="both"/>
        <w:rPr>
          <w:rFonts w:ascii="Times New Roman" w:hAnsi="Times New Roman" w:cs="Times New Roman"/>
          <w:sz w:val="24"/>
          <w:szCs w:val="24"/>
        </w:rPr>
      </w:pPr>
      <w:r w:rsidRPr="00F37F8C">
        <w:rPr>
          <w:rFonts w:ascii="Times New Roman" w:hAnsi="Times New Roman" w:cs="Times New Roman"/>
          <w:color w:val="000000"/>
          <w:sz w:val="24"/>
          <w:szCs w:val="24"/>
        </w:rPr>
        <w:t>This Supplementary Protocol shall not affect the rights and obligations of States under the rules of general international law with respect to the responsibility of States for internationally wrongful acts.</w:t>
      </w:r>
    </w:p>
    <w:p w14:paraId="2E4CB18B" w14:textId="77777777" w:rsidR="009523A2" w:rsidRPr="00F37F8C" w:rsidRDefault="009523A2" w:rsidP="00EC6E37">
      <w:pPr>
        <w:spacing w:before="120" w:after="120" w:line="240" w:lineRule="auto"/>
        <w:jc w:val="both"/>
        <w:rPr>
          <w:rFonts w:ascii="Times New Roman" w:hAnsi="Times New Roman" w:cs="Times New Roman"/>
          <w:sz w:val="24"/>
          <w:szCs w:val="24"/>
        </w:rPr>
      </w:pPr>
    </w:p>
    <w:p w14:paraId="4F440048" w14:textId="77777777" w:rsidR="009523A2" w:rsidRPr="00F37F8C" w:rsidRDefault="009523A2" w:rsidP="00EC6E37">
      <w:pPr>
        <w:autoSpaceDE w:val="0"/>
        <w:autoSpaceDN w:val="0"/>
        <w:adjustRightInd w:val="0"/>
        <w:spacing w:before="120" w:after="120" w:line="240" w:lineRule="auto"/>
        <w:jc w:val="center"/>
        <w:rPr>
          <w:rFonts w:ascii="Times New Roman" w:hAnsi="Times New Roman" w:cs="Times New Roman"/>
          <w:color w:val="000000"/>
          <w:sz w:val="24"/>
          <w:szCs w:val="24"/>
        </w:rPr>
      </w:pPr>
      <w:r w:rsidRPr="00F37F8C">
        <w:rPr>
          <w:rFonts w:ascii="Times New Roman" w:hAnsi="Times New Roman" w:cs="Times New Roman"/>
          <w:color w:val="000000"/>
          <w:sz w:val="24"/>
          <w:szCs w:val="24"/>
        </w:rPr>
        <w:t>Article 12</w:t>
      </w:r>
    </w:p>
    <w:p w14:paraId="6414AE2E" w14:textId="77777777" w:rsidR="009523A2" w:rsidRPr="00FB4841" w:rsidRDefault="009523A2" w:rsidP="00EC6E37">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FB4841">
        <w:rPr>
          <w:rFonts w:ascii="Times New Roman" w:hAnsi="Times New Roman" w:cs="Times New Roman"/>
          <w:b/>
          <w:bCs/>
          <w:color w:val="000000"/>
          <w:sz w:val="24"/>
          <w:szCs w:val="24"/>
        </w:rPr>
        <w:t>IMPLEMENTATION AND RELATION TO CIVIL LIABILITY</w:t>
      </w:r>
    </w:p>
    <w:p w14:paraId="0C2E8023" w14:textId="77777777" w:rsidR="009523A2" w:rsidRPr="00F37F8C" w:rsidRDefault="009523A2"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 xml:space="preserve">1. </w:t>
      </w:r>
      <w:r w:rsidR="003526CA"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Parties shall provide, in their domestic law, for rules and procedures that address damage. To implement this obligation, Parties shall provide for response measures in accordance with this Supplementary Protocol and may, as appropriate:</w:t>
      </w:r>
    </w:p>
    <w:p w14:paraId="6EF67556" w14:textId="77777777" w:rsidR="009523A2" w:rsidRPr="00F37F8C" w:rsidRDefault="009523A2" w:rsidP="00EC6E37">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(a) Apply their existing domestic law, including, where applicable, general rules and procedures on civil liability;</w:t>
      </w:r>
    </w:p>
    <w:p w14:paraId="00004E0C" w14:textId="77777777" w:rsidR="009523A2" w:rsidRPr="00F37F8C" w:rsidRDefault="009523A2" w:rsidP="00EC6E37">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(b) Apply or develop civil liability rules and procedures specifically for this</w:t>
      </w:r>
      <w:r w:rsidR="009376B3"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purpose; or</w:t>
      </w:r>
    </w:p>
    <w:p w14:paraId="26BEC1C2" w14:textId="77777777" w:rsidR="009523A2" w:rsidRPr="00F37F8C" w:rsidRDefault="009523A2" w:rsidP="00EC6E37">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(c) Apply or develop a combination of both.</w:t>
      </w:r>
    </w:p>
    <w:p w14:paraId="7F1BE712" w14:textId="77777777" w:rsidR="009523A2" w:rsidRPr="00F37F8C" w:rsidRDefault="009523A2"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 xml:space="preserve">2. </w:t>
      </w:r>
      <w:r w:rsidR="003526CA"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Parties shall, with the aim of providing adequate rules and procedures in their domestic</w:t>
      </w:r>
    </w:p>
    <w:p w14:paraId="6C7CA2FC" w14:textId="77777777" w:rsidR="009523A2" w:rsidRPr="00F37F8C" w:rsidRDefault="009523A2"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law on civil liability for material or personal damage associated with the damage as defined</w:t>
      </w:r>
    </w:p>
    <w:p w14:paraId="04858AB9" w14:textId="77777777" w:rsidR="009523A2" w:rsidRPr="00F37F8C" w:rsidRDefault="009523A2"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in Article 2, paragraph 2 (b):</w:t>
      </w:r>
    </w:p>
    <w:p w14:paraId="12278159" w14:textId="77777777" w:rsidR="009523A2" w:rsidRPr="00F37F8C" w:rsidRDefault="009523A2" w:rsidP="00EC6E37">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(a) Continue to apply their existing general law on civil liability;</w:t>
      </w:r>
    </w:p>
    <w:p w14:paraId="1099F845" w14:textId="77777777" w:rsidR="009523A2" w:rsidRPr="00F37F8C" w:rsidRDefault="009523A2" w:rsidP="00EC6E37">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(b) Develop and apply or continue to apply civil liability law specifically for that</w:t>
      </w:r>
      <w:r w:rsidR="009376B3"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purpose; or</w:t>
      </w:r>
    </w:p>
    <w:p w14:paraId="7DD626BC" w14:textId="77777777" w:rsidR="009523A2" w:rsidRPr="00F37F8C" w:rsidRDefault="009523A2" w:rsidP="00EC6E37">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(c) Develop and apply or continue to apply a combination of both.</w:t>
      </w:r>
    </w:p>
    <w:p w14:paraId="1B98F8EE" w14:textId="77777777" w:rsidR="009523A2" w:rsidRPr="00F37F8C" w:rsidRDefault="009523A2"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 xml:space="preserve">3. </w:t>
      </w:r>
      <w:r w:rsidR="003526CA"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When developing civil liability law as referred to in subparagraphs (b) or (c)</w:t>
      </w:r>
      <w:r w:rsidR="009376B3"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 xml:space="preserve">of paragraphs 1 or 2 above, Parties shall, as appropriate, address, </w:t>
      </w:r>
      <w:r w:rsidRPr="00F37F8C">
        <w:rPr>
          <w:rFonts w:ascii="Times New Roman" w:hAnsi="Times New Roman" w:cs="Times New Roman"/>
          <w:i/>
          <w:iCs/>
          <w:color w:val="000000"/>
          <w:sz w:val="24"/>
          <w:szCs w:val="24"/>
        </w:rPr>
        <w:t>inter alia</w:t>
      </w:r>
      <w:r w:rsidRPr="00F37F8C">
        <w:rPr>
          <w:rFonts w:ascii="Times New Roman" w:hAnsi="Times New Roman" w:cs="Times New Roman"/>
          <w:color w:val="000000"/>
          <w:sz w:val="24"/>
          <w:szCs w:val="24"/>
        </w:rPr>
        <w:t>, the</w:t>
      </w:r>
      <w:r w:rsidR="009376B3"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following elements:</w:t>
      </w:r>
    </w:p>
    <w:p w14:paraId="56927509" w14:textId="77777777" w:rsidR="009523A2" w:rsidRPr="00F37F8C" w:rsidRDefault="009523A2" w:rsidP="00EC6E37">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(a) Damage;</w:t>
      </w:r>
    </w:p>
    <w:p w14:paraId="4BA0CB69" w14:textId="77777777" w:rsidR="009523A2" w:rsidRPr="00F37F8C" w:rsidRDefault="009523A2" w:rsidP="00EC6E37">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(b) Standard of liability, including strict or fault-based liability;</w:t>
      </w:r>
    </w:p>
    <w:p w14:paraId="72A85F9F" w14:textId="77777777" w:rsidR="009523A2" w:rsidRPr="00F37F8C" w:rsidRDefault="009523A2" w:rsidP="00EC6E37">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(c) Channelling of liability, where appropriate;</w:t>
      </w:r>
    </w:p>
    <w:p w14:paraId="406946DB" w14:textId="77777777" w:rsidR="009376B3" w:rsidRPr="00F37F8C" w:rsidRDefault="009376B3" w:rsidP="00EC6E37">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(d) Right to bring claims.</w:t>
      </w:r>
    </w:p>
    <w:p w14:paraId="45E44151" w14:textId="77777777" w:rsidR="009523A2" w:rsidRPr="00F37F8C" w:rsidRDefault="009523A2" w:rsidP="00EC6E37">
      <w:pPr>
        <w:autoSpaceDE w:val="0"/>
        <w:autoSpaceDN w:val="0"/>
        <w:adjustRightInd w:val="0"/>
        <w:spacing w:before="120" w:after="120" w:line="240" w:lineRule="auto"/>
        <w:rPr>
          <w:rFonts w:ascii="MinionPro-Medium" w:hAnsi="MinionPro-Medium" w:cs="MinionPro-Medium"/>
          <w:color w:val="000000"/>
          <w:sz w:val="18"/>
          <w:szCs w:val="18"/>
        </w:rPr>
      </w:pPr>
    </w:p>
    <w:p w14:paraId="60AA8AD4" w14:textId="77777777" w:rsidR="009523A2" w:rsidRPr="00F37F8C" w:rsidRDefault="009523A2" w:rsidP="00EC6E37">
      <w:pPr>
        <w:autoSpaceDE w:val="0"/>
        <w:autoSpaceDN w:val="0"/>
        <w:adjustRightInd w:val="0"/>
        <w:spacing w:before="120" w:after="120" w:line="240" w:lineRule="auto"/>
        <w:jc w:val="center"/>
        <w:rPr>
          <w:rFonts w:ascii="Times New Roman" w:hAnsi="Times New Roman" w:cs="Times New Roman"/>
          <w:color w:val="000000"/>
          <w:sz w:val="24"/>
          <w:szCs w:val="24"/>
        </w:rPr>
      </w:pPr>
      <w:r w:rsidRPr="00F37F8C">
        <w:rPr>
          <w:rFonts w:ascii="Times New Roman" w:hAnsi="Times New Roman" w:cs="Times New Roman"/>
          <w:color w:val="000000"/>
          <w:sz w:val="24"/>
          <w:szCs w:val="24"/>
        </w:rPr>
        <w:t>Article</w:t>
      </w:r>
      <w:r w:rsidR="003526CA" w:rsidRPr="00F37F8C">
        <w:rPr>
          <w:rFonts w:ascii="Times New Roman" w:hAnsi="Times New Roman" w:cs="Times New Roman"/>
          <w:color w:val="000000"/>
          <w:sz w:val="24"/>
          <w:szCs w:val="24"/>
        </w:rPr>
        <w:t xml:space="preserve"> 13</w:t>
      </w:r>
    </w:p>
    <w:p w14:paraId="5FBEAAC9" w14:textId="77777777" w:rsidR="009523A2" w:rsidRPr="00FB4841" w:rsidRDefault="009523A2" w:rsidP="00EC6E37">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FB4841">
        <w:rPr>
          <w:rFonts w:ascii="Times New Roman" w:hAnsi="Times New Roman" w:cs="Times New Roman"/>
          <w:b/>
          <w:bCs/>
          <w:color w:val="000000"/>
          <w:sz w:val="24"/>
          <w:szCs w:val="24"/>
        </w:rPr>
        <w:t>ASSESSMENT AND REVIEW</w:t>
      </w:r>
    </w:p>
    <w:p w14:paraId="24C04E34" w14:textId="77777777" w:rsidR="009523A2" w:rsidRPr="00F37F8C" w:rsidRDefault="009523A2" w:rsidP="00EC6E37">
      <w:pPr>
        <w:autoSpaceDE w:val="0"/>
        <w:autoSpaceDN w:val="0"/>
        <w:adjustRightInd w:val="0"/>
        <w:spacing w:before="120" w:after="120" w:line="240" w:lineRule="auto"/>
        <w:ind w:firstLine="708"/>
        <w:jc w:val="both"/>
        <w:rPr>
          <w:rFonts w:ascii="Times New Roman" w:hAnsi="Times New Roman" w:cs="Times New Roman"/>
          <w:sz w:val="24"/>
          <w:szCs w:val="24"/>
        </w:rPr>
      </w:pPr>
      <w:r w:rsidRPr="00F37F8C">
        <w:rPr>
          <w:rFonts w:ascii="Times New Roman" w:hAnsi="Times New Roman" w:cs="Times New Roman"/>
          <w:color w:val="000000"/>
          <w:sz w:val="24"/>
          <w:szCs w:val="24"/>
        </w:rPr>
        <w:t>The Conference of the Parties serving as the meeting of the Parties to the Protocol</w:t>
      </w:r>
      <w:r w:rsidR="004D27BC"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shall undertake a review of the effectiveness of this Supplementary Protocol five years after</w:t>
      </w:r>
      <w:r w:rsidR="004D27BC"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its entry into force and every five years thereafter, provided information requiring such a</w:t>
      </w:r>
      <w:r w:rsidR="004D27BC"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review has been made available by Parties. The review shall be undertaken in the context of</w:t>
      </w:r>
      <w:r w:rsidR="004D27BC"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the assessment and review of the Protocol as specified in Article 35 of the Protocol, unless</w:t>
      </w:r>
      <w:r w:rsidR="004D27BC"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otherwise decided by the Parties to this Supplementary Protocol. The first review shall</w:t>
      </w:r>
      <w:r w:rsidR="004D27BC"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include a review of the effectiveness of Articles 10 and 12.</w:t>
      </w:r>
    </w:p>
    <w:p w14:paraId="0084DF3C" w14:textId="77777777" w:rsidR="009523A2" w:rsidRPr="00F37F8C" w:rsidRDefault="009523A2" w:rsidP="00EC6E37">
      <w:pPr>
        <w:spacing w:before="120" w:after="120" w:line="240" w:lineRule="auto"/>
        <w:jc w:val="both"/>
        <w:rPr>
          <w:rFonts w:ascii="Times New Roman" w:hAnsi="Times New Roman" w:cs="Times New Roman"/>
          <w:sz w:val="24"/>
          <w:szCs w:val="24"/>
        </w:rPr>
      </w:pPr>
    </w:p>
    <w:p w14:paraId="0474B912" w14:textId="77777777" w:rsidR="009523A2" w:rsidRPr="00F37F8C" w:rsidRDefault="009523A2" w:rsidP="00EC6E37">
      <w:pPr>
        <w:autoSpaceDE w:val="0"/>
        <w:autoSpaceDN w:val="0"/>
        <w:adjustRightInd w:val="0"/>
        <w:spacing w:before="120" w:after="120" w:line="240" w:lineRule="auto"/>
        <w:jc w:val="center"/>
        <w:rPr>
          <w:rFonts w:ascii="Times New Roman" w:hAnsi="Times New Roman" w:cs="Times New Roman"/>
          <w:color w:val="000000"/>
          <w:sz w:val="24"/>
          <w:szCs w:val="24"/>
        </w:rPr>
      </w:pPr>
      <w:r w:rsidRPr="00F37F8C">
        <w:rPr>
          <w:rFonts w:ascii="Times New Roman" w:hAnsi="Times New Roman" w:cs="Times New Roman"/>
          <w:color w:val="000000"/>
          <w:sz w:val="24"/>
          <w:szCs w:val="24"/>
        </w:rPr>
        <w:lastRenderedPageBreak/>
        <w:t>Article</w:t>
      </w:r>
      <w:r w:rsidR="003526CA" w:rsidRPr="00F37F8C">
        <w:rPr>
          <w:rFonts w:ascii="Times New Roman" w:hAnsi="Times New Roman" w:cs="Times New Roman"/>
          <w:color w:val="000000"/>
          <w:sz w:val="24"/>
          <w:szCs w:val="24"/>
        </w:rPr>
        <w:t xml:space="preserve"> 14</w:t>
      </w:r>
    </w:p>
    <w:p w14:paraId="6E624A55" w14:textId="77777777" w:rsidR="009523A2" w:rsidRPr="00FB4841" w:rsidRDefault="009523A2" w:rsidP="00EC6E37">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FB4841">
        <w:rPr>
          <w:rFonts w:ascii="Times New Roman" w:hAnsi="Times New Roman" w:cs="Times New Roman"/>
          <w:b/>
          <w:bCs/>
          <w:color w:val="000000"/>
          <w:sz w:val="24"/>
          <w:szCs w:val="24"/>
        </w:rPr>
        <w:t>CONFERENCE OF THE PARTIES SERVING AS THE MEETING OF</w:t>
      </w:r>
      <w:r w:rsidR="003526CA" w:rsidRPr="00FB4841">
        <w:rPr>
          <w:rFonts w:ascii="Times New Roman" w:hAnsi="Times New Roman" w:cs="Times New Roman"/>
          <w:b/>
          <w:bCs/>
          <w:color w:val="000000"/>
          <w:sz w:val="24"/>
          <w:szCs w:val="24"/>
        </w:rPr>
        <w:t xml:space="preserve"> </w:t>
      </w:r>
      <w:r w:rsidRPr="00FB4841">
        <w:rPr>
          <w:rFonts w:ascii="Times New Roman" w:hAnsi="Times New Roman" w:cs="Times New Roman"/>
          <w:b/>
          <w:bCs/>
          <w:color w:val="000000"/>
          <w:sz w:val="24"/>
          <w:szCs w:val="24"/>
        </w:rPr>
        <w:t>THE</w:t>
      </w:r>
      <w:r w:rsidR="003526CA" w:rsidRPr="00FB4841">
        <w:rPr>
          <w:rFonts w:ascii="Times New Roman" w:hAnsi="Times New Roman" w:cs="Times New Roman"/>
          <w:b/>
          <w:bCs/>
          <w:color w:val="000000"/>
          <w:sz w:val="24"/>
          <w:szCs w:val="24"/>
        </w:rPr>
        <w:t xml:space="preserve"> </w:t>
      </w:r>
      <w:r w:rsidRPr="00FB4841">
        <w:rPr>
          <w:rFonts w:ascii="Times New Roman" w:hAnsi="Times New Roman" w:cs="Times New Roman"/>
          <w:b/>
          <w:bCs/>
          <w:color w:val="000000"/>
          <w:sz w:val="24"/>
          <w:szCs w:val="24"/>
        </w:rPr>
        <w:t>PARTIES TO THE PROTOCOL</w:t>
      </w:r>
    </w:p>
    <w:p w14:paraId="346DC326" w14:textId="77777777" w:rsidR="009523A2" w:rsidRPr="00F37F8C" w:rsidRDefault="009523A2"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 xml:space="preserve">1. </w:t>
      </w:r>
      <w:r w:rsidR="004D27BC"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Subject to paragraph 2 of Article 32 of the Convention, the Conference of the Parties</w:t>
      </w:r>
      <w:r w:rsidR="004D27BC"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serving as the meeting of the Parties to the Protocol shall serve as the meeting of the Parties</w:t>
      </w:r>
      <w:r w:rsidR="004D27BC"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to this Supplementary Protocol.</w:t>
      </w:r>
    </w:p>
    <w:p w14:paraId="71E44C63" w14:textId="77777777" w:rsidR="009523A2" w:rsidRPr="00F37F8C" w:rsidRDefault="009523A2"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 xml:space="preserve">2. </w:t>
      </w:r>
      <w:r w:rsidR="004D27BC"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The Conference of the Parties serving as the meeting of the Parties to the Protocol shall</w:t>
      </w:r>
      <w:r w:rsidR="004D27BC"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keep under regular review the implementation of this Supplementary Protocol and shall</w:t>
      </w:r>
      <w:r w:rsidR="004D27BC"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make, within its mandate, the decisions necessary to promote its effective implementation.</w:t>
      </w:r>
    </w:p>
    <w:p w14:paraId="5E536C06" w14:textId="77777777" w:rsidR="009523A2" w:rsidRPr="00F37F8C" w:rsidRDefault="009523A2"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 xml:space="preserve">It shall perform the functions assigned to it by this Supplementary Protocol and, </w:t>
      </w:r>
      <w:r w:rsidRPr="00F37F8C">
        <w:rPr>
          <w:rFonts w:ascii="Times New Roman" w:hAnsi="Times New Roman" w:cs="Times New Roman"/>
          <w:i/>
          <w:iCs/>
          <w:color w:val="000000"/>
          <w:sz w:val="24"/>
          <w:szCs w:val="24"/>
        </w:rPr>
        <w:t>mutatis</w:t>
      </w:r>
      <w:r w:rsidR="004D27BC" w:rsidRPr="00F37F8C">
        <w:rPr>
          <w:rFonts w:ascii="Times New Roman" w:hAnsi="Times New Roman" w:cs="Times New Roman"/>
          <w:i/>
          <w:iCs/>
          <w:color w:val="000000"/>
          <w:sz w:val="24"/>
          <w:szCs w:val="24"/>
        </w:rPr>
        <w:t xml:space="preserve"> </w:t>
      </w:r>
      <w:r w:rsidRPr="00F37F8C">
        <w:rPr>
          <w:rFonts w:ascii="Times New Roman" w:hAnsi="Times New Roman" w:cs="Times New Roman"/>
          <w:i/>
          <w:iCs/>
          <w:color w:val="000000"/>
          <w:sz w:val="24"/>
          <w:szCs w:val="24"/>
        </w:rPr>
        <w:t>mutandis</w:t>
      </w:r>
      <w:r w:rsidRPr="00F37F8C">
        <w:rPr>
          <w:rFonts w:ascii="Times New Roman" w:hAnsi="Times New Roman" w:cs="Times New Roman"/>
          <w:color w:val="000000"/>
          <w:sz w:val="24"/>
          <w:szCs w:val="24"/>
        </w:rPr>
        <w:t>, the functions assigned to it by paragraphs 4 (a) and (f) of Article 29 of the</w:t>
      </w:r>
      <w:r w:rsidR="004D27BC"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Protocol.</w:t>
      </w:r>
    </w:p>
    <w:p w14:paraId="4163F7F9" w14:textId="77777777" w:rsidR="003526CA" w:rsidRPr="00F37F8C" w:rsidRDefault="003526CA" w:rsidP="00EC6E37">
      <w:pPr>
        <w:autoSpaceDE w:val="0"/>
        <w:autoSpaceDN w:val="0"/>
        <w:adjustRightInd w:val="0"/>
        <w:spacing w:before="120" w:after="120" w:line="240" w:lineRule="auto"/>
        <w:rPr>
          <w:rFonts w:ascii="Times New Roman" w:hAnsi="Times New Roman" w:cs="Times New Roman"/>
          <w:color w:val="000000"/>
          <w:sz w:val="24"/>
          <w:szCs w:val="24"/>
        </w:rPr>
      </w:pPr>
    </w:p>
    <w:p w14:paraId="332CE479" w14:textId="77777777" w:rsidR="009523A2" w:rsidRPr="00F37F8C" w:rsidRDefault="009523A2" w:rsidP="00EC6E37">
      <w:pPr>
        <w:autoSpaceDE w:val="0"/>
        <w:autoSpaceDN w:val="0"/>
        <w:adjustRightInd w:val="0"/>
        <w:spacing w:before="120" w:after="120" w:line="240" w:lineRule="auto"/>
        <w:jc w:val="center"/>
        <w:rPr>
          <w:rFonts w:ascii="Times New Roman" w:hAnsi="Times New Roman" w:cs="Times New Roman"/>
          <w:color w:val="000000"/>
          <w:sz w:val="24"/>
          <w:szCs w:val="24"/>
        </w:rPr>
      </w:pPr>
      <w:r w:rsidRPr="00F37F8C">
        <w:rPr>
          <w:rFonts w:ascii="Times New Roman" w:hAnsi="Times New Roman" w:cs="Times New Roman"/>
          <w:color w:val="000000"/>
          <w:sz w:val="24"/>
          <w:szCs w:val="24"/>
        </w:rPr>
        <w:t>Article</w:t>
      </w:r>
      <w:r w:rsidR="003526CA" w:rsidRPr="00F37F8C">
        <w:rPr>
          <w:rFonts w:ascii="Times New Roman" w:hAnsi="Times New Roman" w:cs="Times New Roman"/>
          <w:color w:val="000000"/>
          <w:sz w:val="24"/>
          <w:szCs w:val="24"/>
        </w:rPr>
        <w:t xml:space="preserve"> 15</w:t>
      </w:r>
    </w:p>
    <w:p w14:paraId="7C0B24BF" w14:textId="77777777" w:rsidR="009523A2" w:rsidRPr="00FB4841" w:rsidRDefault="009523A2" w:rsidP="00EC6E37">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FB4841">
        <w:rPr>
          <w:rFonts w:ascii="Times New Roman" w:hAnsi="Times New Roman" w:cs="Times New Roman"/>
          <w:b/>
          <w:bCs/>
          <w:color w:val="000000"/>
          <w:sz w:val="24"/>
          <w:szCs w:val="24"/>
        </w:rPr>
        <w:t>SECRETARIAT</w:t>
      </w:r>
    </w:p>
    <w:p w14:paraId="1ED3D4C3" w14:textId="77777777" w:rsidR="009523A2" w:rsidRPr="00F37F8C" w:rsidRDefault="009523A2" w:rsidP="00EC6E37">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The Secretariat established by Article 24 of the Convention shall serve as the secretariat</w:t>
      </w:r>
      <w:r w:rsidR="004D27BC"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to</w:t>
      </w:r>
      <w:r w:rsidR="004D27BC"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this Supplementary Protocol.</w:t>
      </w:r>
    </w:p>
    <w:p w14:paraId="3F960C44" w14:textId="77777777" w:rsidR="009523A2" w:rsidRPr="00F37F8C" w:rsidRDefault="009523A2" w:rsidP="00EC6E37">
      <w:pPr>
        <w:spacing w:before="120" w:after="120" w:line="240" w:lineRule="auto"/>
        <w:jc w:val="both"/>
        <w:rPr>
          <w:rFonts w:ascii="Times New Roman" w:hAnsi="Times New Roman"/>
          <w:sz w:val="24"/>
          <w:szCs w:val="24"/>
        </w:rPr>
      </w:pPr>
    </w:p>
    <w:p w14:paraId="7A6154DB" w14:textId="77777777" w:rsidR="009523A2" w:rsidRPr="00F37F8C" w:rsidRDefault="009523A2" w:rsidP="00EC6E37">
      <w:pPr>
        <w:autoSpaceDE w:val="0"/>
        <w:autoSpaceDN w:val="0"/>
        <w:adjustRightInd w:val="0"/>
        <w:spacing w:before="120" w:after="120" w:line="240" w:lineRule="auto"/>
        <w:jc w:val="center"/>
        <w:rPr>
          <w:rFonts w:ascii="Times New Roman" w:hAnsi="Times New Roman" w:cs="Times New Roman"/>
          <w:color w:val="000000"/>
          <w:sz w:val="24"/>
          <w:szCs w:val="24"/>
        </w:rPr>
      </w:pPr>
      <w:r w:rsidRPr="00F37F8C">
        <w:rPr>
          <w:rFonts w:ascii="Times New Roman" w:hAnsi="Times New Roman" w:cs="Times New Roman"/>
          <w:color w:val="000000"/>
          <w:sz w:val="24"/>
          <w:szCs w:val="24"/>
        </w:rPr>
        <w:t>Article</w:t>
      </w:r>
      <w:r w:rsidR="004D27BC" w:rsidRPr="00F37F8C">
        <w:rPr>
          <w:rFonts w:ascii="Times New Roman" w:hAnsi="Times New Roman" w:cs="Times New Roman"/>
          <w:color w:val="000000"/>
          <w:sz w:val="24"/>
          <w:szCs w:val="24"/>
        </w:rPr>
        <w:t xml:space="preserve"> 16</w:t>
      </w:r>
    </w:p>
    <w:p w14:paraId="64CE10F6" w14:textId="77777777" w:rsidR="009523A2" w:rsidRPr="00FB4841" w:rsidRDefault="009523A2" w:rsidP="00EC6E37">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FB4841">
        <w:rPr>
          <w:rFonts w:ascii="Times New Roman" w:hAnsi="Times New Roman" w:cs="Times New Roman"/>
          <w:b/>
          <w:bCs/>
          <w:color w:val="000000"/>
          <w:sz w:val="24"/>
          <w:szCs w:val="24"/>
        </w:rPr>
        <w:t>RELATIONSHIP WITH THE CONVENTION AND THE PROTOCOL</w:t>
      </w:r>
    </w:p>
    <w:p w14:paraId="194152E2" w14:textId="77777777" w:rsidR="009523A2" w:rsidRPr="00F37F8C" w:rsidRDefault="009523A2"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 xml:space="preserve">1. </w:t>
      </w:r>
      <w:r w:rsidR="003D246F"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This Supplementary Protocol shall supplement the Protocol and shall neither modify</w:t>
      </w:r>
      <w:r w:rsidR="003D246F"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nor amend the Protocol.</w:t>
      </w:r>
    </w:p>
    <w:p w14:paraId="7A156278" w14:textId="77777777" w:rsidR="009523A2" w:rsidRPr="00F37F8C" w:rsidRDefault="009523A2"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 xml:space="preserve">2. </w:t>
      </w:r>
      <w:r w:rsidR="003D246F"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This Supplementary Protocol shall not affect the rights and obligations of the Parties to</w:t>
      </w:r>
      <w:r w:rsidR="003D246F"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this Supplementary Protocol under the Convention and the Protocol.</w:t>
      </w:r>
    </w:p>
    <w:p w14:paraId="216F828B" w14:textId="77777777" w:rsidR="009523A2" w:rsidRPr="00F37F8C" w:rsidRDefault="009523A2"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 xml:space="preserve">3. </w:t>
      </w:r>
      <w:r w:rsidR="003D246F"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Except as otherwise provided in this Supplementary Protocol, the provisions</w:t>
      </w:r>
      <w:r w:rsidR="003D246F"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of the</w:t>
      </w:r>
      <w:r w:rsidR="003D246F"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 xml:space="preserve">Convention and the Protocol shall apply, </w:t>
      </w:r>
      <w:r w:rsidRPr="00F37F8C">
        <w:rPr>
          <w:rFonts w:ascii="Times New Roman" w:hAnsi="Times New Roman" w:cs="Times New Roman"/>
          <w:i/>
          <w:iCs/>
          <w:color w:val="000000"/>
          <w:sz w:val="24"/>
          <w:szCs w:val="24"/>
        </w:rPr>
        <w:t>mutatis mutandis</w:t>
      </w:r>
      <w:r w:rsidRPr="00F37F8C">
        <w:rPr>
          <w:rFonts w:ascii="Times New Roman" w:hAnsi="Times New Roman" w:cs="Times New Roman"/>
          <w:color w:val="000000"/>
          <w:sz w:val="24"/>
          <w:szCs w:val="24"/>
        </w:rPr>
        <w:t>, to this Supplementary</w:t>
      </w:r>
      <w:r w:rsidR="003D246F"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Protocol.</w:t>
      </w:r>
    </w:p>
    <w:p w14:paraId="4DEFC62B" w14:textId="77777777" w:rsidR="009523A2" w:rsidRPr="00F37F8C" w:rsidRDefault="009523A2"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 xml:space="preserve">4. </w:t>
      </w:r>
      <w:r w:rsidR="003D246F"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Without prejudice to paragraph 3 above, this Supplementary Protocol shall not affect</w:t>
      </w:r>
      <w:r w:rsidR="003D246F"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the</w:t>
      </w:r>
      <w:r w:rsidR="003D246F"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rights and obligations of a Party under international law.</w:t>
      </w:r>
    </w:p>
    <w:p w14:paraId="3E76D841" w14:textId="77777777" w:rsidR="009523A2" w:rsidRPr="00F37F8C" w:rsidRDefault="009523A2" w:rsidP="00EC6E37">
      <w:pPr>
        <w:autoSpaceDE w:val="0"/>
        <w:autoSpaceDN w:val="0"/>
        <w:adjustRightInd w:val="0"/>
        <w:spacing w:before="120" w:after="120" w:line="240" w:lineRule="auto"/>
        <w:jc w:val="center"/>
        <w:rPr>
          <w:rFonts w:ascii="Times New Roman" w:hAnsi="Times New Roman" w:cs="Times New Roman"/>
          <w:color w:val="000000"/>
          <w:sz w:val="24"/>
          <w:szCs w:val="24"/>
        </w:rPr>
      </w:pPr>
      <w:r w:rsidRPr="00F37F8C">
        <w:rPr>
          <w:rFonts w:ascii="Times New Roman" w:hAnsi="Times New Roman" w:cs="Times New Roman"/>
          <w:color w:val="000000"/>
          <w:sz w:val="24"/>
          <w:szCs w:val="24"/>
        </w:rPr>
        <w:t>Article</w:t>
      </w:r>
      <w:r w:rsidR="008860E5" w:rsidRPr="00F37F8C">
        <w:rPr>
          <w:rFonts w:ascii="Times New Roman" w:hAnsi="Times New Roman" w:cs="Times New Roman"/>
          <w:color w:val="000000"/>
          <w:sz w:val="24"/>
          <w:szCs w:val="24"/>
        </w:rPr>
        <w:t xml:space="preserve"> 17</w:t>
      </w:r>
    </w:p>
    <w:p w14:paraId="3EEC0DA6" w14:textId="77777777" w:rsidR="009523A2" w:rsidRPr="00FB4841" w:rsidRDefault="009523A2" w:rsidP="00EC6E37">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FB4841">
        <w:rPr>
          <w:rFonts w:ascii="Times New Roman" w:hAnsi="Times New Roman" w:cs="Times New Roman"/>
          <w:b/>
          <w:bCs/>
          <w:color w:val="000000"/>
          <w:sz w:val="24"/>
          <w:szCs w:val="24"/>
        </w:rPr>
        <w:t>SIGNATURE</w:t>
      </w:r>
    </w:p>
    <w:p w14:paraId="73350E62" w14:textId="77777777" w:rsidR="009523A2" w:rsidRPr="00F37F8C" w:rsidRDefault="009523A2" w:rsidP="00EC6E37">
      <w:pPr>
        <w:autoSpaceDE w:val="0"/>
        <w:autoSpaceDN w:val="0"/>
        <w:adjustRightInd w:val="0"/>
        <w:spacing w:before="120" w:after="120" w:line="240" w:lineRule="auto"/>
        <w:ind w:firstLine="708"/>
        <w:rPr>
          <w:rFonts w:ascii="Times New Roman" w:hAnsi="Times New Roman" w:cs="Times New Roman"/>
          <w:color w:val="000000"/>
          <w:sz w:val="24"/>
          <w:szCs w:val="24"/>
        </w:rPr>
      </w:pPr>
      <w:r w:rsidRPr="00F37F8C">
        <w:rPr>
          <w:rFonts w:ascii="Times New Roman" w:hAnsi="Times New Roman" w:cs="Times New Roman"/>
          <w:color w:val="000000"/>
          <w:sz w:val="24"/>
          <w:szCs w:val="24"/>
        </w:rPr>
        <w:t>This Supplementary Protocol shall be open for signature by Parties to the Protocol at the</w:t>
      </w:r>
      <w:r w:rsidR="008860E5"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United Nations Headquarters in New York from 7 March 2011 to 6 March 2012.</w:t>
      </w:r>
    </w:p>
    <w:p w14:paraId="5575C38E" w14:textId="77777777" w:rsidR="009523A2" w:rsidRPr="00F37F8C" w:rsidRDefault="009523A2" w:rsidP="00EC6E37">
      <w:pPr>
        <w:spacing w:before="120" w:after="120" w:line="240" w:lineRule="auto"/>
        <w:jc w:val="both"/>
        <w:rPr>
          <w:rFonts w:ascii="Times New Roman" w:hAnsi="Times New Roman" w:cs="Times New Roman"/>
          <w:sz w:val="24"/>
          <w:szCs w:val="24"/>
        </w:rPr>
      </w:pPr>
    </w:p>
    <w:p w14:paraId="21DC1101" w14:textId="77777777" w:rsidR="009523A2" w:rsidRPr="00F37F8C" w:rsidRDefault="009523A2" w:rsidP="00EC6E37">
      <w:pPr>
        <w:autoSpaceDE w:val="0"/>
        <w:autoSpaceDN w:val="0"/>
        <w:adjustRightInd w:val="0"/>
        <w:spacing w:before="120" w:after="120" w:line="240" w:lineRule="auto"/>
        <w:jc w:val="center"/>
        <w:rPr>
          <w:rFonts w:ascii="Times New Roman" w:hAnsi="Times New Roman" w:cs="Times New Roman"/>
          <w:color w:val="000000"/>
          <w:sz w:val="24"/>
          <w:szCs w:val="24"/>
        </w:rPr>
      </w:pPr>
      <w:r w:rsidRPr="00F37F8C">
        <w:rPr>
          <w:rFonts w:ascii="Times New Roman" w:hAnsi="Times New Roman" w:cs="Times New Roman"/>
          <w:color w:val="000000"/>
          <w:sz w:val="24"/>
          <w:szCs w:val="24"/>
        </w:rPr>
        <w:t>Article</w:t>
      </w:r>
      <w:r w:rsidR="008860E5" w:rsidRPr="00F37F8C">
        <w:rPr>
          <w:rFonts w:ascii="Times New Roman" w:hAnsi="Times New Roman" w:cs="Times New Roman"/>
          <w:color w:val="000000"/>
          <w:sz w:val="24"/>
          <w:szCs w:val="24"/>
        </w:rPr>
        <w:t xml:space="preserve"> 18</w:t>
      </w:r>
    </w:p>
    <w:p w14:paraId="167DBF99" w14:textId="77777777" w:rsidR="009523A2" w:rsidRPr="00FB4841" w:rsidRDefault="009523A2" w:rsidP="00EC6E37">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FB4841">
        <w:rPr>
          <w:rFonts w:ascii="Times New Roman" w:hAnsi="Times New Roman" w:cs="Times New Roman"/>
          <w:b/>
          <w:bCs/>
          <w:color w:val="000000"/>
          <w:sz w:val="24"/>
          <w:szCs w:val="24"/>
        </w:rPr>
        <w:t>ENTRY INTO FORCE</w:t>
      </w:r>
    </w:p>
    <w:p w14:paraId="4011EBB8" w14:textId="77777777" w:rsidR="009523A2" w:rsidRPr="00F37F8C" w:rsidRDefault="009523A2"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lastRenderedPageBreak/>
        <w:t xml:space="preserve">1. </w:t>
      </w:r>
      <w:r w:rsidR="008860E5"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This Supplementary Protocol shall enter into force on the ninetieth day after the date of</w:t>
      </w:r>
      <w:r w:rsidR="008860E5"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deposit of the fortieth instrument of ratification, acceptance, approval or accession by States</w:t>
      </w:r>
      <w:r w:rsidR="008860E5"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or regional economic integration organizations that are Parties to the Protocol.</w:t>
      </w:r>
    </w:p>
    <w:p w14:paraId="0A8CB74E" w14:textId="77777777" w:rsidR="009523A2" w:rsidRPr="00F37F8C" w:rsidRDefault="009523A2"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 xml:space="preserve">2. </w:t>
      </w:r>
      <w:r w:rsidR="008860E5"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This Supplementary Protocol shall enter into force for a State or regional economic</w:t>
      </w:r>
      <w:r w:rsidR="008860E5"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integration organization that ratifies, accepts or approves it or accedes thereto after the</w:t>
      </w:r>
      <w:r w:rsidR="008860E5"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deposit of the fortieth instrument as referred to in paragraph 1 above, on the ninetieth day</w:t>
      </w:r>
      <w:r w:rsidR="008860E5"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after the date on which that State or regional economic integration organization deposits</w:t>
      </w:r>
      <w:r w:rsidR="008860E5"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its instrument of ratification, acceptance, approval, or accession, or on the date on which</w:t>
      </w:r>
      <w:r w:rsidR="008860E5"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the Protocol enters into force for that State or regional economic integration organization,</w:t>
      </w:r>
      <w:r w:rsidR="008860E5"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whichever shall be the later.</w:t>
      </w:r>
    </w:p>
    <w:p w14:paraId="5360ED6C" w14:textId="77777777" w:rsidR="009523A2" w:rsidRPr="00F37F8C" w:rsidRDefault="009523A2"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 xml:space="preserve">3. </w:t>
      </w:r>
      <w:r w:rsidR="008860E5"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For the purposes of paragraphs 1 and 2 above, any instrument deposited by a regional</w:t>
      </w:r>
      <w:r w:rsidR="008860E5"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economic integration organization shall not be counted as additional to those deposited by</w:t>
      </w:r>
      <w:r w:rsidR="008860E5"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member States of such organization.</w:t>
      </w:r>
    </w:p>
    <w:p w14:paraId="48812A04" w14:textId="77777777" w:rsidR="009523A2" w:rsidRPr="00F37F8C" w:rsidRDefault="009523A2" w:rsidP="00EC6E37">
      <w:pPr>
        <w:spacing w:before="120" w:after="120" w:line="240" w:lineRule="auto"/>
        <w:jc w:val="both"/>
        <w:rPr>
          <w:rFonts w:ascii="MinionPro-Regular" w:hAnsi="MinionPro-Regular" w:cs="MinionPro-Regular"/>
          <w:color w:val="000000"/>
          <w:sz w:val="18"/>
          <w:szCs w:val="18"/>
        </w:rPr>
      </w:pPr>
    </w:p>
    <w:p w14:paraId="1E35B6DE" w14:textId="77777777" w:rsidR="009523A2" w:rsidRPr="00F37F8C" w:rsidRDefault="009523A2" w:rsidP="00EC6E37">
      <w:pPr>
        <w:autoSpaceDE w:val="0"/>
        <w:autoSpaceDN w:val="0"/>
        <w:adjustRightInd w:val="0"/>
        <w:spacing w:before="120" w:after="120" w:line="240" w:lineRule="auto"/>
        <w:jc w:val="center"/>
        <w:rPr>
          <w:rFonts w:ascii="Times New Roman" w:hAnsi="Times New Roman" w:cs="Times New Roman"/>
          <w:color w:val="000000"/>
          <w:sz w:val="24"/>
          <w:szCs w:val="24"/>
        </w:rPr>
      </w:pPr>
      <w:r w:rsidRPr="00F37F8C">
        <w:rPr>
          <w:rFonts w:ascii="Times New Roman" w:hAnsi="Times New Roman" w:cs="Times New Roman"/>
          <w:color w:val="000000"/>
          <w:sz w:val="24"/>
          <w:szCs w:val="24"/>
        </w:rPr>
        <w:t>Article</w:t>
      </w:r>
      <w:r w:rsidR="008860E5" w:rsidRPr="00F37F8C">
        <w:rPr>
          <w:rFonts w:ascii="Times New Roman" w:hAnsi="Times New Roman" w:cs="Times New Roman"/>
          <w:color w:val="000000"/>
          <w:sz w:val="24"/>
          <w:szCs w:val="24"/>
        </w:rPr>
        <w:t xml:space="preserve"> 19</w:t>
      </w:r>
    </w:p>
    <w:p w14:paraId="7A93F376" w14:textId="77777777" w:rsidR="009523A2" w:rsidRPr="00FB4841" w:rsidRDefault="009523A2" w:rsidP="00EC6E37">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FB4841">
        <w:rPr>
          <w:rFonts w:ascii="Times New Roman" w:hAnsi="Times New Roman" w:cs="Times New Roman"/>
          <w:b/>
          <w:bCs/>
          <w:color w:val="000000"/>
          <w:sz w:val="24"/>
          <w:szCs w:val="24"/>
        </w:rPr>
        <w:t>RESERVATIONS</w:t>
      </w:r>
    </w:p>
    <w:p w14:paraId="483028C0" w14:textId="77777777" w:rsidR="009523A2" w:rsidRPr="00F37F8C" w:rsidRDefault="009523A2" w:rsidP="00EC6E37">
      <w:pPr>
        <w:autoSpaceDE w:val="0"/>
        <w:autoSpaceDN w:val="0"/>
        <w:adjustRightInd w:val="0"/>
        <w:spacing w:before="120" w:after="120" w:line="240" w:lineRule="auto"/>
        <w:ind w:firstLine="708"/>
        <w:rPr>
          <w:rFonts w:ascii="Times New Roman" w:hAnsi="Times New Roman" w:cs="Times New Roman"/>
          <w:color w:val="000000"/>
          <w:sz w:val="24"/>
          <w:szCs w:val="24"/>
        </w:rPr>
      </w:pPr>
      <w:r w:rsidRPr="00F37F8C">
        <w:rPr>
          <w:rFonts w:ascii="Times New Roman" w:hAnsi="Times New Roman" w:cs="Times New Roman"/>
          <w:color w:val="000000"/>
          <w:sz w:val="24"/>
          <w:szCs w:val="24"/>
        </w:rPr>
        <w:t>No reservations may be made to this Supplementary Protocol.</w:t>
      </w:r>
    </w:p>
    <w:p w14:paraId="7A983C57" w14:textId="77777777" w:rsidR="008860E5" w:rsidRPr="00F37F8C" w:rsidRDefault="008860E5" w:rsidP="00EC6E37">
      <w:pPr>
        <w:autoSpaceDE w:val="0"/>
        <w:autoSpaceDN w:val="0"/>
        <w:adjustRightInd w:val="0"/>
        <w:spacing w:before="120" w:after="120" w:line="240" w:lineRule="auto"/>
        <w:rPr>
          <w:rFonts w:ascii="Times New Roman" w:hAnsi="Times New Roman" w:cs="Times New Roman"/>
          <w:color w:val="000000"/>
          <w:sz w:val="24"/>
          <w:szCs w:val="24"/>
        </w:rPr>
      </w:pPr>
    </w:p>
    <w:p w14:paraId="3B5FB139" w14:textId="77777777" w:rsidR="009523A2" w:rsidRPr="00F37F8C" w:rsidRDefault="009523A2" w:rsidP="00EC6E37">
      <w:pPr>
        <w:autoSpaceDE w:val="0"/>
        <w:autoSpaceDN w:val="0"/>
        <w:adjustRightInd w:val="0"/>
        <w:spacing w:before="120" w:after="120" w:line="240" w:lineRule="auto"/>
        <w:jc w:val="center"/>
        <w:rPr>
          <w:rFonts w:ascii="Times New Roman" w:hAnsi="Times New Roman" w:cs="Times New Roman"/>
          <w:color w:val="000000"/>
          <w:sz w:val="24"/>
          <w:szCs w:val="24"/>
        </w:rPr>
      </w:pPr>
      <w:r w:rsidRPr="00F37F8C">
        <w:rPr>
          <w:rFonts w:ascii="Times New Roman" w:hAnsi="Times New Roman" w:cs="Times New Roman"/>
          <w:color w:val="000000"/>
          <w:sz w:val="24"/>
          <w:szCs w:val="24"/>
        </w:rPr>
        <w:t>Article</w:t>
      </w:r>
      <w:r w:rsidR="008860E5" w:rsidRPr="00F37F8C">
        <w:rPr>
          <w:rFonts w:ascii="Times New Roman" w:hAnsi="Times New Roman" w:cs="Times New Roman"/>
          <w:color w:val="000000"/>
          <w:sz w:val="24"/>
          <w:szCs w:val="24"/>
        </w:rPr>
        <w:t xml:space="preserve"> 20</w:t>
      </w:r>
    </w:p>
    <w:p w14:paraId="6F29D513" w14:textId="77777777" w:rsidR="009523A2" w:rsidRPr="00FB4841" w:rsidRDefault="009523A2" w:rsidP="00EC6E37">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FB4841">
        <w:rPr>
          <w:rFonts w:ascii="Times New Roman" w:hAnsi="Times New Roman" w:cs="Times New Roman"/>
          <w:b/>
          <w:bCs/>
          <w:color w:val="000000"/>
          <w:sz w:val="24"/>
          <w:szCs w:val="24"/>
        </w:rPr>
        <w:t>WITHDRAWAL</w:t>
      </w:r>
    </w:p>
    <w:p w14:paraId="5E615825" w14:textId="77777777" w:rsidR="009523A2" w:rsidRPr="00F37F8C" w:rsidRDefault="009523A2"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 xml:space="preserve">1. </w:t>
      </w:r>
      <w:r w:rsidR="00292C50"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At any time after two years from the date on which this Supplementary Protocol has</w:t>
      </w:r>
      <w:r w:rsidR="00292C50"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entered into force for a Party, that Party may withdraw from this Supplementary Protocol by</w:t>
      </w:r>
      <w:r w:rsidR="00292C50"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giving written notification to the Depositary.</w:t>
      </w:r>
    </w:p>
    <w:p w14:paraId="577F6466" w14:textId="77777777" w:rsidR="009523A2" w:rsidRPr="00F37F8C" w:rsidRDefault="009523A2"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 xml:space="preserve">2. </w:t>
      </w:r>
      <w:r w:rsidR="00292C50"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Any such withdrawal shall take place upon expiry of one year after the date of its</w:t>
      </w:r>
      <w:r w:rsidR="00292C50"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receipt by the Depositary, or on such later date as may be specified in the notification of the</w:t>
      </w:r>
    </w:p>
    <w:p w14:paraId="4D3B788B" w14:textId="77777777" w:rsidR="009523A2" w:rsidRPr="00F37F8C" w:rsidRDefault="009523A2"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withdrawal.</w:t>
      </w:r>
    </w:p>
    <w:p w14:paraId="7D8C3E04" w14:textId="77777777" w:rsidR="009523A2" w:rsidRPr="00F37F8C" w:rsidRDefault="009523A2"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 xml:space="preserve">3. </w:t>
      </w:r>
      <w:r w:rsidR="00292C50" w:rsidRPr="00F37F8C">
        <w:rPr>
          <w:rFonts w:ascii="Times New Roman" w:hAnsi="Times New Roman" w:cs="Times New Roman"/>
          <w:color w:val="000000"/>
          <w:sz w:val="24"/>
          <w:szCs w:val="24"/>
        </w:rPr>
        <w:tab/>
      </w:r>
      <w:r w:rsidRPr="00F37F8C">
        <w:rPr>
          <w:rFonts w:ascii="Times New Roman" w:hAnsi="Times New Roman" w:cs="Times New Roman"/>
          <w:color w:val="000000"/>
          <w:sz w:val="24"/>
          <w:szCs w:val="24"/>
        </w:rPr>
        <w:t>Any Party which withdraws from the Protocol in accordance with Article 39 of the</w:t>
      </w:r>
      <w:r w:rsidR="00292C50"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Protocol shall be considered as also having withdrawn from this Supplementary Protocol.</w:t>
      </w:r>
    </w:p>
    <w:p w14:paraId="08341146" w14:textId="77777777" w:rsidR="009523A2" w:rsidRPr="00F37F8C" w:rsidRDefault="009523A2" w:rsidP="00EC6E37">
      <w:pPr>
        <w:spacing w:before="120" w:after="120" w:line="240" w:lineRule="auto"/>
        <w:jc w:val="both"/>
        <w:rPr>
          <w:rFonts w:ascii="MinionPro-Regular" w:hAnsi="MinionPro-Regular" w:cs="MinionPro-Regular"/>
          <w:color w:val="000000"/>
          <w:sz w:val="18"/>
          <w:szCs w:val="18"/>
        </w:rPr>
      </w:pPr>
    </w:p>
    <w:p w14:paraId="50875A9C" w14:textId="77777777" w:rsidR="009523A2" w:rsidRPr="00F37F8C" w:rsidRDefault="009523A2" w:rsidP="00EC6E37">
      <w:pPr>
        <w:autoSpaceDE w:val="0"/>
        <w:autoSpaceDN w:val="0"/>
        <w:adjustRightInd w:val="0"/>
        <w:spacing w:before="120" w:after="120" w:line="240" w:lineRule="auto"/>
        <w:jc w:val="center"/>
        <w:rPr>
          <w:rFonts w:ascii="Times New Roman" w:hAnsi="Times New Roman" w:cs="Times New Roman"/>
          <w:color w:val="000000"/>
          <w:sz w:val="24"/>
          <w:szCs w:val="24"/>
        </w:rPr>
      </w:pPr>
      <w:r w:rsidRPr="00F37F8C">
        <w:rPr>
          <w:rFonts w:ascii="Times New Roman" w:hAnsi="Times New Roman" w:cs="Times New Roman"/>
          <w:color w:val="000000"/>
          <w:sz w:val="24"/>
          <w:szCs w:val="24"/>
        </w:rPr>
        <w:t>Article</w:t>
      </w:r>
      <w:r w:rsidR="005A4AEF" w:rsidRPr="00F37F8C">
        <w:rPr>
          <w:rFonts w:ascii="Times New Roman" w:hAnsi="Times New Roman" w:cs="Times New Roman"/>
          <w:color w:val="000000"/>
          <w:sz w:val="24"/>
          <w:szCs w:val="24"/>
        </w:rPr>
        <w:t xml:space="preserve"> 21</w:t>
      </w:r>
    </w:p>
    <w:p w14:paraId="246F5CD8" w14:textId="77777777" w:rsidR="009523A2" w:rsidRPr="00FB4841" w:rsidRDefault="009523A2" w:rsidP="00EC6E37">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FB4841">
        <w:rPr>
          <w:rFonts w:ascii="Times New Roman" w:hAnsi="Times New Roman" w:cs="Times New Roman"/>
          <w:b/>
          <w:bCs/>
          <w:color w:val="000000"/>
          <w:sz w:val="24"/>
          <w:szCs w:val="24"/>
        </w:rPr>
        <w:t>AUTHENTIC TEXTS</w:t>
      </w:r>
    </w:p>
    <w:p w14:paraId="22FE2CBE" w14:textId="77777777" w:rsidR="009523A2" w:rsidRPr="00F37F8C" w:rsidRDefault="009523A2" w:rsidP="00EC6E37">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The original of this Supplementary Protocol, of which the Arabic, Chinese, English,</w:t>
      </w:r>
      <w:r w:rsidR="005A4AEF"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French, Russian and Spanish texts are equally authentic, shall be deposited with the</w:t>
      </w:r>
      <w:r w:rsidR="005A4AEF" w:rsidRPr="00F37F8C">
        <w:rPr>
          <w:rFonts w:ascii="Times New Roman" w:hAnsi="Times New Roman" w:cs="Times New Roman"/>
          <w:color w:val="000000"/>
          <w:sz w:val="24"/>
          <w:szCs w:val="24"/>
        </w:rPr>
        <w:t xml:space="preserve"> </w:t>
      </w:r>
      <w:r w:rsidRPr="00F37F8C">
        <w:rPr>
          <w:rFonts w:ascii="Times New Roman" w:hAnsi="Times New Roman" w:cs="Times New Roman"/>
          <w:color w:val="000000"/>
          <w:sz w:val="24"/>
          <w:szCs w:val="24"/>
        </w:rPr>
        <w:t>Secretary-General of the United Nations.</w:t>
      </w:r>
    </w:p>
    <w:p w14:paraId="0C072ECC" w14:textId="77777777" w:rsidR="005A4AEF" w:rsidRPr="00F37F8C" w:rsidRDefault="005A4AEF" w:rsidP="00EC6E37">
      <w:pPr>
        <w:autoSpaceDE w:val="0"/>
        <w:autoSpaceDN w:val="0"/>
        <w:adjustRightInd w:val="0"/>
        <w:spacing w:before="120" w:after="120" w:line="240" w:lineRule="auto"/>
        <w:jc w:val="both"/>
        <w:rPr>
          <w:rFonts w:ascii="Times New Roman" w:hAnsi="Times New Roman" w:cs="Times New Roman"/>
          <w:color w:val="000000"/>
          <w:sz w:val="24"/>
          <w:szCs w:val="24"/>
        </w:rPr>
      </w:pPr>
    </w:p>
    <w:p w14:paraId="0A9AFD50" w14:textId="77777777" w:rsidR="009523A2" w:rsidRPr="00F37F8C" w:rsidRDefault="009523A2"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IN WITNESS WHEREOF the undersigned, being duly authorized to that effect, have signed</w:t>
      </w:r>
    </w:p>
    <w:p w14:paraId="76F49830" w14:textId="77777777" w:rsidR="009523A2" w:rsidRPr="00F37F8C" w:rsidRDefault="009523A2" w:rsidP="00EC6E37">
      <w:pPr>
        <w:autoSpaceDE w:val="0"/>
        <w:autoSpaceDN w:val="0"/>
        <w:adjustRightInd w:val="0"/>
        <w:spacing w:before="120" w:after="120" w:line="240" w:lineRule="auto"/>
        <w:jc w:val="both"/>
        <w:rPr>
          <w:rFonts w:ascii="Times New Roman" w:hAnsi="Times New Roman" w:cs="Times New Roman"/>
          <w:color w:val="000000"/>
          <w:sz w:val="24"/>
          <w:szCs w:val="24"/>
        </w:rPr>
      </w:pPr>
      <w:r w:rsidRPr="00F37F8C">
        <w:rPr>
          <w:rFonts w:ascii="Times New Roman" w:hAnsi="Times New Roman" w:cs="Times New Roman"/>
          <w:color w:val="000000"/>
          <w:sz w:val="24"/>
          <w:szCs w:val="24"/>
        </w:rPr>
        <w:t>this Supplementary Protocol.</w:t>
      </w:r>
    </w:p>
    <w:p w14:paraId="207F5723" w14:textId="77777777" w:rsidR="009523A2" w:rsidRPr="00F37F8C" w:rsidRDefault="009523A2" w:rsidP="00EC6E37">
      <w:pPr>
        <w:spacing w:before="120" w:after="120" w:line="240" w:lineRule="auto"/>
        <w:jc w:val="both"/>
        <w:rPr>
          <w:rFonts w:ascii="Times New Roman" w:hAnsi="Times New Roman" w:cs="Times New Roman"/>
          <w:sz w:val="24"/>
          <w:szCs w:val="24"/>
        </w:rPr>
      </w:pPr>
      <w:r w:rsidRPr="00F37F8C">
        <w:rPr>
          <w:rFonts w:ascii="Times New Roman" w:hAnsi="Times New Roman" w:cs="Times New Roman"/>
          <w:color w:val="000000"/>
          <w:sz w:val="24"/>
          <w:szCs w:val="24"/>
        </w:rPr>
        <w:lastRenderedPageBreak/>
        <w:t>DONE at Nagoya on this fifteenth day of October two thousand and ten.</w:t>
      </w:r>
    </w:p>
    <w:p w14:paraId="503E8A31" w14:textId="3A86403C" w:rsidR="0013614B" w:rsidRDefault="0013614B" w:rsidP="002D1E33">
      <w:pPr>
        <w:spacing w:before="120" w:after="120"/>
        <w:rPr>
          <w:rFonts w:ascii="Times New Roman" w:hAnsi="Times New Roman"/>
          <w:b/>
          <w:bCs/>
          <w:sz w:val="24"/>
          <w:szCs w:val="24"/>
        </w:rPr>
      </w:pPr>
    </w:p>
    <w:p w14:paraId="0072E246" w14:textId="77777777" w:rsidR="008A54CD" w:rsidRPr="004C061F" w:rsidRDefault="008A54CD" w:rsidP="004C061F">
      <w:pPr>
        <w:pStyle w:val="Heading1"/>
        <w:spacing w:before="120" w:after="120" w:line="240" w:lineRule="auto"/>
        <w:jc w:val="center"/>
        <w:rPr>
          <w:rFonts w:ascii="Times New Roman" w:hAnsi="Times New Roman" w:cs="Times New Roman"/>
          <w:b/>
          <w:color w:val="auto"/>
          <w:sz w:val="24"/>
          <w:szCs w:val="24"/>
        </w:rPr>
      </w:pPr>
      <w:r w:rsidRPr="004C061F">
        <w:rPr>
          <w:rFonts w:ascii="Times New Roman" w:hAnsi="Times New Roman" w:cs="Times New Roman"/>
          <w:b/>
          <w:color w:val="auto"/>
          <w:sz w:val="24"/>
          <w:szCs w:val="24"/>
        </w:rPr>
        <w:t>Članak 3.</w:t>
      </w:r>
    </w:p>
    <w:p w14:paraId="525F3DB8" w14:textId="77777777" w:rsidR="008A54CD" w:rsidRPr="00DF2ED3" w:rsidRDefault="008A54CD" w:rsidP="004C061F">
      <w:pPr>
        <w:spacing w:before="120" w:after="120" w:line="240" w:lineRule="auto"/>
        <w:ind w:firstLine="708"/>
        <w:jc w:val="both"/>
        <w:rPr>
          <w:rFonts w:ascii="Times New Roman" w:hAnsi="Times New Roman" w:cs="Times New Roman"/>
          <w:sz w:val="24"/>
          <w:szCs w:val="24"/>
        </w:rPr>
      </w:pPr>
      <w:r w:rsidRPr="00DF2ED3">
        <w:rPr>
          <w:rFonts w:ascii="Times New Roman" w:hAnsi="Times New Roman" w:cs="Times New Roman"/>
          <w:sz w:val="24"/>
          <w:szCs w:val="24"/>
        </w:rPr>
        <w:t>Provedba ovoga Zakona u djelokrugu je središnjih tijela državne uprave nadležnih za poslove zaštite okoliša i prirode, poljoprivrede, zdravstva i znanosti.</w:t>
      </w:r>
    </w:p>
    <w:p w14:paraId="2ACF8EB8" w14:textId="77777777" w:rsidR="008A54CD" w:rsidRPr="00F37F8C" w:rsidRDefault="008A54CD" w:rsidP="004C061F">
      <w:pPr>
        <w:pStyle w:val="Clanak"/>
        <w:spacing w:before="120" w:after="120"/>
        <w:jc w:val="both"/>
        <w:rPr>
          <w:rFonts w:ascii="Times New Roman" w:hAnsi="Times New Roman"/>
          <w:b/>
          <w:bCs/>
          <w:sz w:val="24"/>
          <w:szCs w:val="21"/>
        </w:rPr>
      </w:pPr>
    </w:p>
    <w:p w14:paraId="77A2E3BC" w14:textId="77777777" w:rsidR="008A54CD" w:rsidRPr="004C061F" w:rsidRDefault="008A54CD" w:rsidP="004C061F">
      <w:pPr>
        <w:pStyle w:val="Heading1"/>
        <w:spacing w:before="120" w:after="120" w:line="240" w:lineRule="auto"/>
        <w:jc w:val="center"/>
        <w:rPr>
          <w:rFonts w:ascii="Times New Roman" w:hAnsi="Times New Roman" w:cs="Times New Roman"/>
          <w:b/>
          <w:color w:val="auto"/>
          <w:sz w:val="24"/>
          <w:szCs w:val="24"/>
        </w:rPr>
      </w:pPr>
      <w:r w:rsidRPr="004C061F">
        <w:rPr>
          <w:rFonts w:ascii="Times New Roman" w:hAnsi="Times New Roman" w:cs="Times New Roman"/>
          <w:b/>
          <w:color w:val="auto"/>
          <w:sz w:val="24"/>
          <w:szCs w:val="24"/>
        </w:rPr>
        <w:t>Članak 4.</w:t>
      </w:r>
    </w:p>
    <w:p w14:paraId="3F079AA8" w14:textId="7540E46B" w:rsidR="008A54CD" w:rsidRPr="00982EAC" w:rsidRDefault="008A54CD" w:rsidP="004C061F">
      <w:pPr>
        <w:spacing w:before="120" w:after="120" w:line="240" w:lineRule="auto"/>
        <w:ind w:firstLine="708"/>
        <w:jc w:val="both"/>
        <w:rPr>
          <w:rFonts w:ascii="Times New Roman" w:hAnsi="Times New Roman" w:cs="Times New Roman"/>
          <w:sz w:val="24"/>
          <w:szCs w:val="24"/>
        </w:rPr>
      </w:pPr>
      <w:r w:rsidRPr="00982EAC">
        <w:rPr>
          <w:rFonts w:ascii="Times New Roman" w:hAnsi="Times New Roman" w:cs="Times New Roman"/>
          <w:sz w:val="24"/>
          <w:szCs w:val="24"/>
        </w:rPr>
        <w:t>Na dan stupanja na snagu ovoga Zakona</w:t>
      </w:r>
      <w:r>
        <w:rPr>
          <w:rFonts w:ascii="Times New Roman" w:hAnsi="Times New Roman" w:cs="Times New Roman"/>
          <w:sz w:val="24"/>
          <w:szCs w:val="24"/>
        </w:rPr>
        <w:t xml:space="preserve"> </w:t>
      </w:r>
      <w:r w:rsidR="0004431B">
        <w:rPr>
          <w:rFonts w:ascii="Times New Roman" w:hAnsi="Times New Roman" w:cs="Times New Roman"/>
          <w:sz w:val="24"/>
          <w:szCs w:val="24"/>
        </w:rPr>
        <w:t xml:space="preserve">Dopunski </w:t>
      </w:r>
      <w:r w:rsidR="004C061F">
        <w:rPr>
          <w:rFonts w:ascii="Times New Roman" w:hAnsi="Times New Roman" w:cs="Times New Roman"/>
          <w:sz w:val="24"/>
          <w:szCs w:val="24"/>
        </w:rPr>
        <w:t>p</w:t>
      </w:r>
      <w:r>
        <w:rPr>
          <w:rFonts w:ascii="Times New Roman" w:hAnsi="Times New Roman" w:cs="Times New Roman"/>
          <w:sz w:val="24"/>
          <w:szCs w:val="24"/>
        </w:rPr>
        <w:t>rotokol iz članka 1. ovoga Zakona nije na snazi za Republiku Hrvatsku te će se podaci o njegovu stupanju na snagu</w:t>
      </w:r>
      <w:r w:rsidRPr="00982EAC">
        <w:rPr>
          <w:rFonts w:ascii="Times New Roman" w:hAnsi="Times New Roman" w:cs="Times New Roman"/>
          <w:sz w:val="24"/>
          <w:szCs w:val="24"/>
        </w:rPr>
        <w:t xml:space="preserve"> objavit</w:t>
      </w:r>
      <w:r>
        <w:rPr>
          <w:rFonts w:ascii="Times New Roman" w:hAnsi="Times New Roman" w:cs="Times New Roman"/>
          <w:sz w:val="24"/>
          <w:szCs w:val="24"/>
        </w:rPr>
        <w:t>i sukladno od</w:t>
      </w:r>
      <w:r w:rsidRPr="00982EAC">
        <w:rPr>
          <w:rFonts w:ascii="Times New Roman" w:hAnsi="Times New Roman" w:cs="Times New Roman"/>
          <w:sz w:val="24"/>
          <w:szCs w:val="24"/>
        </w:rPr>
        <w:t>redb</w:t>
      </w:r>
      <w:r>
        <w:rPr>
          <w:rFonts w:ascii="Times New Roman" w:hAnsi="Times New Roman" w:cs="Times New Roman"/>
          <w:sz w:val="24"/>
          <w:szCs w:val="24"/>
        </w:rPr>
        <w:t>i č</w:t>
      </w:r>
      <w:r w:rsidRPr="00982EAC">
        <w:rPr>
          <w:rFonts w:ascii="Times New Roman" w:hAnsi="Times New Roman" w:cs="Times New Roman"/>
          <w:sz w:val="24"/>
          <w:szCs w:val="24"/>
        </w:rPr>
        <w:t>lanka 30. stavka 3. Zakona o sklapanju i izvršavanju međunarodnih ugovora (Narodne novine, broj 28/96.).</w:t>
      </w:r>
    </w:p>
    <w:p w14:paraId="21C50682" w14:textId="77777777" w:rsidR="008A54CD" w:rsidRPr="00F37F8C" w:rsidRDefault="008A54CD" w:rsidP="004C061F">
      <w:pPr>
        <w:pStyle w:val="Clanak"/>
        <w:spacing w:before="120" w:after="120"/>
        <w:jc w:val="both"/>
        <w:rPr>
          <w:rFonts w:ascii="Times New Roman" w:hAnsi="Times New Roman"/>
          <w:b/>
          <w:bCs/>
          <w:sz w:val="24"/>
          <w:szCs w:val="21"/>
        </w:rPr>
      </w:pPr>
    </w:p>
    <w:p w14:paraId="1E977D26" w14:textId="77777777" w:rsidR="008A54CD" w:rsidRPr="004C061F" w:rsidRDefault="008A54CD" w:rsidP="004C061F">
      <w:pPr>
        <w:pStyle w:val="Heading1"/>
        <w:spacing w:before="120" w:after="120" w:line="240" w:lineRule="auto"/>
        <w:jc w:val="center"/>
        <w:rPr>
          <w:rFonts w:ascii="Times New Roman" w:hAnsi="Times New Roman" w:cs="Times New Roman"/>
          <w:b/>
          <w:color w:val="auto"/>
          <w:sz w:val="24"/>
          <w:szCs w:val="24"/>
        </w:rPr>
      </w:pPr>
      <w:r w:rsidRPr="004C061F">
        <w:rPr>
          <w:rFonts w:ascii="Times New Roman" w:hAnsi="Times New Roman" w:cs="Times New Roman"/>
          <w:b/>
          <w:color w:val="auto"/>
          <w:sz w:val="24"/>
          <w:szCs w:val="24"/>
        </w:rPr>
        <w:t>Članak 5.</w:t>
      </w:r>
    </w:p>
    <w:p w14:paraId="34A8DF11" w14:textId="77777777" w:rsidR="008A54CD" w:rsidRPr="00DF2ED3" w:rsidRDefault="008A54CD" w:rsidP="004C061F">
      <w:pPr>
        <w:spacing w:before="120" w:after="120" w:line="240" w:lineRule="auto"/>
        <w:ind w:firstLine="709"/>
        <w:jc w:val="both"/>
        <w:rPr>
          <w:rFonts w:ascii="Times New Roman" w:hAnsi="Times New Roman" w:cs="Times New Roman"/>
          <w:sz w:val="24"/>
          <w:szCs w:val="24"/>
        </w:rPr>
      </w:pPr>
      <w:r w:rsidRPr="00DF2ED3">
        <w:rPr>
          <w:rFonts w:ascii="Times New Roman" w:hAnsi="Times New Roman" w:cs="Times New Roman"/>
          <w:sz w:val="24"/>
          <w:szCs w:val="24"/>
        </w:rPr>
        <w:t>Ovaj Zakon stupa na snagu osmoga dana od dana objave u »Narodnim novinama«.</w:t>
      </w:r>
    </w:p>
    <w:p w14:paraId="4D8254DC" w14:textId="77777777" w:rsidR="008A54CD" w:rsidRPr="00F37F8C" w:rsidRDefault="008A54CD" w:rsidP="004C061F">
      <w:pPr>
        <w:spacing w:before="120" w:after="120" w:line="240" w:lineRule="auto"/>
        <w:rPr>
          <w:rFonts w:ascii="Times New Roman" w:eastAsia="Times New Roman" w:hAnsi="Times New Roman" w:cs="Times New Roman"/>
          <w:sz w:val="24"/>
          <w:szCs w:val="21"/>
          <w:lang w:val="en-US" w:eastAsia="en-GB"/>
        </w:rPr>
      </w:pPr>
      <w:r w:rsidRPr="00F37F8C">
        <w:rPr>
          <w:rFonts w:ascii="Times New Roman" w:hAnsi="Times New Roman"/>
          <w:sz w:val="24"/>
          <w:szCs w:val="21"/>
        </w:rPr>
        <w:br w:type="page"/>
      </w:r>
    </w:p>
    <w:p w14:paraId="642F07B4" w14:textId="77777777" w:rsidR="00DA4512" w:rsidRPr="0015383E" w:rsidRDefault="0039277D" w:rsidP="0015383E">
      <w:pPr>
        <w:pStyle w:val="Heading1"/>
        <w:jc w:val="center"/>
        <w:rPr>
          <w:rFonts w:ascii="Times New Roman" w:hAnsi="Times New Roman" w:cs="Times New Roman"/>
          <w:b/>
          <w:color w:val="auto"/>
          <w:sz w:val="24"/>
          <w:szCs w:val="24"/>
        </w:rPr>
      </w:pPr>
      <w:r w:rsidRPr="0015383E">
        <w:rPr>
          <w:rFonts w:ascii="Times New Roman" w:hAnsi="Times New Roman" w:cs="Times New Roman"/>
          <w:b/>
          <w:color w:val="auto"/>
          <w:sz w:val="24"/>
          <w:szCs w:val="24"/>
        </w:rPr>
        <w:lastRenderedPageBreak/>
        <w:t>OBRAZLOŽENJE</w:t>
      </w:r>
    </w:p>
    <w:p w14:paraId="7B476425" w14:textId="77777777" w:rsidR="004009E1" w:rsidRPr="00F37F8C" w:rsidRDefault="004009E1" w:rsidP="0039277D">
      <w:pPr>
        <w:spacing w:before="120" w:after="120" w:line="240" w:lineRule="auto"/>
        <w:rPr>
          <w:rFonts w:ascii="Times New Roman" w:hAnsi="Times New Roman" w:cs="Times New Roman"/>
          <w:sz w:val="24"/>
          <w:szCs w:val="24"/>
          <w:u w:val="single"/>
        </w:rPr>
      </w:pPr>
    </w:p>
    <w:p w14:paraId="7CD9E4E3" w14:textId="77777777" w:rsidR="0039277D" w:rsidRPr="00F37F8C" w:rsidRDefault="0039277D" w:rsidP="0039277D">
      <w:pPr>
        <w:spacing w:before="120" w:after="120" w:line="240" w:lineRule="auto"/>
        <w:rPr>
          <w:rFonts w:ascii="Times New Roman" w:hAnsi="Times New Roman" w:cs="Times New Roman"/>
          <w:sz w:val="24"/>
          <w:szCs w:val="24"/>
        </w:rPr>
      </w:pPr>
      <w:r w:rsidRPr="00F37F8C">
        <w:rPr>
          <w:rFonts w:ascii="Times New Roman" w:hAnsi="Times New Roman" w:cs="Times New Roman"/>
          <w:sz w:val="24"/>
          <w:szCs w:val="24"/>
          <w:u w:val="single"/>
        </w:rPr>
        <w:t>Uz članak 1</w:t>
      </w:r>
      <w:r w:rsidRPr="00F37F8C">
        <w:rPr>
          <w:rFonts w:ascii="Times New Roman" w:hAnsi="Times New Roman" w:cs="Times New Roman"/>
          <w:sz w:val="24"/>
          <w:szCs w:val="24"/>
        </w:rPr>
        <w:t>.</w:t>
      </w:r>
    </w:p>
    <w:p w14:paraId="4E2EC5A3" w14:textId="18C97736" w:rsidR="00E72091" w:rsidRDefault="00E72091" w:rsidP="00204D72">
      <w:pPr>
        <w:spacing w:before="120" w:after="120" w:line="240" w:lineRule="auto"/>
        <w:jc w:val="both"/>
        <w:rPr>
          <w:rFonts w:ascii="Times New Roman" w:hAnsi="Times New Roman"/>
          <w:sz w:val="24"/>
          <w:szCs w:val="21"/>
          <w:lang w:val="sv-SE"/>
        </w:rPr>
      </w:pPr>
      <w:r w:rsidRPr="00F37F8C">
        <w:rPr>
          <w:rFonts w:ascii="Times New Roman" w:hAnsi="Times New Roman" w:cs="Times New Roman"/>
          <w:sz w:val="24"/>
          <w:szCs w:val="24"/>
        </w:rPr>
        <w:t xml:space="preserve">Ovim člankom </w:t>
      </w:r>
      <w:r w:rsidR="00A04F40" w:rsidRPr="00F37F8C">
        <w:rPr>
          <w:rFonts w:ascii="Times New Roman" w:hAnsi="Times New Roman" w:cs="Times New Roman"/>
          <w:sz w:val="24"/>
          <w:szCs w:val="24"/>
        </w:rPr>
        <w:t xml:space="preserve"> </w:t>
      </w:r>
      <w:r w:rsidRPr="00F37F8C">
        <w:rPr>
          <w:rFonts w:ascii="Times New Roman" w:hAnsi="Times New Roman" w:cs="Times New Roman"/>
          <w:sz w:val="24"/>
          <w:szCs w:val="24"/>
        </w:rPr>
        <w:t>potvr</w:t>
      </w:r>
      <w:r w:rsidR="00DD3B66">
        <w:rPr>
          <w:rFonts w:ascii="Times New Roman" w:hAnsi="Times New Roman" w:cs="Times New Roman"/>
          <w:sz w:val="24"/>
          <w:szCs w:val="24"/>
        </w:rPr>
        <w:t>đ</w:t>
      </w:r>
      <w:r w:rsidRPr="00F37F8C">
        <w:rPr>
          <w:rFonts w:ascii="Times New Roman" w:hAnsi="Times New Roman" w:cs="Times New Roman"/>
          <w:sz w:val="24"/>
          <w:szCs w:val="24"/>
        </w:rPr>
        <w:t xml:space="preserve">uje </w:t>
      </w:r>
      <w:r w:rsidR="00DD3B66">
        <w:rPr>
          <w:rFonts w:ascii="Times New Roman" w:hAnsi="Times New Roman" w:cs="Times New Roman"/>
          <w:sz w:val="24"/>
          <w:szCs w:val="24"/>
        </w:rPr>
        <w:t xml:space="preserve">se </w:t>
      </w:r>
      <w:r w:rsidRPr="00F37F8C">
        <w:rPr>
          <w:rFonts w:ascii="Times New Roman" w:hAnsi="Times New Roman"/>
          <w:sz w:val="24"/>
          <w:szCs w:val="21"/>
          <w:lang w:val="sv-SE"/>
        </w:rPr>
        <w:t>Dopunsk</w:t>
      </w:r>
      <w:r w:rsidR="00A04F40" w:rsidRPr="00F37F8C">
        <w:rPr>
          <w:rFonts w:ascii="Times New Roman" w:hAnsi="Times New Roman"/>
          <w:sz w:val="24"/>
          <w:szCs w:val="21"/>
          <w:lang w:val="sv-SE"/>
        </w:rPr>
        <w:t>i</w:t>
      </w:r>
      <w:r w:rsidRPr="00F37F8C">
        <w:rPr>
          <w:rFonts w:ascii="Times New Roman" w:hAnsi="Times New Roman"/>
          <w:sz w:val="24"/>
          <w:szCs w:val="21"/>
          <w:lang w:val="sv-SE"/>
        </w:rPr>
        <w:t xml:space="preserve"> protokol iz Nagoye i Kuala Lumpura o odgovornosti i naknadi štete uz Protokol o biološkoj sig</w:t>
      </w:r>
      <w:r w:rsidR="00A04F40" w:rsidRPr="00F37F8C">
        <w:rPr>
          <w:rFonts w:ascii="Times New Roman" w:hAnsi="Times New Roman"/>
          <w:sz w:val="24"/>
          <w:szCs w:val="21"/>
          <w:lang w:val="sv-SE"/>
        </w:rPr>
        <w:t>urnosti (Kartagenski protokol)</w:t>
      </w:r>
      <w:r w:rsidR="0004431B">
        <w:rPr>
          <w:rFonts w:ascii="Times New Roman" w:hAnsi="Times New Roman"/>
          <w:sz w:val="24"/>
          <w:szCs w:val="21"/>
          <w:lang w:val="sv-SE"/>
        </w:rPr>
        <w:t xml:space="preserve"> (u daljnjem tekstu: Dopunski protokol)</w:t>
      </w:r>
      <w:r w:rsidR="00DD3B66">
        <w:rPr>
          <w:rFonts w:ascii="Times New Roman" w:hAnsi="Times New Roman"/>
          <w:sz w:val="24"/>
          <w:szCs w:val="21"/>
          <w:lang w:val="sv-SE"/>
        </w:rPr>
        <w:t xml:space="preserve"> sukladno </w:t>
      </w:r>
      <w:r w:rsidR="00DD3B66" w:rsidRPr="00DD3B66">
        <w:rPr>
          <w:rFonts w:ascii="Times New Roman" w:hAnsi="Times New Roman"/>
          <w:sz w:val="24"/>
          <w:szCs w:val="21"/>
          <w:lang w:val="sv-SE"/>
        </w:rPr>
        <w:t>članku 140. stavk</w:t>
      </w:r>
      <w:r w:rsidR="00DD3B66">
        <w:rPr>
          <w:rFonts w:ascii="Times New Roman" w:hAnsi="Times New Roman"/>
          <w:sz w:val="24"/>
          <w:szCs w:val="21"/>
          <w:lang w:val="sv-SE"/>
        </w:rPr>
        <w:t>a</w:t>
      </w:r>
      <w:r w:rsidR="00DD3B66" w:rsidRPr="00DD3B66">
        <w:rPr>
          <w:rFonts w:ascii="Times New Roman" w:hAnsi="Times New Roman"/>
          <w:sz w:val="24"/>
          <w:szCs w:val="21"/>
          <w:lang w:val="sv-SE"/>
        </w:rPr>
        <w:t xml:space="preserve"> 1. Ustava Republike Hrvatske (Narodne novine, br. 85/10 – pročišćeni tekst i 5/14 – Odluka Ustavnog suda Republike Hrvatske)</w:t>
      </w:r>
      <w:r w:rsidR="00DD3B66">
        <w:rPr>
          <w:rFonts w:ascii="Times New Roman" w:hAnsi="Times New Roman"/>
          <w:sz w:val="24"/>
          <w:szCs w:val="21"/>
          <w:lang w:val="sv-SE"/>
        </w:rPr>
        <w:t xml:space="preserve"> i članku 18. Zakona o sklapanju i izvršavanju međunarodnih ugovora (Narodne novine, broj 28/96), čime se iskazuje formalni pristanak Republike Hrvatske da bude vezana njegovim odredbama, a na temelju čega će taj pristanak biti izražen i na međunarodnoj razini polaganjem isprave o pristupu kod glavnog tajnika Ujedinjenih naroda, kao depozitara. </w:t>
      </w:r>
    </w:p>
    <w:p w14:paraId="634DB9C7" w14:textId="77777777" w:rsidR="00B52B35" w:rsidRPr="0015383E" w:rsidRDefault="00B52B35" w:rsidP="0015383E">
      <w:pPr>
        <w:jc w:val="both"/>
        <w:rPr>
          <w:rFonts w:ascii="Times New Roman" w:hAnsi="Times New Roman" w:cs="Times New Roman"/>
          <w:sz w:val="24"/>
          <w:szCs w:val="24"/>
          <w:u w:val="single"/>
        </w:rPr>
      </w:pPr>
      <w:r w:rsidRPr="0015383E">
        <w:rPr>
          <w:rFonts w:ascii="Times New Roman" w:hAnsi="Times New Roman" w:cs="Times New Roman"/>
          <w:sz w:val="24"/>
          <w:szCs w:val="24"/>
          <w:u w:val="single"/>
        </w:rPr>
        <w:t>Uz članak 2.</w:t>
      </w:r>
    </w:p>
    <w:p w14:paraId="37DCE554" w14:textId="549C3067" w:rsidR="00E72091" w:rsidRPr="0015383E" w:rsidRDefault="00E72091" w:rsidP="0015383E">
      <w:pPr>
        <w:jc w:val="both"/>
        <w:rPr>
          <w:rFonts w:ascii="Times New Roman" w:hAnsi="Times New Roman" w:cs="Times New Roman"/>
          <w:sz w:val="24"/>
          <w:szCs w:val="24"/>
          <w:lang w:val="sv-SE"/>
        </w:rPr>
      </w:pPr>
      <w:r w:rsidRPr="0015383E">
        <w:rPr>
          <w:rFonts w:ascii="Times New Roman" w:hAnsi="Times New Roman" w:cs="Times New Roman"/>
          <w:sz w:val="24"/>
          <w:szCs w:val="24"/>
        </w:rPr>
        <w:t xml:space="preserve">Ovim člankom </w:t>
      </w:r>
      <w:r w:rsidR="00A04F40" w:rsidRPr="0015383E">
        <w:rPr>
          <w:rFonts w:ascii="Times New Roman" w:hAnsi="Times New Roman" w:cs="Times New Roman"/>
          <w:sz w:val="24"/>
          <w:szCs w:val="24"/>
        </w:rPr>
        <w:t xml:space="preserve">navodi </w:t>
      </w:r>
      <w:r w:rsidR="008A54CD">
        <w:rPr>
          <w:rFonts w:ascii="Times New Roman" w:hAnsi="Times New Roman" w:cs="Times New Roman"/>
          <w:sz w:val="24"/>
          <w:szCs w:val="24"/>
        </w:rPr>
        <w:t xml:space="preserve">se </w:t>
      </w:r>
      <w:r w:rsidRPr="0015383E">
        <w:rPr>
          <w:rFonts w:ascii="Times New Roman" w:hAnsi="Times New Roman" w:cs="Times New Roman"/>
          <w:sz w:val="24"/>
          <w:szCs w:val="24"/>
        </w:rPr>
        <w:t xml:space="preserve">tekst </w:t>
      </w:r>
      <w:r w:rsidR="0004431B">
        <w:rPr>
          <w:rFonts w:ascii="Times New Roman" w:hAnsi="Times New Roman" w:cs="Times New Roman"/>
          <w:sz w:val="24"/>
          <w:szCs w:val="24"/>
        </w:rPr>
        <w:t>Dopunskog p</w:t>
      </w:r>
      <w:r w:rsidRPr="0015383E">
        <w:rPr>
          <w:rFonts w:ascii="Times New Roman" w:hAnsi="Times New Roman" w:cs="Times New Roman"/>
          <w:sz w:val="24"/>
          <w:szCs w:val="24"/>
        </w:rPr>
        <w:t xml:space="preserve">rotokola </w:t>
      </w:r>
      <w:r w:rsidR="008A54CD">
        <w:rPr>
          <w:rFonts w:ascii="Times New Roman" w:hAnsi="Times New Roman" w:cs="Times New Roman"/>
          <w:sz w:val="24"/>
          <w:szCs w:val="24"/>
        </w:rPr>
        <w:t xml:space="preserve">u </w:t>
      </w:r>
      <w:r w:rsidR="00B060E8">
        <w:rPr>
          <w:rFonts w:ascii="Times New Roman" w:hAnsi="Times New Roman" w:cs="Times New Roman"/>
          <w:sz w:val="24"/>
          <w:szCs w:val="24"/>
        </w:rPr>
        <w:t>izvorniku na engleski jezik i u prijevodu na  hrvatski</w:t>
      </w:r>
      <w:r w:rsidR="00B060E8">
        <w:rPr>
          <w:rFonts w:ascii="Times New Roman" w:hAnsi="Times New Roman" w:cs="Times New Roman"/>
          <w:sz w:val="24"/>
          <w:szCs w:val="24"/>
          <w:lang w:val="sv-SE"/>
        </w:rPr>
        <w:t xml:space="preserve"> jezik</w:t>
      </w:r>
      <w:r w:rsidR="008A54CD">
        <w:rPr>
          <w:rFonts w:ascii="Times New Roman" w:hAnsi="Times New Roman" w:cs="Times New Roman"/>
          <w:sz w:val="24"/>
          <w:szCs w:val="24"/>
          <w:lang w:val="sv-SE"/>
        </w:rPr>
        <w:t>.</w:t>
      </w:r>
      <w:r w:rsidRPr="0015383E">
        <w:rPr>
          <w:rFonts w:ascii="Times New Roman" w:hAnsi="Times New Roman" w:cs="Times New Roman"/>
          <w:sz w:val="24"/>
          <w:szCs w:val="24"/>
        </w:rPr>
        <w:t xml:space="preserve"> </w:t>
      </w:r>
    </w:p>
    <w:p w14:paraId="063C9473" w14:textId="77777777" w:rsidR="00B52B35" w:rsidRPr="0015383E" w:rsidRDefault="00B52B35" w:rsidP="0015383E">
      <w:pPr>
        <w:jc w:val="both"/>
        <w:rPr>
          <w:rFonts w:ascii="Times New Roman" w:hAnsi="Times New Roman" w:cs="Times New Roman"/>
          <w:sz w:val="24"/>
          <w:szCs w:val="24"/>
          <w:u w:val="single"/>
        </w:rPr>
      </w:pPr>
      <w:r w:rsidRPr="0015383E">
        <w:rPr>
          <w:rFonts w:ascii="Times New Roman" w:hAnsi="Times New Roman" w:cs="Times New Roman"/>
          <w:sz w:val="24"/>
          <w:szCs w:val="24"/>
          <w:u w:val="single"/>
        </w:rPr>
        <w:t>Uz članak 3.</w:t>
      </w:r>
    </w:p>
    <w:p w14:paraId="72ABE61E" w14:textId="57DD568A" w:rsidR="00E72091" w:rsidRPr="0015383E" w:rsidRDefault="00B52B35" w:rsidP="0015383E">
      <w:pPr>
        <w:jc w:val="both"/>
        <w:rPr>
          <w:rFonts w:ascii="Times New Roman" w:hAnsi="Times New Roman" w:cs="Times New Roman"/>
          <w:sz w:val="24"/>
          <w:szCs w:val="24"/>
        </w:rPr>
      </w:pPr>
      <w:r w:rsidRPr="0015383E">
        <w:rPr>
          <w:rFonts w:ascii="Times New Roman" w:hAnsi="Times New Roman" w:cs="Times New Roman"/>
          <w:sz w:val="24"/>
          <w:szCs w:val="24"/>
        </w:rPr>
        <w:t xml:space="preserve">Ovim člankom </w:t>
      </w:r>
      <w:r w:rsidR="00204D72" w:rsidRPr="0015383E">
        <w:rPr>
          <w:rFonts w:ascii="Times New Roman" w:hAnsi="Times New Roman" w:cs="Times New Roman"/>
          <w:sz w:val="24"/>
          <w:szCs w:val="24"/>
        </w:rPr>
        <w:t>propisuje se da su za provedbu ovoga Zakona nadležna središnja tijela državne uprave nadležna za zaštitu okoliša</w:t>
      </w:r>
      <w:r w:rsidR="00862CAC" w:rsidRPr="0015383E">
        <w:rPr>
          <w:rFonts w:ascii="Times New Roman" w:hAnsi="Times New Roman" w:cs="Times New Roman"/>
          <w:sz w:val="24"/>
          <w:szCs w:val="24"/>
        </w:rPr>
        <w:t xml:space="preserve">, </w:t>
      </w:r>
      <w:r w:rsidR="00204D72" w:rsidRPr="0015383E">
        <w:rPr>
          <w:rFonts w:ascii="Times New Roman" w:hAnsi="Times New Roman" w:cs="Times New Roman"/>
          <w:sz w:val="24"/>
          <w:szCs w:val="24"/>
        </w:rPr>
        <w:t>prirod</w:t>
      </w:r>
      <w:r w:rsidR="00862CAC" w:rsidRPr="0015383E">
        <w:rPr>
          <w:rFonts w:ascii="Times New Roman" w:hAnsi="Times New Roman" w:cs="Times New Roman"/>
          <w:sz w:val="24"/>
          <w:szCs w:val="24"/>
        </w:rPr>
        <w:t>u</w:t>
      </w:r>
      <w:r w:rsidR="00204D72" w:rsidRPr="0015383E">
        <w:rPr>
          <w:rFonts w:ascii="Times New Roman" w:hAnsi="Times New Roman" w:cs="Times New Roman"/>
          <w:sz w:val="24"/>
          <w:szCs w:val="24"/>
        </w:rPr>
        <w:t>, poljoprivredu, zdravstvo i znanost</w:t>
      </w:r>
      <w:r w:rsidR="00F933AD" w:rsidRPr="0015383E">
        <w:rPr>
          <w:rFonts w:ascii="Times New Roman" w:hAnsi="Times New Roman" w:cs="Times New Roman"/>
          <w:sz w:val="24"/>
          <w:szCs w:val="24"/>
        </w:rPr>
        <w:t xml:space="preserve"> u skladu s nadležnostima utvrđenim posebnim pripisom kojim se uređuje postupanje s genetski modificiranim organizmima. </w:t>
      </w:r>
    </w:p>
    <w:p w14:paraId="019A2345" w14:textId="31EC2CF4" w:rsidR="00B52B35" w:rsidRPr="0015383E" w:rsidRDefault="00B52B35" w:rsidP="0015383E">
      <w:pPr>
        <w:jc w:val="both"/>
        <w:rPr>
          <w:rFonts w:ascii="Times New Roman" w:hAnsi="Times New Roman" w:cs="Times New Roman"/>
          <w:sz w:val="24"/>
          <w:szCs w:val="24"/>
          <w:u w:val="single"/>
        </w:rPr>
      </w:pPr>
      <w:r w:rsidRPr="0015383E">
        <w:rPr>
          <w:rFonts w:ascii="Times New Roman" w:hAnsi="Times New Roman" w:cs="Times New Roman"/>
          <w:sz w:val="24"/>
          <w:szCs w:val="24"/>
          <w:u w:val="single"/>
        </w:rPr>
        <w:t xml:space="preserve">Uz članak </w:t>
      </w:r>
      <w:r w:rsidR="00E14108" w:rsidRPr="0015383E">
        <w:rPr>
          <w:rFonts w:ascii="Times New Roman" w:hAnsi="Times New Roman" w:cs="Times New Roman"/>
          <w:sz w:val="24"/>
          <w:szCs w:val="24"/>
          <w:u w:val="single"/>
        </w:rPr>
        <w:t>4</w:t>
      </w:r>
      <w:r w:rsidRPr="0015383E">
        <w:rPr>
          <w:rFonts w:ascii="Times New Roman" w:hAnsi="Times New Roman" w:cs="Times New Roman"/>
          <w:sz w:val="24"/>
          <w:szCs w:val="24"/>
          <w:u w:val="single"/>
        </w:rPr>
        <w:t>.</w:t>
      </w:r>
    </w:p>
    <w:p w14:paraId="1147CD4F" w14:textId="0EF99609" w:rsidR="00752BD4" w:rsidRPr="0015383E" w:rsidRDefault="000E3601" w:rsidP="0015383E">
      <w:pPr>
        <w:jc w:val="both"/>
        <w:rPr>
          <w:rFonts w:ascii="Times New Roman" w:hAnsi="Times New Roman" w:cs="Times New Roman"/>
          <w:sz w:val="24"/>
          <w:szCs w:val="24"/>
        </w:rPr>
      </w:pPr>
      <w:r w:rsidRPr="0015383E">
        <w:rPr>
          <w:rFonts w:ascii="Times New Roman" w:hAnsi="Times New Roman" w:cs="Times New Roman"/>
          <w:sz w:val="24"/>
          <w:szCs w:val="24"/>
        </w:rPr>
        <w:t xml:space="preserve">Ovim se člankom </w:t>
      </w:r>
      <w:r w:rsidR="00981DB4">
        <w:rPr>
          <w:rFonts w:ascii="Times New Roman" w:hAnsi="Times New Roman" w:cs="Times New Roman"/>
          <w:sz w:val="24"/>
          <w:szCs w:val="24"/>
        </w:rPr>
        <w:t xml:space="preserve">utvrđuje da na dan stupanja Zakona na snagu, Dopunski protokol nije na snazi za Republiku Hrvatsku te da će se podaci o njegovom stupanju na snagu objaviti sukladno odredbi članka 30. stavka 3. Zakona o sklapanju i izvršavanju međunarodnih ugovora. </w:t>
      </w:r>
    </w:p>
    <w:p w14:paraId="0A9C0EDE" w14:textId="49AB537D" w:rsidR="00752BD4" w:rsidRPr="0015383E" w:rsidRDefault="00752BD4" w:rsidP="0015383E">
      <w:pPr>
        <w:jc w:val="both"/>
        <w:rPr>
          <w:rFonts w:ascii="Times New Roman" w:hAnsi="Times New Roman" w:cs="Times New Roman"/>
          <w:sz w:val="24"/>
          <w:szCs w:val="24"/>
          <w:u w:val="single"/>
        </w:rPr>
      </w:pPr>
      <w:r w:rsidRPr="0015383E">
        <w:rPr>
          <w:rFonts w:ascii="Times New Roman" w:hAnsi="Times New Roman" w:cs="Times New Roman"/>
          <w:sz w:val="24"/>
          <w:szCs w:val="24"/>
          <w:u w:val="single"/>
        </w:rPr>
        <w:t xml:space="preserve">Uz članak </w:t>
      </w:r>
      <w:r w:rsidR="00E14108" w:rsidRPr="0015383E">
        <w:rPr>
          <w:rFonts w:ascii="Times New Roman" w:hAnsi="Times New Roman" w:cs="Times New Roman"/>
          <w:sz w:val="24"/>
          <w:szCs w:val="24"/>
          <w:u w:val="single"/>
        </w:rPr>
        <w:t>5</w:t>
      </w:r>
      <w:r w:rsidRPr="0015383E">
        <w:rPr>
          <w:rFonts w:ascii="Times New Roman" w:hAnsi="Times New Roman" w:cs="Times New Roman"/>
          <w:sz w:val="24"/>
          <w:szCs w:val="24"/>
          <w:u w:val="single"/>
        </w:rPr>
        <w:t>.</w:t>
      </w:r>
    </w:p>
    <w:p w14:paraId="1FF31E59" w14:textId="342B4E0A" w:rsidR="00B52B35" w:rsidRPr="0015383E" w:rsidRDefault="00B52B35" w:rsidP="0015383E">
      <w:pPr>
        <w:jc w:val="both"/>
        <w:rPr>
          <w:rFonts w:ascii="Times New Roman" w:hAnsi="Times New Roman" w:cs="Times New Roman"/>
          <w:sz w:val="24"/>
          <w:szCs w:val="24"/>
        </w:rPr>
      </w:pPr>
      <w:r w:rsidRPr="0015383E">
        <w:rPr>
          <w:rFonts w:ascii="Times New Roman" w:hAnsi="Times New Roman" w:cs="Times New Roman"/>
          <w:sz w:val="24"/>
          <w:szCs w:val="24"/>
        </w:rPr>
        <w:t>Ovim člankom utvrdjuje se stupanje na snagu Zakon</w:t>
      </w:r>
      <w:r w:rsidR="0053105F" w:rsidRPr="0015383E">
        <w:rPr>
          <w:rFonts w:ascii="Times New Roman" w:hAnsi="Times New Roman" w:cs="Times New Roman"/>
          <w:sz w:val="24"/>
          <w:szCs w:val="24"/>
        </w:rPr>
        <w:t>a.</w:t>
      </w:r>
    </w:p>
    <w:p w14:paraId="4CE0074C" w14:textId="77777777" w:rsidR="00B52B35" w:rsidRPr="0015383E" w:rsidRDefault="00B52B35" w:rsidP="0015383E">
      <w:pPr>
        <w:jc w:val="both"/>
        <w:rPr>
          <w:rFonts w:ascii="Times New Roman" w:hAnsi="Times New Roman" w:cs="Times New Roman"/>
          <w:sz w:val="24"/>
          <w:szCs w:val="24"/>
        </w:rPr>
      </w:pPr>
    </w:p>
    <w:sectPr w:rsidR="00B52B35" w:rsidRPr="0015383E" w:rsidSect="00135691">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488FA" w14:textId="77777777" w:rsidR="005B10E0" w:rsidRDefault="005B10E0">
      <w:pPr>
        <w:spacing w:after="0" w:line="240" w:lineRule="auto"/>
      </w:pPr>
      <w:r>
        <w:separator/>
      </w:r>
    </w:p>
  </w:endnote>
  <w:endnote w:type="continuationSeparator" w:id="0">
    <w:p w14:paraId="5C3F5B71" w14:textId="77777777" w:rsidR="005B10E0" w:rsidRDefault="005B1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EUAlbertina">
    <w:altName w:val="Times New Roman"/>
    <w:panose1 w:val="00000000000000000000"/>
    <w:charset w:val="00"/>
    <w:family w:val="roman"/>
    <w:notTrueType/>
    <w:pitch w:val="default"/>
    <w:sig w:usb0="00000001"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MinionPro-Medium">
    <w:altName w:val="Times New Roman"/>
    <w:panose1 w:val="00000000000000000000"/>
    <w:charset w:val="00"/>
    <w:family w:val="roman"/>
    <w:notTrueType/>
    <w:pitch w:val="default"/>
    <w:sig w:usb0="00000003" w:usb1="00000000" w:usb2="00000000" w:usb3="00000000" w:csb0="00000001" w:csb1="00000000"/>
  </w:font>
  <w:font w:name="MinionPro-Regular">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F1523" w14:textId="77777777" w:rsidR="00FD29E4" w:rsidRPr="00FD29E4" w:rsidRDefault="00FD29E4" w:rsidP="00FD29E4">
    <w:pPr>
      <w:pStyle w:val="Footer"/>
      <w:pBdr>
        <w:top w:val="single" w:sz="4" w:space="1" w:color="404040"/>
      </w:pBdr>
      <w:jc w:val="center"/>
      <w:rPr>
        <w:color w:val="404040"/>
        <w:spacing w:val="20"/>
        <w:sz w:val="20"/>
      </w:rPr>
    </w:pPr>
    <w:r w:rsidRPr="00FD29E4">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0FD42" w14:textId="77777777" w:rsidR="00AF5C73" w:rsidRDefault="00AF5C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30A911" w14:textId="77777777" w:rsidR="00AF5C73" w:rsidRDefault="00AF5C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F3CB1" w14:textId="77777777" w:rsidR="00AF5C73" w:rsidRPr="009A2811" w:rsidRDefault="00AF5C73">
    <w:pPr>
      <w:pStyle w:val="Footer"/>
      <w:jc w:val="center"/>
      <w:rPr>
        <w:rFonts w:ascii="Times New Roman" w:hAnsi="Times New Roman"/>
      </w:rPr>
    </w:pPr>
    <w:r w:rsidRPr="009A2811">
      <w:rPr>
        <w:rFonts w:ascii="Times New Roman" w:hAnsi="Times New Roman"/>
      </w:rPr>
      <w:fldChar w:fldCharType="begin"/>
    </w:r>
    <w:r w:rsidRPr="009A2811">
      <w:rPr>
        <w:rFonts w:ascii="Times New Roman" w:hAnsi="Times New Roman"/>
      </w:rPr>
      <w:instrText>PAGE   \* MERGEFORMAT</w:instrText>
    </w:r>
    <w:r w:rsidRPr="009A2811">
      <w:rPr>
        <w:rFonts w:ascii="Times New Roman" w:hAnsi="Times New Roman"/>
      </w:rPr>
      <w:fldChar w:fldCharType="separate"/>
    </w:r>
    <w:r>
      <w:rPr>
        <w:rFonts w:ascii="Times New Roman" w:hAnsi="Times New Roman"/>
        <w:noProof/>
      </w:rPr>
      <w:t>4</w:t>
    </w:r>
    <w:r w:rsidRPr="009A2811">
      <w:rPr>
        <w:rFonts w:ascii="Times New Roman" w:hAnsi="Times New Roman"/>
      </w:rPr>
      <w:fldChar w:fldCharType="end"/>
    </w:r>
  </w:p>
  <w:p w14:paraId="7BA82BC3" w14:textId="77777777" w:rsidR="00AF5C73" w:rsidRDefault="00AF5C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BCBBB" w14:textId="77777777" w:rsidR="008A54CD" w:rsidRDefault="008A54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D3BD92" w14:textId="77777777" w:rsidR="008A54CD" w:rsidRDefault="008A54CD">
    <w:pPr>
      <w:pStyle w:val="Footer"/>
    </w:pPr>
  </w:p>
  <w:p w14:paraId="1B0D1F38" w14:textId="77777777" w:rsidR="00477C03" w:rsidRDefault="00477C03"/>
  <w:p w14:paraId="354F9A1E" w14:textId="77777777" w:rsidR="00477C03" w:rsidRDefault="00477C03"/>
  <w:p w14:paraId="58D1683B" w14:textId="77777777" w:rsidR="00477C03" w:rsidRDefault="00477C03"/>
  <w:p w14:paraId="5C0E2622" w14:textId="77777777" w:rsidR="00477C03" w:rsidRDefault="00477C0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A6567" w14:textId="4F04B79A" w:rsidR="008A54CD" w:rsidRPr="009A2811" w:rsidRDefault="008A54CD">
    <w:pPr>
      <w:pStyle w:val="Footer"/>
      <w:jc w:val="center"/>
      <w:rPr>
        <w:rFonts w:ascii="Times New Roman" w:hAnsi="Times New Roman"/>
      </w:rPr>
    </w:pPr>
    <w:r w:rsidRPr="009A2811">
      <w:rPr>
        <w:rFonts w:ascii="Times New Roman" w:hAnsi="Times New Roman"/>
      </w:rPr>
      <w:fldChar w:fldCharType="begin"/>
    </w:r>
    <w:r w:rsidRPr="009A2811">
      <w:rPr>
        <w:rFonts w:ascii="Times New Roman" w:hAnsi="Times New Roman"/>
      </w:rPr>
      <w:instrText>PAGE   \* MERGEFORMAT</w:instrText>
    </w:r>
    <w:r w:rsidRPr="009A2811">
      <w:rPr>
        <w:rFonts w:ascii="Times New Roman" w:hAnsi="Times New Roman"/>
      </w:rPr>
      <w:fldChar w:fldCharType="separate"/>
    </w:r>
    <w:r w:rsidR="00B216D0">
      <w:rPr>
        <w:rFonts w:ascii="Times New Roman" w:hAnsi="Times New Roman"/>
        <w:noProof/>
      </w:rPr>
      <w:t>23</w:t>
    </w:r>
    <w:r w:rsidRPr="009A2811">
      <w:rPr>
        <w:rFonts w:ascii="Times New Roman" w:hAnsi="Times New Roman"/>
      </w:rPr>
      <w:fldChar w:fldCharType="end"/>
    </w:r>
  </w:p>
  <w:p w14:paraId="3810C8CE" w14:textId="77777777" w:rsidR="008A54CD" w:rsidRDefault="008A54CD">
    <w:pPr>
      <w:pStyle w:val="Footer"/>
    </w:pPr>
  </w:p>
  <w:p w14:paraId="58FF23D0" w14:textId="77777777" w:rsidR="00477C03" w:rsidRDefault="00477C03"/>
  <w:p w14:paraId="03E6411C" w14:textId="77777777" w:rsidR="00477C03" w:rsidRDefault="00477C03"/>
  <w:p w14:paraId="36B04A5C" w14:textId="77777777" w:rsidR="00477C03" w:rsidRDefault="00477C03"/>
  <w:p w14:paraId="1A5B0B58" w14:textId="77777777" w:rsidR="00477C03" w:rsidRDefault="00477C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200A8" w14:textId="77777777" w:rsidR="005B10E0" w:rsidRDefault="005B10E0">
      <w:pPr>
        <w:spacing w:after="0" w:line="240" w:lineRule="auto"/>
      </w:pPr>
      <w:r>
        <w:separator/>
      </w:r>
    </w:p>
  </w:footnote>
  <w:footnote w:type="continuationSeparator" w:id="0">
    <w:p w14:paraId="5B2C72F6" w14:textId="77777777" w:rsidR="005B10E0" w:rsidRDefault="005B1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77622"/>
    <w:multiLevelType w:val="hybridMultilevel"/>
    <w:tmpl w:val="9BB029A4"/>
    <w:lvl w:ilvl="0" w:tplc="134465CE">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12"/>
    <w:rsid w:val="00036F40"/>
    <w:rsid w:val="0004431B"/>
    <w:rsid w:val="00057123"/>
    <w:rsid w:val="0007437E"/>
    <w:rsid w:val="00075CDF"/>
    <w:rsid w:val="0009100B"/>
    <w:rsid w:val="00091BEA"/>
    <w:rsid w:val="000927BC"/>
    <w:rsid w:val="000A4DFF"/>
    <w:rsid w:val="000D05BC"/>
    <w:rsid w:val="000D24C2"/>
    <w:rsid w:val="000E0668"/>
    <w:rsid w:val="000E3601"/>
    <w:rsid w:val="000F0804"/>
    <w:rsid w:val="000F63C5"/>
    <w:rsid w:val="00100727"/>
    <w:rsid w:val="00112E28"/>
    <w:rsid w:val="001224C8"/>
    <w:rsid w:val="001275E8"/>
    <w:rsid w:val="001277EF"/>
    <w:rsid w:val="00135691"/>
    <w:rsid w:val="0013614B"/>
    <w:rsid w:val="001531CA"/>
    <w:rsid w:val="0015383E"/>
    <w:rsid w:val="00165A79"/>
    <w:rsid w:val="001710F4"/>
    <w:rsid w:val="001866A2"/>
    <w:rsid w:val="00187802"/>
    <w:rsid w:val="0019048F"/>
    <w:rsid w:val="00196562"/>
    <w:rsid w:val="001A0911"/>
    <w:rsid w:val="001A653D"/>
    <w:rsid w:val="001B6561"/>
    <w:rsid w:val="001C0403"/>
    <w:rsid w:val="001C74A2"/>
    <w:rsid w:val="001E25FF"/>
    <w:rsid w:val="001E780E"/>
    <w:rsid w:val="001F745D"/>
    <w:rsid w:val="0020069D"/>
    <w:rsid w:val="00200965"/>
    <w:rsid w:val="00204B64"/>
    <w:rsid w:val="00204D72"/>
    <w:rsid w:val="00214944"/>
    <w:rsid w:val="00220599"/>
    <w:rsid w:val="00227541"/>
    <w:rsid w:val="00231A4C"/>
    <w:rsid w:val="002379E4"/>
    <w:rsid w:val="00251E4B"/>
    <w:rsid w:val="002540C9"/>
    <w:rsid w:val="002567D5"/>
    <w:rsid w:val="00261B01"/>
    <w:rsid w:val="00266361"/>
    <w:rsid w:val="002834F3"/>
    <w:rsid w:val="00292C50"/>
    <w:rsid w:val="00293243"/>
    <w:rsid w:val="002A2C4A"/>
    <w:rsid w:val="002A6586"/>
    <w:rsid w:val="002C11F3"/>
    <w:rsid w:val="002C4048"/>
    <w:rsid w:val="002D1E33"/>
    <w:rsid w:val="002D438C"/>
    <w:rsid w:val="002E197D"/>
    <w:rsid w:val="002E795E"/>
    <w:rsid w:val="002F55E5"/>
    <w:rsid w:val="00301257"/>
    <w:rsid w:val="0031740B"/>
    <w:rsid w:val="00331018"/>
    <w:rsid w:val="00334454"/>
    <w:rsid w:val="00345574"/>
    <w:rsid w:val="003526CA"/>
    <w:rsid w:val="00360D2A"/>
    <w:rsid w:val="00362AE4"/>
    <w:rsid w:val="00362B25"/>
    <w:rsid w:val="0039277D"/>
    <w:rsid w:val="003A0545"/>
    <w:rsid w:val="003A6FD0"/>
    <w:rsid w:val="003B62CD"/>
    <w:rsid w:val="003D1AE0"/>
    <w:rsid w:val="003D246F"/>
    <w:rsid w:val="003D6097"/>
    <w:rsid w:val="003E420D"/>
    <w:rsid w:val="003F0752"/>
    <w:rsid w:val="003F4BBF"/>
    <w:rsid w:val="004009E1"/>
    <w:rsid w:val="00426951"/>
    <w:rsid w:val="00437A86"/>
    <w:rsid w:val="00455329"/>
    <w:rsid w:val="004647DC"/>
    <w:rsid w:val="00477C03"/>
    <w:rsid w:val="00482AB6"/>
    <w:rsid w:val="00483551"/>
    <w:rsid w:val="00485AC8"/>
    <w:rsid w:val="004A1265"/>
    <w:rsid w:val="004A7C95"/>
    <w:rsid w:val="004B1011"/>
    <w:rsid w:val="004B2B8D"/>
    <w:rsid w:val="004C061F"/>
    <w:rsid w:val="004C5CA7"/>
    <w:rsid w:val="004D0DFB"/>
    <w:rsid w:val="004D27BC"/>
    <w:rsid w:val="004E558C"/>
    <w:rsid w:val="004F3096"/>
    <w:rsid w:val="00504814"/>
    <w:rsid w:val="005252F1"/>
    <w:rsid w:val="0053105F"/>
    <w:rsid w:val="00532A97"/>
    <w:rsid w:val="00534C57"/>
    <w:rsid w:val="0054276B"/>
    <w:rsid w:val="00567A83"/>
    <w:rsid w:val="00573D6A"/>
    <w:rsid w:val="005919DE"/>
    <w:rsid w:val="00592541"/>
    <w:rsid w:val="00596820"/>
    <w:rsid w:val="005A3196"/>
    <w:rsid w:val="005A4AEF"/>
    <w:rsid w:val="005A4C44"/>
    <w:rsid w:val="005B10E0"/>
    <w:rsid w:val="005B12F1"/>
    <w:rsid w:val="005B42FB"/>
    <w:rsid w:val="005C51F5"/>
    <w:rsid w:val="005F006D"/>
    <w:rsid w:val="005F49DA"/>
    <w:rsid w:val="00601F0C"/>
    <w:rsid w:val="0060787E"/>
    <w:rsid w:val="00624D70"/>
    <w:rsid w:val="00633FC4"/>
    <w:rsid w:val="00650EB3"/>
    <w:rsid w:val="00662DDF"/>
    <w:rsid w:val="00663E39"/>
    <w:rsid w:val="006845FE"/>
    <w:rsid w:val="00697D1A"/>
    <w:rsid w:val="006A1545"/>
    <w:rsid w:val="006A262E"/>
    <w:rsid w:val="006B1472"/>
    <w:rsid w:val="006B3B19"/>
    <w:rsid w:val="006C1CEE"/>
    <w:rsid w:val="006C462D"/>
    <w:rsid w:val="006E4C46"/>
    <w:rsid w:val="006F5870"/>
    <w:rsid w:val="00714E83"/>
    <w:rsid w:val="00715FD9"/>
    <w:rsid w:val="007216BF"/>
    <w:rsid w:val="00741E23"/>
    <w:rsid w:val="00742366"/>
    <w:rsid w:val="00752BD4"/>
    <w:rsid w:val="0075751D"/>
    <w:rsid w:val="00776BFE"/>
    <w:rsid w:val="00787F2C"/>
    <w:rsid w:val="007A70E8"/>
    <w:rsid w:val="007A7676"/>
    <w:rsid w:val="007B1811"/>
    <w:rsid w:val="007B5A8C"/>
    <w:rsid w:val="007C5642"/>
    <w:rsid w:val="007F07A0"/>
    <w:rsid w:val="007F6A69"/>
    <w:rsid w:val="00803855"/>
    <w:rsid w:val="00822B3E"/>
    <w:rsid w:val="00837413"/>
    <w:rsid w:val="00837648"/>
    <w:rsid w:val="00837D60"/>
    <w:rsid w:val="00842C2B"/>
    <w:rsid w:val="00855CFE"/>
    <w:rsid w:val="00862CAC"/>
    <w:rsid w:val="00863030"/>
    <w:rsid w:val="008705FC"/>
    <w:rsid w:val="00881FBE"/>
    <w:rsid w:val="008860E5"/>
    <w:rsid w:val="0088707A"/>
    <w:rsid w:val="0089203A"/>
    <w:rsid w:val="00896FD4"/>
    <w:rsid w:val="008970A8"/>
    <w:rsid w:val="008A54CD"/>
    <w:rsid w:val="008B6F5A"/>
    <w:rsid w:val="008C4425"/>
    <w:rsid w:val="008C68B0"/>
    <w:rsid w:val="008D418A"/>
    <w:rsid w:val="008D6542"/>
    <w:rsid w:val="008D65A9"/>
    <w:rsid w:val="008D6A23"/>
    <w:rsid w:val="008E70EB"/>
    <w:rsid w:val="008F5C70"/>
    <w:rsid w:val="009055EB"/>
    <w:rsid w:val="00915944"/>
    <w:rsid w:val="009245B9"/>
    <w:rsid w:val="009376B3"/>
    <w:rsid w:val="00941698"/>
    <w:rsid w:val="009427CF"/>
    <w:rsid w:val="0095006B"/>
    <w:rsid w:val="009523A2"/>
    <w:rsid w:val="00961C41"/>
    <w:rsid w:val="0096334B"/>
    <w:rsid w:val="00970898"/>
    <w:rsid w:val="0097385B"/>
    <w:rsid w:val="00981DB4"/>
    <w:rsid w:val="00982E11"/>
    <w:rsid w:val="00986892"/>
    <w:rsid w:val="00990743"/>
    <w:rsid w:val="009A05A7"/>
    <w:rsid w:val="009A28A0"/>
    <w:rsid w:val="009A3EBC"/>
    <w:rsid w:val="009A55EA"/>
    <w:rsid w:val="009B421C"/>
    <w:rsid w:val="009D110E"/>
    <w:rsid w:val="009D799E"/>
    <w:rsid w:val="009F345C"/>
    <w:rsid w:val="00A0383B"/>
    <w:rsid w:val="00A04F40"/>
    <w:rsid w:val="00A2355D"/>
    <w:rsid w:val="00A4402C"/>
    <w:rsid w:val="00A45B34"/>
    <w:rsid w:val="00A50E6F"/>
    <w:rsid w:val="00A6225C"/>
    <w:rsid w:val="00A72585"/>
    <w:rsid w:val="00A7488A"/>
    <w:rsid w:val="00A74BC1"/>
    <w:rsid w:val="00A90786"/>
    <w:rsid w:val="00A90AC6"/>
    <w:rsid w:val="00AB552B"/>
    <w:rsid w:val="00AF5C73"/>
    <w:rsid w:val="00B060E8"/>
    <w:rsid w:val="00B134F3"/>
    <w:rsid w:val="00B216D0"/>
    <w:rsid w:val="00B324BB"/>
    <w:rsid w:val="00B415EB"/>
    <w:rsid w:val="00B4443A"/>
    <w:rsid w:val="00B46CC8"/>
    <w:rsid w:val="00B52B35"/>
    <w:rsid w:val="00B535B6"/>
    <w:rsid w:val="00B71DC1"/>
    <w:rsid w:val="00B740E6"/>
    <w:rsid w:val="00BA3094"/>
    <w:rsid w:val="00BA44A6"/>
    <w:rsid w:val="00BA5FE5"/>
    <w:rsid w:val="00BA6BC3"/>
    <w:rsid w:val="00BD7098"/>
    <w:rsid w:val="00BD718E"/>
    <w:rsid w:val="00BE7429"/>
    <w:rsid w:val="00BF35AC"/>
    <w:rsid w:val="00C06CB3"/>
    <w:rsid w:val="00C11C69"/>
    <w:rsid w:val="00C132A5"/>
    <w:rsid w:val="00C137C1"/>
    <w:rsid w:val="00C213ED"/>
    <w:rsid w:val="00C37FC9"/>
    <w:rsid w:val="00C50000"/>
    <w:rsid w:val="00C5448A"/>
    <w:rsid w:val="00C57AAC"/>
    <w:rsid w:val="00C57BB6"/>
    <w:rsid w:val="00C60703"/>
    <w:rsid w:val="00C722D8"/>
    <w:rsid w:val="00C73584"/>
    <w:rsid w:val="00C8474E"/>
    <w:rsid w:val="00C857FF"/>
    <w:rsid w:val="00C94446"/>
    <w:rsid w:val="00CB79CB"/>
    <w:rsid w:val="00CC4B3E"/>
    <w:rsid w:val="00CC7C98"/>
    <w:rsid w:val="00CE362E"/>
    <w:rsid w:val="00CF5715"/>
    <w:rsid w:val="00CF7057"/>
    <w:rsid w:val="00D01FA5"/>
    <w:rsid w:val="00D03001"/>
    <w:rsid w:val="00D1211D"/>
    <w:rsid w:val="00D14672"/>
    <w:rsid w:val="00D20004"/>
    <w:rsid w:val="00D24FB2"/>
    <w:rsid w:val="00D353B9"/>
    <w:rsid w:val="00D35AA3"/>
    <w:rsid w:val="00D52ED8"/>
    <w:rsid w:val="00D549F2"/>
    <w:rsid w:val="00D6762D"/>
    <w:rsid w:val="00D921C7"/>
    <w:rsid w:val="00D9651B"/>
    <w:rsid w:val="00DA4512"/>
    <w:rsid w:val="00DB7C06"/>
    <w:rsid w:val="00DD3B66"/>
    <w:rsid w:val="00DE4E9D"/>
    <w:rsid w:val="00DE57F8"/>
    <w:rsid w:val="00DF180C"/>
    <w:rsid w:val="00DF244E"/>
    <w:rsid w:val="00DF2798"/>
    <w:rsid w:val="00DF2ED3"/>
    <w:rsid w:val="00DF5134"/>
    <w:rsid w:val="00E056E0"/>
    <w:rsid w:val="00E067E4"/>
    <w:rsid w:val="00E071C8"/>
    <w:rsid w:val="00E14108"/>
    <w:rsid w:val="00E220E8"/>
    <w:rsid w:val="00E55667"/>
    <w:rsid w:val="00E56A51"/>
    <w:rsid w:val="00E62788"/>
    <w:rsid w:val="00E72091"/>
    <w:rsid w:val="00E87F81"/>
    <w:rsid w:val="00E94D6D"/>
    <w:rsid w:val="00EB6258"/>
    <w:rsid w:val="00EC1912"/>
    <w:rsid w:val="00EC6E37"/>
    <w:rsid w:val="00ED661A"/>
    <w:rsid w:val="00F20930"/>
    <w:rsid w:val="00F24859"/>
    <w:rsid w:val="00F377D2"/>
    <w:rsid w:val="00F37F8C"/>
    <w:rsid w:val="00F652A8"/>
    <w:rsid w:val="00F66918"/>
    <w:rsid w:val="00F67E38"/>
    <w:rsid w:val="00F7059E"/>
    <w:rsid w:val="00F73DC9"/>
    <w:rsid w:val="00F768A9"/>
    <w:rsid w:val="00F81AB7"/>
    <w:rsid w:val="00F933AD"/>
    <w:rsid w:val="00F948CB"/>
    <w:rsid w:val="00F94993"/>
    <w:rsid w:val="00FA3428"/>
    <w:rsid w:val="00FA6674"/>
    <w:rsid w:val="00FA68C9"/>
    <w:rsid w:val="00FA7257"/>
    <w:rsid w:val="00FB4841"/>
    <w:rsid w:val="00FD29E4"/>
    <w:rsid w:val="00FD3536"/>
    <w:rsid w:val="00FE15DC"/>
    <w:rsid w:val="00FF71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CCEA"/>
  <w15:docId w15:val="{74A8F6D5-1511-4EB8-98CB-68A2719E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4CD"/>
  </w:style>
  <w:style w:type="paragraph" w:styleId="Heading1">
    <w:name w:val="heading 1"/>
    <w:basedOn w:val="Normal"/>
    <w:next w:val="Normal"/>
    <w:link w:val="Heading1Char"/>
    <w:uiPriority w:val="9"/>
    <w:qFormat/>
    <w:rsid w:val="009A05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402C"/>
    <w:pPr>
      <w:tabs>
        <w:tab w:val="center" w:pos="4536"/>
        <w:tab w:val="right" w:pos="9072"/>
      </w:tabs>
      <w:spacing w:after="0" w:line="240" w:lineRule="auto"/>
    </w:pPr>
    <w:rPr>
      <w:rFonts w:ascii="Calibri" w:eastAsia="Calibri" w:hAnsi="Calibri" w:cs="Times New Roman"/>
      <w:lang w:eastAsia="en-US"/>
    </w:rPr>
  </w:style>
  <w:style w:type="character" w:customStyle="1" w:styleId="FooterChar">
    <w:name w:val="Footer Char"/>
    <w:basedOn w:val="DefaultParagraphFont"/>
    <w:link w:val="Footer"/>
    <w:uiPriority w:val="99"/>
    <w:rsid w:val="00A4402C"/>
    <w:rPr>
      <w:rFonts w:ascii="Calibri" w:eastAsia="Calibri" w:hAnsi="Calibri" w:cs="Times New Roman"/>
      <w:lang w:eastAsia="en-US"/>
    </w:rPr>
  </w:style>
  <w:style w:type="character" w:styleId="PageNumber">
    <w:name w:val="page number"/>
    <w:uiPriority w:val="99"/>
    <w:rsid w:val="00A4402C"/>
    <w:rPr>
      <w:rFonts w:cs="Times New Roman"/>
    </w:rPr>
  </w:style>
  <w:style w:type="character" w:styleId="CommentReference">
    <w:name w:val="annotation reference"/>
    <w:basedOn w:val="DefaultParagraphFont"/>
    <w:uiPriority w:val="99"/>
    <w:semiHidden/>
    <w:unhideWhenUsed/>
    <w:rsid w:val="00F81AB7"/>
    <w:rPr>
      <w:sz w:val="16"/>
      <w:szCs w:val="16"/>
    </w:rPr>
  </w:style>
  <w:style w:type="paragraph" w:styleId="CommentText">
    <w:name w:val="annotation text"/>
    <w:basedOn w:val="Normal"/>
    <w:link w:val="CommentTextChar"/>
    <w:uiPriority w:val="99"/>
    <w:semiHidden/>
    <w:unhideWhenUsed/>
    <w:rsid w:val="00F81AB7"/>
    <w:pPr>
      <w:spacing w:line="240" w:lineRule="auto"/>
    </w:pPr>
    <w:rPr>
      <w:sz w:val="20"/>
      <w:szCs w:val="20"/>
    </w:rPr>
  </w:style>
  <w:style w:type="character" w:customStyle="1" w:styleId="CommentTextChar">
    <w:name w:val="Comment Text Char"/>
    <w:basedOn w:val="DefaultParagraphFont"/>
    <w:link w:val="CommentText"/>
    <w:uiPriority w:val="99"/>
    <w:semiHidden/>
    <w:rsid w:val="00F81AB7"/>
    <w:rPr>
      <w:sz w:val="20"/>
      <w:szCs w:val="20"/>
    </w:rPr>
  </w:style>
  <w:style w:type="paragraph" w:styleId="CommentSubject">
    <w:name w:val="annotation subject"/>
    <w:basedOn w:val="CommentText"/>
    <w:next w:val="CommentText"/>
    <w:link w:val="CommentSubjectChar"/>
    <w:uiPriority w:val="99"/>
    <w:semiHidden/>
    <w:unhideWhenUsed/>
    <w:rsid w:val="00F81AB7"/>
    <w:rPr>
      <w:b/>
      <w:bCs/>
    </w:rPr>
  </w:style>
  <w:style w:type="character" w:customStyle="1" w:styleId="CommentSubjectChar">
    <w:name w:val="Comment Subject Char"/>
    <w:basedOn w:val="CommentTextChar"/>
    <w:link w:val="CommentSubject"/>
    <w:uiPriority w:val="99"/>
    <w:semiHidden/>
    <w:rsid w:val="00F81AB7"/>
    <w:rPr>
      <w:b/>
      <w:bCs/>
      <w:sz w:val="20"/>
      <w:szCs w:val="20"/>
    </w:rPr>
  </w:style>
  <w:style w:type="paragraph" w:styleId="BalloonText">
    <w:name w:val="Balloon Text"/>
    <w:basedOn w:val="Normal"/>
    <w:link w:val="BalloonTextChar"/>
    <w:uiPriority w:val="99"/>
    <w:semiHidden/>
    <w:unhideWhenUsed/>
    <w:rsid w:val="00F81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AB7"/>
    <w:rPr>
      <w:rFonts w:ascii="Segoe UI" w:hAnsi="Segoe UI" w:cs="Segoe UI"/>
      <w:sz w:val="18"/>
      <w:szCs w:val="18"/>
    </w:rPr>
  </w:style>
  <w:style w:type="paragraph" w:customStyle="1" w:styleId="T-98-2">
    <w:name w:val="T-9/8-2"/>
    <w:rsid w:val="00D921C7"/>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en-GB"/>
    </w:rPr>
  </w:style>
  <w:style w:type="paragraph" w:customStyle="1" w:styleId="Clanak">
    <w:name w:val="Clanak"/>
    <w:next w:val="T-98-2"/>
    <w:rsid w:val="00D921C7"/>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US" w:eastAsia="en-GB"/>
    </w:rPr>
  </w:style>
  <w:style w:type="paragraph" w:customStyle="1" w:styleId="TB-PN">
    <w:name w:val="TB-PN"/>
    <w:next w:val="T-98-2"/>
    <w:rsid w:val="001A0911"/>
    <w:pPr>
      <w:widowControl w:val="0"/>
      <w:autoSpaceDE w:val="0"/>
      <w:autoSpaceDN w:val="0"/>
      <w:adjustRightInd w:val="0"/>
      <w:spacing w:after="86" w:line="240" w:lineRule="auto"/>
      <w:jc w:val="center"/>
    </w:pPr>
    <w:rPr>
      <w:rFonts w:ascii="Times-NewRoman" w:eastAsia="Times New Roman" w:hAnsi="Times-NewRoman" w:cs="Times New Roman"/>
      <w:b/>
      <w:bCs/>
      <w:sz w:val="25"/>
      <w:szCs w:val="25"/>
      <w:lang w:val="en-US" w:eastAsia="en-GB"/>
    </w:rPr>
  </w:style>
  <w:style w:type="paragraph" w:customStyle="1" w:styleId="T-98-2engl">
    <w:name w:val="T-9/8-2 engl"/>
    <w:rsid w:val="001A0911"/>
    <w:pPr>
      <w:widowControl w:val="0"/>
      <w:tabs>
        <w:tab w:val="left" w:pos="2153"/>
      </w:tabs>
      <w:autoSpaceDE w:val="0"/>
      <w:autoSpaceDN w:val="0"/>
      <w:adjustRightInd w:val="0"/>
      <w:spacing w:after="43" w:line="200" w:lineRule="atLeast"/>
      <w:ind w:firstLine="342"/>
      <w:jc w:val="both"/>
    </w:pPr>
    <w:rPr>
      <w:rFonts w:ascii="Times-NewRoman" w:eastAsia="Times New Roman" w:hAnsi="Times-NewRoman" w:cs="Times New Roman"/>
      <w:sz w:val="19"/>
      <w:szCs w:val="19"/>
      <w:lang w:val="en-US" w:eastAsia="en-GB"/>
    </w:rPr>
  </w:style>
  <w:style w:type="paragraph" w:customStyle="1" w:styleId="T-109sred">
    <w:name w:val="T-10/9 sred"/>
    <w:rsid w:val="001A0911"/>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val="en-US" w:eastAsia="en-GB"/>
    </w:rPr>
  </w:style>
  <w:style w:type="paragraph" w:customStyle="1" w:styleId="Klasa2">
    <w:name w:val="Klasa2"/>
    <w:next w:val="Normal"/>
    <w:rsid w:val="001A0911"/>
    <w:pPr>
      <w:widowControl w:val="0"/>
      <w:tabs>
        <w:tab w:val="left" w:pos="2153"/>
      </w:tabs>
      <w:autoSpaceDE w:val="0"/>
      <w:autoSpaceDN w:val="0"/>
      <w:adjustRightInd w:val="0"/>
      <w:spacing w:after="43" w:line="240" w:lineRule="auto"/>
      <w:ind w:left="342"/>
    </w:pPr>
    <w:rPr>
      <w:rFonts w:ascii="Times-NewRoman" w:eastAsia="Times New Roman" w:hAnsi="Times-NewRoman" w:cs="Times New Roman"/>
      <w:sz w:val="19"/>
      <w:szCs w:val="19"/>
      <w:lang w:val="en-US" w:eastAsia="en-GB"/>
    </w:rPr>
  </w:style>
  <w:style w:type="paragraph" w:customStyle="1" w:styleId="Potpisnik">
    <w:name w:val="Potpisnik"/>
    <w:basedOn w:val="Normal"/>
    <w:next w:val="Normal"/>
    <w:rsid w:val="001A0911"/>
    <w:pPr>
      <w:spacing w:after="0" w:line="240" w:lineRule="auto"/>
      <w:jc w:val="center"/>
    </w:pPr>
    <w:rPr>
      <w:rFonts w:ascii="Times New Roman" w:eastAsia="Times New Roman" w:hAnsi="Times New Roman" w:cs="Times New Roman"/>
      <w:sz w:val="24"/>
      <w:szCs w:val="24"/>
      <w:lang w:val="en-GB" w:eastAsia="en-GB"/>
    </w:rPr>
  </w:style>
  <w:style w:type="paragraph" w:customStyle="1" w:styleId="T-98">
    <w:name w:val="T-9/8"/>
    <w:rsid w:val="001A0911"/>
    <w:pPr>
      <w:widowControl w:val="0"/>
      <w:autoSpaceDE w:val="0"/>
      <w:autoSpaceDN w:val="0"/>
      <w:adjustRightInd w:val="0"/>
      <w:spacing w:after="0" w:line="240" w:lineRule="auto"/>
      <w:jc w:val="both"/>
    </w:pPr>
    <w:rPr>
      <w:rFonts w:ascii="Times-NewRoman" w:eastAsia="Times New Roman" w:hAnsi="Times-NewRoman" w:cs="Times New Roman"/>
      <w:color w:val="000000"/>
      <w:sz w:val="19"/>
      <w:szCs w:val="19"/>
      <w:lang w:val="en-US" w:eastAsia="en-GB"/>
    </w:rPr>
  </w:style>
  <w:style w:type="character" w:customStyle="1" w:styleId="Marker">
    <w:name w:val="Marker"/>
    <w:basedOn w:val="DefaultParagraphFont"/>
    <w:rsid w:val="00231A4C"/>
    <w:rPr>
      <w:color w:val="0000FF"/>
      <w:bdr w:val="none" w:sz="0" w:space="0" w:color="auto"/>
      <w:shd w:val="clear" w:color="auto" w:fill="auto"/>
    </w:rPr>
  </w:style>
  <w:style w:type="paragraph" w:customStyle="1" w:styleId="Corrigendumto">
    <w:name w:val="Corrigendum to"/>
    <w:basedOn w:val="Normal"/>
    <w:next w:val="Normal"/>
    <w:rsid w:val="00231A4C"/>
    <w:pPr>
      <w:spacing w:before="120" w:after="240" w:line="360" w:lineRule="auto"/>
      <w:jc w:val="center"/>
    </w:pPr>
    <w:rPr>
      <w:rFonts w:ascii="Times New Roman" w:eastAsia="Calibri" w:hAnsi="Times New Roman" w:cs="Times New Roman"/>
      <w:b/>
      <w:sz w:val="24"/>
      <w:lang w:val="en-GB" w:eastAsia="en-US"/>
    </w:rPr>
  </w:style>
  <w:style w:type="paragraph" w:customStyle="1" w:styleId="Default">
    <w:name w:val="Default"/>
    <w:rsid w:val="00231A4C"/>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E62788"/>
    <w:rPr>
      <w:rFonts w:cstheme="minorBidi"/>
      <w:color w:val="auto"/>
    </w:rPr>
  </w:style>
  <w:style w:type="paragraph" w:customStyle="1" w:styleId="CM3">
    <w:name w:val="CM3"/>
    <w:basedOn w:val="Default"/>
    <w:next w:val="Default"/>
    <w:uiPriority w:val="99"/>
    <w:rsid w:val="00E62788"/>
    <w:rPr>
      <w:rFonts w:cstheme="minorBidi"/>
      <w:color w:val="auto"/>
    </w:rPr>
  </w:style>
  <w:style w:type="paragraph" w:customStyle="1" w:styleId="CM4">
    <w:name w:val="CM4"/>
    <w:basedOn w:val="Default"/>
    <w:next w:val="Default"/>
    <w:uiPriority w:val="99"/>
    <w:rsid w:val="00E62788"/>
    <w:rPr>
      <w:rFonts w:cstheme="minorBidi"/>
      <w:color w:val="auto"/>
    </w:rPr>
  </w:style>
  <w:style w:type="paragraph" w:styleId="ListParagraph">
    <w:name w:val="List Paragraph"/>
    <w:aliases w:val="Mummuga loetelu,Loendi lõik,2"/>
    <w:basedOn w:val="Normal"/>
    <w:link w:val="ListParagraphChar"/>
    <w:uiPriority w:val="34"/>
    <w:qFormat/>
    <w:rsid w:val="00A0383B"/>
    <w:pPr>
      <w:ind w:left="720"/>
      <w:contextualSpacing/>
    </w:pPr>
  </w:style>
  <w:style w:type="character" w:styleId="Hyperlink">
    <w:name w:val="Hyperlink"/>
    <w:basedOn w:val="DefaultParagraphFont"/>
    <w:uiPriority w:val="99"/>
    <w:unhideWhenUsed/>
    <w:rsid w:val="00362B25"/>
    <w:rPr>
      <w:color w:val="0563C1" w:themeColor="hyperlink"/>
      <w:u w:val="single"/>
    </w:rPr>
  </w:style>
  <w:style w:type="character" w:customStyle="1" w:styleId="Heading1Char">
    <w:name w:val="Heading 1 Char"/>
    <w:basedOn w:val="DefaultParagraphFont"/>
    <w:link w:val="Heading1"/>
    <w:uiPriority w:val="9"/>
    <w:rsid w:val="009A05A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878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7802"/>
    <w:rPr>
      <w:rFonts w:asciiTheme="majorHAnsi" w:eastAsiaTheme="majorEastAsia" w:hAnsiTheme="majorHAnsi" w:cstheme="majorBidi"/>
      <w:spacing w:val="-10"/>
      <w:kern w:val="28"/>
      <w:sz w:val="56"/>
      <w:szCs w:val="56"/>
    </w:rPr>
  </w:style>
  <w:style w:type="character" w:customStyle="1" w:styleId="ListParagraphChar">
    <w:name w:val="List Paragraph Char"/>
    <w:aliases w:val="Mummuga loetelu Char,Loendi lõik Char,2 Char"/>
    <w:link w:val="ListParagraph"/>
    <w:uiPriority w:val="34"/>
    <w:rsid w:val="001224C8"/>
  </w:style>
  <w:style w:type="table" w:styleId="TableGrid">
    <w:name w:val="Table Grid"/>
    <w:basedOn w:val="TableNormal"/>
    <w:rsid w:val="00FD29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88608">
      <w:bodyDiv w:val="1"/>
      <w:marLeft w:val="0"/>
      <w:marRight w:val="0"/>
      <w:marTop w:val="0"/>
      <w:marBottom w:val="0"/>
      <w:divBdr>
        <w:top w:val="none" w:sz="0" w:space="0" w:color="auto"/>
        <w:left w:val="none" w:sz="0" w:space="0" w:color="auto"/>
        <w:bottom w:val="none" w:sz="0" w:space="0" w:color="auto"/>
        <w:right w:val="none" w:sz="0" w:space="0" w:color="auto"/>
      </w:divBdr>
      <w:divsChild>
        <w:div w:id="1946646240">
          <w:marLeft w:val="0"/>
          <w:marRight w:val="0"/>
          <w:marTop w:val="0"/>
          <w:marBottom w:val="0"/>
          <w:divBdr>
            <w:top w:val="none" w:sz="0" w:space="0" w:color="auto"/>
            <w:left w:val="none" w:sz="0" w:space="0" w:color="auto"/>
            <w:bottom w:val="none" w:sz="0" w:space="0" w:color="auto"/>
            <w:right w:val="none" w:sz="0" w:space="0" w:color="auto"/>
          </w:divBdr>
          <w:divsChild>
            <w:div w:id="1708136836">
              <w:marLeft w:val="0"/>
              <w:marRight w:val="0"/>
              <w:marTop w:val="0"/>
              <w:marBottom w:val="0"/>
              <w:divBdr>
                <w:top w:val="none" w:sz="0" w:space="0" w:color="auto"/>
                <w:left w:val="none" w:sz="0" w:space="0" w:color="auto"/>
                <w:bottom w:val="none" w:sz="0" w:space="0" w:color="auto"/>
                <w:right w:val="none" w:sz="0" w:space="0" w:color="auto"/>
              </w:divBdr>
              <w:divsChild>
                <w:div w:id="831725810">
                  <w:marLeft w:val="0"/>
                  <w:marRight w:val="0"/>
                  <w:marTop w:val="0"/>
                  <w:marBottom w:val="0"/>
                  <w:divBdr>
                    <w:top w:val="none" w:sz="0" w:space="0" w:color="auto"/>
                    <w:left w:val="none" w:sz="0" w:space="0" w:color="auto"/>
                    <w:bottom w:val="none" w:sz="0" w:space="0" w:color="auto"/>
                    <w:right w:val="none" w:sz="0" w:space="0" w:color="auto"/>
                  </w:divBdr>
                  <w:divsChild>
                    <w:div w:id="2132705223">
                      <w:marLeft w:val="0"/>
                      <w:marRight w:val="0"/>
                      <w:marTop w:val="0"/>
                      <w:marBottom w:val="0"/>
                      <w:divBdr>
                        <w:top w:val="none" w:sz="0" w:space="0" w:color="auto"/>
                        <w:left w:val="none" w:sz="0" w:space="0" w:color="auto"/>
                        <w:bottom w:val="none" w:sz="0" w:space="0" w:color="auto"/>
                        <w:right w:val="none" w:sz="0" w:space="0" w:color="auto"/>
                      </w:divBdr>
                      <w:divsChild>
                        <w:div w:id="15444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953588">
      <w:bodyDiv w:val="1"/>
      <w:marLeft w:val="0"/>
      <w:marRight w:val="0"/>
      <w:marTop w:val="0"/>
      <w:marBottom w:val="0"/>
      <w:divBdr>
        <w:top w:val="none" w:sz="0" w:space="0" w:color="auto"/>
        <w:left w:val="none" w:sz="0" w:space="0" w:color="auto"/>
        <w:bottom w:val="none" w:sz="0" w:space="0" w:color="auto"/>
        <w:right w:val="none" w:sz="0" w:space="0" w:color="auto"/>
      </w:divBdr>
      <w:divsChild>
        <w:div w:id="1534535951">
          <w:marLeft w:val="0"/>
          <w:marRight w:val="0"/>
          <w:marTop w:val="0"/>
          <w:marBottom w:val="0"/>
          <w:divBdr>
            <w:top w:val="none" w:sz="0" w:space="0" w:color="auto"/>
            <w:left w:val="none" w:sz="0" w:space="0" w:color="auto"/>
            <w:bottom w:val="none" w:sz="0" w:space="0" w:color="auto"/>
            <w:right w:val="none" w:sz="0" w:space="0" w:color="auto"/>
          </w:divBdr>
          <w:divsChild>
            <w:div w:id="4292175">
              <w:marLeft w:val="0"/>
              <w:marRight w:val="0"/>
              <w:marTop w:val="0"/>
              <w:marBottom w:val="0"/>
              <w:divBdr>
                <w:top w:val="none" w:sz="0" w:space="0" w:color="auto"/>
                <w:left w:val="none" w:sz="0" w:space="0" w:color="auto"/>
                <w:bottom w:val="none" w:sz="0" w:space="0" w:color="auto"/>
                <w:right w:val="none" w:sz="0" w:space="0" w:color="auto"/>
              </w:divBdr>
              <w:divsChild>
                <w:div w:id="253053497">
                  <w:marLeft w:val="0"/>
                  <w:marRight w:val="0"/>
                  <w:marTop w:val="0"/>
                  <w:marBottom w:val="0"/>
                  <w:divBdr>
                    <w:top w:val="none" w:sz="0" w:space="0" w:color="auto"/>
                    <w:left w:val="none" w:sz="0" w:space="0" w:color="auto"/>
                    <w:bottom w:val="none" w:sz="0" w:space="0" w:color="auto"/>
                    <w:right w:val="none" w:sz="0" w:space="0" w:color="auto"/>
                  </w:divBdr>
                  <w:divsChild>
                    <w:div w:id="478571468">
                      <w:marLeft w:val="0"/>
                      <w:marRight w:val="0"/>
                      <w:marTop w:val="0"/>
                      <w:marBottom w:val="0"/>
                      <w:divBdr>
                        <w:top w:val="none" w:sz="0" w:space="0" w:color="auto"/>
                        <w:left w:val="none" w:sz="0" w:space="0" w:color="auto"/>
                        <w:bottom w:val="none" w:sz="0" w:space="0" w:color="auto"/>
                        <w:right w:val="none" w:sz="0" w:space="0" w:color="auto"/>
                      </w:divBdr>
                      <w:divsChild>
                        <w:div w:id="2331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98688">
      <w:bodyDiv w:val="1"/>
      <w:marLeft w:val="0"/>
      <w:marRight w:val="0"/>
      <w:marTop w:val="0"/>
      <w:marBottom w:val="0"/>
      <w:divBdr>
        <w:top w:val="none" w:sz="0" w:space="0" w:color="auto"/>
        <w:left w:val="none" w:sz="0" w:space="0" w:color="auto"/>
        <w:bottom w:val="none" w:sz="0" w:space="0" w:color="auto"/>
        <w:right w:val="none" w:sz="0" w:space="0" w:color="auto"/>
      </w:divBdr>
      <w:divsChild>
        <w:div w:id="628053750">
          <w:marLeft w:val="0"/>
          <w:marRight w:val="0"/>
          <w:marTop w:val="0"/>
          <w:marBottom w:val="0"/>
          <w:divBdr>
            <w:top w:val="none" w:sz="0" w:space="0" w:color="auto"/>
            <w:left w:val="none" w:sz="0" w:space="0" w:color="auto"/>
            <w:bottom w:val="none" w:sz="0" w:space="0" w:color="auto"/>
            <w:right w:val="none" w:sz="0" w:space="0" w:color="auto"/>
          </w:divBdr>
          <w:divsChild>
            <w:div w:id="313024863">
              <w:marLeft w:val="0"/>
              <w:marRight w:val="0"/>
              <w:marTop w:val="0"/>
              <w:marBottom w:val="0"/>
              <w:divBdr>
                <w:top w:val="none" w:sz="0" w:space="0" w:color="auto"/>
                <w:left w:val="none" w:sz="0" w:space="0" w:color="auto"/>
                <w:bottom w:val="none" w:sz="0" w:space="0" w:color="auto"/>
                <w:right w:val="none" w:sz="0" w:space="0" w:color="auto"/>
              </w:divBdr>
              <w:divsChild>
                <w:div w:id="609238161">
                  <w:marLeft w:val="0"/>
                  <w:marRight w:val="0"/>
                  <w:marTop w:val="0"/>
                  <w:marBottom w:val="0"/>
                  <w:divBdr>
                    <w:top w:val="none" w:sz="0" w:space="0" w:color="auto"/>
                    <w:left w:val="none" w:sz="0" w:space="0" w:color="auto"/>
                    <w:bottom w:val="none" w:sz="0" w:space="0" w:color="auto"/>
                    <w:right w:val="none" w:sz="0" w:space="0" w:color="auto"/>
                  </w:divBdr>
                  <w:divsChild>
                    <w:div w:id="131365270">
                      <w:marLeft w:val="0"/>
                      <w:marRight w:val="0"/>
                      <w:marTop w:val="0"/>
                      <w:marBottom w:val="0"/>
                      <w:divBdr>
                        <w:top w:val="single" w:sz="6" w:space="0" w:color="E4E4E6"/>
                        <w:left w:val="none" w:sz="0" w:space="0" w:color="auto"/>
                        <w:bottom w:val="none" w:sz="0" w:space="0" w:color="auto"/>
                        <w:right w:val="none" w:sz="0" w:space="0" w:color="auto"/>
                      </w:divBdr>
                      <w:divsChild>
                        <w:div w:id="1282808991">
                          <w:marLeft w:val="0"/>
                          <w:marRight w:val="0"/>
                          <w:marTop w:val="0"/>
                          <w:marBottom w:val="0"/>
                          <w:divBdr>
                            <w:top w:val="single" w:sz="6" w:space="0" w:color="E4E4E6"/>
                            <w:left w:val="none" w:sz="0" w:space="0" w:color="auto"/>
                            <w:bottom w:val="none" w:sz="0" w:space="0" w:color="auto"/>
                            <w:right w:val="none" w:sz="0" w:space="0" w:color="auto"/>
                          </w:divBdr>
                          <w:divsChild>
                            <w:div w:id="217597021">
                              <w:marLeft w:val="0"/>
                              <w:marRight w:val="1500"/>
                              <w:marTop w:val="100"/>
                              <w:marBottom w:val="100"/>
                              <w:divBdr>
                                <w:top w:val="none" w:sz="0" w:space="0" w:color="auto"/>
                                <w:left w:val="none" w:sz="0" w:space="0" w:color="auto"/>
                                <w:bottom w:val="none" w:sz="0" w:space="0" w:color="auto"/>
                                <w:right w:val="none" w:sz="0" w:space="0" w:color="auto"/>
                              </w:divBdr>
                              <w:divsChild>
                                <w:div w:id="741803262">
                                  <w:marLeft w:val="0"/>
                                  <w:marRight w:val="0"/>
                                  <w:marTop w:val="300"/>
                                  <w:marBottom w:val="450"/>
                                  <w:divBdr>
                                    <w:top w:val="none" w:sz="0" w:space="0" w:color="auto"/>
                                    <w:left w:val="none" w:sz="0" w:space="0" w:color="auto"/>
                                    <w:bottom w:val="none" w:sz="0" w:space="0" w:color="auto"/>
                                    <w:right w:val="none" w:sz="0" w:space="0" w:color="auto"/>
                                  </w:divBdr>
                                  <w:divsChild>
                                    <w:div w:id="56897757">
                                      <w:marLeft w:val="0"/>
                                      <w:marRight w:val="0"/>
                                      <w:marTop w:val="0"/>
                                      <w:marBottom w:val="0"/>
                                      <w:divBdr>
                                        <w:top w:val="none" w:sz="0" w:space="0" w:color="auto"/>
                                        <w:left w:val="none" w:sz="0" w:space="0" w:color="auto"/>
                                        <w:bottom w:val="none" w:sz="0" w:space="0" w:color="auto"/>
                                        <w:right w:val="none" w:sz="0" w:space="0" w:color="auto"/>
                                      </w:divBdr>
                                      <w:divsChild>
                                        <w:div w:id="1012488218">
                                          <w:marLeft w:val="0"/>
                                          <w:marRight w:val="0"/>
                                          <w:marTop w:val="0"/>
                                          <w:marBottom w:val="0"/>
                                          <w:divBdr>
                                            <w:top w:val="none" w:sz="0" w:space="0" w:color="auto"/>
                                            <w:left w:val="none" w:sz="0" w:space="0" w:color="auto"/>
                                            <w:bottom w:val="none" w:sz="0" w:space="0" w:color="auto"/>
                                            <w:right w:val="none" w:sz="0" w:space="0" w:color="auto"/>
                                          </w:divBdr>
                                          <w:divsChild>
                                            <w:div w:id="1634674369">
                                              <w:marLeft w:val="0"/>
                                              <w:marRight w:val="0"/>
                                              <w:marTop w:val="0"/>
                                              <w:marBottom w:val="0"/>
                                              <w:divBdr>
                                                <w:top w:val="none" w:sz="0" w:space="0" w:color="auto"/>
                                                <w:left w:val="none" w:sz="0" w:space="0" w:color="auto"/>
                                                <w:bottom w:val="none" w:sz="0" w:space="0" w:color="auto"/>
                                                <w:right w:val="none" w:sz="0" w:space="0" w:color="auto"/>
                                              </w:divBdr>
                                              <w:divsChild>
                                                <w:div w:id="16402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8EF83-50F0-4AA9-9D5A-F7749BBFCFF1}">
  <ds:schemaRefs>
    <ds:schemaRef ds:uri="http://schemas.microsoft.com/sharepoint/events"/>
  </ds:schemaRefs>
</ds:datastoreItem>
</file>

<file path=customXml/itemProps2.xml><?xml version="1.0" encoding="utf-8"?>
<ds:datastoreItem xmlns:ds="http://schemas.openxmlformats.org/officeDocument/2006/customXml" ds:itemID="{C97C462E-45B6-4CFD-8812-020ACD23A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D0F2C-94D4-4077-80F2-543840F606E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CAAA56E-4A59-433A-95E4-471762013B55}">
  <ds:schemaRefs>
    <ds:schemaRef ds:uri="http://schemas.microsoft.com/sharepoint/v3/contenttype/forms"/>
  </ds:schemaRefs>
</ds:datastoreItem>
</file>

<file path=customXml/itemProps5.xml><?xml version="1.0" encoding="utf-8"?>
<ds:datastoreItem xmlns:ds="http://schemas.openxmlformats.org/officeDocument/2006/customXml" ds:itemID="{AE5E6CD6-A02E-4C87-9F6D-00818489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6207</Words>
  <Characters>35381</Characters>
  <Application>Microsoft Office Word</Application>
  <DocSecurity>0</DocSecurity>
  <Lines>294</Lines>
  <Paragraphs>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UZP</dc:creator>
  <cp:lastModifiedBy>Vlatka Šelimber</cp:lastModifiedBy>
  <cp:revision>2</cp:revision>
  <cp:lastPrinted>2019-05-27T09:16:00Z</cp:lastPrinted>
  <dcterms:created xsi:type="dcterms:W3CDTF">2019-05-29T16:07:00Z</dcterms:created>
  <dcterms:modified xsi:type="dcterms:W3CDTF">2019-05-29T16:07:00Z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