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F7D38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3EF7DA1" wp14:editId="53EF7DA2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53EF7D39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53EF7D3A" w14:textId="77777777" w:rsidR="00CD3EFA" w:rsidRDefault="00CD3EFA"/>
    <w:p w14:paraId="53EF7D3B" w14:textId="42A3574B"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C22F4D">
        <w:t xml:space="preserve">4. travnja </w:t>
      </w:r>
      <w:r w:rsidRPr="003A2F05">
        <w:t>201</w:t>
      </w:r>
      <w:r w:rsidR="002179F8" w:rsidRPr="003A2F05">
        <w:t>9</w:t>
      </w:r>
      <w:r w:rsidRPr="003A2F05">
        <w:t>.</w:t>
      </w:r>
    </w:p>
    <w:p w14:paraId="53EF7D3C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53EF7D3D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footerReference w:type="default" r:id="rId9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53EF7D40" w14:textId="77777777" w:rsidTr="000350D9">
        <w:tc>
          <w:tcPr>
            <w:tcW w:w="1951" w:type="dxa"/>
          </w:tcPr>
          <w:p w14:paraId="53EF7D3E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53EF7D3F" w14:textId="77777777" w:rsidR="000350D9" w:rsidRDefault="003145CF" w:rsidP="000350D9">
            <w:pPr>
              <w:spacing w:line="360" w:lineRule="auto"/>
            </w:pPr>
            <w:r>
              <w:t>Ministarstvo financija</w:t>
            </w:r>
          </w:p>
        </w:tc>
      </w:tr>
    </w:tbl>
    <w:p w14:paraId="53EF7D41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53EF7D42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53EF7D45" w14:textId="77777777" w:rsidTr="000350D9">
        <w:tc>
          <w:tcPr>
            <w:tcW w:w="1951" w:type="dxa"/>
          </w:tcPr>
          <w:p w14:paraId="53EF7D43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53EF7D44" w14:textId="77777777" w:rsidR="000350D9" w:rsidRDefault="00E34CE5" w:rsidP="00EF6F0D">
            <w:pPr>
              <w:spacing w:line="360" w:lineRule="auto"/>
            </w:pPr>
            <w:r>
              <w:t>Prijedlog</w:t>
            </w:r>
            <w:r w:rsidR="003145CF" w:rsidRPr="003145CF">
              <w:t xml:space="preserve"> zaključka u vezi iskazivanja interesa za ostvarivanjem članstva Republike Hrvatske u Azijskoj </w:t>
            </w:r>
            <w:r w:rsidR="003145CF">
              <w:t xml:space="preserve">infrastrukturnoj </w:t>
            </w:r>
            <w:r w:rsidR="003145CF" w:rsidRPr="003145CF">
              <w:t>investicijskoj banci</w:t>
            </w:r>
          </w:p>
        </w:tc>
      </w:tr>
    </w:tbl>
    <w:p w14:paraId="53EF7D46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53EF7D47" w14:textId="77777777" w:rsidR="00CE78D1" w:rsidRDefault="00CE78D1" w:rsidP="008F0DD4"/>
    <w:p w14:paraId="53EF7D48" w14:textId="77777777" w:rsidR="00CE78D1" w:rsidRPr="00CE78D1" w:rsidRDefault="00CE78D1" w:rsidP="00CE78D1"/>
    <w:p w14:paraId="53EF7D49" w14:textId="77777777" w:rsidR="00CE78D1" w:rsidRPr="00CE78D1" w:rsidRDefault="00CE78D1" w:rsidP="00CE78D1"/>
    <w:p w14:paraId="53EF7D4A" w14:textId="77777777" w:rsidR="00CE78D1" w:rsidRPr="00CE78D1" w:rsidRDefault="00CE78D1" w:rsidP="00CE78D1"/>
    <w:p w14:paraId="53EF7D4B" w14:textId="77777777" w:rsidR="00CE78D1" w:rsidRPr="00CE78D1" w:rsidRDefault="00CE78D1" w:rsidP="00CE78D1"/>
    <w:p w14:paraId="53EF7D4C" w14:textId="77777777" w:rsidR="00CE78D1" w:rsidRPr="00CE78D1" w:rsidRDefault="00CE78D1" w:rsidP="00CE78D1"/>
    <w:p w14:paraId="53EF7D4D" w14:textId="77777777" w:rsidR="00CE78D1" w:rsidRPr="00CE78D1" w:rsidRDefault="00CE78D1" w:rsidP="00CE78D1"/>
    <w:p w14:paraId="53EF7D4E" w14:textId="77777777" w:rsidR="00CE78D1" w:rsidRPr="00CE78D1" w:rsidRDefault="00CE78D1" w:rsidP="00CE78D1"/>
    <w:p w14:paraId="53EF7D4F" w14:textId="77777777" w:rsidR="00CE78D1" w:rsidRPr="00CE78D1" w:rsidRDefault="00CE78D1" w:rsidP="00CE78D1"/>
    <w:p w14:paraId="53EF7D50" w14:textId="77777777" w:rsidR="00CE78D1" w:rsidRPr="00CE78D1" w:rsidRDefault="00CE78D1" w:rsidP="00CE78D1"/>
    <w:p w14:paraId="53EF7D51" w14:textId="77777777" w:rsidR="00CE78D1" w:rsidRPr="00CE78D1" w:rsidRDefault="00CE78D1" w:rsidP="00CE78D1"/>
    <w:p w14:paraId="53EF7D52" w14:textId="77777777" w:rsidR="00CE78D1" w:rsidRPr="00CE78D1" w:rsidRDefault="00CE78D1" w:rsidP="00CE78D1"/>
    <w:p w14:paraId="53EF7D53" w14:textId="77777777" w:rsidR="00CE78D1" w:rsidRPr="00CE78D1" w:rsidRDefault="00CE78D1" w:rsidP="00CE78D1"/>
    <w:p w14:paraId="53EF7D54" w14:textId="77777777" w:rsidR="00CE78D1" w:rsidRDefault="00CE78D1" w:rsidP="00CE78D1"/>
    <w:p w14:paraId="53EF7D55" w14:textId="77777777" w:rsidR="00CE78D1" w:rsidRDefault="00CE78D1" w:rsidP="00CE78D1"/>
    <w:p w14:paraId="53EF7D56" w14:textId="77777777" w:rsidR="008F0DD4" w:rsidRDefault="008F0DD4" w:rsidP="00CE78D1"/>
    <w:p w14:paraId="53EF7D57" w14:textId="77777777" w:rsidR="003145CF" w:rsidRDefault="003145CF" w:rsidP="00CE78D1"/>
    <w:p w14:paraId="53EF7D58" w14:textId="77777777" w:rsidR="003145CF" w:rsidRDefault="003145CF" w:rsidP="00CE78D1"/>
    <w:p w14:paraId="53EF7D59" w14:textId="77777777" w:rsidR="00524E7E" w:rsidRDefault="00524E7E">
      <w:r>
        <w:br w:type="page"/>
      </w:r>
    </w:p>
    <w:p w14:paraId="53EF7D5A" w14:textId="77777777" w:rsidR="003145CF" w:rsidRPr="00C47839" w:rsidRDefault="002B3B7D" w:rsidP="003145CF">
      <w:pPr>
        <w:jc w:val="right"/>
        <w:rPr>
          <w:b/>
        </w:rPr>
      </w:pPr>
      <w:r>
        <w:rPr>
          <w:b/>
        </w:rPr>
        <w:lastRenderedPageBreak/>
        <w:t>P</w:t>
      </w:r>
      <w:r w:rsidR="003145CF" w:rsidRPr="00C47839">
        <w:rPr>
          <w:b/>
        </w:rPr>
        <w:t xml:space="preserve">rijedlog zaključka </w:t>
      </w:r>
    </w:p>
    <w:p w14:paraId="53EF7D5B" w14:textId="77777777" w:rsidR="00952474" w:rsidRDefault="00952474" w:rsidP="003145CF">
      <w:pPr>
        <w:rPr>
          <w:b/>
        </w:rPr>
      </w:pPr>
    </w:p>
    <w:p w14:paraId="53EF7D5C" w14:textId="77777777" w:rsidR="003145CF" w:rsidRPr="00C47839" w:rsidRDefault="003145CF" w:rsidP="003145CF">
      <w:pPr>
        <w:rPr>
          <w:b/>
        </w:rPr>
      </w:pPr>
      <w:r w:rsidRPr="00C47839">
        <w:rPr>
          <w:b/>
        </w:rPr>
        <w:t>VLADA REPUBLIKE HRVATSKE</w:t>
      </w:r>
      <w:r w:rsidRPr="00C47839">
        <w:rPr>
          <w:b/>
        </w:rPr>
        <w:tab/>
      </w:r>
    </w:p>
    <w:p w14:paraId="53EF7D5D" w14:textId="77777777" w:rsidR="003145CF" w:rsidRPr="00C47839" w:rsidRDefault="003145CF" w:rsidP="003145CF">
      <w:pPr>
        <w:rPr>
          <w:b/>
        </w:rPr>
      </w:pPr>
      <w:r w:rsidRPr="00C47839">
        <w:rPr>
          <w:b/>
        </w:rPr>
        <w:tab/>
      </w:r>
      <w:r w:rsidRPr="00C47839">
        <w:rPr>
          <w:b/>
        </w:rPr>
        <w:tab/>
      </w:r>
      <w:r w:rsidRPr="00C47839">
        <w:rPr>
          <w:b/>
        </w:rPr>
        <w:tab/>
      </w:r>
      <w:r w:rsidRPr="00C47839">
        <w:rPr>
          <w:b/>
        </w:rPr>
        <w:tab/>
      </w:r>
      <w:r w:rsidRPr="00C47839">
        <w:rPr>
          <w:b/>
        </w:rPr>
        <w:tab/>
      </w:r>
    </w:p>
    <w:p w14:paraId="53EF7D5E" w14:textId="77777777" w:rsidR="003145CF" w:rsidRPr="00C47839" w:rsidRDefault="003145CF" w:rsidP="003145CF">
      <w:pPr>
        <w:jc w:val="both"/>
      </w:pPr>
      <w:r w:rsidRPr="00C47839">
        <w:t>Na temelju članka 31. stavka 3. Zakona o Vladi Republike Hrvatske (Narodne novine, br. 150/11, 119/14, 93/16 i 116/18), Vlada Republike Hrvatske je na sjedn</w:t>
      </w:r>
      <w:r>
        <w:t>ici održanoj ___________ godine</w:t>
      </w:r>
      <w:r w:rsidRPr="00C47839">
        <w:t xml:space="preserve"> donijela</w:t>
      </w:r>
    </w:p>
    <w:p w14:paraId="53EF7D5F" w14:textId="77777777" w:rsidR="003145CF" w:rsidRDefault="003145CF" w:rsidP="003145CF">
      <w:pPr>
        <w:jc w:val="both"/>
      </w:pPr>
    </w:p>
    <w:p w14:paraId="53EF7D60" w14:textId="77777777" w:rsidR="00524E7E" w:rsidRDefault="00524E7E" w:rsidP="003145CF">
      <w:pPr>
        <w:jc w:val="both"/>
      </w:pPr>
    </w:p>
    <w:p w14:paraId="53EF7D61" w14:textId="77777777" w:rsidR="00524E7E" w:rsidRPr="00C47839" w:rsidRDefault="00524E7E" w:rsidP="003145CF">
      <w:pPr>
        <w:jc w:val="both"/>
      </w:pPr>
    </w:p>
    <w:p w14:paraId="53EF7D62" w14:textId="77777777" w:rsidR="003145CF" w:rsidRPr="00C47839" w:rsidRDefault="003145CF" w:rsidP="003145CF">
      <w:pPr>
        <w:jc w:val="center"/>
        <w:rPr>
          <w:b/>
        </w:rPr>
      </w:pPr>
      <w:r w:rsidRPr="00C47839">
        <w:rPr>
          <w:b/>
        </w:rPr>
        <w:t>ZAKLJUČAK</w:t>
      </w:r>
    </w:p>
    <w:p w14:paraId="53EF7D63" w14:textId="77777777" w:rsidR="003145CF" w:rsidRDefault="003145CF" w:rsidP="003145CF">
      <w:pPr>
        <w:jc w:val="both"/>
      </w:pPr>
    </w:p>
    <w:p w14:paraId="53EF7D64" w14:textId="77777777" w:rsidR="00524E7E" w:rsidRDefault="00524E7E" w:rsidP="003145CF">
      <w:pPr>
        <w:jc w:val="both"/>
      </w:pPr>
    </w:p>
    <w:p w14:paraId="53EF7D65" w14:textId="77777777" w:rsidR="00524E7E" w:rsidRPr="00C47839" w:rsidRDefault="00524E7E" w:rsidP="003145CF">
      <w:pPr>
        <w:jc w:val="both"/>
      </w:pPr>
    </w:p>
    <w:p w14:paraId="53EF7D66" w14:textId="77777777" w:rsidR="003145CF" w:rsidRPr="00D26430" w:rsidRDefault="003145CF" w:rsidP="003145CF">
      <w:pPr>
        <w:numPr>
          <w:ilvl w:val="0"/>
          <w:numId w:val="1"/>
        </w:numPr>
        <w:jc w:val="both"/>
      </w:pPr>
      <w:r w:rsidRPr="00D26430">
        <w:t xml:space="preserve">Prihvaća se </w:t>
      </w:r>
      <w:r w:rsidR="008F0BF3">
        <w:t>P</w:t>
      </w:r>
      <w:r w:rsidR="00A13F30">
        <w:t>ismo</w:t>
      </w:r>
      <w:r w:rsidRPr="00D26430">
        <w:t xml:space="preserve"> </w:t>
      </w:r>
      <w:r w:rsidR="00A538A4">
        <w:t>kojim se iskazuje interes</w:t>
      </w:r>
      <w:r w:rsidRPr="00D26430">
        <w:t xml:space="preserve"> </w:t>
      </w:r>
      <w:r w:rsidR="001F26C1">
        <w:t xml:space="preserve">za ostvarivanjem članstva </w:t>
      </w:r>
      <w:r w:rsidR="001F26C1" w:rsidRPr="003145CF">
        <w:t xml:space="preserve">Republike Hrvatske u Azijskoj </w:t>
      </w:r>
      <w:r w:rsidR="001F26C1">
        <w:t xml:space="preserve">infrastrukturnoj </w:t>
      </w:r>
      <w:r w:rsidR="001F26C1" w:rsidRPr="003145CF">
        <w:t>investicijskoj banci</w:t>
      </w:r>
      <w:r w:rsidRPr="00D26430">
        <w:t>, u tekstu koji je Vladi Republike Hrvatske dostavilo Ministarstvo financija aktom, KLASA:</w:t>
      </w:r>
      <w:r w:rsidR="00D26430" w:rsidRPr="00D26430">
        <w:t xml:space="preserve"> 910-01/19-01/</w:t>
      </w:r>
      <w:r w:rsidR="002B1041" w:rsidRPr="002B1041">
        <w:t>27</w:t>
      </w:r>
      <w:r w:rsidRPr="00D26430">
        <w:t>, URBROJ:</w:t>
      </w:r>
      <w:r w:rsidR="00D26430" w:rsidRPr="00D26430">
        <w:t xml:space="preserve"> 513-09-02-19-</w:t>
      </w:r>
      <w:r w:rsidR="002B3B7D" w:rsidRPr="00A538A4">
        <w:t>5</w:t>
      </w:r>
      <w:r w:rsidRPr="00D26430">
        <w:t>, od</w:t>
      </w:r>
      <w:r w:rsidR="006F4E8C">
        <w:t xml:space="preserve"> 25</w:t>
      </w:r>
      <w:r w:rsidR="002B3B7D">
        <w:t xml:space="preserve">. ožujka </w:t>
      </w:r>
      <w:r w:rsidRPr="00D26430">
        <w:t>2019. godine.</w:t>
      </w:r>
    </w:p>
    <w:p w14:paraId="53EF7D67" w14:textId="77777777" w:rsidR="003145CF" w:rsidRPr="00C47839" w:rsidRDefault="003145CF" w:rsidP="003145CF">
      <w:pPr>
        <w:jc w:val="both"/>
      </w:pPr>
    </w:p>
    <w:p w14:paraId="53EF7D68" w14:textId="77777777" w:rsidR="003145CF" w:rsidRPr="00C47839" w:rsidRDefault="003145CF" w:rsidP="001F26C1">
      <w:pPr>
        <w:numPr>
          <w:ilvl w:val="0"/>
          <w:numId w:val="1"/>
        </w:numPr>
        <w:jc w:val="both"/>
      </w:pPr>
      <w:r w:rsidRPr="00C47839">
        <w:t xml:space="preserve">Zadužuje se ministar financija da, u ime Republike Hrvatske, uputi </w:t>
      </w:r>
      <w:r w:rsidR="00524E7E">
        <w:t>Azijskoj</w:t>
      </w:r>
      <w:r w:rsidR="00524E7E" w:rsidRPr="00D26430">
        <w:t xml:space="preserve"> infrastrukturn</w:t>
      </w:r>
      <w:r w:rsidR="00524E7E">
        <w:t>oj</w:t>
      </w:r>
      <w:r w:rsidR="00524E7E" w:rsidRPr="00D26430">
        <w:t xml:space="preserve"> investicijsk</w:t>
      </w:r>
      <w:r w:rsidR="00524E7E">
        <w:t>oj</w:t>
      </w:r>
      <w:r w:rsidR="00524E7E" w:rsidRPr="00D26430">
        <w:t xml:space="preserve"> ban</w:t>
      </w:r>
      <w:r w:rsidR="00524E7E">
        <w:t>ci</w:t>
      </w:r>
      <w:r w:rsidR="00524E7E" w:rsidRPr="00C47839">
        <w:t xml:space="preserve"> </w:t>
      </w:r>
      <w:r w:rsidR="008F0BF3">
        <w:t>P</w:t>
      </w:r>
      <w:r w:rsidRPr="00C47839">
        <w:t xml:space="preserve">ismo kojim se iskazuje interes </w:t>
      </w:r>
      <w:r w:rsidR="001F26C1" w:rsidRPr="001F26C1">
        <w:t>za ostvarivanjem članstva Republike Hrvatske u Azijskoj infrastrukturnoj investicijskoj banci</w:t>
      </w:r>
      <w:r w:rsidRPr="00C47839">
        <w:t>.</w:t>
      </w:r>
    </w:p>
    <w:p w14:paraId="53EF7D69" w14:textId="77777777" w:rsidR="003145CF" w:rsidRPr="00C47839" w:rsidRDefault="003145CF" w:rsidP="003145CF">
      <w:pPr>
        <w:jc w:val="both"/>
      </w:pPr>
    </w:p>
    <w:p w14:paraId="53EF7D6A" w14:textId="77777777" w:rsidR="003145CF" w:rsidRPr="00C47839" w:rsidRDefault="003145CF" w:rsidP="003145CF">
      <w:pPr>
        <w:numPr>
          <w:ilvl w:val="0"/>
          <w:numId w:val="1"/>
        </w:numPr>
        <w:jc w:val="both"/>
      </w:pPr>
      <w:r w:rsidRPr="00C47839">
        <w:t xml:space="preserve">Ministarstvo financija </w:t>
      </w:r>
      <w:r w:rsidR="0026239F">
        <w:t>ovlašćuje</w:t>
      </w:r>
      <w:r w:rsidRPr="00C47839">
        <w:t xml:space="preserve"> se za potrebe komunikacije i suradnje s </w:t>
      </w:r>
      <w:r w:rsidR="00524E7E">
        <w:t>Azijskom</w:t>
      </w:r>
      <w:r w:rsidR="00524E7E" w:rsidRPr="00D26430">
        <w:t xml:space="preserve"> infrastrukturn</w:t>
      </w:r>
      <w:r w:rsidR="00524E7E">
        <w:t>om</w:t>
      </w:r>
      <w:r w:rsidR="00524E7E" w:rsidRPr="00D26430">
        <w:t xml:space="preserve"> investicijsk</w:t>
      </w:r>
      <w:r w:rsidR="00524E7E">
        <w:t>om</w:t>
      </w:r>
      <w:r w:rsidR="00524E7E" w:rsidRPr="00D26430">
        <w:t xml:space="preserve"> bank</w:t>
      </w:r>
      <w:r w:rsidR="00524E7E">
        <w:t>om</w:t>
      </w:r>
      <w:r w:rsidR="00867F98">
        <w:t xml:space="preserve"> te za poduzimanje i koordinaciju daljnjih formalno-pravnih koraka u postupku ostvarivanja članstva Republike Hrvatske u Azijskoj infrastrukturnoj investicijskoj banci</w:t>
      </w:r>
      <w:r w:rsidRPr="00C47839">
        <w:t>.</w:t>
      </w:r>
    </w:p>
    <w:p w14:paraId="53EF7D6B" w14:textId="77777777" w:rsidR="003145CF" w:rsidRPr="00C47839" w:rsidRDefault="003145CF" w:rsidP="003145CF">
      <w:pPr>
        <w:jc w:val="both"/>
      </w:pPr>
    </w:p>
    <w:p w14:paraId="53EF7D6C" w14:textId="77777777" w:rsidR="003145CF" w:rsidRPr="00C47839" w:rsidRDefault="003145CF" w:rsidP="003145CF">
      <w:pPr>
        <w:jc w:val="both"/>
      </w:pPr>
    </w:p>
    <w:p w14:paraId="53EF7D6D" w14:textId="77777777" w:rsidR="003145CF" w:rsidRPr="00C47839" w:rsidRDefault="003145CF" w:rsidP="003145CF">
      <w:pPr>
        <w:jc w:val="both"/>
      </w:pPr>
    </w:p>
    <w:p w14:paraId="53EF7D6E" w14:textId="77777777" w:rsidR="003145CF" w:rsidRPr="00C47839" w:rsidRDefault="00524E7E" w:rsidP="003145CF">
      <w:pPr>
        <w:jc w:val="both"/>
      </w:pPr>
      <w:r w:rsidRPr="00C47839">
        <w:t>KLASA</w:t>
      </w:r>
      <w:r w:rsidR="003145CF" w:rsidRPr="00C47839">
        <w:t>:</w:t>
      </w:r>
    </w:p>
    <w:p w14:paraId="53EF7D6F" w14:textId="77777777" w:rsidR="003145CF" w:rsidRPr="00C47839" w:rsidRDefault="00524E7E" w:rsidP="003145CF">
      <w:pPr>
        <w:jc w:val="both"/>
      </w:pPr>
      <w:r w:rsidRPr="00C47839">
        <w:t>URBROJ</w:t>
      </w:r>
      <w:r w:rsidR="003145CF" w:rsidRPr="00C47839">
        <w:t>:</w:t>
      </w:r>
    </w:p>
    <w:p w14:paraId="53EF7D70" w14:textId="77777777" w:rsidR="003145CF" w:rsidRPr="00C47839" w:rsidRDefault="003145CF" w:rsidP="003145CF">
      <w:pPr>
        <w:jc w:val="both"/>
      </w:pPr>
      <w:r w:rsidRPr="00C47839">
        <w:t>Zagreb,  _________ 2019.</w:t>
      </w:r>
    </w:p>
    <w:p w14:paraId="53EF7D71" w14:textId="77777777" w:rsidR="003145CF" w:rsidRDefault="003145CF" w:rsidP="003145CF">
      <w:pPr>
        <w:jc w:val="both"/>
      </w:pPr>
    </w:p>
    <w:p w14:paraId="53EF7D72" w14:textId="77777777" w:rsidR="00524E7E" w:rsidRDefault="00524E7E" w:rsidP="003145CF">
      <w:pPr>
        <w:jc w:val="both"/>
      </w:pPr>
    </w:p>
    <w:p w14:paraId="53EF7D73" w14:textId="77777777" w:rsidR="00524E7E" w:rsidRPr="00C47839" w:rsidRDefault="00524E7E" w:rsidP="003145CF">
      <w:pPr>
        <w:jc w:val="both"/>
      </w:pPr>
    </w:p>
    <w:p w14:paraId="53EF7D74" w14:textId="77777777" w:rsidR="003145CF" w:rsidRPr="00C47839" w:rsidRDefault="00524E7E" w:rsidP="00524E7E">
      <w:pPr>
        <w:tabs>
          <w:tab w:val="center" w:pos="6521"/>
        </w:tabs>
      </w:pPr>
      <w:r>
        <w:tab/>
      </w:r>
      <w:r w:rsidR="003145CF" w:rsidRPr="00C47839">
        <w:t>PREDSJEDNIK</w:t>
      </w:r>
    </w:p>
    <w:p w14:paraId="53EF7D75" w14:textId="77777777" w:rsidR="003145CF" w:rsidRDefault="003145CF" w:rsidP="00524E7E">
      <w:pPr>
        <w:tabs>
          <w:tab w:val="center" w:pos="6521"/>
        </w:tabs>
        <w:jc w:val="right"/>
      </w:pPr>
    </w:p>
    <w:p w14:paraId="53EF7D76" w14:textId="77777777" w:rsidR="00524E7E" w:rsidRDefault="00524E7E" w:rsidP="00524E7E">
      <w:pPr>
        <w:tabs>
          <w:tab w:val="center" w:pos="6521"/>
        </w:tabs>
        <w:jc w:val="right"/>
      </w:pPr>
    </w:p>
    <w:p w14:paraId="53EF7D77" w14:textId="77777777" w:rsidR="00524E7E" w:rsidRPr="00C47839" w:rsidRDefault="00524E7E" w:rsidP="00524E7E">
      <w:pPr>
        <w:tabs>
          <w:tab w:val="center" w:pos="6521"/>
        </w:tabs>
        <w:jc w:val="right"/>
      </w:pPr>
    </w:p>
    <w:p w14:paraId="53EF7D78" w14:textId="77777777" w:rsidR="003145CF" w:rsidRPr="00C47839" w:rsidRDefault="00524E7E" w:rsidP="00524E7E">
      <w:pPr>
        <w:tabs>
          <w:tab w:val="center" w:pos="6521"/>
        </w:tabs>
      </w:pPr>
      <w:r>
        <w:tab/>
      </w:r>
      <w:r w:rsidR="003145CF" w:rsidRPr="00C47839">
        <w:t>mr. sc. Andrej Plenković</w:t>
      </w:r>
    </w:p>
    <w:p w14:paraId="53EF7D79" w14:textId="77777777" w:rsidR="003145CF" w:rsidRPr="00C47839" w:rsidRDefault="003145CF" w:rsidP="003145CF">
      <w:pPr>
        <w:jc w:val="both"/>
      </w:pPr>
      <w:r w:rsidRPr="00C47839">
        <w:t> </w:t>
      </w:r>
    </w:p>
    <w:p w14:paraId="53EF7D7A" w14:textId="77777777" w:rsidR="003145CF" w:rsidRPr="00C47839" w:rsidRDefault="003145CF" w:rsidP="003145CF">
      <w:pPr>
        <w:jc w:val="center"/>
        <w:rPr>
          <w:b/>
        </w:rPr>
      </w:pPr>
    </w:p>
    <w:p w14:paraId="53EF7D7B" w14:textId="77777777" w:rsidR="003145CF" w:rsidRPr="00C47839" w:rsidRDefault="003145CF" w:rsidP="003145CF">
      <w:pPr>
        <w:jc w:val="center"/>
        <w:rPr>
          <w:b/>
        </w:rPr>
      </w:pPr>
    </w:p>
    <w:p w14:paraId="53EF7D7C" w14:textId="77777777" w:rsidR="003145CF" w:rsidRPr="00C47839" w:rsidRDefault="003145CF" w:rsidP="003145CF">
      <w:pPr>
        <w:rPr>
          <w:b/>
        </w:rPr>
      </w:pPr>
    </w:p>
    <w:p w14:paraId="53EF7D7D" w14:textId="77777777" w:rsidR="003145CF" w:rsidRPr="00C47839" w:rsidRDefault="003145CF" w:rsidP="003145CF">
      <w:pPr>
        <w:rPr>
          <w:b/>
        </w:rPr>
      </w:pPr>
    </w:p>
    <w:p w14:paraId="53EF7D7E" w14:textId="77777777" w:rsidR="003145CF" w:rsidRPr="00C47839" w:rsidRDefault="003145CF" w:rsidP="003145CF">
      <w:pPr>
        <w:rPr>
          <w:b/>
        </w:rPr>
      </w:pPr>
    </w:p>
    <w:p w14:paraId="53EF7D7F" w14:textId="77777777" w:rsidR="003145CF" w:rsidRPr="00C47839" w:rsidRDefault="003145CF" w:rsidP="003145CF">
      <w:pPr>
        <w:rPr>
          <w:b/>
        </w:rPr>
      </w:pPr>
    </w:p>
    <w:p w14:paraId="53EF7D80" w14:textId="77777777" w:rsidR="003145CF" w:rsidRPr="00C47839" w:rsidRDefault="003145CF" w:rsidP="003145CF">
      <w:pPr>
        <w:rPr>
          <w:b/>
        </w:rPr>
      </w:pPr>
    </w:p>
    <w:p w14:paraId="53EF7D81" w14:textId="77777777" w:rsidR="003145CF" w:rsidRDefault="003145CF" w:rsidP="003145CF">
      <w:pPr>
        <w:rPr>
          <w:b/>
        </w:rPr>
      </w:pPr>
    </w:p>
    <w:p w14:paraId="53EF7D82" w14:textId="77777777" w:rsidR="00CB38CB" w:rsidRPr="00CB38CB" w:rsidRDefault="00CB38CB" w:rsidP="00CB38CB">
      <w:pPr>
        <w:jc w:val="center"/>
        <w:rPr>
          <w:rFonts w:eastAsiaTheme="minorHAnsi"/>
          <w:b/>
          <w:lang w:eastAsia="en-US"/>
        </w:rPr>
      </w:pPr>
      <w:r w:rsidRPr="00CB38CB">
        <w:rPr>
          <w:rFonts w:eastAsiaTheme="minorHAnsi"/>
          <w:b/>
          <w:lang w:eastAsia="en-US"/>
        </w:rPr>
        <w:lastRenderedPageBreak/>
        <w:t>OBRAZLOŽENJE</w:t>
      </w:r>
    </w:p>
    <w:p w14:paraId="53EF7D83" w14:textId="77777777" w:rsidR="00CB38CB" w:rsidRPr="00CB38CB" w:rsidRDefault="00CB38CB" w:rsidP="00CB38CB">
      <w:pPr>
        <w:jc w:val="center"/>
        <w:rPr>
          <w:rFonts w:eastAsiaTheme="minorHAnsi"/>
          <w:b/>
          <w:lang w:eastAsia="en-US"/>
        </w:rPr>
      </w:pPr>
    </w:p>
    <w:p w14:paraId="53EF7D84" w14:textId="77777777" w:rsidR="00CB38CB" w:rsidRPr="00CB38CB" w:rsidRDefault="00524E7E" w:rsidP="00CB38CB">
      <w:pPr>
        <w:jc w:val="both"/>
        <w:rPr>
          <w:rFonts w:eastAsiaTheme="minorHAnsi"/>
          <w:lang w:eastAsia="en-US"/>
        </w:rPr>
      </w:pPr>
      <w:r>
        <w:t>Azijska</w:t>
      </w:r>
      <w:r w:rsidRPr="00D26430">
        <w:t xml:space="preserve"> infrastrukturn</w:t>
      </w:r>
      <w:r>
        <w:t>a</w:t>
      </w:r>
      <w:r w:rsidRPr="00D26430">
        <w:t xml:space="preserve"> investicijsk</w:t>
      </w:r>
      <w:r>
        <w:t>a</w:t>
      </w:r>
      <w:r w:rsidRPr="00D26430">
        <w:t xml:space="preserve"> bank</w:t>
      </w:r>
      <w:r>
        <w:t>a</w:t>
      </w:r>
      <w:r w:rsidR="00CB38CB" w:rsidRPr="00CB38CB">
        <w:rPr>
          <w:rFonts w:eastAsiaTheme="minorHAnsi"/>
          <w:lang w:eastAsia="en-US"/>
        </w:rPr>
        <w:t xml:space="preserve"> (</w:t>
      </w:r>
      <w:r w:rsidR="00CB38CB" w:rsidRPr="00CB38CB">
        <w:rPr>
          <w:rFonts w:eastAsiaTheme="minorHAnsi"/>
          <w:i/>
          <w:lang w:eastAsia="en-US"/>
        </w:rPr>
        <w:t xml:space="preserve">engl. Asian Infrastructure Investment Bank – </w:t>
      </w:r>
      <w:r w:rsidR="00CB38CB" w:rsidRPr="008222A7">
        <w:rPr>
          <w:rFonts w:eastAsiaTheme="minorHAnsi"/>
          <w:lang w:eastAsia="en-US"/>
        </w:rPr>
        <w:t>AIIB</w:t>
      </w:r>
      <w:r w:rsidR="00D22AE0">
        <w:rPr>
          <w:rFonts w:eastAsiaTheme="minorHAnsi"/>
          <w:i/>
          <w:lang w:eastAsia="en-US"/>
        </w:rPr>
        <w:t xml:space="preserve"> </w:t>
      </w:r>
      <w:r w:rsidR="00D22AE0" w:rsidRPr="00D22AE0">
        <w:rPr>
          <w:rFonts w:eastAsiaTheme="minorHAnsi"/>
          <w:lang w:eastAsia="en-US"/>
        </w:rPr>
        <w:t>ili Banka</w:t>
      </w:r>
      <w:r w:rsidR="00CB38CB" w:rsidRPr="00CB38CB">
        <w:rPr>
          <w:rFonts w:eastAsiaTheme="minorHAnsi"/>
          <w:lang w:eastAsia="en-US"/>
        </w:rPr>
        <w:t>), sa sjedištem u Pekingu (</w:t>
      </w:r>
      <w:r w:rsidR="00546BE8">
        <w:rPr>
          <w:rFonts w:eastAsiaTheme="minorHAnsi"/>
          <w:lang w:eastAsia="en-US"/>
        </w:rPr>
        <w:t xml:space="preserve">Narodna Republika </w:t>
      </w:r>
      <w:r w:rsidR="00CB38CB" w:rsidRPr="00CB38CB">
        <w:rPr>
          <w:rFonts w:eastAsiaTheme="minorHAnsi"/>
          <w:lang w:eastAsia="en-US"/>
        </w:rPr>
        <w:t>Kina), međunarodna je razvojna banka osnovana 2015. godine na inicijativu Vlade Narodne Republike Kine. Misija AIIB-a je poboljšanje društvenih i socijalnih prilika u regiji koja je definirana kao geografska regija Azije i Oceanije prema klasifik</w:t>
      </w:r>
      <w:r w:rsidR="00125F5E">
        <w:rPr>
          <w:rFonts w:eastAsiaTheme="minorHAnsi"/>
          <w:lang w:eastAsia="en-US"/>
        </w:rPr>
        <w:t xml:space="preserve">aciji </w:t>
      </w:r>
      <w:r w:rsidR="00CE2646">
        <w:rPr>
          <w:rFonts w:eastAsiaTheme="minorHAnsi"/>
          <w:lang w:eastAsia="en-US"/>
        </w:rPr>
        <w:t>Ujedinjenih naroda</w:t>
      </w:r>
      <w:r w:rsidR="00125F5E">
        <w:rPr>
          <w:rFonts w:eastAsiaTheme="minorHAnsi"/>
          <w:lang w:eastAsia="en-US"/>
        </w:rPr>
        <w:t>, a temeljem Ugovora</w:t>
      </w:r>
      <w:r w:rsidR="00CB38CB" w:rsidRPr="00CB38CB">
        <w:rPr>
          <w:rFonts w:eastAsiaTheme="minorHAnsi"/>
          <w:lang w:eastAsia="en-US"/>
        </w:rPr>
        <w:t xml:space="preserve"> o osnivanju AIIB-a (Statut) </w:t>
      </w:r>
      <w:r w:rsidR="00CE2646">
        <w:rPr>
          <w:rFonts w:eastAsiaTheme="minorHAnsi"/>
          <w:lang w:eastAsia="en-US"/>
        </w:rPr>
        <w:t xml:space="preserve">regija je </w:t>
      </w:r>
      <w:r w:rsidR="00CB38CB" w:rsidRPr="00CB38CB">
        <w:rPr>
          <w:rFonts w:eastAsiaTheme="minorHAnsi"/>
          <w:lang w:eastAsia="en-US"/>
        </w:rPr>
        <w:t>proširena i na Rus</w:t>
      </w:r>
      <w:r w:rsidR="00CE2646">
        <w:rPr>
          <w:rFonts w:eastAsiaTheme="minorHAnsi"/>
          <w:lang w:eastAsia="en-US"/>
        </w:rPr>
        <w:t>ku Federaciju</w:t>
      </w:r>
      <w:r w:rsidR="00CB38CB" w:rsidRPr="00CB38CB">
        <w:rPr>
          <w:rFonts w:eastAsiaTheme="minorHAnsi"/>
          <w:lang w:eastAsia="en-US"/>
        </w:rPr>
        <w:t>. Banka je operativna od siječnja 2016.</w:t>
      </w:r>
      <w:r w:rsidR="0092177F">
        <w:rPr>
          <w:rFonts w:eastAsiaTheme="minorHAnsi"/>
          <w:lang w:eastAsia="en-US"/>
        </w:rPr>
        <w:t xml:space="preserve"> godine</w:t>
      </w:r>
      <w:r w:rsidR="00CB38CB" w:rsidRPr="00CB38CB">
        <w:rPr>
          <w:rFonts w:eastAsiaTheme="minorHAnsi"/>
          <w:lang w:eastAsia="en-US"/>
        </w:rPr>
        <w:t>, a njen temeljni kapital iznosi 100 milijardi USD</w:t>
      </w:r>
      <w:r w:rsidR="00CE2646">
        <w:rPr>
          <w:rFonts w:eastAsiaTheme="minorHAnsi"/>
          <w:lang w:eastAsia="en-US"/>
        </w:rPr>
        <w:t xml:space="preserve">, </w:t>
      </w:r>
      <w:r w:rsidR="00CB38CB" w:rsidRPr="00CB38CB">
        <w:rPr>
          <w:rFonts w:eastAsiaTheme="minorHAnsi"/>
          <w:lang w:eastAsia="en-US"/>
        </w:rPr>
        <w:t>raspodijeljeno u 1 milijun dionica, svaka vrijednosti 100 tisuća USD</w:t>
      </w:r>
      <w:r w:rsidR="0092177F">
        <w:rPr>
          <w:rFonts w:eastAsiaTheme="minorHAnsi"/>
          <w:lang w:eastAsia="en-US"/>
        </w:rPr>
        <w:t>:</w:t>
      </w:r>
      <w:r w:rsidR="00CB38CB" w:rsidRPr="00CB38CB">
        <w:rPr>
          <w:rFonts w:eastAsiaTheme="minorHAnsi"/>
          <w:lang w:eastAsia="en-US"/>
        </w:rPr>
        <w:t xml:space="preserve">  20% kapitala se uplaćuje </w:t>
      </w:r>
      <w:r w:rsidR="00D22AE0">
        <w:rPr>
          <w:rFonts w:eastAsiaTheme="minorHAnsi"/>
          <w:lang w:eastAsia="en-US"/>
        </w:rPr>
        <w:t>(</w:t>
      </w:r>
      <w:r w:rsidR="00D22AE0" w:rsidRPr="00D22AE0">
        <w:rPr>
          <w:rFonts w:eastAsiaTheme="minorHAnsi"/>
          <w:i/>
          <w:lang w:eastAsia="en-US"/>
        </w:rPr>
        <w:t>engl.</w:t>
      </w:r>
      <w:r w:rsidR="00D22AE0">
        <w:rPr>
          <w:rFonts w:eastAsiaTheme="minorHAnsi"/>
          <w:lang w:eastAsia="en-US"/>
        </w:rPr>
        <w:t xml:space="preserve"> </w:t>
      </w:r>
      <w:r w:rsidR="00CB38CB" w:rsidRPr="00CB38CB">
        <w:rPr>
          <w:rFonts w:eastAsiaTheme="minorHAnsi"/>
          <w:i/>
          <w:lang w:eastAsia="en-US"/>
        </w:rPr>
        <w:t>paid in</w:t>
      </w:r>
      <w:r w:rsidR="00D22AE0">
        <w:rPr>
          <w:rFonts w:eastAsiaTheme="minorHAnsi"/>
          <w:i/>
          <w:lang w:eastAsia="en-US"/>
        </w:rPr>
        <w:t xml:space="preserve"> capital)</w:t>
      </w:r>
      <w:r w:rsidR="00CB38CB" w:rsidRPr="00CB38CB">
        <w:rPr>
          <w:rFonts w:eastAsiaTheme="minorHAnsi"/>
          <w:lang w:eastAsia="en-US"/>
        </w:rPr>
        <w:t xml:space="preserve">, dok 80% čini kapital na poziv </w:t>
      </w:r>
      <w:r w:rsidR="00D22AE0">
        <w:rPr>
          <w:rFonts w:eastAsiaTheme="minorHAnsi"/>
          <w:lang w:eastAsia="en-US"/>
        </w:rPr>
        <w:t>(</w:t>
      </w:r>
      <w:r w:rsidR="00D22AE0" w:rsidRPr="00D22AE0">
        <w:rPr>
          <w:rFonts w:eastAsiaTheme="minorHAnsi"/>
          <w:i/>
          <w:lang w:eastAsia="en-US"/>
        </w:rPr>
        <w:t>engl. c</w:t>
      </w:r>
      <w:r w:rsidR="00CB38CB" w:rsidRPr="00CB38CB">
        <w:rPr>
          <w:rFonts w:eastAsiaTheme="minorHAnsi"/>
          <w:i/>
          <w:lang w:eastAsia="en-US"/>
        </w:rPr>
        <w:t>allable capital</w:t>
      </w:r>
      <w:r w:rsidR="00CB38CB" w:rsidRPr="00CB38CB">
        <w:rPr>
          <w:rFonts w:eastAsiaTheme="minorHAnsi"/>
          <w:lang w:eastAsia="en-US"/>
        </w:rPr>
        <w:t xml:space="preserve">). </w:t>
      </w:r>
      <w:r w:rsidR="007F68E2" w:rsidRPr="007F68E2">
        <w:rPr>
          <w:rFonts w:eastAsiaTheme="minorHAnsi"/>
          <w:lang w:eastAsia="en-US"/>
        </w:rPr>
        <w:t xml:space="preserve">85% uplate u kapital priznaje </w:t>
      </w:r>
      <w:r w:rsidR="00340E53">
        <w:rPr>
          <w:rFonts w:eastAsiaTheme="minorHAnsi"/>
          <w:lang w:eastAsia="en-US"/>
        </w:rPr>
        <w:t xml:space="preserve">se </w:t>
      </w:r>
      <w:r w:rsidR="007F68E2" w:rsidRPr="007F68E2">
        <w:rPr>
          <w:rFonts w:eastAsiaTheme="minorHAnsi"/>
          <w:lang w:eastAsia="en-US"/>
        </w:rPr>
        <w:t>kao službena razvojna pomoć</w:t>
      </w:r>
      <w:r w:rsidR="007F68E2">
        <w:rPr>
          <w:rFonts w:eastAsiaTheme="minorHAnsi"/>
          <w:lang w:eastAsia="en-US"/>
        </w:rPr>
        <w:t xml:space="preserve">. </w:t>
      </w:r>
      <w:r w:rsidR="00CB38CB" w:rsidRPr="00CB38CB">
        <w:rPr>
          <w:rFonts w:eastAsiaTheme="minorHAnsi"/>
          <w:lang w:eastAsia="en-US"/>
        </w:rPr>
        <w:t>Od sredine 2017.</w:t>
      </w:r>
      <w:r w:rsidR="00D22AE0">
        <w:rPr>
          <w:rFonts w:eastAsiaTheme="minorHAnsi"/>
          <w:lang w:eastAsia="en-US"/>
        </w:rPr>
        <w:t xml:space="preserve"> godine</w:t>
      </w:r>
      <w:r w:rsidR="00CB38CB" w:rsidRPr="00CB38CB">
        <w:rPr>
          <w:rFonts w:eastAsiaTheme="minorHAnsi"/>
          <w:lang w:eastAsia="en-US"/>
        </w:rPr>
        <w:t>, Banka nosi vrhunski AAA/Aaa rejting.</w:t>
      </w:r>
    </w:p>
    <w:p w14:paraId="53EF7D85" w14:textId="77777777" w:rsidR="00CB38CB" w:rsidRPr="00CB38CB" w:rsidRDefault="00CB38CB" w:rsidP="00243CCC">
      <w:pPr>
        <w:tabs>
          <w:tab w:val="num" w:pos="2148"/>
          <w:tab w:val="left" w:pos="8520"/>
        </w:tabs>
        <w:jc w:val="both"/>
        <w:rPr>
          <w:rFonts w:eastAsiaTheme="minorHAnsi"/>
          <w:b/>
          <w:lang w:eastAsia="en-US"/>
        </w:rPr>
      </w:pPr>
    </w:p>
    <w:p w14:paraId="53EF7D86" w14:textId="77777777" w:rsidR="00CB38CB" w:rsidRPr="00CB38CB" w:rsidRDefault="00CB38CB" w:rsidP="00CB38CB">
      <w:pPr>
        <w:jc w:val="both"/>
      </w:pPr>
      <w:r w:rsidRPr="00CB38CB">
        <w:t>Članstvo u AIIB-u otvoreno je članicama Međunarodne banke za obnovu i razvoj (</w:t>
      </w:r>
      <w:r w:rsidRPr="00CB38CB">
        <w:rPr>
          <w:i/>
        </w:rPr>
        <w:t xml:space="preserve">engl. </w:t>
      </w:r>
      <w:r w:rsidRPr="00CB38CB">
        <w:rPr>
          <w:i/>
          <w:lang w:val="en-GB"/>
        </w:rPr>
        <w:t>International Bank for Reconstruction and Development</w:t>
      </w:r>
      <w:r w:rsidR="00CE2646">
        <w:t xml:space="preserve"> – IBRD</w:t>
      </w:r>
      <w:r w:rsidRPr="00CB38CB">
        <w:t xml:space="preserve"> iz Grup</w:t>
      </w:r>
      <w:r w:rsidR="00D22AE0">
        <w:t>acij</w:t>
      </w:r>
      <w:r w:rsidRPr="00CB38CB">
        <w:t>e Svjetske banke, Washington, SAD) ili Azijske banke za razvoj (</w:t>
      </w:r>
      <w:r w:rsidRPr="00CB38CB">
        <w:rPr>
          <w:i/>
          <w:lang w:val="en-GB"/>
        </w:rPr>
        <w:t>engl. Asian Development Bank</w:t>
      </w:r>
      <w:r w:rsidRPr="00CB38CB">
        <w:t xml:space="preserve"> – ADB, Manila, Filipini). </w:t>
      </w:r>
      <w:r w:rsidRPr="00CB38CB">
        <w:rPr>
          <w:spacing w:val="2"/>
        </w:rPr>
        <w:t>Članice su podijeljene u dvije osnovne skupine: regionalne i neregionalne, a organizirane su kao 12 konstituenci: 9 konstituenci sastavljeno je od regionalnih članica, a</w:t>
      </w:r>
      <w:r w:rsidR="00D22AE0">
        <w:rPr>
          <w:spacing w:val="2"/>
        </w:rPr>
        <w:t xml:space="preserve"> 3 od neregionalnih</w:t>
      </w:r>
      <w:r w:rsidR="00D22AE0">
        <w:rPr>
          <w:rStyle w:val="FootnoteReference"/>
          <w:spacing w:val="2"/>
        </w:rPr>
        <w:footnoteReference w:id="1"/>
      </w:r>
      <w:r w:rsidRPr="00CB38CB">
        <w:rPr>
          <w:spacing w:val="2"/>
        </w:rPr>
        <w:t>.</w:t>
      </w:r>
    </w:p>
    <w:p w14:paraId="53EF7D87" w14:textId="77777777" w:rsidR="00CB38CB" w:rsidRPr="00CB38CB" w:rsidRDefault="00CB38CB" w:rsidP="00CB38CB">
      <w:pPr>
        <w:jc w:val="both"/>
      </w:pPr>
    </w:p>
    <w:p w14:paraId="53EF7D88" w14:textId="77777777" w:rsidR="00CB38CB" w:rsidRPr="00CB38CB" w:rsidRDefault="00CB38CB" w:rsidP="00ED7DE4">
      <w:pPr>
        <w:contextualSpacing/>
        <w:jc w:val="both"/>
      </w:pPr>
      <w:r w:rsidRPr="00CB38CB">
        <w:t xml:space="preserve">Statut AIIB-a inicijalno je potpisalo 57 država, podijeljenih u dvije grupe: </w:t>
      </w:r>
    </w:p>
    <w:p w14:paraId="53EF7D89" w14:textId="77777777" w:rsidR="00CB38CB" w:rsidRPr="00F13D7C" w:rsidRDefault="00CB38CB" w:rsidP="00ED7DE4">
      <w:pPr>
        <w:numPr>
          <w:ilvl w:val="0"/>
          <w:numId w:val="3"/>
        </w:numPr>
        <w:ind w:left="851" w:hanging="284"/>
        <w:contextualSpacing/>
        <w:jc w:val="both"/>
        <w:rPr>
          <w:spacing w:val="2"/>
        </w:rPr>
      </w:pPr>
      <w:r w:rsidRPr="00CB38CB">
        <w:rPr>
          <w:spacing w:val="2"/>
        </w:rPr>
        <w:t>regionalne članice – države Azije i Oceanije</w:t>
      </w:r>
      <w:r w:rsidR="00CE2646">
        <w:rPr>
          <w:spacing w:val="2"/>
        </w:rPr>
        <w:t xml:space="preserve"> te Ruska Federacija</w:t>
      </w:r>
      <w:r w:rsidRPr="00CB38CB">
        <w:rPr>
          <w:spacing w:val="2"/>
        </w:rPr>
        <w:t xml:space="preserve">, za koje je statutarno predviđeno </w:t>
      </w:r>
      <w:r w:rsidR="00CE2646">
        <w:rPr>
          <w:spacing w:val="2"/>
        </w:rPr>
        <w:t xml:space="preserve">sveukupno </w:t>
      </w:r>
      <w:r w:rsidRPr="00CB38CB">
        <w:rPr>
          <w:spacing w:val="2"/>
        </w:rPr>
        <w:t xml:space="preserve">najmanje 75% kapitala (inicijalno je pristupilo 37 država, među kojima s najvišim udjelom: Kina, Indija, Rusija, Južna Koreja, Australija, Indonezija, Turska, Saudijska Arabija, itd.)  </w:t>
      </w:r>
    </w:p>
    <w:p w14:paraId="53EF7D8A" w14:textId="77777777" w:rsidR="00CB38CB" w:rsidRPr="00CB38CB" w:rsidRDefault="00CB38CB" w:rsidP="00ED7DE4">
      <w:pPr>
        <w:numPr>
          <w:ilvl w:val="0"/>
          <w:numId w:val="3"/>
        </w:numPr>
        <w:ind w:left="851" w:hanging="284"/>
        <w:contextualSpacing/>
        <w:jc w:val="both"/>
      </w:pPr>
      <w:r w:rsidRPr="00CB38CB">
        <w:t xml:space="preserve">neregionalne članice – ostale države koje čine do 25% kapitala (inicijalno je pristupilo 20 država, među kojima i 14 EU članica: Njemačka, Francuska, UK, Italija, Španjolska, Nizozemska, Poljska, Švedska, Austrija, Danska, Finska, Luksemburg, Portugal, Malta; te Švicarska, Norveška i Island).  </w:t>
      </w:r>
    </w:p>
    <w:p w14:paraId="53EF7D8B" w14:textId="77777777" w:rsidR="00CB38CB" w:rsidRPr="00CB38CB" w:rsidRDefault="00CB38CB" w:rsidP="00CB38CB">
      <w:pPr>
        <w:ind w:left="851"/>
        <w:contextualSpacing/>
        <w:jc w:val="both"/>
      </w:pPr>
    </w:p>
    <w:p w14:paraId="53EF7D8C" w14:textId="77777777" w:rsidR="00CB38CB" w:rsidRPr="00CB38CB" w:rsidRDefault="00CB38CB" w:rsidP="00ED7DE4">
      <w:pPr>
        <w:contextualSpacing/>
        <w:jc w:val="both"/>
      </w:pPr>
      <w:r w:rsidRPr="00CB38CB">
        <w:t xml:space="preserve">Do danas je odobreno članstvo za 93 države koje </w:t>
      </w:r>
      <w:r w:rsidR="0092177F">
        <w:t>s</w:t>
      </w:r>
      <w:r w:rsidRPr="00CB38CB">
        <w:t>u upisale 96,40% temeljnog kapitala:</w:t>
      </w:r>
    </w:p>
    <w:p w14:paraId="53EF7D8D" w14:textId="77777777" w:rsidR="00CB38CB" w:rsidRPr="00CB38CB" w:rsidRDefault="00CB38CB" w:rsidP="00ED7DE4">
      <w:pPr>
        <w:numPr>
          <w:ilvl w:val="0"/>
          <w:numId w:val="4"/>
        </w:numPr>
        <w:ind w:left="851" w:hanging="284"/>
        <w:contextualSpacing/>
        <w:jc w:val="both"/>
      </w:pPr>
      <w:r w:rsidRPr="00CB38CB">
        <w:t xml:space="preserve">44 punopravne regionalne članice, a prema glasačkoj snazi najveće su: Kina (26,53%), Indija (7,61%), </w:t>
      </w:r>
      <w:r w:rsidRPr="00CB38CB">
        <w:rPr>
          <w:spacing w:val="-4"/>
        </w:rPr>
        <w:t xml:space="preserve">Rusija (6,00%), Južna Koreja (3,53%), Australija (3,48%), Indonezija (3,19%), Turska </w:t>
      </w:r>
      <w:r w:rsidRPr="00CB38CB">
        <w:rPr>
          <w:spacing w:val="-8"/>
        </w:rPr>
        <w:t>(2,53%),</w:t>
      </w:r>
      <w:r w:rsidRPr="00CB38CB">
        <w:rPr>
          <w:spacing w:val="-4"/>
        </w:rPr>
        <w:t xml:space="preserve"> </w:t>
      </w:r>
      <w:r w:rsidRPr="00CB38CB">
        <w:t>Saudijska Arabija</w:t>
      </w:r>
      <w:r w:rsidRPr="00CB38CB">
        <w:rPr>
          <w:spacing w:val="-4"/>
        </w:rPr>
        <w:t xml:space="preserve"> (</w:t>
      </w:r>
      <w:r w:rsidRPr="00CB38CB">
        <w:rPr>
          <w:spacing w:val="-8"/>
        </w:rPr>
        <w:t>2,47%</w:t>
      </w:r>
      <w:r w:rsidRPr="00CB38CB">
        <w:rPr>
          <w:spacing w:val="-4"/>
        </w:rPr>
        <w:t xml:space="preserve">), itd. Od EU </w:t>
      </w:r>
      <w:r w:rsidRPr="00CB38CB">
        <w:rPr>
          <w:spacing w:val="-2"/>
        </w:rPr>
        <w:t>članica</w:t>
      </w:r>
      <w:r w:rsidRPr="00CB38CB">
        <w:rPr>
          <w:spacing w:val="-4"/>
        </w:rPr>
        <w:t xml:space="preserve">, u </w:t>
      </w:r>
      <w:r w:rsidRPr="00CB38CB">
        <w:t>regionalnu</w:t>
      </w:r>
      <w:r w:rsidRPr="00CB38CB">
        <w:rPr>
          <w:spacing w:val="-4"/>
        </w:rPr>
        <w:t xml:space="preserve"> kvotu ulazi Cipar (0,19%; član od lipnja 2018.).</w:t>
      </w:r>
      <w:r w:rsidRPr="00CB38CB">
        <w:t xml:space="preserve">   </w:t>
      </w:r>
    </w:p>
    <w:p w14:paraId="53EF7D8E" w14:textId="77777777" w:rsidR="00CB38CB" w:rsidRPr="00CB38CB" w:rsidRDefault="00CB38CB" w:rsidP="00ED7DE4">
      <w:pPr>
        <w:numPr>
          <w:ilvl w:val="0"/>
          <w:numId w:val="4"/>
        </w:numPr>
        <w:ind w:left="851" w:hanging="284"/>
        <w:contextualSpacing/>
        <w:jc w:val="both"/>
        <w:rPr>
          <w:spacing w:val="-2"/>
        </w:rPr>
      </w:pPr>
      <w:r w:rsidRPr="00CB38CB">
        <w:rPr>
          <w:spacing w:val="-2"/>
        </w:rPr>
        <w:t>26 punopravnih neregionalnih članica, među kojima i 17 EU članica: Njemačka (4,18%; najveći udjel u glasačkoj snazi ove skupine), Francuska (3,21%), UK (2,92%), Italija (2,50%), Španjolska (1,78%), Nizozemska (1,14%), Poljska (0,96%), Švedska (0,78%), Austrija (0,67%), Danska (0,55%), Finska (0,50%), Rumunjska (0,31%: članica od prosinca 2018.), Irska (0,29%; članica od listopada 2017.), Luksemburg (0,29%), Portugal (0,28%), Mađarska (0,26%; članica od lipnja 2017.), Malta (0,24%); kao i Švicarska (0,85%), Norveška (0,71%) te Island (0,24%).</w:t>
      </w:r>
    </w:p>
    <w:p w14:paraId="53EF7D8F" w14:textId="77777777" w:rsidR="00CB38CB" w:rsidRDefault="00CB38CB" w:rsidP="00ED7DE4">
      <w:pPr>
        <w:numPr>
          <w:ilvl w:val="0"/>
          <w:numId w:val="4"/>
        </w:numPr>
        <w:ind w:left="851" w:hanging="284"/>
        <w:contextualSpacing/>
        <w:jc w:val="both"/>
      </w:pPr>
      <w:r w:rsidRPr="00CB38CB">
        <w:t xml:space="preserve">23 države u postupku formaliziranja </w:t>
      </w:r>
      <w:r w:rsidR="00ED7DE4" w:rsidRPr="00F13D7C">
        <w:t xml:space="preserve">odobrenog </w:t>
      </w:r>
      <w:r w:rsidRPr="00CB38CB">
        <w:t>članstva: 6 regionalnih i 17 neregionalnih (među kojima i EU članice</w:t>
      </w:r>
      <w:r w:rsidR="00ED7DE4" w:rsidRPr="00F13D7C">
        <w:t>: Belgija i Grčka</w:t>
      </w:r>
      <w:r w:rsidR="0092177F">
        <w:t>)</w:t>
      </w:r>
      <w:r w:rsidRPr="00CB38CB">
        <w:t xml:space="preserve">.  </w:t>
      </w:r>
    </w:p>
    <w:p w14:paraId="53EF7D90" w14:textId="77777777" w:rsidR="00CE2646" w:rsidRPr="00CB38CB" w:rsidRDefault="00CE2646" w:rsidP="00CE2646">
      <w:pPr>
        <w:ind w:left="851"/>
        <w:contextualSpacing/>
        <w:jc w:val="both"/>
      </w:pPr>
    </w:p>
    <w:p w14:paraId="53EF7D91" w14:textId="77777777" w:rsidR="00CB38CB" w:rsidRPr="00C07BCE" w:rsidRDefault="00CB38CB" w:rsidP="00CB38CB">
      <w:pPr>
        <w:jc w:val="both"/>
      </w:pPr>
      <w:r w:rsidRPr="00C07BCE">
        <w:rPr>
          <w:bCs/>
        </w:rPr>
        <w:t xml:space="preserve">Paralelno s pokretanjem inicijative za osnivanje AIIB-a, kineski predsjednik </w:t>
      </w:r>
      <w:r w:rsidRPr="00C07BCE">
        <w:rPr>
          <w:rFonts w:eastAsia="Calibri"/>
          <w:bCs/>
          <w:lang w:eastAsia="en-US"/>
        </w:rPr>
        <w:t>Xi Jinping</w:t>
      </w:r>
      <w:r w:rsidRPr="00C07BCE">
        <w:rPr>
          <w:bCs/>
        </w:rPr>
        <w:t xml:space="preserve"> pokrenuo je inicijativu poznatu danas pod nazivom „</w:t>
      </w:r>
      <w:r w:rsidRPr="00C07BCE">
        <w:t xml:space="preserve">Pojas i put“ (engl. </w:t>
      </w:r>
      <w:r w:rsidRPr="00C07BCE">
        <w:rPr>
          <w:i/>
        </w:rPr>
        <w:t xml:space="preserve">Belt and Road) </w:t>
      </w:r>
      <w:r w:rsidRPr="00C07BCE">
        <w:t>ili Novi/moderan put svile, kojim se južna Azija nastoji povezati s Bliskim istokom i Europom</w:t>
      </w:r>
      <w:r w:rsidRPr="00C07BCE">
        <w:rPr>
          <w:spacing w:val="-2"/>
        </w:rPr>
        <w:t xml:space="preserve"> </w:t>
      </w:r>
      <w:r w:rsidRPr="00C07BCE">
        <w:rPr>
          <w:spacing w:val="-2"/>
        </w:rPr>
        <w:lastRenderedPageBreak/>
        <w:t xml:space="preserve">kroz prometnu i telekomunikacijsku infrastrukturu. </w:t>
      </w:r>
      <w:r w:rsidRPr="00C07BCE">
        <w:rPr>
          <w:bCs/>
          <w:spacing w:val="-2"/>
        </w:rPr>
        <w:t>Kao dio ovog mega projekta, Kina je putem platforme Kina+16, koja obuhvaća 11 EU država članica (</w:t>
      </w:r>
      <w:r w:rsidR="0092177F" w:rsidRPr="00C07BCE">
        <w:rPr>
          <w:bCs/>
          <w:spacing w:val="-2"/>
        </w:rPr>
        <w:t>između ostalih i Republiku Hrvatsku</w:t>
      </w:r>
      <w:r w:rsidRPr="00C07BCE">
        <w:rPr>
          <w:bCs/>
          <w:spacing w:val="-2"/>
        </w:rPr>
        <w:t xml:space="preserve">) </w:t>
      </w:r>
      <w:r w:rsidRPr="00C07BCE">
        <w:rPr>
          <w:bCs/>
        </w:rPr>
        <w:t>te 5 balkanskih država, intenzivirala i proširila suradnju s državama istočne i srednje Europe (u području ulaganja, prometa, financija, znanosti, obrazovanja i kulture) te je definirala tri potencijalna prioritetna područja za gospodarsku suradnju: infrastruktura, visoke tehnologije i zelene tehnologije. U travnju ove godine</w:t>
      </w:r>
      <w:r w:rsidR="002B3B7D" w:rsidRPr="00C07BCE">
        <w:rPr>
          <w:bCs/>
        </w:rPr>
        <w:t xml:space="preserve"> (u Dubrovniku)</w:t>
      </w:r>
      <w:r w:rsidRPr="00C07BCE">
        <w:rPr>
          <w:bCs/>
        </w:rPr>
        <w:t>, Republika Hrvatska bit će domaćin multilateralnog sastanka članica ove platforme.</w:t>
      </w:r>
      <w:r w:rsidR="00F13D7C" w:rsidRPr="00C07BCE">
        <w:rPr>
          <w:bCs/>
        </w:rPr>
        <w:t xml:space="preserve"> </w:t>
      </w:r>
      <w:r w:rsidRPr="00C07BCE">
        <w:t xml:space="preserve">Iako se uočava preklapanje inicijative Pojas i Put s operacijama AIIB-a, radi </w:t>
      </w:r>
      <w:r w:rsidR="00C07BCE" w:rsidRPr="00C07BCE">
        <w:t xml:space="preserve">se </w:t>
      </w:r>
      <w:r w:rsidRPr="00C07BCE">
        <w:t>o dvije komplementarne, ali odvojene inicijative.</w:t>
      </w:r>
    </w:p>
    <w:p w14:paraId="53EF7D92" w14:textId="77777777" w:rsidR="00F13D7C" w:rsidRDefault="00F13D7C" w:rsidP="00CB38CB">
      <w:pPr>
        <w:jc w:val="both"/>
      </w:pPr>
    </w:p>
    <w:p w14:paraId="53EF7D93" w14:textId="77777777" w:rsidR="00D17BC8" w:rsidRDefault="00F13D7C" w:rsidP="00D17BC8">
      <w:pPr>
        <w:jc w:val="both"/>
      </w:pPr>
      <w:r>
        <w:t>Kao članica IBRD-a, Republika Hrvatska zadovoljava taj osnovni preduvjet za članstvo u AIIB-u. Dodatno, obzirom na geografsku lokaciju, Republika</w:t>
      </w:r>
      <w:r w:rsidR="00D17BC8">
        <w:t xml:space="preserve"> Hrvatska </w:t>
      </w:r>
      <w:r>
        <w:t>ima potencijal</w:t>
      </w:r>
      <w:r w:rsidR="00D17BC8">
        <w:t xml:space="preserve"> kvalificirati se kao neregionalna članica Banke. Tri su osnovna područja za investicije Banke na </w:t>
      </w:r>
      <w:r w:rsidR="003A5751">
        <w:t>području</w:t>
      </w:r>
      <w:r w:rsidR="0040599E">
        <w:t xml:space="preserve"> koje</w:t>
      </w:r>
      <w:r w:rsidR="00D17BC8">
        <w:t xml:space="preserve"> nije dio regije: </w:t>
      </w:r>
    </w:p>
    <w:p w14:paraId="53EF7D94" w14:textId="77777777" w:rsidR="00D17BC8" w:rsidRPr="00627347" w:rsidRDefault="00D17BC8" w:rsidP="00D17BC8">
      <w:pPr>
        <w:pStyle w:val="ListParagraph"/>
        <w:numPr>
          <w:ilvl w:val="0"/>
          <w:numId w:val="5"/>
        </w:numPr>
        <w:ind w:left="851"/>
        <w:jc w:val="both"/>
        <w:rPr>
          <w:spacing w:val="-2"/>
        </w:rPr>
      </w:pPr>
      <w:r w:rsidRPr="00627347">
        <w:rPr>
          <w:spacing w:val="-2"/>
        </w:rPr>
        <w:t xml:space="preserve">Od predloženih ulaganja na neregionalnom </w:t>
      </w:r>
      <w:r w:rsidR="003A5751" w:rsidRPr="00627347">
        <w:rPr>
          <w:spacing w:val="-2"/>
        </w:rPr>
        <w:t>području</w:t>
      </w:r>
      <w:r w:rsidRPr="00627347">
        <w:rPr>
          <w:spacing w:val="-2"/>
        </w:rPr>
        <w:t>, prvenstveno će se odobravati ona ulaganja koja za cilj imaju podupiranje trgovine i povezivanje s regijom, uključujući luke, prometne veze, proizvodnju i prijenos električne energije i plinovode. Takvi prijedlozi ul</w:t>
      </w:r>
      <w:r w:rsidR="00627347" w:rsidRPr="00627347">
        <w:rPr>
          <w:spacing w:val="-2"/>
        </w:rPr>
        <w:t>aganja mogu se razmotriti ako su</w:t>
      </w:r>
      <w:r w:rsidRPr="00627347">
        <w:rPr>
          <w:spacing w:val="-2"/>
        </w:rPr>
        <w:t xml:space="preserve"> trgovina i povezanost s regijom eksplicitni</w:t>
      </w:r>
      <w:r w:rsidR="00627347" w:rsidRPr="00627347">
        <w:rPr>
          <w:spacing w:val="-2"/>
        </w:rPr>
        <w:t xml:space="preserve"> ciljevi</w:t>
      </w:r>
      <w:r w:rsidRPr="00627347">
        <w:rPr>
          <w:spacing w:val="-2"/>
        </w:rPr>
        <w:t xml:space="preserve"> predloženog ulaganja te će se isti pratiti tijekom provedbe. Očekuje se da će većina neregionalnog financiranja biti usmjerena u ovo područje. </w:t>
      </w:r>
    </w:p>
    <w:p w14:paraId="53EF7D95" w14:textId="77777777" w:rsidR="00D17BC8" w:rsidRDefault="00D17BC8" w:rsidP="00D17BC8">
      <w:pPr>
        <w:pStyle w:val="ListParagraph"/>
        <w:numPr>
          <w:ilvl w:val="0"/>
          <w:numId w:val="5"/>
        </w:numPr>
        <w:ind w:left="851"/>
        <w:jc w:val="both"/>
      </w:pPr>
      <w:r>
        <w:t>Ulaganja u globalna javna dobra, posebno projekte za proizvodnju obnovljive energije (uključujući skladištenje ili prijenos), pri čemu bi ta ulaganja trebala biti sadržana u nacionalno utvrđenim doprinosima (</w:t>
      </w:r>
      <w:r w:rsidRPr="00D17BC8">
        <w:rPr>
          <w:i/>
        </w:rPr>
        <w:t>engl. National Determined Contributions</w:t>
      </w:r>
      <w:r>
        <w:t xml:space="preserve">) zemlje ulaganja, kako su definirani Pariškim sporazumom (o klimatskim promjenama) koji je stupio na snagu </w:t>
      </w:r>
      <w:r w:rsidR="003A5751">
        <w:t>4. studenoga</w:t>
      </w:r>
      <w:r>
        <w:t xml:space="preserve"> 2016. godine. Budući da regiju čini 60% svjetskog stanovništva i 45% svjetskog gospodarstva, ulaganja u proizvodnju energije iz obnovljivih izvora, bez obzira da li su izvršena u regionalnoj ili neregionalnoj državi članici AIIB-a, od značajne su koristi i samoj regiji. </w:t>
      </w:r>
    </w:p>
    <w:p w14:paraId="53EF7D96" w14:textId="77777777" w:rsidR="00F13D7C" w:rsidRDefault="00D17BC8" w:rsidP="00D17BC8">
      <w:pPr>
        <w:pStyle w:val="ListParagraph"/>
        <w:numPr>
          <w:ilvl w:val="0"/>
          <w:numId w:val="5"/>
        </w:numPr>
        <w:ind w:left="851"/>
        <w:jc w:val="both"/>
      </w:pPr>
      <w:r>
        <w:t>Ulaganja u neregionalnim članicama za koje Odbor izvršnih direktora Banke ocijeni da su geografski bliske regiji te da su s njom usko gospodarski integrirane.</w:t>
      </w:r>
    </w:p>
    <w:p w14:paraId="53EF7D97" w14:textId="77777777" w:rsidR="001F26C1" w:rsidRDefault="001F26C1" w:rsidP="001F26C1">
      <w:pPr>
        <w:pStyle w:val="ListParagraph"/>
        <w:ind w:left="851"/>
        <w:jc w:val="both"/>
      </w:pPr>
    </w:p>
    <w:p w14:paraId="53EF7D98" w14:textId="77777777" w:rsidR="00D17BC8" w:rsidRDefault="00D17BC8" w:rsidP="00D17BC8">
      <w:pPr>
        <w:jc w:val="both"/>
      </w:pPr>
      <w:r>
        <w:rPr>
          <w:spacing w:val="2"/>
        </w:rPr>
        <w:t xml:space="preserve">Članstvo u Banci omogućilo bi Republici Hrvatskoj i sudjelovanje u upravljanju </w:t>
      </w:r>
      <w:r w:rsidR="001F26C1">
        <w:rPr>
          <w:spacing w:val="2"/>
        </w:rPr>
        <w:t>AIIB-om</w:t>
      </w:r>
      <w:r>
        <w:rPr>
          <w:spacing w:val="2"/>
        </w:rPr>
        <w:t>.</w:t>
      </w:r>
    </w:p>
    <w:p w14:paraId="53EF7D99" w14:textId="77777777" w:rsidR="00CB38CB" w:rsidRPr="00CB38CB" w:rsidRDefault="00CB38CB" w:rsidP="00CB38CB">
      <w:pPr>
        <w:jc w:val="both"/>
        <w:rPr>
          <w:rFonts w:eastAsiaTheme="minorHAnsi"/>
          <w:b/>
          <w:lang w:eastAsia="en-US"/>
        </w:rPr>
      </w:pPr>
    </w:p>
    <w:p w14:paraId="53EF7D9A" w14:textId="77777777" w:rsidR="00757767" w:rsidRDefault="0091245C" w:rsidP="00CB38CB">
      <w:pPr>
        <w:jc w:val="both"/>
        <w:rPr>
          <w:rFonts w:eastAsiaTheme="minorHAnsi"/>
          <w:lang w:eastAsia="en-US"/>
        </w:rPr>
      </w:pPr>
      <w:r w:rsidRPr="0091245C">
        <w:rPr>
          <w:rFonts w:eastAsiaTheme="minorHAnsi"/>
          <w:lang w:eastAsia="en-US"/>
        </w:rPr>
        <w:t xml:space="preserve">U cilju ispitivanja mogućnosti za ostvarivanjem članstva RH u AIIB-u, nakon neformalnog </w:t>
      </w:r>
      <w:r w:rsidR="00E10E7E">
        <w:rPr>
          <w:rFonts w:eastAsiaTheme="minorHAnsi"/>
          <w:lang w:eastAsia="en-US"/>
        </w:rPr>
        <w:t>razgovora</w:t>
      </w:r>
      <w:r w:rsidRPr="0091245C">
        <w:rPr>
          <w:rFonts w:eastAsiaTheme="minorHAnsi"/>
          <w:lang w:eastAsia="en-US"/>
        </w:rPr>
        <w:t xml:space="preserve"> s glavnim tajnikom AIIB-a, prema propisanom postupku Banke potrebno je da ovlašteni predstavnik Republike Hrvatsk</w:t>
      </w:r>
      <w:r w:rsidR="008F0BF3">
        <w:rPr>
          <w:rFonts w:eastAsiaTheme="minorHAnsi"/>
          <w:lang w:eastAsia="en-US"/>
        </w:rPr>
        <w:t>e uputi glavnom tajniku AIIB-a P</w:t>
      </w:r>
      <w:r w:rsidRPr="0091245C">
        <w:rPr>
          <w:rFonts w:eastAsiaTheme="minorHAnsi"/>
          <w:lang w:eastAsia="en-US"/>
        </w:rPr>
        <w:t xml:space="preserve">ismo </w:t>
      </w:r>
      <w:r w:rsidR="00A538A4">
        <w:rPr>
          <w:rFonts w:eastAsiaTheme="minorHAnsi"/>
          <w:lang w:eastAsia="en-US"/>
        </w:rPr>
        <w:t xml:space="preserve">kojim se </w:t>
      </w:r>
      <w:r w:rsidRPr="0091245C">
        <w:rPr>
          <w:rFonts w:eastAsiaTheme="minorHAnsi"/>
          <w:lang w:eastAsia="en-US"/>
        </w:rPr>
        <w:t>iskaz</w:t>
      </w:r>
      <w:r w:rsidR="00A538A4">
        <w:rPr>
          <w:rFonts w:eastAsiaTheme="minorHAnsi"/>
          <w:lang w:eastAsia="en-US"/>
        </w:rPr>
        <w:t>uje</w:t>
      </w:r>
      <w:r w:rsidRPr="0091245C">
        <w:rPr>
          <w:rFonts w:eastAsiaTheme="minorHAnsi"/>
          <w:lang w:eastAsia="en-US"/>
        </w:rPr>
        <w:t xml:space="preserve"> interes.</w:t>
      </w:r>
      <w:r>
        <w:rPr>
          <w:rFonts w:eastAsiaTheme="minorHAnsi"/>
          <w:lang w:eastAsia="en-US"/>
        </w:rPr>
        <w:t xml:space="preserve"> </w:t>
      </w:r>
      <w:r w:rsidR="008F0BF3">
        <w:t>Tekst P</w:t>
      </w:r>
      <w:r w:rsidRPr="00D26430">
        <w:t xml:space="preserve">isma </w:t>
      </w:r>
      <w:r w:rsidR="00A538A4">
        <w:t xml:space="preserve">kojim se </w:t>
      </w:r>
      <w:r w:rsidRPr="00D26430">
        <w:t>iskaz</w:t>
      </w:r>
      <w:r w:rsidR="00A538A4">
        <w:t>uje</w:t>
      </w:r>
      <w:r w:rsidRPr="00D26430">
        <w:t xml:space="preserve"> interes </w:t>
      </w:r>
      <w:r>
        <w:t xml:space="preserve">za ostvarivanjem članstva </w:t>
      </w:r>
      <w:r w:rsidRPr="003145CF">
        <w:t xml:space="preserve">Republike Hrvatske u Azijskoj </w:t>
      </w:r>
      <w:r>
        <w:t xml:space="preserve">infrastrukturnoj </w:t>
      </w:r>
      <w:r w:rsidRPr="003145CF">
        <w:t>investicijskoj banci</w:t>
      </w:r>
      <w:r>
        <w:t xml:space="preserve"> sukladan je obrascu u okviru propisanog postupka. </w:t>
      </w:r>
      <w:r w:rsidRPr="0091245C">
        <w:rPr>
          <w:rFonts w:eastAsiaTheme="minorHAnsi"/>
          <w:lang w:eastAsia="en-US"/>
        </w:rPr>
        <w:t>Pismo se planira uručiti na marginama gore spomenutog predstojećeg sastanka Kina+16 u Dubrovniku.</w:t>
      </w:r>
    </w:p>
    <w:p w14:paraId="53EF7D9B" w14:textId="77777777" w:rsidR="0091245C" w:rsidRDefault="0091245C" w:rsidP="00CB38CB">
      <w:pPr>
        <w:jc w:val="both"/>
        <w:rPr>
          <w:rFonts w:eastAsiaTheme="minorHAnsi"/>
          <w:lang w:eastAsia="en-US"/>
        </w:rPr>
      </w:pPr>
    </w:p>
    <w:p w14:paraId="53EF7D9C" w14:textId="77777777" w:rsidR="0091245C" w:rsidRDefault="0091245C" w:rsidP="0091245C">
      <w:pPr>
        <w:jc w:val="both"/>
      </w:pPr>
      <w:r>
        <w:t>Donošenje predmetnog Zaključka nema fiskalni učinak.</w:t>
      </w:r>
    </w:p>
    <w:p w14:paraId="53EF7D9D" w14:textId="77777777" w:rsidR="0091245C" w:rsidRDefault="0091245C" w:rsidP="00CB38CB">
      <w:pPr>
        <w:jc w:val="both"/>
        <w:rPr>
          <w:rFonts w:eastAsiaTheme="minorHAnsi"/>
          <w:lang w:eastAsia="en-US"/>
        </w:rPr>
      </w:pPr>
    </w:p>
    <w:p w14:paraId="53EF7D9E" w14:textId="77777777" w:rsidR="0091245C" w:rsidRDefault="0091245C" w:rsidP="00CB38CB">
      <w:pPr>
        <w:jc w:val="both"/>
        <w:rPr>
          <w:rFonts w:eastAsiaTheme="minorHAnsi"/>
          <w:lang w:eastAsia="en-US"/>
        </w:rPr>
      </w:pPr>
    </w:p>
    <w:p w14:paraId="53EF7D9F" w14:textId="77777777" w:rsidR="0091245C" w:rsidRDefault="0091245C" w:rsidP="00CB38CB">
      <w:pPr>
        <w:jc w:val="both"/>
        <w:rPr>
          <w:rFonts w:eastAsiaTheme="minorHAnsi"/>
          <w:lang w:eastAsia="en-US"/>
        </w:rPr>
      </w:pPr>
    </w:p>
    <w:p w14:paraId="53EF7DA0" w14:textId="77777777" w:rsidR="0091245C" w:rsidRDefault="0091245C">
      <w:pPr>
        <w:jc w:val="both"/>
        <w:rPr>
          <w:b/>
        </w:rPr>
      </w:pPr>
    </w:p>
    <w:sectPr w:rsidR="0091245C" w:rsidSect="00524E7E">
      <w:type w:val="continuous"/>
      <w:pgSz w:w="11906" w:h="16838"/>
      <w:pgMar w:top="1418" w:right="1418" w:bottom="1418" w:left="1418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EF7DA5" w14:textId="77777777" w:rsidR="00080A90" w:rsidRDefault="00080A90" w:rsidP="0011560A">
      <w:r>
        <w:separator/>
      </w:r>
    </w:p>
  </w:endnote>
  <w:endnote w:type="continuationSeparator" w:id="0">
    <w:p w14:paraId="53EF7DA6" w14:textId="77777777" w:rsidR="00080A90" w:rsidRDefault="00080A90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F7DA7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 xml:space="preserve">1 4569 </w:t>
    </w:r>
    <w:r w:rsidR="00B32578">
      <w:rPr>
        <w:color w:val="404040" w:themeColor="text1" w:themeTint="BF"/>
        <w:spacing w:val="20"/>
        <w:sz w:val="20"/>
      </w:rPr>
      <w:t>222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F7DA3" w14:textId="77777777" w:rsidR="00080A90" w:rsidRDefault="00080A90" w:rsidP="0011560A">
      <w:r>
        <w:separator/>
      </w:r>
    </w:p>
  </w:footnote>
  <w:footnote w:type="continuationSeparator" w:id="0">
    <w:p w14:paraId="53EF7DA4" w14:textId="77777777" w:rsidR="00080A90" w:rsidRDefault="00080A90" w:rsidP="0011560A">
      <w:r>
        <w:continuationSeparator/>
      </w:r>
    </w:p>
  </w:footnote>
  <w:footnote w:id="1">
    <w:p w14:paraId="53EF7DA8" w14:textId="77777777" w:rsidR="00D22AE0" w:rsidRDefault="00D22AE0">
      <w:pPr>
        <w:pStyle w:val="FootnoteText"/>
      </w:pPr>
      <w:r>
        <w:rPr>
          <w:rStyle w:val="FootnoteReference"/>
        </w:rPr>
        <w:footnoteRef/>
      </w:r>
      <w:r>
        <w:t xml:space="preserve"> Cipar je regionalna članica AIIB-a, ali se nalazi u jednoj od konstituenci neregionalnih članica.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C7C2E"/>
    <w:multiLevelType w:val="hybridMultilevel"/>
    <w:tmpl w:val="4A9829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5309A"/>
    <w:multiLevelType w:val="hybridMultilevel"/>
    <w:tmpl w:val="7938F0D2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67C3D"/>
    <w:multiLevelType w:val="hybridMultilevel"/>
    <w:tmpl w:val="E39435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C5559"/>
    <w:multiLevelType w:val="hybridMultilevel"/>
    <w:tmpl w:val="099E43C0"/>
    <w:lvl w:ilvl="0" w:tplc="4E240D5A">
      <w:start w:val="1"/>
      <w:numFmt w:val="lowerLetter"/>
      <w:lvlText w:val="%1)"/>
      <w:lvlJc w:val="center"/>
      <w:pPr>
        <w:ind w:left="720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CD3B5F"/>
    <w:multiLevelType w:val="hybridMultilevel"/>
    <w:tmpl w:val="D8AE30F4"/>
    <w:lvl w:ilvl="0" w:tplc="5AEA3C90">
      <w:start w:val="1"/>
      <w:numFmt w:val="lowerLetter"/>
      <w:lvlText w:val="%1)"/>
      <w:lvlJc w:val="center"/>
      <w:pPr>
        <w:ind w:left="720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0A90"/>
    <w:rsid w:val="00086A6C"/>
    <w:rsid w:val="000A1D60"/>
    <w:rsid w:val="000A3A3B"/>
    <w:rsid w:val="000D1A50"/>
    <w:rsid w:val="001015C6"/>
    <w:rsid w:val="00110E6C"/>
    <w:rsid w:val="0011560A"/>
    <w:rsid w:val="00125F5E"/>
    <w:rsid w:val="00135F1A"/>
    <w:rsid w:val="00146B79"/>
    <w:rsid w:val="00147DE9"/>
    <w:rsid w:val="00170226"/>
    <w:rsid w:val="001741AA"/>
    <w:rsid w:val="001917B2"/>
    <w:rsid w:val="00196C8D"/>
    <w:rsid w:val="001A13E7"/>
    <w:rsid w:val="001B7A97"/>
    <w:rsid w:val="001C5D1A"/>
    <w:rsid w:val="001D6367"/>
    <w:rsid w:val="001E7218"/>
    <w:rsid w:val="001F26C1"/>
    <w:rsid w:val="002179F8"/>
    <w:rsid w:val="00220956"/>
    <w:rsid w:val="0023763F"/>
    <w:rsid w:val="00243CCC"/>
    <w:rsid w:val="00246033"/>
    <w:rsid w:val="002542AB"/>
    <w:rsid w:val="0026239F"/>
    <w:rsid w:val="0028608D"/>
    <w:rsid w:val="0029163B"/>
    <w:rsid w:val="002A1D77"/>
    <w:rsid w:val="002B1041"/>
    <w:rsid w:val="002B107A"/>
    <w:rsid w:val="002B3B7D"/>
    <w:rsid w:val="002D1256"/>
    <w:rsid w:val="002D6C51"/>
    <w:rsid w:val="002D6D0B"/>
    <w:rsid w:val="002D7C91"/>
    <w:rsid w:val="003033E4"/>
    <w:rsid w:val="00304232"/>
    <w:rsid w:val="003145CF"/>
    <w:rsid w:val="00323C77"/>
    <w:rsid w:val="00334B52"/>
    <w:rsid w:val="00336EE7"/>
    <w:rsid w:val="00340E53"/>
    <w:rsid w:val="0034351C"/>
    <w:rsid w:val="00360D50"/>
    <w:rsid w:val="00381F04"/>
    <w:rsid w:val="0038426B"/>
    <w:rsid w:val="003929F5"/>
    <w:rsid w:val="003A2F05"/>
    <w:rsid w:val="003A5751"/>
    <w:rsid w:val="003C09D8"/>
    <w:rsid w:val="003D47D1"/>
    <w:rsid w:val="003F5623"/>
    <w:rsid w:val="004003A6"/>
    <w:rsid w:val="004039BD"/>
    <w:rsid w:val="0040599E"/>
    <w:rsid w:val="00440D6D"/>
    <w:rsid w:val="00442367"/>
    <w:rsid w:val="00461188"/>
    <w:rsid w:val="00467E23"/>
    <w:rsid w:val="004A776B"/>
    <w:rsid w:val="004C1375"/>
    <w:rsid w:val="004C5354"/>
    <w:rsid w:val="004E1300"/>
    <w:rsid w:val="004E4E34"/>
    <w:rsid w:val="00504248"/>
    <w:rsid w:val="005146D6"/>
    <w:rsid w:val="00524E7E"/>
    <w:rsid w:val="00530866"/>
    <w:rsid w:val="00535E09"/>
    <w:rsid w:val="00546BE8"/>
    <w:rsid w:val="00562C8C"/>
    <w:rsid w:val="0056365A"/>
    <w:rsid w:val="00571F6C"/>
    <w:rsid w:val="005861F2"/>
    <w:rsid w:val="005906BB"/>
    <w:rsid w:val="005A02E5"/>
    <w:rsid w:val="005C3A4C"/>
    <w:rsid w:val="005E7CAB"/>
    <w:rsid w:val="005F4727"/>
    <w:rsid w:val="00627347"/>
    <w:rsid w:val="00633454"/>
    <w:rsid w:val="00652604"/>
    <w:rsid w:val="0066110E"/>
    <w:rsid w:val="00675B44"/>
    <w:rsid w:val="0068013E"/>
    <w:rsid w:val="0068772B"/>
    <w:rsid w:val="00693A4D"/>
    <w:rsid w:val="00694D87"/>
    <w:rsid w:val="006A5EA2"/>
    <w:rsid w:val="006B7800"/>
    <w:rsid w:val="006C0CC3"/>
    <w:rsid w:val="006D1F24"/>
    <w:rsid w:val="006E14A9"/>
    <w:rsid w:val="006E611E"/>
    <w:rsid w:val="006F4E8C"/>
    <w:rsid w:val="007010C7"/>
    <w:rsid w:val="00726165"/>
    <w:rsid w:val="00731AC4"/>
    <w:rsid w:val="00757767"/>
    <w:rsid w:val="007638D8"/>
    <w:rsid w:val="00777CAA"/>
    <w:rsid w:val="0078648A"/>
    <w:rsid w:val="00787701"/>
    <w:rsid w:val="007A1768"/>
    <w:rsid w:val="007A1881"/>
    <w:rsid w:val="007D4C7C"/>
    <w:rsid w:val="007E3965"/>
    <w:rsid w:val="007F3456"/>
    <w:rsid w:val="007F68E2"/>
    <w:rsid w:val="008137B5"/>
    <w:rsid w:val="008222A7"/>
    <w:rsid w:val="00833808"/>
    <w:rsid w:val="008353A1"/>
    <w:rsid w:val="0083607B"/>
    <w:rsid w:val="008365FD"/>
    <w:rsid w:val="00867F98"/>
    <w:rsid w:val="00881BBB"/>
    <w:rsid w:val="0089283D"/>
    <w:rsid w:val="008C0768"/>
    <w:rsid w:val="008C1D0A"/>
    <w:rsid w:val="008D1E25"/>
    <w:rsid w:val="008E11A9"/>
    <w:rsid w:val="008F0BF3"/>
    <w:rsid w:val="008F0DD4"/>
    <w:rsid w:val="0090200F"/>
    <w:rsid w:val="009047E4"/>
    <w:rsid w:val="0091245C"/>
    <w:rsid w:val="009126B3"/>
    <w:rsid w:val="009152C4"/>
    <w:rsid w:val="0092177F"/>
    <w:rsid w:val="0095079B"/>
    <w:rsid w:val="00952474"/>
    <w:rsid w:val="00953BA1"/>
    <w:rsid w:val="00954D08"/>
    <w:rsid w:val="009930CA"/>
    <w:rsid w:val="009C33E1"/>
    <w:rsid w:val="009C7815"/>
    <w:rsid w:val="009D3D10"/>
    <w:rsid w:val="00A13F30"/>
    <w:rsid w:val="00A15F08"/>
    <w:rsid w:val="00A175E9"/>
    <w:rsid w:val="00A21819"/>
    <w:rsid w:val="00A45CF4"/>
    <w:rsid w:val="00A52A71"/>
    <w:rsid w:val="00A538A4"/>
    <w:rsid w:val="00A573DC"/>
    <w:rsid w:val="00A6339A"/>
    <w:rsid w:val="00A725A4"/>
    <w:rsid w:val="00A83290"/>
    <w:rsid w:val="00AA3188"/>
    <w:rsid w:val="00AD2F06"/>
    <w:rsid w:val="00AD4D7C"/>
    <w:rsid w:val="00AE59DF"/>
    <w:rsid w:val="00B32578"/>
    <w:rsid w:val="00B42E00"/>
    <w:rsid w:val="00B462AB"/>
    <w:rsid w:val="00B57187"/>
    <w:rsid w:val="00B706F8"/>
    <w:rsid w:val="00B86FC9"/>
    <w:rsid w:val="00B908C2"/>
    <w:rsid w:val="00BA28CD"/>
    <w:rsid w:val="00BA72BF"/>
    <w:rsid w:val="00BC0ED1"/>
    <w:rsid w:val="00C07BCE"/>
    <w:rsid w:val="00C22F4D"/>
    <w:rsid w:val="00C337A4"/>
    <w:rsid w:val="00C44327"/>
    <w:rsid w:val="00C969CC"/>
    <w:rsid w:val="00CA4F84"/>
    <w:rsid w:val="00CB38CB"/>
    <w:rsid w:val="00CD1639"/>
    <w:rsid w:val="00CD3EFA"/>
    <w:rsid w:val="00CE2646"/>
    <w:rsid w:val="00CE3D00"/>
    <w:rsid w:val="00CE78D1"/>
    <w:rsid w:val="00CF7BB4"/>
    <w:rsid w:val="00CF7EEC"/>
    <w:rsid w:val="00D07290"/>
    <w:rsid w:val="00D1127C"/>
    <w:rsid w:val="00D14240"/>
    <w:rsid w:val="00D1614C"/>
    <w:rsid w:val="00D17BC8"/>
    <w:rsid w:val="00D22AE0"/>
    <w:rsid w:val="00D26430"/>
    <w:rsid w:val="00D62C4D"/>
    <w:rsid w:val="00D8016C"/>
    <w:rsid w:val="00D92A3D"/>
    <w:rsid w:val="00DB0A6B"/>
    <w:rsid w:val="00DB28EB"/>
    <w:rsid w:val="00DB4272"/>
    <w:rsid w:val="00DB6366"/>
    <w:rsid w:val="00E10E7E"/>
    <w:rsid w:val="00E25569"/>
    <w:rsid w:val="00E34CE5"/>
    <w:rsid w:val="00E601A2"/>
    <w:rsid w:val="00E77198"/>
    <w:rsid w:val="00E83E23"/>
    <w:rsid w:val="00EA3AD1"/>
    <w:rsid w:val="00EB1248"/>
    <w:rsid w:val="00EC08EF"/>
    <w:rsid w:val="00ED236E"/>
    <w:rsid w:val="00ED7DE4"/>
    <w:rsid w:val="00EE03CA"/>
    <w:rsid w:val="00EE7199"/>
    <w:rsid w:val="00EF6F0D"/>
    <w:rsid w:val="00F13D7C"/>
    <w:rsid w:val="00F3220D"/>
    <w:rsid w:val="00F65A9D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53EF7D38"/>
  <w15:docId w15:val="{FB33C521-1740-4EFD-8821-A07DE31AA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D22AE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22AE0"/>
  </w:style>
  <w:style w:type="character" w:styleId="FootnoteReference">
    <w:name w:val="footnote reference"/>
    <w:basedOn w:val="DefaultParagraphFont"/>
    <w:semiHidden/>
    <w:unhideWhenUsed/>
    <w:rsid w:val="00D22AE0"/>
    <w:rPr>
      <w:vertAlign w:val="superscript"/>
    </w:rPr>
  </w:style>
  <w:style w:type="paragraph" w:styleId="ListParagraph">
    <w:name w:val="List Paragraph"/>
    <w:basedOn w:val="Normal"/>
    <w:uiPriority w:val="34"/>
    <w:qFormat/>
    <w:rsid w:val="00D17BC8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B86FC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6F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6FC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6F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6F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2D050-251E-40A6-815F-1DF61B6B7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1225</Words>
  <Characters>6985</Characters>
  <Application>Microsoft Office Word</Application>
  <DocSecurity>4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2019-03-19T08:07:00Z</cp:lastPrinted>
  <dcterms:created xsi:type="dcterms:W3CDTF">2019-04-04T10:37:00Z</dcterms:created>
  <dcterms:modified xsi:type="dcterms:W3CDTF">2019-04-04T10:37:00Z</dcterms:modified>
</cp:coreProperties>
</file>