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7AC1" w14:textId="77777777" w:rsidR="000A76A1" w:rsidRPr="000A76A1" w:rsidRDefault="000A76A1" w:rsidP="000A76A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bookmarkStart w:id="0" w:name="_GoBack"/>
      <w:bookmarkEnd w:id="0"/>
    </w:p>
    <w:p w14:paraId="5D527AC2" w14:textId="77777777" w:rsidR="000A76A1" w:rsidRPr="000A76A1" w:rsidRDefault="000A76A1" w:rsidP="000A76A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D527AC3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6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5D527AC4" w14:textId="77777777" w:rsidR="000A76A1" w:rsidRPr="000A76A1" w:rsidRDefault="000A76A1" w:rsidP="000A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6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527B32" wp14:editId="5D527B33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6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A76A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0A76A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D527AC5" w14:textId="77777777" w:rsidR="000A76A1" w:rsidRPr="000A76A1" w:rsidRDefault="000A76A1" w:rsidP="000A76A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6A1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D527AC6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27AC7" w14:textId="4F7468EF" w:rsidR="000A76A1" w:rsidRPr="000A76A1" w:rsidRDefault="000A76A1" w:rsidP="000A76A1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6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3305">
        <w:rPr>
          <w:rFonts w:ascii="Times New Roman" w:eastAsia="Times New Roman" w:hAnsi="Times New Roman" w:cs="Times New Roman"/>
          <w:sz w:val="24"/>
          <w:szCs w:val="24"/>
        </w:rPr>
        <w:t>Zagreb, 15</w:t>
      </w:r>
      <w:r w:rsidR="00381A79">
        <w:rPr>
          <w:rFonts w:ascii="Times New Roman" w:eastAsia="Times New Roman" w:hAnsi="Times New Roman" w:cs="Times New Roman"/>
          <w:sz w:val="24"/>
          <w:szCs w:val="24"/>
        </w:rPr>
        <w:t xml:space="preserve">. travnja </w:t>
      </w:r>
      <w:r w:rsidRPr="000A76A1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14:paraId="5D527AC8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C9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6A1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0A76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</w:rPr>
        <w:t xml:space="preserve">Ministarstvo zaštite okoliša i energetike </w:t>
      </w:r>
    </w:p>
    <w:p w14:paraId="5D527ACA" w14:textId="77777777" w:rsidR="000A76A1" w:rsidRPr="000A76A1" w:rsidRDefault="000A76A1" w:rsidP="000A76A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CB" w14:textId="77777777" w:rsidR="000A76A1" w:rsidRPr="000A76A1" w:rsidRDefault="000A76A1" w:rsidP="000A76A1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CC" w14:textId="77777777" w:rsidR="000A76A1" w:rsidRPr="000A76A1" w:rsidRDefault="000A76A1" w:rsidP="009A46A5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6A1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="009A46A5">
        <w:t xml:space="preserve"> </w:t>
      </w:r>
      <w:r w:rsidR="002461A2">
        <w:rPr>
          <w:rFonts w:ascii="Times New Roman" w:eastAsia="Times New Roman" w:hAnsi="Times New Roman" w:cs="Times New Roman"/>
          <w:sz w:val="24"/>
          <w:szCs w:val="24"/>
        </w:rPr>
        <w:t>Prijedlog odluke</w:t>
      </w:r>
      <w:r w:rsidR="009A46A5" w:rsidRPr="009A46A5">
        <w:rPr>
          <w:rFonts w:ascii="Times New Roman" w:eastAsia="Times New Roman" w:hAnsi="Times New Roman" w:cs="Times New Roman"/>
          <w:sz w:val="24"/>
          <w:szCs w:val="24"/>
        </w:rPr>
        <w:t xml:space="preserve"> o davanju suglasnosti Hrvatskoj </w:t>
      </w:r>
      <w:r w:rsidR="009A4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6A5" w:rsidRPr="009A46A5">
        <w:rPr>
          <w:rFonts w:ascii="Times New Roman" w:eastAsia="Times New Roman" w:hAnsi="Times New Roman" w:cs="Times New Roman"/>
          <w:sz w:val="24"/>
          <w:szCs w:val="24"/>
        </w:rPr>
        <w:t>elektroprivredi d.d. za produljenje roka okvira za izdavanje jamst</w:t>
      </w:r>
      <w:r w:rsidR="002461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46A5" w:rsidRPr="009A46A5">
        <w:rPr>
          <w:rFonts w:ascii="Times New Roman" w:eastAsia="Times New Roman" w:hAnsi="Times New Roman" w:cs="Times New Roman"/>
          <w:sz w:val="24"/>
          <w:szCs w:val="24"/>
        </w:rPr>
        <w:t>va ovisnim društvima HEP grupe, u okvirnom iznosu do 600.000.000,00 kuna</w:t>
      </w:r>
    </w:p>
    <w:p w14:paraId="5D527ACD" w14:textId="77777777" w:rsidR="000A76A1" w:rsidRPr="000A76A1" w:rsidRDefault="000A76A1" w:rsidP="000A76A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CE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CF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0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1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2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3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4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5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6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7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8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9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A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B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7ADC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27ADD" w14:textId="77777777" w:rsidR="000A76A1" w:rsidRDefault="000A76A1" w:rsidP="000A76A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0A76A1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5D527ADE" w14:textId="77777777" w:rsidR="00FF2E2B" w:rsidRPr="000A76A1" w:rsidRDefault="00FF2E2B" w:rsidP="000A76A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</w:p>
    <w:p w14:paraId="5D527ADF" w14:textId="77777777" w:rsidR="000A76A1" w:rsidRPr="000A76A1" w:rsidRDefault="000A76A1" w:rsidP="000A7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PRIJEDLOG</w:t>
      </w:r>
    </w:p>
    <w:p w14:paraId="5D527AE0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AE1" w14:textId="77777777" w:rsidR="000A76A1" w:rsidRPr="000A76A1" w:rsidRDefault="000A76A1" w:rsidP="00246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2461A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82. Zakona o proračunu (Narodne novine, br.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87/08, 136/12 i </w:t>
      </w:r>
      <w:r w:rsidRPr="000A76A1">
        <w:rPr>
          <w:rFonts w:ascii="Times New Roman" w:eastAsia="Times New Roman" w:hAnsi="Times New Roman" w:cs="Times New Roman"/>
          <w:bCs/>
          <w:lang w:eastAsia="hr-HR"/>
        </w:rPr>
        <w:t>15/15</w:t>
      </w:r>
      <w:r w:rsidR="002461A2">
        <w:rPr>
          <w:rFonts w:ascii="Times New Roman" w:eastAsia="Times New Roman" w:hAnsi="Times New Roman" w:cs="Times New Roman"/>
          <w:sz w:val="24"/>
          <w:szCs w:val="24"/>
          <w:lang w:eastAsia="hr-HR"/>
        </w:rPr>
        <w:t>), a u vezi s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36. Zakona o izvršavanju Državnog proračuna Republike Hrvatske za 2019. godinu (Narodne novine, broj 113/18), Vlada Republike Hrvatske je na sjednici održanoj ___________ 2019. godine donijela</w:t>
      </w:r>
    </w:p>
    <w:p w14:paraId="5D527AE2" w14:textId="77777777" w:rsidR="000A76A1" w:rsidRPr="000A76A1" w:rsidRDefault="000A76A1" w:rsidP="000A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527AE3" w14:textId="77777777" w:rsidR="009A46A5" w:rsidRDefault="000A76A1" w:rsidP="009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5D527AE4" w14:textId="77777777" w:rsidR="009A46A5" w:rsidRPr="009A46A5" w:rsidRDefault="009A46A5" w:rsidP="009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527AE5" w14:textId="77777777" w:rsidR="009A46A5" w:rsidRDefault="009A46A5" w:rsidP="009A46A5">
      <w:pPr>
        <w:spacing w:after="0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9A46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suglasnosti Hrvatskoj elektroprivredi d.d. za </w:t>
      </w:r>
    </w:p>
    <w:p w14:paraId="5D527AE6" w14:textId="77777777" w:rsidR="009A46A5" w:rsidRDefault="009A46A5" w:rsidP="009A46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</w:t>
      </w:r>
      <w:r w:rsidRPr="009A46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produljenje roka okvira za izdavanje jamst</w:t>
      </w:r>
      <w:r w:rsidR="002461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9A46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va </w:t>
      </w:r>
    </w:p>
    <w:p w14:paraId="5D527AE7" w14:textId="77777777" w:rsidR="009A46A5" w:rsidRDefault="009A46A5" w:rsidP="009A46A5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A46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ovisnim društvima HEP grupe, u okvirnom</w:t>
      </w:r>
    </w:p>
    <w:p w14:paraId="5D527AE8" w14:textId="77777777" w:rsidR="009A46A5" w:rsidRPr="009A46A5" w:rsidRDefault="009A46A5" w:rsidP="009A46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</w:t>
      </w:r>
      <w:r w:rsidRPr="009A46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iznosu do 600.000.000,00 kuna</w:t>
      </w:r>
    </w:p>
    <w:p w14:paraId="5D527AE9" w14:textId="77777777" w:rsidR="000A76A1" w:rsidRPr="000A76A1" w:rsidRDefault="000A76A1" w:rsidP="009A4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527AEA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AEB" w14:textId="77777777" w:rsidR="000A76A1" w:rsidRPr="000A76A1" w:rsidRDefault="000A76A1" w:rsidP="000A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D527AEC" w14:textId="77777777" w:rsidR="000A76A1" w:rsidRPr="000A76A1" w:rsidRDefault="000A76A1" w:rsidP="000A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AED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Daje se suglasnost Hrvatskoj elektroprivredi d.d. za izdavanje jamstava ovisnim društvima HEP grupe, kako slijedi:</w:t>
      </w:r>
    </w:p>
    <w:p w14:paraId="5D527AEE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AEF" w14:textId="77777777" w:rsidR="000A76A1" w:rsidRPr="000A76A1" w:rsidRDefault="000A76A1" w:rsidP="000A76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Iznos okvira za izdavanje jamstava je </w:t>
      </w:r>
      <w:r w:rsidRPr="000A76A1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do</w:t>
      </w:r>
      <w:r w:rsidRPr="000A76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600.000.000,00 </w:t>
      </w:r>
      <w:r w:rsidRPr="000A76A1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kuna</w:t>
      </w:r>
    </w:p>
    <w:p w14:paraId="5D527AF0" w14:textId="77777777" w:rsidR="000A76A1" w:rsidRPr="000A76A1" w:rsidRDefault="000A76A1" w:rsidP="000A76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namjena izdavanja jamstava Hrvatske elektroprivrede d.d. je osigurati supstitut za sve vrste bankovnih garancija (ponudbenih, platežnih i činidbenih) prema kupcima i dobavljačima 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ovisnim društvima</w:t>
      </w:r>
      <w:r w:rsidRPr="000A76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461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HEP grupe</w:t>
      </w:r>
    </w:p>
    <w:p w14:paraId="5D527AF1" w14:textId="77777777" w:rsidR="000A76A1" w:rsidRPr="000A76A1" w:rsidRDefault="000A76A1" w:rsidP="000A76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Odobreni okvir Hrvatska elektroprivreda d.d. može koristiti do 31. prosinca 2021. godine, a pojedinačno jamstvo može imati rok važenja najkasni</w:t>
      </w:r>
      <w:r w:rsidR="002461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do 31. prosinca 2025. godine</w:t>
      </w:r>
    </w:p>
    <w:p w14:paraId="5D527AF2" w14:textId="77777777" w:rsidR="000A76A1" w:rsidRPr="000A76A1" w:rsidRDefault="000A76A1" w:rsidP="000A76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Izdavanje pojedinačnog jamstva Hrvatske elektroprivrede d.d. odobrava Uprava društva.</w:t>
      </w:r>
    </w:p>
    <w:p w14:paraId="5D527AF3" w14:textId="77777777" w:rsidR="000A76A1" w:rsidRPr="000A76A1" w:rsidRDefault="000A76A1" w:rsidP="000A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AF4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527AF5" w14:textId="77777777" w:rsidR="000A76A1" w:rsidRPr="000A76A1" w:rsidRDefault="000A76A1" w:rsidP="000A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5D527AF6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AF7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Dužnik (Hrvatska elektroprivreda d.d.) po jamstvu je obvezan otplaćivati sve svoje obveze do konačne otplate, bez terećenja državnog proračuna, s tim da poslove iz točke I. ove Odluke ne može dijeliti.</w:t>
      </w:r>
    </w:p>
    <w:p w14:paraId="5D527AF8" w14:textId="77777777" w:rsidR="000A76A1" w:rsidRPr="000A76A1" w:rsidRDefault="000A76A1" w:rsidP="000A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527AF9" w14:textId="77777777" w:rsidR="000A76A1" w:rsidRPr="000A76A1" w:rsidRDefault="000A76A1" w:rsidP="000A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527AFA" w14:textId="77777777" w:rsidR="000A76A1" w:rsidRPr="000A76A1" w:rsidRDefault="000A76A1" w:rsidP="000A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5D527AFB" w14:textId="77777777" w:rsidR="000A76A1" w:rsidRPr="000A76A1" w:rsidRDefault="000A76A1" w:rsidP="000A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527AFC" w14:textId="77777777" w:rsidR="000A76A1" w:rsidRPr="000A76A1" w:rsidRDefault="000A76A1" w:rsidP="000A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5D527AFD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AFE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5D527AFF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5D527B00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01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5D527B02" w14:textId="77777777" w:rsidR="000A76A1" w:rsidRPr="000A76A1" w:rsidRDefault="000A76A1" w:rsidP="000A76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03" w14:textId="77777777" w:rsidR="000A76A1" w:rsidRPr="000A76A1" w:rsidRDefault="000A76A1" w:rsidP="000A76A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PREDSJEDNIK</w:t>
      </w:r>
    </w:p>
    <w:p w14:paraId="5D527B04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05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Andrej Plenković</w:t>
      </w:r>
    </w:p>
    <w:p w14:paraId="5D527B06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07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08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09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 w:rsidRPr="000A76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5D527B0A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0B" w14:textId="77777777" w:rsidR="000A76A1" w:rsidRPr="000A76A1" w:rsidRDefault="000A76A1" w:rsidP="000A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elektroprivreda – dioničko društvo (u daljnjem tekstu HEP d.d.) temeljem članka 82. Zakona o proračunu („Narodne novine“, broj 87/08, 136/12, 15/15), te članka 36. Zakona o izvršenju državnog proračuna za 2019. godinu („Narodne novine“, broj 113/18), za sklapanje ugovora o kreditu, ugovora o zajmu u kojima je zajmoprimac ili za izdavanje jamstava, dužno je ishoditi odluku o suglasnosti Vlade, ako vrijednost posla ili jamstvo prelazi iznos od 7.500.000,00 kuna.</w:t>
      </w:r>
    </w:p>
    <w:p w14:paraId="5D527B0C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HEP d.d.-vladajuće društvo u isključivom je vlasništvu Republike Hrvatske, te kao osnivač i vlasnik ovisnih društava, kroz korporativne funkcije, usmjerava, koordinira i prati djelatnosti u ovisnim društvima s ciljem optimiranja poslovnih procesa. Upravlja riznicom HEP grupe radi optimiranja troškova poslovanja, utvrđuje strategiju i realizaciju zaduživanja, osigurava društvima potrebne bankovne garancije i otvara akreditive. HEP d.d. je kao vladajuće društvo, a zbog svoje financijske stabilnosti koja jamči sigurnost naplate, bilo u poziciji izdavati korporativna jamstva i druge vrste jamstava u korist poslovnih partnera društava HEP grupe. </w:t>
      </w:r>
    </w:p>
    <w:p w14:paraId="5D527B0D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31.12.2018. godine HEP d.d. ima aktivna jamstva u iznosu od 119.028.969,20 kuna, u obliku korporativnih jamstava HEP-a d.d. ili u obliku zadužnica uz izjavu HEP-a d.d. kao jamca/platca, a koja su izdana u korist kupaca/dobavljača ovisnih društava HEP grupe. Navedena korporativna jamstva izdana su temeljem suglasnosti Vlade RH (Klasa: 022-03/16-04/140; Urbroj: 50301-05/05-16-3), koja je istekla s datumom 31.12.2018. godine.</w:t>
      </w:r>
    </w:p>
    <w:p w14:paraId="5D527B0E" w14:textId="77777777" w:rsidR="000A76A1" w:rsidRPr="000A76A1" w:rsidRDefault="000A76A1" w:rsidP="000A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i u narednom trogodišnjem razdoblju omogućilo izdavanje jamstava HEP-a d.d. za potrebe društva HEP grupe u korist njihovih poslovnih partnera 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sukladno internim procedurama, Uprava i Nadzorni odbor HEP-a d.d., donijeli su odluku i suglasnost za </w:t>
      </w:r>
      <w:r w:rsidR="009A4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produljenje roka okvira za 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 jamstava HEP-a d.d. u okvirnom iznosu do 600.000.000,00 kuna</w:t>
      </w:r>
      <w:r w:rsidR="00A413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527B0F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Izdavanjem jamstava HEP-a d.d. postižu se sljedeći pozitivni efekti:</w:t>
      </w:r>
    </w:p>
    <w:p w14:paraId="5D527B10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 mogući supstitut za sve vrste garancija (ponudbene, platežne, činidbene i za garantno razdoblje od 1 do 3 godine)</w:t>
      </w:r>
    </w:p>
    <w:p w14:paraId="5D527B11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 u odnosu na ishodovanje bankarskih garancija, ovisna društva ne plaćaju HEP-u naknade za obradu i izdavanje jamstva (što utječe na upravljive troškove financiranja), odnosno eliminira se oportunitetni trošak u prosječnom iznosu od 2,0 milijuna kuna na razini godine</w:t>
      </w:r>
    </w:p>
    <w:p w14:paraId="5D527B12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 skraćuje se trajanje procedure.</w:t>
      </w:r>
    </w:p>
    <w:p w14:paraId="5D527B13" w14:textId="77777777" w:rsidR="000A76A1" w:rsidRPr="000A76A1" w:rsidRDefault="000A76A1" w:rsidP="000A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analize, te pod pretpostavkom osiguravanja bankarskih garancija za ovisna društva HEP grupe, u prosječnom iznosu od 200.000.000 kuna tijekom jedne godine, HEP d.d. bi na ime bankarskih naknada mogao platiti prosječni iznos od 2,0 milijuna kuna, s obzirom da se naknade za izdavanje bankarskih garancija kod domaćih banaka kreću u rasponu od 0,10%-0,40% kvartalno na iznos izdanih garancija.</w:t>
      </w:r>
    </w:p>
    <w:p w14:paraId="5D527B14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bankarskih garancija umanjuje raspoložive limite kod banaka te predstavlja dodatni financijski trošak za HEP d.d..</w:t>
      </w:r>
    </w:p>
    <w:p w14:paraId="5D527B15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elektroprivreda d.d. izdaje jamstva za potrebe ovisnih društava HEP grupe kako slijedi: </w:t>
      </w:r>
    </w:p>
    <w:p w14:paraId="5D527B16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Proizvodnja d.o.o.</w:t>
      </w:r>
    </w:p>
    <w:p w14:paraId="5D527B17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Operator prijenosnog sustava d.o.o.</w:t>
      </w:r>
    </w:p>
    <w:p w14:paraId="5D527B18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Operator distribucijskog sustava d.o.o.</w:t>
      </w:r>
    </w:p>
    <w:p w14:paraId="5D527B19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Opskrba d.o.o.</w:t>
      </w:r>
    </w:p>
    <w:p w14:paraId="5D527B1A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ELEKTRA d.o.o.</w:t>
      </w:r>
    </w:p>
    <w:p w14:paraId="5D527B1B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Toplinarstvo d.o.o.</w:t>
      </w:r>
    </w:p>
    <w:p w14:paraId="5D527B1C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Plin d.o.o.</w:t>
      </w:r>
    </w:p>
    <w:p w14:paraId="5D527B1D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 Plomin d.o.o.</w:t>
      </w:r>
    </w:p>
    <w:p w14:paraId="5D527B1E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ESCO d.o.o.</w:t>
      </w:r>
    </w:p>
    <w:p w14:paraId="5D527B1F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C.S. Buško blato d.o.o.</w:t>
      </w:r>
    </w:p>
    <w:p w14:paraId="5D527B20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HEP- Upravljanje imovinom d.o.o.</w:t>
      </w:r>
    </w:p>
    <w:p w14:paraId="5D527B21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NOC</w:t>
      </w:r>
    </w:p>
    <w:p w14:paraId="5D527B22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- Trgovina d.o.o.</w:t>
      </w:r>
    </w:p>
    <w:p w14:paraId="5D527B23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Energija d.o.o. Ljubljana</w:t>
      </w:r>
    </w:p>
    <w:p w14:paraId="5D527B24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Energija d.o.o. Mostar</w:t>
      </w:r>
    </w:p>
    <w:p w14:paraId="5D527B25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Energjia sh.p.k, Priština</w:t>
      </w:r>
    </w:p>
    <w:p w14:paraId="5D527B26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Energija d.o.o. Beograd</w:t>
      </w:r>
    </w:p>
    <w:p w14:paraId="5D527B27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HEP Telekomunikacije d.o.o.</w:t>
      </w:r>
    </w:p>
    <w:p w14:paraId="5D527B28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Hrvatski centar za čistiju proizvodnju</w:t>
      </w:r>
    </w:p>
    <w:p w14:paraId="5D527B29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LNG Hrvatska d.o.o.</w:t>
      </w:r>
    </w:p>
    <w:p w14:paraId="5D527B2A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NE Krško d.o.o.</w:t>
      </w:r>
    </w:p>
    <w:p w14:paraId="5D527B2B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2C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se radi o jamstvima za postojeće ugovorne obveze ovisnih društava HEP grupe, a koje proizlaze iz trgovačkih ugovora sa poslovnim partnerima, ne radi se o povećanju obveza HEP grupe ili zaduženosti HEP-a d.d.</w:t>
      </w:r>
      <w:r w:rsidR="00A413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iznosa okvira sa 150.000.000 na 600.000.000 kuna temelji se na ambicioznim investicijskim aktivnostima u narednom razdoblju, i to sa aspekta značajnijih aktivnosti r</w:t>
      </w:r>
      <w:r w:rsidR="009A46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azvoja i izgradnje projekata obnovljivih izvora energije </w:t>
      </w: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bazi projektnih društava (budućih članica HEP grupe), provođenja ESCO projekata putem ovisnog društva HEP - ESCO d.o.o. gdje povremeno HEP d.d., kao vladajuće društvo, nastupa kao jamac, odnosno solidarno odgovara za uspješnu realizaciju projekata, te za potrebe drugih poslovnih aktivnosti u skladu s investicijskim planom poslovanja HEP grupe za naredne tri godine.</w:t>
      </w:r>
    </w:p>
    <w:p w14:paraId="5D527B2D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Pozitivni efekti korištenja jamstava u većem obujmu imat će utjecaj na konkurentnost i profitabilnost društava HEP grupe. </w:t>
      </w:r>
    </w:p>
    <w:p w14:paraId="5D527B2E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76A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preliminarnim nerevidiranim podacima na dan 31.12.2018.g. ukupna zaduženost HEP-a d.d. iznosi 3,9 milijardi kuna, od kojeg iznosa 0,34 milijarde kuna proizlaze temeljem dugoročnih kredita, te 3,56 milijardi kuna duga po izdanim obveznicama, dok kratkoročne zaduženosti nema.</w:t>
      </w:r>
    </w:p>
    <w:p w14:paraId="5D527B2F" w14:textId="77777777" w:rsidR="000A76A1" w:rsidRPr="000A76A1" w:rsidRDefault="000A76A1" w:rsidP="000A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30" w14:textId="77777777" w:rsidR="000A76A1" w:rsidRPr="000A76A1" w:rsidRDefault="000A76A1" w:rsidP="000A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27B31" w14:textId="77777777" w:rsidR="005115A0" w:rsidRDefault="00A511FE"/>
    <w:sectPr w:rsidR="0051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3B2"/>
    <w:multiLevelType w:val="hybridMultilevel"/>
    <w:tmpl w:val="868AE42A"/>
    <w:lvl w:ilvl="0" w:tplc="BD4CB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8C"/>
    <w:rsid w:val="000A5540"/>
    <w:rsid w:val="000A76A1"/>
    <w:rsid w:val="002461A2"/>
    <w:rsid w:val="0031276B"/>
    <w:rsid w:val="00381A79"/>
    <w:rsid w:val="0045088C"/>
    <w:rsid w:val="009A46A5"/>
    <w:rsid w:val="00A413B4"/>
    <w:rsid w:val="00A511FE"/>
    <w:rsid w:val="00AE3305"/>
    <w:rsid w:val="00B9190F"/>
    <w:rsid w:val="00BF6D63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7AC1"/>
  <w15:chartTrackingRefBased/>
  <w15:docId w15:val="{77705846-FDB9-4902-A7DC-D6C49828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C7F20-8DAA-41C9-B787-C72877A21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03C12-B757-47C0-9738-46BE4538C5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C4DC34-33EC-466E-85BC-8C1DC602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01452-D942-44C9-B8B8-1A3D0610F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Vlatka Šelimber</cp:lastModifiedBy>
  <cp:revision>2</cp:revision>
  <dcterms:created xsi:type="dcterms:W3CDTF">2019-04-15T07:05:00Z</dcterms:created>
  <dcterms:modified xsi:type="dcterms:W3CDTF">2019-04-15T07:05:00Z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