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196113" w:rsidRDefault="00196113" w:rsidP="00196113"/>
    <w:p w:rsidR="00C337A4" w:rsidRDefault="00C337A4" w:rsidP="00196113">
      <w:pPr>
        <w:jc w:val="right"/>
      </w:pPr>
      <w:r w:rsidRPr="003A2F05">
        <w:t xml:space="preserve">Zagreb, </w:t>
      </w:r>
      <w:r w:rsidR="007150F5">
        <w:t>1</w:t>
      </w:r>
      <w:r w:rsidR="00784611">
        <w:t>8</w:t>
      </w:r>
      <w:r w:rsidR="00A901F0">
        <w:t xml:space="preserve">. </w:t>
      </w:r>
      <w:r w:rsidR="001A00BA">
        <w:t>travnj</w:t>
      </w:r>
      <w:r w:rsidR="00971E21">
        <w:t>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Default="00196113" w:rsidP="00196113">
      <w:pPr>
        <w:jc w:val="right"/>
      </w:pPr>
    </w:p>
    <w:p w:rsidR="00196113" w:rsidRPr="003A2F05" w:rsidRDefault="00196113" w:rsidP="00196113">
      <w:pPr>
        <w:jc w:val="right"/>
      </w:pPr>
    </w:p>
    <w:p w:rsidR="000350D9" w:rsidRPr="002179F8" w:rsidRDefault="000350D9" w:rsidP="00196113">
      <w:r w:rsidRPr="002179F8">
        <w:t>__________________________________________________________________________</w:t>
      </w:r>
    </w:p>
    <w:p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986E0B" w:rsidRDefault="00986E0B" w:rsidP="00196113">
            <w:pPr>
              <w:jc w:val="right"/>
              <w:rPr>
                <w:b/>
                <w:smallCaps/>
              </w:rPr>
            </w:pPr>
          </w:p>
          <w:p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986E0B" w:rsidRDefault="00986E0B" w:rsidP="00462195">
            <w:pPr>
              <w:jc w:val="both"/>
            </w:pPr>
          </w:p>
          <w:p w:rsidR="000350D9" w:rsidRDefault="002859F7" w:rsidP="002859F7">
            <w:pPr>
              <w:jc w:val="both"/>
            </w:pPr>
            <w:r>
              <w:t>Ministarstvo državne imovine</w:t>
            </w:r>
          </w:p>
        </w:tc>
      </w:tr>
    </w:tbl>
    <w:p w:rsidR="000350D9" w:rsidRPr="002179F8" w:rsidRDefault="000350D9" w:rsidP="00196113">
      <w:r w:rsidRPr="002179F8">
        <w:t>__________________________________________________________________________</w:t>
      </w:r>
    </w:p>
    <w:p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986E0B" w:rsidRDefault="00986E0B" w:rsidP="00196113">
            <w:pPr>
              <w:jc w:val="right"/>
              <w:rPr>
                <w:b/>
                <w:smallCaps/>
              </w:rPr>
            </w:pPr>
          </w:p>
          <w:p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986E0B" w:rsidRDefault="00986E0B" w:rsidP="00462195">
            <w:pPr>
              <w:jc w:val="both"/>
            </w:pPr>
          </w:p>
          <w:p w:rsidR="000350D9" w:rsidRDefault="007150F5" w:rsidP="00462195">
            <w:pPr>
              <w:jc w:val="both"/>
            </w:pPr>
            <w:r>
              <w:t>Prijedlog odluke</w:t>
            </w:r>
            <w:r w:rsidR="002859F7">
              <w:t xml:space="preserve"> o stavljanju </w:t>
            </w:r>
            <w:r w:rsidR="001308BF">
              <w:t>iz</w:t>
            </w:r>
            <w:r w:rsidR="002859F7">
              <w:t>van snage Odluke o prodaji nekretnina u vlasništvu Republike Hrvatske u k.o. Koprivnički Ivanec i k.o. Kunovec</w:t>
            </w:r>
            <w:r w:rsidR="000350D9">
              <w:t xml:space="preserve"> </w:t>
            </w:r>
          </w:p>
        </w:tc>
      </w:tr>
    </w:tbl>
    <w:p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196113"/>
    <w:p w:rsidR="00CE78D1" w:rsidRPr="00CE78D1" w:rsidRDefault="00CE78D1" w:rsidP="00196113"/>
    <w:p w:rsidR="00CE78D1" w:rsidRPr="00CE78D1" w:rsidRDefault="00CE78D1" w:rsidP="00196113"/>
    <w:p w:rsidR="00CE78D1" w:rsidRPr="00CE78D1" w:rsidRDefault="00CE78D1" w:rsidP="00196113"/>
    <w:p w:rsidR="00CE78D1" w:rsidRPr="00CE78D1" w:rsidRDefault="00CE78D1" w:rsidP="00196113"/>
    <w:p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7B6B" w:rsidRPr="000C7B6B" w:rsidRDefault="000C7B6B" w:rsidP="000C7B6B">
      <w:pPr>
        <w:spacing w:line="20" w:lineRule="atLeast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lastRenderedPageBreak/>
        <w:t xml:space="preserve">                                                                                                                               PRIJEDLOG</w:t>
      </w:r>
    </w:p>
    <w:p w:rsid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7150F5" w:rsidRDefault="007150F5" w:rsidP="000C7B6B">
      <w:pPr>
        <w:spacing w:line="20" w:lineRule="atLeast"/>
        <w:rPr>
          <w:rFonts w:eastAsia="Calibri" w:cs="Arial"/>
          <w:lang w:eastAsia="en-US"/>
        </w:rPr>
      </w:pPr>
    </w:p>
    <w:p w:rsidR="007150F5" w:rsidRPr="000C7B6B" w:rsidRDefault="007150F5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jc w:val="both"/>
        <w:rPr>
          <w:rFonts w:eastAsia="Calibri" w:cs="Arial"/>
          <w:lang w:eastAsia="en-US"/>
        </w:rPr>
      </w:pPr>
      <w:r w:rsidRPr="000C7B6B">
        <w:rPr>
          <w:rFonts w:eastAsia="Calibri" w:cs="Arial"/>
          <w:lang w:eastAsia="en-US"/>
        </w:rPr>
        <w:t>Na temelju članka 1., članka 8. i članka 31. stavka 2. Zakona o Vladi  Republike Hrvatske („Narodne novine“</w:t>
      </w:r>
      <w:r w:rsidR="007150F5">
        <w:rPr>
          <w:rFonts w:eastAsia="Calibri" w:cs="Arial"/>
          <w:lang w:eastAsia="en-US"/>
        </w:rPr>
        <w:t>, br. 150/11, 119/14, 93/16 i 116/18</w:t>
      </w:r>
      <w:r w:rsidRPr="000C7B6B">
        <w:rPr>
          <w:rFonts w:eastAsia="Calibri" w:cs="Arial"/>
          <w:lang w:eastAsia="en-US"/>
        </w:rPr>
        <w:t>)</w:t>
      </w:r>
      <w:r w:rsidR="007150F5">
        <w:rPr>
          <w:rFonts w:eastAsia="Calibri" w:cs="Arial"/>
          <w:lang w:eastAsia="en-US"/>
        </w:rPr>
        <w:t>, a</w:t>
      </w:r>
      <w:r w:rsidRPr="000C7B6B">
        <w:rPr>
          <w:rFonts w:eastAsia="Calibri" w:cs="Arial"/>
          <w:lang w:eastAsia="en-US"/>
        </w:rPr>
        <w:t xml:space="preserve"> u vezi s člankom 17. Zakona o strateškim investicijskim projektima Republike Hrvatske (</w:t>
      </w:r>
      <w:r w:rsidR="007150F5">
        <w:rPr>
          <w:rFonts w:eastAsia="Calibri" w:cs="Arial"/>
          <w:lang w:eastAsia="en-US"/>
        </w:rPr>
        <w:t>„</w:t>
      </w:r>
      <w:r w:rsidRPr="000C7B6B">
        <w:rPr>
          <w:rFonts w:eastAsia="Calibri" w:cs="Arial"/>
          <w:lang w:eastAsia="en-US"/>
        </w:rPr>
        <w:t>Narodne novine“</w:t>
      </w:r>
      <w:r w:rsidR="007150F5">
        <w:rPr>
          <w:rFonts w:eastAsia="Calibri" w:cs="Arial"/>
          <w:lang w:eastAsia="en-US"/>
        </w:rPr>
        <w:t>, br. 29/18),</w:t>
      </w:r>
      <w:r w:rsidRPr="000C7B6B">
        <w:rPr>
          <w:rFonts w:eastAsia="Calibri" w:cs="Arial"/>
          <w:lang w:eastAsia="en-US"/>
        </w:rPr>
        <w:t xml:space="preserve"> Vlada Republike Hrvatske  </w:t>
      </w:r>
      <w:r w:rsidR="007150F5">
        <w:rPr>
          <w:rFonts w:eastAsia="Calibri" w:cs="Arial"/>
          <w:lang w:eastAsia="en-US"/>
        </w:rPr>
        <w:t xml:space="preserve">je na sjednici održanoj _______2019. godine donijela 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t>ODLUKU</w:t>
      </w:r>
    </w:p>
    <w:p w:rsidR="000C7B6B" w:rsidRPr="000C7B6B" w:rsidRDefault="000C7B6B" w:rsidP="000C7B6B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t xml:space="preserve">o stavljanju </w:t>
      </w:r>
      <w:r w:rsidR="001308BF">
        <w:rPr>
          <w:rFonts w:eastAsia="Calibri" w:cs="Arial"/>
          <w:b/>
          <w:lang w:eastAsia="en-US"/>
        </w:rPr>
        <w:t>iz</w:t>
      </w:r>
      <w:r w:rsidRPr="000C7B6B">
        <w:rPr>
          <w:rFonts w:eastAsia="Calibri" w:cs="Arial"/>
          <w:b/>
          <w:lang w:eastAsia="en-US"/>
        </w:rPr>
        <w:t xml:space="preserve">van snage Odluke o prodaji  nekretnina u vlasništvu </w:t>
      </w:r>
    </w:p>
    <w:p w:rsidR="000C7B6B" w:rsidRPr="000C7B6B" w:rsidRDefault="000C7B6B" w:rsidP="000C7B6B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t>Republike Hrvatske u k.o. Koprivnički Ivanec i k.o. Kunovec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t>I.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Ovom O</w:t>
      </w:r>
      <w:r w:rsidR="00260384" w:rsidRPr="00260384">
        <w:rPr>
          <w:rFonts w:eastAsia="Calibri" w:cs="Arial"/>
          <w:lang w:eastAsia="en-US"/>
        </w:rPr>
        <w:t>dlukom stavlja se izvan snage</w:t>
      </w:r>
      <w:r w:rsidR="00260384">
        <w:rPr>
          <w:rFonts w:eastAsia="Calibri" w:cs="Arial"/>
          <w:lang w:eastAsia="en-US"/>
        </w:rPr>
        <w:t xml:space="preserve"> </w:t>
      </w:r>
      <w:r w:rsidR="000C7B6B" w:rsidRPr="000C7B6B">
        <w:rPr>
          <w:rFonts w:eastAsia="Calibri" w:cs="Arial"/>
          <w:lang w:eastAsia="en-US"/>
        </w:rPr>
        <w:t>Odluka o prodaji  nekretnina u vlasništvu Republike Hrvatske u k.o. Koprivnički Ivanec i k.o. Kunovec</w:t>
      </w:r>
      <w:r>
        <w:rPr>
          <w:rFonts w:eastAsia="Calibri" w:cs="Arial"/>
          <w:lang w:eastAsia="en-US"/>
        </w:rPr>
        <w:t>,</w:t>
      </w:r>
      <w:r w:rsidR="000C7B6B" w:rsidRPr="000C7B6B">
        <w:rPr>
          <w:rFonts w:eastAsia="Calibri" w:cs="Arial"/>
          <w:lang w:eastAsia="en-US"/>
        </w:rPr>
        <w:t xml:space="preserve"> KLASA: 022-03/17-04/177, URBROJ: 50301-26/09-17-2, od 25. svibnja 2017.</w:t>
      </w:r>
      <w:r>
        <w:rPr>
          <w:rFonts w:eastAsia="Calibri" w:cs="Arial"/>
          <w:lang w:eastAsia="en-US"/>
        </w:rPr>
        <w:t xml:space="preserve"> godine.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jc w:val="center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t>II.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  <w:r w:rsidRPr="000C7B6B">
        <w:rPr>
          <w:rFonts w:eastAsia="Calibri" w:cs="Arial"/>
          <w:lang w:eastAsia="en-US"/>
        </w:rPr>
        <w:t xml:space="preserve">Ova Odluka stupa na snagu danom donošenja. </w:t>
      </w:r>
    </w:p>
    <w:p w:rsid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rPr>
          <w:rFonts w:eastAsia="Calibri" w:cs="Arial"/>
          <w:lang w:eastAsia="en-US"/>
        </w:rPr>
      </w:pPr>
    </w:p>
    <w:p w:rsidR="00D34283" w:rsidRPr="000C7B6B" w:rsidRDefault="00D34283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  <w:r w:rsidRPr="000C7B6B">
        <w:rPr>
          <w:rFonts w:eastAsia="Calibri" w:cs="Arial"/>
          <w:lang w:eastAsia="en-US"/>
        </w:rPr>
        <w:t xml:space="preserve">KLASA: 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  <w:r w:rsidRPr="000C7B6B">
        <w:rPr>
          <w:rFonts w:eastAsia="Calibri" w:cs="Arial"/>
          <w:lang w:eastAsia="en-US"/>
        </w:rPr>
        <w:t xml:space="preserve">URBROJ: </w:t>
      </w:r>
    </w:p>
    <w:p w:rsid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7150F5" w:rsidRDefault="007150F5" w:rsidP="000C7B6B">
      <w:pPr>
        <w:spacing w:line="20" w:lineRule="atLeast"/>
        <w:rPr>
          <w:rFonts w:eastAsia="Calibri" w:cs="Arial"/>
          <w:lang w:eastAsia="en-US"/>
        </w:rPr>
      </w:pPr>
      <w:r w:rsidRPr="007150F5">
        <w:rPr>
          <w:rFonts w:eastAsia="Calibri" w:cs="Arial"/>
          <w:lang w:eastAsia="en-US"/>
        </w:rPr>
        <w:t>Zagreb,</w:t>
      </w:r>
    </w:p>
    <w:p w:rsidR="007150F5" w:rsidRDefault="007150F5" w:rsidP="000C7B6B">
      <w:pPr>
        <w:spacing w:line="20" w:lineRule="atLeast"/>
        <w:rPr>
          <w:rFonts w:eastAsia="Calibri" w:cs="Arial"/>
          <w:lang w:eastAsia="en-US"/>
        </w:rPr>
      </w:pPr>
    </w:p>
    <w:p w:rsidR="007150F5" w:rsidRPr="000C7B6B" w:rsidRDefault="007150F5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ind w:left="4536"/>
        <w:jc w:val="center"/>
        <w:rPr>
          <w:rFonts w:eastAsia="Calibri" w:cs="Arial"/>
          <w:b/>
          <w:lang w:eastAsia="en-US"/>
        </w:rPr>
      </w:pPr>
      <w:r w:rsidRPr="000C7B6B">
        <w:rPr>
          <w:rFonts w:eastAsia="Calibri" w:cs="Arial"/>
          <w:b/>
          <w:lang w:eastAsia="en-US"/>
        </w:rPr>
        <w:t>PREDSJEDNIK</w:t>
      </w:r>
    </w:p>
    <w:p w:rsidR="000C7B6B" w:rsidRPr="000C7B6B" w:rsidRDefault="000C7B6B" w:rsidP="000C7B6B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ind w:left="4536"/>
        <w:jc w:val="center"/>
        <w:rPr>
          <w:rFonts w:eastAsia="Calibri" w:cs="Arial"/>
          <w:lang w:eastAsia="en-US"/>
        </w:rPr>
      </w:pPr>
      <w:r w:rsidRPr="000C7B6B">
        <w:rPr>
          <w:rFonts w:eastAsia="Calibri" w:cs="Arial"/>
          <w:lang w:eastAsia="en-US"/>
        </w:rPr>
        <w:t>mr. sc. Andrej Plenković</w:t>
      </w: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Pr="000C7B6B" w:rsidRDefault="000C7B6B" w:rsidP="000C7B6B">
      <w:pPr>
        <w:spacing w:line="20" w:lineRule="atLeast"/>
        <w:rPr>
          <w:rFonts w:eastAsia="Calibri" w:cs="Arial"/>
          <w:lang w:eastAsia="en-US"/>
        </w:rPr>
      </w:pPr>
    </w:p>
    <w:p w:rsidR="000C7B6B" w:rsidRDefault="000C7B6B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3756EA" w:rsidRDefault="003756EA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3756EA" w:rsidRDefault="003756EA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D34283" w:rsidRDefault="00D34283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3756EA" w:rsidRDefault="003756EA" w:rsidP="000C7B6B">
      <w:pPr>
        <w:spacing w:line="20" w:lineRule="atLeast"/>
        <w:jc w:val="both"/>
        <w:rPr>
          <w:rFonts w:eastAsia="Calibri" w:cs="Arial"/>
          <w:lang w:eastAsia="en-US"/>
        </w:rPr>
      </w:pPr>
    </w:p>
    <w:p w:rsidR="003756EA" w:rsidRPr="003756EA" w:rsidRDefault="003756EA" w:rsidP="003756EA">
      <w:pPr>
        <w:spacing w:line="20" w:lineRule="atLeast"/>
        <w:jc w:val="center"/>
        <w:rPr>
          <w:rFonts w:eastAsiaTheme="minorHAnsi" w:cs="Arial"/>
          <w:b/>
          <w:lang w:eastAsia="en-US"/>
        </w:rPr>
      </w:pPr>
      <w:r w:rsidRPr="003756EA">
        <w:rPr>
          <w:rFonts w:eastAsiaTheme="minorHAnsi" w:cs="Arial"/>
          <w:b/>
          <w:lang w:eastAsia="en-US"/>
        </w:rPr>
        <w:t>Obrazloženje</w:t>
      </w:r>
    </w:p>
    <w:p w:rsidR="003756EA" w:rsidRPr="003756EA" w:rsidRDefault="003756EA" w:rsidP="003756EA">
      <w:pPr>
        <w:spacing w:line="20" w:lineRule="atLeast"/>
        <w:jc w:val="both"/>
        <w:rPr>
          <w:rFonts w:eastAsiaTheme="minorHAnsi" w:cs="Arial"/>
          <w:lang w:eastAsia="en-US"/>
        </w:rPr>
      </w:pPr>
    </w:p>
    <w:p w:rsidR="003756EA" w:rsidRPr="003756EA" w:rsidRDefault="003756EA" w:rsidP="003756EA">
      <w:pPr>
        <w:spacing w:line="20" w:lineRule="atLeast"/>
        <w:jc w:val="both"/>
        <w:rPr>
          <w:rFonts w:eastAsiaTheme="minorHAnsi" w:cs="Arial"/>
          <w:lang w:eastAsia="en-US"/>
        </w:rPr>
      </w:pPr>
    </w:p>
    <w:p w:rsidR="003756EA" w:rsidRPr="003756EA" w:rsidRDefault="003756EA" w:rsidP="003756EA">
      <w:pPr>
        <w:spacing w:line="20" w:lineRule="atLeast"/>
        <w:jc w:val="both"/>
        <w:rPr>
          <w:rFonts w:eastAsiaTheme="minorHAnsi" w:cs="Arial"/>
          <w:lang w:eastAsia="en-US"/>
        </w:rPr>
      </w:pPr>
      <w:r w:rsidRPr="003756EA">
        <w:rPr>
          <w:rFonts w:eastAsiaTheme="minorHAnsi" w:cs="Arial"/>
          <w:lang w:eastAsia="en-US"/>
        </w:rPr>
        <w:t xml:space="preserve">                   Dana 25. svibnja 2017. Vlada Republike Hrvatske donijela je Odluku o prodaji  nekretnina u vlasništvu Republike Hrvatske u k.o. Koprivnički Ivanec i k.o. Kunovec KLASA: 022-03/17-04/177, URBROJ: 50301-26/09-17-2, neposredno trgovačkom društvu PIŠKORNICA d.o.o.</w:t>
      </w:r>
    </w:p>
    <w:p w:rsidR="003756EA" w:rsidRPr="003756EA" w:rsidRDefault="003756EA" w:rsidP="003756EA">
      <w:pPr>
        <w:spacing w:line="20" w:lineRule="atLeast"/>
        <w:jc w:val="both"/>
        <w:rPr>
          <w:rFonts w:eastAsiaTheme="minorHAnsi" w:cs="Arial"/>
          <w:lang w:eastAsia="en-US"/>
        </w:rPr>
      </w:pPr>
    </w:p>
    <w:p w:rsidR="003756EA" w:rsidRPr="003756EA" w:rsidRDefault="003756EA" w:rsidP="003756EA">
      <w:pPr>
        <w:spacing w:line="20" w:lineRule="atLeast"/>
        <w:jc w:val="both"/>
        <w:rPr>
          <w:rFonts w:eastAsiaTheme="minorHAnsi" w:cs="Arial"/>
          <w:lang w:eastAsia="en-US"/>
        </w:rPr>
      </w:pPr>
      <w:r w:rsidRPr="003756EA">
        <w:rPr>
          <w:rFonts w:eastAsiaTheme="minorHAnsi" w:cs="Arial"/>
          <w:lang w:eastAsia="en-US"/>
        </w:rPr>
        <w:t xml:space="preserve">                   Postupak se vodio temeljem zahtjeva za kupnju zemljišta u vlasništvu Republike Hrvatske, označenog kao k.č.br. </w:t>
      </w:r>
      <w:r w:rsidRPr="003756EA">
        <w:rPr>
          <w:rFonts w:eastAsia="Calibri" w:cs="Arial"/>
          <w:lang w:eastAsia="en-US"/>
        </w:rPr>
        <w:t>2999 k.o. Koprivnički Ivanec i dr.</w:t>
      </w:r>
      <w:r w:rsidRPr="003756EA">
        <w:rPr>
          <w:rFonts w:eastAsiaTheme="minorHAnsi" w:cs="Arial"/>
          <w:lang w:eastAsia="en-US"/>
        </w:rPr>
        <w:t>, od strane potencijalnog investitora: PIŠKORNICA d.o.o. Regionalni centar za gospodarenjem otpadom Sjeverozapadne Hrvatske, radi realizacije Projekta Regionalnog centra za gospodarenje otpadom sjeverozapadne Hrvatske „Piškornica“, a koji projekt je, Odlukom Vlade Republike Hrvatske od dana 11. lipnja 2014. („Narodne novine“</w:t>
      </w:r>
      <w:r w:rsidR="0081466F">
        <w:rPr>
          <w:rFonts w:eastAsiaTheme="minorHAnsi" w:cs="Arial"/>
          <w:lang w:eastAsia="en-US"/>
        </w:rPr>
        <w:t>,</w:t>
      </w:r>
      <w:r w:rsidRPr="003756EA">
        <w:rPr>
          <w:rFonts w:eastAsiaTheme="minorHAnsi" w:cs="Arial"/>
          <w:lang w:eastAsia="en-US"/>
        </w:rPr>
        <w:t xml:space="preserve"> br. 72/14.), proglašen strateškim projektom Republike Hrvatske. </w:t>
      </w:r>
    </w:p>
    <w:p w:rsidR="003756EA" w:rsidRPr="003756EA" w:rsidRDefault="003756EA" w:rsidP="003756EA">
      <w:pPr>
        <w:spacing w:line="20" w:lineRule="atLeast"/>
        <w:jc w:val="both"/>
        <w:rPr>
          <w:rFonts w:eastAsiaTheme="minorHAnsi" w:cs="Arial"/>
          <w:lang w:eastAsia="en-US"/>
        </w:rPr>
      </w:pPr>
      <w:r w:rsidRPr="003756EA">
        <w:rPr>
          <w:rFonts w:eastAsiaTheme="minorHAnsi" w:cs="Arial"/>
          <w:lang w:eastAsia="en-US"/>
        </w:rPr>
        <w:t xml:space="preserve"> </w:t>
      </w:r>
    </w:p>
    <w:p w:rsidR="003756EA" w:rsidRPr="003756EA" w:rsidRDefault="004A3807" w:rsidP="003756EA">
      <w:pPr>
        <w:spacing w:line="20" w:lineRule="atLeast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             </w:t>
      </w:r>
      <w:r w:rsidR="003756EA" w:rsidRPr="003756EA">
        <w:rPr>
          <w:rFonts w:eastAsiaTheme="minorHAnsi" w:cs="Arial"/>
          <w:lang w:eastAsia="en-US"/>
        </w:rPr>
        <w:t xml:space="preserve"> Nakon donošenja Odluke o prodaji </w:t>
      </w:r>
      <w:r>
        <w:rPr>
          <w:rFonts w:eastAsiaTheme="minorHAnsi" w:cs="Arial"/>
          <w:lang w:eastAsia="en-US"/>
        </w:rPr>
        <w:t xml:space="preserve">trgovačko društvo </w:t>
      </w:r>
      <w:r w:rsidR="003756EA" w:rsidRPr="003756EA">
        <w:rPr>
          <w:rFonts w:eastAsiaTheme="minorHAnsi" w:cs="Arial"/>
          <w:lang w:eastAsia="en-US"/>
        </w:rPr>
        <w:t>PIŠKORNICA d.o.o. promijenil</w:t>
      </w:r>
      <w:r>
        <w:rPr>
          <w:rFonts w:eastAsiaTheme="minorHAnsi" w:cs="Arial"/>
          <w:lang w:eastAsia="en-US"/>
        </w:rPr>
        <w:t>o</w:t>
      </w:r>
      <w:r w:rsidR="003756EA" w:rsidRPr="003756EA">
        <w:rPr>
          <w:rFonts w:eastAsiaTheme="minorHAnsi" w:cs="Arial"/>
          <w:lang w:eastAsia="en-US"/>
        </w:rPr>
        <w:t xml:space="preserve"> je zahtjev te zatražil</w:t>
      </w:r>
      <w:r>
        <w:rPr>
          <w:rFonts w:eastAsiaTheme="minorHAnsi" w:cs="Arial"/>
          <w:lang w:eastAsia="en-US"/>
        </w:rPr>
        <w:t>o</w:t>
      </w:r>
      <w:r w:rsidR="003756EA" w:rsidRPr="003756EA">
        <w:rPr>
          <w:rFonts w:eastAsiaTheme="minorHAnsi" w:cs="Arial"/>
          <w:lang w:eastAsia="en-US"/>
        </w:rPr>
        <w:t xml:space="preserve"> darovanje predmetnih nekretnina. Budući da </w:t>
      </w:r>
      <w:r w:rsidR="00260384">
        <w:rPr>
          <w:rFonts w:eastAsiaTheme="minorHAnsi" w:cs="Arial"/>
          <w:lang w:eastAsia="en-US"/>
        </w:rPr>
        <w:t>je navedeno trgovačko društvo odustalo od sklapanja ugovora</w:t>
      </w:r>
      <w:r w:rsidR="003756EA" w:rsidRPr="003756EA">
        <w:rPr>
          <w:rFonts w:eastAsiaTheme="minorHAnsi" w:cs="Arial"/>
          <w:lang w:eastAsia="en-US"/>
        </w:rPr>
        <w:t xml:space="preserve"> predmetna Odluka o prodaji nekretnina stavlja se </w:t>
      </w:r>
      <w:r w:rsidR="00260384">
        <w:rPr>
          <w:rFonts w:eastAsiaTheme="minorHAnsi" w:cs="Arial"/>
          <w:lang w:eastAsia="en-US"/>
        </w:rPr>
        <w:t>iz</w:t>
      </w:r>
      <w:r w:rsidR="003756EA" w:rsidRPr="003756EA">
        <w:rPr>
          <w:rFonts w:eastAsiaTheme="minorHAnsi" w:cs="Arial"/>
          <w:lang w:eastAsia="en-US"/>
        </w:rPr>
        <w:t xml:space="preserve">van snage. Isto tako, u međuvremenu u k.o. Koprivnički Ivanec provedena je nova katastarska izmjera te čestice iz odluke koja se stavlja van snage više ne odgovaraju stvarnom stanju. </w:t>
      </w:r>
    </w:p>
    <w:p w:rsidR="00CE78D1" w:rsidRPr="00CE78D1" w:rsidRDefault="00CE78D1" w:rsidP="00196113"/>
    <w:sectPr w:rsidR="00CE78D1" w:rsidRPr="00CE78D1" w:rsidSect="003756EA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35" w:rsidRDefault="00A50435" w:rsidP="0011560A">
      <w:r>
        <w:separator/>
      </w:r>
    </w:p>
  </w:endnote>
  <w:endnote w:type="continuationSeparator" w:id="0">
    <w:p w:rsidR="00A50435" w:rsidRDefault="00A5043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3" w:rsidRPr="00D34283" w:rsidRDefault="00D34283" w:rsidP="00D3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35" w:rsidRDefault="00A50435" w:rsidP="0011560A">
      <w:r>
        <w:separator/>
      </w:r>
    </w:p>
  </w:footnote>
  <w:footnote w:type="continuationSeparator" w:id="0">
    <w:p w:rsidR="00A50435" w:rsidRDefault="00A50435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4F48"/>
    <w:rsid w:val="00057310"/>
    <w:rsid w:val="00063520"/>
    <w:rsid w:val="00086A6C"/>
    <w:rsid w:val="000A1D60"/>
    <w:rsid w:val="000A3A3B"/>
    <w:rsid w:val="000B284C"/>
    <w:rsid w:val="000C7B6B"/>
    <w:rsid w:val="000D1A50"/>
    <w:rsid w:val="001015C6"/>
    <w:rsid w:val="00110E6C"/>
    <w:rsid w:val="0011560A"/>
    <w:rsid w:val="001308BF"/>
    <w:rsid w:val="00135F1A"/>
    <w:rsid w:val="00146B79"/>
    <w:rsid w:val="00147DE9"/>
    <w:rsid w:val="00170226"/>
    <w:rsid w:val="001741AA"/>
    <w:rsid w:val="0018543F"/>
    <w:rsid w:val="0018644C"/>
    <w:rsid w:val="001917B2"/>
    <w:rsid w:val="00196113"/>
    <w:rsid w:val="001A00BA"/>
    <w:rsid w:val="001A13E7"/>
    <w:rsid w:val="001B7A97"/>
    <w:rsid w:val="001C2CE9"/>
    <w:rsid w:val="001E7218"/>
    <w:rsid w:val="00212103"/>
    <w:rsid w:val="002179F8"/>
    <w:rsid w:val="00220956"/>
    <w:rsid w:val="0023763F"/>
    <w:rsid w:val="00245F70"/>
    <w:rsid w:val="00260384"/>
    <w:rsid w:val="002859F7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756EA"/>
    <w:rsid w:val="00381F04"/>
    <w:rsid w:val="0038426B"/>
    <w:rsid w:val="003929F5"/>
    <w:rsid w:val="003A2F05"/>
    <w:rsid w:val="003B1B1B"/>
    <w:rsid w:val="003C09D8"/>
    <w:rsid w:val="003D47D1"/>
    <w:rsid w:val="003F5623"/>
    <w:rsid w:val="004039BD"/>
    <w:rsid w:val="00440D6D"/>
    <w:rsid w:val="00442367"/>
    <w:rsid w:val="00461188"/>
    <w:rsid w:val="00462195"/>
    <w:rsid w:val="004A3807"/>
    <w:rsid w:val="004A776B"/>
    <w:rsid w:val="004C1375"/>
    <w:rsid w:val="004C5354"/>
    <w:rsid w:val="004E1300"/>
    <w:rsid w:val="004E4E34"/>
    <w:rsid w:val="00504248"/>
    <w:rsid w:val="005146D6"/>
    <w:rsid w:val="00535E09"/>
    <w:rsid w:val="00543FF1"/>
    <w:rsid w:val="00562C8C"/>
    <w:rsid w:val="0056365A"/>
    <w:rsid w:val="00571F6C"/>
    <w:rsid w:val="005861F2"/>
    <w:rsid w:val="005906BB"/>
    <w:rsid w:val="00597713"/>
    <w:rsid w:val="005C3A4C"/>
    <w:rsid w:val="005E7CAB"/>
    <w:rsid w:val="005F4727"/>
    <w:rsid w:val="006265CB"/>
    <w:rsid w:val="00633454"/>
    <w:rsid w:val="00635395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50F5"/>
    <w:rsid w:val="00726165"/>
    <w:rsid w:val="00731AC4"/>
    <w:rsid w:val="007638D8"/>
    <w:rsid w:val="00777CAA"/>
    <w:rsid w:val="00784611"/>
    <w:rsid w:val="0078648A"/>
    <w:rsid w:val="007A1768"/>
    <w:rsid w:val="007A1881"/>
    <w:rsid w:val="007E3965"/>
    <w:rsid w:val="008137B5"/>
    <w:rsid w:val="0081466F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337F4"/>
    <w:rsid w:val="0095079B"/>
    <w:rsid w:val="00953BA1"/>
    <w:rsid w:val="00954D08"/>
    <w:rsid w:val="00971E21"/>
    <w:rsid w:val="00986E0B"/>
    <w:rsid w:val="009930CA"/>
    <w:rsid w:val="009C33E1"/>
    <w:rsid w:val="009C7815"/>
    <w:rsid w:val="009F522C"/>
    <w:rsid w:val="009F5AE0"/>
    <w:rsid w:val="00A15F08"/>
    <w:rsid w:val="00A175E9"/>
    <w:rsid w:val="00A21819"/>
    <w:rsid w:val="00A45CF4"/>
    <w:rsid w:val="00A50435"/>
    <w:rsid w:val="00A52A71"/>
    <w:rsid w:val="00A573DC"/>
    <w:rsid w:val="00A6339A"/>
    <w:rsid w:val="00A725A4"/>
    <w:rsid w:val="00A83290"/>
    <w:rsid w:val="00A901F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4283"/>
    <w:rsid w:val="00D62C4D"/>
    <w:rsid w:val="00D8016C"/>
    <w:rsid w:val="00D92A3D"/>
    <w:rsid w:val="00DB0A6B"/>
    <w:rsid w:val="00DB28EB"/>
    <w:rsid w:val="00DB6366"/>
    <w:rsid w:val="00E25569"/>
    <w:rsid w:val="00E601A2"/>
    <w:rsid w:val="00E7686D"/>
    <w:rsid w:val="00E77198"/>
    <w:rsid w:val="00E810A6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A16AC9-F743-450F-A365-385E064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7E47-A1BC-4530-BE97-C99E24D8D5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245663-2499-4C60-829C-1027274C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3AB28-2C88-4563-BD9C-4C1C91F12F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02376-0FC1-42BD-AA9B-CD44FD2DA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A0464E-120B-4BE9-80A2-269318B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2019-04-08T11:46:00Z</cp:lastPrinted>
  <dcterms:created xsi:type="dcterms:W3CDTF">2019-04-17T16:43:00Z</dcterms:created>
  <dcterms:modified xsi:type="dcterms:W3CDTF">2019-04-17T16:43:00Z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