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73038">
        <w:rPr>
          <w:rFonts w:ascii="Times New Roman" w:hAnsi="Times New Roman" w:cs="Times New Roman"/>
          <w:sz w:val="24"/>
          <w:szCs w:val="24"/>
        </w:rPr>
        <w:t>1</w:t>
      </w:r>
      <w:r w:rsidR="000B4A4A">
        <w:rPr>
          <w:rFonts w:ascii="Times New Roman" w:hAnsi="Times New Roman" w:cs="Times New Roman"/>
          <w:sz w:val="24"/>
          <w:szCs w:val="24"/>
        </w:rPr>
        <w:t>8</w:t>
      </w:r>
      <w:r w:rsidR="00773038">
        <w:rPr>
          <w:rFonts w:ascii="Times New Roman" w:hAnsi="Times New Roman" w:cs="Times New Roman"/>
          <w:sz w:val="24"/>
          <w:szCs w:val="24"/>
        </w:rPr>
        <w:t xml:space="preserve">. </w:t>
      </w:r>
      <w:r w:rsidR="00700E67">
        <w:rPr>
          <w:rFonts w:ascii="Times New Roman" w:hAnsi="Times New Roman" w:cs="Times New Roman"/>
          <w:sz w:val="24"/>
          <w:szCs w:val="24"/>
        </w:rPr>
        <w:t>travnja</w:t>
      </w:r>
      <w:r w:rsidR="00773038">
        <w:rPr>
          <w:rFonts w:ascii="Times New Roman" w:hAnsi="Times New Roman" w:cs="Times New Roman"/>
          <w:sz w:val="24"/>
          <w:szCs w:val="24"/>
        </w:rPr>
        <w:t xml:space="preserve"> 2019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700E6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73038">
              <w:rPr>
                <w:sz w:val="24"/>
                <w:szCs w:val="24"/>
              </w:rPr>
              <w:t>rada i mirovinskoga sustava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700E6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700E67" w:rsidRDefault="00773038" w:rsidP="00700E67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odluke </w:t>
            </w:r>
            <w:r w:rsidRPr="003E1F24">
              <w:rPr>
                <w:rFonts w:eastAsia="Calibri"/>
                <w:sz w:val="24"/>
                <w:szCs w:val="24"/>
              </w:rPr>
              <w:t xml:space="preserve">o davanju suglasnosti Agenciji za osiguranje radničkih tražbina za otpis nenaplativih stečajnih tražbina u razdoblju </w:t>
            </w:r>
            <w:r w:rsidR="000B4A4A">
              <w:rPr>
                <w:rFonts w:eastAsiaTheme="minorEastAsia"/>
                <w:sz w:val="24"/>
                <w:szCs w:val="24"/>
                <w:lang w:eastAsia="zh-CN"/>
              </w:rPr>
              <w:t xml:space="preserve">od 1. siječnja 2003. do 31. prosinca </w:t>
            </w:r>
            <w:r w:rsidR="000B4A4A" w:rsidRPr="00773038">
              <w:rPr>
                <w:rFonts w:eastAsiaTheme="minorEastAsia"/>
                <w:sz w:val="24"/>
                <w:szCs w:val="24"/>
                <w:lang w:eastAsia="zh-CN"/>
              </w:rPr>
              <w:t>2015. godine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0C3EEE" w:rsidRPr="00773038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7303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:rsid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B4A4A" w:rsidRDefault="000B4A4A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B4A4A" w:rsidRDefault="000B4A4A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Pr="00773038" w:rsidRDefault="000B4A4A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:rsidR="00773038" w:rsidRP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Na temelju članka 31. stavka 2. Zako</w:t>
      </w:r>
      <w:r w:rsidR="000B4A4A">
        <w:rPr>
          <w:rFonts w:ascii="Times New Roman" w:eastAsiaTheme="minorEastAsia" w:hAnsi="Times New Roman" w:cs="Times New Roman"/>
          <w:sz w:val="24"/>
          <w:szCs w:val="24"/>
          <w:lang w:eastAsia="zh-CN"/>
        </w:rPr>
        <w:t>na o Vladi Republike Hrvatske (</w:t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Narodne novine</w:t>
      </w:r>
      <w:r w:rsidR="000B4A4A">
        <w:rPr>
          <w:rFonts w:ascii="Times New Roman" w:eastAsiaTheme="minorEastAsia" w:hAnsi="Times New Roman" w:cs="Times New Roman"/>
          <w:sz w:val="24"/>
          <w:szCs w:val="24"/>
          <w:lang w:eastAsia="zh-CN"/>
        </w:rPr>
        <w:t>, br.</w:t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150/11, 119/14, 93/16 i 116/18), a u vezi s člankom 15. stavkom 1. točkom 6. Statuta </w:t>
      </w:r>
      <w:r w:rsidRPr="00773038">
        <w:rPr>
          <w:rFonts w:ascii="Times New Roman" w:eastAsiaTheme="minorEastAsia" w:hAnsi="Times New Roman"/>
          <w:sz w:val="24"/>
          <w:szCs w:val="24"/>
          <w:lang w:eastAsia="zh-CN"/>
        </w:rPr>
        <w:t>Agencije za osiguranje radničkih tražbina</w:t>
      </w:r>
      <w:r w:rsidRPr="00773038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0B4A4A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Narodne novine, broj 112/17), Vlada Republike Hrvatske je na sjednici održanoj  </w:t>
      </w:r>
      <w:r w:rsidRPr="00773038">
        <w:rPr>
          <w:rFonts w:eastAsiaTheme="minorEastAsia"/>
          <w:sz w:val="24"/>
          <w:szCs w:val="24"/>
          <w:lang w:eastAsia="zh-CN"/>
        </w:rPr>
        <w:t xml:space="preserve">_____________  </w:t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godine  donijela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 D L U K U</w:t>
      </w: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Pr="00773038" w:rsidRDefault="00773038" w:rsidP="007730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038">
        <w:rPr>
          <w:rFonts w:ascii="Times New Roman" w:eastAsia="Calibri" w:hAnsi="Times New Roman" w:cs="Times New Roman"/>
          <w:b/>
          <w:sz w:val="24"/>
          <w:szCs w:val="24"/>
        </w:rPr>
        <w:t>o davanju suglasnosti Agenciji za osiguranje radničkih tražbina za otpis nenaplativih stečajnih tražbina u razdoblju od 1.</w:t>
      </w:r>
      <w:r w:rsidR="001B0E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CC0">
        <w:rPr>
          <w:rFonts w:ascii="Times New Roman" w:eastAsia="Calibri" w:hAnsi="Times New Roman" w:cs="Times New Roman"/>
          <w:b/>
          <w:sz w:val="24"/>
          <w:szCs w:val="24"/>
        </w:rPr>
        <w:t xml:space="preserve">siječnja </w:t>
      </w:r>
      <w:r w:rsidRPr="00773038">
        <w:rPr>
          <w:rFonts w:ascii="Times New Roman" w:eastAsia="Calibri" w:hAnsi="Times New Roman" w:cs="Times New Roman"/>
          <w:b/>
          <w:sz w:val="24"/>
          <w:szCs w:val="24"/>
        </w:rPr>
        <w:t>2003. do 31.</w:t>
      </w:r>
      <w:r w:rsidR="006B7CC0">
        <w:rPr>
          <w:rFonts w:ascii="Times New Roman" w:eastAsia="Calibri" w:hAnsi="Times New Roman" w:cs="Times New Roman"/>
          <w:b/>
          <w:sz w:val="24"/>
          <w:szCs w:val="24"/>
        </w:rPr>
        <w:t xml:space="preserve"> prosinca </w:t>
      </w:r>
      <w:r w:rsidRPr="00773038">
        <w:rPr>
          <w:rFonts w:ascii="Times New Roman" w:eastAsia="Calibri" w:hAnsi="Times New Roman" w:cs="Times New Roman"/>
          <w:b/>
          <w:sz w:val="24"/>
          <w:szCs w:val="24"/>
        </w:rPr>
        <w:t>2015. godine</w:t>
      </w:r>
    </w:p>
    <w:p w:rsidR="00773038" w:rsidRPr="00773038" w:rsidRDefault="00773038" w:rsidP="0077303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I.</w:t>
      </w: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Daje se suglasnost Agenciji za osiguranje radničkih tražbina da otpiše nenaplativi iznos stečajnih tražbina, stečenih subrogacijom u 313 stečajnih</w:t>
      </w:r>
      <w:r w:rsidR="006B7CC0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postupaka u razdoblju od 1. siječnja 2003. do 31. prosinca </w:t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2015. godine, u ukupnom iznosu od 116.674.486,44 kuna.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II.</w:t>
      </w: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Popis nenaplativih stečajnih tražbina iz točke I. ove Odluke sadržan je u Tablici, koja je sastavni dio ove Odluke.</w:t>
      </w: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III.</w:t>
      </w: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Ova Odluka stupa na snagu danom donošenja.</w:t>
      </w:r>
    </w:p>
    <w:p w:rsidR="00773038" w:rsidRPr="00773038" w:rsidRDefault="00773038" w:rsidP="00773038">
      <w:pPr>
        <w:spacing w:after="0" w:line="240" w:lineRule="auto"/>
        <w:rPr>
          <w:rFonts w:eastAsiaTheme="minorEastAsia"/>
          <w:lang w:eastAsia="zh-CN"/>
        </w:rPr>
      </w:pPr>
    </w:p>
    <w:p w:rsidR="00773038" w:rsidRPr="00773038" w:rsidRDefault="00773038" w:rsidP="00773038">
      <w:pPr>
        <w:spacing w:after="0" w:line="240" w:lineRule="auto"/>
        <w:rPr>
          <w:rFonts w:eastAsiaTheme="minorEastAsia"/>
          <w:lang w:eastAsia="zh-CN"/>
        </w:rPr>
      </w:pP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  <w:r w:rsidRPr="00773038">
        <w:rPr>
          <w:rFonts w:eastAsiaTheme="minorEastAsia"/>
          <w:lang w:eastAsia="zh-CN"/>
        </w:rPr>
        <w:tab/>
      </w:r>
    </w:p>
    <w:p w:rsidR="00773038" w:rsidRPr="00773038" w:rsidRDefault="00773038" w:rsidP="00773038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>PREDSJEDNIK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mr. sc. Andrej Plenković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Klasa: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Urbroj:</w:t>
      </w:r>
    </w:p>
    <w:p w:rsidR="00773038" w:rsidRPr="00773038" w:rsidRDefault="00773038" w:rsidP="007730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Zagreb, </w:t>
      </w: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Default="00773038" w:rsidP="0077303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6B7CC0" w:rsidRDefault="006B7CC0" w:rsidP="000B4A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Pr="00773038" w:rsidRDefault="00773038" w:rsidP="007730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O b r a z l o ž e nj e</w:t>
      </w:r>
    </w:p>
    <w:p w:rsidR="00773038" w:rsidRPr="00773038" w:rsidRDefault="00773038" w:rsidP="00773038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 xml:space="preserve">Institut osiguranja radničkih tražbina u slučaju stečaja poslodavca u Republici Hrvatskoj provodi se od 2003. godine. Osigurane tražbine isplaćuju se iz državnog proračuna, a tijelo koje provodi osiguranje za isplaćeni iznos preuzima procesna prava i stupa u red stečajnih vjerovnika te u državni proračun nalaže uplatu tražbina namirenih u stečajnom postupku. Do 31.12.2009. godine nadležno tijelo je bio Fond za razvoj i zapošljavanje, a od 01.01.2010. godine nadležna je Agencija za osiguranje radničkih tražbina (u daljnjem tekstu: Agencija). </w:t>
      </w: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 xml:space="preserve">Namirenje stečajnih tražbina ovisi o vrijednosti unovčene stečajne mase. Zbog njihove neujednačenosti, namirenje je u pravilu manje od potraživanja. U razdoblju od 01.01.2003. do 31.12.2015. godine za osiguranje radničkih tražbina isplaćeno je 43.010 radnika u ukupnom iznosu od 554.853.432,00 kuna, što je postalo stečajno potraživanje Fonda, odnosno Agencije. U tom razdoblju potraživanje je namireno u iznosu od 118.239.815,00 kuna i nastavlja se namirivati u stečajnim postupcima koji se provode. </w:t>
      </w: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 xml:space="preserve">Međutim, u stečajnim postupcima koji su pravomoćno zaključeni i stečajni dužnik brisan je iz registra pravnih osoba, nemirenje nije realno očekivati. Nad 313 društava je stečajni postupak pravomoćno zaključen i ista su brisana iz registra. Radnicima tih društava isplaćeno je 139.669.463,14 kuna, do dana 31.12.2018. godine ostvaren je povrat u iznosu od 22.994.976,70 kuna, a nenamireno je ostalo 116.674.486,44 kuna. Zaključenjem stečajnog postupka i brisanjem stečajnog dužnika iz registra pravnih osoba potraživanja koja nisu naplaćena postala su nenaplativa. Iznimno, naplatiti se mogu u slučaju unovčenja naknadno pronađene imovine koja ulazi u stečajnu masu. </w:t>
      </w: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>Nenaplativa potraživanja opterećuju bilancu i potrebno ih je otpisati. Postupak otpisa potraživanja uređen je Uredbom o kriterijima, mjerilima i postupku za odgodu plaćanja, obročnu otplatu duga te prodaju, otpis ili djelomičan otpis potraživanja („Narodne novine“, broj 52/13 i 94/14 - u daljnjem tekstu: Uredba). Člankom 27. Uredbe propisano je da nadležno tijelo otpisuje potraživanje prema dužniku pravnoj osobi koje se ne može naplatiti u stečajnom postupku, na temelju pravomoćnog rješenja o zaključenju stečajnog postupka nad pravnom osobom. Na temelju članka 67. Zakona o sudskom registru („Narodne novine“, broj 1/95, 57/96, 1/98, 30/99, 45/99, 54/05, 40/07, 91/10, 90/11, 148/13, 93/14 i 110/15) registarski sud će po službenoj dužnosti brisati subjekt upisa nakon što stečajni sudac dostavi pravomoćno rješenje o zaključenju stečajnog postupka. Stoga je za svakog stečajnog dužnika, čija se obveza otpisuje, pribavljen podatak o brisanju iz registra (ispis internetske stranice Sudskog registra).</w:t>
      </w: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 xml:space="preserve">Zbog opsežnosti navedenih podataka koji se odnose na 313 stečajnih dužnika sastavljena je Tablica nenaplativih potraživanja prema isplatama u razdoblju od 01.01.2003. do 31.12.2015. godine, koja je sastavni dio ove Odluke. </w:t>
      </w:r>
    </w:p>
    <w:p w:rsidR="00773038" w:rsidRPr="00773038" w:rsidRDefault="00773038" w:rsidP="007730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73038">
        <w:rPr>
          <w:rFonts w:ascii="Times New Roman" w:eastAsiaTheme="minorEastAsia" w:hAnsi="Times New Roman" w:cs="Times New Roman"/>
          <w:sz w:val="24"/>
          <w:szCs w:val="24"/>
          <w:lang w:eastAsia="zh-CN"/>
        </w:rPr>
        <w:t>Odredbom članka 15. stavak 1. točka 6. Statuta Agencije propisano je da Upravno vijeće uz suglasnost Vlade Republike Hrvatske, odnosno tijela koja ona odredi, odlučuje o stjecanju, otuđenju ili opterećenju imovine ili sklapanju pravnih poslova čija vrijednosti prelazi iznos od 1.000.000,00 kuna.</w:t>
      </w:r>
    </w:p>
    <w:p w:rsidR="00773038" w:rsidRPr="00773038" w:rsidRDefault="00773038" w:rsidP="007730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Default="00773038" w:rsidP="000B4A4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t xml:space="preserve">Upravno Vijeće Agencije je na sjednici održanoj 15. veljače 2019. godine donijelo Odluku o otpisu nenaplativih stečajnih potraživanja iz razdoblja od 01.01.2003. do 31.12.2015. godine u iznosu od 116.674.486,44 kuna. </w:t>
      </w:r>
    </w:p>
    <w:p w:rsidR="00773038" w:rsidRPr="00773038" w:rsidRDefault="00773038" w:rsidP="0077303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navedenog, Vladi Republike Hrvatske predlaže se donošenje Odluke o davanju suglasnosti Agenciji da otpiše nenaplativi iznos stečajnih tražbina, stečenih subrogacijom u 313 stečajnih postupaka u razdoblju od 01.01.2003. do 31.12.2015. godine, u ukupnom iznosu od 116.674.486,44 kuna. Po dobivanju suglasnosti Vlade Republike Hrvatske ovlašćuje se Agencija da otpiše navedena potraživanja. </w:t>
      </w:r>
    </w:p>
    <w:p w:rsidR="00773038" w:rsidRPr="00773038" w:rsidRDefault="00773038" w:rsidP="0077303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592" w:rsidRDefault="00142592" w:rsidP="0077303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E7" w:rsidRDefault="005920E7" w:rsidP="0016213C">
      <w:pPr>
        <w:spacing w:after="0" w:line="240" w:lineRule="auto"/>
      </w:pPr>
      <w:r>
        <w:separator/>
      </w:r>
    </w:p>
  </w:endnote>
  <w:endnote w:type="continuationSeparator" w:id="0">
    <w:p w:rsidR="005920E7" w:rsidRDefault="005920E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E7" w:rsidRDefault="005920E7" w:rsidP="0016213C">
      <w:pPr>
        <w:spacing w:after="0" w:line="240" w:lineRule="auto"/>
      </w:pPr>
      <w:r>
        <w:separator/>
      </w:r>
    </w:p>
  </w:footnote>
  <w:footnote w:type="continuationSeparator" w:id="0">
    <w:p w:rsidR="005920E7" w:rsidRDefault="005920E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B4A4A"/>
    <w:rsid w:val="000C17DD"/>
    <w:rsid w:val="000C3EEE"/>
    <w:rsid w:val="00142592"/>
    <w:rsid w:val="0016213C"/>
    <w:rsid w:val="001874D6"/>
    <w:rsid w:val="001B0E19"/>
    <w:rsid w:val="001C79B2"/>
    <w:rsid w:val="00220F18"/>
    <w:rsid w:val="0023064F"/>
    <w:rsid w:val="00253230"/>
    <w:rsid w:val="00264860"/>
    <w:rsid w:val="00290862"/>
    <w:rsid w:val="00295CAA"/>
    <w:rsid w:val="002965CD"/>
    <w:rsid w:val="002A1A05"/>
    <w:rsid w:val="002B2F89"/>
    <w:rsid w:val="002C37F5"/>
    <w:rsid w:val="002D67BD"/>
    <w:rsid w:val="00305F6C"/>
    <w:rsid w:val="003377F5"/>
    <w:rsid w:val="0034044C"/>
    <w:rsid w:val="003D43A7"/>
    <w:rsid w:val="003E1F24"/>
    <w:rsid w:val="00404212"/>
    <w:rsid w:val="004171DD"/>
    <w:rsid w:val="00431911"/>
    <w:rsid w:val="00451401"/>
    <w:rsid w:val="00475133"/>
    <w:rsid w:val="004879A5"/>
    <w:rsid w:val="00510C1E"/>
    <w:rsid w:val="0052065F"/>
    <w:rsid w:val="005222AE"/>
    <w:rsid w:val="00527FA8"/>
    <w:rsid w:val="005414D9"/>
    <w:rsid w:val="005650B3"/>
    <w:rsid w:val="005806D5"/>
    <w:rsid w:val="005920E7"/>
    <w:rsid w:val="005A33D6"/>
    <w:rsid w:val="005C0332"/>
    <w:rsid w:val="005F6972"/>
    <w:rsid w:val="00615049"/>
    <w:rsid w:val="006433F9"/>
    <w:rsid w:val="006675A7"/>
    <w:rsid w:val="00693BC7"/>
    <w:rsid w:val="006B7CC0"/>
    <w:rsid w:val="006C5322"/>
    <w:rsid w:val="00700E67"/>
    <w:rsid w:val="00703036"/>
    <w:rsid w:val="007135C0"/>
    <w:rsid w:val="00720429"/>
    <w:rsid w:val="00736983"/>
    <w:rsid w:val="00773038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16F2A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5332D"/>
    <w:rsid w:val="00C54638"/>
    <w:rsid w:val="00C6534E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50E1-497E-4D8F-A89B-C2A09B7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6FF1-8242-4D01-8853-C697FDD39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044094-A282-4A8E-8677-849500F71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DAEA-334F-4DA6-A054-A27C1715AC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612442-FC5F-492E-9214-514D41B6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6CA0B2-8FC2-4381-9301-69FD025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2019-04-17T16:41:00Z</dcterms:created>
  <dcterms:modified xsi:type="dcterms:W3CDTF">2019-04-17T16:41:00Z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