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0CB" w:rsidRDefault="00EA30CB" w:rsidP="00EA30CB">
      <w:pPr>
        <w:jc w:val="center"/>
        <w:rPr>
          <w:noProof/>
        </w:rPr>
      </w:pPr>
      <w:bookmarkStart w:id="0" w:name="_GoBack"/>
      <w:bookmarkEnd w:id="0"/>
    </w:p>
    <w:p w:rsidR="00EA30CB" w:rsidRDefault="00EA30CB" w:rsidP="00EA30CB">
      <w:pPr>
        <w:jc w:val="center"/>
      </w:pPr>
      <w:r>
        <w:rPr>
          <w:noProof/>
          <w:lang w:eastAsia="hr-HR"/>
        </w:rPr>
        <w:drawing>
          <wp:inline distT="0" distB="0" distL="0" distR="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EA30CB" w:rsidRPr="00EA30CB" w:rsidRDefault="00EA30CB" w:rsidP="00EA30CB">
      <w:pPr>
        <w:spacing w:before="60" w:after="1680"/>
        <w:jc w:val="center"/>
        <w:rPr>
          <w:rFonts w:ascii="Times New Roman" w:hAnsi="Times New Roman" w:cs="Times New Roman"/>
          <w:sz w:val="28"/>
        </w:rPr>
      </w:pPr>
      <w:r w:rsidRPr="00EA30CB">
        <w:rPr>
          <w:rFonts w:ascii="Times New Roman" w:hAnsi="Times New Roman" w:cs="Times New Roman"/>
          <w:sz w:val="28"/>
        </w:rPr>
        <w:t>VLADA REPUBLIKE HRVATSKE</w:t>
      </w:r>
    </w:p>
    <w:p w:rsidR="00EA30CB" w:rsidRPr="00EA30CB" w:rsidRDefault="00EA30CB" w:rsidP="00EA30CB">
      <w:pPr>
        <w:jc w:val="right"/>
        <w:rPr>
          <w:rFonts w:ascii="Times New Roman" w:hAnsi="Times New Roman" w:cs="Times New Roman"/>
        </w:rPr>
      </w:pPr>
      <w:r w:rsidRPr="00EA30CB">
        <w:rPr>
          <w:rFonts w:ascii="Times New Roman" w:hAnsi="Times New Roman" w:cs="Times New Roman"/>
        </w:rPr>
        <w:t xml:space="preserve">Zagreb, </w:t>
      </w:r>
      <w:r w:rsidR="002332F1">
        <w:rPr>
          <w:rFonts w:ascii="Times New Roman" w:hAnsi="Times New Roman" w:cs="Times New Roman"/>
        </w:rPr>
        <w:t>25. travnja</w:t>
      </w:r>
      <w:r w:rsidRPr="00EA30CB">
        <w:rPr>
          <w:rFonts w:ascii="Times New Roman" w:hAnsi="Times New Roman" w:cs="Times New Roman"/>
        </w:rPr>
        <w:t xml:space="preserve"> 2019.</w:t>
      </w:r>
    </w:p>
    <w:p w:rsidR="00EA30CB" w:rsidRPr="00EA30CB" w:rsidRDefault="00EA30CB" w:rsidP="00EA30CB">
      <w:pPr>
        <w:jc w:val="right"/>
        <w:rPr>
          <w:rFonts w:ascii="Times New Roman" w:hAnsi="Times New Roman" w:cs="Times New Roman"/>
        </w:rPr>
      </w:pPr>
    </w:p>
    <w:p w:rsidR="00EA30CB" w:rsidRPr="00EA30CB" w:rsidRDefault="00EA30CB" w:rsidP="00EA30CB">
      <w:pPr>
        <w:jc w:val="right"/>
        <w:rPr>
          <w:rFonts w:ascii="Times New Roman" w:hAnsi="Times New Roman" w:cs="Times New Roman"/>
        </w:rPr>
      </w:pPr>
    </w:p>
    <w:p w:rsidR="00EA30CB" w:rsidRPr="00EA30CB" w:rsidRDefault="00EA30CB" w:rsidP="00EA30CB">
      <w:pPr>
        <w:jc w:val="both"/>
        <w:rPr>
          <w:rFonts w:ascii="Times New Roman" w:hAnsi="Times New Roman" w:cs="Times New Roman"/>
        </w:rPr>
      </w:pPr>
      <w:r w:rsidRPr="00EA30CB">
        <w:rPr>
          <w:rFonts w:ascii="Times New Roman" w:hAnsi="Times New Roman" w:cs="Times New Roman"/>
        </w:rPr>
        <w:t>________________________________________________________________________</w:t>
      </w:r>
    </w:p>
    <w:tbl>
      <w:tblPr>
        <w:tblW w:w="0" w:type="auto"/>
        <w:tblLook w:val="04A0" w:firstRow="1" w:lastRow="0" w:firstColumn="1" w:lastColumn="0" w:noHBand="0" w:noVBand="1"/>
      </w:tblPr>
      <w:tblGrid>
        <w:gridCol w:w="1948"/>
        <w:gridCol w:w="7124"/>
      </w:tblGrid>
      <w:tr w:rsidR="00EA30CB" w:rsidRPr="00EA30CB" w:rsidTr="00EA30CB">
        <w:tc>
          <w:tcPr>
            <w:tcW w:w="1951" w:type="dxa"/>
            <w:hideMark/>
          </w:tcPr>
          <w:p w:rsidR="00EA30CB" w:rsidRPr="00EA30CB" w:rsidRDefault="00EA30CB">
            <w:pPr>
              <w:spacing w:line="360" w:lineRule="auto"/>
              <w:jc w:val="right"/>
              <w:rPr>
                <w:rFonts w:ascii="Times New Roman" w:hAnsi="Times New Roman" w:cs="Times New Roman"/>
              </w:rPr>
            </w:pPr>
            <w:r w:rsidRPr="00EA30CB">
              <w:rPr>
                <w:rFonts w:ascii="Times New Roman" w:hAnsi="Times New Roman" w:cs="Times New Roman"/>
              </w:rPr>
              <w:t xml:space="preserve"> </w:t>
            </w:r>
            <w:r w:rsidRPr="00EA30CB">
              <w:rPr>
                <w:rFonts w:ascii="Times New Roman" w:hAnsi="Times New Roman" w:cs="Times New Roman"/>
                <w:b/>
                <w:smallCaps/>
              </w:rPr>
              <w:t>Predlagatelj</w:t>
            </w:r>
            <w:r w:rsidRPr="00EA30CB">
              <w:rPr>
                <w:rFonts w:ascii="Times New Roman" w:hAnsi="Times New Roman" w:cs="Times New Roman"/>
                <w:b/>
              </w:rPr>
              <w:t>:</w:t>
            </w:r>
          </w:p>
        </w:tc>
        <w:tc>
          <w:tcPr>
            <w:tcW w:w="7229" w:type="dxa"/>
            <w:hideMark/>
          </w:tcPr>
          <w:p w:rsidR="00EA30CB" w:rsidRPr="00EA30CB" w:rsidRDefault="00EA30CB">
            <w:pPr>
              <w:spacing w:line="360" w:lineRule="auto"/>
              <w:rPr>
                <w:rFonts w:ascii="Times New Roman" w:hAnsi="Times New Roman" w:cs="Times New Roman"/>
              </w:rPr>
            </w:pPr>
            <w:r w:rsidRPr="00EA30CB">
              <w:rPr>
                <w:rFonts w:ascii="Times New Roman" w:hAnsi="Times New Roman" w:cs="Times New Roman"/>
              </w:rPr>
              <w:t>Ministarstvo zaštite okoliša i energetike</w:t>
            </w:r>
          </w:p>
        </w:tc>
      </w:tr>
    </w:tbl>
    <w:p w:rsidR="00EA30CB" w:rsidRPr="00EA30CB" w:rsidRDefault="00EA30CB" w:rsidP="00EA30CB">
      <w:pPr>
        <w:jc w:val="both"/>
        <w:rPr>
          <w:rFonts w:ascii="Times New Roman" w:hAnsi="Times New Roman" w:cs="Times New Roman"/>
        </w:rPr>
      </w:pPr>
      <w:r w:rsidRPr="00EA30CB">
        <w:rPr>
          <w:rFonts w:ascii="Times New Roman" w:hAnsi="Times New Roman" w:cs="Times New Roman"/>
        </w:rPr>
        <w:t>__________________________________________________________________________</w:t>
      </w:r>
    </w:p>
    <w:tbl>
      <w:tblPr>
        <w:tblW w:w="0" w:type="auto"/>
        <w:tblLook w:val="04A0" w:firstRow="1" w:lastRow="0" w:firstColumn="1" w:lastColumn="0" w:noHBand="0" w:noVBand="1"/>
      </w:tblPr>
      <w:tblGrid>
        <w:gridCol w:w="1939"/>
        <w:gridCol w:w="7133"/>
      </w:tblGrid>
      <w:tr w:rsidR="00EA30CB" w:rsidRPr="00EA30CB" w:rsidTr="00EA30CB">
        <w:tc>
          <w:tcPr>
            <w:tcW w:w="1951" w:type="dxa"/>
            <w:hideMark/>
          </w:tcPr>
          <w:p w:rsidR="00EA30CB" w:rsidRPr="00EA30CB" w:rsidRDefault="00EA30CB">
            <w:pPr>
              <w:spacing w:line="360" w:lineRule="auto"/>
              <w:jc w:val="right"/>
              <w:rPr>
                <w:rFonts w:ascii="Times New Roman" w:hAnsi="Times New Roman" w:cs="Times New Roman"/>
              </w:rPr>
            </w:pPr>
            <w:r w:rsidRPr="00EA30CB">
              <w:rPr>
                <w:rFonts w:ascii="Times New Roman" w:hAnsi="Times New Roman" w:cs="Times New Roman"/>
                <w:b/>
                <w:smallCaps/>
              </w:rPr>
              <w:t>Predmet</w:t>
            </w:r>
            <w:r w:rsidRPr="00EA30CB">
              <w:rPr>
                <w:rFonts w:ascii="Times New Roman" w:hAnsi="Times New Roman" w:cs="Times New Roman"/>
                <w:b/>
              </w:rPr>
              <w:t>:</w:t>
            </w:r>
          </w:p>
        </w:tc>
        <w:tc>
          <w:tcPr>
            <w:tcW w:w="7229" w:type="dxa"/>
            <w:hideMark/>
          </w:tcPr>
          <w:p w:rsidR="00EA30CB" w:rsidRPr="00EA30CB" w:rsidRDefault="002332F1" w:rsidP="00DD71AE">
            <w:pPr>
              <w:tabs>
                <w:tab w:val="left" w:pos="1594"/>
                <w:tab w:val="left" w:pos="2303"/>
              </w:tabs>
              <w:suppressAutoHyphens/>
              <w:rPr>
                <w:rFonts w:ascii="Times New Roman" w:hAnsi="Times New Roman" w:cs="Times New Roman"/>
              </w:rPr>
            </w:pPr>
            <w:r>
              <w:rPr>
                <w:rFonts w:ascii="Times New Roman" w:hAnsi="Times New Roman" w:cs="Times New Roman"/>
              </w:rPr>
              <w:t>Prijedlog</w:t>
            </w:r>
            <w:r w:rsidR="00EA30CB" w:rsidRPr="00EA30CB">
              <w:rPr>
                <w:rFonts w:ascii="Times New Roman" w:hAnsi="Times New Roman" w:cs="Times New Roman"/>
              </w:rPr>
              <w:t xml:space="preserve"> </w:t>
            </w:r>
            <w:r w:rsidR="00DD71AE">
              <w:rPr>
                <w:rFonts w:ascii="Times New Roman" w:hAnsi="Times New Roman" w:cs="Times New Roman"/>
              </w:rPr>
              <w:t>uredbe o izmjeni Uredbe o visini vodnoga doprinosa</w:t>
            </w:r>
          </w:p>
        </w:tc>
      </w:tr>
    </w:tbl>
    <w:p w:rsidR="00EA30CB" w:rsidRPr="00EA30CB" w:rsidRDefault="00EA30CB" w:rsidP="00EA30CB">
      <w:pPr>
        <w:jc w:val="both"/>
        <w:rPr>
          <w:rFonts w:ascii="Times New Roman" w:hAnsi="Times New Roman" w:cs="Times New Roman"/>
        </w:rPr>
      </w:pPr>
      <w:r w:rsidRPr="00EA30CB">
        <w:rPr>
          <w:rFonts w:ascii="Times New Roman" w:hAnsi="Times New Roman" w:cs="Times New Roman"/>
        </w:rPr>
        <w:t>__________________________________________________________________________</w:t>
      </w:r>
    </w:p>
    <w:p w:rsidR="00EA30CB" w:rsidRPr="00EA30CB" w:rsidRDefault="00EA30CB" w:rsidP="00EA30CB">
      <w:pPr>
        <w:jc w:val="both"/>
        <w:rPr>
          <w:rFonts w:ascii="Times New Roman" w:hAnsi="Times New Roman" w:cs="Times New Roman"/>
        </w:rPr>
      </w:pPr>
    </w:p>
    <w:p w:rsidR="00EA30CB" w:rsidRPr="00EA30CB" w:rsidRDefault="00EA30CB" w:rsidP="00EA30CB">
      <w:pPr>
        <w:suppressAutoHyphens/>
        <w:jc w:val="center"/>
        <w:rPr>
          <w:rFonts w:ascii="Times New Roman" w:hAnsi="Times New Roman" w:cs="Times New Roman"/>
          <w:b/>
        </w:rPr>
      </w:pPr>
      <w:r w:rsidRPr="00EA30CB">
        <w:rPr>
          <w:rFonts w:ascii="Times New Roman" w:hAnsi="Times New Roman" w:cs="Times New Roman"/>
          <w:b/>
        </w:rPr>
        <w:t xml:space="preserve">                </w:t>
      </w:r>
    </w:p>
    <w:p w:rsidR="00EA30CB" w:rsidRPr="00EA30CB" w:rsidRDefault="00EA30CB" w:rsidP="00EA30CB">
      <w:pPr>
        <w:suppressAutoHyphens/>
        <w:jc w:val="center"/>
        <w:rPr>
          <w:rFonts w:ascii="Times New Roman" w:hAnsi="Times New Roman" w:cs="Times New Roman"/>
          <w:b/>
        </w:rPr>
      </w:pPr>
    </w:p>
    <w:p w:rsidR="00EA30CB" w:rsidRPr="00EA30CB" w:rsidRDefault="00EA30CB" w:rsidP="00EA30CB">
      <w:pPr>
        <w:tabs>
          <w:tab w:val="left" w:pos="2550"/>
        </w:tabs>
        <w:rPr>
          <w:rFonts w:ascii="Times New Roman" w:hAnsi="Times New Roman" w:cs="Times New Roman"/>
          <w:b/>
        </w:rPr>
      </w:pPr>
    </w:p>
    <w:p w:rsidR="00EA30CB" w:rsidRPr="00EA30CB" w:rsidRDefault="00EA30CB" w:rsidP="00EA30CB">
      <w:pPr>
        <w:tabs>
          <w:tab w:val="left" w:pos="2550"/>
          <w:tab w:val="left" w:pos="3420"/>
        </w:tabs>
        <w:jc w:val="center"/>
        <w:outlineLvl w:val="0"/>
        <w:rPr>
          <w:rFonts w:ascii="Times New Roman" w:hAnsi="Times New Roman" w:cs="Times New Roman"/>
          <w:b/>
        </w:rPr>
      </w:pPr>
    </w:p>
    <w:p w:rsidR="00EA30CB" w:rsidRPr="00EA30CB" w:rsidRDefault="00EA30CB" w:rsidP="00EA30CB">
      <w:pPr>
        <w:tabs>
          <w:tab w:val="left" w:pos="2550"/>
          <w:tab w:val="left" w:pos="3420"/>
        </w:tabs>
        <w:jc w:val="center"/>
        <w:outlineLvl w:val="0"/>
        <w:rPr>
          <w:rFonts w:ascii="Times New Roman" w:hAnsi="Times New Roman" w:cs="Times New Roman"/>
          <w:b/>
        </w:rPr>
      </w:pPr>
    </w:p>
    <w:p w:rsidR="00EA30CB" w:rsidRDefault="00EA30CB" w:rsidP="00EA30CB">
      <w:pPr>
        <w:rPr>
          <w:rFonts w:ascii="Times New Roman" w:hAnsi="Times New Roman" w:cs="Times New Roman"/>
        </w:rPr>
      </w:pPr>
    </w:p>
    <w:p w:rsidR="00DD71AE" w:rsidRDefault="00DD71AE" w:rsidP="00EA30CB">
      <w:pPr>
        <w:rPr>
          <w:rFonts w:ascii="Times New Roman" w:hAnsi="Times New Roman" w:cs="Times New Roman"/>
        </w:rPr>
      </w:pPr>
    </w:p>
    <w:p w:rsidR="00DD71AE" w:rsidRDefault="00DD71AE" w:rsidP="00EA30CB">
      <w:pPr>
        <w:rPr>
          <w:rFonts w:ascii="Times New Roman" w:hAnsi="Times New Roman" w:cs="Times New Roman"/>
        </w:rPr>
      </w:pPr>
    </w:p>
    <w:p w:rsidR="00DD71AE" w:rsidRDefault="00DD71AE" w:rsidP="00EA30CB">
      <w:pPr>
        <w:rPr>
          <w:rFonts w:ascii="Times New Roman" w:hAnsi="Times New Roman" w:cs="Times New Roman"/>
        </w:rPr>
      </w:pPr>
    </w:p>
    <w:p w:rsidR="00DD71AE" w:rsidRPr="00EA30CB" w:rsidRDefault="00DD71AE" w:rsidP="00EA30CB">
      <w:pPr>
        <w:rPr>
          <w:rFonts w:ascii="Times New Roman" w:hAnsi="Times New Roman" w:cs="Times New Roman"/>
        </w:rPr>
      </w:pPr>
    </w:p>
    <w:p w:rsidR="00EA30CB" w:rsidRPr="00EA30CB" w:rsidRDefault="002332F1" w:rsidP="00EA30CB">
      <w:pPr>
        <w:pStyle w:val="Footer"/>
        <w:pBdr>
          <w:top w:val="single" w:sz="4" w:space="1" w:color="404040"/>
        </w:pBdr>
        <w:jc w:val="center"/>
        <w:rPr>
          <w:color w:val="404040"/>
          <w:spacing w:val="20"/>
          <w:sz w:val="20"/>
        </w:rPr>
      </w:pPr>
      <w:r>
        <w:rPr>
          <w:color w:val="404040"/>
          <w:spacing w:val="20"/>
          <w:sz w:val="20"/>
        </w:rPr>
        <w:t>Banski dvori | Trg Sv. Marka 2</w:t>
      </w:r>
      <w:r w:rsidR="00EA30CB" w:rsidRPr="00EA30CB">
        <w:rPr>
          <w:color w:val="404040"/>
          <w:spacing w:val="20"/>
          <w:sz w:val="20"/>
        </w:rPr>
        <w:t xml:space="preserve"> | 10000 Zagreb | tel. 01 4569 222 | vlada.gov.hr</w:t>
      </w:r>
    </w:p>
    <w:p w:rsidR="00BD1394" w:rsidRPr="00BD1394" w:rsidRDefault="008C2EE1" w:rsidP="00BD1394">
      <w:pPr>
        <w:pStyle w:val="ListParagraph"/>
        <w:numPr>
          <w:ilvl w:val="0"/>
          <w:numId w:val="2"/>
        </w:numPr>
        <w:spacing w:before="100" w:beforeAutospacing="1" w:after="100" w:afterAutospacing="1" w:line="240" w:lineRule="auto"/>
        <w:jc w:val="both"/>
        <w:rPr>
          <w:rFonts w:ascii="Times New Roman" w:eastAsia="Times New Roman" w:hAnsi="Times New Roman" w:cs="Times New Roman"/>
          <w:b/>
          <w:i/>
          <w:color w:val="000000"/>
          <w:sz w:val="24"/>
          <w:szCs w:val="24"/>
          <w:lang w:eastAsia="hr-HR"/>
        </w:rPr>
      </w:pPr>
      <w:r>
        <w:rPr>
          <w:rFonts w:ascii="Times New Roman" w:eastAsia="Times New Roman" w:hAnsi="Times New Roman" w:cs="Times New Roman"/>
          <w:b/>
          <w:i/>
          <w:color w:val="000000"/>
          <w:sz w:val="24"/>
          <w:szCs w:val="24"/>
          <w:lang w:eastAsia="hr-HR"/>
        </w:rPr>
        <w:t>Prijedlog</w:t>
      </w:r>
      <w:r w:rsidR="00BD1394" w:rsidRPr="00BD1394">
        <w:rPr>
          <w:rFonts w:ascii="Times New Roman" w:eastAsia="Times New Roman" w:hAnsi="Times New Roman" w:cs="Times New Roman"/>
          <w:b/>
          <w:i/>
          <w:color w:val="000000"/>
          <w:sz w:val="24"/>
          <w:szCs w:val="24"/>
          <w:lang w:eastAsia="hr-HR"/>
        </w:rPr>
        <w:t xml:space="preserve"> - </w:t>
      </w:r>
    </w:p>
    <w:p w:rsidR="00EA30CB" w:rsidRDefault="00EA30CB" w:rsidP="00835D0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rsidR="00835D0C" w:rsidRPr="00835D0C" w:rsidRDefault="00835D0C" w:rsidP="00835D0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35D0C">
        <w:rPr>
          <w:rFonts w:ascii="Times New Roman" w:eastAsia="Times New Roman" w:hAnsi="Times New Roman" w:cs="Times New Roman"/>
          <w:color w:val="000000"/>
          <w:sz w:val="24"/>
          <w:szCs w:val="24"/>
          <w:lang w:eastAsia="hr-HR"/>
        </w:rPr>
        <w:t>Na temelju članka 11. Zakona o financiranju vodnoga gospodarstva (»Narodne novine«, broj 153/09</w:t>
      </w:r>
      <w:r w:rsidR="00070DF9">
        <w:rPr>
          <w:rFonts w:ascii="Times New Roman" w:eastAsia="Times New Roman" w:hAnsi="Times New Roman" w:cs="Times New Roman"/>
          <w:color w:val="000000"/>
          <w:sz w:val="24"/>
          <w:szCs w:val="24"/>
          <w:lang w:eastAsia="hr-HR"/>
        </w:rPr>
        <w:t xml:space="preserve">, </w:t>
      </w:r>
      <w:r w:rsidR="00BD1394">
        <w:rPr>
          <w:rFonts w:ascii="Times New Roman" w:eastAsia="Times New Roman" w:hAnsi="Times New Roman" w:cs="Times New Roman"/>
          <w:color w:val="000000"/>
          <w:sz w:val="24"/>
          <w:szCs w:val="24"/>
          <w:lang w:eastAsia="hr-HR"/>
        </w:rPr>
        <w:t xml:space="preserve"> 56/13</w:t>
      </w:r>
      <w:r w:rsidR="00F656B2">
        <w:rPr>
          <w:rFonts w:ascii="Times New Roman" w:eastAsia="Times New Roman" w:hAnsi="Times New Roman" w:cs="Times New Roman"/>
          <w:color w:val="000000"/>
          <w:sz w:val="24"/>
          <w:szCs w:val="24"/>
          <w:lang w:eastAsia="hr-HR"/>
        </w:rPr>
        <w:t>, 120/16 i 127/17</w:t>
      </w:r>
      <w:r w:rsidRPr="00835D0C">
        <w:rPr>
          <w:rFonts w:ascii="Times New Roman" w:eastAsia="Times New Roman" w:hAnsi="Times New Roman" w:cs="Times New Roman"/>
          <w:color w:val="000000"/>
          <w:sz w:val="24"/>
          <w:szCs w:val="24"/>
          <w:lang w:eastAsia="hr-HR"/>
        </w:rPr>
        <w:t xml:space="preserve">), Vlada Republike Hrvatske je na sjednici održanoj </w:t>
      </w:r>
      <w:r w:rsidR="00BD1394">
        <w:rPr>
          <w:rFonts w:ascii="Times New Roman" w:eastAsia="Times New Roman" w:hAnsi="Times New Roman" w:cs="Times New Roman"/>
          <w:color w:val="000000"/>
          <w:sz w:val="24"/>
          <w:szCs w:val="24"/>
          <w:lang w:eastAsia="hr-HR"/>
        </w:rPr>
        <w:t>_________</w:t>
      </w:r>
      <w:r w:rsidRPr="00835D0C">
        <w:rPr>
          <w:rFonts w:ascii="Times New Roman" w:eastAsia="Times New Roman" w:hAnsi="Times New Roman" w:cs="Times New Roman"/>
          <w:color w:val="000000"/>
          <w:sz w:val="24"/>
          <w:szCs w:val="24"/>
          <w:lang w:eastAsia="hr-HR"/>
        </w:rPr>
        <w:t xml:space="preserve"> 201</w:t>
      </w:r>
      <w:r w:rsidR="00F656B2">
        <w:rPr>
          <w:rFonts w:ascii="Times New Roman" w:eastAsia="Times New Roman" w:hAnsi="Times New Roman" w:cs="Times New Roman"/>
          <w:color w:val="000000"/>
          <w:sz w:val="24"/>
          <w:szCs w:val="24"/>
          <w:lang w:eastAsia="hr-HR"/>
        </w:rPr>
        <w:t>9</w:t>
      </w:r>
      <w:r w:rsidRPr="00835D0C">
        <w:rPr>
          <w:rFonts w:ascii="Times New Roman" w:eastAsia="Times New Roman" w:hAnsi="Times New Roman" w:cs="Times New Roman"/>
          <w:color w:val="000000"/>
          <w:sz w:val="24"/>
          <w:szCs w:val="24"/>
          <w:lang w:eastAsia="hr-HR"/>
        </w:rPr>
        <w:t>. godine donijela</w:t>
      </w:r>
    </w:p>
    <w:p w:rsidR="00955A4B" w:rsidRDefault="00955A4B" w:rsidP="006F7D2A">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p>
    <w:p w:rsidR="00835D0C" w:rsidRPr="00835D0C" w:rsidRDefault="00835D0C" w:rsidP="006F7D2A">
      <w:pPr>
        <w:spacing w:before="100" w:beforeAutospacing="1" w:after="100" w:afterAutospacing="1" w:line="240" w:lineRule="auto"/>
        <w:jc w:val="center"/>
        <w:rPr>
          <w:rFonts w:ascii="Times New Roman" w:eastAsia="Times New Roman" w:hAnsi="Times New Roman" w:cs="Times New Roman"/>
          <w:b/>
          <w:bCs/>
          <w:color w:val="000000"/>
          <w:sz w:val="36"/>
          <w:szCs w:val="36"/>
          <w:lang w:eastAsia="hr-HR"/>
        </w:rPr>
      </w:pPr>
      <w:r w:rsidRPr="00835D0C">
        <w:rPr>
          <w:rFonts w:ascii="Times New Roman" w:eastAsia="Times New Roman" w:hAnsi="Times New Roman" w:cs="Times New Roman"/>
          <w:b/>
          <w:bCs/>
          <w:color w:val="000000"/>
          <w:sz w:val="36"/>
          <w:szCs w:val="36"/>
          <w:lang w:eastAsia="hr-HR"/>
        </w:rPr>
        <w:t>UREDB</w:t>
      </w:r>
      <w:r w:rsidR="005E2562">
        <w:rPr>
          <w:rFonts w:ascii="Times New Roman" w:eastAsia="Times New Roman" w:hAnsi="Times New Roman" w:cs="Times New Roman"/>
          <w:b/>
          <w:bCs/>
          <w:color w:val="000000"/>
          <w:sz w:val="36"/>
          <w:szCs w:val="36"/>
          <w:lang w:eastAsia="hr-HR"/>
        </w:rPr>
        <w:t>U</w:t>
      </w:r>
    </w:p>
    <w:p w:rsidR="00835D0C" w:rsidRPr="00835D0C" w:rsidRDefault="00835D0C" w:rsidP="00835D0C">
      <w:pPr>
        <w:spacing w:before="100" w:beforeAutospacing="1" w:after="100" w:afterAutospacing="1" w:line="240" w:lineRule="auto"/>
        <w:jc w:val="center"/>
        <w:rPr>
          <w:rFonts w:ascii="Times New Roman" w:eastAsia="Times New Roman" w:hAnsi="Times New Roman" w:cs="Times New Roman"/>
          <w:b/>
          <w:bCs/>
          <w:color w:val="000000"/>
          <w:sz w:val="28"/>
          <w:szCs w:val="28"/>
          <w:lang w:eastAsia="hr-HR"/>
        </w:rPr>
      </w:pPr>
      <w:r w:rsidRPr="00835D0C">
        <w:rPr>
          <w:rFonts w:ascii="Times New Roman" w:eastAsia="Times New Roman" w:hAnsi="Times New Roman" w:cs="Times New Roman"/>
          <w:b/>
          <w:bCs/>
          <w:color w:val="000000"/>
          <w:sz w:val="28"/>
          <w:szCs w:val="28"/>
          <w:lang w:eastAsia="hr-HR"/>
        </w:rPr>
        <w:t>O IZMJENI</w:t>
      </w:r>
      <w:r w:rsidR="00857457">
        <w:rPr>
          <w:rFonts w:ascii="Times New Roman" w:eastAsia="Times New Roman" w:hAnsi="Times New Roman" w:cs="Times New Roman"/>
          <w:b/>
          <w:bCs/>
          <w:color w:val="000000"/>
          <w:sz w:val="28"/>
          <w:szCs w:val="28"/>
          <w:lang w:eastAsia="hr-HR"/>
        </w:rPr>
        <w:t xml:space="preserve"> </w:t>
      </w:r>
      <w:r w:rsidR="007312AD">
        <w:rPr>
          <w:rFonts w:ascii="Times New Roman" w:eastAsia="Times New Roman" w:hAnsi="Times New Roman" w:cs="Times New Roman"/>
          <w:b/>
          <w:bCs/>
          <w:color w:val="000000"/>
          <w:sz w:val="28"/>
          <w:szCs w:val="28"/>
          <w:lang w:eastAsia="hr-HR"/>
        </w:rPr>
        <w:t>U</w:t>
      </w:r>
      <w:r w:rsidRPr="00835D0C">
        <w:rPr>
          <w:rFonts w:ascii="Times New Roman" w:eastAsia="Times New Roman" w:hAnsi="Times New Roman" w:cs="Times New Roman"/>
          <w:b/>
          <w:bCs/>
          <w:color w:val="000000"/>
          <w:sz w:val="28"/>
          <w:szCs w:val="28"/>
          <w:lang w:eastAsia="hr-HR"/>
        </w:rPr>
        <w:t>REDBE O VISINI VODNOGA DOPRINOSA</w:t>
      </w:r>
    </w:p>
    <w:p w:rsidR="00835D0C" w:rsidRPr="00F656B2" w:rsidRDefault="00835D0C" w:rsidP="00835D0C">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F656B2">
        <w:rPr>
          <w:rFonts w:ascii="Times New Roman" w:eastAsia="Times New Roman" w:hAnsi="Times New Roman" w:cs="Times New Roman"/>
          <w:b/>
          <w:color w:val="000000"/>
          <w:sz w:val="24"/>
          <w:szCs w:val="24"/>
          <w:lang w:eastAsia="hr-HR"/>
        </w:rPr>
        <w:t>Članak 1.</w:t>
      </w:r>
    </w:p>
    <w:p w:rsidR="00835D0C" w:rsidRPr="00835D0C" w:rsidRDefault="00835D0C" w:rsidP="00835D0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835D0C">
        <w:rPr>
          <w:rFonts w:ascii="Times New Roman" w:eastAsia="Times New Roman" w:hAnsi="Times New Roman" w:cs="Times New Roman"/>
          <w:color w:val="000000"/>
          <w:sz w:val="24"/>
          <w:szCs w:val="24"/>
          <w:lang w:eastAsia="hr-HR"/>
        </w:rPr>
        <w:t>U Uredbi o visini vodnoga doprinosa (»Narodne novine«, br. 78/10</w:t>
      </w:r>
      <w:r w:rsidR="00BD1394">
        <w:rPr>
          <w:rFonts w:ascii="Times New Roman" w:eastAsia="Times New Roman" w:hAnsi="Times New Roman" w:cs="Times New Roman"/>
          <w:color w:val="000000"/>
          <w:sz w:val="24"/>
          <w:szCs w:val="24"/>
          <w:lang w:eastAsia="hr-HR"/>
        </w:rPr>
        <w:t>,</w:t>
      </w:r>
      <w:r w:rsidRPr="00835D0C">
        <w:rPr>
          <w:rFonts w:ascii="Times New Roman" w:eastAsia="Times New Roman" w:hAnsi="Times New Roman" w:cs="Times New Roman"/>
          <w:color w:val="000000"/>
          <w:sz w:val="24"/>
          <w:szCs w:val="24"/>
          <w:lang w:eastAsia="hr-HR"/>
        </w:rPr>
        <w:t xml:space="preserve"> 76/11</w:t>
      </w:r>
      <w:r w:rsidR="00BD1394">
        <w:rPr>
          <w:rFonts w:ascii="Times New Roman" w:eastAsia="Times New Roman" w:hAnsi="Times New Roman" w:cs="Times New Roman"/>
          <w:color w:val="000000"/>
          <w:sz w:val="24"/>
          <w:szCs w:val="24"/>
          <w:lang w:eastAsia="hr-HR"/>
        </w:rPr>
        <w:t>, 19/12</w:t>
      </w:r>
      <w:r w:rsidR="00F656B2">
        <w:rPr>
          <w:rFonts w:ascii="Times New Roman" w:eastAsia="Times New Roman" w:hAnsi="Times New Roman" w:cs="Times New Roman"/>
          <w:color w:val="000000"/>
          <w:sz w:val="24"/>
          <w:szCs w:val="24"/>
          <w:lang w:eastAsia="hr-HR"/>
        </w:rPr>
        <w:t xml:space="preserve">, </w:t>
      </w:r>
      <w:r w:rsidR="00BD1394">
        <w:rPr>
          <w:rFonts w:ascii="Times New Roman" w:eastAsia="Times New Roman" w:hAnsi="Times New Roman" w:cs="Times New Roman"/>
          <w:color w:val="000000"/>
          <w:sz w:val="24"/>
          <w:szCs w:val="24"/>
          <w:lang w:eastAsia="hr-HR"/>
        </w:rPr>
        <w:t>151/13</w:t>
      </w:r>
      <w:r w:rsidR="00F656B2">
        <w:rPr>
          <w:rFonts w:ascii="Times New Roman" w:eastAsia="Times New Roman" w:hAnsi="Times New Roman" w:cs="Times New Roman"/>
          <w:color w:val="000000"/>
          <w:sz w:val="24"/>
          <w:szCs w:val="24"/>
          <w:lang w:eastAsia="hr-HR"/>
        </w:rPr>
        <w:t xml:space="preserve"> i 83/15</w:t>
      </w:r>
      <w:r w:rsidRPr="00835D0C">
        <w:rPr>
          <w:rFonts w:ascii="Times New Roman" w:eastAsia="Times New Roman" w:hAnsi="Times New Roman" w:cs="Times New Roman"/>
          <w:color w:val="000000"/>
          <w:sz w:val="24"/>
          <w:szCs w:val="24"/>
          <w:lang w:eastAsia="hr-HR"/>
        </w:rPr>
        <w:t xml:space="preserve">), u članku </w:t>
      </w:r>
      <w:r w:rsidR="00F656B2">
        <w:rPr>
          <w:rFonts w:ascii="Times New Roman" w:eastAsia="Times New Roman" w:hAnsi="Times New Roman" w:cs="Times New Roman"/>
          <w:color w:val="000000"/>
          <w:sz w:val="24"/>
          <w:szCs w:val="24"/>
          <w:lang w:eastAsia="hr-HR"/>
        </w:rPr>
        <w:t>2</w:t>
      </w:r>
      <w:r w:rsidRPr="00835D0C">
        <w:rPr>
          <w:rFonts w:ascii="Times New Roman" w:eastAsia="Times New Roman" w:hAnsi="Times New Roman" w:cs="Times New Roman"/>
          <w:color w:val="000000"/>
          <w:sz w:val="24"/>
          <w:szCs w:val="24"/>
          <w:lang w:eastAsia="hr-HR"/>
        </w:rPr>
        <w:t xml:space="preserve">. </w:t>
      </w:r>
      <w:r w:rsidR="00F656B2">
        <w:rPr>
          <w:rFonts w:ascii="Times New Roman" w:eastAsia="Times New Roman" w:hAnsi="Times New Roman" w:cs="Times New Roman"/>
          <w:color w:val="000000"/>
          <w:sz w:val="24"/>
          <w:szCs w:val="24"/>
          <w:lang w:eastAsia="hr-HR"/>
        </w:rPr>
        <w:t xml:space="preserve">točka 7. </w:t>
      </w:r>
      <w:r w:rsidRPr="00835D0C">
        <w:rPr>
          <w:rFonts w:ascii="Times New Roman" w:eastAsia="Times New Roman" w:hAnsi="Times New Roman" w:cs="Times New Roman"/>
          <w:color w:val="000000"/>
          <w:sz w:val="24"/>
          <w:szCs w:val="24"/>
          <w:lang w:eastAsia="hr-HR"/>
        </w:rPr>
        <w:t>mijenja se i glasi:</w:t>
      </w:r>
    </w:p>
    <w:p w:rsidR="009B1A7D" w:rsidRDefault="009B1A7D" w:rsidP="009B1A7D">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w:t>
      </w:r>
      <w:r>
        <w:rPr>
          <w:rFonts w:ascii="Minion Pro" w:hAnsi="Minion Pro"/>
          <w:i/>
          <w:color w:val="000000"/>
        </w:rPr>
        <w:t>Proizvodne građevine</w:t>
      </w:r>
      <w:r>
        <w:rPr>
          <w:rFonts w:ascii="Minion Pro" w:hAnsi="Minion Pro"/>
          <w:color w:val="000000"/>
        </w:rPr>
        <w:t>« su zatvoreni prostori (prostorije), proizvodne i servisne hale i skladišta, namijenjeni za proizvodne, industrijske i servisne svrhe (doradu, popravak, remont, održavanje i slično),</w:t>
      </w:r>
      <w:r w:rsidR="005D2018" w:rsidRPr="005D2018">
        <w:rPr>
          <w:rFonts w:ascii="Minion Pro" w:hAnsi="Minion Pro"/>
          <w:color w:val="000000"/>
        </w:rPr>
        <w:t xml:space="preserve"> </w:t>
      </w:r>
      <w:r w:rsidR="005D2018" w:rsidRPr="00955A4B">
        <w:rPr>
          <w:rFonts w:ascii="Minion Pro" w:hAnsi="Minion Pro"/>
          <w:color w:val="000000"/>
        </w:rPr>
        <w:t>skladišta namijenjena za poslovne svrhe</w:t>
      </w:r>
      <w:r>
        <w:rPr>
          <w:rFonts w:ascii="Minion Pro" w:hAnsi="Minion Pro"/>
          <w:color w:val="000000"/>
        </w:rPr>
        <w:t xml:space="preserve"> te gospodarske građevine namijenjene obavljanju djelatnosti poljoprivrede, šumarstva i ribarstva; s proizvodnim građevinama izjednačene su prostorije za istraživanja i ispitivanja (laboratoriji i druge slične prostorije), prodajne ili izložbene prostorije sajmova, zatvoreni objekti komunalne infrastrukture, osim produktovoda iz točke 9. ovoga članka, zatvorene vodne građevine, osim produktovoda iz točke 9. ovoga članka, zgrade željezničkih i autobusnih kolodvora, zračnih luka i helidroma, te skladišta u morskim lukama, lukama unutarnjih voda i zračnim lukama;«.</w:t>
      </w:r>
    </w:p>
    <w:p w:rsidR="00955A4B" w:rsidRDefault="00955A4B" w:rsidP="00246E72">
      <w:pPr>
        <w:spacing w:before="100" w:beforeAutospacing="1" w:after="100" w:afterAutospacing="1" w:line="240" w:lineRule="auto"/>
        <w:jc w:val="center"/>
        <w:rPr>
          <w:rFonts w:ascii="Times New Roman" w:hAnsi="Times New Roman"/>
          <w:b/>
          <w:color w:val="000000"/>
          <w:sz w:val="24"/>
          <w:szCs w:val="24"/>
          <w:lang w:eastAsia="hr-HR"/>
        </w:rPr>
      </w:pPr>
    </w:p>
    <w:p w:rsidR="00246E72" w:rsidRPr="00F656B2" w:rsidRDefault="00246E72" w:rsidP="00246E72">
      <w:pPr>
        <w:spacing w:before="100" w:beforeAutospacing="1" w:after="100" w:afterAutospacing="1" w:line="240" w:lineRule="auto"/>
        <w:jc w:val="center"/>
        <w:rPr>
          <w:rFonts w:ascii="Times New Roman" w:hAnsi="Times New Roman"/>
          <w:b/>
          <w:color w:val="000000"/>
          <w:sz w:val="24"/>
          <w:szCs w:val="24"/>
          <w:lang w:eastAsia="hr-HR"/>
        </w:rPr>
      </w:pPr>
      <w:r w:rsidRPr="00F656B2">
        <w:rPr>
          <w:rFonts w:ascii="Times New Roman" w:hAnsi="Times New Roman"/>
          <w:b/>
          <w:color w:val="000000"/>
          <w:sz w:val="24"/>
          <w:szCs w:val="24"/>
          <w:lang w:eastAsia="hr-HR"/>
        </w:rPr>
        <w:t>Članak 2.</w:t>
      </w:r>
    </w:p>
    <w:p w:rsidR="00246E72" w:rsidRPr="001D7955" w:rsidRDefault="00246E72" w:rsidP="00246E72">
      <w:pPr>
        <w:spacing w:before="100" w:beforeAutospacing="1" w:after="100" w:afterAutospacing="1" w:line="240" w:lineRule="auto"/>
        <w:jc w:val="both"/>
        <w:rPr>
          <w:rFonts w:ascii="Times New Roman" w:hAnsi="Times New Roman"/>
          <w:color w:val="000000"/>
          <w:sz w:val="24"/>
          <w:szCs w:val="24"/>
          <w:lang w:eastAsia="hr-HR"/>
        </w:rPr>
      </w:pPr>
      <w:r w:rsidRPr="001D7955">
        <w:rPr>
          <w:rFonts w:ascii="Times New Roman" w:hAnsi="Times New Roman"/>
          <w:color w:val="000000"/>
          <w:sz w:val="24"/>
          <w:szCs w:val="24"/>
          <w:lang w:eastAsia="hr-HR"/>
        </w:rPr>
        <w:t xml:space="preserve">Ova Uredba stupa na snagu </w:t>
      </w:r>
      <w:r w:rsidR="00874303">
        <w:rPr>
          <w:rFonts w:ascii="Times New Roman" w:hAnsi="Times New Roman"/>
          <w:color w:val="000000"/>
          <w:sz w:val="24"/>
          <w:szCs w:val="24"/>
          <w:lang w:eastAsia="hr-HR"/>
        </w:rPr>
        <w:t xml:space="preserve">prvoga dana od dana objave </w:t>
      </w:r>
      <w:r w:rsidRPr="001D7955">
        <w:rPr>
          <w:rFonts w:ascii="Times New Roman" w:hAnsi="Times New Roman"/>
          <w:color w:val="000000"/>
          <w:sz w:val="24"/>
          <w:szCs w:val="24"/>
          <w:lang w:eastAsia="hr-HR"/>
        </w:rPr>
        <w:t xml:space="preserve">u »Narodnim novinama«.  </w:t>
      </w:r>
    </w:p>
    <w:p w:rsidR="00835D0C" w:rsidRPr="00835D0C" w:rsidRDefault="00BD1394" w:rsidP="00835D0C">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sidR="00835D0C" w:rsidRPr="00835D0C">
        <w:rPr>
          <w:rFonts w:ascii="Times New Roman" w:eastAsia="Times New Roman" w:hAnsi="Times New Roman" w:cs="Times New Roman"/>
          <w:color w:val="000000"/>
          <w:sz w:val="24"/>
          <w:szCs w:val="24"/>
          <w:lang w:eastAsia="hr-HR"/>
        </w:rPr>
        <w:t xml:space="preserve">: </w:t>
      </w:r>
      <w:r w:rsidR="00835D0C" w:rsidRPr="00835D0C">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color w:val="000000"/>
          <w:sz w:val="24"/>
          <w:szCs w:val="24"/>
          <w:lang w:eastAsia="hr-HR"/>
        </w:rPr>
        <w:t>URBROJ</w:t>
      </w:r>
      <w:r w:rsidR="00835D0C" w:rsidRPr="00835D0C">
        <w:rPr>
          <w:rFonts w:ascii="Times New Roman" w:eastAsia="Times New Roman" w:hAnsi="Times New Roman" w:cs="Times New Roman"/>
          <w:color w:val="000000"/>
          <w:sz w:val="24"/>
          <w:szCs w:val="24"/>
          <w:lang w:eastAsia="hr-HR"/>
        </w:rPr>
        <w:t xml:space="preserve">: </w:t>
      </w:r>
      <w:r w:rsidR="00835D0C" w:rsidRPr="00835D0C">
        <w:rPr>
          <w:rFonts w:ascii="Times New Roman" w:eastAsia="Times New Roman" w:hAnsi="Times New Roman" w:cs="Times New Roman"/>
          <w:color w:val="000000"/>
          <w:sz w:val="24"/>
          <w:szCs w:val="24"/>
          <w:lang w:eastAsia="hr-HR"/>
        </w:rPr>
        <w:br/>
        <w:t xml:space="preserve">Zagreb, </w:t>
      </w:r>
    </w:p>
    <w:p w:rsidR="00835D0C" w:rsidRPr="00835D0C" w:rsidRDefault="00835D0C" w:rsidP="00BD1394">
      <w:pPr>
        <w:spacing w:before="100" w:beforeAutospacing="1" w:after="100" w:afterAutospacing="1" w:line="240" w:lineRule="auto"/>
        <w:ind w:left="4956" w:firstLine="708"/>
        <w:jc w:val="center"/>
        <w:rPr>
          <w:rFonts w:ascii="Times New Roman" w:eastAsia="Times New Roman" w:hAnsi="Times New Roman" w:cs="Times New Roman"/>
          <w:color w:val="000000"/>
          <w:sz w:val="24"/>
          <w:szCs w:val="24"/>
          <w:lang w:eastAsia="hr-HR"/>
        </w:rPr>
      </w:pPr>
      <w:r w:rsidRPr="00835D0C">
        <w:rPr>
          <w:rFonts w:ascii="Times New Roman" w:eastAsia="Times New Roman" w:hAnsi="Times New Roman" w:cs="Times New Roman"/>
          <w:color w:val="000000"/>
          <w:sz w:val="24"/>
          <w:szCs w:val="24"/>
          <w:lang w:eastAsia="hr-HR"/>
        </w:rPr>
        <w:lastRenderedPageBreak/>
        <w:t>Predsjednik</w:t>
      </w:r>
      <w:r w:rsidRPr="00835D0C">
        <w:rPr>
          <w:rFonts w:ascii="Times New Roman" w:eastAsia="Times New Roman" w:hAnsi="Times New Roman" w:cs="Times New Roman"/>
          <w:color w:val="000000"/>
          <w:sz w:val="24"/>
          <w:szCs w:val="24"/>
          <w:lang w:eastAsia="hr-HR"/>
        </w:rPr>
        <w:br/>
      </w:r>
      <w:r w:rsidR="008606A4">
        <w:rPr>
          <w:rFonts w:ascii="Times New Roman" w:eastAsia="Times New Roman" w:hAnsi="Times New Roman" w:cs="Times New Roman"/>
          <w:b/>
          <w:bCs/>
          <w:color w:val="000000"/>
          <w:sz w:val="24"/>
          <w:szCs w:val="24"/>
          <w:lang w:eastAsia="hr-HR"/>
        </w:rPr>
        <w:t xml:space="preserve">        </w:t>
      </w:r>
      <w:r w:rsidR="00224DE9">
        <w:rPr>
          <w:rFonts w:ascii="Times New Roman" w:eastAsia="Times New Roman" w:hAnsi="Times New Roman" w:cs="Times New Roman"/>
          <w:b/>
          <w:bCs/>
          <w:color w:val="000000"/>
          <w:sz w:val="24"/>
          <w:szCs w:val="24"/>
          <w:lang w:eastAsia="hr-HR"/>
        </w:rPr>
        <w:t xml:space="preserve">     </w:t>
      </w:r>
      <w:r w:rsidR="00762F72">
        <w:rPr>
          <w:rFonts w:ascii="Times New Roman" w:eastAsia="Times New Roman" w:hAnsi="Times New Roman" w:cs="Times New Roman"/>
          <w:b/>
          <w:bCs/>
          <w:color w:val="000000"/>
          <w:sz w:val="24"/>
          <w:szCs w:val="24"/>
          <w:lang w:eastAsia="hr-HR"/>
        </w:rPr>
        <w:t>Andrej Plenković</w:t>
      </w:r>
      <w:r w:rsidRPr="00835D0C">
        <w:rPr>
          <w:rFonts w:ascii="Times New Roman" w:eastAsia="Times New Roman" w:hAnsi="Times New Roman" w:cs="Times New Roman"/>
          <w:b/>
          <w:bCs/>
          <w:color w:val="000000"/>
          <w:sz w:val="24"/>
          <w:szCs w:val="24"/>
          <w:lang w:eastAsia="hr-HR"/>
        </w:rPr>
        <w:t>,</w:t>
      </w:r>
      <w:r w:rsidRPr="00835D0C">
        <w:rPr>
          <w:rFonts w:ascii="Times New Roman" w:eastAsia="Times New Roman" w:hAnsi="Times New Roman" w:cs="Times New Roman"/>
          <w:color w:val="000000"/>
          <w:sz w:val="24"/>
          <w:szCs w:val="24"/>
          <w:lang w:eastAsia="hr-HR"/>
        </w:rPr>
        <w:t xml:space="preserve"> v. r.</w:t>
      </w:r>
    </w:p>
    <w:p w:rsidR="002332F1" w:rsidRDefault="002332F1" w:rsidP="00720F9C">
      <w:pPr>
        <w:keepNext/>
        <w:spacing w:after="0" w:line="240" w:lineRule="auto"/>
        <w:jc w:val="center"/>
        <w:outlineLvl w:val="1"/>
        <w:rPr>
          <w:rFonts w:ascii="Times New Roman" w:hAnsi="Times New Roman"/>
          <w:b/>
          <w:sz w:val="24"/>
          <w:szCs w:val="24"/>
        </w:rPr>
      </w:pPr>
    </w:p>
    <w:p w:rsidR="002332F1" w:rsidRDefault="002332F1" w:rsidP="00720F9C">
      <w:pPr>
        <w:keepNext/>
        <w:spacing w:after="0" w:line="240" w:lineRule="auto"/>
        <w:jc w:val="center"/>
        <w:outlineLvl w:val="1"/>
        <w:rPr>
          <w:rFonts w:ascii="Times New Roman" w:hAnsi="Times New Roman"/>
          <w:b/>
          <w:sz w:val="24"/>
          <w:szCs w:val="24"/>
        </w:rPr>
      </w:pPr>
    </w:p>
    <w:p w:rsidR="002332F1" w:rsidRDefault="002332F1" w:rsidP="00720F9C">
      <w:pPr>
        <w:keepNext/>
        <w:spacing w:after="0" w:line="240" w:lineRule="auto"/>
        <w:jc w:val="center"/>
        <w:outlineLvl w:val="1"/>
        <w:rPr>
          <w:rFonts w:ascii="Times New Roman" w:hAnsi="Times New Roman"/>
          <w:b/>
          <w:sz w:val="24"/>
          <w:szCs w:val="24"/>
        </w:rPr>
      </w:pPr>
    </w:p>
    <w:p w:rsidR="002332F1" w:rsidRDefault="002332F1" w:rsidP="00720F9C">
      <w:pPr>
        <w:keepNext/>
        <w:spacing w:after="0" w:line="240" w:lineRule="auto"/>
        <w:jc w:val="center"/>
        <w:outlineLvl w:val="1"/>
        <w:rPr>
          <w:rFonts w:ascii="Times New Roman" w:hAnsi="Times New Roman"/>
          <w:b/>
          <w:sz w:val="24"/>
          <w:szCs w:val="24"/>
        </w:rPr>
      </w:pPr>
    </w:p>
    <w:p w:rsidR="002332F1" w:rsidRDefault="002332F1" w:rsidP="00720F9C">
      <w:pPr>
        <w:keepNext/>
        <w:spacing w:after="0" w:line="240" w:lineRule="auto"/>
        <w:jc w:val="center"/>
        <w:outlineLvl w:val="1"/>
        <w:rPr>
          <w:rFonts w:ascii="Times New Roman" w:hAnsi="Times New Roman"/>
          <w:b/>
          <w:sz w:val="24"/>
          <w:szCs w:val="24"/>
        </w:rPr>
      </w:pPr>
    </w:p>
    <w:p w:rsidR="002332F1" w:rsidRDefault="002332F1" w:rsidP="00720F9C">
      <w:pPr>
        <w:keepNext/>
        <w:spacing w:after="0" w:line="240" w:lineRule="auto"/>
        <w:jc w:val="center"/>
        <w:outlineLvl w:val="1"/>
        <w:rPr>
          <w:rFonts w:ascii="Times New Roman" w:hAnsi="Times New Roman"/>
          <w:b/>
          <w:sz w:val="24"/>
          <w:szCs w:val="24"/>
        </w:rPr>
      </w:pPr>
    </w:p>
    <w:p w:rsidR="00720F9C" w:rsidRDefault="00720F9C" w:rsidP="00720F9C">
      <w:pPr>
        <w:keepNext/>
        <w:spacing w:after="0" w:line="240" w:lineRule="auto"/>
        <w:jc w:val="center"/>
        <w:outlineLvl w:val="1"/>
        <w:rPr>
          <w:rFonts w:ascii="Times New Roman" w:hAnsi="Times New Roman"/>
          <w:b/>
          <w:sz w:val="24"/>
          <w:szCs w:val="24"/>
        </w:rPr>
      </w:pPr>
      <w:r>
        <w:rPr>
          <w:rFonts w:ascii="Times New Roman" w:hAnsi="Times New Roman"/>
          <w:b/>
          <w:sz w:val="24"/>
          <w:szCs w:val="24"/>
        </w:rPr>
        <w:t>Obrazloženje prijedloga U</w:t>
      </w:r>
      <w:r>
        <w:rPr>
          <w:rFonts w:ascii="Times New Roman" w:hAnsi="Times New Roman"/>
          <w:b/>
          <w:bCs/>
          <w:sz w:val="24"/>
          <w:szCs w:val="24"/>
          <w:lang w:eastAsia="hr-HR"/>
        </w:rPr>
        <w:t xml:space="preserve">redbe </w:t>
      </w:r>
    </w:p>
    <w:p w:rsidR="00720F9C" w:rsidRDefault="00720F9C" w:rsidP="00720F9C">
      <w:pPr>
        <w:spacing w:after="0" w:line="240" w:lineRule="auto"/>
        <w:jc w:val="center"/>
        <w:rPr>
          <w:rFonts w:ascii="Times New Roman" w:hAnsi="Times New Roman"/>
          <w:b/>
          <w:sz w:val="24"/>
          <w:szCs w:val="24"/>
        </w:rPr>
      </w:pPr>
      <w:r>
        <w:rPr>
          <w:rFonts w:ascii="Times New Roman" w:hAnsi="Times New Roman"/>
          <w:b/>
          <w:bCs/>
          <w:sz w:val="24"/>
          <w:szCs w:val="24"/>
          <w:lang w:eastAsia="hr-HR"/>
        </w:rPr>
        <w:t>o izmjeni</w:t>
      </w:r>
      <w:r w:rsidR="000966A3">
        <w:rPr>
          <w:rFonts w:ascii="Times New Roman" w:hAnsi="Times New Roman"/>
          <w:b/>
          <w:bCs/>
          <w:sz w:val="24"/>
          <w:szCs w:val="24"/>
          <w:lang w:eastAsia="hr-HR"/>
        </w:rPr>
        <w:t xml:space="preserve"> </w:t>
      </w:r>
      <w:r>
        <w:rPr>
          <w:rFonts w:ascii="Times New Roman" w:hAnsi="Times New Roman"/>
          <w:b/>
          <w:bCs/>
          <w:sz w:val="24"/>
          <w:szCs w:val="24"/>
          <w:lang w:eastAsia="hr-HR"/>
        </w:rPr>
        <w:t>Uredbe o visini vodnoga doprinosa</w:t>
      </w:r>
    </w:p>
    <w:p w:rsidR="00720F9C" w:rsidRDefault="00720F9C" w:rsidP="00720F9C">
      <w:pPr>
        <w:spacing w:after="0" w:line="240" w:lineRule="auto"/>
        <w:jc w:val="both"/>
        <w:rPr>
          <w:rFonts w:ascii="Times New Roman" w:hAnsi="Times New Roman"/>
          <w:sz w:val="24"/>
          <w:szCs w:val="24"/>
        </w:rPr>
      </w:pPr>
    </w:p>
    <w:p w:rsidR="00762F72" w:rsidRDefault="00762F72" w:rsidP="00762F72">
      <w:pPr>
        <w:spacing w:after="0" w:line="240" w:lineRule="auto"/>
        <w:jc w:val="both"/>
        <w:rPr>
          <w:rFonts w:ascii="Times New Roman" w:hAnsi="Times New Roman"/>
          <w:sz w:val="24"/>
          <w:szCs w:val="24"/>
        </w:rPr>
      </w:pPr>
      <w:r w:rsidRPr="00EA71F8">
        <w:rPr>
          <w:rFonts w:ascii="Times New Roman" w:hAnsi="Times New Roman"/>
          <w:sz w:val="24"/>
          <w:szCs w:val="24"/>
        </w:rPr>
        <w:t xml:space="preserve">Zakonska osnova za donošenje ove Uredbe je Zakon o financiranju vodnoga gospodarstva (»Narodne novine«, broj 153/09, </w:t>
      </w:r>
      <w:r>
        <w:rPr>
          <w:rFonts w:ascii="Times New Roman" w:hAnsi="Times New Roman"/>
          <w:sz w:val="24"/>
          <w:szCs w:val="24"/>
        </w:rPr>
        <w:t xml:space="preserve">90/11, </w:t>
      </w:r>
      <w:r w:rsidRPr="00EA71F8">
        <w:rPr>
          <w:rFonts w:ascii="Times New Roman" w:hAnsi="Times New Roman"/>
          <w:sz w:val="24"/>
          <w:szCs w:val="24"/>
        </w:rPr>
        <w:t>56/2013</w:t>
      </w:r>
      <w:r>
        <w:rPr>
          <w:rFonts w:ascii="Times New Roman" w:hAnsi="Times New Roman"/>
          <w:sz w:val="24"/>
          <w:szCs w:val="24"/>
        </w:rPr>
        <w:t xml:space="preserve">, 120/16 i </w:t>
      </w:r>
      <w:r w:rsidRPr="00EA71F8">
        <w:rPr>
          <w:rFonts w:ascii="Times New Roman" w:hAnsi="Times New Roman"/>
          <w:sz w:val="24"/>
          <w:szCs w:val="24"/>
        </w:rPr>
        <w:t>1</w:t>
      </w:r>
      <w:r>
        <w:rPr>
          <w:rFonts w:ascii="Times New Roman" w:hAnsi="Times New Roman"/>
          <w:sz w:val="24"/>
          <w:szCs w:val="24"/>
        </w:rPr>
        <w:t>27</w:t>
      </w:r>
      <w:r w:rsidRPr="00EA71F8">
        <w:rPr>
          <w:rFonts w:ascii="Times New Roman" w:hAnsi="Times New Roman"/>
          <w:sz w:val="24"/>
          <w:szCs w:val="24"/>
        </w:rPr>
        <w:t>/1</w:t>
      </w:r>
      <w:r>
        <w:rPr>
          <w:rFonts w:ascii="Times New Roman" w:hAnsi="Times New Roman"/>
          <w:sz w:val="24"/>
          <w:szCs w:val="24"/>
        </w:rPr>
        <w:t>7</w:t>
      </w:r>
      <w:r w:rsidR="001D37B7">
        <w:rPr>
          <w:rFonts w:ascii="Times New Roman" w:hAnsi="Times New Roman"/>
          <w:sz w:val="24"/>
          <w:szCs w:val="24"/>
        </w:rPr>
        <w:t>-</w:t>
      </w:r>
      <w:r w:rsidRPr="00EA71F8">
        <w:rPr>
          <w:rFonts w:ascii="Times New Roman" w:hAnsi="Times New Roman"/>
          <w:sz w:val="24"/>
          <w:szCs w:val="24"/>
        </w:rPr>
        <w:t xml:space="preserve"> u daljnjem tekstu: Zakon). Člankom 11. Zakona propisano je da Vlada Republike Hrvatske uredbom propisuje visinu vodnoga doprinosa. </w:t>
      </w:r>
    </w:p>
    <w:p w:rsidR="00137760" w:rsidRPr="00EA71F8" w:rsidRDefault="00137760" w:rsidP="00762F72">
      <w:pPr>
        <w:spacing w:after="0" w:line="240" w:lineRule="auto"/>
        <w:jc w:val="both"/>
        <w:rPr>
          <w:rFonts w:ascii="Times New Roman" w:hAnsi="Times New Roman"/>
          <w:sz w:val="24"/>
          <w:szCs w:val="24"/>
        </w:rPr>
      </w:pPr>
    </w:p>
    <w:p w:rsidR="00762F72" w:rsidRPr="00470E42" w:rsidRDefault="00762F72" w:rsidP="00762F72">
      <w:pPr>
        <w:spacing w:after="0" w:line="240" w:lineRule="auto"/>
        <w:jc w:val="both"/>
        <w:rPr>
          <w:rFonts w:ascii="Times New Roman" w:hAnsi="Times New Roman"/>
          <w:sz w:val="24"/>
          <w:szCs w:val="24"/>
        </w:rPr>
      </w:pPr>
      <w:r w:rsidRPr="00EA71F8">
        <w:rPr>
          <w:rFonts w:ascii="Times New Roman" w:hAnsi="Times New Roman"/>
          <w:sz w:val="24"/>
          <w:szCs w:val="24"/>
        </w:rPr>
        <w:t xml:space="preserve">Obveznik vodnoga doprinosa je investitor u smislu propisa o prostornom uređenju i gradnji </w:t>
      </w:r>
      <w:r w:rsidRPr="00470E42">
        <w:rPr>
          <w:rFonts w:ascii="Times New Roman" w:hAnsi="Times New Roman"/>
          <w:sz w:val="24"/>
          <w:szCs w:val="24"/>
        </w:rPr>
        <w:t>prema članku 7. Zakona.</w:t>
      </w:r>
    </w:p>
    <w:p w:rsidR="00137760" w:rsidRDefault="00137760" w:rsidP="00720F9C">
      <w:pPr>
        <w:spacing w:after="0" w:line="240" w:lineRule="auto"/>
        <w:jc w:val="both"/>
        <w:rPr>
          <w:rFonts w:ascii="Times New Roman" w:hAnsi="Times New Roman"/>
          <w:sz w:val="24"/>
          <w:szCs w:val="24"/>
        </w:rPr>
      </w:pPr>
    </w:p>
    <w:p w:rsidR="00D024C0" w:rsidRPr="00470E42" w:rsidRDefault="00D024C0" w:rsidP="00720F9C">
      <w:pPr>
        <w:spacing w:after="0" w:line="240" w:lineRule="auto"/>
        <w:jc w:val="both"/>
        <w:rPr>
          <w:rFonts w:ascii="Times New Roman" w:hAnsi="Times New Roman"/>
          <w:sz w:val="24"/>
          <w:szCs w:val="24"/>
        </w:rPr>
      </w:pPr>
      <w:r w:rsidRPr="00470E42">
        <w:rPr>
          <w:rFonts w:ascii="Times New Roman" w:hAnsi="Times New Roman"/>
          <w:sz w:val="24"/>
          <w:szCs w:val="24"/>
        </w:rPr>
        <w:t xml:space="preserve">Vodni doprinos plaća se na gradnju građevina za koje se izdaje akt za građenje. </w:t>
      </w:r>
    </w:p>
    <w:p w:rsidR="008C68AC" w:rsidRPr="00470E42" w:rsidRDefault="008C68AC" w:rsidP="00720F9C">
      <w:pPr>
        <w:spacing w:after="0" w:line="240" w:lineRule="auto"/>
        <w:jc w:val="both"/>
        <w:rPr>
          <w:rFonts w:ascii="Times New Roman" w:hAnsi="Times New Roman"/>
          <w:sz w:val="24"/>
          <w:szCs w:val="24"/>
        </w:rPr>
      </w:pPr>
    </w:p>
    <w:p w:rsidR="00CE2692" w:rsidRPr="00470E42" w:rsidRDefault="00D13C70" w:rsidP="00CE2692">
      <w:pPr>
        <w:spacing w:after="0" w:line="240" w:lineRule="auto"/>
        <w:jc w:val="both"/>
        <w:rPr>
          <w:rFonts w:ascii="Times New Roman" w:hAnsi="Times New Roman"/>
          <w:sz w:val="24"/>
          <w:szCs w:val="24"/>
        </w:rPr>
      </w:pPr>
      <w:r w:rsidRPr="00470E42">
        <w:rPr>
          <w:rFonts w:ascii="Times New Roman" w:hAnsi="Times New Roman"/>
          <w:sz w:val="24"/>
          <w:szCs w:val="24"/>
        </w:rPr>
        <w:t>U najnovijem izvješću Svjetske banke Doing Business 2019, koje mjeri lakoću poslovanja tvrtki između 190 zemalja, Republika Hrvatska nalazi se na 58. mjestu</w:t>
      </w:r>
      <w:r w:rsidR="00CE2692" w:rsidRPr="00470E42">
        <w:rPr>
          <w:rFonts w:ascii="Times New Roman" w:hAnsi="Times New Roman"/>
          <w:sz w:val="24"/>
          <w:szCs w:val="24"/>
        </w:rPr>
        <w:t xml:space="preserve">. Najveći pad zabilježen je u pokazateljima </w:t>
      </w:r>
      <w:r w:rsidR="00CE2692" w:rsidRPr="00470E42">
        <w:rPr>
          <w:rFonts w:ascii="Times New Roman" w:hAnsi="Times New Roman"/>
          <w:i/>
          <w:sz w:val="24"/>
          <w:szCs w:val="24"/>
        </w:rPr>
        <w:t>Pokretanje poslovanja</w:t>
      </w:r>
      <w:r w:rsidR="00CE2692" w:rsidRPr="00470E42">
        <w:rPr>
          <w:rFonts w:ascii="Times New Roman" w:hAnsi="Times New Roman"/>
          <w:sz w:val="24"/>
          <w:szCs w:val="24"/>
        </w:rPr>
        <w:t xml:space="preserve"> i </w:t>
      </w:r>
      <w:r w:rsidR="00CE2692" w:rsidRPr="00470E42">
        <w:rPr>
          <w:rFonts w:ascii="Times New Roman" w:hAnsi="Times New Roman"/>
          <w:i/>
          <w:sz w:val="24"/>
          <w:szCs w:val="24"/>
        </w:rPr>
        <w:t>Ishođenja dozvola za gradnju</w:t>
      </w:r>
      <w:r w:rsidR="00CE2692" w:rsidRPr="00470E42">
        <w:rPr>
          <w:rFonts w:ascii="Times New Roman" w:hAnsi="Times New Roman"/>
          <w:sz w:val="24"/>
          <w:szCs w:val="24"/>
        </w:rPr>
        <w:t xml:space="preserve">. </w:t>
      </w:r>
    </w:p>
    <w:p w:rsidR="00CE2692" w:rsidRPr="00470E42" w:rsidRDefault="00CE2692" w:rsidP="00CE2692">
      <w:pPr>
        <w:spacing w:after="0" w:line="240" w:lineRule="auto"/>
        <w:jc w:val="both"/>
        <w:rPr>
          <w:rFonts w:ascii="Times New Roman" w:hAnsi="Times New Roman"/>
          <w:sz w:val="24"/>
          <w:szCs w:val="24"/>
        </w:rPr>
      </w:pPr>
    </w:p>
    <w:p w:rsidR="00CE2692" w:rsidRPr="00470E42" w:rsidRDefault="00CE2692" w:rsidP="00CE2692">
      <w:pPr>
        <w:spacing w:after="0" w:line="240" w:lineRule="auto"/>
        <w:jc w:val="both"/>
        <w:rPr>
          <w:rFonts w:ascii="Times New Roman" w:hAnsi="Times New Roman"/>
          <w:sz w:val="24"/>
          <w:szCs w:val="24"/>
        </w:rPr>
      </w:pPr>
      <w:r w:rsidRPr="00470E42">
        <w:rPr>
          <w:rFonts w:ascii="Times New Roman" w:hAnsi="Times New Roman"/>
          <w:sz w:val="24"/>
          <w:szCs w:val="24"/>
        </w:rPr>
        <w:t xml:space="preserve">Osnovna pretpostavka ovog Izvješća je da ekonomska aktivnost zahtjeva stimulativnu zakonsku regulativu, a cilj je da propisi budu </w:t>
      </w:r>
      <w:r w:rsidR="004F0975" w:rsidRPr="00470E42">
        <w:rPr>
          <w:rFonts w:ascii="Times New Roman" w:hAnsi="Times New Roman"/>
          <w:sz w:val="24"/>
          <w:szCs w:val="24"/>
        </w:rPr>
        <w:t xml:space="preserve">napisani tako da budu </w:t>
      </w:r>
      <w:r w:rsidRPr="00470E42">
        <w:rPr>
          <w:rFonts w:ascii="Times New Roman" w:hAnsi="Times New Roman"/>
          <w:sz w:val="24"/>
          <w:szCs w:val="24"/>
        </w:rPr>
        <w:t>efikasn</w:t>
      </w:r>
      <w:r w:rsidR="004F0975" w:rsidRPr="00470E42">
        <w:rPr>
          <w:rFonts w:ascii="Times New Roman" w:hAnsi="Times New Roman"/>
          <w:sz w:val="24"/>
          <w:szCs w:val="24"/>
        </w:rPr>
        <w:t>i</w:t>
      </w:r>
      <w:r w:rsidRPr="00470E42">
        <w:rPr>
          <w:rFonts w:ascii="Times New Roman" w:hAnsi="Times New Roman"/>
          <w:sz w:val="24"/>
          <w:szCs w:val="24"/>
        </w:rPr>
        <w:t>, dostupn</w:t>
      </w:r>
      <w:r w:rsidR="004F0975" w:rsidRPr="00470E42">
        <w:rPr>
          <w:rFonts w:ascii="Times New Roman" w:hAnsi="Times New Roman"/>
          <w:sz w:val="24"/>
          <w:szCs w:val="24"/>
        </w:rPr>
        <w:t>i</w:t>
      </w:r>
      <w:r w:rsidRPr="00470E42">
        <w:rPr>
          <w:rFonts w:ascii="Times New Roman" w:hAnsi="Times New Roman"/>
          <w:sz w:val="24"/>
          <w:szCs w:val="24"/>
        </w:rPr>
        <w:t xml:space="preserve"> svima i jednostavn</w:t>
      </w:r>
      <w:r w:rsidR="00B45A20" w:rsidRPr="00470E42">
        <w:rPr>
          <w:rFonts w:ascii="Times New Roman" w:hAnsi="Times New Roman"/>
          <w:sz w:val="24"/>
          <w:szCs w:val="24"/>
        </w:rPr>
        <w:t>i</w:t>
      </w:r>
      <w:r w:rsidRPr="00470E42">
        <w:rPr>
          <w:rFonts w:ascii="Times New Roman" w:hAnsi="Times New Roman"/>
          <w:sz w:val="24"/>
          <w:szCs w:val="24"/>
        </w:rPr>
        <w:t xml:space="preserve"> u implementaciji. Izvještaj istražuje propise koji jačaju ili ograničavaju poslovanje.</w:t>
      </w:r>
    </w:p>
    <w:p w:rsidR="0044355D" w:rsidRPr="00470E42" w:rsidRDefault="0044355D" w:rsidP="00CE2692">
      <w:pPr>
        <w:spacing w:after="0" w:line="240" w:lineRule="auto"/>
        <w:jc w:val="both"/>
        <w:rPr>
          <w:rFonts w:ascii="Times New Roman" w:hAnsi="Times New Roman"/>
          <w:sz w:val="24"/>
          <w:szCs w:val="24"/>
        </w:rPr>
      </w:pPr>
    </w:p>
    <w:p w:rsidR="00137760" w:rsidRDefault="0044355D" w:rsidP="0044355D">
      <w:pPr>
        <w:spacing w:after="0" w:line="240" w:lineRule="auto"/>
        <w:jc w:val="both"/>
        <w:rPr>
          <w:rFonts w:ascii="Times New Roman" w:hAnsi="Times New Roman"/>
          <w:sz w:val="24"/>
          <w:szCs w:val="24"/>
          <w:lang w:eastAsia="hr-HR"/>
        </w:rPr>
      </w:pPr>
      <w:r w:rsidRPr="00470E42">
        <w:rPr>
          <w:rFonts w:ascii="Times New Roman" w:hAnsi="Times New Roman"/>
          <w:sz w:val="24"/>
          <w:szCs w:val="24"/>
          <w:lang w:eastAsia="hr-HR"/>
        </w:rPr>
        <w:t xml:space="preserve">Analiza koju je Svjetska banka izradila za Doing Business, odnosi se na propis koji propisuje vodni  doprinos i korišten je primjer jednog skladišta u gradu. </w:t>
      </w:r>
    </w:p>
    <w:p w:rsidR="00137760" w:rsidRDefault="00137760" w:rsidP="0044355D">
      <w:pPr>
        <w:spacing w:after="0" w:line="240" w:lineRule="auto"/>
        <w:jc w:val="both"/>
        <w:rPr>
          <w:rFonts w:ascii="Times New Roman" w:hAnsi="Times New Roman"/>
          <w:sz w:val="24"/>
          <w:szCs w:val="24"/>
          <w:lang w:eastAsia="hr-HR"/>
        </w:rPr>
      </w:pPr>
    </w:p>
    <w:p w:rsidR="00137760" w:rsidRDefault="0044355D" w:rsidP="0044355D">
      <w:pPr>
        <w:spacing w:after="0" w:line="240" w:lineRule="auto"/>
        <w:jc w:val="both"/>
        <w:rPr>
          <w:rFonts w:ascii="Times New Roman" w:hAnsi="Times New Roman"/>
          <w:sz w:val="24"/>
          <w:szCs w:val="24"/>
          <w:lang w:eastAsia="hr-HR"/>
        </w:rPr>
      </w:pPr>
      <w:r w:rsidRPr="00470E42">
        <w:rPr>
          <w:rFonts w:ascii="Times New Roman" w:hAnsi="Times New Roman"/>
          <w:sz w:val="24"/>
          <w:szCs w:val="24"/>
          <w:lang w:eastAsia="hr-HR"/>
        </w:rPr>
        <w:t xml:space="preserve">Vodni doprinos koji se obračunava za skladišta ovisi o namjeni građevine za koju je ishođen akt kojim se odobrava gradnja. </w:t>
      </w:r>
    </w:p>
    <w:p w:rsidR="0044355D" w:rsidRPr="00470E42" w:rsidRDefault="0044355D" w:rsidP="0044355D">
      <w:pPr>
        <w:spacing w:after="0" w:line="240" w:lineRule="auto"/>
        <w:jc w:val="both"/>
        <w:rPr>
          <w:rFonts w:ascii="Times New Roman" w:hAnsi="Times New Roman"/>
          <w:sz w:val="24"/>
          <w:szCs w:val="24"/>
          <w:lang w:eastAsia="hr-HR"/>
        </w:rPr>
      </w:pPr>
      <w:r w:rsidRPr="00470E42">
        <w:rPr>
          <w:rFonts w:ascii="Times New Roman" w:hAnsi="Times New Roman"/>
          <w:sz w:val="24"/>
          <w:szCs w:val="24"/>
          <w:lang w:eastAsia="hr-HR"/>
        </w:rPr>
        <w:t xml:space="preserve">   </w:t>
      </w:r>
    </w:p>
    <w:p w:rsidR="00137760" w:rsidRDefault="0044355D" w:rsidP="00CE2692">
      <w:pPr>
        <w:spacing w:after="0" w:line="240" w:lineRule="auto"/>
        <w:jc w:val="both"/>
        <w:rPr>
          <w:rFonts w:ascii="Times New Roman" w:hAnsi="Times New Roman"/>
          <w:sz w:val="24"/>
          <w:szCs w:val="24"/>
          <w:lang w:eastAsia="hr-HR"/>
        </w:rPr>
      </w:pPr>
      <w:r w:rsidRPr="00470E42">
        <w:rPr>
          <w:rFonts w:ascii="Times New Roman" w:hAnsi="Times New Roman"/>
          <w:sz w:val="24"/>
          <w:szCs w:val="24"/>
          <w:lang w:eastAsia="hr-HR"/>
        </w:rPr>
        <w:t xml:space="preserve">Visinu vodnoga doprinosa za skladišta koja su namijenjena za poslovne svrhe Hrvatske vode, obračunavaju i naplaćuju, sukladno Uredbi o visini vodnoga doprinosa </w:t>
      </w:r>
      <w:r w:rsidRPr="00470E42">
        <w:rPr>
          <w:rFonts w:ascii="Times New Roman" w:eastAsia="Times New Roman" w:hAnsi="Times New Roman" w:cs="Times New Roman"/>
          <w:color w:val="000000"/>
          <w:sz w:val="24"/>
          <w:szCs w:val="24"/>
          <w:lang w:eastAsia="hr-HR"/>
        </w:rPr>
        <w:t xml:space="preserve">(»Narodne novine«, br. 78/10, 76/11, 19/12, 151/13 i 83/15) u kunama prema tarifnim brojevima izraženim u tablici pa je tako tarifnim brojem </w:t>
      </w:r>
      <w:r w:rsidRPr="00470E42">
        <w:rPr>
          <w:rFonts w:ascii="Times New Roman" w:hAnsi="Times New Roman"/>
          <w:sz w:val="24"/>
          <w:szCs w:val="24"/>
          <w:lang w:eastAsia="hr-HR"/>
        </w:rPr>
        <w:t xml:space="preserve">1. određena visina vodnoga doprinosa za gradnju </w:t>
      </w:r>
      <w:r w:rsidRPr="00470E42">
        <w:rPr>
          <w:rFonts w:ascii="Times New Roman" w:hAnsi="Times New Roman"/>
          <w:i/>
          <w:sz w:val="24"/>
          <w:szCs w:val="24"/>
          <w:lang w:eastAsia="hr-HR"/>
        </w:rPr>
        <w:t>poslovne građevine</w:t>
      </w:r>
      <w:r w:rsidRPr="00470E42">
        <w:rPr>
          <w:rFonts w:ascii="Times New Roman" w:hAnsi="Times New Roman"/>
          <w:sz w:val="24"/>
          <w:szCs w:val="24"/>
          <w:lang w:eastAsia="hr-HR"/>
        </w:rPr>
        <w:t xml:space="preserve"> od 16,73/Zona A; 10,05/Zona B;5,03/Zona C. </w:t>
      </w:r>
    </w:p>
    <w:p w:rsidR="00137760" w:rsidRDefault="00137760" w:rsidP="00CE2692">
      <w:pPr>
        <w:spacing w:after="0" w:line="240" w:lineRule="auto"/>
        <w:jc w:val="both"/>
        <w:rPr>
          <w:rFonts w:ascii="Times New Roman" w:hAnsi="Times New Roman"/>
          <w:sz w:val="24"/>
          <w:szCs w:val="24"/>
          <w:lang w:eastAsia="hr-HR"/>
        </w:rPr>
      </w:pPr>
    </w:p>
    <w:p w:rsidR="00137760" w:rsidRPr="00470E42" w:rsidRDefault="00137760" w:rsidP="00137760">
      <w:pPr>
        <w:spacing w:after="0" w:line="240" w:lineRule="auto"/>
        <w:jc w:val="both"/>
        <w:rPr>
          <w:rFonts w:ascii="Times New Roman" w:hAnsi="Times New Roman"/>
          <w:sz w:val="24"/>
          <w:szCs w:val="24"/>
          <w:lang w:eastAsia="hr-HR"/>
        </w:rPr>
      </w:pPr>
      <w:r w:rsidRPr="00470E42">
        <w:rPr>
          <w:rFonts w:ascii="Times New Roman" w:hAnsi="Times New Roman"/>
          <w:sz w:val="24"/>
          <w:szCs w:val="24"/>
          <w:lang w:eastAsia="hr-HR"/>
        </w:rPr>
        <w:t xml:space="preserve">Ovim Prijedlogom uredbe skladišta koja su namijenjena za poslovne svrhe izrijekom bi se odredila i svrstala u </w:t>
      </w:r>
      <w:r w:rsidRPr="00470E42">
        <w:rPr>
          <w:rFonts w:ascii="Times New Roman" w:hAnsi="Times New Roman"/>
          <w:i/>
          <w:sz w:val="24"/>
          <w:szCs w:val="24"/>
          <w:lang w:eastAsia="hr-HR"/>
        </w:rPr>
        <w:t>Proizvodne građevine</w:t>
      </w:r>
      <w:r w:rsidRPr="00470E42">
        <w:rPr>
          <w:rFonts w:ascii="Times New Roman" w:hAnsi="Times New Roman"/>
          <w:sz w:val="24"/>
          <w:szCs w:val="24"/>
          <w:lang w:eastAsia="hr-HR"/>
        </w:rPr>
        <w:t xml:space="preserve"> i primijenio bi se tarifni  broj 5. i </w:t>
      </w:r>
      <w:r w:rsidRPr="00470E42">
        <w:rPr>
          <w:rFonts w:ascii="Times New Roman" w:hAnsi="Times New Roman"/>
          <w:sz w:val="24"/>
          <w:szCs w:val="24"/>
          <w:lang w:eastAsia="hr-HR"/>
        </w:rPr>
        <w:lastRenderedPageBreak/>
        <w:t>visina naknade bi se određivala u kunama po m</w:t>
      </w:r>
      <w:r w:rsidRPr="00F15EA0">
        <w:rPr>
          <w:rFonts w:ascii="Times New Roman" w:hAnsi="Times New Roman"/>
          <w:sz w:val="24"/>
          <w:szCs w:val="24"/>
          <w:vertAlign w:val="superscript"/>
          <w:lang w:eastAsia="hr-HR"/>
        </w:rPr>
        <w:t>3</w:t>
      </w:r>
      <w:r w:rsidRPr="00470E42">
        <w:rPr>
          <w:rFonts w:ascii="Times New Roman" w:hAnsi="Times New Roman"/>
          <w:sz w:val="24"/>
          <w:szCs w:val="24"/>
          <w:lang w:eastAsia="hr-HR"/>
        </w:rPr>
        <w:t xml:space="preserve"> i to 3,00/Zona A; 1,80/Zona B;0,60/Zona C.  </w:t>
      </w:r>
    </w:p>
    <w:p w:rsidR="00137760" w:rsidRPr="00470E42" w:rsidRDefault="00137760" w:rsidP="00137760">
      <w:pPr>
        <w:spacing w:after="0" w:line="240" w:lineRule="auto"/>
        <w:jc w:val="both"/>
        <w:rPr>
          <w:rFonts w:ascii="Times New Roman" w:hAnsi="Times New Roman"/>
          <w:sz w:val="24"/>
          <w:szCs w:val="24"/>
          <w:lang w:eastAsia="hr-HR"/>
        </w:rPr>
      </w:pPr>
    </w:p>
    <w:p w:rsidR="0019413D" w:rsidRDefault="0019413D" w:rsidP="00CE2692">
      <w:pPr>
        <w:spacing w:after="0" w:line="240" w:lineRule="auto"/>
        <w:jc w:val="both"/>
        <w:rPr>
          <w:rFonts w:ascii="Times New Roman" w:hAnsi="Times New Roman"/>
          <w:sz w:val="24"/>
          <w:szCs w:val="24"/>
        </w:rPr>
      </w:pPr>
      <w:r w:rsidRPr="00470E42">
        <w:rPr>
          <w:rFonts w:ascii="Times New Roman" w:hAnsi="Times New Roman"/>
          <w:sz w:val="24"/>
          <w:szCs w:val="24"/>
        </w:rPr>
        <w:t xml:space="preserve">Predloženom izmjenom Uredbe o visini vodnoga doprinosa umanjila bi se obveza vodnoga doprinosa cca 9 mil. </w:t>
      </w:r>
      <w:r w:rsidR="00055754">
        <w:rPr>
          <w:rFonts w:ascii="Times New Roman" w:hAnsi="Times New Roman"/>
          <w:sz w:val="24"/>
          <w:szCs w:val="24"/>
        </w:rPr>
        <w:t>k</w:t>
      </w:r>
      <w:r w:rsidRPr="00470E42">
        <w:rPr>
          <w:rFonts w:ascii="Times New Roman" w:hAnsi="Times New Roman"/>
          <w:sz w:val="24"/>
          <w:szCs w:val="24"/>
        </w:rPr>
        <w:t>una</w:t>
      </w:r>
      <w:r w:rsidR="00055754">
        <w:rPr>
          <w:rFonts w:ascii="Times New Roman" w:hAnsi="Times New Roman"/>
          <w:sz w:val="24"/>
          <w:szCs w:val="24"/>
        </w:rPr>
        <w:t>,</w:t>
      </w:r>
      <w:r w:rsidR="00137760">
        <w:rPr>
          <w:rFonts w:ascii="Times New Roman" w:hAnsi="Times New Roman"/>
          <w:sz w:val="24"/>
          <w:szCs w:val="24"/>
        </w:rPr>
        <w:t xml:space="preserve"> čime bi se stvorili povoljniji uvjeti poslovanja za poduzetnike zbog smanjenja administrativnih obveza u postupku ishođenja akata za gradnju</w:t>
      </w:r>
      <w:r w:rsidRPr="00470E42">
        <w:rPr>
          <w:rFonts w:ascii="Times New Roman" w:hAnsi="Times New Roman"/>
          <w:sz w:val="24"/>
          <w:szCs w:val="24"/>
        </w:rPr>
        <w:t>.</w:t>
      </w:r>
    </w:p>
    <w:p w:rsidR="00A44653" w:rsidRDefault="00A44653" w:rsidP="00A44653">
      <w:pPr>
        <w:spacing w:after="0" w:line="240" w:lineRule="auto"/>
        <w:ind w:firstLine="708"/>
        <w:jc w:val="both"/>
        <w:rPr>
          <w:rFonts w:ascii="Times New Roman" w:hAnsi="Times New Roman"/>
          <w:sz w:val="24"/>
          <w:szCs w:val="24"/>
        </w:rPr>
      </w:pPr>
    </w:p>
    <w:p w:rsidR="00A44653" w:rsidRDefault="00A44653" w:rsidP="00A44653">
      <w:pPr>
        <w:spacing w:after="0" w:line="240" w:lineRule="auto"/>
        <w:jc w:val="both"/>
        <w:rPr>
          <w:rFonts w:ascii="Times New Roman" w:hAnsi="Times New Roman"/>
          <w:sz w:val="24"/>
          <w:szCs w:val="24"/>
        </w:rPr>
      </w:pPr>
      <w:r>
        <w:rPr>
          <w:rFonts w:ascii="Times New Roman" w:hAnsi="Times New Roman"/>
          <w:sz w:val="24"/>
          <w:szCs w:val="24"/>
        </w:rPr>
        <w:t xml:space="preserve">Nadalje, predloženom izmjenom Uredbe ujedno se provodi mjera koja će u primjeni Doing Business metodologije Svjetske banke rezultirati pozitivnim učinkom na položaj Republike Hrvatske na ljestvici povoljnije poslovne klime i konkurentnosti gospodarstva. </w:t>
      </w:r>
    </w:p>
    <w:p w:rsidR="00A44653" w:rsidRDefault="00A44653" w:rsidP="00CE2692">
      <w:pPr>
        <w:spacing w:after="0" w:line="240" w:lineRule="auto"/>
        <w:jc w:val="both"/>
        <w:rPr>
          <w:rFonts w:ascii="Times New Roman" w:hAnsi="Times New Roman"/>
          <w:sz w:val="24"/>
          <w:szCs w:val="24"/>
        </w:rPr>
      </w:pPr>
    </w:p>
    <w:p w:rsidR="00137760" w:rsidRPr="00470E42" w:rsidRDefault="00137760" w:rsidP="00CE2692">
      <w:pPr>
        <w:spacing w:after="0" w:line="240" w:lineRule="auto"/>
        <w:jc w:val="both"/>
        <w:rPr>
          <w:rFonts w:ascii="Times New Roman" w:hAnsi="Times New Roman"/>
          <w:sz w:val="24"/>
          <w:szCs w:val="24"/>
        </w:rPr>
      </w:pPr>
      <w:r>
        <w:rPr>
          <w:rFonts w:ascii="Times New Roman" w:hAnsi="Times New Roman"/>
          <w:sz w:val="24"/>
          <w:szCs w:val="24"/>
        </w:rPr>
        <w:t>Naime, prikazivanje konkurentnosti neke države u današnjim okolnostima</w:t>
      </w:r>
      <w:r w:rsidR="00055754">
        <w:rPr>
          <w:rFonts w:ascii="Times New Roman" w:hAnsi="Times New Roman"/>
          <w:sz w:val="24"/>
          <w:szCs w:val="24"/>
        </w:rPr>
        <w:t>,</w:t>
      </w:r>
      <w:r>
        <w:rPr>
          <w:rFonts w:ascii="Times New Roman" w:hAnsi="Times New Roman"/>
          <w:sz w:val="24"/>
          <w:szCs w:val="24"/>
        </w:rPr>
        <w:t xml:space="preserve"> predstavlja izuzetno važan koncept i faktor prilikom donošenja odluka o poslovanju i suradnji s nekom zemljom stoga je cilj provesti aktivnosti usmjerene poboljšanju statusa Republike Hrvatske na ljes</w:t>
      </w:r>
      <w:r w:rsidR="00055754">
        <w:rPr>
          <w:rFonts w:ascii="Times New Roman" w:hAnsi="Times New Roman"/>
          <w:sz w:val="24"/>
          <w:szCs w:val="24"/>
        </w:rPr>
        <w:t>tvic</w:t>
      </w:r>
      <w:r w:rsidR="001D37B7">
        <w:rPr>
          <w:rFonts w:ascii="Times New Roman" w:hAnsi="Times New Roman"/>
          <w:sz w:val="24"/>
          <w:szCs w:val="24"/>
        </w:rPr>
        <w:t>i</w:t>
      </w:r>
      <w:r w:rsidR="00055754">
        <w:rPr>
          <w:rFonts w:ascii="Times New Roman" w:hAnsi="Times New Roman"/>
          <w:sz w:val="24"/>
          <w:szCs w:val="24"/>
        </w:rPr>
        <w:t xml:space="preserve"> Doing Business istraživanja Svjetske banke koje će utjecati na pokazatelje u kojima se bilježi značajni napredak.</w:t>
      </w:r>
      <w:r>
        <w:rPr>
          <w:rFonts w:ascii="Times New Roman" w:hAnsi="Times New Roman"/>
          <w:sz w:val="24"/>
          <w:szCs w:val="24"/>
        </w:rPr>
        <w:t xml:space="preserve"> </w:t>
      </w:r>
    </w:p>
    <w:p w:rsidR="0019413D" w:rsidRPr="00470E42" w:rsidRDefault="0019413D" w:rsidP="00CE2692">
      <w:pPr>
        <w:spacing w:after="0" w:line="240" w:lineRule="auto"/>
        <w:jc w:val="both"/>
        <w:rPr>
          <w:rFonts w:ascii="Times New Roman" w:hAnsi="Times New Roman"/>
          <w:sz w:val="24"/>
          <w:szCs w:val="24"/>
          <w:highlight w:val="yellow"/>
        </w:rPr>
      </w:pPr>
    </w:p>
    <w:p w:rsidR="00720F9C" w:rsidRPr="00470E42" w:rsidRDefault="00720F9C" w:rsidP="00720F9C">
      <w:pPr>
        <w:spacing w:after="0" w:line="240" w:lineRule="auto"/>
        <w:jc w:val="both"/>
        <w:rPr>
          <w:rFonts w:ascii="Times New Roman" w:hAnsi="Times New Roman"/>
          <w:sz w:val="24"/>
          <w:szCs w:val="24"/>
        </w:rPr>
      </w:pPr>
      <w:r w:rsidRPr="00470E42">
        <w:rPr>
          <w:rFonts w:ascii="Times New Roman" w:hAnsi="Times New Roman"/>
          <w:sz w:val="24"/>
          <w:szCs w:val="24"/>
        </w:rPr>
        <w:t xml:space="preserve">Pod pretpostavkom tendencije rasta opsega izvođenja zahvata u prostoru na razini Republike Hrvatske, stvarni učinak </w:t>
      </w:r>
      <w:r w:rsidR="008C68AC" w:rsidRPr="00470E42">
        <w:rPr>
          <w:rFonts w:ascii="Times New Roman" w:hAnsi="Times New Roman"/>
          <w:sz w:val="24"/>
          <w:szCs w:val="24"/>
        </w:rPr>
        <w:t>bio bi unaprjeđenje procesa registracije poslovnih subjekata</w:t>
      </w:r>
      <w:r w:rsidR="004F0975" w:rsidRPr="00470E42">
        <w:rPr>
          <w:rFonts w:ascii="Times New Roman" w:hAnsi="Times New Roman"/>
          <w:sz w:val="24"/>
          <w:szCs w:val="24"/>
        </w:rPr>
        <w:t xml:space="preserve">, koji </w:t>
      </w:r>
      <w:r w:rsidR="008C68AC" w:rsidRPr="00470E42">
        <w:rPr>
          <w:rFonts w:ascii="Times New Roman" w:hAnsi="Times New Roman"/>
          <w:sz w:val="24"/>
          <w:szCs w:val="24"/>
        </w:rPr>
        <w:t>utječe na pokazatelj</w:t>
      </w:r>
      <w:r w:rsidR="00A44653">
        <w:rPr>
          <w:rFonts w:ascii="Times New Roman" w:hAnsi="Times New Roman"/>
          <w:sz w:val="24"/>
          <w:szCs w:val="24"/>
        </w:rPr>
        <w:t>e</w:t>
      </w:r>
      <w:r w:rsidR="008C68AC" w:rsidRPr="00470E42">
        <w:rPr>
          <w:rFonts w:ascii="Times New Roman" w:hAnsi="Times New Roman"/>
          <w:sz w:val="24"/>
          <w:szCs w:val="24"/>
        </w:rPr>
        <w:t xml:space="preserve"> </w:t>
      </w:r>
      <w:r w:rsidR="008C68AC" w:rsidRPr="00470E42">
        <w:rPr>
          <w:rFonts w:ascii="Times New Roman" w:hAnsi="Times New Roman"/>
          <w:i/>
          <w:sz w:val="24"/>
          <w:szCs w:val="24"/>
        </w:rPr>
        <w:t>Pokretanje poslovanja</w:t>
      </w:r>
      <w:r w:rsidR="00A44653">
        <w:rPr>
          <w:rFonts w:ascii="Times New Roman" w:hAnsi="Times New Roman"/>
          <w:i/>
          <w:sz w:val="24"/>
          <w:szCs w:val="24"/>
        </w:rPr>
        <w:t xml:space="preserve"> </w:t>
      </w:r>
      <w:r w:rsidR="00A44653" w:rsidRPr="00A44653">
        <w:rPr>
          <w:rFonts w:ascii="Times New Roman" w:hAnsi="Times New Roman"/>
          <w:sz w:val="24"/>
          <w:szCs w:val="24"/>
        </w:rPr>
        <w:t>i</w:t>
      </w:r>
      <w:r w:rsidR="00A44653">
        <w:rPr>
          <w:rFonts w:ascii="Times New Roman" w:hAnsi="Times New Roman"/>
          <w:i/>
          <w:sz w:val="24"/>
          <w:szCs w:val="24"/>
        </w:rPr>
        <w:t xml:space="preserve"> Ishođenja dozvola za gradnju</w:t>
      </w:r>
      <w:r w:rsidR="004F0975" w:rsidRPr="00470E42">
        <w:rPr>
          <w:rFonts w:ascii="Times New Roman" w:hAnsi="Times New Roman"/>
          <w:sz w:val="24"/>
          <w:szCs w:val="24"/>
        </w:rPr>
        <w:t>,</w:t>
      </w:r>
      <w:r w:rsidR="008C68AC" w:rsidRPr="00470E42">
        <w:rPr>
          <w:rFonts w:ascii="Times New Roman" w:hAnsi="Times New Roman"/>
          <w:sz w:val="24"/>
          <w:szCs w:val="24"/>
        </w:rPr>
        <w:t xml:space="preserve"> </w:t>
      </w:r>
      <w:r w:rsidR="00A44653">
        <w:rPr>
          <w:rFonts w:ascii="Times New Roman" w:hAnsi="Times New Roman"/>
          <w:sz w:val="24"/>
          <w:szCs w:val="24"/>
        </w:rPr>
        <w:t xml:space="preserve">što bi rezultiralo poboljšanjem položaja Republike Hrvatske </w:t>
      </w:r>
      <w:r w:rsidR="008C68AC" w:rsidRPr="00470E42">
        <w:rPr>
          <w:rFonts w:ascii="Times New Roman" w:hAnsi="Times New Roman"/>
          <w:sz w:val="24"/>
          <w:szCs w:val="24"/>
        </w:rPr>
        <w:t>na Doing Business ljestvici u narednom razdoblju.</w:t>
      </w:r>
      <w:r w:rsidRPr="00470E42">
        <w:rPr>
          <w:rFonts w:ascii="Times New Roman" w:hAnsi="Times New Roman"/>
          <w:sz w:val="24"/>
          <w:szCs w:val="24"/>
        </w:rPr>
        <w:t xml:space="preserve"> </w:t>
      </w:r>
      <w:r w:rsidR="008D4739" w:rsidRPr="00470E42">
        <w:rPr>
          <w:rFonts w:ascii="Times New Roman" w:hAnsi="Times New Roman"/>
          <w:sz w:val="24"/>
          <w:szCs w:val="24"/>
        </w:rPr>
        <w:t xml:space="preserve"> </w:t>
      </w:r>
    </w:p>
    <w:p w:rsidR="00720F9C" w:rsidRPr="00470E42" w:rsidRDefault="00720F9C" w:rsidP="00720F9C">
      <w:pPr>
        <w:spacing w:after="0" w:line="240" w:lineRule="auto"/>
        <w:jc w:val="both"/>
        <w:rPr>
          <w:rFonts w:ascii="Times New Roman" w:hAnsi="Times New Roman"/>
          <w:sz w:val="24"/>
          <w:szCs w:val="24"/>
        </w:rPr>
      </w:pPr>
    </w:p>
    <w:p w:rsidR="00720F9C" w:rsidRDefault="00874303" w:rsidP="00720F9C">
      <w:pPr>
        <w:spacing w:after="0" w:line="240" w:lineRule="auto"/>
        <w:jc w:val="both"/>
        <w:rPr>
          <w:rFonts w:ascii="Times New Roman" w:hAnsi="Times New Roman"/>
          <w:sz w:val="24"/>
          <w:szCs w:val="24"/>
          <w:lang w:eastAsia="hr-HR"/>
        </w:rPr>
      </w:pPr>
      <w:r w:rsidRPr="00192815">
        <w:rPr>
          <w:rFonts w:ascii="Times New Roman" w:hAnsi="Times New Roman"/>
          <w:sz w:val="24"/>
          <w:szCs w:val="24"/>
          <w:lang w:eastAsia="hr-HR"/>
        </w:rPr>
        <w:t>P</w:t>
      </w:r>
      <w:r w:rsidR="00720F9C" w:rsidRPr="00470E42">
        <w:rPr>
          <w:rFonts w:ascii="Times New Roman" w:hAnsi="Times New Roman"/>
          <w:sz w:val="24"/>
          <w:szCs w:val="24"/>
          <w:lang w:eastAsia="hr-HR"/>
        </w:rPr>
        <w:t xml:space="preserve">redlaže se stupanje na snagu ove Uredbe </w:t>
      </w:r>
      <w:r>
        <w:rPr>
          <w:rFonts w:ascii="Times New Roman" w:hAnsi="Times New Roman"/>
          <w:sz w:val="24"/>
          <w:szCs w:val="24"/>
          <w:lang w:eastAsia="hr-HR"/>
        </w:rPr>
        <w:t xml:space="preserve">prvoga dana od dana objave u </w:t>
      </w:r>
      <w:r w:rsidR="00720F9C" w:rsidRPr="00470E42">
        <w:rPr>
          <w:rFonts w:ascii="Times New Roman" w:hAnsi="Times New Roman"/>
          <w:sz w:val="24"/>
          <w:szCs w:val="24"/>
          <w:lang w:eastAsia="hr-HR"/>
        </w:rPr>
        <w:t>Narodnim novinama</w:t>
      </w:r>
      <w:r>
        <w:rPr>
          <w:rFonts w:ascii="Times New Roman" w:hAnsi="Times New Roman"/>
          <w:sz w:val="24"/>
          <w:szCs w:val="24"/>
          <w:lang w:eastAsia="hr-HR"/>
        </w:rPr>
        <w:t xml:space="preserve">, </w:t>
      </w:r>
      <w:r w:rsidR="00A538FD">
        <w:rPr>
          <w:rFonts w:ascii="Times New Roman" w:hAnsi="Times New Roman"/>
          <w:sz w:val="24"/>
          <w:szCs w:val="24"/>
          <w:lang w:eastAsia="hr-HR"/>
        </w:rPr>
        <w:t xml:space="preserve">zbog hitnosti, </w:t>
      </w:r>
      <w:r>
        <w:rPr>
          <w:rFonts w:ascii="Times New Roman" w:hAnsi="Times New Roman"/>
          <w:sz w:val="24"/>
          <w:szCs w:val="24"/>
          <w:lang w:eastAsia="hr-HR"/>
        </w:rPr>
        <w:t xml:space="preserve">kako bi izmjene </w:t>
      </w:r>
      <w:r w:rsidR="00A538FD">
        <w:rPr>
          <w:rFonts w:ascii="Times New Roman" w:hAnsi="Times New Roman"/>
          <w:sz w:val="24"/>
          <w:szCs w:val="24"/>
          <w:lang w:eastAsia="hr-HR"/>
        </w:rPr>
        <w:t>mogle stupiti na snagu do kraja travnja 2019. čime bi iste bile obuhvaćene</w:t>
      </w:r>
      <w:r>
        <w:rPr>
          <w:rFonts w:ascii="Times New Roman" w:hAnsi="Times New Roman"/>
          <w:sz w:val="24"/>
          <w:szCs w:val="24"/>
          <w:lang w:eastAsia="hr-HR"/>
        </w:rPr>
        <w:t xml:space="preserve"> </w:t>
      </w:r>
      <w:r w:rsidR="00192815">
        <w:rPr>
          <w:rFonts w:ascii="Times New Roman" w:hAnsi="Times New Roman"/>
          <w:sz w:val="24"/>
          <w:szCs w:val="24"/>
          <w:lang w:eastAsia="hr-HR"/>
        </w:rPr>
        <w:t xml:space="preserve">u </w:t>
      </w:r>
      <w:r w:rsidR="00A538FD">
        <w:rPr>
          <w:rFonts w:ascii="Times New Roman" w:hAnsi="Times New Roman"/>
          <w:sz w:val="24"/>
          <w:szCs w:val="24"/>
          <w:lang w:eastAsia="hr-HR"/>
        </w:rPr>
        <w:t>i</w:t>
      </w:r>
      <w:r w:rsidR="00192815">
        <w:rPr>
          <w:rFonts w:ascii="Times New Roman" w:hAnsi="Times New Roman"/>
          <w:sz w:val="24"/>
          <w:szCs w:val="24"/>
          <w:lang w:eastAsia="hr-HR"/>
        </w:rPr>
        <w:t xml:space="preserve">zvješću </w:t>
      </w:r>
      <w:r>
        <w:rPr>
          <w:rFonts w:ascii="Times New Roman" w:hAnsi="Times New Roman"/>
          <w:sz w:val="24"/>
          <w:szCs w:val="24"/>
          <w:lang w:eastAsia="hr-HR"/>
        </w:rPr>
        <w:t>Svjetske ba</w:t>
      </w:r>
      <w:r w:rsidR="00192815">
        <w:rPr>
          <w:rFonts w:ascii="Times New Roman" w:hAnsi="Times New Roman"/>
          <w:sz w:val="24"/>
          <w:szCs w:val="24"/>
          <w:lang w:eastAsia="hr-HR"/>
        </w:rPr>
        <w:t>nke</w:t>
      </w:r>
      <w:r w:rsidR="00A44653">
        <w:rPr>
          <w:rFonts w:ascii="Times New Roman" w:hAnsi="Times New Roman"/>
          <w:sz w:val="24"/>
          <w:szCs w:val="24"/>
          <w:lang w:eastAsia="hr-HR"/>
        </w:rPr>
        <w:t>.</w:t>
      </w:r>
      <w:r w:rsidR="00720F9C">
        <w:rPr>
          <w:rFonts w:ascii="Times New Roman" w:hAnsi="Times New Roman"/>
          <w:sz w:val="24"/>
          <w:szCs w:val="24"/>
          <w:lang w:eastAsia="hr-HR"/>
        </w:rPr>
        <w:t xml:space="preserve"> </w:t>
      </w:r>
    </w:p>
    <w:p w:rsidR="00A538FD" w:rsidRDefault="00A538FD" w:rsidP="00720F9C">
      <w:pPr>
        <w:spacing w:after="0" w:line="240" w:lineRule="auto"/>
        <w:jc w:val="both"/>
        <w:rPr>
          <w:rFonts w:ascii="Times New Roman" w:hAnsi="Times New Roman"/>
          <w:sz w:val="24"/>
          <w:szCs w:val="24"/>
          <w:lang w:eastAsia="hr-HR"/>
        </w:rPr>
      </w:pPr>
    </w:p>
    <w:p w:rsidR="00A538FD" w:rsidRDefault="00A538FD" w:rsidP="00720F9C">
      <w:pPr>
        <w:spacing w:after="0" w:line="240" w:lineRule="auto"/>
        <w:jc w:val="both"/>
        <w:rPr>
          <w:rFonts w:ascii="Times New Roman" w:hAnsi="Times New Roman"/>
          <w:sz w:val="24"/>
          <w:szCs w:val="24"/>
          <w:lang w:eastAsia="hr-HR"/>
        </w:rPr>
      </w:pPr>
    </w:p>
    <w:p w:rsidR="00A538FD" w:rsidRDefault="00A538FD" w:rsidP="00720F9C">
      <w:pPr>
        <w:spacing w:after="0" w:line="240" w:lineRule="auto"/>
        <w:jc w:val="both"/>
        <w:rPr>
          <w:rFonts w:ascii="Times New Roman" w:hAnsi="Times New Roman"/>
          <w:sz w:val="24"/>
          <w:szCs w:val="24"/>
          <w:lang w:eastAsia="hr-HR"/>
        </w:rPr>
      </w:pPr>
    </w:p>
    <w:sectPr w:rsidR="00A53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813D4"/>
    <w:multiLevelType w:val="hybridMultilevel"/>
    <w:tmpl w:val="252A2776"/>
    <w:lvl w:ilvl="0" w:tplc="724E9CFE">
      <w:numFmt w:val="bullet"/>
      <w:lvlText w:val="-"/>
      <w:lvlJc w:val="left"/>
      <w:pPr>
        <w:ind w:left="8148" w:hanging="360"/>
      </w:pPr>
      <w:rPr>
        <w:rFonts w:ascii="Times New Roman" w:eastAsia="Times New Roman" w:hAnsi="Times New Roman" w:cs="Times New Roman" w:hint="default"/>
      </w:rPr>
    </w:lvl>
    <w:lvl w:ilvl="1" w:tplc="041A0003" w:tentative="1">
      <w:start w:val="1"/>
      <w:numFmt w:val="bullet"/>
      <w:lvlText w:val="o"/>
      <w:lvlJc w:val="left"/>
      <w:pPr>
        <w:ind w:left="8868" w:hanging="360"/>
      </w:pPr>
      <w:rPr>
        <w:rFonts w:ascii="Courier New" w:hAnsi="Courier New" w:cs="Courier New" w:hint="default"/>
      </w:rPr>
    </w:lvl>
    <w:lvl w:ilvl="2" w:tplc="041A0005" w:tentative="1">
      <w:start w:val="1"/>
      <w:numFmt w:val="bullet"/>
      <w:lvlText w:val=""/>
      <w:lvlJc w:val="left"/>
      <w:pPr>
        <w:ind w:left="9588" w:hanging="360"/>
      </w:pPr>
      <w:rPr>
        <w:rFonts w:ascii="Wingdings" w:hAnsi="Wingdings" w:hint="default"/>
      </w:rPr>
    </w:lvl>
    <w:lvl w:ilvl="3" w:tplc="041A0001" w:tentative="1">
      <w:start w:val="1"/>
      <w:numFmt w:val="bullet"/>
      <w:lvlText w:val=""/>
      <w:lvlJc w:val="left"/>
      <w:pPr>
        <w:ind w:left="10308" w:hanging="360"/>
      </w:pPr>
      <w:rPr>
        <w:rFonts w:ascii="Symbol" w:hAnsi="Symbol" w:hint="default"/>
      </w:rPr>
    </w:lvl>
    <w:lvl w:ilvl="4" w:tplc="041A0003" w:tentative="1">
      <w:start w:val="1"/>
      <w:numFmt w:val="bullet"/>
      <w:lvlText w:val="o"/>
      <w:lvlJc w:val="left"/>
      <w:pPr>
        <w:ind w:left="11028" w:hanging="360"/>
      </w:pPr>
      <w:rPr>
        <w:rFonts w:ascii="Courier New" w:hAnsi="Courier New" w:cs="Courier New" w:hint="default"/>
      </w:rPr>
    </w:lvl>
    <w:lvl w:ilvl="5" w:tplc="041A0005" w:tentative="1">
      <w:start w:val="1"/>
      <w:numFmt w:val="bullet"/>
      <w:lvlText w:val=""/>
      <w:lvlJc w:val="left"/>
      <w:pPr>
        <w:ind w:left="11748" w:hanging="360"/>
      </w:pPr>
      <w:rPr>
        <w:rFonts w:ascii="Wingdings" w:hAnsi="Wingdings" w:hint="default"/>
      </w:rPr>
    </w:lvl>
    <w:lvl w:ilvl="6" w:tplc="041A0001" w:tentative="1">
      <w:start w:val="1"/>
      <w:numFmt w:val="bullet"/>
      <w:lvlText w:val=""/>
      <w:lvlJc w:val="left"/>
      <w:pPr>
        <w:ind w:left="12468" w:hanging="360"/>
      </w:pPr>
      <w:rPr>
        <w:rFonts w:ascii="Symbol" w:hAnsi="Symbol" w:hint="default"/>
      </w:rPr>
    </w:lvl>
    <w:lvl w:ilvl="7" w:tplc="041A0003" w:tentative="1">
      <w:start w:val="1"/>
      <w:numFmt w:val="bullet"/>
      <w:lvlText w:val="o"/>
      <w:lvlJc w:val="left"/>
      <w:pPr>
        <w:ind w:left="13188" w:hanging="360"/>
      </w:pPr>
      <w:rPr>
        <w:rFonts w:ascii="Courier New" w:hAnsi="Courier New" w:cs="Courier New" w:hint="default"/>
      </w:rPr>
    </w:lvl>
    <w:lvl w:ilvl="8" w:tplc="041A0005" w:tentative="1">
      <w:start w:val="1"/>
      <w:numFmt w:val="bullet"/>
      <w:lvlText w:val=""/>
      <w:lvlJc w:val="left"/>
      <w:pPr>
        <w:ind w:left="13908" w:hanging="360"/>
      </w:pPr>
      <w:rPr>
        <w:rFonts w:ascii="Wingdings" w:hAnsi="Wingdings" w:hint="default"/>
      </w:rPr>
    </w:lvl>
  </w:abstractNum>
  <w:abstractNum w:abstractNumId="1" w15:restartNumberingAfterBreak="0">
    <w:nsid w:val="78005851"/>
    <w:multiLevelType w:val="hybridMultilevel"/>
    <w:tmpl w:val="7E3A1CE2"/>
    <w:lvl w:ilvl="0" w:tplc="163C58E4">
      <w:numFmt w:val="bullet"/>
      <w:lvlText w:val="-"/>
      <w:lvlJc w:val="left"/>
      <w:pPr>
        <w:ind w:left="7448" w:hanging="360"/>
      </w:pPr>
      <w:rPr>
        <w:rFonts w:ascii="Times New Roman" w:eastAsia="Times New Roman" w:hAnsi="Times New Roman" w:cs="Times New Roman" w:hint="default"/>
      </w:rPr>
    </w:lvl>
    <w:lvl w:ilvl="1" w:tplc="041A0003" w:tentative="1">
      <w:start w:val="1"/>
      <w:numFmt w:val="bullet"/>
      <w:lvlText w:val="o"/>
      <w:lvlJc w:val="left"/>
      <w:pPr>
        <w:ind w:left="8168" w:hanging="360"/>
      </w:pPr>
      <w:rPr>
        <w:rFonts w:ascii="Courier New" w:hAnsi="Courier New" w:cs="Courier New" w:hint="default"/>
      </w:rPr>
    </w:lvl>
    <w:lvl w:ilvl="2" w:tplc="041A0005" w:tentative="1">
      <w:start w:val="1"/>
      <w:numFmt w:val="bullet"/>
      <w:lvlText w:val=""/>
      <w:lvlJc w:val="left"/>
      <w:pPr>
        <w:ind w:left="8888" w:hanging="360"/>
      </w:pPr>
      <w:rPr>
        <w:rFonts w:ascii="Wingdings" w:hAnsi="Wingdings" w:hint="default"/>
      </w:rPr>
    </w:lvl>
    <w:lvl w:ilvl="3" w:tplc="041A0001" w:tentative="1">
      <w:start w:val="1"/>
      <w:numFmt w:val="bullet"/>
      <w:lvlText w:val=""/>
      <w:lvlJc w:val="left"/>
      <w:pPr>
        <w:ind w:left="9608" w:hanging="360"/>
      </w:pPr>
      <w:rPr>
        <w:rFonts w:ascii="Symbol" w:hAnsi="Symbol" w:hint="default"/>
      </w:rPr>
    </w:lvl>
    <w:lvl w:ilvl="4" w:tplc="041A0003" w:tentative="1">
      <w:start w:val="1"/>
      <w:numFmt w:val="bullet"/>
      <w:lvlText w:val="o"/>
      <w:lvlJc w:val="left"/>
      <w:pPr>
        <w:ind w:left="10328" w:hanging="360"/>
      </w:pPr>
      <w:rPr>
        <w:rFonts w:ascii="Courier New" w:hAnsi="Courier New" w:cs="Courier New" w:hint="default"/>
      </w:rPr>
    </w:lvl>
    <w:lvl w:ilvl="5" w:tplc="041A0005" w:tentative="1">
      <w:start w:val="1"/>
      <w:numFmt w:val="bullet"/>
      <w:lvlText w:val=""/>
      <w:lvlJc w:val="left"/>
      <w:pPr>
        <w:ind w:left="11048" w:hanging="360"/>
      </w:pPr>
      <w:rPr>
        <w:rFonts w:ascii="Wingdings" w:hAnsi="Wingdings" w:hint="default"/>
      </w:rPr>
    </w:lvl>
    <w:lvl w:ilvl="6" w:tplc="041A0001" w:tentative="1">
      <w:start w:val="1"/>
      <w:numFmt w:val="bullet"/>
      <w:lvlText w:val=""/>
      <w:lvlJc w:val="left"/>
      <w:pPr>
        <w:ind w:left="11768" w:hanging="360"/>
      </w:pPr>
      <w:rPr>
        <w:rFonts w:ascii="Symbol" w:hAnsi="Symbol" w:hint="default"/>
      </w:rPr>
    </w:lvl>
    <w:lvl w:ilvl="7" w:tplc="041A0003" w:tentative="1">
      <w:start w:val="1"/>
      <w:numFmt w:val="bullet"/>
      <w:lvlText w:val="o"/>
      <w:lvlJc w:val="left"/>
      <w:pPr>
        <w:ind w:left="12488" w:hanging="360"/>
      </w:pPr>
      <w:rPr>
        <w:rFonts w:ascii="Courier New" w:hAnsi="Courier New" w:cs="Courier New" w:hint="default"/>
      </w:rPr>
    </w:lvl>
    <w:lvl w:ilvl="8" w:tplc="041A0005" w:tentative="1">
      <w:start w:val="1"/>
      <w:numFmt w:val="bullet"/>
      <w:lvlText w:val=""/>
      <w:lvlJc w:val="left"/>
      <w:pPr>
        <w:ind w:left="1320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C"/>
    <w:rsid w:val="000378AC"/>
    <w:rsid w:val="000540F1"/>
    <w:rsid w:val="00055754"/>
    <w:rsid w:val="00062265"/>
    <w:rsid w:val="00070DF9"/>
    <w:rsid w:val="000876EF"/>
    <w:rsid w:val="000966A3"/>
    <w:rsid w:val="000E7F35"/>
    <w:rsid w:val="000F6362"/>
    <w:rsid w:val="00101140"/>
    <w:rsid w:val="0013519C"/>
    <w:rsid w:val="00137760"/>
    <w:rsid w:val="0015519F"/>
    <w:rsid w:val="00192815"/>
    <w:rsid w:val="0019413D"/>
    <w:rsid w:val="001B1E72"/>
    <w:rsid w:val="001D37B7"/>
    <w:rsid w:val="00224DE9"/>
    <w:rsid w:val="002332F1"/>
    <w:rsid w:val="00244BB1"/>
    <w:rsid w:val="00246734"/>
    <w:rsid w:val="00246E72"/>
    <w:rsid w:val="00251FC6"/>
    <w:rsid w:val="0025783B"/>
    <w:rsid w:val="00294AB3"/>
    <w:rsid w:val="002D7121"/>
    <w:rsid w:val="0036571F"/>
    <w:rsid w:val="0037035B"/>
    <w:rsid w:val="003E0A41"/>
    <w:rsid w:val="0041137F"/>
    <w:rsid w:val="00416E9A"/>
    <w:rsid w:val="0044355D"/>
    <w:rsid w:val="00470E42"/>
    <w:rsid w:val="00487E9D"/>
    <w:rsid w:val="004F0975"/>
    <w:rsid w:val="00581294"/>
    <w:rsid w:val="00596BED"/>
    <w:rsid w:val="005D2018"/>
    <w:rsid w:val="005D2D76"/>
    <w:rsid w:val="005E2562"/>
    <w:rsid w:val="006B46C3"/>
    <w:rsid w:val="006F7D2A"/>
    <w:rsid w:val="00720F9C"/>
    <w:rsid w:val="007312AD"/>
    <w:rsid w:val="0074395C"/>
    <w:rsid w:val="00751490"/>
    <w:rsid w:val="00762F72"/>
    <w:rsid w:val="007C42C5"/>
    <w:rsid w:val="007C70A2"/>
    <w:rsid w:val="00800BF8"/>
    <w:rsid w:val="00835D0C"/>
    <w:rsid w:val="008459B9"/>
    <w:rsid w:val="00857457"/>
    <w:rsid w:val="008606A4"/>
    <w:rsid w:val="00874303"/>
    <w:rsid w:val="00894103"/>
    <w:rsid w:val="008B2BB5"/>
    <w:rsid w:val="008C2EE1"/>
    <w:rsid w:val="008C68AC"/>
    <w:rsid w:val="008D4739"/>
    <w:rsid w:val="0092509B"/>
    <w:rsid w:val="009344C4"/>
    <w:rsid w:val="00955A4B"/>
    <w:rsid w:val="009B1A7D"/>
    <w:rsid w:val="009E7F84"/>
    <w:rsid w:val="00A44653"/>
    <w:rsid w:val="00A50E2A"/>
    <w:rsid w:val="00A538FD"/>
    <w:rsid w:val="00A75C1C"/>
    <w:rsid w:val="00AB712D"/>
    <w:rsid w:val="00B45A20"/>
    <w:rsid w:val="00B53885"/>
    <w:rsid w:val="00B977D7"/>
    <w:rsid w:val="00BD1394"/>
    <w:rsid w:val="00BD41FD"/>
    <w:rsid w:val="00BF2A97"/>
    <w:rsid w:val="00C5404F"/>
    <w:rsid w:val="00C61EB7"/>
    <w:rsid w:val="00C95EAC"/>
    <w:rsid w:val="00CE223D"/>
    <w:rsid w:val="00CE2692"/>
    <w:rsid w:val="00D024C0"/>
    <w:rsid w:val="00D13C70"/>
    <w:rsid w:val="00D2428E"/>
    <w:rsid w:val="00D74622"/>
    <w:rsid w:val="00DD71AE"/>
    <w:rsid w:val="00DE3974"/>
    <w:rsid w:val="00EA30CB"/>
    <w:rsid w:val="00ED17FC"/>
    <w:rsid w:val="00EF68F7"/>
    <w:rsid w:val="00F02EB7"/>
    <w:rsid w:val="00F10AB4"/>
    <w:rsid w:val="00F15EA0"/>
    <w:rsid w:val="00F3747B"/>
    <w:rsid w:val="00F656B2"/>
    <w:rsid w:val="00FF3E52"/>
    <w:rsid w:val="00FF762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793990-316A-4080-B2C5-44E7DB71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94"/>
    <w:pPr>
      <w:ind w:left="720"/>
      <w:contextualSpacing/>
    </w:pPr>
  </w:style>
  <w:style w:type="paragraph" w:customStyle="1" w:styleId="t-9-8">
    <w:name w:val="t-9-8"/>
    <w:basedOn w:val="Normal"/>
    <w:rsid w:val="008606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uiPriority w:val="99"/>
    <w:semiHidden/>
    <w:unhideWhenUsed/>
    <w:rsid w:val="00246E72"/>
    <w:rPr>
      <w:sz w:val="16"/>
      <w:szCs w:val="16"/>
    </w:rPr>
  </w:style>
  <w:style w:type="paragraph" w:styleId="CommentText">
    <w:name w:val="annotation text"/>
    <w:basedOn w:val="Normal"/>
    <w:link w:val="CommentTextChar"/>
    <w:uiPriority w:val="99"/>
    <w:semiHidden/>
    <w:unhideWhenUsed/>
    <w:rsid w:val="00246E72"/>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246E72"/>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246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E7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6E7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6E72"/>
    <w:rPr>
      <w:rFonts w:ascii="Calibri" w:eastAsia="Times New Roman" w:hAnsi="Calibri" w:cs="Times New Roman"/>
      <w:b/>
      <w:bCs/>
      <w:sz w:val="20"/>
      <w:szCs w:val="20"/>
    </w:rPr>
  </w:style>
  <w:style w:type="paragraph" w:styleId="PlainText">
    <w:name w:val="Plain Text"/>
    <w:basedOn w:val="Normal"/>
    <w:link w:val="PlainTextChar"/>
    <w:uiPriority w:val="99"/>
    <w:semiHidden/>
    <w:unhideWhenUsed/>
    <w:rsid w:val="00596BE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96BED"/>
    <w:rPr>
      <w:rFonts w:ascii="Calibri" w:hAnsi="Calibri"/>
      <w:szCs w:val="21"/>
    </w:rPr>
  </w:style>
  <w:style w:type="paragraph" w:styleId="Footer">
    <w:name w:val="footer"/>
    <w:basedOn w:val="Normal"/>
    <w:link w:val="FooterChar"/>
    <w:uiPriority w:val="99"/>
    <w:semiHidden/>
    <w:unhideWhenUsed/>
    <w:rsid w:val="00EA30C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semiHidden/>
    <w:rsid w:val="00EA30C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12264">
      <w:bodyDiv w:val="1"/>
      <w:marLeft w:val="0"/>
      <w:marRight w:val="0"/>
      <w:marTop w:val="0"/>
      <w:marBottom w:val="0"/>
      <w:divBdr>
        <w:top w:val="none" w:sz="0" w:space="0" w:color="auto"/>
        <w:left w:val="none" w:sz="0" w:space="0" w:color="auto"/>
        <w:bottom w:val="none" w:sz="0" w:space="0" w:color="auto"/>
        <w:right w:val="none" w:sz="0" w:space="0" w:color="auto"/>
      </w:divBdr>
    </w:div>
    <w:div w:id="553810718">
      <w:bodyDiv w:val="1"/>
      <w:marLeft w:val="0"/>
      <w:marRight w:val="0"/>
      <w:marTop w:val="0"/>
      <w:marBottom w:val="0"/>
      <w:divBdr>
        <w:top w:val="none" w:sz="0" w:space="0" w:color="auto"/>
        <w:left w:val="none" w:sz="0" w:space="0" w:color="auto"/>
        <w:bottom w:val="none" w:sz="0" w:space="0" w:color="auto"/>
        <w:right w:val="none" w:sz="0" w:space="0" w:color="auto"/>
      </w:divBdr>
    </w:div>
    <w:div w:id="623007199">
      <w:bodyDiv w:val="1"/>
      <w:marLeft w:val="0"/>
      <w:marRight w:val="0"/>
      <w:marTop w:val="0"/>
      <w:marBottom w:val="0"/>
      <w:divBdr>
        <w:top w:val="none" w:sz="0" w:space="0" w:color="auto"/>
        <w:left w:val="none" w:sz="0" w:space="0" w:color="auto"/>
        <w:bottom w:val="none" w:sz="0" w:space="0" w:color="auto"/>
        <w:right w:val="none" w:sz="0" w:space="0" w:color="auto"/>
      </w:divBdr>
    </w:div>
    <w:div w:id="880173905">
      <w:bodyDiv w:val="1"/>
      <w:marLeft w:val="0"/>
      <w:marRight w:val="0"/>
      <w:marTop w:val="0"/>
      <w:marBottom w:val="0"/>
      <w:divBdr>
        <w:top w:val="none" w:sz="0" w:space="0" w:color="auto"/>
        <w:left w:val="none" w:sz="0" w:space="0" w:color="auto"/>
        <w:bottom w:val="none" w:sz="0" w:space="0" w:color="auto"/>
        <w:right w:val="none" w:sz="0" w:space="0" w:color="auto"/>
      </w:divBdr>
    </w:div>
    <w:div w:id="1400858860">
      <w:bodyDiv w:val="1"/>
      <w:marLeft w:val="0"/>
      <w:marRight w:val="0"/>
      <w:marTop w:val="0"/>
      <w:marBottom w:val="0"/>
      <w:divBdr>
        <w:top w:val="none" w:sz="0" w:space="0" w:color="auto"/>
        <w:left w:val="none" w:sz="0" w:space="0" w:color="auto"/>
        <w:bottom w:val="none" w:sz="0" w:space="0" w:color="auto"/>
        <w:right w:val="none" w:sz="0" w:space="0" w:color="auto"/>
      </w:divBdr>
      <w:divsChild>
        <w:div w:id="593172037">
          <w:marLeft w:val="0"/>
          <w:marRight w:val="0"/>
          <w:marTop w:val="0"/>
          <w:marBottom w:val="0"/>
          <w:divBdr>
            <w:top w:val="none" w:sz="0" w:space="0" w:color="auto"/>
            <w:left w:val="none" w:sz="0" w:space="0" w:color="auto"/>
            <w:bottom w:val="none" w:sz="0" w:space="0" w:color="auto"/>
            <w:right w:val="none" w:sz="0" w:space="0" w:color="auto"/>
          </w:divBdr>
          <w:divsChild>
            <w:div w:id="9136096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53577821">
      <w:bodyDiv w:val="1"/>
      <w:marLeft w:val="0"/>
      <w:marRight w:val="0"/>
      <w:marTop w:val="0"/>
      <w:marBottom w:val="0"/>
      <w:divBdr>
        <w:top w:val="none" w:sz="0" w:space="0" w:color="auto"/>
        <w:left w:val="none" w:sz="0" w:space="0" w:color="auto"/>
        <w:bottom w:val="none" w:sz="0" w:space="0" w:color="auto"/>
        <w:right w:val="none" w:sz="0" w:space="0" w:color="auto"/>
      </w:divBdr>
    </w:div>
    <w:div w:id="17765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1B8B-55EB-4462-9C1D-90622442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Višnja Gregić Biondić</dc:creator>
  <cp:lastModifiedBy>Ivo Antunović</cp:lastModifiedBy>
  <cp:revision>2</cp:revision>
  <cp:lastPrinted>2019-04-18T09:06:00Z</cp:lastPrinted>
  <dcterms:created xsi:type="dcterms:W3CDTF">2019-04-25T06:39:00Z</dcterms:created>
  <dcterms:modified xsi:type="dcterms:W3CDTF">2019-04-25T06:39:00Z</dcterms:modified>
</cp:coreProperties>
</file>