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102978">
        <w:t>1</w:t>
      </w:r>
      <w:r w:rsidRPr="003A2F05">
        <w:t xml:space="preserve">. </w:t>
      </w:r>
      <w:r w:rsidR="00102978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9F4DE3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D1AB5" w:rsidP="00AD1AB5">
            <w:pPr>
              <w:spacing w:line="360" w:lineRule="auto"/>
              <w:jc w:val="both"/>
            </w:pPr>
            <w:r w:rsidRPr="00AD1AB5">
              <w:t>Prijedlog zaključka u vezi s izradom studijske dokumentacije radi ostvarivanja poveznice Projekta cestovne povezanosti s Južnom Dalmacijom na sustav mreža autocesta Republike Hrvatske na potezu od čvora Metković do budućeg mosta Pelješac i od čvora Doli do Grada Dubrovnika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9F4DE3" w:rsidRDefault="009F4DE3" w:rsidP="009F4DE3">
      <w:pPr>
        <w:jc w:val="right"/>
        <w:rPr>
          <w:b/>
        </w:rPr>
      </w:pPr>
    </w:p>
    <w:p w:rsidR="00AD1AB5" w:rsidRPr="00AD1AB5" w:rsidRDefault="00AD1AB5" w:rsidP="00AD1AB5">
      <w:pPr>
        <w:spacing w:after="160" w:line="259" w:lineRule="auto"/>
        <w:jc w:val="right"/>
        <w:rPr>
          <w:b/>
        </w:rPr>
      </w:pPr>
      <w:r w:rsidRPr="00AD1AB5">
        <w:rPr>
          <w:b/>
        </w:rPr>
        <w:t>Prijedlog</w:t>
      </w:r>
    </w:p>
    <w:p w:rsidR="00AD1AB5" w:rsidRPr="00AD1AB5" w:rsidRDefault="00AD1AB5" w:rsidP="00AD1AB5"/>
    <w:p w:rsidR="00AD1AB5" w:rsidRPr="00AD1AB5" w:rsidRDefault="00AD1AB5" w:rsidP="00AD1AB5"/>
    <w:p w:rsidR="00AD1AB5" w:rsidRPr="00AD1AB5" w:rsidRDefault="00AD1AB5" w:rsidP="00AD1AB5">
      <w:pPr>
        <w:jc w:val="both"/>
      </w:pPr>
    </w:p>
    <w:p w:rsidR="00AD1AB5" w:rsidRPr="00AD1AB5" w:rsidRDefault="00AD1AB5" w:rsidP="00AD1AB5">
      <w:pPr>
        <w:jc w:val="both"/>
      </w:pPr>
    </w:p>
    <w:p w:rsidR="00AD1AB5" w:rsidRPr="00AD1AB5" w:rsidRDefault="00AD1AB5" w:rsidP="00AD1AB5">
      <w:pPr>
        <w:jc w:val="both"/>
      </w:pPr>
    </w:p>
    <w:p w:rsidR="00AD1AB5" w:rsidRPr="00AD1AB5" w:rsidRDefault="00AD1AB5" w:rsidP="00AD1AB5">
      <w:pPr>
        <w:ind w:firstLine="1416"/>
        <w:jc w:val="both"/>
      </w:pPr>
      <w:r w:rsidRPr="00AD1AB5">
        <w:t>Na temelju članka 31. stavka 3. Zakona o Vladi Republike Hrvatske (Narodne novine, br. 150/11, 119/14, 93/16 i 116/18), Vlada Republike Hrvatske je na sjednici održanoj ____________ 2019. godine donijela</w:t>
      </w:r>
    </w:p>
    <w:p w:rsidR="00AD1AB5" w:rsidRPr="00AD1AB5" w:rsidRDefault="00AD1AB5" w:rsidP="00AD1AB5">
      <w:pPr>
        <w:jc w:val="both"/>
      </w:pPr>
    </w:p>
    <w:p w:rsidR="00AD1AB5" w:rsidRPr="00AD1AB5" w:rsidRDefault="00AD1AB5" w:rsidP="00AD1AB5">
      <w:pPr>
        <w:jc w:val="both"/>
        <w:rPr>
          <w:b/>
        </w:rPr>
      </w:pPr>
    </w:p>
    <w:p w:rsidR="00AD1AB5" w:rsidRPr="00AD1AB5" w:rsidRDefault="00AD1AB5" w:rsidP="00AD1AB5">
      <w:pPr>
        <w:jc w:val="both"/>
        <w:rPr>
          <w:b/>
        </w:rPr>
      </w:pPr>
    </w:p>
    <w:p w:rsidR="00AD1AB5" w:rsidRPr="00AD1AB5" w:rsidRDefault="00AD1AB5" w:rsidP="00AD1AB5">
      <w:pPr>
        <w:jc w:val="center"/>
        <w:rPr>
          <w:b/>
        </w:rPr>
      </w:pPr>
      <w:r w:rsidRPr="00AD1AB5">
        <w:rPr>
          <w:b/>
        </w:rPr>
        <w:t>Z A K L J U Č A K</w:t>
      </w:r>
    </w:p>
    <w:p w:rsidR="00AD1AB5" w:rsidRPr="00AD1AB5" w:rsidRDefault="00AD1AB5" w:rsidP="00AD1AB5">
      <w:pPr>
        <w:jc w:val="both"/>
      </w:pPr>
    </w:p>
    <w:p w:rsidR="00AD1AB5" w:rsidRPr="00AD1AB5" w:rsidRDefault="00AD1AB5" w:rsidP="00AD1AB5">
      <w:pPr>
        <w:jc w:val="both"/>
      </w:pPr>
    </w:p>
    <w:p w:rsidR="00AD1AB5" w:rsidRPr="00AD1AB5" w:rsidRDefault="00AD1AB5" w:rsidP="00AD1AB5">
      <w:pPr>
        <w:jc w:val="both"/>
      </w:pPr>
    </w:p>
    <w:p w:rsidR="00AD1AB5" w:rsidRPr="00AD1AB5" w:rsidRDefault="00AD1AB5" w:rsidP="00AD1AB5">
      <w:pPr>
        <w:ind w:firstLine="708"/>
        <w:jc w:val="both"/>
        <w:rPr>
          <w:lang w:eastAsia="zh-CN"/>
        </w:rPr>
      </w:pPr>
      <w:r w:rsidRPr="00AD1AB5">
        <w:rPr>
          <w:lang w:eastAsia="zh-CN"/>
        </w:rPr>
        <w:t>1.</w:t>
      </w:r>
      <w:r w:rsidRPr="00AD1AB5">
        <w:rPr>
          <w:lang w:eastAsia="zh-CN"/>
        </w:rPr>
        <w:tab/>
        <w:t>Zadužuje se Ministarstvo mora, prometa i infrastrukture da, u suradnji s društvom Hrvatske autoceste d.o.o., osigura izradu studijske dokumentacije radi ostvarivanja poveznice Projekta cestovne povezanosti s Južnom Dalmacijom na sustav mreža autocesta Republike Hrvatske na potezu od čvora Metković do budućeg mosta Pelješac i od čvora Doli do Grada Dubrovnika.</w:t>
      </w:r>
    </w:p>
    <w:p w:rsidR="00AD1AB5" w:rsidRPr="00AD1AB5" w:rsidRDefault="00AD1AB5" w:rsidP="00AD1AB5">
      <w:pPr>
        <w:jc w:val="both"/>
        <w:rPr>
          <w:lang w:eastAsia="zh-CN"/>
        </w:rPr>
      </w:pPr>
    </w:p>
    <w:p w:rsidR="00AD1AB5" w:rsidRPr="00AD1AB5" w:rsidRDefault="00AD1AB5" w:rsidP="00AD1AB5">
      <w:pPr>
        <w:ind w:firstLine="708"/>
        <w:jc w:val="both"/>
      </w:pPr>
      <w:r w:rsidRPr="00AD1AB5">
        <w:t>2.</w:t>
      </w:r>
      <w:r w:rsidRPr="00AD1AB5">
        <w:tab/>
        <w:t>Za nositelja Projekta iz točke 1. ovoga Zaključka određuje se društvo Hrvatske autoceste d.o.o., a za koordinaciju svih aktivnosti vezano uz provedbu ovoga Zaključka određuje se Ministarstvo mora, prometa i infrastrukture.</w:t>
      </w:r>
    </w:p>
    <w:p w:rsidR="00AD1AB5" w:rsidRPr="00AD1AB5" w:rsidRDefault="00AD1AB5" w:rsidP="00AD1AB5">
      <w:pPr>
        <w:jc w:val="center"/>
      </w:pPr>
    </w:p>
    <w:p w:rsidR="00AD1AB5" w:rsidRPr="00AD1AB5" w:rsidRDefault="00AD1AB5" w:rsidP="00AD1AB5">
      <w:pPr>
        <w:jc w:val="both"/>
      </w:pPr>
    </w:p>
    <w:p w:rsidR="00AD1AB5" w:rsidRPr="00AD1AB5" w:rsidRDefault="00AD1AB5" w:rsidP="00AD1AB5">
      <w:pPr>
        <w:jc w:val="both"/>
      </w:pPr>
    </w:p>
    <w:p w:rsidR="00AD1AB5" w:rsidRPr="00AD1AB5" w:rsidRDefault="00AD1AB5" w:rsidP="00AD1AB5">
      <w:pPr>
        <w:ind w:left="720"/>
        <w:contextualSpacing/>
        <w:jc w:val="both"/>
      </w:pPr>
    </w:p>
    <w:p w:rsidR="00AD1AB5" w:rsidRPr="00AD1AB5" w:rsidRDefault="00AD1AB5" w:rsidP="00AD1AB5">
      <w:pPr>
        <w:ind w:left="720"/>
        <w:contextualSpacing/>
        <w:jc w:val="both"/>
      </w:pPr>
    </w:p>
    <w:p w:rsidR="00AD1AB5" w:rsidRPr="00AD1AB5" w:rsidRDefault="00AD1AB5" w:rsidP="00AD1AB5">
      <w:pPr>
        <w:ind w:left="720"/>
        <w:contextualSpacing/>
        <w:jc w:val="both"/>
      </w:pPr>
    </w:p>
    <w:p w:rsidR="00AD1AB5" w:rsidRPr="00AD1AB5" w:rsidRDefault="00AD1AB5" w:rsidP="00AD1AB5">
      <w:pPr>
        <w:ind w:left="720"/>
        <w:contextualSpacing/>
      </w:pPr>
    </w:p>
    <w:p w:rsidR="00AD1AB5" w:rsidRPr="00AD1AB5" w:rsidRDefault="00AD1AB5" w:rsidP="00AD1AB5">
      <w:r w:rsidRPr="00AD1AB5">
        <w:t xml:space="preserve">Klasa: </w:t>
      </w:r>
    </w:p>
    <w:p w:rsidR="00AD1AB5" w:rsidRPr="00AD1AB5" w:rsidRDefault="00AD1AB5" w:rsidP="00AD1AB5">
      <w:r w:rsidRPr="00AD1AB5">
        <w:t>Urbroj:</w:t>
      </w:r>
    </w:p>
    <w:p w:rsidR="00AD1AB5" w:rsidRPr="00AD1AB5" w:rsidRDefault="00AD1AB5" w:rsidP="00AD1AB5"/>
    <w:p w:rsidR="00AD1AB5" w:rsidRPr="00AD1AB5" w:rsidRDefault="00AD1AB5" w:rsidP="00AD1AB5">
      <w:r w:rsidRPr="00AD1AB5">
        <w:t>Zagreb, ____________ 2019. godine</w:t>
      </w:r>
    </w:p>
    <w:p w:rsidR="00AD1AB5" w:rsidRPr="00AD1AB5" w:rsidRDefault="00AD1AB5" w:rsidP="00AD1AB5">
      <w:pPr>
        <w:ind w:left="720"/>
        <w:contextualSpacing/>
      </w:pPr>
    </w:p>
    <w:p w:rsidR="00AD1AB5" w:rsidRPr="00AD1AB5" w:rsidRDefault="00AD1AB5" w:rsidP="00AD1AB5">
      <w:pPr>
        <w:ind w:left="720"/>
        <w:contextualSpacing/>
      </w:pPr>
    </w:p>
    <w:p w:rsidR="00AD1AB5" w:rsidRPr="00AD1AB5" w:rsidRDefault="00AD1AB5" w:rsidP="00AD1AB5">
      <w:pPr>
        <w:ind w:left="720"/>
        <w:contextualSpacing/>
      </w:pPr>
    </w:p>
    <w:p w:rsidR="00AD1AB5" w:rsidRPr="00AD1AB5" w:rsidRDefault="00AD1AB5" w:rsidP="00AD1AB5">
      <w:pPr>
        <w:ind w:left="720"/>
        <w:contextualSpacing/>
      </w:pPr>
    </w:p>
    <w:p w:rsidR="00AD1AB5" w:rsidRPr="00AD1AB5" w:rsidRDefault="00AD1AB5" w:rsidP="00AD1AB5">
      <w:pPr>
        <w:ind w:left="4962"/>
        <w:jc w:val="center"/>
        <w:rPr>
          <w:color w:val="000000"/>
        </w:rPr>
      </w:pPr>
      <w:r w:rsidRPr="00AD1AB5">
        <w:rPr>
          <w:color w:val="000000"/>
        </w:rPr>
        <w:t>PREDSJEDNIK</w:t>
      </w:r>
      <w:r w:rsidRPr="00AD1AB5">
        <w:rPr>
          <w:color w:val="000000"/>
        </w:rPr>
        <w:br/>
      </w:r>
    </w:p>
    <w:p w:rsidR="00AD1AB5" w:rsidRPr="00AD1AB5" w:rsidRDefault="00AD1AB5" w:rsidP="00AD1AB5">
      <w:pPr>
        <w:ind w:left="4962"/>
        <w:jc w:val="center"/>
        <w:rPr>
          <w:bCs/>
          <w:color w:val="000000"/>
        </w:rPr>
      </w:pPr>
      <w:r w:rsidRPr="00AD1AB5">
        <w:rPr>
          <w:color w:val="000000"/>
        </w:rPr>
        <w:br/>
      </w:r>
      <w:r w:rsidRPr="00AD1AB5">
        <w:rPr>
          <w:bCs/>
          <w:color w:val="000000"/>
        </w:rPr>
        <w:t>mr.sc. Andrej Plenković</w:t>
      </w:r>
    </w:p>
    <w:p w:rsidR="00AD1AB5" w:rsidRPr="00AD1AB5" w:rsidRDefault="00AD1AB5" w:rsidP="00AD1AB5">
      <w:pPr>
        <w:ind w:left="720"/>
        <w:contextualSpacing/>
      </w:pPr>
    </w:p>
    <w:p w:rsidR="00AD1AB5" w:rsidRPr="00AD1AB5" w:rsidRDefault="00AD1AB5" w:rsidP="00AD1AB5">
      <w:pPr>
        <w:ind w:left="720"/>
        <w:contextualSpacing/>
      </w:pPr>
    </w:p>
    <w:p w:rsidR="00AD1AB5" w:rsidRPr="00AD1AB5" w:rsidRDefault="00AD1AB5" w:rsidP="00AD1AB5">
      <w:pPr>
        <w:ind w:left="720"/>
        <w:contextualSpacing/>
      </w:pPr>
    </w:p>
    <w:p w:rsidR="00AD1AB5" w:rsidRPr="00AD1AB5" w:rsidRDefault="00AD1AB5" w:rsidP="00AD1AB5">
      <w:pPr>
        <w:contextualSpacing/>
        <w:jc w:val="center"/>
        <w:rPr>
          <w:b/>
        </w:rPr>
      </w:pPr>
      <w:r w:rsidRPr="00AD1AB5">
        <w:rPr>
          <w:b/>
        </w:rPr>
        <w:t>O B R A Z L O Ž E NJ E</w:t>
      </w:r>
    </w:p>
    <w:p w:rsidR="00AD1AB5" w:rsidRPr="00AD1AB5" w:rsidRDefault="00AD1AB5" w:rsidP="00AD1AB5">
      <w:pPr>
        <w:ind w:left="720"/>
        <w:contextualSpacing/>
      </w:pPr>
    </w:p>
    <w:p w:rsidR="00AD1AB5" w:rsidRPr="00AD1AB5" w:rsidRDefault="00AD1AB5" w:rsidP="00AD1AB5">
      <w:pPr>
        <w:jc w:val="both"/>
      </w:pPr>
      <w:r w:rsidRPr="00AD1AB5">
        <w:t xml:space="preserve">Znatan doprinos gospodarskom, prometnom i društvenom ukupnom razvoju Dubrovačko-neretvanske županije i Grada Dubrovnika omogućila bi realizacija </w:t>
      </w:r>
      <w:r w:rsidRPr="00AD1AB5">
        <w:rPr>
          <w:bCs/>
        </w:rPr>
        <w:t>Projekta cestovne povezanosti s Južnom Dalmacijom na sustav mreža autocesta Republike Hrvatske na potezu od čvora Metković do budućeg mosta Pelješac i od čvora Doli do grada Dubrovnika</w:t>
      </w:r>
      <w:r w:rsidRPr="00AD1AB5">
        <w:t>.</w:t>
      </w:r>
    </w:p>
    <w:p w:rsidR="00AD1AB5" w:rsidRPr="00AD1AB5" w:rsidRDefault="00AD1AB5" w:rsidP="00AD1AB5">
      <w:pPr>
        <w:jc w:val="both"/>
      </w:pPr>
    </w:p>
    <w:p w:rsidR="00AD1AB5" w:rsidRPr="00AD1AB5" w:rsidRDefault="00AD1AB5" w:rsidP="00AD1AB5">
      <w:pPr>
        <w:jc w:val="both"/>
      </w:pPr>
      <w:r w:rsidRPr="00AD1AB5">
        <w:t>Dubrovačko-neretvanska županija je najjužnija županija u Republici Hrvatskoj, a prostor županije čine dvije osnovne funkcionalne i fizionomske cjeline: relativno usko uzdužno obalno područje s nizom pučinskih i bližih otoka (od kojih su najznačajniji Korčula, Mljet, Lastovo i grupa Elafitskih otoka) te prostor Donje Neretve s gravitirajućim priobalnim dijelom. Prostor je prekinut državnom granicom s Bosnom i Hercegovinom i samo na području Neretvanske doline ima prirodnu vezu s unutrašnjošću i spoj prema sjeveru i panonskom dijelu Hrvatske.</w:t>
      </w:r>
    </w:p>
    <w:p w:rsidR="00AD1AB5" w:rsidRPr="00AD1AB5" w:rsidRDefault="00AD1AB5" w:rsidP="00AD1AB5">
      <w:pPr>
        <w:jc w:val="both"/>
      </w:pPr>
    </w:p>
    <w:p w:rsidR="00AD1AB5" w:rsidRPr="00AD1AB5" w:rsidRDefault="00AD1AB5" w:rsidP="00AD1AB5">
      <w:pPr>
        <w:jc w:val="both"/>
      </w:pPr>
      <w:r w:rsidRPr="00AD1AB5">
        <w:t xml:space="preserve">U Glavnom planu razvoja Funkcionalne regije Južna Dalmacija su, na osnovu trenutačne situacije i trendova, utvrđeni glavni problemi cestovnog sustava. Kao najizraženiji problemi cestovnog i pripadajućeg javnog prometa na području regije su gore spomenuta teritorijalna prekinutost područja, neadekvatna cestovna prometna mreža između gradova i općina, te nedostatak integriranog sustava javnog prijevoza. Ti problemi se mogu dalje grupirati na funkcionalne, operabilne i infrastrukturne. </w:t>
      </w:r>
    </w:p>
    <w:p w:rsidR="00AD1AB5" w:rsidRPr="00AD1AB5" w:rsidRDefault="00AD1AB5" w:rsidP="00AD1AB5">
      <w:pPr>
        <w:jc w:val="both"/>
      </w:pPr>
    </w:p>
    <w:p w:rsidR="00AD1AB5" w:rsidRPr="00AD1AB5" w:rsidRDefault="00AD1AB5" w:rsidP="00AD1AB5">
      <w:pPr>
        <w:jc w:val="both"/>
      </w:pPr>
      <w:r w:rsidRPr="00AD1AB5">
        <w:t>Kao najizraženiji funkcionalni problem cestovnog i pripadajućeg javnog prometa je neodgovarajuća povezanost s glavnim koridorima EU - lokalne i sekundarne prometnice, te samim time slaba mobilnost putnika i tereta.</w:t>
      </w:r>
    </w:p>
    <w:p w:rsidR="00AD1AB5" w:rsidRPr="00AD1AB5" w:rsidRDefault="00AD1AB5" w:rsidP="00AD1AB5">
      <w:pPr>
        <w:jc w:val="both"/>
      </w:pPr>
    </w:p>
    <w:p w:rsidR="00AD1AB5" w:rsidRPr="00AD1AB5" w:rsidRDefault="00AD1AB5" w:rsidP="00AD1AB5">
      <w:pPr>
        <w:jc w:val="both"/>
      </w:pPr>
      <w:r w:rsidRPr="00AD1AB5">
        <w:t xml:space="preserve">U smislu operabilnosti najveći problem je neadekvatna povezanost gradova i općina, kako cestovnom infrastrukturom tako i javnim prijevozom, visoka sezonabilnost prometa koji u ljetnim mjesecima nadilazi izvansezonski promet za 1,5 do 2 puta, te zakrčenost cesta. </w:t>
      </w:r>
    </w:p>
    <w:p w:rsidR="00AD1AB5" w:rsidRPr="00AD1AB5" w:rsidRDefault="00AD1AB5" w:rsidP="00AD1AB5">
      <w:pPr>
        <w:jc w:val="both"/>
      </w:pPr>
    </w:p>
    <w:p w:rsidR="00AD1AB5" w:rsidRPr="00AD1AB5" w:rsidRDefault="00AD1AB5" w:rsidP="00AD1AB5">
      <w:pPr>
        <w:jc w:val="both"/>
      </w:pPr>
      <w:r w:rsidRPr="00AD1AB5">
        <w:t>Kao infrastrukturni problemi u smislu cestovnih prometnica istaknuti su loša kvaliteta i ograničenost prometne infrastrukture, loše održavane prometnice, njihov nedovoljni kapacitet te mala brzina prometovanja i zastarjeli sustavi signalizacije i njena neusklađenost.</w:t>
      </w:r>
    </w:p>
    <w:p w:rsidR="00AD1AB5" w:rsidRPr="00AD1AB5" w:rsidRDefault="00AD1AB5" w:rsidP="00AD1AB5">
      <w:pPr>
        <w:jc w:val="both"/>
      </w:pPr>
    </w:p>
    <w:p w:rsidR="00AD1AB5" w:rsidRPr="00AD1AB5" w:rsidRDefault="00AD1AB5" w:rsidP="00AD1AB5">
      <w:pPr>
        <w:jc w:val="both"/>
        <w:rPr>
          <w:bCs/>
        </w:rPr>
      </w:pPr>
      <w:r w:rsidRPr="00AD1AB5">
        <w:t xml:space="preserve">Studijom izvedivosti detaljno će se proanalizirati prometni sustav Južne Dalmacije na području Dubrovačko-neretvanske županije i njegova povezanost s autocestovnom mrežom Republike Hrvatske. Također će se predložiti kvalitetne mjere za rješavanje gore navedenih problema, te izvedivo i isplativo rješenje u ostvarivanju poveznice na sustav mreža autocesta Republike Hrvatske na potezu od </w:t>
      </w:r>
      <w:r w:rsidRPr="00AD1AB5">
        <w:rPr>
          <w:bCs/>
        </w:rPr>
        <w:t>čvora Metković do budućeg mosta Pelješac i od čvora Doli do grada Dubrovnika. Za svaki od navedenih poteza planira se izraditi zasebna studija.</w:t>
      </w:r>
    </w:p>
    <w:p w:rsidR="00AD1AB5" w:rsidRPr="00AD1AB5" w:rsidRDefault="00AD1AB5" w:rsidP="00AD1AB5">
      <w:pPr>
        <w:jc w:val="both"/>
      </w:pPr>
      <w:r w:rsidRPr="00AD1AB5">
        <w:t xml:space="preserve"> </w:t>
      </w:r>
    </w:p>
    <w:p w:rsidR="00742B55" w:rsidRPr="00CE78D1" w:rsidRDefault="00AD1AB5" w:rsidP="00AD1AB5">
      <w:pPr>
        <w:jc w:val="both"/>
      </w:pPr>
      <w:r w:rsidRPr="00AD1AB5">
        <w:t>Procijenjena vrijednost izrade studijske dokumentacije, za potez od čvora Metković do budućeg mosta Pelješac, je 1.875.000,00 kuna (s PDV-om), a za potez od čvora Doli do grada Dubrovnika je 2.187.500,00 kuna (s PDV-om). Navedena sredstva osigurava društvo Hrvatske autoceste d.o.o. u okviru svog Plana poslovanja za 2019. godinu.</w:t>
      </w:r>
    </w:p>
    <w:sectPr w:rsidR="00742B55" w:rsidRPr="00CE78D1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29" w:rsidRDefault="002F1A29" w:rsidP="0011560A">
      <w:r>
        <w:separator/>
      </w:r>
    </w:p>
  </w:endnote>
  <w:endnote w:type="continuationSeparator" w:id="0">
    <w:p w:rsidR="002F1A29" w:rsidRDefault="002F1A2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29" w:rsidRDefault="002F1A29" w:rsidP="0011560A">
      <w:r>
        <w:separator/>
      </w:r>
    </w:p>
  </w:footnote>
  <w:footnote w:type="continuationSeparator" w:id="0">
    <w:p w:rsidR="002F1A29" w:rsidRDefault="002F1A2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75C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02978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2F1A29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30A0E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54C31"/>
    <w:rsid w:val="00881BBB"/>
    <w:rsid w:val="0089283D"/>
    <w:rsid w:val="008B3B98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1AB5"/>
    <w:rsid w:val="00AD2F06"/>
    <w:rsid w:val="00AD4D7C"/>
    <w:rsid w:val="00AE034E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4299"/>
    <w:rsid w:val="00D62C4D"/>
    <w:rsid w:val="00D70D83"/>
    <w:rsid w:val="00D8016C"/>
    <w:rsid w:val="00D92A3D"/>
    <w:rsid w:val="00DB0A6B"/>
    <w:rsid w:val="00DB28EB"/>
    <w:rsid w:val="00DB6366"/>
    <w:rsid w:val="00DD575C"/>
    <w:rsid w:val="00E25569"/>
    <w:rsid w:val="00E601A2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3F8608-7959-43AB-B3D2-6BA17766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EC70-7AFB-4258-9EE5-AED3E0E86E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581D38-C0C4-4DA2-9D7F-21162770E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EADE9-DFB1-4A5E-B462-337FD550DF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8E8BABE-DD23-4793-B88F-350E75371A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FF910E-A485-4BCB-A3AA-F7A37926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2019-01-31T14:17:00Z</dcterms:created>
  <dcterms:modified xsi:type="dcterms:W3CDTF">2019-01-31T14:17:00Z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