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63DD9">
        <w:t>1</w:t>
      </w:r>
      <w:r w:rsidRPr="00836A25">
        <w:t xml:space="preserve">. </w:t>
      </w:r>
      <w:r w:rsidR="00563DD9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63DD9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C2454B" w:rsidP="00C2454B">
            <w:pPr>
              <w:spacing w:line="360" w:lineRule="auto"/>
            </w:pPr>
            <w:r>
              <w:t xml:space="preserve">Ministarstvo turizma 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C2454B" w:rsidP="00EA2987">
            <w:pPr>
              <w:spacing w:line="360" w:lineRule="auto"/>
            </w:pPr>
            <w:r>
              <w:t xml:space="preserve">Prijedlog </w:t>
            </w:r>
            <w:r w:rsidR="00563DD9">
              <w:t>z</w:t>
            </w:r>
            <w:r>
              <w:t xml:space="preserve">aključka </w:t>
            </w:r>
            <w:r w:rsidR="00C66889">
              <w:t xml:space="preserve">u vezi </w:t>
            </w:r>
            <w:r w:rsidR="001A6B3E">
              <w:t xml:space="preserve">s </w:t>
            </w:r>
            <w:r w:rsidR="00EA2987">
              <w:t>realizacijom P</w:t>
            </w:r>
            <w:r w:rsidR="001A6B3E">
              <w:t>rojekt</w:t>
            </w:r>
            <w:r w:rsidR="00EA2987">
              <w:t>a</w:t>
            </w:r>
            <w:r w:rsidR="001A6B3E">
              <w:t xml:space="preserve"> </w:t>
            </w:r>
            <w:r>
              <w:t>izgradnje višenamjenskog Kongresnog centra Dubrovnik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AA0DFD" w:rsidRDefault="00AA0DFD" w:rsidP="00CE78D1">
      <w:pPr>
        <w:sectPr w:rsidR="00AA0DFD" w:rsidSect="00AA0DFD">
          <w:headerReference w:type="default" r:id="rId16"/>
          <w:footerReference w:type="default" r:id="rId17"/>
          <w:type w:val="continuous"/>
          <w:pgSz w:w="11906" w:h="16838"/>
          <w:pgMar w:top="1417" w:right="1417" w:bottom="1417" w:left="1417" w:header="709" w:footer="658" w:gutter="0"/>
          <w:pgNumType w:start="0"/>
          <w:cols w:space="708"/>
          <w:titlePg/>
          <w:docGrid w:linePitch="360"/>
        </w:sectPr>
      </w:pPr>
    </w:p>
    <w:p w:rsidR="00563DD9" w:rsidRPr="00563DD9" w:rsidRDefault="00563DD9" w:rsidP="00563DD9">
      <w:pPr>
        <w:jc w:val="right"/>
      </w:pPr>
    </w:p>
    <w:p w:rsidR="00456160" w:rsidRPr="00563DD9" w:rsidRDefault="00563DD9" w:rsidP="00563DD9">
      <w:pPr>
        <w:jc w:val="right"/>
        <w:rPr>
          <w:b/>
        </w:rPr>
      </w:pPr>
      <w:r w:rsidRPr="00563DD9">
        <w:rPr>
          <w:b/>
        </w:rPr>
        <w:t>Prijedlog</w:t>
      </w:r>
    </w:p>
    <w:p w:rsidR="00456160" w:rsidRPr="00563DD9" w:rsidRDefault="00456160" w:rsidP="00563DD9">
      <w:pPr>
        <w:jc w:val="both"/>
      </w:pPr>
    </w:p>
    <w:p w:rsidR="00563DD9" w:rsidRPr="00563DD9" w:rsidRDefault="00563DD9" w:rsidP="00563DD9">
      <w:pPr>
        <w:jc w:val="both"/>
      </w:pPr>
    </w:p>
    <w:p w:rsidR="00563DD9" w:rsidRPr="00563DD9" w:rsidRDefault="00563DD9" w:rsidP="00563DD9">
      <w:pPr>
        <w:jc w:val="both"/>
      </w:pPr>
    </w:p>
    <w:p w:rsidR="00563DD9" w:rsidRPr="00563DD9" w:rsidRDefault="00563DD9" w:rsidP="00563DD9">
      <w:pPr>
        <w:jc w:val="both"/>
      </w:pPr>
    </w:p>
    <w:p w:rsidR="00563DD9" w:rsidRPr="00563DD9" w:rsidRDefault="00563DD9" w:rsidP="00563DD9">
      <w:pPr>
        <w:jc w:val="both"/>
      </w:pPr>
    </w:p>
    <w:p w:rsidR="00456160" w:rsidRPr="00563DD9" w:rsidRDefault="00456160" w:rsidP="00563DD9">
      <w:pPr>
        <w:pStyle w:val="t-9-8"/>
        <w:spacing w:before="0" w:beforeAutospacing="0" w:after="0" w:afterAutospacing="0"/>
        <w:ind w:firstLine="1418"/>
        <w:jc w:val="both"/>
      </w:pPr>
      <w:r w:rsidRPr="00563DD9">
        <w:t>Na temelju članka 31. stavka 3. Zakona o Vladi Republike Hrvatske (Narodne novine, br</w:t>
      </w:r>
      <w:r w:rsidR="00563DD9" w:rsidRPr="00563DD9">
        <w:t>.</w:t>
      </w:r>
      <w:r w:rsidRPr="00563DD9">
        <w:t xml:space="preserve"> 150/11, 119/14, 93/16 i 116/18), Vlada Republike Hrvatske je na sjednici održanoj __________ 2019. godine donijela</w:t>
      </w:r>
    </w:p>
    <w:p w:rsidR="00456160" w:rsidRPr="00563DD9" w:rsidRDefault="00456160" w:rsidP="00563DD9">
      <w:pPr>
        <w:pStyle w:val="t-9-8"/>
        <w:spacing w:before="0" w:beforeAutospacing="0" w:after="0" w:afterAutospacing="0"/>
        <w:jc w:val="center"/>
        <w:rPr>
          <w:b/>
        </w:rPr>
      </w:pPr>
    </w:p>
    <w:p w:rsidR="00563DD9" w:rsidRDefault="00563DD9" w:rsidP="00563DD9">
      <w:pPr>
        <w:pStyle w:val="t-9-8"/>
        <w:spacing w:before="0" w:beforeAutospacing="0" w:after="0" w:afterAutospacing="0"/>
        <w:jc w:val="center"/>
        <w:rPr>
          <w:b/>
        </w:rPr>
      </w:pPr>
    </w:p>
    <w:p w:rsidR="00563DD9" w:rsidRPr="00563DD9" w:rsidRDefault="00563DD9" w:rsidP="00563DD9">
      <w:pPr>
        <w:pStyle w:val="t-9-8"/>
        <w:spacing w:before="0" w:beforeAutospacing="0" w:after="0" w:afterAutospacing="0"/>
        <w:jc w:val="center"/>
        <w:rPr>
          <w:b/>
        </w:rPr>
      </w:pPr>
    </w:p>
    <w:p w:rsidR="00563DD9" w:rsidRPr="00563DD9" w:rsidRDefault="00563DD9" w:rsidP="00563DD9">
      <w:pPr>
        <w:pStyle w:val="t-9-8"/>
        <w:spacing w:before="0" w:beforeAutospacing="0" w:after="0" w:afterAutospacing="0"/>
        <w:jc w:val="center"/>
        <w:rPr>
          <w:b/>
        </w:rPr>
      </w:pPr>
    </w:p>
    <w:p w:rsidR="00456160" w:rsidRPr="00563DD9" w:rsidRDefault="00456160" w:rsidP="00563DD9">
      <w:pPr>
        <w:pStyle w:val="t-9-8"/>
        <w:spacing w:before="0" w:beforeAutospacing="0" w:after="0" w:afterAutospacing="0"/>
        <w:jc w:val="center"/>
        <w:rPr>
          <w:b/>
        </w:rPr>
      </w:pPr>
    </w:p>
    <w:p w:rsidR="00456160" w:rsidRPr="00563DD9" w:rsidRDefault="00456160" w:rsidP="00563DD9">
      <w:pPr>
        <w:pStyle w:val="tb-na16-2"/>
        <w:spacing w:before="0" w:beforeAutospacing="0" w:after="0" w:afterAutospacing="0"/>
        <w:rPr>
          <w:sz w:val="24"/>
          <w:szCs w:val="24"/>
        </w:rPr>
      </w:pPr>
      <w:r w:rsidRPr="00563DD9">
        <w:rPr>
          <w:sz w:val="24"/>
          <w:szCs w:val="24"/>
        </w:rPr>
        <w:t>Z A K LJ U Č A K</w:t>
      </w:r>
    </w:p>
    <w:p w:rsidR="00456160" w:rsidRPr="00563DD9" w:rsidRDefault="00456160" w:rsidP="00563DD9">
      <w:pPr>
        <w:pStyle w:val="tb-na16-2"/>
        <w:spacing w:before="0" w:beforeAutospacing="0" w:after="0" w:afterAutospacing="0"/>
        <w:rPr>
          <w:sz w:val="24"/>
          <w:szCs w:val="24"/>
        </w:rPr>
      </w:pPr>
    </w:p>
    <w:p w:rsidR="00563DD9" w:rsidRDefault="00563DD9" w:rsidP="00563DD9">
      <w:pPr>
        <w:pStyle w:val="tb-na16-2"/>
        <w:spacing w:before="0" w:beforeAutospacing="0" w:after="0" w:afterAutospacing="0"/>
        <w:rPr>
          <w:sz w:val="24"/>
          <w:szCs w:val="24"/>
        </w:rPr>
      </w:pPr>
    </w:p>
    <w:p w:rsidR="00563DD9" w:rsidRPr="00563DD9" w:rsidRDefault="00563DD9" w:rsidP="00563DD9">
      <w:pPr>
        <w:pStyle w:val="tb-na16-2"/>
        <w:spacing w:before="0" w:beforeAutospacing="0" w:after="0" w:afterAutospacing="0"/>
        <w:rPr>
          <w:sz w:val="24"/>
          <w:szCs w:val="24"/>
        </w:rPr>
      </w:pPr>
    </w:p>
    <w:p w:rsidR="00563DD9" w:rsidRDefault="00563DD9" w:rsidP="00563DD9">
      <w:pPr>
        <w:pStyle w:val="tb-na16-2"/>
        <w:spacing w:before="0" w:beforeAutospacing="0" w:after="0" w:afterAutospacing="0"/>
        <w:rPr>
          <w:sz w:val="24"/>
          <w:szCs w:val="24"/>
        </w:rPr>
      </w:pPr>
    </w:p>
    <w:p w:rsidR="00563DD9" w:rsidRPr="00563DD9" w:rsidRDefault="00563DD9" w:rsidP="00563DD9">
      <w:pPr>
        <w:pStyle w:val="tb-na16-2"/>
        <w:spacing w:before="0" w:beforeAutospacing="0" w:after="0" w:afterAutospacing="0"/>
        <w:rPr>
          <w:sz w:val="24"/>
          <w:szCs w:val="24"/>
        </w:rPr>
      </w:pPr>
    </w:p>
    <w:p w:rsidR="00456160" w:rsidRPr="00563DD9" w:rsidRDefault="00563DD9" w:rsidP="00563DD9">
      <w:pPr>
        <w:pStyle w:val="tb-na16-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</w:t>
      </w:r>
      <w:r>
        <w:rPr>
          <w:b w:val="0"/>
          <w:sz w:val="24"/>
          <w:szCs w:val="24"/>
        </w:rPr>
        <w:tab/>
      </w:r>
      <w:r w:rsidR="00456160" w:rsidRPr="00563DD9">
        <w:rPr>
          <w:b w:val="0"/>
          <w:sz w:val="24"/>
          <w:szCs w:val="24"/>
        </w:rPr>
        <w:t xml:space="preserve">Vlada Republike Hrvatske podupire pokretanje aktivnosti u vezi </w:t>
      </w:r>
      <w:r w:rsidR="00315658">
        <w:rPr>
          <w:b w:val="0"/>
          <w:sz w:val="24"/>
          <w:szCs w:val="24"/>
        </w:rPr>
        <w:t xml:space="preserve">s </w:t>
      </w:r>
      <w:r w:rsidR="00456160" w:rsidRPr="00563DD9">
        <w:rPr>
          <w:b w:val="0"/>
          <w:sz w:val="24"/>
          <w:szCs w:val="24"/>
        </w:rPr>
        <w:t>realizacij</w:t>
      </w:r>
      <w:r w:rsidR="00315658">
        <w:rPr>
          <w:b w:val="0"/>
          <w:sz w:val="24"/>
          <w:szCs w:val="24"/>
        </w:rPr>
        <w:t>om</w:t>
      </w:r>
      <w:r w:rsidR="00456160" w:rsidRPr="00563DD9">
        <w:rPr>
          <w:b w:val="0"/>
          <w:sz w:val="24"/>
          <w:szCs w:val="24"/>
        </w:rPr>
        <w:t xml:space="preserve"> </w:t>
      </w:r>
      <w:r w:rsidR="00315658">
        <w:rPr>
          <w:b w:val="0"/>
          <w:sz w:val="24"/>
          <w:szCs w:val="24"/>
        </w:rPr>
        <w:t>P</w:t>
      </w:r>
      <w:r w:rsidR="00456160" w:rsidRPr="00563DD9">
        <w:rPr>
          <w:b w:val="0"/>
          <w:sz w:val="24"/>
          <w:szCs w:val="24"/>
        </w:rPr>
        <w:t>rojekta izgradnje višenamjenskog Kongresnog centra Dubrovnik.</w:t>
      </w:r>
    </w:p>
    <w:p w:rsidR="00456160" w:rsidRPr="00563DD9" w:rsidRDefault="00456160" w:rsidP="00563DD9">
      <w:pPr>
        <w:pStyle w:val="tb-na16-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56160" w:rsidRPr="00563DD9" w:rsidRDefault="00563DD9" w:rsidP="00563DD9">
      <w:pPr>
        <w:pStyle w:val="tb-na16-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>
        <w:rPr>
          <w:b w:val="0"/>
          <w:sz w:val="24"/>
          <w:szCs w:val="24"/>
        </w:rPr>
        <w:tab/>
      </w:r>
      <w:r w:rsidR="00456160" w:rsidRPr="00563DD9">
        <w:rPr>
          <w:b w:val="0"/>
          <w:sz w:val="24"/>
          <w:szCs w:val="24"/>
        </w:rPr>
        <w:t>Zadužuje se Ministarstvo turizma da</w:t>
      </w:r>
      <w:r w:rsidR="00DB249E">
        <w:rPr>
          <w:b w:val="0"/>
          <w:sz w:val="24"/>
          <w:szCs w:val="24"/>
        </w:rPr>
        <w:t>,</w:t>
      </w:r>
      <w:r w:rsidR="00456160" w:rsidRPr="00563DD9">
        <w:rPr>
          <w:b w:val="0"/>
          <w:sz w:val="24"/>
          <w:szCs w:val="24"/>
        </w:rPr>
        <w:t xml:space="preserve"> u suradnji s Gradom Dubrovnikom i Dubrovačko-neretvanskom županijom</w:t>
      </w:r>
      <w:r w:rsidR="004B4D88">
        <w:rPr>
          <w:b w:val="0"/>
          <w:sz w:val="24"/>
          <w:szCs w:val="24"/>
        </w:rPr>
        <w:t>,</w:t>
      </w:r>
      <w:r w:rsidR="00456160" w:rsidRPr="00563DD9">
        <w:rPr>
          <w:b w:val="0"/>
          <w:sz w:val="24"/>
          <w:szCs w:val="24"/>
        </w:rPr>
        <w:t xml:space="preserve"> poduzme sve potrebne aktivnosti za utvrđivanje preduvjeta potrebnih za  realizaciju </w:t>
      </w:r>
      <w:r w:rsidR="004B4D88" w:rsidRPr="00563DD9">
        <w:rPr>
          <w:b w:val="0"/>
          <w:sz w:val="24"/>
          <w:szCs w:val="24"/>
        </w:rPr>
        <w:t xml:space="preserve">Projekta </w:t>
      </w:r>
      <w:r w:rsidR="00456160" w:rsidRPr="00563DD9">
        <w:rPr>
          <w:b w:val="0"/>
          <w:sz w:val="24"/>
          <w:szCs w:val="24"/>
        </w:rPr>
        <w:t>iz točke 1. ovoga Zaključka.</w:t>
      </w:r>
    </w:p>
    <w:p w:rsidR="00456160" w:rsidRPr="00563DD9" w:rsidRDefault="00456160" w:rsidP="00563DD9">
      <w:pPr>
        <w:pStyle w:val="tb-na16-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56160" w:rsidRDefault="00456160" w:rsidP="00563DD9">
      <w:pPr>
        <w:pStyle w:val="tb-na16-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63DD9" w:rsidRPr="00056EB1" w:rsidRDefault="00563DD9" w:rsidP="00563DD9">
      <w:pPr>
        <w:rPr>
          <w:rFonts w:eastAsia="Calibri"/>
        </w:rPr>
      </w:pPr>
      <w:r w:rsidRPr="00056EB1">
        <w:rPr>
          <w:rFonts w:eastAsia="Calibri"/>
        </w:rPr>
        <w:t>Klasa:</w:t>
      </w:r>
    </w:p>
    <w:p w:rsidR="00563DD9" w:rsidRPr="00056EB1" w:rsidRDefault="00563DD9" w:rsidP="00563DD9">
      <w:pPr>
        <w:rPr>
          <w:rFonts w:eastAsia="Calibri"/>
        </w:rPr>
      </w:pPr>
      <w:proofErr w:type="spellStart"/>
      <w:r w:rsidRPr="00056EB1">
        <w:rPr>
          <w:rFonts w:eastAsia="Calibri"/>
        </w:rPr>
        <w:t>Urbroj</w:t>
      </w:r>
      <w:proofErr w:type="spellEnd"/>
      <w:r w:rsidRPr="00056EB1">
        <w:rPr>
          <w:rFonts w:eastAsia="Calibri"/>
        </w:rPr>
        <w:t>:</w:t>
      </w:r>
    </w:p>
    <w:p w:rsidR="00563DD9" w:rsidRPr="00056EB1" w:rsidRDefault="00563DD9" w:rsidP="00563DD9">
      <w:pPr>
        <w:rPr>
          <w:rFonts w:eastAsia="Calibri"/>
        </w:rPr>
      </w:pPr>
    </w:p>
    <w:p w:rsidR="00563DD9" w:rsidRPr="00056EB1" w:rsidRDefault="00563DD9" w:rsidP="00563DD9">
      <w:pPr>
        <w:jc w:val="both"/>
        <w:rPr>
          <w:rFonts w:eastAsia="Calibri"/>
        </w:rPr>
      </w:pPr>
      <w:r w:rsidRPr="00056EB1">
        <w:rPr>
          <w:rFonts w:eastAsia="Calibri"/>
        </w:rPr>
        <w:t>Zagreb,</w:t>
      </w:r>
    </w:p>
    <w:p w:rsidR="00563DD9" w:rsidRPr="00056EB1" w:rsidRDefault="00563DD9" w:rsidP="00563DD9">
      <w:pPr>
        <w:jc w:val="both"/>
        <w:rPr>
          <w:rFonts w:eastAsia="Calibri"/>
        </w:rPr>
      </w:pPr>
    </w:p>
    <w:p w:rsidR="00563DD9" w:rsidRPr="00056EB1" w:rsidRDefault="00563DD9" w:rsidP="00563DD9">
      <w:pPr>
        <w:jc w:val="both"/>
        <w:rPr>
          <w:rFonts w:eastAsia="Calibri"/>
        </w:rPr>
      </w:pPr>
    </w:p>
    <w:p w:rsidR="00563DD9" w:rsidRPr="00056EB1" w:rsidRDefault="00563DD9" w:rsidP="00563DD9">
      <w:pPr>
        <w:jc w:val="both"/>
        <w:rPr>
          <w:rFonts w:eastAsia="Calibri"/>
        </w:rPr>
      </w:pPr>
    </w:p>
    <w:p w:rsidR="00563DD9" w:rsidRPr="00056EB1" w:rsidRDefault="00563DD9" w:rsidP="00563DD9">
      <w:pPr>
        <w:jc w:val="both"/>
        <w:rPr>
          <w:rFonts w:eastAsia="Calibri"/>
        </w:rPr>
      </w:pPr>
    </w:p>
    <w:p w:rsidR="00563DD9" w:rsidRPr="00056EB1" w:rsidRDefault="00563DD9" w:rsidP="00563DD9">
      <w:pPr>
        <w:jc w:val="both"/>
      </w:pP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  <w:t>Predsjednik</w:t>
      </w:r>
    </w:p>
    <w:p w:rsidR="00563DD9" w:rsidRPr="00056EB1" w:rsidRDefault="00563DD9" w:rsidP="00563DD9">
      <w:pPr>
        <w:jc w:val="both"/>
      </w:pPr>
    </w:p>
    <w:p w:rsidR="00563DD9" w:rsidRPr="00056EB1" w:rsidRDefault="00563DD9" w:rsidP="00563DD9">
      <w:pPr>
        <w:jc w:val="both"/>
      </w:pPr>
    </w:p>
    <w:p w:rsidR="00563DD9" w:rsidRPr="00056EB1" w:rsidRDefault="00563DD9" w:rsidP="00563DD9">
      <w:pPr>
        <w:jc w:val="both"/>
      </w:pP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</w:r>
      <w:r w:rsidRPr="00056EB1">
        <w:tab/>
        <w:t>mr. sc. Andrej Plenković</w:t>
      </w:r>
    </w:p>
    <w:p w:rsidR="00563DD9" w:rsidRPr="00056EB1" w:rsidRDefault="00563DD9" w:rsidP="00563DD9">
      <w:r w:rsidRPr="00056EB1">
        <w:br w:type="page"/>
      </w:r>
    </w:p>
    <w:p w:rsidR="00563DD9" w:rsidRPr="00563DD9" w:rsidRDefault="00563DD9" w:rsidP="00563DD9">
      <w:pPr>
        <w:pStyle w:val="tb-na16-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56160" w:rsidRDefault="00456160" w:rsidP="00563DD9">
      <w:pPr>
        <w:pStyle w:val="tb-na16-2"/>
        <w:spacing w:before="0" w:beforeAutospacing="0" w:after="0" w:afterAutospacing="0"/>
        <w:rPr>
          <w:sz w:val="24"/>
          <w:szCs w:val="24"/>
        </w:rPr>
      </w:pPr>
      <w:r w:rsidRPr="00563DD9">
        <w:rPr>
          <w:sz w:val="24"/>
          <w:szCs w:val="24"/>
        </w:rPr>
        <w:t>O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B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R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A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Z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L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O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Ž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E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N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J</w:t>
      </w:r>
      <w:r w:rsidR="006C2D99">
        <w:rPr>
          <w:sz w:val="24"/>
          <w:szCs w:val="24"/>
        </w:rPr>
        <w:t xml:space="preserve"> </w:t>
      </w:r>
      <w:r w:rsidRPr="00563DD9">
        <w:rPr>
          <w:sz w:val="24"/>
          <w:szCs w:val="24"/>
        </w:rPr>
        <w:t>E</w:t>
      </w:r>
    </w:p>
    <w:p w:rsidR="00563DD9" w:rsidRDefault="00563DD9" w:rsidP="00563DD9">
      <w:pPr>
        <w:pStyle w:val="tb-na16-2"/>
        <w:spacing w:before="0" w:beforeAutospacing="0" w:after="0" w:afterAutospacing="0"/>
        <w:rPr>
          <w:sz w:val="24"/>
          <w:szCs w:val="24"/>
        </w:rPr>
      </w:pPr>
    </w:p>
    <w:p w:rsidR="00563DD9" w:rsidRPr="00563DD9" w:rsidRDefault="00563DD9" w:rsidP="00563DD9">
      <w:pPr>
        <w:pStyle w:val="tb-na16-2"/>
        <w:spacing w:before="0" w:beforeAutospacing="0" w:after="0" w:afterAutospacing="0"/>
        <w:rPr>
          <w:sz w:val="24"/>
          <w:szCs w:val="24"/>
        </w:rPr>
      </w:pPr>
    </w:p>
    <w:p w:rsidR="00456160" w:rsidRDefault="00456160" w:rsidP="00563DD9">
      <w:pPr>
        <w:jc w:val="both"/>
      </w:pPr>
      <w:r w:rsidRPr="00563DD9">
        <w:t>Strategijom razvoja turizma Republike Hrvatske do 2020.</w:t>
      </w:r>
      <w:r w:rsidR="004B4D88">
        <w:t xml:space="preserve"> </w:t>
      </w:r>
      <w:r w:rsidRPr="00563DD9">
        <w:t>g</w:t>
      </w:r>
      <w:r w:rsidR="004B4D88">
        <w:t>odine</w:t>
      </w:r>
      <w:r w:rsidRPr="00563DD9">
        <w:t xml:space="preserve">. </w:t>
      </w:r>
      <w:r w:rsidR="004B4D88">
        <w:t>(Narodne novine, broj</w:t>
      </w:r>
      <w:r w:rsidRPr="00563DD9">
        <w:t xml:space="preserve"> 55/13) prepoznata je važnost razvoja poslovnog turizma, pri čemu je identificirana i glavna prepreka u vidu nedostatka kongresne infrastrukture (kongresi centri). Slijedom navedenog, Strategijom je predviđena izgradnja nekoliko multifunkcionalnih kongresno-izložbenih centara (tzv. </w:t>
      </w:r>
      <w:proofErr w:type="spellStart"/>
      <w:r w:rsidRPr="00563DD9">
        <w:t>smart</w:t>
      </w:r>
      <w:proofErr w:type="spellEnd"/>
      <w:r w:rsidRPr="00563DD9">
        <w:t xml:space="preserve"> centri), a ujedno su prepoznate i moguće destinacije za isto, među kojima je i Dubrovnik. </w:t>
      </w:r>
    </w:p>
    <w:p w:rsidR="00563DD9" w:rsidRPr="00563DD9" w:rsidRDefault="00563DD9" w:rsidP="00563DD9">
      <w:pPr>
        <w:jc w:val="both"/>
      </w:pPr>
    </w:p>
    <w:p w:rsidR="00456160" w:rsidRDefault="00456160" w:rsidP="00563DD9">
      <w:pPr>
        <w:jc w:val="both"/>
      </w:pPr>
      <w:r w:rsidRPr="00563DD9">
        <w:t xml:space="preserve">U skladu s navedenim, i Dubrovačko-neretvanska županija je u svojim planovima razvoja, u prvom redu Prostornim planom, Strategijom razvoja </w:t>
      </w:r>
      <w:r w:rsidR="00616F29">
        <w:t xml:space="preserve">turizma Dubrovačko-neretvanske </w:t>
      </w:r>
      <w:r w:rsidRPr="00563DD9">
        <w:t xml:space="preserve">županije 2012. </w:t>
      </w:r>
      <w:r w:rsidR="00616F29">
        <w:t>-</w:t>
      </w:r>
      <w:r w:rsidRPr="00563DD9">
        <w:t xml:space="preserve"> 2022.</w:t>
      </w:r>
      <w:r w:rsidR="00616F29">
        <w:t xml:space="preserve"> </w:t>
      </w:r>
      <w:r w:rsidRPr="00563DD9">
        <w:t>g</w:t>
      </w:r>
      <w:r w:rsidR="00616F29">
        <w:t>odine</w:t>
      </w:r>
      <w:r w:rsidRPr="00563DD9">
        <w:t>, Županijskom razvojnom strategijom 2016.-2020.</w:t>
      </w:r>
      <w:r w:rsidR="00616F29">
        <w:t xml:space="preserve"> </w:t>
      </w:r>
      <w:r w:rsidRPr="00563DD9">
        <w:t>g</w:t>
      </w:r>
      <w:r w:rsidR="00616F29">
        <w:t>odine</w:t>
      </w:r>
      <w:r w:rsidRPr="00563DD9">
        <w:t xml:space="preserve">, utvrdila da bi realizacija ovakvog projekta u iznimno značajnoj mjeri doprinijela pozicioniranju Dubrovnika i Dubrovačko-neretvanske županije na globalnom tržištu velikih kongresa i događanja iz segmenta MICE-a. </w:t>
      </w:r>
    </w:p>
    <w:p w:rsidR="00563DD9" w:rsidRPr="00563DD9" w:rsidRDefault="00563DD9" w:rsidP="00563DD9">
      <w:pPr>
        <w:jc w:val="both"/>
      </w:pPr>
    </w:p>
    <w:p w:rsidR="00456160" w:rsidRDefault="00456160" w:rsidP="00563DD9">
      <w:pPr>
        <w:jc w:val="both"/>
      </w:pPr>
      <w:r w:rsidRPr="00563DD9">
        <w:t xml:space="preserve">Navedenu činjenicu potvrdile su i dvije studije koje je Dubrovačko-neretvanska županija izradila </w:t>
      </w:r>
      <w:r w:rsidR="00616F29">
        <w:t>-</w:t>
      </w:r>
      <w:r w:rsidRPr="00563DD9">
        <w:t xml:space="preserve"> </w:t>
      </w:r>
      <w:r w:rsidR="00616F29">
        <w:t>"</w:t>
      </w:r>
      <w:r w:rsidRPr="00563DD9">
        <w:t xml:space="preserve">Koncept razvoja višenamjenskog centra Dubrovnik </w:t>
      </w:r>
      <w:r w:rsidR="00616F29">
        <w:t>-</w:t>
      </w:r>
      <w:r w:rsidRPr="00563DD9">
        <w:t xml:space="preserve"> 2015</w:t>
      </w:r>
      <w:r w:rsidR="00616F29">
        <w:t>"</w:t>
      </w:r>
      <w:r w:rsidRPr="00563DD9">
        <w:t xml:space="preserve"> i </w:t>
      </w:r>
      <w:r w:rsidR="00616F29">
        <w:t>"</w:t>
      </w:r>
      <w:r w:rsidRPr="00563DD9">
        <w:t xml:space="preserve">Tržišna i financijska studija </w:t>
      </w:r>
      <w:proofErr w:type="spellStart"/>
      <w:r w:rsidRPr="00563DD9">
        <w:t>predizvodljivosti</w:t>
      </w:r>
      <w:proofErr w:type="spellEnd"/>
      <w:r w:rsidRPr="00563DD9">
        <w:t xml:space="preserve"> za planirani višenamjenski kongresni centar Dubrovnik </w:t>
      </w:r>
      <w:r w:rsidR="00616F29">
        <w:t>-</w:t>
      </w:r>
      <w:r w:rsidRPr="00563DD9">
        <w:t xml:space="preserve"> 2017</w:t>
      </w:r>
      <w:r w:rsidR="00616F29">
        <w:t>"</w:t>
      </w:r>
      <w:r w:rsidRPr="00563DD9">
        <w:t>. Temeljem navedenih studija odabrana je lokacija za izgradnju ovog</w:t>
      </w:r>
      <w:r w:rsidR="00616F29">
        <w:t>a</w:t>
      </w:r>
      <w:r w:rsidRPr="00563DD9">
        <w:t xml:space="preserve"> centra na Babinom kuku u Dubrovniku, a što je definirano i važećom prostorno</w:t>
      </w:r>
      <w:r w:rsidR="00616F29">
        <w:t>-</w:t>
      </w:r>
      <w:r w:rsidRPr="00563DD9">
        <w:t xml:space="preserve">planskom dokumentacijom. Studije su također potvrdile iznimnu važnost višenamjenskog kongresnog centra za jačanje turističkih kapaciteta šireg područja, a sve u svrhu produljenja turističke sezone, jačanja i izgradnje </w:t>
      </w:r>
      <w:proofErr w:type="spellStart"/>
      <w:r w:rsidRPr="00563DD9">
        <w:t>brenda</w:t>
      </w:r>
      <w:proofErr w:type="spellEnd"/>
      <w:r w:rsidRPr="00563DD9">
        <w:t xml:space="preserve"> Dubrovnika i Hrvatske kao kongresne destinacije.</w:t>
      </w:r>
    </w:p>
    <w:p w:rsidR="00563DD9" w:rsidRPr="00563DD9" w:rsidRDefault="00563DD9" w:rsidP="00563DD9">
      <w:pPr>
        <w:jc w:val="both"/>
      </w:pPr>
    </w:p>
    <w:p w:rsidR="00456160" w:rsidRDefault="00456160" w:rsidP="00563DD9">
      <w:pPr>
        <w:jc w:val="both"/>
      </w:pPr>
      <w:r w:rsidRPr="00563DD9">
        <w:t xml:space="preserve">S obzirom da je </w:t>
      </w:r>
      <w:r w:rsidR="00616F29" w:rsidRPr="00563DD9">
        <w:t xml:space="preserve">Projekt </w:t>
      </w:r>
      <w:r w:rsidRPr="00563DD9">
        <w:t xml:space="preserve">u inicijalnoj fazi, u ovom trenutku potrebno je prvenstveno utvrditi potrebne preduvjete za njegovu realizaciju. </w:t>
      </w:r>
    </w:p>
    <w:p w:rsidR="00563DD9" w:rsidRPr="00563DD9" w:rsidRDefault="00563DD9" w:rsidP="00563DD9">
      <w:pPr>
        <w:jc w:val="both"/>
      </w:pPr>
    </w:p>
    <w:p w:rsidR="00456160" w:rsidRPr="00563DD9" w:rsidRDefault="00456160" w:rsidP="00563DD9">
      <w:pPr>
        <w:pStyle w:val="tb-na16-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63DD9">
        <w:rPr>
          <w:b w:val="0"/>
          <w:sz w:val="24"/>
          <w:szCs w:val="24"/>
        </w:rPr>
        <w:t xml:space="preserve">Slijedom navedenog, predlaže se da Vlada Republike Hrvatske donese zaključak kojim će poduprijeti pokretanje aktivnosti u vezi </w:t>
      </w:r>
      <w:r w:rsidR="001D13A7">
        <w:rPr>
          <w:b w:val="0"/>
          <w:sz w:val="24"/>
          <w:szCs w:val="24"/>
        </w:rPr>
        <w:t xml:space="preserve">s </w:t>
      </w:r>
      <w:r w:rsidRPr="00563DD9">
        <w:rPr>
          <w:b w:val="0"/>
          <w:sz w:val="24"/>
          <w:szCs w:val="24"/>
        </w:rPr>
        <w:t>realizacij</w:t>
      </w:r>
      <w:r w:rsidR="001D13A7">
        <w:rPr>
          <w:b w:val="0"/>
          <w:sz w:val="24"/>
          <w:szCs w:val="24"/>
        </w:rPr>
        <w:t>om</w:t>
      </w:r>
      <w:r w:rsidRPr="00563DD9">
        <w:rPr>
          <w:b w:val="0"/>
          <w:sz w:val="24"/>
          <w:szCs w:val="24"/>
        </w:rPr>
        <w:t xml:space="preserve"> </w:t>
      </w:r>
      <w:r w:rsidR="001D13A7" w:rsidRPr="00563DD9">
        <w:rPr>
          <w:b w:val="0"/>
          <w:sz w:val="24"/>
          <w:szCs w:val="24"/>
        </w:rPr>
        <w:t xml:space="preserve">Projekta </w:t>
      </w:r>
      <w:r w:rsidRPr="00563DD9">
        <w:rPr>
          <w:b w:val="0"/>
          <w:sz w:val="24"/>
          <w:szCs w:val="24"/>
        </w:rPr>
        <w:t xml:space="preserve">izgradnje višenamjenskog Kongresnog centra Dubrovnik, te zadužiti Ministarstvo turizma da u suradnji s Gradom Dubrovnikom i Dubrovačko-neretvanskom županijom poduzme sve potrebne aktivnosti za utvrđivanje preduvjeta potrebnih za realizaciju navedenog </w:t>
      </w:r>
      <w:r w:rsidR="001D13A7" w:rsidRPr="00563DD9">
        <w:rPr>
          <w:b w:val="0"/>
          <w:sz w:val="24"/>
          <w:szCs w:val="24"/>
        </w:rPr>
        <w:t>Projekta</w:t>
      </w:r>
      <w:r w:rsidRPr="00563DD9">
        <w:rPr>
          <w:b w:val="0"/>
          <w:sz w:val="24"/>
          <w:szCs w:val="24"/>
        </w:rPr>
        <w:t>.</w:t>
      </w:r>
    </w:p>
    <w:p w:rsidR="00456160" w:rsidRPr="00563DD9" w:rsidRDefault="00456160" w:rsidP="00563DD9"/>
    <w:sectPr w:rsidR="00456160" w:rsidRPr="00563DD9" w:rsidSect="00AA0DFD">
      <w:headerReference w:type="first" r:id="rId18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DB" w:rsidRDefault="00E501DB" w:rsidP="0011560A">
      <w:r>
        <w:separator/>
      </w:r>
    </w:p>
  </w:endnote>
  <w:endnote w:type="continuationSeparator" w:id="0">
    <w:p w:rsidR="00E501DB" w:rsidRDefault="00E501D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D9" w:rsidRPr="00CE78D1" w:rsidRDefault="00563DD9" w:rsidP="00563DD9">
    <w:pPr>
      <w:pStyle w:val="Footer"/>
      <w:jc w:val="cen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DB" w:rsidRDefault="00E501DB" w:rsidP="0011560A">
      <w:r>
        <w:separator/>
      </w:r>
    </w:p>
  </w:footnote>
  <w:footnote w:type="continuationSeparator" w:id="0">
    <w:p w:rsidR="00E501DB" w:rsidRDefault="00E501D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D9" w:rsidRDefault="00563DD9">
    <w:pPr>
      <w:pStyle w:val="Header"/>
      <w:jc w:val="center"/>
    </w:pPr>
  </w:p>
  <w:p w:rsidR="00563DD9" w:rsidRDefault="0056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28147"/>
      <w:docPartObj>
        <w:docPartGallery w:val="Page Numbers (Top of Page)"/>
        <w:docPartUnique/>
      </w:docPartObj>
    </w:sdtPr>
    <w:sdtEndPr/>
    <w:sdtContent>
      <w:p w:rsidR="00AA0DFD" w:rsidRDefault="00AA0DF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AA0DFD" w:rsidRDefault="00AA0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D" w:rsidRDefault="00AA0DFD" w:rsidP="00AA0DFD">
    <w:pPr>
      <w:pStyle w:val="Header"/>
      <w:jc w:val="center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D" w:rsidRDefault="00AA0DFD" w:rsidP="00AA0D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4236"/>
    <w:multiLevelType w:val="hybridMultilevel"/>
    <w:tmpl w:val="3D0E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6B3E"/>
    <w:rsid w:val="001B7A97"/>
    <w:rsid w:val="001D13A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5658"/>
    <w:rsid w:val="00323C77"/>
    <w:rsid w:val="00333C2E"/>
    <w:rsid w:val="00336EE7"/>
    <w:rsid w:val="0034351C"/>
    <w:rsid w:val="00355A1B"/>
    <w:rsid w:val="00381F04"/>
    <w:rsid w:val="0038426B"/>
    <w:rsid w:val="003929F5"/>
    <w:rsid w:val="003A2F05"/>
    <w:rsid w:val="003B5292"/>
    <w:rsid w:val="003C09D8"/>
    <w:rsid w:val="003C668F"/>
    <w:rsid w:val="003D47D1"/>
    <w:rsid w:val="003F5623"/>
    <w:rsid w:val="004039BD"/>
    <w:rsid w:val="00440D6D"/>
    <w:rsid w:val="00442367"/>
    <w:rsid w:val="00456160"/>
    <w:rsid w:val="00461188"/>
    <w:rsid w:val="004A776B"/>
    <w:rsid w:val="004B4D88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63DD9"/>
    <w:rsid w:val="005654A0"/>
    <w:rsid w:val="00571F6C"/>
    <w:rsid w:val="005861F2"/>
    <w:rsid w:val="005906BB"/>
    <w:rsid w:val="005C3A4C"/>
    <w:rsid w:val="005E1453"/>
    <w:rsid w:val="005E7CAB"/>
    <w:rsid w:val="005F4727"/>
    <w:rsid w:val="00616F29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C2D99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36A25"/>
    <w:rsid w:val="008463CA"/>
    <w:rsid w:val="00877E51"/>
    <w:rsid w:val="00881BBB"/>
    <w:rsid w:val="00885A96"/>
    <w:rsid w:val="0089283D"/>
    <w:rsid w:val="008C0768"/>
    <w:rsid w:val="008C1D0A"/>
    <w:rsid w:val="008C54A7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A0DFD"/>
    <w:rsid w:val="00AD2F06"/>
    <w:rsid w:val="00AD4D7C"/>
    <w:rsid w:val="00AE59DF"/>
    <w:rsid w:val="00B42646"/>
    <w:rsid w:val="00B42E00"/>
    <w:rsid w:val="00B462AB"/>
    <w:rsid w:val="00B57187"/>
    <w:rsid w:val="00B706F8"/>
    <w:rsid w:val="00B728A4"/>
    <w:rsid w:val="00B908C2"/>
    <w:rsid w:val="00BA0D99"/>
    <w:rsid w:val="00BA28CD"/>
    <w:rsid w:val="00BA70A4"/>
    <w:rsid w:val="00BA72BF"/>
    <w:rsid w:val="00BB7AED"/>
    <w:rsid w:val="00BF22DD"/>
    <w:rsid w:val="00BF64A3"/>
    <w:rsid w:val="00C23A59"/>
    <w:rsid w:val="00C2454B"/>
    <w:rsid w:val="00C337A4"/>
    <w:rsid w:val="00C44327"/>
    <w:rsid w:val="00C66889"/>
    <w:rsid w:val="00C92E8E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3FD9"/>
    <w:rsid w:val="00DB0A6B"/>
    <w:rsid w:val="00DB249E"/>
    <w:rsid w:val="00DB28EB"/>
    <w:rsid w:val="00DB6366"/>
    <w:rsid w:val="00E25569"/>
    <w:rsid w:val="00E501DB"/>
    <w:rsid w:val="00E601A2"/>
    <w:rsid w:val="00E60B8A"/>
    <w:rsid w:val="00E77198"/>
    <w:rsid w:val="00E83E23"/>
    <w:rsid w:val="00EA2987"/>
    <w:rsid w:val="00EA3AD1"/>
    <w:rsid w:val="00EB1248"/>
    <w:rsid w:val="00EB75B5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025A"/>
    <w:rsid w:val="00FA4E25"/>
    <w:rsid w:val="00FB4B8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46C01F-FBC3-4798-A564-C37EFAE2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-2">
    <w:name w:val="tb-na16-2"/>
    <w:basedOn w:val="Normal"/>
    <w:rsid w:val="0045616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-9-8">
    <w:name w:val="t-9-8"/>
    <w:basedOn w:val="Normal"/>
    <w:rsid w:val="004561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F8DE-8870-40F4-9FF8-E5F8C64F1A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C0C837-126D-4EF3-A07D-2600F2CC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C8D11-A78F-4AAE-A3BF-29948C14B0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4743BB-C216-42F1-8047-A6F414DAB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7E6DBA-7445-4FBE-8974-601C1ABB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2019-01-28T14:38:00Z</cp:lastPrinted>
  <dcterms:created xsi:type="dcterms:W3CDTF">2019-01-31T14:19:00Z</dcterms:created>
  <dcterms:modified xsi:type="dcterms:W3CDTF">2019-01-31T14:19:00Z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