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E91A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233E98D" wp14:editId="0233E98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233E91B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233E91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E91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854833">
        <w:rPr>
          <w:rFonts w:ascii="Times New Roman" w:hAnsi="Times New Roman" w:cs="Times New Roman"/>
          <w:sz w:val="24"/>
          <w:szCs w:val="24"/>
        </w:rPr>
        <w:t>1</w:t>
      </w:r>
      <w:r w:rsidR="00AF05A1">
        <w:rPr>
          <w:rFonts w:ascii="Times New Roman" w:hAnsi="Times New Roman" w:cs="Times New Roman"/>
          <w:sz w:val="24"/>
          <w:szCs w:val="24"/>
        </w:rPr>
        <w:t>4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854833">
        <w:rPr>
          <w:rFonts w:ascii="Times New Roman" w:hAnsi="Times New Roman" w:cs="Times New Roman"/>
          <w:sz w:val="24"/>
          <w:szCs w:val="24"/>
        </w:rPr>
        <w:t>veljače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233E91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33E91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33E92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33E92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0233E924" w14:textId="77777777" w:rsidTr="00427D0F">
        <w:tc>
          <w:tcPr>
            <w:tcW w:w="1951" w:type="dxa"/>
          </w:tcPr>
          <w:p w14:paraId="0233E922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33E923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14:paraId="0233E92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0233E928" w14:textId="77777777" w:rsidTr="00427D0F">
        <w:tc>
          <w:tcPr>
            <w:tcW w:w="1951" w:type="dxa"/>
          </w:tcPr>
          <w:p w14:paraId="0233E926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33E927" w14:textId="77777777" w:rsidR="000C3EEE" w:rsidRPr="00800462" w:rsidRDefault="000C3EEE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zaključka o </w:t>
            </w:r>
            <w:r w:rsidRPr="000C3EEE">
              <w:rPr>
                <w:sz w:val="24"/>
                <w:szCs w:val="24"/>
              </w:rPr>
              <w:t>davanju prethodne suglasnosti predstavniku Vlade Republike Hrvatske za prihvaćanje amandmana drugih pred</w:t>
            </w:r>
            <w:r w:rsidR="00854833">
              <w:rPr>
                <w:sz w:val="24"/>
                <w:szCs w:val="24"/>
              </w:rPr>
              <w:t>lagatelja na Konačni prijedlog Zakona o izmjeni i dopuni</w:t>
            </w:r>
            <w:r w:rsidRPr="000C3EEE">
              <w:rPr>
                <w:sz w:val="24"/>
                <w:szCs w:val="24"/>
              </w:rPr>
              <w:t xml:space="preserve"> Zakona o </w:t>
            </w:r>
            <w:r w:rsidR="00854833">
              <w:rPr>
                <w:sz w:val="24"/>
                <w:szCs w:val="24"/>
              </w:rPr>
              <w:t>privatizaciji INA – Industrije nafte d.d.</w:t>
            </w:r>
            <w:r w:rsidRPr="000C3EEE">
              <w:rPr>
                <w:sz w:val="24"/>
                <w:szCs w:val="24"/>
              </w:rPr>
              <w:t xml:space="preserve"> </w:t>
            </w:r>
          </w:p>
        </w:tc>
      </w:tr>
    </w:tbl>
    <w:p w14:paraId="0233E92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33E92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E92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E92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E9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E92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E92F" w14:textId="77777777" w:rsidR="005222AE" w:rsidRDefault="005222AE" w:rsidP="005222AE">
      <w:pPr>
        <w:pStyle w:val="Header"/>
      </w:pPr>
    </w:p>
    <w:p w14:paraId="0233E930" w14:textId="77777777" w:rsidR="005222AE" w:rsidRDefault="005222AE" w:rsidP="005222AE"/>
    <w:p w14:paraId="0233E931" w14:textId="77777777" w:rsidR="005222AE" w:rsidRDefault="005222AE" w:rsidP="005222AE">
      <w:pPr>
        <w:pStyle w:val="Footer"/>
      </w:pPr>
    </w:p>
    <w:p w14:paraId="0233E932" w14:textId="77777777" w:rsidR="005222AE" w:rsidRDefault="005222AE" w:rsidP="005222AE"/>
    <w:p w14:paraId="0233E933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233E934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3E935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33E936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ABAF98" w14:textId="77777777" w:rsidR="007E207C" w:rsidRDefault="007E207C" w:rsidP="007E207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47C334F" w14:textId="77777777" w:rsidR="007E207C" w:rsidRDefault="007E207C" w:rsidP="007E207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C93669" w14:textId="77777777" w:rsidR="007E207C" w:rsidRDefault="007E207C" w:rsidP="007E2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395CBF" w14:textId="77777777" w:rsidR="007E207C" w:rsidRDefault="007E207C" w:rsidP="007E2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A7D5F1" w14:textId="77777777" w:rsidR="007E207C" w:rsidRDefault="007E207C" w:rsidP="007E2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C74E20" w14:textId="77777777" w:rsidR="007E207C" w:rsidRDefault="007E207C" w:rsidP="007E2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31. stavka 3. Zakona o Vladi Republike Hrvatske (Narodne novine, br. 150/11, 119/14, 93/16 i 116/18), Vlada Republike Hrvatske je na sjednici održanoj ____________ 2019. godine donijela</w:t>
      </w:r>
    </w:p>
    <w:p w14:paraId="460CF7B8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81C5E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529C6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72DD" w14:textId="77777777" w:rsidR="007E207C" w:rsidRDefault="007E207C" w:rsidP="007E2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34B46" w14:textId="77777777" w:rsidR="007E207C" w:rsidRDefault="007E207C" w:rsidP="007E2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B7EBE" w14:textId="77777777" w:rsidR="007E207C" w:rsidRDefault="007E207C" w:rsidP="007E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017A0F5A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B9862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1B348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7A1A0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07A79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75DD4" w14:textId="77777777" w:rsidR="007E207C" w:rsidRDefault="007E207C" w:rsidP="007E2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Daje se prethodna suglasnost predstavniku Vlade Republike Hrvatske za prihvaćanje amandmana Kluba zastupnika HDZ-a u Hrvatskome saboru, od 13. veljače 2019. godine i Branka Bačića, zastupnika u Hrvatskome saboru, od 13. veljače 2019. godine na Konačni prijedlog zakona o izmjeni i dopuni Zakona o privatizaciji INA – Industrije nafte d.d.</w:t>
      </w:r>
    </w:p>
    <w:p w14:paraId="7517812D" w14:textId="77777777" w:rsidR="007E207C" w:rsidRDefault="007E207C" w:rsidP="007E20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3A285" w14:textId="77777777" w:rsidR="007E207C" w:rsidRDefault="007E207C" w:rsidP="007E20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95DD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83F6A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9036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2A4521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AAD0D7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A9761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2E44D3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30B4D" w14:textId="77777777" w:rsidR="007E207C" w:rsidRDefault="007E207C" w:rsidP="007E207C">
      <w:pPr>
        <w:pStyle w:val="Default"/>
        <w:rPr>
          <w:color w:val="auto"/>
        </w:rPr>
      </w:pPr>
    </w:p>
    <w:p w14:paraId="13A548BD" w14:textId="77777777" w:rsidR="007E207C" w:rsidRDefault="007E207C" w:rsidP="007E207C">
      <w:pPr>
        <w:pStyle w:val="Default"/>
        <w:rPr>
          <w:color w:val="auto"/>
        </w:rPr>
      </w:pPr>
    </w:p>
    <w:p w14:paraId="46E4443D" w14:textId="77777777" w:rsidR="007E207C" w:rsidRDefault="007E207C" w:rsidP="007E207C">
      <w:pPr>
        <w:pStyle w:val="Default"/>
        <w:ind w:left="4248" w:firstLine="708"/>
        <w:jc w:val="center"/>
        <w:rPr>
          <w:color w:val="auto"/>
        </w:rPr>
      </w:pPr>
      <w:r>
        <w:rPr>
          <w:color w:val="auto"/>
        </w:rPr>
        <w:t>PREDSJEDNIK</w:t>
      </w:r>
    </w:p>
    <w:p w14:paraId="3E1AC03C" w14:textId="77777777" w:rsidR="007E207C" w:rsidRDefault="007E207C" w:rsidP="007E207C">
      <w:pPr>
        <w:pStyle w:val="Default"/>
        <w:jc w:val="center"/>
        <w:rPr>
          <w:color w:val="auto"/>
        </w:rPr>
      </w:pPr>
    </w:p>
    <w:p w14:paraId="234DA31A" w14:textId="77777777" w:rsidR="007E207C" w:rsidRDefault="007E207C" w:rsidP="007E207C">
      <w:pPr>
        <w:pStyle w:val="Default"/>
        <w:jc w:val="center"/>
        <w:rPr>
          <w:color w:val="auto"/>
        </w:rPr>
      </w:pPr>
    </w:p>
    <w:p w14:paraId="7476E619" w14:textId="77777777" w:rsidR="007E207C" w:rsidRDefault="007E207C" w:rsidP="007E207C">
      <w:pPr>
        <w:pStyle w:val="Default"/>
        <w:ind w:left="4248" w:firstLine="708"/>
        <w:jc w:val="center"/>
        <w:rPr>
          <w:color w:val="auto"/>
        </w:rPr>
      </w:pPr>
      <w:r>
        <w:rPr>
          <w:color w:val="auto"/>
        </w:rPr>
        <w:t>mr. sc. Andrej Plenković</w:t>
      </w:r>
    </w:p>
    <w:p w14:paraId="10663C21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D78F5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626F9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1DB60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9BF33" w14:textId="77777777" w:rsidR="007E207C" w:rsidRDefault="007E207C" w:rsidP="007E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3E94F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3E950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3E951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3E960" w14:textId="5F95CA2A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998EF" w14:textId="77777777" w:rsidR="007E207C" w:rsidRDefault="007E207C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3E961" w14:textId="61E491F9" w:rsidR="008C2B44" w:rsidRPr="008C2B44" w:rsidRDefault="008E130C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B44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14:paraId="0233E962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80DE9" w14:textId="77777777" w:rsidR="007E207C" w:rsidRDefault="007E207C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63" w14:textId="172207F5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>Klub zastupnika Hrvatske demokratske zajednice i zastupnika Branko Bačić podnijeli su amandmane na Konačni prijedlog Zakona o izmjeni i dopuni Zakona o privatizaciji INA- Industrije nafte d.d. (PZE 565 od 23. siječnja 2019.):</w:t>
      </w:r>
    </w:p>
    <w:p w14:paraId="0233E964" w14:textId="77777777" w:rsidR="00053CDA" w:rsidRDefault="00053CDA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3E965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B44">
        <w:rPr>
          <w:rFonts w:ascii="Times New Roman" w:eastAsia="Calibri" w:hAnsi="Times New Roman" w:cs="Times New Roman"/>
          <w:b/>
          <w:sz w:val="24"/>
          <w:szCs w:val="24"/>
        </w:rPr>
        <w:t>Amandman I</w:t>
      </w:r>
    </w:p>
    <w:p w14:paraId="0233E966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3E967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2B44">
        <w:rPr>
          <w:rFonts w:ascii="Times New Roman" w:eastAsia="Calibri" w:hAnsi="Times New Roman" w:cs="Times New Roman"/>
          <w:sz w:val="24"/>
          <w:szCs w:val="24"/>
        </w:rPr>
        <w:t>U članku 1. kojim se mijenja članak 10. u stavku 11. riječ: „kontinuirano“ zamjenjuje se riječju: “opetovano“.</w:t>
      </w:r>
    </w:p>
    <w:p w14:paraId="0233E968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69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6A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>Obrazloženje:</w:t>
      </w:r>
    </w:p>
    <w:p w14:paraId="0233E96B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6C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>Predloženim amandmanom preciznije se određuje slučaj u kojima stjecatelj svojim aktivnostima i mjerama dovodi u pitanje sigurnu, pouzdanu i redovitu opskrbu energijom te zaštitu sigurnosti infrastrukture.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B44">
        <w:rPr>
          <w:rFonts w:ascii="Times New Roman" w:eastAsia="Calibri" w:hAnsi="Times New Roman" w:cs="Times New Roman"/>
          <w:sz w:val="24"/>
          <w:szCs w:val="24"/>
        </w:rPr>
        <w:t>Kontinuirano može značiti vremenski period u kojem stjecatelj svojim aktivnostima bez prekida dovodi u pitanje opskrbu energijom, dok opetovano znači svaki puta iznova.</w:t>
      </w:r>
    </w:p>
    <w:p w14:paraId="0233E96D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3E96E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B44">
        <w:rPr>
          <w:rFonts w:ascii="Times New Roman" w:eastAsia="Calibri" w:hAnsi="Times New Roman" w:cs="Times New Roman"/>
          <w:b/>
          <w:sz w:val="24"/>
          <w:szCs w:val="24"/>
        </w:rPr>
        <w:t>Amandman II</w:t>
      </w:r>
    </w:p>
    <w:p w14:paraId="0233E96F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3E970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C2B44">
        <w:rPr>
          <w:rFonts w:ascii="Times New Roman" w:eastAsia="Calibri" w:hAnsi="Times New Roman" w:cs="Times New Roman"/>
          <w:sz w:val="24"/>
          <w:szCs w:val="24"/>
        </w:rPr>
        <w:t>U članku 2. kojim se dodaje članak 10.a u stavku 1. iza točke dodaje se rečenica koja glasi:</w:t>
      </w:r>
    </w:p>
    <w:p w14:paraId="0233E971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72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>„Predstavnici Republike Hrvatske dužni su čuvati povjerljivost svih informacija i podataka te čuvati poslovne tajne koje saznaju na sjednicama Uprave društva. Ova obveza traje i nakon prestanka obavljanja dužnosti predstavnika Republike Hrvatske.“.</w:t>
      </w:r>
    </w:p>
    <w:p w14:paraId="0233E973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233E974" w14:textId="77777777" w:rsidR="008C2B44" w:rsidRPr="008C2B44" w:rsidRDefault="008C2B44" w:rsidP="008C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>Obrazloženje:</w:t>
      </w:r>
    </w:p>
    <w:p w14:paraId="0233E975" w14:textId="77777777" w:rsidR="008C2B44" w:rsidRPr="008C2B44" w:rsidRDefault="008C2B44" w:rsidP="008C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3E976" w14:textId="77777777" w:rsidR="008C2B44" w:rsidRPr="008C2B44" w:rsidRDefault="008C2B44" w:rsidP="008C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>Predloženim amandmanom predstavnici Republike Hrvatske koji će prisustvovati sjednicama društva izjednačuju se s članovima uprave društva koji su dužni čuvati poslovnu tajnu društva, a sve sukladno Zakonu o trgovačkim društvima.</w:t>
      </w:r>
    </w:p>
    <w:p w14:paraId="0233E977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3E978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3E979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B44">
        <w:rPr>
          <w:rFonts w:ascii="Times New Roman" w:eastAsia="Calibri" w:hAnsi="Times New Roman" w:cs="Times New Roman"/>
          <w:b/>
          <w:sz w:val="24"/>
          <w:szCs w:val="24"/>
        </w:rPr>
        <w:t>Amandman III</w:t>
      </w:r>
    </w:p>
    <w:p w14:paraId="0233E97A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7B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ab/>
        <w:t xml:space="preserve">U članku 2. kojim se dodaje članak 10.a u stavku 4. riječi: „dužan je u roku od osam dana od zaprimanja prijedloga iz stavka 2. ovoga članka podnijeti tužbu trgovačkom sudu za preispitivanje odluke i prijedlog za određivanje privremene mjere“ zamjenjuju se riječima: </w:t>
      </w:r>
    </w:p>
    <w:p w14:paraId="0233E97C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7D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>„dužan je u roku od petnaest dana od zaprimanja prijedloga iz stavka 2. ovoga članka podnijeti tužbu trgovačkom sudu za preispitivanje odluke i/ili podnijeti prijedlog za određivanje privremene mjere“.</w:t>
      </w:r>
    </w:p>
    <w:p w14:paraId="0233E97E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4B0F99" w14:textId="77777777" w:rsidR="007E207C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ab/>
      </w:r>
    </w:p>
    <w:p w14:paraId="0B602F85" w14:textId="7E2A4E22" w:rsidR="007E207C" w:rsidRDefault="007E207C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7F" w14:textId="4D9FED52" w:rsidR="008C2B44" w:rsidRPr="008C2B44" w:rsidRDefault="008C2B44" w:rsidP="007E20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2B44">
        <w:rPr>
          <w:rFonts w:ascii="Times New Roman" w:eastAsia="Calibri" w:hAnsi="Times New Roman" w:cs="Times New Roman"/>
          <w:sz w:val="24"/>
          <w:szCs w:val="24"/>
          <w:u w:val="single"/>
        </w:rPr>
        <w:t>Obrazloženje:</w:t>
      </w:r>
    </w:p>
    <w:p w14:paraId="0233E980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233E981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ab/>
        <w:t>Predloženim amandmanom produžuje se rok za podnošenje tužbe s osam na petnaest dana, a uzimajući u obzir da je riječ o roku za podnošenje tužbe protiv odluke koja ozbiljno ugrožava, odnosno dovodi u pitanje sigurnost opskrbe energijom te sigurnost infrastrukture za opskrbu energijom.</w:t>
      </w:r>
    </w:p>
    <w:p w14:paraId="0233E982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3E983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3E984" w14:textId="77777777" w:rsidR="008C2B44" w:rsidRPr="008C2B44" w:rsidRDefault="008C2B44" w:rsidP="008C2B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B44">
        <w:rPr>
          <w:rFonts w:ascii="Times New Roman" w:eastAsia="Calibri" w:hAnsi="Times New Roman" w:cs="Times New Roman"/>
          <w:b/>
          <w:sz w:val="24"/>
          <w:szCs w:val="24"/>
        </w:rPr>
        <w:t>Amandman IV</w:t>
      </w:r>
    </w:p>
    <w:p w14:paraId="0233E985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ab/>
      </w:r>
    </w:p>
    <w:p w14:paraId="0233E986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ab/>
        <w:t>U članku 2. kojim se dodaje članak 10.a u stavku 8. riječ: „osam“ zamjenjuje se riječju: „petnaest“.</w:t>
      </w:r>
    </w:p>
    <w:p w14:paraId="0233E987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88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>Obrazloženje:</w:t>
      </w:r>
    </w:p>
    <w:p w14:paraId="0233E989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8A" w14:textId="77777777" w:rsidR="008C2B44" w:rsidRPr="008C2B44" w:rsidRDefault="008C2B44" w:rsidP="008C2B44">
      <w:pPr>
        <w:rPr>
          <w:rFonts w:ascii="Times New Roman" w:eastAsia="Calibri" w:hAnsi="Times New Roman" w:cs="Times New Roman"/>
          <w:sz w:val="24"/>
          <w:szCs w:val="24"/>
        </w:rPr>
      </w:pPr>
      <w:r w:rsidRPr="008C2B44">
        <w:rPr>
          <w:rFonts w:ascii="Times New Roman" w:eastAsia="Calibri" w:hAnsi="Times New Roman" w:cs="Times New Roman"/>
          <w:sz w:val="24"/>
          <w:szCs w:val="24"/>
        </w:rPr>
        <w:t xml:space="preserve">Predloženim amandmanom uređuje se predmetni stavak s obzirom na predloženo produženje roka za podnošenje tužbe. </w:t>
      </w:r>
    </w:p>
    <w:p w14:paraId="0233E98B" w14:textId="77777777" w:rsidR="008C2B44" w:rsidRPr="008C2B44" w:rsidRDefault="008C2B44" w:rsidP="008C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E98C" w14:textId="77777777" w:rsidR="0058759A" w:rsidRPr="00461C5A" w:rsidRDefault="0058759A" w:rsidP="0058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759A" w:rsidRPr="00461C5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3E991" w14:textId="77777777" w:rsidR="002A4804" w:rsidRDefault="002A4804" w:rsidP="0016213C">
      <w:pPr>
        <w:spacing w:after="0" w:line="240" w:lineRule="auto"/>
      </w:pPr>
      <w:r>
        <w:separator/>
      </w:r>
    </w:p>
  </w:endnote>
  <w:endnote w:type="continuationSeparator" w:id="0">
    <w:p w14:paraId="0233E992" w14:textId="77777777" w:rsidR="002A4804" w:rsidRDefault="002A480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7649"/>
      <w:docPartObj>
        <w:docPartGallery w:val="Page Numbers (Bottom of Page)"/>
        <w:docPartUnique/>
      </w:docPartObj>
    </w:sdtPr>
    <w:sdtEndPr/>
    <w:sdtContent>
      <w:p w14:paraId="0233E993" w14:textId="6BBFED62" w:rsidR="0016213C" w:rsidRDefault="001621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7D">
          <w:rPr>
            <w:noProof/>
          </w:rPr>
          <w:t>1</w:t>
        </w:r>
        <w:r>
          <w:fldChar w:fldCharType="end"/>
        </w:r>
      </w:p>
    </w:sdtContent>
  </w:sdt>
  <w:p w14:paraId="0233E994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3E98F" w14:textId="77777777" w:rsidR="002A4804" w:rsidRDefault="002A4804" w:rsidP="0016213C">
      <w:pPr>
        <w:spacing w:after="0" w:line="240" w:lineRule="auto"/>
      </w:pPr>
      <w:r>
        <w:separator/>
      </w:r>
    </w:p>
  </w:footnote>
  <w:footnote w:type="continuationSeparator" w:id="0">
    <w:p w14:paraId="0233E990" w14:textId="77777777" w:rsidR="002A4804" w:rsidRDefault="002A480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3CDA"/>
    <w:rsid w:val="00056526"/>
    <w:rsid w:val="000956D5"/>
    <w:rsid w:val="00096AC1"/>
    <w:rsid w:val="000C17DD"/>
    <w:rsid w:val="000C3EEE"/>
    <w:rsid w:val="000E4749"/>
    <w:rsid w:val="000F4264"/>
    <w:rsid w:val="00142592"/>
    <w:rsid w:val="0016213C"/>
    <w:rsid w:val="001874D6"/>
    <w:rsid w:val="001C79B2"/>
    <w:rsid w:val="0023064F"/>
    <w:rsid w:val="00253230"/>
    <w:rsid w:val="00264860"/>
    <w:rsid w:val="00290862"/>
    <w:rsid w:val="00295CAA"/>
    <w:rsid w:val="002965CD"/>
    <w:rsid w:val="002A4804"/>
    <w:rsid w:val="002B2F89"/>
    <w:rsid w:val="002C37F5"/>
    <w:rsid w:val="002D67BD"/>
    <w:rsid w:val="00305F6C"/>
    <w:rsid w:val="003377F5"/>
    <w:rsid w:val="0034044C"/>
    <w:rsid w:val="003D43A7"/>
    <w:rsid w:val="003F29D1"/>
    <w:rsid w:val="004171DD"/>
    <w:rsid w:val="00451401"/>
    <w:rsid w:val="00475133"/>
    <w:rsid w:val="00510C1E"/>
    <w:rsid w:val="0052065F"/>
    <w:rsid w:val="005222AE"/>
    <w:rsid w:val="005414D9"/>
    <w:rsid w:val="005650B3"/>
    <w:rsid w:val="00571A15"/>
    <w:rsid w:val="0058759A"/>
    <w:rsid w:val="005A33D6"/>
    <w:rsid w:val="005A4D06"/>
    <w:rsid w:val="005C0332"/>
    <w:rsid w:val="005F6972"/>
    <w:rsid w:val="00615049"/>
    <w:rsid w:val="006433F9"/>
    <w:rsid w:val="006675A7"/>
    <w:rsid w:val="006A2FD0"/>
    <w:rsid w:val="006C5322"/>
    <w:rsid w:val="00703036"/>
    <w:rsid w:val="007135C0"/>
    <w:rsid w:val="00736983"/>
    <w:rsid w:val="00764AF7"/>
    <w:rsid w:val="00785E25"/>
    <w:rsid w:val="00786D1C"/>
    <w:rsid w:val="007917B2"/>
    <w:rsid w:val="007C2EF7"/>
    <w:rsid w:val="007E207C"/>
    <w:rsid w:val="00854833"/>
    <w:rsid w:val="0086636B"/>
    <w:rsid w:val="00881D8E"/>
    <w:rsid w:val="008C2B44"/>
    <w:rsid w:val="008E130C"/>
    <w:rsid w:val="008E2228"/>
    <w:rsid w:val="008E7074"/>
    <w:rsid w:val="00927EE4"/>
    <w:rsid w:val="009313BF"/>
    <w:rsid w:val="00936739"/>
    <w:rsid w:val="00940B9C"/>
    <w:rsid w:val="00953DF9"/>
    <w:rsid w:val="00954B0E"/>
    <w:rsid w:val="00966A54"/>
    <w:rsid w:val="009819F8"/>
    <w:rsid w:val="009E61A4"/>
    <w:rsid w:val="00A16E10"/>
    <w:rsid w:val="00AF05A1"/>
    <w:rsid w:val="00AF76BF"/>
    <w:rsid w:val="00B06361"/>
    <w:rsid w:val="00B20C17"/>
    <w:rsid w:val="00B55297"/>
    <w:rsid w:val="00B62398"/>
    <w:rsid w:val="00B75937"/>
    <w:rsid w:val="00BD25A5"/>
    <w:rsid w:val="00BF7DB5"/>
    <w:rsid w:val="00C5332D"/>
    <w:rsid w:val="00C6534E"/>
    <w:rsid w:val="00D10749"/>
    <w:rsid w:val="00D10AED"/>
    <w:rsid w:val="00D313E1"/>
    <w:rsid w:val="00D737AC"/>
    <w:rsid w:val="00DA32DB"/>
    <w:rsid w:val="00DD016B"/>
    <w:rsid w:val="00DE40B8"/>
    <w:rsid w:val="00DF768B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E91A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598E-DAB5-4A06-A4A1-23DF03272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FC945-EE98-4F32-AC53-97D5662AC5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422804-6B91-4420-AF22-45307BF79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F95CB-918D-4645-B301-1B1D374CC9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FD3BB66-6346-4645-82AC-476BF7D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2019-02-13T14:26:00Z</cp:lastPrinted>
  <dcterms:created xsi:type="dcterms:W3CDTF">2019-02-14T08:30:00Z</dcterms:created>
  <dcterms:modified xsi:type="dcterms:W3CDTF">2019-02-14T08:30:00Z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