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9993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7C99DD" wp14:editId="7E7C99D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E7C9994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E7C9995" w14:textId="77777777" w:rsidR="00CD3EFA" w:rsidRDefault="00CD3EFA"/>
    <w:p w14:paraId="7E7C9996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5508BB">
        <w:t>21</w:t>
      </w:r>
      <w:r w:rsidRPr="003A2F05">
        <w:t xml:space="preserve">. </w:t>
      </w:r>
      <w:r w:rsidR="005508BB">
        <w:t>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7E7C999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E7C999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0522D"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7E7C999B" w14:textId="77777777" w:rsidTr="000350D9">
        <w:tc>
          <w:tcPr>
            <w:tcW w:w="1951" w:type="dxa"/>
          </w:tcPr>
          <w:p w14:paraId="7E7C9999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E7C999A" w14:textId="77777777" w:rsidR="000350D9" w:rsidRDefault="005508BB" w:rsidP="005508BB">
            <w:pPr>
              <w:spacing w:line="360" w:lineRule="auto"/>
            </w:pPr>
            <w:r>
              <w:t>Ministarstvo znanosti i obrazovanja</w:t>
            </w:r>
          </w:p>
        </w:tc>
      </w:tr>
    </w:tbl>
    <w:p w14:paraId="7E7C999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E7C999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7E7C99A0" w14:textId="77777777" w:rsidTr="000350D9">
        <w:tc>
          <w:tcPr>
            <w:tcW w:w="1951" w:type="dxa"/>
          </w:tcPr>
          <w:p w14:paraId="7E7C999E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E7C999F" w14:textId="77777777" w:rsidR="000350D9" w:rsidRDefault="005508BB" w:rsidP="005508BB">
            <w:pPr>
              <w:spacing w:line="360" w:lineRule="auto"/>
            </w:pPr>
            <w:r w:rsidRPr="005508BB">
              <w:t xml:space="preserve">Prijedlog za prihvaćanje pokroviteljstva </w:t>
            </w:r>
            <w:r w:rsidR="00E93918">
              <w:t xml:space="preserve">Vlade Republike Hrvatske </w:t>
            </w:r>
            <w:r w:rsidRPr="005508BB">
              <w:t xml:space="preserve">nad </w:t>
            </w:r>
            <w:r w:rsidRPr="005508BB">
              <w:rPr>
                <w:bCs/>
              </w:rPr>
              <w:t>manifestacijom obilježavanja 100. obljetnice Fakulteta strojarstva i brodogradnje (tijekom 2019. godine)</w:t>
            </w:r>
            <w:r w:rsidR="000350D9">
              <w:t xml:space="preserve"> </w:t>
            </w:r>
          </w:p>
        </w:tc>
      </w:tr>
    </w:tbl>
    <w:p w14:paraId="7E7C99A1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E7C99A2" w14:textId="77777777" w:rsidR="00CE78D1" w:rsidRDefault="00CE78D1" w:rsidP="008F0DD4"/>
    <w:p w14:paraId="7E7C99A3" w14:textId="77777777" w:rsidR="00CE78D1" w:rsidRPr="00CE78D1" w:rsidRDefault="00CE78D1" w:rsidP="00CE78D1"/>
    <w:p w14:paraId="7E7C99A4" w14:textId="77777777" w:rsidR="00CE78D1" w:rsidRPr="00CE78D1" w:rsidRDefault="00CE78D1" w:rsidP="00CE78D1"/>
    <w:p w14:paraId="7E7C99A5" w14:textId="77777777" w:rsidR="00CE78D1" w:rsidRPr="00CE78D1" w:rsidRDefault="00CE78D1" w:rsidP="00CE78D1"/>
    <w:p w14:paraId="7E7C99A6" w14:textId="77777777" w:rsidR="00CE78D1" w:rsidRPr="00CE78D1" w:rsidRDefault="00CE78D1" w:rsidP="00CE78D1"/>
    <w:p w14:paraId="7E7C99A7" w14:textId="77777777" w:rsidR="00CE78D1" w:rsidRPr="00CE78D1" w:rsidRDefault="00CE78D1" w:rsidP="00CE78D1"/>
    <w:p w14:paraId="7E7C99A8" w14:textId="77777777" w:rsidR="00CE78D1" w:rsidRPr="00CE78D1" w:rsidRDefault="00CE78D1" w:rsidP="00CE78D1"/>
    <w:p w14:paraId="7E7C99A9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E7C99AA" w14:textId="77777777" w:rsidR="000C27E4" w:rsidRDefault="000C27E4" w:rsidP="00CE78D1"/>
    <w:p w14:paraId="7E7C99AB" w14:textId="77777777" w:rsidR="005B3674" w:rsidRPr="00C04B7B" w:rsidRDefault="00C04B7B" w:rsidP="00C04B7B">
      <w:pPr>
        <w:jc w:val="right"/>
        <w:rPr>
          <w:b/>
        </w:rPr>
      </w:pPr>
      <w:r w:rsidRPr="00C04B7B">
        <w:rPr>
          <w:b/>
        </w:rPr>
        <w:t>Prijedlog</w:t>
      </w:r>
    </w:p>
    <w:p w14:paraId="7E7C99AC" w14:textId="77777777" w:rsidR="005B3674" w:rsidRDefault="005B3674" w:rsidP="00CE78D1"/>
    <w:p w14:paraId="7E7C99AD" w14:textId="77777777" w:rsidR="005B3674" w:rsidRDefault="005B3674" w:rsidP="00CE78D1"/>
    <w:p w14:paraId="7E7C99AE" w14:textId="77777777" w:rsidR="005B3674" w:rsidRDefault="005B3674" w:rsidP="00CE78D1"/>
    <w:p w14:paraId="7E7C99AF" w14:textId="77777777" w:rsidR="005B3674" w:rsidRDefault="005B3674" w:rsidP="00CE78D1"/>
    <w:p w14:paraId="7E7C99B0" w14:textId="77777777" w:rsidR="005B3674" w:rsidRDefault="005B3674" w:rsidP="00CE78D1"/>
    <w:p w14:paraId="7E7C99B1" w14:textId="77777777" w:rsidR="005B3674" w:rsidRPr="00CE78D1" w:rsidRDefault="005B3674" w:rsidP="00CE78D1"/>
    <w:p w14:paraId="7E7C99B2" w14:textId="77777777" w:rsidR="005B3674" w:rsidRDefault="005B3674" w:rsidP="005B3674">
      <w:pPr>
        <w:ind w:firstLine="1416"/>
        <w:jc w:val="both"/>
      </w:pPr>
      <w:r w:rsidRPr="00A22C23">
        <w:t>Na temelju članka 31. stavka 3. Zakona o Vladi Republike Hrvatske (Naro</w:t>
      </w:r>
      <w:r w:rsidR="00C04B7B">
        <w:t>dne novine, br. 150/11, 119/14,</w:t>
      </w:r>
      <w:r w:rsidRPr="00A22C23">
        <w:t xml:space="preserve"> 93/16</w:t>
      </w:r>
      <w:r w:rsidR="00C04B7B">
        <w:t xml:space="preserve"> i 116/18</w:t>
      </w:r>
      <w:r w:rsidRPr="00A22C23">
        <w:t>)</w:t>
      </w:r>
      <w:r w:rsidRPr="007304F3">
        <w:t xml:space="preserve"> i točaka II. i III. Odluke o kriterijima i postupku za prihvaćanje pokroviteljstva Vlade Republike Hrvatske (Narodne novine, broj 44/16)</w:t>
      </w:r>
      <w:r>
        <w:t>, Vlada Republike Hrvatske je na sjednici održanoj __________ 2019. godine donijela</w:t>
      </w:r>
    </w:p>
    <w:p w14:paraId="7E7C99B3" w14:textId="77777777" w:rsidR="005B3674" w:rsidRPr="00C04B7B" w:rsidRDefault="005B3674" w:rsidP="00C04B7B">
      <w:pPr>
        <w:jc w:val="center"/>
        <w:rPr>
          <w:b/>
        </w:rPr>
      </w:pPr>
    </w:p>
    <w:p w14:paraId="7E7C99B4" w14:textId="77777777" w:rsidR="00C04B7B" w:rsidRPr="00C04B7B" w:rsidRDefault="00C04B7B" w:rsidP="00C04B7B">
      <w:pPr>
        <w:jc w:val="center"/>
        <w:rPr>
          <w:b/>
        </w:rPr>
      </w:pPr>
    </w:p>
    <w:p w14:paraId="7E7C99B5" w14:textId="77777777" w:rsidR="005B3674" w:rsidRPr="00C04B7B" w:rsidRDefault="005B3674" w:rsidP="00C04B7B">
      <w:pPr>
        <w:jc w:val="center"/>
        <w:rPr>
          <w:b/>
        </w:rPr>
      </w:pPr>
    </w:p>
    <w:p w14:paraId="7E7C99B6" w14:textId="77777777" w:rsidR="005B3674" w:rsidRPr="00C04B7B" w:rsidRDefault="005B3674" w:rsidP="00C04B7B">
      <w:pPr>
        <w:jc w:val="center"/>
        <w:rPr>
          <w:b/>
        </w:rPr>
      </w:pPr>
    </w:p>
    <w:p w14:paraId="7E7C99B7" w14:textId="77777777" w:rsidR="005B3674" w:rsidRPr="00ED3601" w:rsidRDefault="005B3674" w:rsidP="005B3674">
      <w:pPr>
        <w:jc w:val="center"/>
        <w:rPr>
          <w:b/>
        </w:rPr>
      </w:pPr>
      <w:r w:rsidRPr="00ED3601">
        <w:rPr>
          <w:b/>
        </w:rPr>
        <w:t>Z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  <w:r>
        <w:rPr>
          <w:b/>
        </w:rPr>
        <w:t xml:space="preserve"> </w:t>
      </w:r>
      <w:r w:rsidRPr="00ED3601">
        <w:rPr>
          <w:b/>
        </w:rPr>
        <w:t>L</w:t>
      </w:r>
      <w:r>
        <w:rPr>
          <w:b/>
        </w:rPr>
        <w:t xml:space="preserve"> </w:t>
      </w:r>
      <w:r w:rsidRPr="00ED3601">
        <w:rPr>
          <w:b/>
        </w:rPr>
        <w:t>J</w:t>
      </w:r>
      <w:r>
        <w:rPr>
          <w:b/>
        </w:rPr>
        <w:t xml:space="preserve"> </w:t>
      </w:r>
      <w:r w:rsidRPr="00ED3601">
        <w:rPr>
          <w:b/>
        </w:rPr>
        <w:t>U</w:t>
      </w:r>
      <w:r>
        <w:rPr>
          <w:b/>
        </w:rPr>
        <w:t xml:space="preserve"> </w:t>
      </w:r>
      <w:r w:rsidRPr="00ED3601">
        <w:rPr>
          <w:b/>
        </w:rPr>
        <w:t>Č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</w:p>
    <w:p w14:paraId="7E7C99B8" w14:textId="77777777" w:rsidR="005B3674" w:rsidRPr="00C04B7B" w:rsidRDefault="005B3674" w:rsidP="00C04B7B">
      <w:pPr>
        <w:jc w:val="center"/>
        <w:rPr>
          <w:b/>
        </w:rPr>
      </w:pPr>
    </w:p>
    <w:p w14:paraId="7E7C99B9" w14:textId="77777777" w:rsidR="005B3674" w:rsidRPr="00C04B7B" w:rsidRDefault="005B3674" w:rsidP="00C04B7B">
      <w:pPr>
        <w:jc w:val="center"/>
        <w:rPr>
          <w:b/>
        </w:rPr>
      </w:pPr>
    </w:p>
    <w:p w14:paraId="7E7C99BA" w14:textId="77777777" w:rsidR="005B3674" w:rsidRDefault="005B3674" w:rsidP="00C04B7B">
      <w:pPr>
        <w:jc w:val="center"/>
        <w:rPr>
          <w:b/>
        </w:rPr>
      </w:pPr>
    </w:p>
    <w:p w14:paraId="7E7C99BB" w14:textId="77777777" w:rsidR="00C04B7B" w:rsidRPr="00C04B7B" w:rsidRDefault="00C04B7B" w:rsidP="00C04B7B">
      <w:pPr>
        <w:jc w:val="center"/>
        <w:rPr>
          <w:b/>
        </w:rPr>
      </w:pPr>
    </w:p>
    <w:p w14:paraId="7E7C99BC" w14:textId="77777777" w:rsidR="005508BB" w:rsidRPr="00380AB2" w:rsidRDefault="005508BB" w:rsidP="005508BB">
      <w:pPr>
        <w:pStyle w:val="ListParagraph"/>
        <w:tabs>
          <w:tab w:val="left" w:pos="0"/>
        </w:tabs>
        <w:spacing w:after="0" w:line="240" w:lineRule="auto"/>
        <w:ind w:left="0"/>
        <w:rPr>
          <w:bCs/>
          <w:i/>
          <w:szCs w:val="24"/>
        </w:rPr>
      </w:pPr>
      <w:r>
        <w:rPr>
          <w:szCs w:val="24"/>
        </w:rPr>
        <w:tab/>
        <w:t>1.</w:t>
      </w:r>
      <w:r>
        <w:rPr>
          <w:szCs w:val="24"/>
        </w:rPr>
        <w:tab/>
      </w:r>
      <w:r w:rsidRPr="00380AB2">
        <w:rPr>
          <w:szCs w:val="24"/>
        </w:rPr>
        <w:t xml:space="preserve">Vlada Republike Hrvatske prihvaća pokroviteljstvo nad </w:t>
      </w:r>
      <w:r w:rsidRPr="00380AB2">
        <w:rPr>
          <w:bCs/>
          <w:szCs w:val="24"/>
        </w:rPr>
        <w:t xml:space="preserve">manifestacijom obilježavanja 100. obljetnice Fakulteta strojarstva i brodogradnje (tijekom 2019. godine), </w:t>
      </w:r>
      <w:r>
        <w:rPr>
          <w:bCs/>
          <w:szCs w:val="24"/>
        </w:rPr>
        <w:t xml:space="preserve">sukladno zamolbi </w:t>
      </w:r>
      <w:r w:rsidRPr="00380AB2">
        <w:rPr>
          <w:szCs w:val="24"/>
        </w:rPr>
        <w:t>Fakulteta strojarstva i brodogradnje Sveučilišta u Zagrebu</w:t>
      </w:r>
      <w:r w:rsidRPr="00380AB2">
        <w:rPr>
          <w:bCs/>
          <w:szCs w:val="24"/>
        </w:rPr>
        <w:t>.</w:t>
      </w:r>
    </w:p>
    <w:p w14:paraId="7E7C99BD" w14:textId="77777777" w:rsidR="005508BB" w:rsidRDefault="005508BB" w:rsidP="005508BB"/>
    <w:p w14:paraId="7E7C99BE" w14:textId="77777777" w:rsidR="005B3674" w:rsidRDefault="005508BB" w:rsidP="002A4D27">
      <w:pPr>
        <w:overflowPunct w:val="0"/>
        <w:autoSpaceDE w:val="0"/>
        <w:autoSpaceDN w:val="0"/>
        <w:adjustRightInd w:val="0"/>
        <w:contextualSpacing/>
        <w:textAlignment w:val="baseline"/>
      </w:pPr>
      <w:r>
        <w:tab/>
        <w:t>2.</w:t>
      </w:r>
      <w:r>
        <w:tab/>
      </w:r>
      <w:r w:rsidRPr="006808CC">
        <w:t>Prihvaćanjem pokroviteljstva Vlada Republike Hrvatske ne preuzima nikakve financijske obveze.</w:t>
      </w:r>
    </w:p>
    <w:p w14:paraId="7E7C99BF" w14:textId="77777777" w:rsidR="005B3674" w:rsidRDefault="005B3674" w:rsidP="002A4D27">
      <w:pPr>
        <w:jc w:val="both"/>
      </w:pPr>
    </w:p>
    <w:p w14:paraId="7E7C99C0" w14:textId="77777777" w:rsidR="002A4D27" w:rsidRDefault="002A4D27" w:rsidP="002A4D27">
      <w:pPr>
        <w:jc w:val="both"/>
      </w:pPr>
    </w:p>
    <w:p w14:paraId="7E7C99C1" w14:textId="77777777" w:rsidR="005B3674" w:rsidRDefault="005B3674" w:rsidP="005B3674"/>
    <w:p w14:paraId="7E7C99C2" w14:textId="77777777" w:rsidR="005B3674" w:rsidRDefault="005B3674" w:rsidP="005B3674"/>
    <w:p w14:paraId="7E7C99C3" w14:textId="77777777" w:rsidR="005B3674" w:rsidRDefault="005B3674" w:rsidP="005B3674">
      <w:r>
        <w:t>Klasa:</w:t>
      </w:r>
      <w:r>
        <w:tab/>
        <w:t xml:space="preserve"> </w:t>
      </w:r>
      <w:r>
        <w:tab/>
      </w:r>
      <w:r w:rsidRPr="00D3510C">
        <w:tab/>
      </w:r>
    </w:p>
    <w:p w14:paraId="7E7C99C4" w14:textId="77777777" w:rsidR="005B3674" w:rsidRDefault="005B3674" w:rsidP="005B3674">
      <w:r>
        <w:t>Urbroj:</w:t>
      </w:r>
      <w:r>
        <w:tab/>
      </w:r>
      <w:r>
        <w:tab/>
      </w:r>
      <w:r>
        <w:tab/>
      </w:r>
    </w:p>
    <w:p w14:paraId="7E7C99C5" w14:textId="77777777" w:rsidR="005B3674" w:rsidRDefault="005B3674" w:rsidP="005B3674"/>
    <w:p w14:paraId="7E7C99C6" w14:textId="77777777" w:rsidR="005B3674" w:rsidRDefault="005B3674" w:rsidP="005B3674">
      <w:r>
        <w:t>Zagreb,</w:t>
      </w:r>
      <w:r>
        <w:tab/>
      </w:r>
      <w:r>
        <w:tab/>
      </w:r>
      <w:r>
        <w:tab/>
      </w:r>
    </w:p>
    <w:p w14:paraId="7E7C99C7" w14:textId="77777777" w:rsidR="005B3674" w:rsidRDefault="005B3674" w:rsidP="005B3674"/>
    <w:p w14:paraId="7E7C99C8" w14:textId="77777777" w:rsidR="005B3674" w:rsidRDefault="005B3674" w:rsidP="002A4D27"/>
    <w:p w14:paraId="7E7C99C9" w14:textId="77777777" w:rsidR="005B3674" w:rsidRPr="00A22C23" w:rsidRDefault="005B3674" w:rsidP="002A4D27">
      <w:pPr>
        <w:jc w:val="both"/>
        <w:rPr>
          <w:rFonts w:eastAsia="Calibri"/>
          <w:lang w:eastAsia="en-US"/>
        </w:rPr>
      </w:pPr>
    </w:p>
    <w:p w14:paraId="7E7C99CA" w14:textId="77777777" w:rsidR="005B3674" w:rsidRPr="00A22C23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lang w:eastAsia="en-US"/>
        </w:rPr>
        <w:t xml:space="preserve">PREDSJEDNIK </w:t>
      </w:r>
    </w:p>
    <w:p w14:paraId="7E7C99CB" w14:textId="77777777" w:rsidR="005B3674" w:rsidRPr="00A22C23" w:rsidRDefault="005B3674" w:rsidP="005B3674">
      <w:pPr>
        <w:jc w:val="right"/>
        <w:rPr>
          <w:rFonts w:eastAsia="Calibri"/>
          <w:lang w:eastAsia="en-US"/>
        </w:rPr>
      </w:pPr>
    </w:p>
    <w:p w14:paraId="7E7C99CC" w14:textId="77777777" w:rsidR="005B3674" w:rsidRPr="00A22C23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mr. sc. Andrej Plenković</w:t>
      </w:r>
    </w:p>
    <w:p w14:paraId="7E7C99CD" w14:textId="77777777" w:rsidR="005B3674" w:rsidRPr="00BF5E8D" w:rsidRDefault="005B3674" w:rsidP="005B3674">
      <w:pPr>
        <w:tabs>
          <w:tab w:val="center" w:pos="7320"/>
        </w:tabs>
        <w:jc w:val="both"/>
        <w:rPr>
          <w:b/>
        </w:rPr>
      </w:pPr>
    </w:p>
    <w:p w14:paraId="7E7C99CE" w14:textId="77777777" w:rsidR="00CE78D1" w:rsidRPr="00CE78D1" w:rsidRDefault="00CE78D1" w:rsidP="00CE78D1"/>
    <w:p w14:paraId="7E7C99CF" w14:textId="77777777" w:rsidR="00CE78D1" w:rsidRPr="00CE78D1" w:rsidRDefault="00CE78D1" w:rsidP="00CE78D1"/>
    <w:p w14:paraId="7E7C99D0" w14:textId="77777777" w:rsidR="00CE78D1" w:rsidRPr="00CE78D1" w:rsidRDefault="00CE78D1" w:rsidP="00CE78D1"/>
    <w:p w14:paraId="7E7C99D1" w14:textId="77777777" w:rsidR="00CE78D1" w:rsidRDefault="00CE78D1" w:rsidP="00CE78D1"/>
    <w:p w14:paraId="7E7C99D2" w14:textId="77777777" w:rsidR="0070522D" w:rsidRDefault="0070522D">
      <w:r>
        <w:br w:type="page"/>
      </w:r>
    </w:p>
    <w:p w14:paraId="7E7C99D3" w14:textId="77777777" w:rsidR="0070522D" w:rsidRDefault="0070522D" w:rsidP="0070522D">
      <w:pPr>
        <w:rPr>
          <w:b/>
        </w:rPr>
      </w:pPr>
    </w:p>
    <w:p w14:paraId="7E7C99D4" w14:textId="77777777" w:rsidR="0070522D" w:rsidRPr="0070522D" w:rsidRDefault="0070522D" w:rsidP="0070522D">
      <w:pPr>
        <w:jc w:val="center"/>
        <w:rPr>
          <w:b/>
        </w:rPr>
      </w:pPr>
      <w:r w:rsidRPr="0070522D">
        <w:rPr>
          <w:b/>
        </w:rPr>
        <w:t>O</w:t>
      </w:r>
      <w:r>
        <w:rPr>
          <w:b/>
        </w:rPr>
        <w:t xml:space="preserve"> </w:t>
      </w:r>
      <w:r w:rsidRPr="0070522D">
        <w:rPr>
          <w:b/>
        </w:rPr>
        <w:t>B</w:t>
      </w:r>
      <w:r>
        <w:rPr>
          <w:b/>
        </w:rPr>
        <w:t xml:space="preserve"> </w:t>
      </w:r>
      <w:r w:rsidRPr="0070522D">
        <w:rPr>
          <w:b/>
        </w:rPr>
        <w:t>R</w:t>
      </w:r>
      <w:r>
        <w:rPr>
          <w:b/>
        </w:rPr>
        <w:t xml:space="preserve"> </w:t>
      </w:r>
      <w:r w:rsidRPr="0070522D">
        <w:rPr>
          <w:b/>
        </w:rPr>
        <w:t>A</w:t>
      </w:r>
      <w:r>
        <w:rPr>
          <w:b/>
        </w:rPr>
        <w:t xml:space="preserve"> </w:t>
      </w:r>
      <w:r w:rsidRPr="0070522D">
        <w:rPr>
          <w:b/>
        </w:rPr>
        <w:t>Z</w:t>
      </w:r>
      <w:r>
        <w:rPr>
          <w:b/>
        </w:rPr>
        <w:t xml:space="preserve"> </w:t>
      </w:r>
      <w:r w:rsidRPr="0070522D">
        <w:rPr>
          <w:b/>
        </w:rPr>
        <w:t>L</w:t>
      </w:r>
      <w:r>
        <w:rPr>
          <w:b/>
        </w:rPr>
        <w:t xml:space="preserve"> </w:t>
      </w:r>
      <w:r w:rsidRPr="0070522D">
        <w:rPr>
          <w:b/>
        </w:rPr>
        <w:t>O</w:t>
      </w:r>
      <w:r>
        <w:rPr>
          <w:b/>
        </w:rPr>
        <w:t xml:space="preserve"> </w:t>
      </w:r>
      <w:r w:rsidRPr="0070522D">
        <w:rPr>
          <w:b/>
        </w:rPr>
        <w:t>Ž</w:t>
      </w:r>
      <w:r>
        <w:rPr>
          <w:b/>
        </w:rPr>
        <w:t xml:space="preserve"> </w:t>
      </w:r>
      <w:r w:rsidRPr="0070522D">
        <w:rPr>
          <w:b/>
        </w:rPr>
        <w:t>E</w:t>
      </w:r>
      <w:r>
        <w:rPr>
          <w:b/>
        </w:rPr>
        <w:t xml:space="preserve"> </w:t>
      </w:r>
      <w:r w:rsidRPr="0070522D">
        <w:rPr>
          <w:b/>
        </w:rPr>
        <w:t>N</w:t>
      </w:r>
      <w:r>
        <w:rPr>
          <w:b/>
        </w:rPr>
        <w:t xml:space="preserve"> </w:t>
      </w:r>
      <w:r w:rsidRPr="0070522D">
        <w:rPr>
          <w:b/>
        </w:rPr>
        <w:t>J</w:t>
      </w:r>
      <w:r>
        <w:rPr>
          <w:b/>
        </w:rPr>
        <w:t xml:space="preserve"> </w:t>
      </w:r>
      <w:r w:rsidRPr="0070522D">
        <w:rPr>
          <w:b/>
        </w:rPr>
        <w:t>E</w:t>
      </w:r>
    </w:p>
    <w:p w14:paraId="7E7C99D5" w14:textId="77777777" w:rsidR="0070522D" w:rsidRDefault="0070522D" w:rsidP="0070522D"/>
    <w:p w14:paraId="7E7C99D6" w14:textId="77777777" w:rsidR="0070522D" w:rsidRDefault="0070522D" w:rsidP="0070522D">
      <w:pPr>
        <w:jc w:val="both"/>
      </w:pPr>
      <w:r>
        <w:tab/>
        <w:t xml:space="preserve">Fakultet strojarstva i brodogradnje, 15. studenoga 2019. godine, obilježava 100. obljetnicu od prvog održavanja nastave strojarstva i brodogradnje započetu na Kraljevskoj visokoj tehničkoj školi u Zagrebu. 20 tisuća diplomiranih inženjera i magistra strojarstva i brodogradnje steklo je svoju diplomu na tom fakultetu. Fakultet u posljednje tri akademske godine upisuje preko 2.100 studenata te je u prosjeku od 2015. do 2017. godine bilo 432 diplomirana studenata po godini. </w:t>
      </w:r>
      <w:r w:rsidRPr="0008420A">
        <w:t>Upisna kvota u ak</w:t>
      </w:r>
      <w:r>
        <w:t>ademskoj godini</w:t>
      </w:r>
      <w:r w:rsidRPr="0008420A">
        <w:t xml:space="preserve"> 2017./2018. za preddiplomsku razinu je bila 510</w:t>
      </w:r>
      <w:r>
        <w:t>,</w:t>
      </w:r>
      <w:r w:rsidRPr="0008420A">
        <w:t xml:space="preserve"> a za diplomsku razinu 390 studenata.</w:t>
      </w:r>
      <w:r>
        <w:t xml:space="preserve"> Fakultet ima 13 studijskih programa i pet zajedničkih studija u čijem izvođenju Fakultet strojarstva i brodogradnje sudjeluje. U sklopu fakulteta ustrojeno je 14 zavoda s 38 katedri te 3 samostalne katedre. </w:t>
      </w:r>
    </w:p>
    <w:p w14:paraId="7E7C99D7" w14:textId="77777777" w:rsidR="0070522D" w:rsidRDefault="0070522D" w:rsidP="0070522D">
      <w:pPr>
        <w:jc w:val="both"/>
      </w:pPr>
    </w:p>
    <w:p w14:paraId="7E7C99D8" w14:textId="77777777" w:rsidR="0070522D" w:rsidRPr="00720AD3" w:rsidRDefault="0070522D" w:rsidP="0070522D">
      <w:pPr>
        <w:jc w:val="both"/>
      </w:pPr>
      <w:r>
        <w:tab/>
        <w:t xml:space="preserve">Uz odgovarajući doprinos domaćem i svjetskom industrijskom razvoju, Fakultet strojarstva i brodogradnje izvor </w:t>
      </w:r>
      <w:r w:rsidR="00282A58">
        <w:t xml:space="preserve">je </w:t>
      </w:r>
      <w:r>
        <w:t xml:space="preserve">stručnog znanja iz područja konstruiranja, energetike, proizvodnih tehnologija, inženjerstva materijala, industrijskog inženjerstva, brodogradnje i zrakoplovstva. Na Fakultetu se neprekidno njeguju i razvijaju te u nastavu uključuju najnovije znanstvene spoznaje iz područja motora i vozila, termotehnike i procesne tehnike, računalnog inženjerstva i simulacija, mehatronike i robotike, medicinskog inženjerstva, nanotehnologije, vojne tehnike, mjeriteljstva, osiguranja i upravljanja kvalitetom i dr. U okviru nastavnih, znanstvenih i stručnih aktivnosti razvija se stalna suradnja s brojnim akademskim institucijama u i izvan Hrvatske te s predstavnicima gospodarstva. U svojoj </w:t>
      </w:r>
      <w:r w:rsidRPr="00282A58">
        <w:t xml:space="preserve">Strategiji razvoja Fakulteta strojarstva i brodogradnje Sveučilišta u Zagrebu (2014. </w:t>
      </w:r>
      <w:r w:rsidR="00282A58">
        <w:t>-</w:t>
      </w:r>
      <w:r w:rsidRPr="00282A58">
        <w:t xml:space="preserve"> 2025.)</w:t>
      </w:r>
      <w:r>
        <w:rPr>
          <w:i/>
        </w:rPr>
        <w:t xml:space="preserve"> </w:t>
      </w:r>
      <w:r w:rsidRPr="00720AD3">
        <w:t>oblikovano je 11 opći</w:t>
      </w:r>
      <w:r>
        <w:t>h</w:t>
      </w:r>
      <w:r w:rsidRPr="00720AD3">
        <w:t xml:space="preserve"> </w:t>
      </w:r>
      <w:r>
        <w:t xml:space="preserve">i 76 posebnih </w:t>
      </w:r>
      <w:r w:rsidRPr="00720AD3">
        <w:t>ciljeva koji se žele postići</w:t>
      </w:r>
      <w:r>
        <w:t xml:space="preserve"> u navedenom razdoblju kojima će se usmjeravati, ali i vrednovati sve buduće aktivnosti fakulteta</w:t>
      </w:r>
      <w:r>
        <w:rPr>
          <w:i/>
        </w:rPr>
        <w:t xml:space="preserve">. </w:t>
      </w:r>
    </w:p>
    <w:p w14:paraId="7E7C99D9" w14:textId="77777777" w:rsidR="0070522D" w:rsidRDefault="0070522D" w:rsidP="0070522D"/>
    <w:p w14:paraId="7E7C99DA" w14:textId="77777777" w:rsidR="0070522D" w:rsidRDefault="0070522D" w:rsidP="0070522D"/>
    <w:p w14:paraId="7E7C99DB" w14:textId="77777777" w:rsidR="0070522D" w:rsidRDefault="0070522D" w:rsidP="0070522D"/>
    <w:p w14:paraId="7E7C99DC" w14:textId="77777777" w:rsidR="008F0DD4" w:rsidRPr="00CE78D1" w:rsidRDefault="008F0DD4" w:rsidP="00CE78D1"/>
    <w:sectPr w:rsidR="008F0DD4" w:rsidRPr="00CE78D1" w:rsidSect="0070522D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99E1" w14:textId="77777777" w:rsidR="0032538D" w:rsidRDefault="0032538D" w:rsidP="0011560A">
      <w:r>
        <w:separator/>
      </w:r>
    </w:p>
  </w:endnote>
  <w:endnote w:type="continuationSeparator" w:id="0">
    <w:p w14:paraId="7E7C99E2" w14:textId="77777777" w:rsidR="0032538D" w:rsidRDefault="0032538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99E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99E8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C99DF" w14:textId="77777777" w:rsidR="0032538D" w:rsidRDefault="0032538D" w:rsidP="0011560A">
      <w:r>
        <w:separator/>
      </w:r>
    </w:p>
  </w:footnote>
  <w:footnote w:type="continuationSeparator" w:id="0">
    <w:p w14:paraId="7E7C99E0" w14:textId="77777777" w:rsidR="0032538D" w:rsidRDefault="0032538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99E3" w14:textId="77777777" w:rsidR="0070522D" w:rsidRDefault="0070522D">
    <w:pPr>
      <w:pStyle w:val="Header"/>
      <w:jc w:val="center"/>
    </w:pPr>
  </w:p>
  <w:p w14:paraId="7E7C99E4" w14:textId="77777777" w:rsidR="0070522D" w:rsidRDefault="00705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99E6" w14:textId="77777777" w:rsidR="0070522D" w:rsidRDefault="0070522D">
    <w:pPr>
      <w:pStyle w:val="Header"/>
      <w:jc w:val="center"/>
    </w:pPr>
    <w:r>
      <w:t>2</w:t>
    </w:r>
  </w:p>
  <w:p w14:paraId="7E7C99E7" w14:textId="77777777" w:rsidR="0070522D" w:rsidRDefault="007052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99E9" w14:textId="77777777" w:rsidR="0070522D" w:rsidRDefault="00705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420A"/>
    <w:rsid w:val="00086A6C"/>
    <w:rsid w:val="00090FAC"/>
    <w:rsid w:val="000A1D60"/>
    <w:rsid w:val="000A3A3B"/>
    <w:rsid w:val="000C27E4"/>
    <w:rsid w:val="000D1A50"/>
    <w:rsid w:val="000E4E41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A309A"/>
    <w:rsid w:val="001B7A97"/>
    <w:rsid w:val="001E7218"/>
    <w:rsid w:val="002179F8"/>
    <w:rsid w:val="00220956"/>
    <w:rsid w:val="0023763F"/>
    <w:rsid w:val="002668C5"/>
    <w:rsid w:val="00282A58"/>
    <w:rsid w:val="0028608D"/>
    <w:rsid w:val="0029163B"/>
    <w:rsid w:val="002A1D77"/>
    <w:rsid w:val="002A4D27"/>
    <w:rsid w:val="002B107A"/>
    <w:rsid w:val="002D1256"/>
    <w:rsid w:val="002D6C51"/>
    <w:rsid w:val="002D7C91"/>
    <w:rsid w:val="003033E4"/>
    <w:rsid w:val="00304232"/>
    <w:rsid w:val="00323C77"/>
    <w:rsid w:val="0032538D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4369E"/>
    <w:rsid w:val="005508BB"/>
    <w:rsid w:val="00562C8C"/>
    <w:rsid w:val="0056365A"/>
    <w:rsid w:val="00571F6C"/>
    <w:rsid w:val="005861F2"/>
    <w:rsid w:val="005906BB"/>
    <w:rsid w:val="005B3674"/>
    <w:rsid w:val="005C3A4C"/>
    <w:rsid w:val="005E7CAB"/>
    <w:rsid w:val="005F4727"/>
    <w:rsid w:val="00612D91"/>
    <w:rsid w:val="00633454"/>
    <w:rsid w:val="00646A46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0522D"/>
    <w:rsid w:val="00720AD3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960CE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C04B7B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93918"/>
    <w:rsid w:val="00EA3AD1"/>
    <w:rsid w:val="00EB1248"/>
    <w:rsid w:val="00EC08EF"/>
    <w:rsid w:val="00EC1041"/>
    <w:rsid w:val="00ED236E"/>
    <w:rsid w:val="00EE03CA"/>
    <w:rsid w:val="00EE7199"/>
    <w:rsid w:val="00F07F7C"/>
    <w:rsid w:val="00F3220D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7C9993"/>
  <w15:docId w15:val="{44687A28-5426-4795-BA48-80E86442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1165-A520-4373-9E7C-5D6D965C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2971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2019-02-21T08:20:00Z</dcterms:created>
  <dcterms:modified xsi:type="dcterms:W3CDTF">2019-02-21T08:20:00Z</dcterms:modified>
</cp:coreProperties>
</file>