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CE" w:rsidRPr="00CF5ECE" w:rsidRDefault="00CF5ECE" w:rsidP="00CF5ECE">
      <w:pPr>
        <w:spacing w:after="0" w:line="240" w:lineRule="auto"/>
        <w:ind w:left="0" w:firstLine="0"/>
        <w:jc w:val="center"/>
        <w:rPr>
          <w:color w:val="auto"/>
          <w:szCs w:val="24"/>
        </w:rPr>
      </w:pPr>
      <w:bookmarkStart w:id="0" w:name="_GoBack"/>
      <w:bookmarkEnd w:id="0"/>
      <w:r w:rsidRPr="00CF5ECE">
        <w:rPr>
          <w:noProof/>
          <w:color w:val="auto"/>
          <w:szCs w:val="24"/>
        </w:rPr>
        <w:drawing>
          <wp:inline distT="0" distB="0" distL="0" distR="0" wp14:anchorId="19AD4D2B" wp14:editId="28762CC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F5ECE">
        <w:rPr>
          <w:color w:val="auto"/>
          <w:szCs w:val="24"/>
        </w:rPr>
        <w:fldChar w:fldCharType="begin"/>
      </w:r>
      <w:r w:rsidRPr="00CF5ECE">
        <w:rPr>
          <w:color w:val="auto"/>
          <w:szCs w:val="24"/>
        </w:rPr>
        <w:instrText xml:space="preserve"> INCLUDEPICTURE "http://www.inet.hr/~box/images/grb-rh.gif" \* MERGEFORMATINET </w:instrText>
      </w:r>
      <w:r w:rsidRPr="00CF5ECE">
        <w:rPr>
          <w:color w:val="auto"/>
          <w:szCs w:val="24"/>
        </w:rPr>
        <w:fldChar w:fldCharType="end"/>
      </w:r>
    </w:p>
    <w:p w:rsidR="00CF5ECE" w:rsidRPr="00CF5ECE" w:rsidRDefault="00CF5ECE" w:rsidP="00CF5ECE">
      <w:pPr>
        <w:spacing w:before="60" w:after="1680" w:line="240" w:lineRule="auto"/>
        <w:ind w:left="0" w:firstLine="0"/>
        <w:jc w:val="center"/>
        <w:rPr>
          <w:color w:val="auto"/>
          <w:sz w:val="28"/>
          <w:szCs w:val="24"/>
        </w:rPr>
      </w:pPr>
      <w:r w:rsidRPr="00CF5ECE">
        <w:rPr>
          <w:color w:val="auto"/>
          <w:sz w:val="28"/>
          <w:szCs w:val="24"/>
        </w:rPr>
        <w:t>VLADA REPUBLIKE HRVATSKE</w:t>
      </w:r>
    </w:p>
    <w:p w:rsidR="00CF5ECE" w:rsidRPr="00CF5ECE" w:rsidRDefault="00CF5ECE" w:rsidP="00CF5ECE">
      <w:pPr>
        <w:spacing w:after="0" w:line="240" w:lineRule="auto"/>
        <w:ind w:left="0" w:firstLine="0"/>
        <w:jc w:val="left"/>
        <w:rPr>
          <w:color w:val="auto"/>
          <w:szCs w:val="24"/>
        </w:rPr>
      </w:pPr>
    </w:p>
    <w:p w:rsidR="00CF5ECE" w:rsidRPr="00CF5ECE" w:rsidRDefault="00CF5ECE" w:rsidP="00CF5ECE">
      <w:pPr>
        <w:spacing w:after="2400" w:line="240" w:lineRule="auto"/>
        <w:ind w:left="0" w:firstLine="0"/>
        <w:jc w:val="right"/>
        <w:rPr>
          <w:color w:val="auto"/>
          <w:szCs w:val="24"/>
        </w:rPr>
      </w:pPr>
      <w:r w:rsidRPr="00CF5ECE">
        <w:rPr>
          <w:color w:val="auto"/>
          <w:szCs w:val="24"/>
        </w:rPr>
        <w:t>Zagreb, 28. veljače 2019.</w:t>
      </w:r>
    </w:p>
    <w:p w:rsidR="00CF5ECE" w:rsidRPr="00CF5ECE" w:rsidRDefault="00CF5ECE" w:rsidP="00CF5ECE">
      <w:pPr>
        <w:spacing w:after="0" w:line="360" w:lineRule="auto"/>
        <w:ind w:left="0" w:firstLine="0"/>
        <w:jc w:val="left"/>
        <w:rPr>
          <w:color w:val="auto"/>
          <w:szCs w:val="24"/>
        </w:rPr>
      </w:pPr>
      <w:r w:rsidRPr="00CF5ECE">
        <w:rPr>
          <w:color w:val="auto"/>
          <w:szCs w:val="24"/>
        </w:rPr>
        <w:t>__________________________________________________________________________</w:t>
      </w:r>
    </w:p>
    <w:p w:rsidR="00CF5ECE" w:rsidRPr="00CF5ECE" w:rsidRDefault="00CF5ECE" w:rsidP="00CF5ECE">
      <w:pPr>
        <w:tabs>
          <w:tab w:val="right" w:pos="1701"/>
          <w:tab w:val="left" w:pos="1843"/>
        </w:tabs>
        <w:spacing w:after="0" w:line="360" w:lineRule="auto"/>
        <w:ind w:left="1843" w:hanging="1843"/>
        <w:jc w:val="left"/>
        <w:rPr>
          <w:b/>
          <w:smallCaps/>
          <w:color w:val="auto"/>
          <w:szCs w:val="24"/>
        </w:rPr>
        <w:sectPr w:rsidR="00CF5ECE" w:rsidRPr="00CF5ECE" w:rsidSect="00CF5ECE">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F5ECE" w:rsidRPr="00CF5ECE" w:rsidTr="00244D87">
        <w:tc>
          <w:tcPr>
            <w:tcW w:w="1951" w:type="dxa"/>
          </w:tcPr>
          <w:p w:rsidR="00CF5ECE" w:rsidRPr="00CF5ECE" w:rsidRDefault="00CF5ECE" w:rsidP="00CF5ECE">
            <w:pPr>
              <w:spacing w:after="0" w:line="360" w:lineRule="auto"/>
              <w:ind w:left="0" w:firstLine="0"/>
              <w:jc w:val="right"/>
              <w:rPr>
                <w:color w:val="auto"/>
                <w:szCs w:val="24"/>
              </w:rPr>
            </w:pPr>
            <w:r w:rsidRPr="00CF5ECE">
              <w:rPr>
                <w:b/>
                <w:smallCaps/>
                <w:color w:val="auto"/>
                <w:szCs w:val="24"/>
              </w:rPr>
              <w:t>Predlagatelj</w:t>
            </w:r>
            <w:r w:rsidRPr="00CF5ECE">
              <w:rPr>
                <w:b/>
                <w:color w:val="auto"/>
                <w:szCs w:val="24"/>
              </w:rPr>
              <w:t>:</w:t>
            </w:r>
          </w:p>
        </w:tc>
        <w:tc>
          <w:tcPr>
            <w:tcW w:w="7229" w:type="dxa"/>
          </w:tcPr>
          <w:p w:rsidR="00CF5ECE" w:rsidRPr="00CF5ECE" w:rsidRDefault="00CF5ECE" w:rsidP="00CF5ECE">
            <w:pPr>
              <w:spacing w:after="0" w:line="360" w:lineRule="auto"/>
              <w:ind w:left="0" w:firstLine="0"/>
              <w:jc w:val="left"/>
              <w:rPr>
                <w:color w:val="auto"/>
                <w:szCs w:val="24"/>
              </w:rPr>
            </w:pPr>
            <w:r w:rsidRPr="00CF5ECE">
              <w:rPr>
                <w:color w:val="auto"/>
                <w:szCs w:val="24"/>
              </w:rPr>
              <w:t>Ministarstvo za demografiju, obitelj, mlade i socijalnu politiku</w:t>
            </w:r>
          </w:p>
        </w:tc>
      </w:tr>
    </w:tbl>
    <w:p w:rsidR="00CF5ECE" w:rsidRPr="00CF5ECE" w:rsidRDefault="00CF5ECE" w:rsidP="00CF5ECE">
      <w:pPr>
        <w:spacing w:after="0" w:line="360" w:lineRule="auto"/>
        <w:ind w:left="0" w:firstLine="0"/>
        <w:jc w:val="left"/>
        <w:rPr>
          <w:color w:val="auto"/>
          <w:szCs w:val="24"/>
        </w:rPr>
      </w:pPr>
      <w:r w:rsidRPr="00CF5ECE">
        <w:rPr>
          <w:color w:val="auto"/>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F5ECE" w:rsidRPr="00CF5ECE" w:rsidTr="00244D87">
        <w:tc>
          <w:tcPr>
            <w:tcW w:w="1951" w:type="dxa"/>
          </w:tcPr>
          <w:p w:rsidR="00CF5ECE" w:rsidRPr="00CF5ECE" w:rsidRDefault="00CF5ECE" w:rsidP="00244D87">
            <w:pPr>
              <w:spacing w:after="0" w:line="360" w:lineRule="auto"/>
              <w:ind w:left="0" w:firstLine="0"/>
              <w:jc w:val="right"/>
              <w:rPr>
                <w:color w:val="auto"/>
                <w:szCs w:val="24"/>
              </w:rPr>
            </w:pPr>
            <w:r w:rsidRPr="00CF5ECE">
              <w:rPr>
                <w:b/>
                <w:smallCaps/>
                <w:color w:val="auto"/>
                <w:szCs w:val="24"/>
              </w:rPr>
              <w:t>Predmet</w:t>
            </w:r>
            <w:r w:rsidRPr="00CF5ECE">
              <w:rPr>
                <w:b/>
                <w:color w:val="auto"/>
                <w:szCs w:val="24"/>
              </w:rPr>
              <w:t>:</w:t>
            </w:r>
          </w:p>
        </w:tc>
        <w:tc>
          <w:tcPr>
            <w:tcW w:w="7229" w:type="dxa"/>
          </w:tcPr>
          <w:p w:rsidR="00CF5ECE" w:rsidRPr="00CF5ECE" w:rsidRDefault="00CF5ECE" w:rsidP="00244D87">
            <w:pPr>
              <w:spacing w:after="0" w:line="360" w:lineRule="auto"/>
              <w:ind w:left="0" w:firstLine="0"/>
              <w:jc w:val="left"/>
              <w:rPr>
                <w:color w:val="auto"/>
                <w:szCs w:val="24"/>
              </w:rPr>
            </w:pPr>
            <w:r w:rsidRPr="00CF5ECE">
              <w:rPr>
                <w:color w:val="auto"/>
                <w:szCs w:val="24"/>
              </w:rPr>
              <w:t xml:space="preserve">Prijedlog odluke o osnivanju Međuresornog povjerenstva za zaštitu djece bez pratnje </w:t>
            </w:r>
          </w:p>
        </w:tc>
      </w:tr>
    </w:tbl>
    <w:p w:rsidR="00CF5ECE" w:rsidRPr="00CF5ECE" w:rsidRDefault="00CF5ECE" w:rsidP="00CF5ECE">
      <w:pPr>
        <w:tabs>
          <w:tab w:val="left" w:pos="1843"/>
        </w:tabs>
        <w:spacing w:after="0" w:line="360" w:lineRule="auto"/>
        <w:ind w:left="1843" w:hanging="1843"/>
        <w:jc w:val="left"/>
        <w:rPr>
          <w:color w:val="auto"/>
          <w:szCs w:val="24"/>
        </w:rPr>
      </w:pPr>
      <w:r w:rsidRPr="00CF5ECE">
        <w:rPr>
          <w:color w:val="auto"/>
          <w:szCs w:val="24"/>
        </w:rPr>
        <w:t>__________________________________________________________________________</w:t>
      </w:r>
    </w:p>
    <w:p w:rsidR="00E96C05" w:rsidRDefault="00CF5ECE" w:rsidP="00CF5ECE">
      <w:pPr>
        <w:tabs>
          <w:tab w:val="left" w:pos="1995"/>
        </w:tabs>
        <w:spacing w:after="0" w:line="360" w:lineRule="auto"/>
        <w:ind w:left="1843" w:hanging="1843"/>
        <w:jc w:val="left"/>
        <w:rPr>
          <w:szCs w:val="24"/>
        </w:rPr>
      </w:pPr>
      <w:r>
        <w:rPr>
          <w:b/>
          <w:smallCaps/>
          <w:color w:val="auto"/>
          <w:szCs w:val="24"/>
        </w:rPr>
        <w:tab/>
      </w:r>
    </w:p>
    <w:p w:rsidR="00E96C05" w:rsidRPr="00E96C05" w:rsidRDefault="00E96C05" w:rsidP="00E96C05">
      <w:pPr>
        <w:rPr>
          <w:szCs w:val="24"/>
        </w:rPr>
      </w:pPr>
    </w:p>
    <w:p w:rsidR="00E96C05" w:rsidRPr="00E96C05" w:rsidRDefault="00E96C05" w:rsidP="00E96C05">
      <w:pPr>
        <w:rPr>
          <w:szCs w:val="24"/>
        </w:rPr>
      </w:pPr>
    </w:p>
    <w:p w:rsidR="00E96C05" w:rsidRPr="00E96C05" w:rsidRDefault="00E96C05" w:rsidP="00E96C05">
      <w:pPr>
        <w:rPr>
          <w:szCs w:val="24"/>
        </w:rPr>
      </w:pPr>
    </w:p>
    <w:p w:rsidR="00E96C05" w:rsidRPr="00E96C05" w:rsidRDefault="00E96C05" w:rsidP="00E96C05">
      <w:pPr>
        <w:rPr>
          <w:szCs w:val="24"/>
        </w:rPr>
      </w:pPr>
    </w:p>
    <w:p w:rsidR="00E96C05" w:rsidRPr="00E96C05" w:rsidRDefault="00E96C05" w:rsidP="00E96C05">
      <w:pPr>
        <w:rPr>
          <w:szCs w:val="24"/>
        </w:rPr>
      </w:pPr>
    </w:p>
    <w:p w:rsidR="00E96C05" w:rsidRPr="00E96C05" w:rsidRDefault="00E96C05" w:rsidP="00E96C05">
      <w:pPr>
        <w:rPr>
          <w:szCs w:val="24"/>
        </w:rPr>
      </w:pPr>
    </w:p>
    <w:p w:rsidR="00E96C05" w:rsidRPr="00E96C05" w:rsidRDefault="00E96C05" w:rsidP="00E96C05">
      <w:pPr>
        <w:rPr>
          <w:szCs w:val="24"/>
        </w:rPr>
      </w:pPr>
    </w:p>
    <w:p w:rsidR="00E96C05" w:rsidRPr="00E96C05" w:rsidRDefault="00E96C05" w:rsidP="00E96C05">
      <w:pPr>
        <w:rPr>
          <w:szCs w:val="24"/>
        </w:rPr>
      </w:pPr>
    </w:p>
    <w:p w:rsidR="00E96C05" w:rsidRPr="00E96C05" w:rsidRDefault="00E96C05" w:rsidP="00E96C05">
      <w:pPr>
        <w:rPr>
          <w:szCs w:val="24"/>
        </w:rPr>
      </w:pPr>
    </w:p>
    <w:p w:rsidR="00E96C05" w:rsidRPr="00E96C05" w:rsidRDefault="00E96C05" w:rsidP="00E96C05">
      <w:pPr>
        <w:rPr>
          <w:szCs w:val="24"/>
        </w:rPr>
      </w:pPr>
    </w:p>
    <w:p w:rsidR="00E96C05" w:rsidRPr="00E96C05" w:rsidRDefault="00E96C05" w:rsidP="00E96C05">
      <w:pPr>
        <w:rPr>
          <w:szCs w:val="24"/>
        </w:rPr>
      </w:pPr>
    </w:p>
    <w:p w:rsidR="00E96C05" w:rsidRDefault="00E96C05" w:rsidP="00E96C05">
      <w:pPr>
        <w:rPr>
          <w:szCs w:val="24"/>
        </w:rPr>
      </w:pPr>
    </w:p>
    <w:p w:rsidR="00E96C05" w:rsidRDefault="00E96C05" w:rsidP="00E96C05">
      <w:pPr>
        <w:rPr>
          <w:szCs w:val="24"/>
        </w:rPr>
      </w:pPr>
    </w:p>
    <w:p w:rsidR="00E96C05" w:rsidRPr="00E96C05" w:rsidRDefault="00E96C05" w:rsidP="00E96C05">
      <w:pPr>
        <w:rPr>
          <w:szCs w:val="24"/>
        </w:rPr>
      </w:pPr>
    </w:p>
    <w:p w:rsidR="00E96C05" w:rsidRPr="00E96C05" w:rsidRDefault="00E96C05" w:rsidP="00E96C05">
      <w:pPr>
        <w:rPr>
          <w:szCs w:val="24"/>
        </w:rPr>
      </w:pPr>
    </w:p>
    <w:p w:rsidR="00E96C05" w:rsidRPr="00E96C05" w:rsidRDefault="00E96C05" w:rsidP="00E96C05">
      <w:pPr>
        <w:rPr>
          <w:szCs w:val="24"/>
        </w:rPr>
      </w:pPr>
    </w:p>
    <w:p w:rsidR="00E96C05" w:rsidRPr="00CF5ECE" w:rsidRDefault="00E96C05" w:rsidP="00E96C05">
      <w:pPr>
        <w:pStyle w:val="Footer"/>
        <w:pBdr>
          <w:top w:val="single" w:sz="4" w:space="1" w:color="404040"/>
        </w:pBdr>
        <w:jc w:val="center"/>
        <w:rPr>
          <w:color w:val="404040"/>
          <w:spacing w:val="20"/>
          <w:sz w:val="20"/>
        </w:rPr>
      </w:pPr>
      <w:r w:rsidRPr="00CF5ECE">
        <w:rPr>
          <w:color w:val="404040"/>
          <w:spacing w:val="20"/>
          <w:sz w:val="20"/>
        </w:rPr>
        <w:t>Banski dvori | Trg Sv. Marka 2  | 10000 Zagreb | tel. 01 4569 222 | vlada.gov.hr</w:t>
      </w:r>
    </w:p>
    <w:p w:rsidR="00CF5ECE" w:rsidRPr="00E96C05" w:rsidRDefault="00CF5ECE" w:rsidP="00E96C05">
      <w:pPr>
        <w:tabs>
          <w:tab w:val="left" w:pos="1320"/>
        </w:tabs>
        <w:rPr>
          <w:szCs w:val="24"/>
        </w:rPr>
        <w:sectPr w:rsidR="00CF5ECE" w:rsidRPr="00E96C05" w:rsidSect="000350D9">
          <w:type w:val="continuous"/>
          <w:pgSz w:w="11906" w:h="16838"/>
          <w:pgMar w:top="993" w:right="1417" w:bottom="1417" w:left="1417" w:header="709" w:footer="658" w:gutter="0"/>
          <w:cols w:space="708"/>
          <w:docGrid w:linePitch="360"/>
        </w:sectPr>
      </w:pPr>
    </w:p>
    <w:p w:rsidR="00277208" w:rsidRDefault="00277208" w:rsidP="00277208">
      <w:pPr>
        <w:spacing w:after="0" w:line="276" w:lineRule="auto"/>
        <w:jc w:val="right"/>
        <w:rPr>
          <w:szCs w:val="24"/>
        </w:rPr>
      </w:pPr>
      <w:r>
        <w:rPr>
          <w:szCs w:val="24"/>
        </w:rPr>
        <w:lastRenderedPageBreak/>
        <w:t>Prijedlog</w:t>
      </w:r>
    </w:p>
    <w:p w:rsidR="00277208" w:rsidRDefault="00277208" w:rsidP="00A63531">
      <w:pPr>
        <w:spacing w:after="0" w:line="276" w:lineRule="auto"/>
        <w:rPr>
          <w:szCs w:val="24"/>
        </w:rPr>
      </w:pPr>
    </w:p>
    <w:p w:rsidR="009B68AE" w:rsidRDefault="009B68AE" w:rsidP="00A63531">
      <w:pPr>
        <w:spacing w:after="0" w:line="276" w:lineRule="auto"/>
        <w:rPr>
          <w:color w:val="231F20"/>
          <w:szCs w:val="24"/>
        </w:rPr>
      </w:pPr>
      <w:r>
        <w:rPr>
          <w:szCs w:val="24"/>
        </w:rPr>
        <w:t xml:space="preserve">Na temelju članka 24. stavka 1. i 3. Zakona o Vladi Republike Hrvatske („Narodne Novine“ </w:t>
      </w:r>
      <w:r w:rsidRPr="0081705D">
        <w:rPr>
          <w:szCs w:val="24"/>
        </w:rPr>
        <w:t>150/11, 119/14, 93/16</w:t>
      </w:r>
      <w:r>
        <w:rPr>
          <w:szCs w:val="24"/>
        </w:rPr>
        <w:t xml:space="preserve">, 116/18) </w:t>
      </w:r>
      <w:r>
        <w:rPr>
          <w:color w:val="231F20"/>
          <w:szCs w:val="24"/>
        </w:rPr>
        <w:t>Vlada Republike Hrvatske je na sjednici održanoj ________________ donijela</w:t>
      </w:r>
    </w:p>
    <w:p w:rsidR="001616F5" w:rsidRDefault="001616F5" w:rsidP="00A63531">
      <w:pPr>
        <w:spacing w:after="0" w:line="276" w:lineRule="auto"/>
        <w:rPr>
          <w:color w:val="231F20"/>
          <w:szCs w:val="24"/>
        </w:rPr>
      </w:pPr>
    </w:p>
    <w:p w:rsidR="00CE6AD9" w:rsidRPr="009B68AE" w:rsidRDefault="00CE6AD9" w:rsidP="00A63531">
      <w:pPr>
        <w:spacing w:after="0" w:line="276" w:lineRule="auto"/>
        <w:rPr>
          <w:color w:val="231F20"/>
          <w:szCs w:val="24"/>
        </w:rPr>
      </w:pPr>
    </w:p>
    <w:p w:rsidR="009B68AE" w:rsidRDefault="008902BB" w:rsidP="00A63531">
      <w:pPr>
        <w:spacing w:line="276" w:lineRule="auto"/>
        <w:ind w:left="1390" w:right="1318" w:firstLine="2750"/>
      </w:pPr>
      <w:r>
        <w:t xml:space="preserve">ODLUKU </w:t>
      </w:r>
    </w:p>
    <w:p w:rsidR="001A7D84" w:rsidRDefault="009B68AE" w:rsidP="001E4D48">
      <w:pPr>
        <w:spacing w:line="276" w:lineRule="auto"/>
        <w:ind w:left="0" w:right="-20" w:firstLine="0"/>
        <w:jc w:val="center"/>
      </w:pPr>
      <w:r>
        <w:t>o osnivanju Međ</w:t>
      </w:r>
      <w:r w:rsidR="008902BB">
        <w:t>uresornog povjerenstva za zaštitu djece bez pratnje</w:t>
      </w:r>
    </w:p>
    <w:p w:rsidR="001616F5" w:rsidRDefault="001616F5" w:rsidP="00A63531">
      <w:pPr>
        <w:spacing w:line="276" w:lineRule="auto"/>
        <w:ind w:left="0" w:right="1318" w:firstLine="708"/>
        <w:jc w:val="center"/>
      </w:pPr>
    </w:p>
    <w:p w:rsidR="00CE6AD9" w:rsidRDefault="00CE6AD9" w:rsidP="00A63531">
      <w:pPr>
        <w:spacing w:line="276" w:lineRule="auto"/>
        <w:ind w:left="0" w:right="1318" w:firstLine="708"/>
        <w:jc w:val="center"/>
      </w:pPr>
    </w:p>
    <w:p w:rsidR="001A7D84" w:rsidRPr="001616F5" w:rsidRDefault="009B68AE" w:rsidP="00CE6AD9">
      <w:pPr>
        <w:spacing w:after="0" w:line="276" w:lineRule="auto"/>
        <w:ind w:left="50" w:firstLine="0"/>
        <w:jc w:val="center"/>
        <w:rPr>
          <w:szCs w:val="24"/>
        </w:rPr>
      </w:pPr>
      <w:r w:rsidRPr="001616F5">
        <w:rPr>
          <w:szCs w:val="24"/>
        </w:rPr>
        <w:t>I</w:t>
      </w:r>
      <w:r w:rsidR="008902BB" w:rsidRPr="001616F5">
        <w:rPr>
          <w:szCs w:val="24"/>
        </w:rPr>
        <w:t>.</w:t>
      </w:r>
    </w:p>
    <w:p w:rsidR="001A7D84" w:rsidRDefault="009B68AE" w:rsidP="00CE6AD9">
      <w:pPr>
        <w:spacing w:after="0" w:line="276" w:lineRule="auto"/>
        <w:ind w:left="94" w:right="14"/>
      </w:pPr>
      <w:r>
        <w:t>Osniva se Međ</w:t>
      </w:r>
      <w:r w:rsidR="008902BB">
        <w:t>uresorno povjerenstvo za zaštitu djece b</w:t>
      </w:r>
      <w:r w:rsidR="00A7430D">
        <w:t>ez pratnje (u daljnjem tekstu: Međuresorno p</w:t>
      </w:r>
      <w:r w:rsidR="008902BB">
        <w:t xml:space="preserve">ovjerenstvo) s ciljem </w:t>
      </w:r>
      <w:r>
        <w:t>unaprjeđenja međ</w:t>
      </w:r>
      <w:r w:rsidR="008902BB">
        <w:t>uresorne suradnje tijela državne uprave i drugih dionika uključenih u zaštitu djece bez pratnje.</w:t>
      </w:r>
    </w:p>
    <w:p w:rsidR="00CE6AD9" w:rsidRDefault="00CE6AD9" w:rsidP="00CE6AD9">
      <w:pPr>
        <w:spacing w:after="0" w:line="276" w:lineRule="auto"/>
        <w:ind w:left="94" w:right="14"/>
      </w:pPr>
    </w:p>
    <w:p w:rsidR="001A7D84" w:rsidRDefault="009B68AE" w:rsidP="00CE6AD9">
      <w:pPr>
        <w:spacing w:after="0" w:line="276" w:lineRule="auto"/>
        <w:ind w:left="39" w:hanging="10"/>
        <w:jc w:val="center"/>
        <w:rPr>
          <w:szCs w:val="24"/>
        </w:rPr>
      </w:pPr>
      <w:r w:rsidRPr="001616F5">
        <w:rPr>
          <w:szCs w:val="24"/>
        </w:rPr>
        <w:t>II</w:t>
      </w:r>
      <w:r w:rsidR="008902BB" w:rsidRPr="001616F5">
        <w:rPr>
          <w:szCs w:val="24"/>
        </w:rPr>
        <w:t>.</w:t>
      </w:r>
    </w:p>
    <w:p w:rsidR="001A7D84" w:rsidRDefault="008902BB" w:rsidP="00CE6AD9">
      <w:pPr>
        <w:spacing w:after="0" w:line="276" w:lineRule="auto"/>
        <w:ind w:left="72" w:right="14"/>
      </w:pPr>
      <w:r>
        <w:t xml:space="preserve">U </w:t>
      </w:r>
      <w:r w:rsidR="007B1B92">
        <w:t>Međuresorno</w:t>
      </w:r>
      <w:r w:rsidR="00A7430D">
        <w:t xml:space="preserve"> povjerenstv</w:t>
      </w:r>
      <w:r w:rsidR="007B1B92">
        <w:t>o</w:t>
      </w:r>
      <w:r>
        <w:t xml:space="preserve"> iz točke I. ove Odluke imenuju se predstavnici nadležnih središnjih tijela državne uprave i drugi dionici uključeni u zaštitu djece bez pratnje:</w:t>
      </w:r>
    </w:p>
    <w:p w:rsidR="001A7D84" w:rsidRDefault="008902BB" w:rsidP="00CE6AD9">
      <w:pPr>
        <w:numPr>
          <w:ilvl w:val="0"/>
          <w:numId w:val="10"/>
        </w:numPr>
        <w:spacing w:after="0" w:line="276" w:lineRule="auto"/>
        <w:ind w:right="14"/>
      </w:pPr>
      <w:r>
        <w:t xml:space="preserve">Tatjana Katkić Stanić, </w:t>
      </w:r>
      <w:r w:rsidR="00A7430D">
        <w:t xml:space="preserve">Ministarstvo za demografiju, obitelj, mlade i socijalnu politiku, </w:t>
      </w:r>
      <w:r>
        <w:t>predsjedni</w:t>
      </w:r>
      <w:r w:rsidR="00CE6AD9">
        <w:t>ca</w:t>
      </w:r>
      <w:r>
        <w:t xml:space="preserve"> </w:t>
      </w:r>
      <w:r w:rsidR="00FC356D">
        <w:t>Međuresornog povjerenstva</w:t>
      </w:r>
    </w:p>
    <w:p w:rsidR="001A7D84" w:rsidRDefault="008902BB" w:rsidP="00CE6AD9">
      <w:pPr>
        <w:numPr>
          <w:ilvl w:val="0"/>
          <w:numId w:val="10"/>
        </w:numPr>
        <w:spacing w:after="0" w:line="276" w:lineRule="auto"/>
        <w:ind w:right="14"/>
      </w:pPr>
      <w:r>
        <w:t xml:space="preserve">Josipa Crnoja Bartolić, </w:t>
      </w:r>
      <w:r w:rsidR="00A7430D">
        <w:t xml:space="preserve">Ministarstvo za demografiju, obitelj, mlade i socijalnu politiku, </w:t>
      </w:r>
      <w:r>
        <w:t>zamje</w:t>
      </w:r>
      <w:r w:rsidR="00CE6AD9">
        <w:t>nica</w:t>
      </w:r>
      <w:r w:rsidR="00D67EE3">
        <w:t xml:space="preserve"> predsjedni</w:t>
      </w:r>
      <w:r w:rsidR="00CE6AD9">
        <w:t>ce</w:t>
      </w:r>
      <w:r w:rsidR="00D67EE3">
        <w:t xml:space="preserve"> </w:t>
      </w:r>
      <w:r w:rsidR="007B1B92">
        <w:t>Međuresornog povjerenstva</w:t>
      </w:r>
    </w:p>
    <w:p w:rsidR="001A7D84" w:rsidRDefault="008902BB" w:rsidP="00CE6AD9">
      <w:pPr>
        <w:numPr>
          <w:ilvl w:val="0"/>
          <w:numId w:val="10"/>
        </w:numPr>
        <w:spacing w:after="0" w:line="276" w:lineRule="auto"/>
        <w:ind w:right="14"/>
      </w:pPr>
      <w:r>
        <w:t xml:space="preserve">Danica Ergovac, </w:t>
      </w:r>
      <w:r w:rsidR="00A7430D">
        <w:t xml:space="preserve">Ministarstvo za demografiju, obitelj, mlade i socijalnu politiku, </w:t>
      </w:r>
      <w:r>
        <w:t>tajni</w:t>
      </w:r>
      <w:r w:rsidR="00CE6AD9">
        <w:t>ca</w:t>
      </w:r>
      <w:r w:rsidR="00A7430D">
        <w:t xml:space="preserve"> </w:t>
      </w:r>
      <w:r w:rsidR="0052495D">
        <w:t>Međuresornog povjerenstva</w:t>
      </w:r>
    </w:p>
    <w:p w:rsidR="00A7430D" w:rsidRDefault="008902BB" w:rsidP="00CE6AD9">
      <w:pPr>
        <w:numPr>
          <w:ilvl w:val="0"/>
          <w:numId w:val="10"/>
        </w:numPr>
        <w:spacing w:after="0" w:line="276" w:lineRule="auto"/>
        <w:ind w:right="14"/>
      </w:pPr>
      <w:r>
        <w:t xml:space="preserve">Božica </w:t>
      </w:r>
      <w:r w:rsidR="009B68AE">
        <w:t>Šarić</w:t>
      </w:r>
      <w:r>
        <w:t xml:space="preserve">, </w:t>
      </w:r>
      <w:r w:rsidR="00A7430D">
        <w:t xml:space="preserve">Ministarstvo zdravstva, </w:t>
      </w:r>
      <w:r>
        <w:t>predstavni</w:t>
      </w:r>
      <w:r w:rsidR="00CE6AD9">
        <w:t>ca</w:t>
      </w:r>
    </w:p>
    <w:p w:rsidR="001A7D84" w:rsidRDefault="008902BB" w:rsidP="00CE6AD9">
      <w:pPr>
        <w:numPr>
          <w:ilvl w:val="0"/>
          <w:numId w:val="10"/>
        </w:numPr>
        <w:spacing w:after="0" w:line="276" w:lineRule="auto"/>
        <w:ind w:right="14"/>
      </w:pPr>
      <w:r>
        <w:t>Višnja Grgurić-</w:t>
      </w:r>
      <w:r w:rsidR="009B68AE">
        <w:t>Štimac</w:t>
      </w:r>
      <w:r>
        <w:t xml:space="preserve">, </w:t>
      </w:r>
      <w:r w:rsidR="00A7430D">
        <w:t xml:space="preserve">Ministarstvo zdravstva, </w:t>
      </w:r>
      <w:r>
        <w:t>zamjen</w:t>
      </w:r>
      <w:r w:rsidR="00CE6AD9">
        <w:t>ica</w:t>
      </w:r>
      <w:r>
        <w:t xml:space="preserve"> predstavni</w:t>
      </w:r>
      <w:r w:rsidR="00CE6AD9">
        <w:t>ce</w:t>
      </w:r>
    </w:p>
    <w:p w:rsidR="001A7D84" w:rsidRDefault="008902BB" w:rsidP="00CE6AD9">
      <w:pPr>
        <w:pStyle w:val="ListParagraph"/>
        <w:numPr>
          <w:ilvl w:val="0"/>
          <w:numId w:val="10"/>
        </w:numPr>
        <w:spacing w:after="0" w:line="276" w:lineRule="auto"/>
        <w:ind w:right="14"/>
      </w:pPr>
      <w:r>
        <w:t>Marija Lang Turkalj,</w:t>
      </w:r>
      <w:r w:rsidR="00A7430D" w:rsidRPr="00A7430D">
        <w:t xml:space="preserve"> </w:t>
      </w:r>
      <w:r w:rsidR="00A7430D">
        <w:t xml:space="preserve"> Ministarstvo unutarnjih poslova</w:t>
      </w:r>
      <w:r>
        <w:t>, predstavni</w:t>
      </w:r>
      <w:r w:rsidR="00CE6AD9">
        <w:t>ca</w:t>
      </w:r>
    </w:p>
    <w:p w:rsidR="00B02264" w:rsidRDefault="00B02264" w:rsidP="00CE6AD9">
      <w:pPr>
        <w:pStyle w:val="ListParagraph"/>
        <w:numPr>
          <w:ilvl w:val="0"/>
          <w:numId w:val="10"/>
        </w:numPr>
        <w:spacing w:after="0" w:line="276" w:lineRule="auto"/>
        <w:ind w:right="14"/>
      </w:pPr>
      <w:r>
        <w:t>Jadranka Vitas, Ministarstvo unutarnjih poslova, predsta</w:t>
      </w:r>
      <w:r w:rsidR="00CE6AD9">
        <w:t>vnica</w:t>
      </w:r>
    </w:p>
    <w:p w:rsidR="001A7D84" w:rsidRDefault="008902BB" w:rsidP="00CE6AD9">
      <w:pPr>
        <w:pStyle w:val="ListParagraph"/>
        <w:numPr>
          <w:ilvl w:val="0"/>
          <w:numId w:val="10"/>
        </w:numPr>
        <w:spacing w:after="0" w:line="276" w:lineRule="auto"/>
        <w:ind w:right="14"/>
      </w:pPr>
      <w:r>
        <w:t xml:space="preserve">Barbara Vidas, </w:t>
      </w:r>
      <w:r w:rsidR="00A7430D">
        <w:t>Ministarstvo unutarnjih poslova</w:t>
      </w:r>
      <w:r>
        <w:t>, zamjen</w:t>
      </w:r>
      <w:r w:rsidR="00CE6AD9">
        <w:t>ica</w:t>
      </w:r>
      <w:r>
        <w:t xml:space="preserve"> predstavni</w:t>
      </w:r>
      <w:r w:rsidR="00CE6AD9">
        <w:t>ce</w:t>
      </w:r>
    </w:p>
    <w:p w:rsidR="001A7D84" w:rsidRDefault="008902BB" w:rsidP="00CE6AD9">
      <w:pPr>
        <w:pStyle w:val="ListParagraph"/>
        <w:numPr>
          <w:ilvl w:val="0"/>
          <w:numId w:val="10"/>
        </w:numPr>
        <w:spacing w:after="0" w:line="276" w:lineRule="auto"/>
        <w:ind w:right="14"/>
      </w:pPr>
      <w:r>
        <w:t xml:space="preserve">Ivana Akmadža, </w:t>
      </w:r>
      <w:r w:rsidR="00A7430D">
        <w:t>Ministarstvo unutarnjih poslova</w:t>
      </w:r>
      <w:r>
        <w:t xml:space="preserve">, </w:t>
      </w:r>
      <w:r w:rsidR="00A7430D">
        <w:t>zamjen</w:t>
      </w:r>
      <w:r w:rsidR="00CE6AD9">
        <w:t>ica predstavnice</w:t>
      </w:r>
    </w:p>
    <w:p w:rsidR="001A7D84" w:rsidRDefault="008902BB" w:rsidP="00CE6AD9">
      <w:pPr>
        <w:numPr>
          <w:ilvl w:val="0"/>
          <w:numId w:val="10"/>
        </w:numPr>
        <w:spacing w:after="0" w:line="276" w:lineRule="auto"/>
        <w:ind w:right="14"/>
      </w:pPr>
      <w:r>
        <w:t xml:space="preserve">Ana-Maria Pavić, </w:t>
      </w:r>
      <w:r w:rsidR="00A7430D">
        <w:t xml:space="preserve">Ministarstvo znanosti i obrazovanja, </w:t>
      </w:r>
      <w:r>
        <w:t>predstavni</w:t>
      </w:r>
      <w:r w:rsidR="00CE6AD9">
        <w:t>ca</w:t>
      </w:r>
    </w:p>
    <w:p w:rsidR="001616F5" w:rsidRDefault="008902BB" w:rsidP="00CE6AD9">
      <w:pPr>
        <w:numPr>
          <w:ilvl w:val="0"/>
          <w:numId w:val="10"/>
        </w:numPr>
        <w:spacing w:after="0" w:line="276" w:lineRule="auto"/>
        <w:ind w:right="14"/>
      </w:pPr>
      <w:r>
        <w:t xml:space="preserve">Mira Križanović, </w:t>
      </w:r>
      <w:r w:rsidR="00A7430D">
        <w:t xml:space="preserve">Ministarstvo znanosti i obrazovanja, </w:t>
      </w:r>
      <w:r>
        <w:t>zamjen</w:t>
      </w:r>
      <w:r w:rsidR="00CE6AD9">
        <w:t>ica</w:t>
      </w:r>
      <w:r>
        <w:t xml:space="preserve"> predstavni</w:t>
      </w:r>
      <w:r w:rsidR="00CE6AD9">
        <w:t>ce</w:t>
      </w:r>
    </w:p>
    <w:p w:rsidR="002828D8" w:rsidRDefault="008902BB" w:rsidP="00CE6AD9">
      <w:pPr>
        <w:numPr>
          <w:ilvl w:val="0"/>
          <w:numId w:val="10"/>
        </w:numPr>
        <w:spacing w:after="0" w:line="276" w:lineRule="auto"/>
        <w:ind w:right="14"/>
      </w:pPr>
      <w:r>
        <w:t xml:space="preserve">Danijela Gaube, </w:t>
      </w:r>
      <w:r w:rsidR="00A7430D">
        <w:t>Ured za ljudska prava i prava nacionalnih manjina</w:t>
      </w:r>
      <w:r w:rsidR="002828D8">
        <w:t xml:space="preserve">, </w:t>
      </w:r>
      <w:r>
        <w:t>predstavni</w:t>
      </w:r>
      <w:r w:rsidR="00CE6AD9">
        <w:t>ca</w:t>
      </w:r>
    </w:p>
    <w:p w:rsidR="001616F5" w:rsidRDefault="008902BB" w:rsidP="00CE6AD9">
      <w:pPr>
        <w:numPr>
          <w:ilvl w:val="0"/>
          <w:numId w:val="10"/>
        </w:numPr>
        <w:spacing w:after="0" w:line="276" w:lineRule="auto"/>
        <w:ind w:right="14"/>
      </w:pPr>
      <w:r>
        <w:t xml:space="preserve">Mihaela Marušić, </w:t>
      </w:r>
      <w:r w:rsidR="002828D8">
        <w:t>Ured za ljudska prava i prava nacionalnih manjina,</w:t>
      </w:r>
      <w:r>
        <w:t xml:space="preserve"> zamjen</w:t>
      </w:r>
      <w:r w:rsidR="00CE6AD9">
        <w:t>ica</w:t>
      </w:r>
      <w:r>
        <w:t xml:space="preserve"> predstavni</w:t>
      </w:r>
      <w:r w:rsidR="00CE6AD9">
        <w:t>ce</w:t>
      </w:r>
    </w:p>
    <w:p w:rsidR="002828D8" w:rsidRDefault="008902BB" w:rsidP="00CE6AD9">
      <w:pPr>
        <w:numPr>
          <w:ilvl w:val="0"/>
          <w:numId w:val="10"/>
        </w:numPr>
        <w:spacing w:after="0" w:line="276" w:lineRule="auto"/>
        <w:ind w:right="14"/>
      </w:pPr>
      <w:r>
        <w:t>Mirjana Vergaš,</w:t>
      </w:r>
      <w:r w:rsidR="002828D8">
        <w:t xml:space="preserve"> UNHCR Hrvatska, </w:t>
      </w:r>
      <w:r>
        <w:t>predstavni</w:t>
      </w:r>
      <w:r w:rsidR="00CE6AD9">
        <w:t>ca</w:t>
      </w:r>
    </w:p>
    <w:p w:rsidR="001616F5" w:rsidRDefault="008902BB" w:rsidP="00CE6AD9">
      <w:pPr>
        <w:numPr>
          <w:ilvl w:val="0"/>
          <w:numId w:val="10"/>
        </w:numPr>
        <w:spacing w:after="0" w:line="276" w:lineRule="auto"/>
        <w:ind w:right="14"/>
      </w:pPr>
      <w:r>
        <w:t xml:space="preserve">Mitre Georgiev, </w:t>
      </w:r>
      <w:r w:rsidR="002828D8">
        <w:t>UNHCR Hrvatska</w:t>
      </w:r>
      <w:r>
        <w:t>, zamjen</w:t>
      </w:r>
      <w:r w:rsidR="00A068BD">
        <w:t>ik</w:t>
      </w:r>
      <w:r>
        <w:t xml:space="preserve"> predstavni</w:t>
      </w:r>
      <w:r w:rsidR="00CE6AD9">
        <w:t>ce</w:t>
      </w:r>
    </w:p>
    <w:p w:rsidR="001A7D84" w:rsidRDefault="008902BB" w:rsidP="00CE6AD9">
      <w:pPr>
        <w:numPr>
          <w:ilvl w:val="0"/>
          <w:numId w:val="10"/>
        </w:numPr>
        <w:spacing w:after="0" w:line="276" w:lineRule="auto"/>
        <w:ind w:right="14"/>
      </w:pPr>
      <w:r>
        <w:t xml:space="preserve">Martina Tomić Latinac, </w:t>
      </w:r>
      <w:r w:rsidR="002828D8">
        <w:t>Ured UNICEF-a za Hrvatsku</w:t>
      </w:r>
      <w:r>
        <w:t>, predstavni</w:t>
      </w:r>
      <w:r w:rsidR="00CE6AD9">
        <w:t>ca</w:t>
      </w:r>
    </w:p>
    <w:p w:rsidR="001616F5" w:rsidRDefault="008902BB" w:rsidP="00CE6AD9">
      <w:pPr>
        <w:numPr>
          <w:ilvl w:val="0"/>
          <w:numId w:val="10"/>
        </w:numPr>
        <w:spacing w:after="0" w:line="276" w:lineRule="auto"/>
        <w:ind w:right="14"/>
      </w:pPr>
      <w:r>
        <w:t xml:space="preserve">Gordana Horvat, </w:t>
      </w:r>
      <w:r w:rsidR="002828D8">
        <w:t>Ured UNICEF-a za Hrvatsku</w:t>
      </w:r>
      <w:r>
        <w:t>, zamjen</w:t>
      </w:r>
      <w:r w:rsidR="00CE6AD9">
        <w:t>ica</w:t>
      </w:r>
      <w:r>
        <w:t xml:space="preserve"> predstavni</w:t>
      </w:r>
      <w:r w:rsidR="00CE6AD9">
        <w:t>ce</w:t>
      </w:r>
    </w:p>
    <w:p w:rsidR="001A7D84" w:rsidRDefault="008902BB" w:rsidP="00CE6AD9">
      <w:pPr>
        <w:numPr>
          <w:ilvl w:val="0"/>
          <w:numId w:val="10"/>
        </w:numPr>
        <w:spacing w:after="0" w:line="276" w:lineRule="auto"/>
        <w:ind w:right="14"/>
      </w:pPr>
      <w:r>
        <w:t xml:space="preserve">Branko Orišković, </w:t>
      </w:r>
      <w:r w:rsidR="00CE6AD9">
        <w:t>Hrvatski Crveni k</w:t>
      </w:r>
      <w:r w:rsidR="002828D8">
        <w:t xml:space="preserve">riž, </w:t>
      </w:r>
      <w:r w:rsidR="001E4D48">
        <w:t>predstavnik</w:t>
      </w:r>
    </w:p>
    <w:p w:rsidR="001616F5" w:rsidRDefault="008902BB" w:rsidP="00CE6AD9">
      <w:pPr>
        <w:numPr>
          <w:ilvl w:val="0"/>
          <w:numId w:val="10"/>
        </w:numPr>
        <w:spacing w:after="0" w:line="276" w:lineRule="auto"/>
        <w:ind w:right="14"/>
      </w:pPr>
      <w:r>
        <w:t xml:space="preserve">Sven Novosel, </w:t>
      </w:r>
      <w:r w:rsidR="00CE6AD9">
        <w:t>Hrvatski Crveni k</w:t>
      </w:r>
      <w:r w:rsidR="002828D8">
        <w:t xml:space="preserve">riž, </w:t>
      </w:r>
      <w:r>
        <w:t>zamjen</w:t>
      </w:r>
      <w:r w:rsidR="00A068BD">
        <w:t>ik predstavnika</w:t>
      </w:r>
    </w:p>
    <w:p w:rsidR="001616F5" w:rsidRDefault="001616F5" w:rsidP="00CE6AD9">
      <w:pPr>
        <w:spacing w:after="0" w:line="276" w:lineRule="auto"/>
        <w:ind w:left="820" w:right="14" w:firstLine="0"/>
      </w:pPr>
    </w:p>
    <w:p w:rsidR="009B68AE" w:rsidRDefault="00CE6AD9" w:rsidP="00CE6AD9">
      <w:pPr>
        <w:spacing w:after="0" w:line="276" w:lineRule="auto"/>
        <w:ind w:left="3590" w:right="14" w:firstLine="658"/>
      </w:pPr>
      <w:r>
        <w:lastRenderedPageBreak/>
        <w:t>III</w:t>
      </w:r>
      <w:r w:rsidR="009B68AE">
        <w:t>.</w:t>
      </w:r>
    </w:p>
    <w:p w:rsidR="00455BEB" w:rsidRDefault="00336EC6" w:rsidP="00CE6AD9">
      <w:pPr>
        <w:spacing w:after="0" w:line="276" w:lineRule="auto"/>
        <w:ind w:left="50" w:right="14"/>
      </w:pPr>
      <w:r>
        <w:t>Međuresorno p</w:t>
      </w:r>
      <w:r w:rsidR="008902BB">
        <w:t xml:space="preserve">ovjerenstvo djeluje s ciljem </w:t>
      </w:r>
      <w:r w:rsidR="009B68AE">
        <w:t>unaprjeđenja</w:t>
      </w:r>
      <w:r w:rsidR="000912DB">
        <w:t xml:space="preserve"> međ</w:t>
      </w:r>
      <w:r w:rsidR="008902BB">
        <w:t>uresorne suradnje nadležnih tijela i drugih dionika uključenih u zaštitu djece bez p</w:t>
      </w:r>
      <w:r w:rsidR="009B68AE">
        <w:t>ratnje, raspravlja o aktualnom s</w:t>
      </w:r>
      <w:r w:rsidR="008902BB">
        <w:t xml:space="preserve">tanju djece bez pratnje na području Republike Hrvatske i donosi zaključke o </w:t>
      </w:r>
      <w:r w:rsidR="009B68AE">
        <w:t>unaprjeđenju</w:t>
      </w:r>
      <w:r w:rsidR="008902BB">
        <w:t xml:space="preserve"> suradnje i zaštiti djece bez pratnje.</w:t>
      </w:r>
    </w:p>
    <w:p w:rsidR="00CE6AD9" w:rsidRDefault="00CE6AD9" w:rsidP="00CE6AD9">
      <w:pPr>
        <w:spacing w:after="0" w:line="276" w:lineRule="auto"/>
        <w:ind w:left="50" w:right="14"/>
      </w:pPr>
    </w:p>
    <w:p w:rsidR="001616F5" w:rsidRDefault="00CE6AD9" w:rsidP="00CE6AD9">
      <w:pPr>
        <w:spacing w:after="0" w:line="276" w:lineRule="auto"/>
        <w:ind w:left="3590" w:right="14" w:firstLine="658"/>
      </w:pPr>
      <w:r>
        <w:t>I</w:t>
      </w:r>
      <w:r w:rsidR="001616F5">
        <w:t>V.</w:t>
      </w:r>
    </w:p>
    <w:p w:rsidR="000912DB" w:rsidRDefault="00336EC6" w:rsidP="00CE6AD9">
      <w:pPr>
        <w:spacing w:after="0" w:line="276" w:lineRule="auto"/>
        <w:ind w:left="50" w:right="14"/>
      </w:pPr>
      <w:r>
        <w:t>Međuresorno p</w:t>
      </w:r>
      <w:r w:rsidR="008902BB">
        <w:t>ovjerenstvo se sastaje najmanje dvaput godišnje i po potrebi češće</w:t>
      </w:r>
      <w:r w:rsidR="009B68AE">
        <w:t xml:space="preserve"> na prijedlog predsjednika </w:t>
      </w:r>
      <w:r>
        <w:t>Međuresornog povjerenstva</w:t>
      </w:r>
      <w:r w:rsidR="000912DB">
        <w:t>.</w:t>
      </w:r>
      <w:r w:rsidR="00A704EF">
        <w:t xml:space="preserve"> </w:t>
      </w:r>
      <w:r w:rsidR="00054328">
        <w:t xml:space="preserve">Održavanje sjednice </w:t>
      </w:r>
      <w:r>
        <w:t>Međuresornog p</w:t>
      </w:r>
      <w:r w:rsidR="00054328">
        <w:t xml:space="preserve">ovjerenstva može predložiti i član </w:t>
      </w:r>
      <w:r>
        <w:t>Međuresornog povjerenstva</w:t>
      </w:r>
      <w:r w:rsidR="00054328">
        <w:t>.</w:t>
      </w:r>
    </w:p>
    <w:p w:rsidR="000912DB" w:rsidRDefault="009B68AE" w:rsidP="00CE6AD9">
      <w:pPr>
        <w:spacing w:after="0" w:line="276" w:lineRule="auto"/>
        <w:ind w:left="50" w:right="14"/>
      </w:pPr>
      <w:r>
        <w:t xml:space="preserve">Sjednice </w:t>
      </w:r>
      <w:r w:rsidR="00336EC6">
        <w:t>Međuresornog povjerenstva</w:t>
      </w:r>
      <w:r>
        <w:t xml:space="preserve"> saziva i</w:t>
      </w:r>
      <w:r w:rsidR="000912DB">
        <w:t xml:space="preserve"> vodi predsjednik </w:t>
      </w:r>
      <w:r w:rsidR="00336EC6">
        <w:t>Međuresornog povjerenstva</w:t>
      </w:r>
      <w:r w:rsidR="000912DB">
        <w:t xml:space="preserve">, a u slučaju njegove spriječenosti sjednice saziva i vodi njegov zamjenik. </w:t>
      </w:r>
    </w:p>
    <w:p w:rsidR="008902BB" w:rsidRDefault="008902BB" w:rsidP="00CE6AD9">
      <w:pPr>
        <w:spacing w:after="0" w:line="276" w:lineRule="auto"/>
        <w:ind w:left="50" w:right="14"/>
      </w:pPr>
      <w:r>
        <w:t xml:space="preserve">Predsjednik </w:t>
      </w:r>
      <w:r w:rsidR="00336EC6">
        <w:t>Međuresornog povjerenstva</w:t>
      </w:r>
      <w:r w:rsidR="000912DB">
        <w:t xml:space="preserve"> </w:t>
      </w:r>
      <w:r>
        <w:t>može pozvati i druge predstavnike tijela javne vlasti, strukovnih organizacija, predstavnike trgovačkih društava u vlasništvu države ili predsta</w:t>
      </w:r>
      <w:r w:rsidR="009B68AE">
        <w:t xml:space="preserve">vnike nevladinih organizacija. </w:t>
      </w:r>
    </w:p>
    <w:p w:rsidR="001616F5" w:rsidRDefault="009B68AE" w:rsidP="00CE6AD9">
      <w:pPr>
        <w:spacing w:after="0" w:line="276" w:lineRule="auto"/>
        <w:ind w:left="50" w:right="14"/>
      </w:pPr>
      <w:r>
        <w:t>Č</w:t>
      </w:r>
      <w:r w:rsidR="008902BB">
        <w:t xml:space="preserve">lanovi </w:t>
      </w:r>
      <w:r w:rsidR="00336EC6">
        <w:t>Međuresornog povjerenstva</w:t>
      </w:r>
      <w:r w:rsidR="008902BB">
        <w:t xml:space="preserve"> nemaju pravo na novčanu naknadu za rad u </w:t>
      </w:r>
      <w:r w:rsidR="00CB306D">
        <w:t xml:space="preserve">Međuresornom </w:t>
      </w:r>
      <w:r w:rsidR="00336EC6">
        <w:t>povjerenstv</w:t>
      </w:r>
      <w:r w:rsidR="00CB306D">
        <w:t>u</w:t>
      </w:r>
      <w:r w:rsidR="008902BB">
        <w:t>.</w:t>
      </w:r>
    </w:p>
    <w:p w:rsidR="00455BEB" w:rsidRDefault="00455BEB" w:rsidP="00CE6AD9">
      <w:pPr>
        <w:spacing w:after="0" w:line="276" w:lineRule="auto"/>
        <w:ind w:left="0" w:right="14" w:firstLine="0"/>
      </w:pPr>
    </w:p>
    <w:p w:rsidR="001A7D84" w:rsidRDefault="00CE6AD9" w:rsidP="00CE6AD9">
      <w:pPr>
        <w:spacing w:after="0" w:line="276" w:lineRule="auto"/>
        <w:ind w:left="0" w:right="14" w:firstLine="0"/>
        <w:jc w:val="center"/>
        <w:rPr>
          <w:sz w:val="26"/>
        </w:rPr>
      </w:pPr>
      <w:r>
        <w:rPr>
          <w:sz w:val="26"/>
        </w:rPr>
        <w:t>V</w:t>
      </w:r>
      <w:r w:rsidR="008902BB">
        <w:rPr>
          <w:sz w:val="26"/>
        </w:rPr>
        <w:t>.</w:t>
      </w:r>
    </w:p>
    <w:p w:rsidR="001A7D84" w:rsidRDefault="008902BB" w:rsidP="00CE6AD9">
      <w:pPr>
        <w:spacing w:after="0" w:line="276" w:lineRule="auto"/>
        <w:ind w:left="28" w:right="11" w:firstLine="6"/>
      </w:pPr>
      <w:r>
        <w:t xml:space="preserve">Sjednicama </w:t>
      </w:r>
      <w:r w:rsidR="00336EC6">
        <w:t>Međuresornog povjerenstva</w:t>
      </w:r>
      <w:r>
        <w:t xml:space="preserve"> prisustvuju svi članovi, a u slučaju spriječenosti pojedinog člana obavezno je prisustvovanje njegovog zamjenika. O sjednicama </w:t>
      </w:r>
      <w:r w:rsidR="00336EC6">
        <w:t>Međuresornog povjerenstva</w:t>
      </w:r>
      <w:r>
        <w:t xml:space="preserve"> sastavlja se zapisnik.</w:t>
      </w:r>
    </w:p>
    <w:p w:rsidR="001616F5" w:rsidRDefault="001616F5" w:rsidP="00CE6AD9">
      <w:pPr>
        <w:spacing w:after="0" w:line="276" w:lineRule="auto"/>
        <w:ind w:left="28" w:right="11" w:firstLine="6"/>
      </w:pPr>
    </w:p>
    <w:p w:rsidR="001A7D84" w:rsidRDefault="00CE6AD9" w:rsidP="00CE6AD9">
      <w:pPr>
        <w:spacing w:after="0" w:line="276" w:lineRule="auto"/>
        <w:ind w:left="0" w:right="29" w:firstLine="0"/>
        <w:jc w:val="center"/>
      </w:pPr>
      <w:r>
        <w:t>VI</w:t>
      </w:r>
      <w:r w:rsidR="008902BB">
        <w:t>.</w:t>
      </w:r>
    </w:p>
    <w:p w:rsidR="001616F5" w:rsidRDefault="008902BB" w:rsidP="00CE6AD9">
      <w:pPr>
        <w:spacing w:after="0" w:line="276" w:lineRule="auto"/>
        <w:ind w:left="14" w:right="14"/>
      </w:pPr>
      <w:r>
        <w:t xml:space="preserve">Stručne, administrativne i tehničke poslove potrebne za rad </w:t>
      </w:r>
      <w:r w:rsidR="00215F9D">
        <w:t>Međuresornog povjerenstva</w:t>
      </w:r>
      <w:r>
        <w:t xml:space="preserve"> obavlja Ministarstvo za demografiju, obitelj, mlade i socijalnu politiku.</w:t>
      </w:r>
    </w:p>
    <w:p w:rsidR="00CE6AD9" w:rsidRDefault="00CE6AD9" w:rsidP="00CE6AD9">
      <w:pPr>
        <w:spacing w:after="0" w:line="276" w:lineRule="auto"/>
        <w:ind w:left="14" w:right="14"/>
      </w:pPr>
    </w:p>
    <w:p w:rsidR="00CE6AD9" w:rsidRDefault="002828D8" w:rsidP="00CE6AD9">
      <w:pPr>
        <w:spacing w:after="0" w:line="276" w:lineRule="auto"/>
        <w:ind w:left="11" w:right="3989" w:firstLine="4334"/>
      </w:pPr>
      <w:r>
        <w:t>VI</w:t>
      </w:r>
      <w:r w:rsidR="00CE6AD9">
        <w:t>I</w:t>
      </w:r>
      <w:r>
        <w:t xml:space="preserve">. </w:t>
      </w:r>
    </w:p>
    <w:p w:rsidR="00CE6AD9" w:rsidRDefault="00CE6AD9" w:rsidP="00CE6AD9">
      <w:pPr>
        <w:spacing w:after="0" w:line="276" w:lineRule="auto"/>
        <w:ind w:left="11" w:right="-20" w:hanging="14"/>
      </w:pPr>
      <w:r>
        <w:t>Zadužuje se Ministarstvo za demografiju, obitelj, mlade i socijalnu politiku da o donošenju ove Odluke obavijesti članove Međuresornog povjerenstva iz točke II. ove Odluke.</w:t>
      </w:r>
    </w:p>
    <w:p w:rsidR="00CE6AD9" w:rsidRDefault="00CE6AD9" w:rsidP="00CE6AD9">
      <w:pPr>
        <w:spacing w:after="0" w:line="276" w:lineRule="auto"/>
        <w:ind w:left="11" w:right="-20" w:hanging="14"/>
      </w:pPr>
    </w:p>
    <w:p w:rsidR="00CE6AD9" w:rsidRDefault="00CE6AD9" w:rsidP="00CE6AD9">
      <w:pPr>
        <w:spacing w:after="0" w:line="276" w:lineRule="auto"/>
        <w:ind w:left="11" w:right="-20" w:hanging="14"/>
        <w:jc w:val="center"/>
      </w:pPr>
      <w:r>
        <w:t>VIII.</w:t>
      </w:r>
    </w:p>
    <w:p w:rsidR="001A7D84" w:rsidRDefault="002828D8" w:rsidP="00CE6AD9">
      <w:pPr>
        <w:spacing w:after="0" w:line="276" w:lineRule="auto"/>
        <w:ind w:left="11" w:right="3989" w:hanging="14"/>
        <w:jc w:val="left"/>
      </w:pPr>
      <w:r>
        <w:t xml:space="preserve">Ova </w:t>
      </w:r>
      <w:r w:rsidR="0067742E">
        <w:t>O</w:t>
      </w:r>
      <w:r w:rsidR="008902BB">
        <w:t>dluka stupa na snagu danom donošenja.</w:t>
      </w:r>
    </w:p>
    <w:p w:rsidR="00CE6AD9" w:rsidRDefault="00CE6AD9" w:rsidP="00A63531">
      <w:pPr>
        <w:spacing w:line="276" w:lineRule="auto"/>
        <w:ind w:left="0" w:right="7344"/>
      </w:pPr>
    </w:p>
    <w:p w:rsidR="00CE6AD9" w:rsidRDefault="00CE6AD9" w:rsidP="00A63531">
      <w:pPr>
        <w:spacing w:line="276" w:lineRule="auto"/>
        <w:ind w:left="0" w:right="7344"/>
      </w:pPr>
    </w:p>
    <w:p w:rsidR="001A7D84" w:rsidRDefault="008902BB" w:rsidP="00A63531">
      <w:pPr>
        <w:spacing w:line="276" w:lineRule="auto"/>
        <w:ind w:left="0" w:right="7344"/>
      </w:pPr>
      <w:r>
        <w:t>KLASA: URBROJ:</w:t>
      </w:r>
    </w:p>
    <w:p w:rsidR="001A7D84" w:rsidRDefault="008902BB" w:rsidP="00A63531">
      <w:pPr>
        <w:spacing w:after="34" w:line="276" w:lineRule="auto"/>
        <w:ind w:left="0" w:right="14"/>
      </w:pPr>
      <w:r>
        <w:t>Zagreb,</w:t>
      </w:r>
      <w:r>
        <w:rPr>
          <w:rFonts w:ascii="Calibri" w:eastAsia="Calibri" w:hAnsi="Calibri" w:cs="Calibri"/>
          <w:noProof/>
          <w:sz w:val="22"/>
        </w:rPr>
        <mc:AlternateContent>
          <mc:Choice Requires="wpg">
            <w:drawing>
              <wp:inline distT="0" distB="0" distL="0" distR="0">
                <wp:extent cx="1380744" cy="9144"/>
                <wp:effectExtent l="0" t="0" r="0" b="0"/>
                <wp:docPr id="6960" name="Group 6960"/>
                <wp:cNvGraphicFramePr/>
                <a:graphic xmlns:a="http://schemas.openxmlformats.org/drawingml/2006/main">
                  <a:graphicData uri="http://schemas.microsoft.com/office/word/2010/wordprocessingGroup">
                    <wpg:wgp>
                      <wpg:cNvGrpSpPr/>
                      <wpg:grpSpPr>
                        <a:xfrm>
                          <a:off x="0" y="0"/>
                          <a:ext cx="1380744" cy="9144"/>
                          <a:chOff x="0" y="0"/>
                          <a:chExt cx="1380744" cy="9144"/>
                        </a:xfrm>
                      </wpg:grpSpPr>
                      <wps:wsp>
                        <wps:cNvPr id="6959" name="Shape 6959"/>
                        <wps:cNvSpPr/>
                        <wps:spPr>
                          <a:xfrm>
                            <a:off x="0" y="0"/>
                            <a:ext cx="1380744" cy="9144"/>
                          </a:xfrm>
                          <a:custGeom>
                            <a:avLst/>
                            <a:gdLst/>
                            <a:ahLst/>
                            <a:cxnLst/>
                            <a:rect l="0" t="0" r="0" b="0"/>
                            <a:pathLst>
                              <a:path w="1380744" h="9144">
                                <a:moveTo>
                                  <a:pt x="0" y="4573"/>
                                </a:moveTo>
                                <a:lnTo>
                                  <a:pt x="138074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960" style="width:108.72pt;height:0.720032pt;mso-position-horizontal-relative:char;mso-position-vertical-relative:line" coordsize="13807,91">
                <v:shape id="Shape 6959" style="position:absolute;width:13807;height:91;left:0;top:0;" coordsize="1380744,9144" path="m0,4573l1380744,4573">
                  <v:stroke weight="0.720032pt" endcap="flat" joinstyle="miter" miterlimit="1" on="true" color="#000000"/>
                  <v:fill on="false" color="#000000"/>
                </v:shape>
              </v:group>
            </w:pict>
          </mc:Fallback>
        </mc:AlternateContent>
      </w:r>
    </w:p>
    <w:p w:rsidR="00CE6AD9" w:rsidRDefault="00CE6AD9" w:rsidP="00A63531">
      <w:pPr>
        <w:spacing w:after="34" w:line="276" w:lineRule="auto"/>
        <w:ind w:left="0" w:right="14"/>
      </w:pPr>
    </w:p>
    <w:p w:rsidR="009B68AE" w:rsidRDefault="008902BB" w:rsidP="00A63531">
      <w:pPr>
        <w:spacing w:line="276" w:lineRule="auto"/>
        <w:ind w:left="6408" w:right="374"/>
      </w:pPr>
      <w:r>
        <w:t xml:space="preserve">Predsjednik </w:t>
      </w:r>
    </w:p>
    <w:p w:rsidR="001A7D84" w:rsidRDefault="009B68AE" w:rsidP="00A63531">
      <w:pPr>
        <w:spacing w:line="276" w:lineRule="auto"/>
        <w:ind w:left="6408" w:right="374"/>
      </w:pPr>
      <w:r>
        <w:t>m</w:t>
      </w:r>
      <w:r w:rsidR="008902BB">
        <w:t>r. sc. Andrej Plenković</w:t>
      </w:r>
    </w:p>
    <w:p w:rsidR="00CF5ECE" w:rsidRDefault="00CF5ECE" w:rsidP="00A63531">
      <w:pPr>
        <w:spacing w:line="276" w:lineRule="auto"/>
        <w:ind w:left="6408" w:right="374"/>
      </w:pPr>
    </w:p>
    <w:p w:rsidR="00CF5ECE" w:rsidRPr="00CF5ECE" w:rsidRDefault="00CF5ECE" w:rsidP="00CF5ECE">
      <w:pPr>
        <w:spacing w:after="0" w:line="276" w:lineRule="auto"/>
        <w:ind w:left="0" w:firstLine="0"/>
        <w:jc w:val="center"/>
        <w:rPr>
          <w:rFonts w:eastAsiaTheme="minorEastAsia"/>
          <w:color w:val="auto"/>
          <w:szCs w:val="24"/>
        </w:rPr>
      </w:pPr>
      <w:r w:rsidRPr="00CF5ECE">
        <w:rPr>
          <w:rFonts w:eastAsiaTheme="minorEastAsia"/>
          <w:color w:val="auto"/>
          <w:szCs w:val="24"/>
        </w:rPr>
        <w:lastRenderedPageBreak/>
        <w:t>OBRAZLOŽENJE</w:t>
      </w:r>
    </w:p>
    <w:p w:rsidR="00CF5ECE" w:rsidRPr="00CF5ECE" w:rsidRDefault="00CF5ECE" w:rsidP="00CF5ECE">
      <w:pPr>
        <w:spacing w:after="0" w:line="276" w:lineRule="auto"/>
        <w:ind w:left="0" w:firstLine="0"/>
        <w:rPr>
          <w:rFonts w:eastAsiaTheme="minorEastAsia"/>
          <w:color w:val="auto"/>
          <w:szCs w:val="24"/>
        </w:rPr>
      </w:pPr>
    </w:p>
    <w:p w:rsidR="00CF5ECE" w:rsidRPr="00CF5ECE" w:rsidRDefault="00CF5ECE" w:rsidP="00CF5ECE">
      <w:pPr>
        <w:spacing w:after="0" w:line="276" w:lineRule="auto"/>
        <w:ind w:left="0" w:firstLine="0"/>
        <w:rPr>
          <w:rFonts w:eastAsiaTheme="minorEastAsia"/>
          <w:bCs/>
          <w:color w:val="auto"/>
          <w:szCs w:val="24"/>
        </w:rPr>
      </w:pPr>
      <w:r w:rsidRPr="00CF5ECE">
        <w:rPr>
          <w:rFonts w:eastAsiaTheme="minorEastAsia"/>
          <w:bCs/>
          <w:color w:val="auto"/>
          <w:szCs w:val="24"/>
        </w:rPr>
        <w:t xml:space="preserve">Vlada Republike Hrvatske na sjednici održanoj 30. kolovoza 2018. donijela je Zaključak KLASA: 022-03/18-07/357, URBROJ: 50301-29/23-18-2 kojim se donosi novi Protokol o postupanju prema djeci bez pratnje (u daljnjem tekstu: Protokol). Donošenjem novog Protokola prestao se primjenjivati Protokol o postupanju prema djeci odvojenoj od roditelja – stranim državljanima od 18. srpnja 2013. </w:t>
      </w:r>
    </w:p>
    <w:p w:rsidR="00CF5ECE" w:rsidRPr="00CF5ECE" w:rsidRDefault="00CF5ECE" w:rsidP="00CF5ECE">
      <w:pPr>
        <w:spacing w:after="0" w:line="276" w:lineRule="auto"/>
        <w:ind w:left="0" w:firstLine="0"/>
        <w:rPr>
          <w:rFonts w:eastAsiaTheme="minorEastAsia"/>
          <w:bCs/>
          <w:color w:val="auto"/>
          <w:szCs w:val="24"/>
        </w:rPr>
      </w:pPr>
      <w:r w:rsidRPr="00CF5ECE">
        <w:rPr>
          <w:rFonts w:eastAsiaTheme="minorEastAsia"/>
          <w:bCs/>
          <w:color w:val="auto"/>
          <w:szCs w:val="24"/>
        </w:rPr>
        <w:t>Stručni nositelj izrade Protokola je Ministarstvo unutarnjih poslova, a u izradi novog Protokola sudjelovali su i druga mjerodavna ministarstva te organizacije civilnog društva. Ciljevi novog Protokola su uvođenje jedinstvene prakse svih nadležnih tijela i institucija u Republici Hrvatskoj radi pravodobne i učinkovite zaštite najboljeg interesa djeteta kao i jasno definiranje obveza svih sudionika u postupanju prema djeci bez pratnje, prilikom policijskog postupanja, smještaja, međunarodne zaštite, integracije, spajanja s obitelji ili integracije u hrvatsko društvo, osiguranje kvalitetne zdravstvene zaštite djece bez pratnje, čvrst i učinkovit nacionalni sustav kroz dobru suradnju svih nadležnih tijela u postupanju prema djeci bez pratnje.</w:t>
      </w:r>
    </w:p>
    <w:p w:rsidR="00CF5ECE" w:rsidRPr="00CF5ECE" w:rsidRDefault="00CF5ECE" w:rsidP="00CF5ECE">
      <w:pPr>
        <w:spacing w:before="240" w:after="200" w:line="276" w:lineRule="auto"/>
        <w:ind w:left="0" w:firstLine="0"/>
        <w:rPr>
          <w:rFonts w:eastAsiaTheme="minorEastAsia"/>
          <w:bCs/>
          <w:color w:val="auto"/>
          <w:szCs w:val="24"/>
        </w:rPr>
      </w:pPr>
      <w:r w:rsidRPr="00CF5ECE">
        <w:rPr>
          <w:rFonts w:eastAsiaTheme="minorEastAsia"/>
          <w:bCs/>
          <w:color w:val="auto"/>
          <w:szCs w:val="24"/>
        </w:rPr>
        <w:t>Sukladno poglavlju 13. Protokola o postupanju prema djeci bez pratnje predviđeno je osnivanje Međuresornog povjerenstva za zaštitu djece bez pratnje (u daljnjem tekstu: Međuresorno povjerenstvo) s ciljem učinkovite suradnje nadležnih tijela. Međuresorno povjerenstvo čine predstavnici ministarstva nadležnog za poslove socijalne skrbi, ministarstva nadležnog za unutarnje poslove, ministarstva nadležnog za obrazovanje, ministarstva nadležnog za zdravstvo, Ureda za ljudska prava i prava nacionalnih manjina te međunarodnih organizacija koje se bave zaštitom prava djece odnosno prava izbjeglica te po potrebi i predstavnici udruga civilnog društva koje se bave zaštitom prava djece. Vlada Republike Hrvatske imenuje Međuresorno povjerenstvo, a njegovim radom koordinirat će ministarstvo nadležno za poslove socijalne skrbi. Međuresorno povjerenstvo osniva se u svrhu unapređenja međuresorne suradnje tijela državne uprave i drugih dionika uključenih u zaštitu djece bez pratnje.</w:t>
      </w:r>
    </w:p>
    <w:p w:rsidR="00CF5ECE" w:rsidRPr="00CF5ECE" w:rsidRDefault="00CF5ECE" w:rsidP="00CF5ECE">
      <w:pPr>
        <w:spacing w:after="0" w:line="276" w:lineRule="auto"/>
        <w:ind w:left="0" w:firstLine="0"/>
        <w:rPr>
          <w:rFonts w:eastAsiaTheme="minorEastAsia"/>
          <w:bCs/>
          <w:color w:val="auto"/>
          <w:szCs w:val="24"/>
        </w:rPr>
      </w:pPr>
      <w:r w:rsidRPr="00CF5ECE">
        <w:rPr>
          <w:rFonts w:eastAsiaTheme="minorEastAsia"/>
          <w:bCs/>
          <w:color w:val="auto"/>
          <w:szCs w:val="24"/>
        </w:rPr>
        <w:t xml:space="preserve">S ciljem osnivanja Međuresornog povjerenstva, Ministarstvo za demografiju, obitelj, mlade i socijalnu politiku zatražilo je imenovanje predstavnika i njihovih zamjena od </w:t>
      </w:r>
      <w:r w:rsidRPr="00CF5ECE">
        <w:rPr>
          <w:rFonts w:eastAsiaTheme="minorEastAsia"/>
          <w:color w:val="231F20"/>
          <w:szCs w:val="24"/>
        </w:rPr>
        <w:t xml:space="preserve">nadležnih tijela državne uprave i </w:t>
      </w:r>
      <w:r w:rsidRPr="00CF5ECE">
        <w:rPr>
          <w:rFonts w:eastAsiaTheme="minorEastAsia"/>
          <w:bCs/>
          <w:color w:val="auto"/>
          <w:szCs w:val="24"/>
        </w:rPr>
        <w:t>drugih dionika uključenih u zaštitu djece bez pratnje te sukladno navedenom izradilo Prijedlog odluke o osnivanju Međuresornog povjerenstva za zaštitu djece bez pratnje.</w:t>
      </w:r>
    </w:p>
    <w:p w:rsidR="00CF5ECE" w:rsidRDefault="00CF5ECE" w:rsidP="00CF5ECE">
      <w:pPr>
        <w:tabs>
          <w:tab w:val="left" w:pos="8789"/>
        </w:tabs>
        <w:spacing w:line="276" w:lineRule="auto"/>
        <w:ind w:left="0" w:right="374"/>
      </w:pPr>
    </w:p>
    <w:sectPr w:rsidR="00CF5ECE" w:rsidSect="00462D90">
      <w:pgSz w:w="11750" w:h="16934"/>
      <w:pgMar w:top="1364" w:right="1325" w:bottom="1850" w:left="123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4E" w:rsidRDefault="0095424E" w:rsidP="00A7430D">
      <w:pPr>
        <w:spacing w:after="0" w:line="240" w:lineRule="auto"/>
      </w:pPr>
      <w:r>
        <w:separator/>
      </w:r>
    </w:p>
  </w:endnote>
  <w:endnote w:type="continuationSeparator" w:id="0">
    <w:p w:rsidR="0095424E" w:rsidRDefault="0095424E" w:rsidP="00A7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4E" w:rsidRDefault="0095424E" w:rsidP="00A7430D">
      <w:pPr>
        <w:spacing w:after="0" w:line="240" w:lineRule="auto"/>
      </w:pPr>
      <w:r>
        <w:separator/>
      </w:r>
    </w:p>
  </w:footnote>
  <w:footnote w:type="continuationSeparator" w:id="0">
    <w:p w:rsidR="0095424E" w:rsidRDefault="0095424E" w:rsidP="00A7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4AD"/>
    <w:multiLevelType w:val="hybridMultilevel"/>
    <w:tmpl w:val="2A36E7CC"/>
    <w:lvl w:ilvl="0" w:tplc="B96CEB94">
      <w:start w:val="1"/>
      <w:numFmt w:val="bullet"/>
      <w:lvlText w:val="•"/>
      <w:lvlJc w:val="left"/>
      <w:pPr>
        <w:ind w:left="1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B96CEB94">
      <w:start w:val="1"/>
      <w:numFmt w:val="bullet"/>
      <w:lvlText w:val="•"/>
      <w:lvlJc w:val="left"/>
      <w:pPr>
        <w:ind w:left="83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239A1C60">
      <w:start w:val="1"/>
      <w:numFmt w:val="bullet"/>
      <w:lvlText w:val="▪"/>
      <w:lvlJc w:val="left"/>
      <w:pPr>
        <w:ind w:left="150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C8AD65C">
      <w:start w:val="1"/>
      <w:numFmt w:val="bullet"/>
      <w:lvlText w:val="•"/>
      <w:lvlJc w:val="left"/>
      <w:pPr>
        <w:ind w:left="222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6A64612">
      <w:start w:val="1"/>
      <w:numFmt w:val="bullet"/>
      <w:lvlText w:val="o"/>
      <w:lvlJc w:val="left"/>
      <w:pPr>
        <w:ind w:left="294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AA5C00FE">
      <w:start w:val="1"/>
      <w:numFmt w:val="bullet"/>
      <w:lvlText w:val="▪"/>
      <w:lvlJc w:val="left"/>
      <w:pPr>
        <w:ind w:left="366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5CF23BDE">
      <w:start w:val="1"/>
      <w:numFmt w:val="bullet"/>
      <w:lvlText w:val="•"/>
      <w:lvlJc w:val="left"/>
      <w:pPr>
        <w:ind w:left="438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2F4270B6">
      <w:start w:val="1"/>
      <w:numFmt w:val="bullet"/>
      <w:lvlText w:val="o"/>
      <w:lvlJc w:val="left"/>
      <w:pPr>
        <w:ind w:left="510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5A225C96">
      <w:start w:val="1"/>
      <w:numFmt w:val="bullet"/>
      <w:lvlText w:val="▪"/>
      <w:lvlJc w:val="left"/>
      <w:pPr>
        <w:ind w:left="582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 w15:restartNumberingAfterBreak="0">
    <w:nsid w:val="17137502"/>
    <w:multiLevelType w:val="hybridMultilevel"/>
    <w:tmpl w:val="4D16B96C"/>
    <w:lvl w:ilvl="0" w:tplc="C332F234">
      <w:start w:val="1"/>
      <w:numFmt w:val="bullet"/>
      <w:lvlText w:val="-"/>
      <w:lvlJc w:val="left"/>
      <w:pPr>
        <w:ind w:left="436" w:hanging="360"/>
      </w:pPr>
      <w:rPr>
        <w:rFonts w:ascii="Courier New" w:hAnsi="Courier New" w:hint="default"/>
      </w:rPr>
    </w:lvl>
    <w:lvl w:ilvl="1" w:tplc="041A0003">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 w15:restartNumberingAfterBreak="0">
    <w:nsid w:val="266A68E1"/>
    <w:multiLevelType w:val="hybridMultilevel"/>
    <w:tmpl w:val="A90EFC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161621"/>
    <w:multiLevelType w:val="hybridMultilevel"/>
    <w:tmpl w:val="3EC0B244"/>
    <w:lvl w:ilvl="0" w:tplc="C332F234">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7F3BF5"/>
    <w:multiLevelType w:val="hybridMultilevel"/>
    <w:tmpl w:val="ED56893E"/>
    <w:lvl w:ilvl="0" w:tplc="C332F234">
      <w:start w:val="1"/>
      <w:numFmt w:val="bullet"/>
      <w:lvlText w:val="-"/>
      <w:lvlJc w:val="left"/>
      <w:pPr>
        <w:ind w:left="144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5F527AD"/>
    <w:multiLevelType w:val="hybridMultilevel"/>
    <w:tmpl w:val="A976976A"/>
    <w:lvl w:ilvl="0" w:tplc="041A000F">
      <w:start w:val="1"/>
      <w:numFmt w:val="decimal"/>
      <w:lvlText w:val="%1."/>
      <w:lvlJc w:val="left"/>
      <w:pPr>
        <w:ind w:left="436" w:hanging="360"/>
      </w:pPr>
      <w:rPr>
        <w:rFonts w:hint="default"/>
      </w:rPr>
    </w:lvl>
    <w:lvl w:ilvl="1" w:tplc="041A0003">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6" w15:restartNumberingAfterBreak="0">
    <w:nsid w:val="6AF215BD"/>
    <w:multiLevelType w:val="hybridMultilevel"/>
    <w:tmpl w:val="4BE642A4"/>
    <w:lvl w:ilvl="0" w:tplc="B96CEB94">
      <w:start w:val="1"/>
      <w:numFmt w:val="bullet"/>
      <w:lvlText w:val="•"/>
      <w:lvlJc w:val="left"/>
      <w:pPr>
        <w:ind w:left="2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B96CEB94">
      <w:start w:val="1"/>
      <w:numFmt w:val="bullet"/>
      <w:lvlText w:val="•"/>
      <w:lvlJc w:val="left"/>
      <w:pPr>
        <w:ind w:left="84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239A1C60">
      <w:start w:val="1"/>
      <w:numFmt w:val="bullet"/>
      <w:lvlText w:val="▪"/>
      <w:lvlJc w:val="left"/>
      <w:pPr>
        <w:ind w:left="151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C8AD65C">
      <w:start w:val="1"/>
      <w:numFmt w:val="bullet"/>
      <w:lvlText w:val="•"/>
      <w:lvlJc w:val="left"/>
      <w:pPr>
        <w:ind w:left="223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6A64612">
      <w:start w:val="1"/>
      <w:numFmt w:val="bullet"/>
      <w:lvlText w:val="o"/>
      <w:lvlJc w:val="left"/>
      <w:pPr>
        <w:ind w:left="295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AA5C00FE">
      <w:start w:val="1"/>
      <w:numFmt w:val="bullet"/>
      <w:lvlText w:val="▪"/>
      <w:lvlJc w:val="left"/>
      <w:pPr>
        <w:ind w:left="367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5CF23BDE">
      <w:start w:val="1"/>
      <w:numFmt w:val="bullet"/>
      <w:lvlText w:val="•"/>
      <w:lvlJc w:val="left"/>
      <w:pPr>
        <w:ind w:left="439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2F4270B6">
      <w:start w:val="1"/>
      <w:numFmt w:val="bullet"/>
      <w:lvlText w:val="o"/>
      <w:lvlJc w:val="left"/>
      <w:pPr>
        <w:ind w:left="511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5A225C96">
      <w:start w:val="1"/>
      <w:numFmt w:val="bullet"/>
      <w:lvlText w:val="▪"/>
      <w:lvlJc w:val="left"/>
      <w:pPr>
        <w:ind w:left="583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7" w15:restartNumberingAfterBreak="0">
    <w:nsid w:val="754C411A"/>
    <w:multiLevelType w:val="hybridMultilevel"/>
    <w:tmpl w:val="6D4456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D0A2C33"/>
    <w:multiLevelType w:val="hybridMultilevel"/>
    <w:tmpl w:val="A2204510"/>
    <w:lvl w:ilvl="0" w:tplc="041A0003">
      <w:start w:val="1"/>
      <w:numFmt w:val="bullet"/>
      <w:lvlText w:val="o"/>
      <w:lvlJc w:val="left"/>
      <w:pPr>
        <w:ind w:left="432" w:hanging="360"/>
      </w:pPr>
      <w:rPr>
        <w:rFonts w:ascii="Courier New" w:hAnsi="Courier New" w:cs="Courier New" w:hint="default"/>
      </w:rPr>
    </w:lvl>
    <w:lvl w:ilvl="1" w:tplc="041A0003">
      <w:start w:val="1"/>
      <w:numFmt w:val="bullet"/>
      <w:lvlText w:val="o"/>
      <w:lvlJc w:val="left"/>
      <w:pPr>
        <w:ind w:left="1152" w:hanging="360"/>
      </w:pPr>
      <w:rPr>
        <w:rFonts w:ascii="Courier New" w:hAnsi="Courier New" w:cs="Courier New" w:hint="default"/>
      </w:rPr>
    </w:lvl>
    <w:lvl w:ilvl="2" w:tplc="041A0005" w:tentative="1">
      <w:start w:val="1"/>
      <w:numFmt w:val="bullet"/>
      <w:lvlText w:val=""/>
      <w:lvlJc w:val="left"/>
      <w:pPr>
        <w:ind w:left="1872" w:hanging="360"/>
      </w:pPr>
      <w:rPr>
        <w:rFonts w:ascii="Wingdings" w:hAnsi="Wingdings" w:hint="default"/>
      </w:rPr>
    </w:lvl>
    <w:lvl w:ilvl="3" w:tplc="041A0001" w:tentative="1">
      <w:start w:val="1"/>
      <w:numFmt w:val="bullet"/>
      <w:lvlText w:val=""/>
      <w:lvlJc w:val="left"/>
      <w:pPr>
        <w:ind w:left="2592" w:hanging="360"/>
      </w:pPr>
      <w:rPr>
        <w:rFonts w:ascii="Symbol" w:hAnsi="Symbol" w:hint="default"/>
      </w:rPr>
    </w:lvl>
    <w:lvl w:ilvl="4" w:tplc="041A0003" w:tentative="1">
      <w:start w:val="1"/>
      <w:numFmt w:val="bullet"/>
      <w:lvlText w:val="o"/>
      <w:lvlJc w:val="left"/>
      <w:pPr>
        <w:ind w:left="3312" w:hanging="360"/>
      </w:pPr>
      <w:rPr>
        <w:rFonts w:ascii="Courier New" w:hAnsi="Courier New" w:cs="Courier New" w:hint="default"/>
      </w:rPr>
    </w:lvl>
    <w:lvl w:ilvl="5" w:tplc="041A0005" w:tentative="1">
      <w:start w:val="1"/>
      <w:numFmt w:val="bullet"/>
      <w:lvlText w:val=""/>
      <w:lvlJc w:val="left"/>
      <w:pPr>
        <w:ind w:left="4032" w:hanging="360"/>
      </w:pPr>
      <w:rPr>
        <w:rFonts w:ascii="Wingdings" w:hAnsi="Wingdings" w:hint="default"/>
      </w:rPr>
    </w:lvl>
    <w:lvl w:ilvl="6" w:tplc="041A0001" w:tentative="1">
      <w:start w:val="1"/>
      <w:numFmt w:val="bullet"/>
      <w:lvlText w:val=""/>
      <w:lvlJc w:val="left"/>
      <w:pPr>
        <w:ind w:left="4752" w:hanging="360"/>
      </w:pPr>
      <w:rPr>
        <w:rFonts w:ascii="Symbol" w:hAnsi="Symbol" w:hint="default"/>
      </w:rPr>
    </w:lvl>
    <w:lvl w:ilvl="7" w:tplc="041A0003" w:tentative="1">
      <w:start w:val="1"/>
      <w:numFmt w:val="bullet"/>
      <w:lvlText w:val="o"/>
      <w:lvlJc w:val="left"/>
      <w:pPr>
        <w:ind w:left="5472" w:hanging="360"/>
      </w:pPr>
      <w:rPr>
        <w:rFonts w:ascii="Courier New" w:hAnsi="Courier New" w:cs="Courier New" w:hint="default"/>
      </w:rPr>
    </w:lvl>
    <w:lvl w:ilvl="8" w:tplc="041A0005" w:tentative="1">
      <w:start w:val="1"/>
      <w:numFmt w:val="bullet"/>
      <w:lvlText w:val=""/>
      <w:lvlJc w:val="left"/>
      <w:pPr>
        <w:ind w:left="6192" w:hanging="360"/>
      </w:pPr>
      <w:rPr>
        <w:rFonts w:ascii="Wingdings" w:hAnsi="Wingdings" w:hint="default"/>
      </w:rPr>
    </w:lvl>
  </w:abstractNum>
  <w:abstractNum w:abstractNumId="9" w15:restartNumberingAfterBreak="0">
    <w:nsid w:val="7F907BA1"/>
    <w:multiLevelType w:val="hybridMultilevel"/>
    <w:tmpl w:val="FDCAE8A6"/>
    <w:lvl w:ilvl="0" w:tplc="35AA035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6CEB94">
      <w:start w:val="1"/>
      <w:numFmt w:val="bullet"/>
      <w:lvlText w:val="•"/>
      <w:lvlJc w:val="left"/>
      <w:pPr>
        <w:ind w:left="8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239A1C60">
      <w:start w:val="1"/>
      <w:numFmt w:val="bullet"/>
      <w:lvlText w:val="▪"/>
      <w:lvlJc w:val="left"/>
      <w:pPr>
        <w:ind w:left="149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C8AD65C">
      <w:start w:val="1"/>
      <w:numFmt w:val="bullet"/>
      <w:lvlText w:val="•"/>
      <w:lvlJc w:val="left"/>
      <w:pPr>
        <w:ind w:left="22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6A64612">
      <w:start w:val="1"/>
      <w:numFmt w:val="bullet"/>
      <w:lvlText w:val="o"/>
      <w:lvlJc w:val="left"/>
      <w:pPr>
        <w:ind w:left="293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AA5C00FE">
      <w:start w:val="1"/>
      <w:numFmt w:val="bullet"/>
      <w:lvlText w:val="▪"/>
      <w:lvlJc w:val="left"/>
      <w:pPr>
        <w:ind w:left="36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5CF23BDE">
      <w:start w:val="1"/>
      <w:numFmt w:val="bullet"/>
      <w:lvlText w:val="•"/>
      <w:lvlJc w:val="left"/>
      <w:pPr>
        <w:ind w:left="437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2F4270B6">
      <w:start w:val="1"/>
      <w:numFmt w:val="bullet"/>
      <w:lvlText w:val="o"/>
      <w:lvlJc w:val="left"/>
      <w:pPr>
        <w:ind w:left="509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5A225C96">
      <w:start w:val="1"/>
      <w:numFmt w:val="bullet"/>
      <w:lvlText w:val="▪"/>
      <w:lvlJc w:val="left"/>
      <w:pPr>
        <w:ind w:left="58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abstractNumId w:val="9"/>
  </w:num>
  <w:num w:numId="2">
    <w:abstractNumId w:val="0"/>
  </w:num>
  <w:num w:numId="3">
    <w:abstractNumId w:val="6"/>
  </w:num>
  <w:num w:numId="4">
    <w:abstractNumId w:val="7"/>
  </w:num>
  <w:num w:numId="5">
    <w:abstractNumId w:val="2"/>
  </w:num>
  <w:num w:numId="6">
    <w:abstractNumId w:val="8"/>
  </w:num>
  <w:num w:numId="7">
    <w:abstractNumId w:val="4"/>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84"/>
    <w:rsid w:val="00054328"/>
    <w:rsid w:val="000912DB"/>
    <w:rsid w:val="00134815"/>
    <w:rsid w:val="001616F5"/>
    <w:rsid w:val="00187A88"/>
    <w:rsid w:val="001A7D84"/>
    <w:rsid w:val="001C3521"/>
    <w:rsid w:val="001E4D48"/>
    <w:rsid w:val="00215F9D"/>
    <w:rsid w:val="00277208"/>
    <w:rsid w:val="002828D8"/>
    <w:rsid w:val="00336EC6"/>
    <w:rsid w:val="00455BEB"/>
    <w:rsid w:val="00462D90"/>
    <w:rsid w:val="0052495D"/>
    <w:rsid w:val="005D4369"/>
    <w:rsid w:val="0067742E"/>
    <w:rsid w:val="007618B3"/>
    <w:rsid w:val="007B1B92"/>
    <w:rsid w:val="00817B76"/>
    <w:rsid w:val="008902BB"/>
    <w:rsid w:val="0095424E"/>
    <w:rsid w:val="00975041"/>
    <w:rsid w:val="009B68AE"/>
    <w:rsid w:val="009C0E90"/>
    <w:rsid w:val="00A068BD"/>
    <w:rsid w:val="00A63531"/>
    <w:rsid w:val="00A704EF"/>
    <w:rsid w:val="00A7430D"/>
    <w:rsid w:val="00B02264"/>
    <w:rsid w:val="00B802E7"/>
    <w:rsid w:val="00CB306D"/>
    <w:rsid w:val="00CE6AD9"/>
    <w:rsid w:val="00CF5ECE"/>
    <w:rsid w:val="00D67EE3"/>
    <w:rsid w:val="00E96C05"/>
    <w:rsid w:val="00EB5649"/>
    <w:rsid w:val="00FC35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DA2BD-0DF1-4861-BC02-0395413F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22"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3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30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743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30D"/>
    <w:rPr>
      <w:rFonts w:ascii="Times New Roman" w:eastAsia="Times New Roman" w:hAnsi="Times New Roman" w:cs="Times New Roman"/>
      <w:color w:val="000000"/>
      <w:sz w:val="24"/>
    </w:rPr>
  </w:style>
  <w:style w:type="paragraph" w:styleId="ListParagraph">
    <w:name w:val="List Paragraph"/>
    <w:basedOn w:val="Normal"/>
    <w:uiPriority w:val="34"/>
    <w:qFormat/>
    <w:rsid w:val="00A7430D"/>
    <w:pPr>
      <w:ind w:left="720"/>
      <w:contextualSpacing/>
    </w:pPr>
  </w:style>
  <w:style w:type="table" w:styleId="TableGrid">
    <w:name w:val="Table Grid"/>
    <w:basedOn w:val="TableNormal"/>
    <w:rsid w:val="00CF5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86F7-0B92-4B8C-B819-479F6359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39B3F-554C-4246-AE9B-DCC42616EE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0CF8AC-EA1A-4B0E-B4EF-1AE4664BCF8B}">
  <ds:schemaRefs>
    <ds:schemaRef ds:uri="http://schemas.microsoft.com/sharepoint/v3/contenttype/forms"/>
  </ds:schemaRefs>
</ds:datastoreItem>
</file>

<file path=customXml/itemProps4.xml><?xml version="1.0" encoding="utf-8"?>
<ds:datastoreItem xmlns:ds="http://schemas.openxmlformats.org/officeDocument/2006/customXml" ds:itemID="{2342B001-6CFB-48E4-A901-C9D93CD5DCA6}">
  <ds:schemaRefs>
    <ds:schemaRef ds:uri="http://schemas.microsoft.com/sharepoint/events"/>
  </ds:schemaRefs>
</ds:datastoreItem>
</file>

<file path=customXml/itemProps5.xml><?xml version="1.0" encoding="utf-8"?>
<ds:datastoreItem xmlns:ds="http://schemas.openxmlformats.org/officeDocument/2006/customXml" ds:itemID="{110A3CA3-9BBF-4190-97D0-5499184B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vt:lpstr>
      <vt:lpstr>Prijedlog</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dc:title>
  <dc:subject/>
  <dc:creator>Danica Ergovac</dc:creator>
  <cp:keywords/>
  <cp:lastModifiedBy>Vlatka Šelimber</cp:lastModifiedBy>
  <cp:revision>2</cp:revision>
  <dcterms:created xsi:type="dcterms:W3CDTF">2019-02-27T14:17:00Z</dcterms:created>
  <dcterms:modified xsi:type="dcterms:W3CDTF">2019-02-27T14:17:00Z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