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EAC06C" w14:textId="77777777" w:rsidR="00CD3EFA" w:rsidRPr="00C208B8" w:rsidRDefault="008F0DD4" w:rsidP="0023763F">
      <w:pPr>
        <w:jc w:val="center"/>
      </w:pPr>
      <w:r>
        <w:rPr>
          <w:noProof/>
        </w:rPr>
        <w:drawing>
          <wp:inline distT="0" distB="0" distL="0" distR="0">
            <wp:extent cx="502942" cy="68400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2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EFA" w:rsidRPr="00C208B8">
        <w:fldChar w:fldCharType="begin"/>
      </w:r>
      <w:r w:rsidR="00CD3EFA" w:rsidRPr="00C208B8">
        <w:instrText xml:space="preserve"> INCLUDEPICTURE "http://www.inet.hr/~box/images/grb-rh.gif" \* MERGEFORMATINET </w:instrText>
      </w:r>
      <w:r w:rsidR="00CD3EFA" w:rsidRPr="00C208B8">
        <w:fldChar w:fldCharType="end"/>
      </w:r>
    </w:p>
    <w:p w14:paraId="33E4EA58" w14:textId="77777777" w:rsidR="00CD3EFA" w:rsidRPr="0023763F" w:rsidRDefault="003A2F05" w:rsidP="0023763F">
      <w:pPr>
        <w:spacing w:before="60" w:after="1680"/>
        <w:jc w:val="center"/>
        <w:rPr>
          <w:sz w:val="28"/>
        </w:rPr>
      </w:pPr>
      <w:r w:rsidRPr="0023763F">
        <w:rPr>
          <w:sz w:val="28"/>
        </w:rPr>
        <w:t>VLADA REPUBLIKE HRVATSKE</w:t>
      </w:r>
    </w:p>
    <w:p w14:paraId="6FFEF627" w14:textId="77777777" w:rsidR="00CD3EFA" w:rsidRDefault="00CD3EFA"/>
    <w:p w14:paraId="23361B40" w14:textId="77777777" w:rsidR="00C337A4" w:rsidRPr="003A2F05" w:rsidRDefault="00C337A4" w:rsidP="0023763F">
      <w:pPr>
        <w:spacing w:after="2400"/>
        <w:jc w:val="right"/>
      </w:pPr>
      <w:r w:rsidRPr="003A2F05">
        <w:t xml:space="preserve">Zagreb, </w:t>
      </w:r>
      <w:r w:rsidR="00A13524">
        <w:t>20</w:t>
      </w:r>
      <w:r w:rsidR="008F4F30">
        <w:t xml:space="preserve">. </w:t>
      </w:r>
      <w:r w:rsidR="00982D61">
        <w:t>kolovoza</w:t>
      </w:r>
      <w:r w:rsidR="004C1D95">
        <w:t xml:space="preserve"> </w:t>
      </w:r>
      <w:r w:rsidRPr="003A2F05">
        <w:t>20</w:t>
      </w:r>
      <w:r w:rsidR="0029051B">
        <w:t>20</w:t>
      </w:r>
      <w:r w:rsidRPr="003A2F05">
        <w:t>.</w:t>
      </w:r>
    </w:p>
    <w:p w14:paraId="6DC01B12" w14:textId="77777777" w:rsidR="000350D9" w:rsidRPr="002179F8" w:rsidRDefault="000350D9" w:rsidP="000350D9">
      <w:pPr>
        <w:spacing w:line="360" w:lineRule="auto"/>
      </w:pPr>
      <w:r w:rsidRPr="002179F8">
        <w:t>__________________________________________________________________________</w:t>
      </w:r>
    </w:p>
    <w:p w14:paraId="46FB7C68" w14:textId="77777777" w:rsidR="000350D9" w:rsidRDefault="000350D9" w:rsidP="000350D9">
      <w:pPr>
        <w:tabs>
          <w:tab w:val="right" w:pos="1701"/>
          <w:tab w:val="left" w:pos="1843"/>
        </w:tabs>
        <w:spacing w:line="360" w:lineRule="auto"/>
        <w:ind w:left="1843" w:hanging="1843"/>
        <w:rPr>
          <w:b/>
          <w:smallCaps/>
        </w:rPr>
        <w:sectPr w:rsidR="000350D9" w:rsidSect="000350D9">
          <w:headerReference w:type="default" r:id="rId8"/>
          <w:footerReference w:type="default" r:id="rId9"/>
          <w:type w:val="continuous"/>
          <w:pgSz w:w="11906" w:h="16838"/>
          <w:pgMar w:top="993" w:right="1417" w:bottom="1417" w:left="1417" w:header="709" w:footer="65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9"/>
        <w:gridCol w:w="7123"/>
      </w:tblGrid>
      <w:tr w:rsidR="000350D9" w14:paraId="02337623" w14:textId="77777777" w:rsidTr="000350D9">
        <w:tc>
          <w:tcPr>
            <w:tcW w:w="1951" w:type="dxa"/>
          </w:tcPr>
          <w:p w14:paraId="38E07E65" w14:textId="77777777" w:rsidR="000350D9" w:rsidRDefault="000350D9" w:rsidP="000350D9">
            <w:pPr>
              <w:spacing w:line="360" w:lineRule="auto"/>
              <w:jc w:val="right"/>
            </w:pPr>
            <w:r w:rsidRPr="003A2F05">
              <w:rPr>
                <w:b/>
                <w:smallCaps/>
              </w:rPr>
              <w:t>Predlagatelj</w:t>
            </w:r>
            <w:r w:rsidRPr="002179F8">
              <w:rPr>
                <w:b/>
              </w:rPr>
              <w:t>:</w:t>
            </w:r>
          </w:p>
        </w:tc>
        <w:tc>
          <w:tcPr>
            <w:tcW w:w="7229" w:type="dxa"/>
          </w:tcPr>
          <w:p w14:paraId="175DBD4A" w14:textId="77777777" w:rsidR="000350D9" w:rsidRDefault="004C1D95" w:rsidP="000350D9">
            <w:pPr>
              <w:spacing w:line="360" w:lineRule="auto"/>
            </w:pPr>
            <w:r>
              <w:t>Mini</w:t>
            </w:r>
            <w:r w:rsidR="003917A7">
              <w:t>star</w:t>
            </w:r>
            <w:r w:rsidR="00982D61">
              <w:t>stvo gospodarstva i održivog razvoja</w:t>
            </w:r>
          </w:p>
        </w:tc>
      </w:tr>
    </w:tbl>
    <w:p w14:paraId="0B47BD50" w14:textId="77777777" w:rsidR="000350D9" w:rsidRPr="002179F8" w:rsidRDefault="000350D9" w:rsidP="000350D9">
      <w:pPr>
        <w:spacing w:line="360" w:lineRule="auto"/>
      </w:pPr>
      <w:r w:rsidRPr="002179F8">
        <w:t>__________________________________________________________________________</w:t>
      </w:r>
    </w:p>
    <w:p w14:paraId="5A365A10" w14:textId="77777777" w:rsidR="000350D9" w:rsidRDefault="000350D9" w:rsidP="000350D9">
      <w:pPr>
        <w:tabs>
          <w:tab w:val="right" w:pos="1701"/>
          <w:tab w:val="left" w:pos="1843"/>
        </w:tabs>
        <w:spacing w:line="360" w:lineRule="auto"/>
        <w:ind w:left="1843" w:hanging="1843"/>
        <w:rPr>
          <w:b/>
          <w:smallCaps/>
        </w:rPr>
        <w:sectPr w:rsidR="000350D9" w:rsidSect="000350D9">
          <w:type w:val="continuous"/>
          <w:pgSz w:w="11906" w:h="16838"/>
          <w:pgMar w:top="993" w:right="1417" w:bottom="1417" w:left="1417" w:header="709" w:footer="65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7132"/>
      </w:tblGrid>
      <w:tr w:rsidR="000350D9" w14:paraId="3422EE55" w14:textId="77777777" w:rsidTr="000350D9">
        <w:tc>
          <w:tcPr>
            <w:tcW w:w="1951" w:type="dxa"/>
          </w:tcPr>
          <w:p w14:paraId="722A0AE4" w14:textId="77777777" w:rsidR="000350D9" w:rsidRDefault="000350D9" w:rsidP="000350D9">
            <w:pPr>
              <w:spacing w:line="360" w:lineRule="auto"/>
              <w:jc w:val="right"/>
            </w:pPr>
            <w:r>
              <w:rPr>
                <w:b/>
                <w:smallCaps/>
              </w:rPr>
              <w:t>Predmet</w:t>
            </w:r>
            <w:r w:rsidRPr="002179F8">
              <w:rPr>
                <w:b/>
              </w:rPr>
              <w:t>:</w:t>
            </w:r>
          </w:p>
        </w:tc>
        <w:tc>
          <w:tcPr>
            <w:tcW w:w="7229" w:type="dxa"/>
          </w:tcPr>
          <w:p w14:paraId="51F0BDBF" w14:textId="77777777" w:rsidR="00361202" w:rsidRPr="00A26546" w:rsidRDefault="00361202" w:rsidP="008F4F30">
            <w:pPr>
              <w:spacing w:line="276" w:lineRule="auto"/>
              <w:jc w:val="both"/>
              <w:rPr>
                <w:b/>
              </w:rPr>
            </w:pPr>
            <w:r>
              <w:t xml:space="preserve">Prijedlog </w:t>
            </w:r>
            <w:r w:rsidR="0029051B" w:rsidRPr="0075017E">
              <w:t xml:space="preserve">Uredbe </w:t>
            </w:r>
            <w:r w:rsidR="0029051B" w:rsidRPr="00223C16">
              <w:t>o proglaš</w:t>
            </w:r>
            <w:r w:rsidR="0029051B">
              <w:t>avanju</w:t>
            </w:r>
            <w:r w:rsidR="0029051B" w:rsidRPr="00223C16">
              <w:t xml:space="preserve"> posebnih rezervata »</w:t>
            </w:r>
            <w:r w:rsidR="0029051B">
              <w:t>M</w:t>
            </w:r>
            <w:r w:rsidR="0029051B" w:rsidRPr="00223C16">
              <w:t xml:space="preserve">odro oko i jezero </w:t>
            </w:r>
            <w:r w:rsidR="0029051B">
              <w:t>D</w:t>
            </w:r>
            <w:r w:rsidR="0029051B" w:rsidRPr="00223C16">
              <w:t>esne«, »</w:t>
            </w:r>
            <w:r w:rsidR="0029051B">
              <w:t>U</w:t>
            </w:r>
            <w:r w:rsidR="0029051B" w:rsidRPr="00223C16">
              <w:t xml:space="preserve">šće </w:t>
            </w:r>
            <w:r w:rsidR="0029051B">
              <w:t>N</w:t>
            </w:r>
            <w:r w:rsidR="0029051B" w:rsidRPr="00223C16">
              <w:t>eretve« i »</w:t>
            </w:r>
            <w:r w:rsidR="0029051B">
              <w:t>K</w:t>
            </w:r>
            <w:r w:rsidR="0029051B" w:rsidRPr="00223C16">
              <w:t>uti«</w:t>
            </w:r>
          </w:p>
          <w:p w14:paraId="1BAC180A" w14:textId="77777777" w:rsidR="000350D9" w:rsidRDefault="000350D9" w:rsidP="00B24A8B">
            <w:pPr>
              <w:spacing w:line="360" w:lineRule="auto"/>
              <w:jc w:val="both"/>
            </w:pPr>
          </w:p>
        </w:tc>
      </w:tr>
    </w:tbl>
    <w:p w14:paraId="3B1DFD49" w14:textId="77777777" w:rsidR="000350D9" w:rsidRPr="002179F8" w:rsidRDefault="000350D9" w:rsidP="000350D9">
      <w:pPr>
        <w:tabs>
          <w:tab w:val="left" w:pos="1843"/>
        </w:tabs>
        <w:spacing w:line="360" w:lineRule="auto"/>
        <w:ind w:left="1843" w:hanging="1843"/>
      </w:pPr>
      <w:r w:rsidRPr="002179F8">
        <w:t>__________________________________________________________________________</w:t>
      </w:r>
    </w:p>
    <w:p w14:paraId="088A9B29" w14:textId="77777777" w:rsidR="00CE78D1" w:rsidRDefault="00CE78D1" w:rsidP="008F0DD4"/>
    <w:p w14:paraId="486F2BDE" w14:textId="77777777" w:rsidR="00CE78D1" w:rsidRPr="00CE78D1" w:rsidRDefault="00CE78D1" w:rsidP="00CE78D1"/>
    <w:p w14:paraId="6BF2B16C" w14:textId="77777777" w:rsidR="00CE78D1" w:rsidRPr="00CE78D1" w:rsidRDefault="00CE78D1" w:rsidP="00CE78D1"/>
    <w:p w14:paraId="588D6AE7" w14:textId="77777777" w:rsidR="00CE78D1" w:rsidRPr="00CE78D1" w:rsidRDefault="00CE78D1" w:rsidP="00CE78D1"/>
    <w:p w14:paraId="444B04B2" w14:textId="77777777" w:rsidR="00CE78D1" w:rsidRPr="00CE78D1" w:rsidRDefault="00CE78D1" w:rsidP="00CE78D1"/>
    <w:p w14:paraId="0D000645" w14:textId="77777777" w:rsidR="00CE78D1" w:rsidRPr="00CE78D1" w:rsidRDefault="00CE78D1" w:rsidP="00CE78D1"/>
    <w:p w14:paraId="54FD443B" w14:textId="77777777" w:rsidR="00CE78D1" w:rsidRPr="00CE78D1" w:rsidRDefault="00CE78D1" w:rsidP="00CE78D1"/>
    <w:p w14:paraId="132F69FF" w14:textId="77777777" w:rsidR="00CE78D1" w:rsidRPr="00CE78D1" w:rsidRDefault="00CE78D1" w:rsidP="00CE78D1"/>
    <w:p w14:paraId="1D0217F5" w14:textId="77777777" w:rsidR="00CE78D1" w:rsidRPr="00CE78D1" w:rsidRDefault="00CE78D1" w:rsidP="00CE78D1"/>
    <w:p w14:paraId="745DCDF2" w14:textId="77777777" w:rsidR="00CE78D1" w:rsidRPr="00CE78D1" w:rsidRDefault="00CE78D1" w:rsidP="00CE78D1"/>
    <w:p w14:paraId="4DB2A2BE" w14:textId="77777777" w:rsidR="00CE78D1" w:rsidRPr="00CE78D1" w:rsidRDefault="00CE78D1" w:rsidP="00CE78D1"/>
    <w:p w14:paraId="591A272B" w14:textId="77777777" w:rsidR="00CE78D1" w:rsidRPr="00CE78D1" w:rsidRDefault="00CE78D1" w:rsidP="00CE78D1"/>
    <w:p w14:paraId="5B5D75C9" w14:textId="77777777" w:rsidR="00CE78D1" w:rsidRPr="00CE78D1" w:rsidRDefault="00CE78D1" w:rsidP="00CE78D1"/>
    <w:p w14:paraId="2B7C7FB4" w14:textId="77777777" w:rsidR="00CE78D1" w:rsidRDefault="00CE78D1" w:rsidP="00CE78D1"/>
    <w:p w14:paraId="623BF481" w14:textId="77777777" w:rsidR="00CE78D1" w:rsidRDefault="00CE78D1" w:rsidP="00CE78D1"/>
    <w:p w14:paraId="311FEA15" w14:textId="77777777" w:rsidR="008F0DD4" w:rsidRDefault="008F0DD4" w:rsidP="00CE78D1"/>
    <w:p w14:paraId="3063ECB7" w14:textId="77777777" w:rsidR="00493B27" w:rsidRDefault="00493B27" w:rsidP="00CE78D1"/>
    <w:p w14:paraId="047CEE18" w14:textId="77777777" w:rsidR="00F26DA7" w:rsidRDefault="00F26DA7" w:rsidP="00361202">
      <w:pPr>
        <w:jc w:val="both"/>
      </w:pPr>
    </w:p>
    <w:p w14:paraId="47C6B861" w14:textId="77777777" w:rsidR="00F26DA7" w:rsidRDefault="00F26DA7" w:rsidP="00361202">
      <w:pPr>
        <w:jc w:val="both"/>
      </w:pPr>
    </w:p>
    <w:p w14:paraId="2D9C3AC7" w14:textId="77777777" w:rsidR="00A13524" w:rsidRDefault="00A13524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14:paraId="5D87C074" w14:textId="77777777" w:rsidR="0029051B" w:rsidRPr="0029051B" w:rsidRDefault="0029051B" w:rsidP="0029051B">
      <w:pPr>
        <w:pStyle w:val="t-9-8"/>
        <w:shd w:val="clear" w:color="auto" w:fill="FFFFFF"/>
        <w:spacing w:before="0" w:beforeAutospacing="0" w:after="225" w:afterAutospacing="0"/>
        <w:jc w:val="right"/>
        <w:textAlignment w:val="baseline"/>
        <w:rPr>
          <w:b/>
          <w:color w:val="000000"/>
        </w:rPr>
      </w:pPr>
      <w:r w:rsidRPr="0029051B">
        <w:rPr>
          <w:b/>
          <w:color w:val="000000"/>
        </w:rPr>
        <w:lastRenderedPageBreak/>
        <w:t>PRIJEDLOG</w:t>
      </w:r>
    </w:p>
    <w:p w14:paraId="3BEF0C04" w14:textId="77777777" w:rsidR="009C4023" w:rsidRDefault="009C4023" w:rsidP="009C4023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r w:rsidRPr="00241EA4">
        <w:rPr>
          <w:color w:val="000000"/>
        </w:rPr>
        <w:t>Na temelju članka 123. stavka 2. Zakona o zaštiti prirode (</w:t>
      </w:r>
      <w:r w:rsidRPr="008658A1">
        <w:rPr>
          <w:color w:val="000000"/>
        </w:rPr>
        <w:t>»</w:t>
      </w:r>
      <w:r w:rsidRPr="00241EA4">
        <w:rPr>
          <w:color w:val="000000"/>
        </w:rPr>
        <w:t>Narodne novine</w:t>
      </w:r>
      <w:r w:rsidRPr="008658A1">
        <w:rPr>
          <w:color w:val="000000"/>
        </w:rPr>
        <w:t>«</w:t>
      </w:r>
      <w:r w:rsidRPr="00241EA4">
        <w:rPr>
          <w:color w:val="000000"/>
        </w:rPr>
        <w:t>, br. 80/13, 15/18</w:t>
      </w:r>
      <w:r>
        <w:rPr>
          <w:color w:val="000000"/>
        </w:rPr>
        <w:t xml:space="preserve">, </w:t>
      </w:r>
      <w:r w:rsidRPr="00241EA4">
        <w:rPr>
          <w:color w:val="000000"/>
        </w:rPr>
        <w:t>14/19</w:t>
      </w:r>
      <w:r>
        <w:rPr>
          <w:color w:val="000000"/>
        </w:rPr>
        <w:t xml:space="preserve"> i 127/19</w:t>
      </w:r>
      <w:r w:rsidRPr="00241EA4">
        <w:rPr>
          <w:color w:val="000000"/>
        </w:rPr>
        <w:t>), Vlada Republike Hrvatske je na sjednici održanoj ____________</w:t>
      </w:r>
      <w:r>
        <w:rPr>
          <w:color w:val="000000"/>
        </w:rPr>
        <w:t>2020.</w:t>
      </w:r>
      <w:r w:rsidRPr="00241EA4">
        <w:rPr>
          <w:color w:val="000000"/>
        </w:rPr>
        <w:t xml:space="preserve"> godine donijela</w:t>
      </w:r>
    </w:p>
    <w:p w14:paraId="5CACC22E" w14:textId="77777777" w:rsidR="009C4023" w:rsidRDefault="009C4023" w:rsidP="009C4023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</w:p>
    <w:p w14:paraId="6AA2388C" w14:textId="77777777" w:rsidR="009C4023" w:rsidRDefault="009C4023" w:rsidP="009C4023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</w:p>
    <w:p w14:paraId="6C604AE4" w14:textId="77777777" w:rsidR="009C4023" w:rsidRPr="00241EA4" w:rsidRDefault="009C4023" w:rsidP="009C4023">
      <w:pPr>
        <w:pStyle w:val="tb-na16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36"/>
          <w:szCs w:val="36"/>
        </w:rPr>
      </w:pPr>
      <w:r w:rsidRPr="00241EA4">
        <w:rPr>
          <w:b/>
          <w:bCs/>
          <w:color w:val="000000"/>
          <w:sz w:val="36"/>
          <w:szCs w:val="36"/>
        </w:rPr>
        <w:t>UREDBU</w:t>
      </w:r>
    </w:p>
    <w:p w14:paraId="45260C95" w14:textId="77777777" w:rsidR="009C4023" w:rsidRPr="00241EA4" w:rsidRDefault="009C4023" w:rsidP="009C4023">
      <w:pPr>
        <w:pStyle w:val="t-12-9-fett-s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241EA4">
        <w:rPr>
          <w:b/>
          <w:bCs/>
          <w:color w:val="000000"/>
          <w:sz w:val="28"/>
          <w:szCs w:val="28"/>
        </w:rPr>
        <w:t>O PROGLAŠ</w:t>
      </w:r>
      <w:r>
        <w:rPr>
          <w:b/>
          <w:bCs/>
          <w:color w:val="000000"/>
          <w:sz w:val="28"/>
          <w:szCs w:val="28"/>
        </w:rPr>
        <w:t>AVANJU</w:t>
      </w:r>
      <w:r w:rsidRPr="00241EA4">
        <w:rPr>
          <w:b/>
          <w:bCs/>
          <w:color w:val="000000"/>
          <w:sz w:val="28"/>
          <w:szCs w:val="28"/>
        </w:rPr>
        <w:t xml:space="preserve"> POSEBNIH REZERVATA</w:t>
      </w:r>
      <w:r>
        <w:rPr>
          <w:b/>
          <w:bCs/>
          <w:color w:val="000000"/>
          <w:sz w:val="28"/>
          <w:szCs w:val="28"/>
        </w:rPr>
        <w:t xml:space="preserve"> »</w:t>
      </w:r>
      <w:r w:rsidRPr="00241EA4">
        <w:rPr>
          <w:b/>
          <w:bCs/>
          <w:color w:val="000000"/>
          <w:sz w:val="28"/>
          <w:szCs w:val="28"/>
        </w:rPr>
        <w:t>MODRO OKO I JEZERO DESNE</w:t>
      </w:r>
      <w:r>
        <w:rPr>
          <w:b/>
          <w:bCs/>
          <w:color w:val="000000"/>
          <w:sz w:val="28"/>
          <w:szCs w:val="28"/>
        </w:rPr>
        <w:t>«,</w:t>
      </w:r>
      <w:r w:rsidRPr="00241EA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»</w:t>
      </w:r>
      <w:r w:rsidRPr="00241EA4">
        <w:rPr>
          <w:b/>
          <w:bCs/>
          <w:color w:val="000000"/>
          <w:sz w:val="28"/>
          <w:szCs w:val="28"/>
        </w:rPr>
        <w:t>UŠĆE</w:t>
      </w:r>
      <w:r>
        <w:rPr>
          <w:b/>
          <w:bCs/>
          <w:color w:val="000000"/>
          <w:sz w:val="28"/>
          <w:szCs w:val="28"/>
        </w:rPr>
        <w:t xml:space="preserve"> NERETVE« </w:t>
      </w:r>
      <w:r w:rsidRPr="00241EA4">
        <w:rPr>
          <w:b/>
          <w:bCs/>
          <w:color w:val="000000"/>
          <w:sz w:val="28"/>
          <w:szCs w:val="28"/>
        </w:rPr>
        <w:t xml:space="preserve">i </w:t>
      </w:r>
      <w:r>
        <w:rPr>
          <w:b/>
          <w:bCs/>
          <w:color w:val="000000"/>
          <w:sz w:val="28"/>
          <w:szCs w:val="28"/>
        </w:rPr>
        <w:t>»</w:t>
      </w:r>
      <w:r w:rsidRPr="00241EA4">
        <w:rPr>
          <w:b/>
          <w:bCs/>
          <w:color w:val="000000"/>
          <w:sz w:val="28"/>
          <w:szCs w:val="28"/>
        </w:rPr>
        <w:t>KUTI</w:t>
      </w:r>
      <w:r>
        <w:rPr>
          <w:b/>
          <w:bCs/>
          <w:color w:val="000000"/>
          <w:sz w:val="28"/>
          <w:szCs w:val="28"/>
        </w:rPr>
        <w:t>«</w:t>
      </w:r>
    </w:p>
    <w:p w14:paraId="5FBD7E6D" w14:textId="77777777" w:rsidR="009C4023" w:rsidRDefault="009C4023" w:rsidP="009C4023">
      <w:pPr>
        <w:pStyle w:val="clanak-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/>
        </w:rPr>
      </w:pPr>
    </w:p>
    <w:p w14:paraId="03A814B0" w14:textId="77777777" w:rsidR="009C4023" w:rsidRDefault="009C4023" w:rsidP="009C4023">
      <w:pPr>
        <w:pStyle w:val="clanak-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/>
        </w:rPr>
      </w:pPr>
    </w:p>
    <w:p w14:paraId="622E456E" w14:textId="77777777" w:rsidR="009C4023" w:rsidRPr="00D534CF" w:rsidRDefault="009C4023" w:rsidP="009C4023">
      <w:pPr>
        <w:pStyle w:val="clanak-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/>
        </w:rPr>
      </w:pPr>
      <w:r w:rsidRPr="00D534CF">
        <w:rPr>
          <w:b/>
          <w:color w:val="000000"/>
        </w:rPr>
        <w:t>Članak 1.</w:t>
      </w:r>
    </w:p>
    <w:p w14:paraId="242A6E38" w14:textId="77777777" w:rsidR="009C4023" w:rsidRPr="00241EA4" w:rsidRDefault="009C4023" w:rsidP="009C4023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r w:rsidRPr="00241EA4">
        <w:rPr>
          <w:color w:val="000000"/>
        </w:rPr>
        <w:t>Ovom Uredbom proglašavaju se:</w:t>
      </w:r>
    </w:p>
    <w:p w14:paraId="0AD32B58" w14:textId="77777777" w:rsidR="009C4023" w:rsidRDefault="009C4023" w:rsidP="009C4023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r w:rsidRPr="00241EA4">
        <w:rPr>
          <w:color w:val="000000"/>
        </w:rPr>
        <w:t>- Posebni ornitološk</w:t>
      </w:r>
      <w:r>
        <w:rPr>
          <w:color w:val="000000"/>
        </w:rPr>
        <w:t>i</w:t>
      </w:r>
      <w:r w:rsidRPr="00241EA4">
        <w:rPr>
          <w:color w:val="000000"/>
        </w:rPr>
        <w:t xml:space="preserve"> rezervat </w:t>
      </w:r>
      <w:r w:rsidRPr="00C21EBA">
        <w:rPr>
          <w:color w:val="000000"/>
        </w:rPr>
        <w:t>»</w:t>
      </w:r>
      <w:r w:rsidRPr="00241EA4">
        <w:rPr>
          <w:color w:val="000000"/>
        </w:rPr>
        <w:t>Modro oko i jezero Desne</w:t>
      </w:r>
      <w:r w:rsidRPr="00C21EBA">
        <w:rPr>
          <w:color w:val="000000"/>
        </w:rPr>
        <w:t>«</w:t>
      </w:r>
    </w:p>
    <w:p w14:paraId="62329001" w14:textId="77777777" w:rsidR="009C4023" w:rsidRPr="00241EA4" w:rsidRDefault="009C4023" w:rsidP="009C4023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241EA4">
        <w:rPr>
          <w:color w:val="000000"/>
        </w:rPr>
        <w:t xml:space="preserve">Posebni ornitološko-ihtiološki rezervat </w:t>
      </w:r>
      <w:r w:rsidRPr="00C21EBA">
        <w:rPr>
          <w:color w:val="000000"/>
        </w:rPr>
        <w:t>»</w:t>
      </w:r>
      <w:r w:rsidRPr="00241EA4">
        <w:rPr>
          <w:color w:val="000000"/>
        </w:rPr>
        <w:t>Ušće Neretve</w:t>
      </w:r>
      <w:r w:rsidRPr="00C21EBA">
        <w:rPr>
          <w:color w:val="000000"/>
        </w:rPr>
        <w:t>«</w:t>
      </w:r>
    </w:p>
    <w:p w14:paraId="48CB69AD" w14:textId="77777777" w:rsidR="009C4023" w:rsidRDefault="009C4023" w:rsidP="009C4023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r w:rsidRPr="00241EA4">
        <w:rPr>
          <w:color w:val="000000"/>
        </w:rPr>
        <w:t xml:space="preserve">- Posebni ornitološki rezervat </w:t>
      </w:r>
      <w:r w:rsidRPr="00C21EBA">
        <w:rPr>
          <w:color w:val="000000"/>
        </w:rPr>
        <w:t>»</w:t>
      </w:r>
      <w:r w:rsidRPr="00241EA4">
        <w:rPr>
          <w:color w:val="000000"/>
        </w:rPr>
        <w:t>Kuti</w:t>
      </w:r>
      <w:r w:rsidRPr="00C21EBA">
        <w:rPr>
          <w:color w:val="000000"/>
        </w:rPr>
        <w:t>«</w:t>
      </w:r>
      <w:r w:rsidRPr="00241EA4">
        <w:rPr>
          <w:color w:val="000000"/>
        </w:rPr>
        <w:t>.</w:t>
      </w:r>
    </w:p>
    <w:p w14:paraId="3EA20098" w14:textId="77777777" w:rsidR="009C4023" w:rsidRPr="00D534CF" w:rsidRDefault="009C4023" w:rsidP="009C4023">
      <w:pPr>
        <w:pStyle w:val="clanak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/>
        </w:rPr>
      </w:pPr>
      <w:r w:rsidRPr="00D534CF">
        <w:rPr>
          <w:b/>
          <w:color w:val="000000"/>
        </w:rPr>
        <w:t xml:space="preserve">Članak </w:t>
      </w:r>
      <w:r>
        <w:rPr>
          <w:b/>
          <w:color w:val="000000"/>
        </w:rPr>
        <w:t>2</w:t>
      </w:r>
      <w:r w:rsidRPr="00D534CF">
        <w:rPr>
          <w:b/>
          <w:color w:val="000000"/>
        </w:rPr>
        <w:t>.</w:t>
      </w:r>
    </w:p>
    <w:p w14:paraId="67FD8C86" w14:textId="77777777" w:rsidR="009C4023" w:rsidRPr="000B4E63" w:rsidRDefault="009C4023" w:rsidP="009C4023">
      <w:pPr>
        <w:jc w:val="both"/>
      </w:pPr>
      <w:r>
        <w:t>(1)</w:t>
      </w:r>
      <w:r w:rsidRPr="00106658">
        <w:t xml:space="preserve"> Posebni ornitološki rezervat </w:t>
      </w:r>
      <w:r w:rsidRPr="00C66706">
        <w:t>»</w:t>
      </w:r>
      <w:r w:rsidRPr="00106658">
        <w:t>Modro oko i jezero Desne</w:t>
      </w:r>
      <w:r w:rsidRPr="00C66706">
        <w:t>«</w:t>
      </w:r>
      <w:r w:rsidRPr="00106658">
        <w:t xml:space="preserve"> obuhvaća djelomično potopljenu kršku depresiju na desnoj obali Neretve s jezerima Modro </w:t>
      </w:r>
      <w:r>
        <w:t>oko i Desne s okolnim tršćacima</w:t>
      </w:r>
      <w:r w:rsidRPr="00106658">
        <w:t xml:space="preserve">. Posebni ornitološki rezervat </w:t>
      </w:r>
      <w:r w:rsidRPr="00C66706">
        <w:t>»</w:t>
      </w:r>
      <w:r w:rsidRPr="00106658">
        <w:t>Modro oko i jezero Desne</w:t>
      </w:r>
      <w:r w:rsidRPr="00C66706">
        <w:t>«</w:t>
      </w:r>
      <w:r>
        <w:t xml:space="preserve"> </w:t>
      </w:r>
      <w:r w:rsidRPr="00106658">
        <w:t>jedno je od reprezentativnih močvarnih ekosustava na području delte Neretve osobito značajno</w:t>
      </w:r>
      <w:r>
        <w:t>m</w:t>
      </w:r>
      <w:r w:rsidRPr="00106658">
        <w:t xml:space="preserve"> zbog očuvanja staništa i raznolikosti ptica močvarica.</w:t>
      </w:r>
    </w:p>
    <w:p w14:paraId="0504F18F" w14:textId="77777777" w:rsidR="009C4023" w:rsidRPr="00C12FFB" w:rsidRDefault="009C4023" w:rsidP="009C4023">
      <w:pPr>
        <w:jc w:val="both"/>
      </w:pPr>
      <w:r w:rsidRPr="00C12FFB">
        <w:t>(</w:t>
      </w:r>
      <w:r>
        <w:t>2</w:t>
      </w:r>
      <w:r w:rsidRPr="00C12FFB">
        <w:t xml:space="preserve">) </w:t>
      </w:r>
      <w:r w:rsidRPr="00106658">
        <w:t>Posebni ornitološko-ihtiološki rezervat »Ušće Neretve«</w:t>
      </w:r>
      <w:r>
        <w:t xml:space="preserve"> </w:t>
      </w:r>
      <w:r w:rsidRPr="00106658">
        <w:t xml:space="preserve">sastoji se od četiri </w:t>
      </w:r>
      <w:r>
        <w:t>dijela</w:t>
      </w:r>
      <w:r w:rsidRPr="00106658">
        <w:t>: Parila, Galičak I, Galičak II i Uvala Blace, a spaja močvarni i morski krajobraz na ušću Neretve, obuhvaćajući obalno kopneno područje kao i područje u moru. Uključuje veliku površinu sa caklenjač</w:t>
      </w:r>
      <w:r>
        <w:t>om</w:t>
      </w:r>
      <w:r w:rsidRPr="00106658">
        <w:t xml:space="preserve"> (</w:t>
      </w:r>
      <w:r w:rsidRPr="00106658">
        <w:rPr>
          <w:i/>
        </w:rPr>
        <w:t>Salicornia</w:t>
      </w:r>
      <w:r w:rsidRPr="00106658">
        <w:t xml:space="preserve">), halofilnom biljkom prilagođenom životu u uvjetima visoke koncentracije soli na samom ulazu </w:t>
      </w:r>
      <w:r>
        <w:t xml:space="preserve">rijeke </w:t>
      </w:r>
      <w:r w:rsidRPr="00106658">
        <w:t>Neretve u more, okoln</w:t>
      </w:r>
      <w:r>
        <w:t>im</w:t>
      </w:r>
      <w:r w:rsidRPr="00106658">
        <w:t xml:space="preserve"> pličin</w:t>
      </w:r>
      <w:r>
        <w:t>ama</w:t>
      </w:r>
      <w:r w:rsidRPr="00106658">
        <w:t xml:space="preserve"> i lagun</w:t>
      </w:r>
      <w:r>
        <w:t>ama</w:t>
      </w:r>
      <w:r w:rsidRPr="00106658">
        <w:t xml:space="preserve"> kao što je uvala Galičak na desnom zaobalju rijeke s okolnim obalnim područjem </w:t>
      </w:r>
      <w:r>
        <w:t xml:space="preserve">koje je </w:t>
      </w:r>
      <w:r w:rsidRPr="00106658">
        <w:t>važn</w:t>
      </w:r>
      <w:r>
        <w:t>o</w:t>
      </w:r>
      <w:r w:rsidRPr="00106658">
        <w:t xml:space="preserve"> za gniježđenje </w:t>
      </w:r>
      <w:r>
        <w:t xml:space="preserve">ptica </w:t>
      </w:r>
      <w:r w:rsidRPr="00106658">
        <w:t xml:space="preserve">te jezero Parila s lijeve strane ušća </w:t>
      </w:r>
      <w:r>
        <w:t xml:space="preserve">koje je </w:t>
      </w:r>
      <w:r w:rsidRPr="00106658">
        <w:t>značajno kao odmorište i hranilište za selidbu i zimovanje brojnih vrsta ptica</w:t>
      </w:r>
      <w:r>
        <w:t>.</w:t>
      </w:r>
      <w:r w:rsidRPr="00106658">
        <w:t xml:space="preserve"> Rezervat obuhvaća i uvalu Blace s bogato razvijenom zajednicom </w:t>
      </w:r>
      <w:r>
        <w:t xml:space="preserve">biljke </w:t>
      </w:r>
      <w:r w:rsidRPr="00106658">
        <w:t>caklenjač</w:t>
      </w:r>
      <w:r>
        <w:t>a</w:t>
      </w:r>
      <w:r w:rsidRPr="00106658">
        <w:t>. Dodatna vrijednost ovog područja je pogodnost za mrijest brojnih vrsta riba zbog zaklona, a laguna Parila i okolna pješčana područja najbogatija su područja novačenja riba i rakova za akvatorij srednje Dalmacije.</w:t>
      </w:r>
    </w:p>
    <w:p w14:paraId="29B3BE9C" w14:textId="77777777" w:rsidR="009C4023" w:rsidRDefault="009C4023" w:rsidP="009C4023">
      <w:pPr>
        <w:jc w:val="both"/>
      </w:pPr>
      <w:r w:rsidRPr="00B67779">
        <w:lastRenderedPageBreak/>
        <w:t>(3) Posebni ornitološki rezervat »Kuti«</w:t>
      </w:r>
      <w:r>
        <w:t xml:space="preserve"> </w:t>
      </w:r>
      <w:r w:rsidRPr="00B67779">
        <w:t>obuhvaća jezero Kuti i močvarna staništa uz jezero</w:t>
      </w:r>
      <w:r>
        <w:t xml:space="preserve">. </w:t>
      </w:r>
      <w:r w:rsidRPr="00B67779">
        <w:t>Na području rezervata razvijena su raznolika močvarna staništa te je ovo područje posebno značajno za očuvanje gnijezdeće populacije ptica močvarica i populacije ptica koje migriraju Jadranskim seobenim putem.</w:t>
      </w:r>
    </w:p>
    <w:p w14:paraId="6FA44155" w14:textId="77777777" w:rsidR="00EB64C9" w:rsidRDefault="00EB64C9" w:rsidP="009C4023">
      <w:pPr>
        <w:pStyle w:val="clanak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/>
        </w:rPr>
      </w:pPr>
    </w:p>
    <w:p w14:paraId="0B6B51D8" w14:textId="77777777" w:rsidR="009C4023" w:rsidRPr="00D534CF" w:rsidRDefault="009C4023" w:rsidP="009C4023">
      <w:pPr>
        <w:pStyle w:val="clanak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/>
        </w:rPr>
      </w:pPr>
      <w:r w:rsidRPr="00D534CF">
        <w:rPr>
          <w:b/>
          <w:color w:val="000000"/>
        </w:rPr>
        <w:t xml:space="preserve">Članak </w:t>
      </w:r>
      <w:r>
        <w:rPr>
          <w:b/>
          <w:color w:val="000000"/>
        </w:rPr>
        <w:t>3</w:t>
      </w:r>
      <w:r w:rsidRPr="00D534CF">
        <w:rPr>
          <w:b/>
          <w:color w:val="000000"/>
        </w:rPr>
        <w:t>.</w:t>
      </w:r>
    </w:p>
    <w:p w14:paraId="2F2F779A" w14:textId="77777777" w:rsidR="009C4023" w:rsidRDefault="009C4023" w:rsidP="009C4023">
      <w:pPr>
        <w:pStyle w:val="t-9-8"/>
        <w:shd w:val="clear" w:color="auto" w:fill="FFFFFF"/>
        <w:spacing w:after="225"/>
        <w:jc w:val="both"/>
        <w:textAlignment w:val="baseline"/>
        <w:rPr>
          <w:color w:val="000000"/>
        </w:rPr>
      </w:pPr>
      <w:r>
        <w:rPr>
          <w:color w:val="000000"/>
        </w:rPr>
        <w:t xml:space="preserve">(1) Prostorno određenje posebnih rezervata iz </w:t>
      </w:r>
      <w:r w:rsidRPr="00D074EB">
        <w:rPr>
          <w:color w:val="000000"/>
        </w:rPr>
        <w:t>članka 1. ove Uredbe</w:t>
      </w:r>
      <w:r>
        <w:rPr>
          <w:color w:val="000000"/>
        </w:rPr>
        <w:t xml:space="preserve"> </w:t>
      </w:r>
      <w:r w:rsidRPr="002E7316">
        <w:rPr>
          <w:color w:val="000000"/>
        </w:rPr>
        <w:t>i njihov položaj u prostoru</w:t>
      </w:r>
      <w:r>
        <w:rPr>
          <w:color w:val="000000"/>
        </w:rPr>
        <w:t xml:space="preserve"> prikazan je </w:t>
      </w:r>
      <w:r w:rsidRPr="00503E87">
        <w:t xml:space="preserve">na </w:t>
      </w:r>
      <w:r>
        <w:t>topografskim</w:t>
      </w:r>
      <w:r w:rsidRPr="00503E87">
        <w:t xml:space="preserve"> kartama iz Priloga </w:t>
      </w:r>
      <w:r w:rsidRPr="006C0101">
        <w:t>I., II</w:t>
      </w:r>
      <w:r w:rsidRPr="006C0101">
        <w:rPr>
          <w:color w:val="000000"/>
        </w:rPr>
        <w:t>.a. i III. ove Uredbe</w:t>
      </w:r>
      <w:r>
        <w:rPr>
          <w:color w:val="000000"/>
        </w:rPr>
        <w:t>.</w:t>
      </w:r>
    </w:p>
    <w:p w14:paraId="3F892976" w14:textId="322B50E0" w:rsidR="003A5471" w:rsidRPr="00574081" w:rsidRDefault="003A5471" w:rsidP="003A5471">
      <w:pPr>
        <w:pStyle w:val="t-9-8"/>
        <w:shd w:val="clear" w:color="auto" w:fill="FFFFFF"/>
        <w:spacing w:after="225"/>
        <w:jc w:val="both"/>
        <w:textAlignment w:val="baseline"/>
        <w:rPr>
          <w:color w:val="000000"/>
        </w:rPr>
      </w:pPr>
      <w:r w:rsidRPr="0092122F">
        <w:rPr>
          <w:color w:val="000000"/>
        </w:rPr>
        <w:t xml:space="preserve">(2) Kopnene granice posebnih rezervata iz članka 1. ove Uredbe i njihov položaj </w:t>
      </w:r>
      <w:r>
        <w:rPr>
          <w:color w:val="000000"/>
        </w:rPr>
        <w:t>u prostoru utvrđeni su geodetskom podlogo</w:t>
      </w:r>
      <w:r w:rsidRPr="0092122F">
        <w:rPr>
          <w:color w:val="000000"/>
        </w:rPr>
        <w:t>m (NE-POK d.o.o., Ivanić-Grad, 8. st</w:t>
      </w:r>
      <w:r>
        <w:rPr>
          <w:color w:val="000000"/>
        </w:rPr>
        <w:t>udenoga 2019., br. elaborata: 87-</w:t>
      </w:r>
      <w:r w:rsidRPr="0092122F">
        <w:rPr>
          <w:color w:val="000000"/>
        </w:rPr>
        <w:t>2019</w:t>
      </w:r>
      <w:r>
        <w:rPr>
          <w:color w:val="000000"/>
        </w:rPr>
        <w:t xml:space="preserve"> i </w:t>
      </w:r>
      <w:r w:rsidRPr="0092122F">
        <w:rPr>
          <w:color w:val="000000"/>
        </w:rPr>
        <w:t xml:space="preserve">NE-POK d.o.o., Ivanić-Grad, 15. </w:t>
      </w:r>
      <w:r>
        <w:rPr>
          <w:color w:val="000000"/>
        </w:rPr>
        <w:t>srpnja 2020., br. elaborata: 82-a-2019, 88-a-2019, 89-a-2019, 90-a-2019, 91-a-2019, 92-a-2019</w:t>
      </w:r>
      <w:r w:rsidRPr="0092122F">
        <w:rPr>
          <w:color w:val="000000"/>
        </w:rPr>
        <w:t>) iz Priloga IV. ove Uredbe.</w:t>
      </w:r>
    </w:p>
    <w:p w14:paraId="2C715999" w14:textId="0C08689D" w:rsidR="009C4023" w:rsidRDefault="003A5471" w:rsidP="003A5471">
      <w:pPr>
        <w:pStyle w:val="clanak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</w:t>
      </w:r>
      <w:r w:rsidR="009C4023">
        <w:rPr>
          <w:color w:val="000000"/>
        </w:rPr>
        <w:t xml:space="preserve">(3) Morski dio </w:t>
      </w:r>
      <w:r w:rsidR="009C4023" w:rsidRPr="008F65E2">
        <w:rPr>
          <w:color w:val="000000"/>
        </w:rPr>
        <w:t xml:space="preserve">rezervata </w:t>
      </w:r>
      <w:r w:rsidR="009C4023" w:rsidRPr="00C21EBA">
        <w:rPr>
          <w:color w:val="000000"/>
        </w:rPr>
        <w:t>»</w:t>
      </w:r>
      <w:r w:rsidR="009C4023" w:rsidRPr="00241EA4">
        <w:rPr>
          <w:color w:val="000000"/>
        </w:rPr>
        <w:t>Ušće Neretve</w:t>
      </w:r>
      <w:r w:rsidR="009C4023" w:rsidRPr="00C21EBA">
        <w:rPr>
          <w:color w:val="000000"/>
        </w:rPr>
        <w:t>«</w:t>
      </w:r>
      <w:r w:rsidR="009C4023">
        <w:rPr>
          <w:color w:val="000000"/>
        </w:rPr>
        <w:t xml:space="preserve"> (lokaliteti Parila, Galičak </w:t>
      </w:r>
      <w:r w:rsidR="009C4023" w:rsidRPr="006C0101">
        <w:rPr>
          <w:color w:val="000000"/>
        </w:rPr>
        <w:t>I</w:t>
      </w:r>
      <w:r w:rsidR="009C4023">
        <w:rPr>
          <w:color w:val="000000"/>
        </w:rPr>
        <w:t xml:space="preserve"> i uvala Blace) prikazan je na topografskoj karti iz Priloga II.b. ove Uredbe prema referentnim točkama: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C4023" w14:paraId="0C637EBF" w14:textId="77777777" w:rsidTr="00BE4B45">
        <w:tc>
          <w:tcPr>
            <w:tcW w:w="3020" w:type="dxa"/>
            <w:vMerge w:val="restart"/>
          </w:tcPr>
          <w:p w14:paraId="13871275" w14:textId="77777777" w:rsidR="009C4023" w:rsidRPr="002C54E1" w:rsidRDefault="009C4023" w:rsidP="00BE4B45">
            <w:pPr>
              <w:pStyle w:val="t-9-8"/>
              <w:spacing w:after="225"/>
              <w:jc w:val="both"/>
              <w:textAlignment w:val="baseline"/>
            </w:pPr>
            <w:r>
              <w:t>Referentna točka</w:t>
            </w:r>
          </w:p>
        </w:tc>
        <w:tc>
          <w:tcPr>
            <w:tcW w:w="3021" w:type="dxa"/>
          </w:tcPr>
          <w:p w14:paraId="3FDBDE1B" w14:textId="77777777" w:rsidR="009C4023" w:rsidRPr="002C54E1" w:rsidRDefault="009C4023" w:rsidP="00BE4B45">
            <w:pPr>
              <w:pStyle w:val="t-9-8"/>
              <w:spacing w:after="225"/>
              <w:jc w:val="both"/>
              <w:textAlignment w:val="baseline"/>
            </w:pPr>
            <w:r>
              <w:t>x</w:t>
            </w:r>
          </w:p>
        </w:tc>
        <w:tc>
          <w:tcPr>
            <w:tcW w:w="3021" w:type="dxa"/>
          </w:tcPr>
          <w:p w14:paraId="70E49636" w14:textId="77777777" w:rsidR="009C4023" w:rsidRPr="002C54E1" w:rsidRDefault="009C4023" w:rsidP="00BE4B45">
            <w:pPr>
              <w:pStyle w:val="t-9-8"/>
              <w:spacing w:after="225"/>
              <w:jc w:val="both"/>
              <w:textAlignment w:val="baseline"/>
            </w:pPr>
            <w:r>
              <w:t>y</w:t>
            </w:r>
          </w:p>
        </w:tc>
      </w:tr>
      <w:tr w:rsidR="009C4023" w14:paraId="2BB72424" w14:textId="77777777" w:rsidTr="00BE4B45">
        <w:tc>
          <w:tcPr>
            <w:tcW w:w="3020" w:type="dxa"/>
            <w:vMerge/>
          </w:tcPr>
          <w:p w14:paraId="600212DE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</w:pPr>
          </w:p>
        </w:tc>
        <w:tc>
          <w:tcPr>
            <w:tcW w:w="6042" w:type="dxa"/>
            <w:gridSpan w:val="2"/>
          </w:tcPr>
          <w:p w14:paraId="4A9AB24E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</w:pPr>
            <w:r>
              <w:rPr>
                <w:rFonts w:eastAsiaTheme="minorHAnsi" w:cs="Segoe UI"/>
                <w:szCs w:val="20"/>
                <w:lang w:val="en-US" w:eastAsia="en-US"/>
              </w:rPr>
              <w:t xml:space="preserve">                                      </w:t>
            </w:r>
            <w:r w:rsidRPr="00784B49">
              <w:rPr>
                <w:rFonts w:eastAsiaTheme="minorHAnsi" w:cs="Segoe UI"/>
                <w:szCs w:val="20"/>
                <w:lang w:val="en-US" w:eastAsia="en-US"/>
              </w:rPr>
              <w:t>HTRS96/TM (m)</w:t>
            </w:r>
          </w:p>
        </w:tc>
      </w:tr>
      <w:tr w:rsidR="009C4023" w14:paraId="508FF978" w14:textId="77777777" w:rsidTr="00BE4B45">
        <w:tc>
          <w:tcPr>
            <w:tcW w:w="3020" w:type="dxa"/>
          </w:tcPr>
          <w:p w14:paraId="2BF24FB2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P 1</w:t>
            </w:r>
          </w:p>
        </w:tc>
        <w:tc>
          <w:tcPr>
            <w:tcW w:w="3021" w:type="dxa"/>
          </w:tcPr>
          <w:p w14:paraId="09E8389C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576643,85</w:t>
            </w:r>
          </w:p>
        </w:tc>
        <w:tc>
          <w:tcPr>
            <w:tcW w:w="3021" w:type="dxa"/>
          </w:tcPr>
          <w:p w14:paraId="2CD05D17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4765457,67</w:t>
            </w:r>
          </w:p>
        </w:tc>
      </w:tr>
      <w:tr w:rsidR="009C4023" w14:paraId="394573FE" w14:textId="77777777" w:rsidTr="00BE4B45">
        <w:tc>
          <w:tcPr>
            <w:tcW w:w="3020" w:type="dxa"/>
          </w:tcPr>
          <w:p w14:paraId="3E6260B0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P 2</w:t>
            </w:r>
          </w:p>
        </w:tc>
        <w:tc>
          <w:tcPr>
            <w:tcW w:w="3021" w:type="dxa"/>
          </w:tcPr>
          <w:p w14:paraId="5F240F96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576617,94</w:t>
            </w:r>
          </w:p>
        </w:tc>
        <w:tc>
          <w:tcPr>
            <w:tcW w:w="3021" w:type="dxa"/>
          </w:tcPr>
          <w:p w14:paraId="0576CA8F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4765473,31</w:t>
            </w:r>
          </w:p>
        </w:tc>
      </w:tr>
      <w:tr w:rsidR="009C4023" w14:paraId="60A827AC" w14:textId="77777777" w:rsidTr="00BE4B45">
        <w:tc>
          <w:tcPr>
            <w:tcW w:w="3020" w:type="dxa"/>
          </w:tcPr>
          <w:p w14:paraId="387F98E9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P 3</w:t>
            </w:r>
          </w:p>
        </w:tc>
        <w:tc>
          <w:tcPr>
            <w:tcW w:w="3021" w:type="dxa"/>
          </w:tcPr>
          <w:p w14:paraId="121A00FB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576590,18</w:t>
            </w:r>
          </w:p>
        </w:tc>
        <w:tc>
          <w:tcPr>
            <w:tcW w:w="3021" w:type="dxa"/>
          </w:tcPr>
          <w:p w14:paraId="0AA46AF6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4765464,44</w:t>
            </w:r>
          </w:p>
        </w:tc>
      </w:tr>
      <w:tr w:rsidR="009C4023" w14:paraId="62CA799F" w14:textId="77777777" w:rsidTr="00BE4B45">
        <w:tc>
          <w:tcPr>
            <w:tcW w:w="3020" w:type="dxa"/>
          </w:tcPr>
          <w:p w14:paraId="2E06D630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G 1</w:t>
            </w:r>
          </w:p>
        </w:tc>
        <w:tc>
          <w:tcPr>
            <w:tcW w:w="3021" w:type="dxa"/>
          </w:tcPr>
          <w:p w14:paraId="5753CE12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578346,78</w:t>
            </w:r>
          </w:p>
        </w:tc>
        <w:tc>
          <w:tcPr>
            <w:tcW w:w="3021" w:type="dxa"/>
          </w:tcPr>
          <w:p w14:paraId="45157230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4765260,31</w:t>
            </w:r>
          </w:p>
        </w:tc>
      </w:tr>
      <w:tr w:rsidR="009C4023" w14:paraId="319E6A11" w14:textId="77777777" w:rsidTr="00BE4B45">
        <w:tc>
          <w:tcPr>
            <w:tcW w:w="3020" w:type="dxa"/>
          </w:tcPr>
          <w:p w14:paraId="0CA8AEF8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G 2</w:t>
            </w:r>
          </w:p>
        </w:tc>
        <w:tc>
          <w:tcPr>
            <w:tcW w:w="3021" w:type="dxa"/>
          </w:tcPr>
          <w:p w14:paraId="3E4D0A47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578333,07</w:t>
            </w:r>
          </w:p>
        </w:tc>
        <w:tc>
          <w:tcPr>
            <w:tcW w:w="3021" w:type="dxa"/>
          </w:tcPr>
          <w:p w14:paraId="2C9029C0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4765245,93</w:t>
            </w:r>
          </w:p>
        </w:tc>
      </w:tr>
      <w:tr w:rsidR="009C4023" w14:paraId="460D7E5A" w14:textId="77777777" w:rsidTr="00BE4B45">
        <w:tc>
          <w:tcPr>
            <w:tcW w:w="3020" w:type="dxa"/>
          </w:tcPr>
          <w:p w14:paraId="2557D450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G 3</w:t>
            </w:r>
          </w:p>
        </w:tc>
        <w:tc>
          <w:tcPr>
            <w:tcW w:w="3021" w:type="dxa"/>
          </w:tcPr>
          <w:p w14:paraId="3578B523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578896,34</w:t>
            </w:r>
          </w:p>
        </w:tc>
        <w:tc>
          <w:tcPr>
            <w:tcW w:w="3021" w:type="dxa"/>
          </w:tcPr>
          <w:p w14:paraId="72C9E2C4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4764279,75</w:t>
            </w:r>
          </w:p>
        </w:tc>
      </w:tr>
      <w:tr w:rsidR="009C4023" w14:paraId="16F11B2A" w14:textId="77777777" w:rsidTr="00BE4B45">
        <w:tc>
          <w:tcPr>
            <w:tcW w:w="3020" w:type="dxa"/>
          </w:tcPr>
          <w:p w14:paraId="0EB513FF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G 4</w:t>
            </w:r>
          </w:p>
        </w:tc>
        <w:tc>
          <w:tcPr>
            <w:tcW w:w="3021" w:type="dxa"/>
          </w:tcPr>
          <w:p w14:paraId="53CCD42F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577069,68</w:t>
            </w:r>
          </w:p>
        </w:tc>
        <w:tc>
          <w:tcPr>
            <w:tcW w:w="3021" w:type="dxa"/>
          </w:tcPr>
          <w:p w14:paraId="73F4F1E7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4762910,83</w:t>
            </w:r>
          </w:p>
        </w:tc>
      </w:tr>
      <w:tr w:rsidR="009C4023" w14:paraId="41B76AE4" w14:textId="77777777" w:rsidTr="00BE4B45">
        <w:tc>
          <w:tcPr>
            <w:tcW w:w="3020" w:type="dxa"/>
          </w:tcPr>
          <w:p w14:paraId="3AABD1A1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G 5</w:t>
            </w:r>
          </w:p>
        </w:tc>
        <w:tc>
          <w:tcPr>
            <w:tcW w:w="3021" w:type="dxa"/>
          </w:tcPr>
          <w:p w14:paraId="6C95F03E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576132,21</w:t>
            </w:r>
          </w:p>
        </w:tc>
        <w:tc>
          <w:tcPr>
            <w:tcW w:w="3021" w:type="dxa"/>
          </w:tcPr>
          <w:p w14:paraId="4F2E63CC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4764161,78</w:t>
            </w:r>
          </w:p>
        </w:tc>
      </w:tr>
      <w:tr w:rsidR="009C4023" w14:paraId="6E550932" w14:textId="77777777" w:rsidTr="00BE4B45">
        <w:tc>
          <w:tcPr>
            <w:tcW w:w="3020" w:type="dxa"/>
          </w:tcPr>
          <w:p w14:paraId="348C883E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G 6</w:t>
            </w:r>
          </w:p>
        </w:tc>
        <w:tc>
          <w:tcPr>
            <w:tcW w:w="3021" w:type="dxa"/>
          </w:tcPr>
          <w:p w14:paraId="0E537D15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577066</w:t>
            </w:r>
          </w:p>
        </w:tc>
        <w:tc>
          <w:tcPr>
            <w:tcW w:w="3021" w:type="dxa"/>
          </w:tcPr>
          <w:p w14:paraId="33F237D7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4764783</w:t>
            </w:r>
          </w:p>
        </w:tc>
      </w:tr>
      <w:tr w:rsidR="009C4023" w14:paraId="67CF2DD1" w14:textId="77777777" w:rsidTr="00BE4B45">
        <w:tc>
          <w:tcPr>
            <w:tcW w:w="3020" w:type="dxa"/>
          </w:tcPr>
          <w:p w14:paraId="4F4EB80D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G 7</w:t>
            </w:r>
          </w:p>
        </w:tc>
        <w:tc>
          <w:tcPr>
            <w:tcW w:w="3021" w:type="dxa"/>
          </w:tcPr>
          <w:p w14:paraId="19F7B25A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577106,87</w:t>
            </w:r>
          </w:p>
        </w:tc>
        <w:tc>
          <w:tcPr>
            <w:tcW w:w="3021" w:type="dxa"/>
          </w:tcPr>
          <w:p w14:paraId="4E81E230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4764746,69</w:t>
            </w:r>
          </w:p>
        </w:tc>
      </w:tr>
      <w:tr w:rsidR="009C4023" w14:paraId="207136BB" w14:textId="77777777" w:rsidTr="00BE4B45">
        <w:tc>
          <w:tcPr>
            <w:tcW w:w="3020" w:type="dxa"/>
          </w:tcPr>
          <w:p w14:paraId="121D97BA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G8</w:t>
            </w:r>
          </w:p>
        </w:tc>
        <w:tc>
          <w:tcPr>
            <w:tcW w:w="3021" w:type="dxa"/>
          </w:tcPr>
          <w:p w14:paraId="14526429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577343,22</w:t>
            </w:r>
          </w:p>
        </w:tc>
        <w:tc>
          <w:tcPr>
            <w:tcW w:w="3021" w:type="dxa"/>
          </w:tcPr>
          <w:p w14:paraId="37D9251A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4764872,8</w:t>
            </w:r>
          </w:p>
        </w:tc>
      </w:tr>
      <w:tr w:rsidR="009C4023" w14:paraId="66D27307" w14:textId="77777777" w:rsidTr="00BE4B45">
        <w:tc>
          <w:tcPr>
            <w:tcW w:w="3020" w:type="dxa"/>
          </w:tcPr>
          <w:p w14:paraId="324D6712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G9</w:t>
            </w:r>
          </w:p>
        </w:tc>
        <w:tc>
          <w:tcPr>
            <w:tcW w:w="3021" w:type="dxa"/>
          </w:tcPr>
          <w:p w14:paraId="5E77EDC9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577346,53</w:t>
            </w:r>
          </w:p>
        </w:tc>
        <w:tc>
          <w:tcPr>
            <w:tcW w:w="3021" w:type="dxa"/>
          </w:tcPr>
          <w:p w14:paraId="39EA2677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4764884,05</w:t>
            </w:r>
          </w:p>
        </w:tc>
      </w:tr>
      <w:tr w:rsidR="009C4023" w14:paraId="258DECF3" w14:textId="77777777" w:rsidTr="00BE4B45">
        <w:tc>
          <w:tcPr>
            <w:tcW w:w="3020" w:type="dxa"/>
          </w:tcPr>
          <w:p w14:paraId="3293BE8B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G10</w:t>
            </w:r>
          </w:p>
        </w:tc>
        <w:tc>
          <w:tcPr>
            <w:tcW w:w="3021" w:type="dxa"/>
          </w:tcPr>
          <w:p w14:paraId="69019CA8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577333,96</w:t>
            </w:r>
          </w:p>
        </w:tc>
        <w:tc>
          <w:tcPr>
            <w:tcW w:w="3021" w:type="dxa"/>
          </w:tcPr>
          <w:p w14:paraId="7DE3C1C7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4764909,19</w:t>
            </w:r>
          </w:p>
        </w:tc>
      </w:tr>
      <w:tr w:rsidR="009C4023" w14:paraId="1DE0A40A" w14:textId="77777777" w:rsidTr="00BE4B45">
        <w:tc>
          <w:tcPr>
            <w:tcW w:w="3020" w:type="dxa"/>
          </w:tcPr>
          <w:p w14:paraId="50C7F148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G11</w:t>
            </w:r>
          </w:p>
        </w:tc>
        <w:tc>
          <w:tcPr>
            <w:tcW w:w="3021" w:type="dxa"/>
          </w:tcPr>
          <w:p w14:paraId="21802A2E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577653,05</w:t>
            </w:r>
          </w:p>
        </w:tc>
        <w:tc>
          <w:tcPr>
            <w:tcW w:w="3021" w:type="dxa"/>
          </w:tcPr>
          <w:p w14:paraId="4CDEE414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4765141,68</w:t>
            </w:r>
          </w:p>
        </w:tc>
      </w:tr>
      <w:tr w:rsidR="009C4023" w14:paraId="0141B319" w14:textId="77777777" w:rsidTr="00BE4B45">
        <w:tc>
          <w:tcPr>
            <w:tcW w:w="3020" w:type="dxa"/>
          </w:tcPr>
          <w:p w14:paraId="4E01E621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G12</w:t>
            </w:r>
          </w:p>
        </w:tc>
        <w:tc>
          <w:tcPr>
            <w:tcW w:w="3021" w:type="dxa"/>
          </w:tcPr>
          <w:p w14:paraId="39E6594E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577629,95</w:t>
            </w:r>
          </w:p>
        </w:tc>
        <w:tc>
          <w:tcPr>
            <w:tcW w:w="3021" w:type="dxa"/>
          </w:tcPr>
          <w:p w14:paraId="54FCCC97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4765170,96</w:t>
            </w:r>
          </w:p>
        </w:tc>
      </w:tr>
      <w:tr w:rsidR="009C4023" w14:paraId="3B989915" w14:textId="77777777" w:rsidTr="00BE4B45">
        <w:tc>
          <w:tcPr>
            <w:tcW w:w="3020" w:type="dxa"/>
          </w:tcPr>
          <w:p w14:paraId="50806B52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B 1</w:t>
            </w:r>
          </w:p>
        </w:tc>
        <w:tc>
          <w:tcPr>
            <w:tcW w:w="3021" w:type="dxa"/>
          </w:tcPr>
          <w:p w14:paraId="69A20D31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579178,73</w:t>
            </w:r>
          </w:p>
        </w:tc>
        <w:tc>
          <w:tcPr>
            <w:tcW w:w="3021" w:type="dxa"/>
          </w:tcPr>
          <w:p w14:paraId="08E10565" w14:textId="77777777" w:rsidR="009C4023" w:rsidRDefault="009C4023" w:rsidP="00BE4B45">
            <w:pPr>
              <w:pStyle w:val="t-9-8"/>
              <w:spacing w:after="225"/>
              <w:jc w:val="both"/>
              <w:textAlignment w:val="baseline"/>
              <w:rPr>
                <w:color w:val="000000"/>
              </w:rPr>
            </w:pPr>
            <w:r w:rsidRPr="00F56D07">
              <w:t>4763356,84</w:t>
            </w:r>
          </w:p>
        </w:tc>
      </w:tr>
      <w:tr w:rsidR="009C4023" w14:paraId="57F8EC6E" w14:textId="77777777" w:rsidTr="00BE4B45">
        <w:tc>
          <w:tcPr>
            <w:tcW w:w="3020" w:type="dxa"/>
          </w:tcPr>
          <w:p w14:paraId="6835869B" w14:textId="77777777" w:rsidR="009C4023" w:rsidRPr="001336CB" w:rsidRDefault="009C4023" w:rsidP="00BE4B45">
            <w:pPr>
              <w:pStyle w:val="t-9-8"/>
              <w:spacing w:after="225"/>
              <w:jc w:val="both"/>
              <w:textAlignment w:val="baseline"/>
            </w:pPr>
            <w:r w:rsidRPr="00F56D07">
              <w:t>B 2</w:t>
            </w:r>
          </w:p>
        </w:tc>
        <w:tc>
          <w:tcPr>
            <w:tcW w:w="3021" w:type="dxa"/>
          </w:tcPr>
          <w:p w14:paraId="6879C930" w14:textId="77777777" w:rsidR="009C4023" w:rsidRPr="001336CB" w:rsidRDefault="009C4023" w:rsidP="00BE4B45">
            <w:pPr>
              <w:pStyle w:val="t-9-8"/>
              <w:spacing w:after="225"/>
              <w:jc w:val="both"/>
              <w:textAlignment w:val="baseline"/>
            </w:pPr>
            <w:r w:rsidRPr="00F56D07">
              <w:t>579426,24</w:t>
            </w:r>
          </w:p>
        </w:tc>
        <w:tc>
          <w:tcPr>
            <w:tcW w:w="3021" w:type="dxa"/>
          </w:tcPr>
          <w:p w14:paraId="23283152" w14:textId="77777777" w:rsidR="009C4023" w:rsidRPr="001336CB" w:rsidRDefault="009C4023" w:rsidP="00BE4B45">
            <w:pPr>
              <w:pStyle w:val="t-9-8"/>
              <w:spacing w:after="225"/>
              <w:jc w:val="both"/>
              <w:textAlignment w:val="baseline"/>
            </w:pPr>
            <w:r w:rsidRPr="00F56D07">
              <w:t>4763210,98</w:t>
            </w:r>
          </w:p>
        </w:tc>
      </w:tr>
      <w:tr w:rsidR="009C4023" w14:paraId="24D26C7A" w14:textId="77777777" w:rsidTr="00BE4B45">
        <w:tc>
          <w:tcPr>
            <w:tcW w:w="3020" w:type="dxa"/>
          </w:tcPr>
          <w:p w14:paraId="03932968" w14:textId="77777777" w:rsidR="009C4023" w:rsidRPr="001336CB" w:rsidRDefault="009C4023" w:rsidP="00BE4B45">
            <w:pPr>
              <w:pStyle w:val="t-9-8"/>
              <w:spacing w:after="225"/>
              <w:jc w:val="both"/>
              <w:textAlignment w:val="baseline"/>
            </w:pPr>
            <w:r w:rsidRPr="00F56D07">
              <w:t>B 3</w:t>
            </w:r>
          </w:p>
        </w:tc>
        <w:tc>
          <w:tcPr>
            <w:tcW w:w="3021" w:type="dxa"/>
          </w:tcPr>
          <w:p w14:paraId="3FA82E68" w14:textId="77777777" w:rsidR="009C4023" w:rsidRPr="001336CB" w:rsidRDefault="009C4023" w:rsidP="00BE4B45">
            <w:pPr>
              <w:pStyle w:val="t-9-8"/>
              <w:spacing w:after="225"/>
              <w:jc w:val="both"/>
              <w:textAlignment w:val="baseline"/>
            </w:pPr>
            <w:r w:rsidRPr="00F56D07">
              <w:t>579444,11</w:t>
            </w:r>
          </w:p>
        </w:tc>
        <w:tc>
          <w:tcPr>
            <w:tcW w:w="3021" w:type="dxa"/>
          </w:tcPr>
          <w:p w14:paraId="32092B64" w14:textId="77777777" w:rsidR="009C4023" w:rsidRPr="001336CB" w:rsidRDefault="009C4023" w:rsidP="00BE4B45">
            <w:pPr>
              <w:pStyle w:val="t-9-8"/>
              <w:spacing w:after="225"/>
              <w:jc w:val="both"/>
              <w:textAlignment w:val="baseline"/>
            </w:pPr>
            <w:r w:rsidRPr="00F56D07">
              <w:t>4763078,2</w:t>
            </w:r>
          </w:p>
        </w:tc>
      </w:tr>
      <w:tr w:rsidR="009C4023" w14:paraId="1F48AD01" w14:textId="77777777" w:rsidTr="00BE4B45">
        <w:tc>
          <w:tcPr>
            <w:tcW w:w="3020" w:type="dxa"/>
          </w:tcPr>
          <w:p w14:paraId="3798534C" w14:textId="77777777" w:rsidR="009C4023" w:rsidRPr="001336CB" w:rsidRDefault="009C4023" w:rsidP="00BE4B45">
            <w:pPr>
              <w:pStyle w:val="t-9-8"/>
              <w:spacing w:after="225"/>
              <w:jc w:val="both"/>
              <w:textAlignment w:val="baseline"/>
            </w:pPr>
            <w:r w:rsidRPr="00F56D07">
              <w:t>B 4</w:t>
            </w:r>
          </w:p>
        </w:tc>
        <w:tc>
          <w:tcPr>
            <w:tcW w:w="3021" w:type="dxa"/>
          </w:tcPr>
          <w:p w14:paraId="69C04F51" w14:textId="77777777" w:rsidR="009C4023" w:rsidRPr="001336CB" w:rsidRDefault="009C4023" w:rsidP="00BE4B45">
            <w:pPr>
              <w:pStyle w:val="t-9-8"/>
              <w:spacing w:after="225"/>
              <w:jc w:val="both"/>
              <w:textAlignment w:val="baseline"/>
            </w:pPr>
            <w:r w:rsidRPr="00F56D07">
              <w:t>579411,7</w:t>
            </w:r>
          </w:p>
        </w:tc>
        <w:tc>
          <w:tcPr>
            <w:tcW w:w="3021" w:type="dxa"/>
          </w:tcPr>
          <w:p w14:paraId="11AFC5EC" w14:textId="77777777" w:rsidR="009C4023" w:rsidRPr="001336CB" w:rsidRDefault="009C4023" w:rsidP="00BE4B45">
            <w:pPr>
              <w:pStyle w:val="t-9-8"/>
              <w:spacing w:after="225"/>
              <w:jc w:val="both"/>
              <w:textAlignment w:val="baseline"/>
            </w:pPr>
            <w:r w:rsidRPr="00F56D07">
              <w:t>4762937,78</w:t>
            </w:r>
          </w:p>
        </w:tc>
      </w:tr>
      <w:tr w:rsidR="009C4023" w14:paraId="101D9BEC" w14:textId="77777777" w:rsidTr="00BE4B45">
        <w:tc>
          <w:tcPr>
            <w:tcW w:w="3020" w:type="dxa"/>
          </w:tcPr>
          <w:p w14:paraId="4221B0AB" w14:textId="77777777" w:rsidR="009C4023" w:rsidRPr="001336CB" w:rsidRDefault="009C4023" w:rsidP="00BE4B45">
            <w:pPr>
              <w:pStyle w:val="t-9-8"/>
              <w:spacing w:after="225"/>
              <w:jc w:val="both"/>
              <w:textAlignment w:val="baseline"/>
            </w:pPr>
            <w:r w:rsidRPr="00F56D07">
              <w:t>B 5</w:t>
            </w:r>
          </w:p>
        </w:tc>
        <w:tc>
          <w:tcPr>
            <w:tcW w:w="3021" w:type="dxa"/>
          </w:tcPr>
          <w:p w14:paraId="21835788" w14:textId="77777777" w:rsidR="009C4023" w:rsidRPr="001336CB" w:rsidRDefault="009C4023" w:rsidP="00BE4B45">
            <w:pPr>
              <w:pStyle w:val="t-9-8"/>
              <w:spacing w:after="225"/>
              <w:jc w:val="both"/>
              <w:textAlignment w:val="baseline"/>
            </w:pPr>
            <w:r w:rsidRPr="00F56D07">
              <w:t>579249,32</w:t>
            </w:r>
          </w:p>
        </w:tc>
        <w:tc>
          <w:tcPr>
            <w:tcW w:w="3021" w:type="dxa"/>
          </w:tcPr>
          <w:p w14:paraId="46C1B3DA" w14:textId="77777777" w:rsidR="009C4023" w:rsidRPr="001336CB" w:rsidRDefault="009C4023" w:rsidP="00BE4B45">
            <w:pPr>
              <w:pStyle w:val="t-9-8"/>
              <w:spacing w:after="225"/>
              <w:jc w:val="both"/>
              <w:textAlignment w:val="baseline"/>
            </w:pPr>
            <w:r w:rsidRPr="00F56D07">
              <w:t>4762988,27</w:t>
            </w:r>
          </w:p>
        </w:tc>
      </w:tr>
      <w:tr w:rsidR="009C4023" w14:paraId="069D9B47" w14:textId="77777777" w:rsidTr="00BE4B45">
        <w:tc>
          <w:tcPr>
            <w:tcW w:w="3020" w:type="dxa"/>
          </w:tcPr>
          <w:p w14:paraId="5AF36B86" w14:textId="77777777" w:rsidR="009C4023" w:rsidRPr="001336CB" w:rsidRDefault="009C4023" w:rsidP="00BE4B45">
            <w:pPr>
              <w:pStyle w:val="t-9-8"/>
              <w:spacing w:after="225"/>
              <w:jc w:val="both"/>
              <w:textAlignment w:val="baseline"/>
            </w:pPr>
            <w:r w:rsidRPr="00F56D07">
              <w:t>B 6</w:t>
            </w:r>
          </w:p>
        </w:tc>
        <w:tc>
          <w:tcPr>
            <w:tcW w:w="3021" w:type="dxa"/>
          </w:tcPr>
          <w:p w14:paraId="4770D5C3" w14:textId="77777777" w:rsidR="009C4023" w:rsidRPr="001336CB" w:rsidRDefault="009C4023" w:rsidP="00BE4B45">
            <w:pPr>
              <w:pStyle w:val="t-9-8"/>
              <w:spacing w:after="225"/>
              <w:jc w:val="both"/>
              <w:textAlignment w:val="baseline"/>
            </w:pPr>
            <w:r w:rsidRPr="00F56D07">
              <w:t>579223,92</w:t>
            </w:r>
          </w:p>
        </w:tc>
        <w:tc>
          <w:tcPr>
            <w:tcW w:w="3021" w:type="dxa"/>
          </w:tcPr>
          <w:p w14:paraId="4EC56AC3" w14:textId="77777777" w:rsidR="009C4023" w:rsidRPr="001336CB" w:rsidRDefault="009C4023" w:rsidP="00BE4B45">
            <w:pPr>
              <w:pStyle w:val="t-9-8"/>
              <w:spacing w:after="225"/>
              <w:jc w:val="both"/>
              <w:textAlignment w:val="baseline"/>
            </w:pPr>
            <w:r w:rsidRPr="00F56D07">
              <w:t>4763026,37</w:t>
            </w:r>
          </w:p>
        </w:tc>
      </w:tr>
    </w:tbl>
    <w:p w14:paraId="675A9D80" w14:textId="77777777" w:rsidR="009C4023" w:rsidRDefault="009C4023" w:rsidP="009C4023">
      <w:pPr>
        <w:pStyle w:val="t-9-8"/>
        <w:shd w:val="clear" w:color="auto" w:fill="FFFFFF"/>
        <w:spacing w:before="0" w:beforeAutospacing="0" w:after="225" w:afterAutospacing="0"/>
        <w:jc w:val="center"/>
        <w:textAlignment w:val="baseline"/>
        <w:rPr>
          <w:b/>
        </w:rPr>
      </w:pPr>
    </w:p>
    <w:p w14:paraId="1A5925DF" w14:textId="77777777" w:rsidR="009C4023" w:rsidRPr="00403C8E" w:rsidRDefault="009C4023" w:rsidP="009C4023">
      <w:pPr>
        <w:pStyle w:val="t-9-8"/>
        <w:shd w:val="clear" w:color="auto" w:fill="FFFFFF"/>
        <w:spacing w:before="0" w:beforeAutospacing="0" w:after="225" w:afterAutospacing="0"/>
        <w:jc w:val="center"/>
        <w:textAlignment w:val="baseline"/>
        <w:rPr>
          <w:b/>
        </w:rPr>
      </w:pPr>
      <w:r w:rsidRPr="00403C8E">
        <w:rPr>
          <w:b/>
        </w:rPr>
        <w:t>Članak 4.</w:t>
      </w:r>
    </w:p>
    <w:p w14:paraId="690EA4D7" w14:textId="77777777" w:rsidR="009C4023" w:rsidRDefault="009C4023" w:rsidP="009C4023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(1) </w:t>
      </w:r>
      <w:r w:rsidRPr="00241EA4">
        <w:rPr>
          <w:color w:val="000000"/>
        </w:rPr>
        <w:t xml:space="preserve">Posebni rezervati </w:t>
      </w:r>
      <w:r>
        <w:rPr>
          <w:color w:val="000000"/>
        </w:rPr>
        <w:t>iz članka 1. ove Uredbe</w:t>
      </w:r>
      <w:r w:rsidRPr="00241EA4">
        <w:rPr>
          <w:color w:val="000000"/>
        </w:rPr>
        <w:t xml:space="preserve"> upisuju se u Upisnik zaštićenih područja koji vodi </w:t>
      </w:r>
      <w:r>
        <w:rPr>
          <w:color w:val="000000"/>
        </w:rPr>
        <w:t>tijelo državne uprave nadležno za zaštitu prirode.</w:t>
      </w:r>
    </w:p>
    <w:p w14:paraId="71D6BB39" w14:textId="77777777" w:rsidR="009C4023" w:rsidRDefault="009C4023" w:rsidP="00032370">
      <w:pPr>
        <w:pStyle w:val="t-9-8"/>
        <w:shd w:val="clear" w:color="auto" w:fill="FFFFFF"/>
        <w:jc w:val="both"/>
        <w:textAlignment w:val="baseline"/>
        <w:rPr>
          <w:color w:val="000000"/>
        </w:rPr>
      </w:pPr>
      <w:r>
        <w:lastRenderedPageBreak/>
        <w:t xml:space="preserve">(2) Kartografski prikaz obuhvata zaštićenih područja </w:t>
      </w:r>
      <w:r w:rsidRPr="009C035C">
        <w:t>u analognom i digitalno</w:t>
      </w:r>
      <w:r>
        <w:t>m obliku čuva</w:t>
      </w:r>
      <w:r w:rsidRPr="000B2D2B">
        <w:t xml:space="preserve"> </w:t>
      </w:r>
      <w:r>
        <w:t>t</w:t>
      </w:r>
      <w:r w:rsidRPr="003D373A">
        <w:t xml:space="preserve">ijelo državne uprave nadležno za zaštitu </w:t>
      </w:r>
      <w:r>
        <w:t>prirode. U digitalnom obliku obuhvat posebnih rezervata čuva se</w:t>
      </w:r>
      <w:r>
        <w:rPr>
          <w:color w:val="000000"/>
        </w:rPr>
        <w:t xml:space="preserve"> kao sloj geografskog informacijskog sustava (GIS) te je javno dostupan putem mrežnog portala Informacijskog sustava zaštite prirode </w:t>
      </w:r>
      <w:r w:rsidR="00032370">
        <w:rPr>
          <w:color w:val="000000"/>
        </w:rPr>
        <w:t>– Bioportal (</w:t>
      </w:r>
      <w:hyperlink r:id="rId10" w:history="1">
        <w:r w:rsidR="00032370" w:rsidRPr="00032370">
          <w:rPr>
            <w:rStyle w:val="Hyperlink"/>
            <w:color w:val="000000" w:themeColor="text1"/>
            <w:u w:val="none"/>
          </w:rPr>
          <w:t>http://www.bioportal.hr/gis</w:t>
        </w:r>
      </w:hyperlink>
      <w:r w:rsidR="00032370">
        <w:rPr>
          <w:color w:val="000000"/>
        </w:rPr>
        <w:t xml:space="preserve">) </w:t>
      </w:r>
      <w:r>
        <w:rPr>
          <w:color w:val="000000"/>
        </w:rPr>
        <w:t>kojeg vodi tijelo državne uprave nadležno za zaštitu prirode.</w:t>
      </w:r>
    </w:p>
    <w:p w14:paraId="55D961DB" w14:textId="77777777" w:rsidR="009C4023" w:rsidRDefault="009C4023" w:rsidP="009C4023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r w:rsidRPr="00241EA4">
        <w:rPr>
          <w:color w:val="000000"/>
        </w:rPr>
        <w:t>(</w:t>
      </w:r>
      <w:r>
        <w:rPr>
          <w:color w:val="000000"/>
        </w:rPr>
        <w:t>3</w:t>
      </w:r>
      <w:r w:rsidRPr="00241EA4">
        <w:rPr>
          <w:color w:val="000000"/>
        </w:rPr>
        <w:t xml:space="preserve">) </w:t>
      </w:r>
      <w:r>
        <w:rPr>
          <w:color w:val="000000"/>
        </w:rPr>
        <w:t>Upis posebnog pravnog režima (posebni rezervat) u katastar i zemljišne knjige temelji se na g</w:t>
      </w:r>
      <w:r w:rsidRPr="00241EA4">
        <w:rPr>
          <w:color w:val="000000"/>
        </w:rPr>
        <w:t>eodetsk</w:t>
      </w:r>
      <w:r>
        <w:rPr>
          <w:color w:val="000000"/>
        </w:rPr>
        <w:t xml:space="preserve">oj </w:t>
      </w:r>
      <w:r w:rsidRPr="00241EA4">
        <w:rPr>
          <w:color w:val="000000"/>
        </w:rPr>
        <w:t>podlo</w:t>
      </w:r>
      <w:r>
        <w:rPr>
          <w:color w:val="000000"/>
        </w:rPr>
        <w:t xml:space="preserve">zi iz članka 3. stavka 2. ove Uredbe, </w:t>
      </w:r>
      <w:r w:rsidRPr="006C0101">
        <w:rPr>
          <w:color w:val="000000"/>
        </w:rPr>
        <w:t>koja se u analognom i digitalnom obliku čuva pri tijelu državne uprave nadležnom za zaštitu prirode.</w:t>
      </w:r>
    </w:p>
    <w:p w14:paraId="0F8BFAFC" w14:textId="77777777" w:rsidR="009C4023" w:rsidRPr="00403C8E" w:rsidRDefault="009C4023" w:rsidP="009C4023">
      <w:pPr>
        <w:pStyle w:val="t-9-8"/>
        <w:shd w:val="clear" w:color="auto" w:fill="FFFFFF"/>
        <w:spacing w:before="0" w:beforeAutospacing="0" w:after="225" w:afterAutospacing="0"/>
        <w:jc w:val="center"/>
        <w:textAlignment w:val="baseline"/>
        <w:rPr>
          <w:b/>
        </w:rPr>
      </w:pPr>
      <w:r w:rsidRPr="00403C8E">
        <w:rPr>
          <w:b/>
        </w:rPr>
        <w:t xml:space="preserve">Članak </w:t>
      </w:r>
      <w:r>
        <w:rPr>
          <w:b/>
        </w:rPr>
        <w:t>5</w:t>
      </w:r>
      <w:r w:rsidRPr="00403C8E">
        <w:rPr>
          <w:b/>
        </w:rPr>
        <w:t>.</w:t>
      </w:r>
    </w:p>
    <w:p w14:paraId="082842A8" w14:textId="77777777" w:rsidR="009C4023" w:rsidRDefault="009C4023" w:rsidP="009C4023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</w:pPr>
      <w:r>
        <w:t xml:space="preserve">(1) U posebnim rezervatima iz članka 1. ove Uredbe dopuštene </w:t>
      </w:r>
      <w:r w:rsidRPr="00527F64">
        <w:t xml:space="preserve">su </w:t>
      </w:r>
      <w:r w:rsidRPr="00527F64">
        <w:rPr>
          <w:iCs/>
        </w:rPr>
        <w:t>poljoprivredne aktivnosti u zatečenom obimu te</w:t>
      </w:r>
      <w:r w:rsidRPr="00527F64">
        <w:t xml:space="preserve"> zahvati i djelatnosti kojima se održavaju ili poboljšavaju uvjeti važni za očuvanje svojstava</w:t>
      </w:r>
      <w:r>
        <w:t xml:space="preserve"> zbog kojih su proglašeni rezervatom.</w:t>
      </w:r>
    </w:p>
    <w:p w14:paraId="0B91E7D9" w14:textId="77777777" w:rsidR="009C4023" w:rsidRPr="00403C8E" w:rsidRDefault="009C4023" w:rsidP="009C4023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</w:pPr>
      <w:r w:rsidRPr="00403C8E">
        <w:t>(2) U posebnim rezervatima iz članka 1. ove Ured</w:t>
      </w:r>
      <w:r>
        <w:t>b</w:t>
      </w:r>
      <w:r w:rsidRPr="00403C8E">
        <w:t>e zabranjen je lov, a u Posebnom ornitološko – ihtiološkom rezervatu »Ušće Neretve« i ribolov.</w:t>
      </w:r>
    </w:p>
    <w:p w14:paraId="777827E0" w14:textId="77777777" w:rsidR="009C4023" w:rsidRPr="00403C8E" w:rsidRDefault="009C4023" w:rsidP="009C4023">
      <w:pPr>
        <w:pStyle w:val="t-9-8"/>
        <w:shd w:val="clear" w:color="auto" w:fill="FFFFFF"/>
        <w:jc w:val="both"/>
        <w:textAlignment w:val="baseline"/>
      </w:pPr>
      <w:r w:rsidRPr="00403C8E">
        <w:t xml:space="preserve">(3) Iznimno od stavaka 2. ovoga članka na području posebnih rezervata iz članka 1. ove Uredbe dopušten je selektivni ribolov i lov </w:t>
      </w:r>
      <w:r w:rsidRPr="00D35362">
        <w:t>u svrhu očuvanja svojstava zbog kojih su rezervati proglašeni</w:t>
      </w:r>
      <w:r>
        <w:t>.</w:t>
      </w:r>
    </w:p>
    <w:p w14:paraId="579EB77B" w14:textId="77777777" w:rsidR="009C4023" w:rsidRPr="00403C8E" w:rsidRDefault="009C4023" w:rsidP="009C4023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</w:pPr>
      <w:r w:rsidRPr="00403C8E">
        <w:t>(4) Dopuštenj</w:t>
      </w:r>
      <w:r>
        <w:t>e</w:t>
      </w:r>
      <w:r w:rsidRPr="00403C8E">
        <w:t xml:space="preserve"> iz stavka 1. i 3. ovog članka izdaje </w:t>
      </w:r>
      <w:r>
        <w:t>tijelo</w:t>
      </w:r>
      <w:r w:rsidRPr="00403C8E">
        <w:t xml:space="preserve"> </w:t>
      </w:r>
      <w:r>
        <w:t xml:space="preserve">državne uprave </w:t>
      </w:r>
      <w:r w:rsidRPr="00403C8E">
        <w:t>nadležno za zaštit</w:t>
      </w:r>
      <w:r>
        <w:t>u</w:t>
      </w:r>
      <w:r w:rsidRPr="00403C8E">
        <w:t xml:space="preserve"> prirode</w:t>
      </w:r>
      <w:r>
        <w:t>.</w:t>
      </w:r>
    </w:p>
    <w:p w14:paraId="7EF1D44E" w14:textId="77777777" w:rsidR="009C4023" w:rsidRPr="00403C8E" w:rsidRDefault="009C4023" w:rsidP="009C4023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</w:pPr>
      <w:r w:rsidRPr="00403C8E">
        <w:t>(5) Obavljanje djelatnosti kojima se održavaju ili poboljšavaju uvjeti važni za očuvanje svojstava zbog kojih su proglašeni Posebni rezervati iz članka 1. ove Uredbe, kao i obavljanje drugih djelatnosti sukladno pravilniku o zaštiti i očuvanju posebnog rezervata, ne smatra se zabranjenim radnjama.</w:t>
      </w:r>
    </w:p>
    <w:p w14:paraId="1E6AA063" w14:textId="77777777" w:rsidR="009C4023" w:rsidRDefault="009C4023" w:rsidP="009C4023">
      <w:pPr>
        <w:jc w:val="both"/>
      </w:pPr>
      <w:r w:rsidRPr="00403C8E">
        <w:t xml:space="preserve">(6) Pravilnik iz stavka 5. ovoga članka na prijedlog javne ustanove iz članka </w:t>
      </w:r>
      <w:r>
        <w:t>6</w:t>
      </w:r>
      <w:r w:rsidRPr="00403C8E">
        <w:t>. ov</w:t>
      </w:r>
      <w:r>
        <w:t>e</w:t>
      </w:r>
      <w:r w:rsidRPr="00403C8E">
        <w:t xml:space="preserve"> </w:t>
      </w:r>
      <w:r>
        <w:t>Uredbe</w:t>
      </w:r>
      <w:r w:rsidRPr="00403C8E">
        <w:t xml:space="preserve"> donosi ministar nadležan za zaštitu prirode</w:t>
      </w:r>
      <w:r>
        <w:t>.</w:t>
      </w:r>
      <w:r w:rsidRPr="00403C8E">
        <w:t xml:space="preserve"> </w:t>
      </w:r>
    </w:p>
    <w:p w14:paraId="7B97A6BD" w14:textId="77777777" w:rsidR="009C4023" w:rsidRPr="00403C8E" w:rsidRDefault="009C4023" w:rsidP="009C4023">
      <w:pPr>
        <w:jc w:val="both"/>
      </w:pPr>
    </w:p>
    <w:p w14:paraId="03E4AA62" w14:textId="77777777" w:rsidR="009C4023" w:rsidRPr="00D534CF" w:rsidRDefault="009C4023" w:rsidP="009C4023">
      <w:pPr>
        <w:pStyle w:val="clanak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/>
        </w:rPr>
      </w:pPr>
      <w:r w:rsidRPr="00D534CF">
        <w:rPr>
          <w:b/>
          <w:color w:val="000000"/>
        </w:rPr>
        <w:t xml:space="preserve">Članak </w:t>
      </w:r>
      <w:r>
        <w:rPr>
          <w:b/>
          <w:color w:val="000000"/>
        </w:rPr>
        <w:t>6</w:t>
      </w:r>
      <w:r w:rsidRPr="00D534CF">
        <w:rPr>
          <w:b/>
          <w:color w:val="000000"/>
        </w:rPr>
        <w:t>.</w:t>
      </w:r>
    </w:p>
    <w:p w14:paraId="76691FAE" w14:textId="77777777" w:rsidR="009C4023" w:rsidRPr="00241EA4" w:rsidRDefault="009C4023" w:rsidP="009C4023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r w:rsidRPr="00241EA4">
        <w:rPr>
          <w:color w:val="000000"/>
        </w:rPr>
        <w:t xml:space="preserve">Posebnim rezervatima </w:t>
      </w:r>
      <w:r>
        <w:rPr>
          <w:color w:val="000000"/>
        </w:rPr>
        <w:t>iz članka 1. ove Uredbe</w:t>
      </w:r>
      <w:r w:rsidRPr="00241EA4">
        <w:rPr>
          <w:color w:val="000000"/>
        </w:rPr>
        <w:t xml:space="preserve"> upravlja Javna ustanova za upravljanje zaštićenim dijelovima prirode Dubrovačko-</w:t>
      </w:r>
      <w:r>
        <w:rPr>
          <w:color w:val="000000"/>
        </w:rPr>
        <w:t>n</w:t>
      </w:r>
      <w:r w:rsidRPr="00241EA4">
        <w:rPr>
          <w:color w:val="000000"/>
        </w:rPr>
        <w:t>eretvanske županije.</w:t>
      </w:r>
    </w:p>
    <w:p w14:paraId="39F14B40" w14:textId="77777777" w:rsidR="009C4023" w:rsidRPr="00D534CF" w:rsidRDefault="009C4023" w:rsidP="009C4023">
      <w:pPr>
        <w:pStyle w:val="clanak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/>
        </w:rPr>
      </w:pPr>
      <w:r w:rsidRPr="00D534CF">
        <w:rPr>
          <w:b/>
          <w:color w:val="000000"/>
        </w:rPr>
        <w:t xml:space="preserve">Članak </w:t>
      </w:r>
      <w:r>
        <w:rPr>
          <w:b/>
          <w:color w:val="000000"/>
        </w:rPr>
        <w:t>7</w:t>
      </w:r>
      <w:r w:rsidRPr="00D534CF">
        <w:rPr>
          <w:b/>
          <w:color w:val="000000"/>
        </w:rPr>
        <w:t>.</w:t>
      </w:r>
    </w:p>
    <w:p w14:paraId="78E0A599" w14:textId="77777777" w:rsidR="009C4023" w:rsidRPr="00503E87" w:rsidRDefault="009C4023" w:rsidP="00AE5E12">
      <w:pPr>
        <w:jc w:val="both"/>
        <w:rPr>
          <w:color w:val="000000"/>
        </w:rPr>
      </w:pPr>
      <w:r w:rsidRPr="00503E87">
        <w:rPr>
          <w:color w:val="000000"/>
        </w:rPr>
        <w:t>(1</w:t>
      </w:r>
      <w:r>
        <w:rPr>
          <w:color w:val="000000"/>
        </w:rPr>
        <w:t xml:space="preserve">) </w:t>
      </w:r>
      <w:r w:rsidRPr="00503E87">
        <w:rPr>
          <w:color w:val="000000"/>
        </w:rPr>
        <w:t>Prilozi I., II.</w:t>
      </w:r>
      <w:r>
        <w:rPr>
          <w:color w:val="000000"/>
        </w:rPr>
        <w:t>a., II.b.</w:t>
      </w:r>
      <w:r w:rsidRPr="00503E87">
        <w:rPr>
          <w:color w:val="000000"/>
        </w:rPr>
        <w:t>, III.</w:t>
      </w:r>
      <w:r>
        <w:rPr>
          <w:color w:val="000000"/>
        </w:rPr>
        <w:t xml:space="preserve"> i </w:t>
      </w:r>
      <w:r w:rsidRPr="00503E87">
        <w:rPr>
          <w:color w:val="000000"/>
        </w:rPr>
        <w:t>IV.</w:t>
      </w:r>
      <w:r>
        <w:rPr>
          <w:color w:val="000000"/>
        </w:rPr>
        <w:t xml:space="preserve"> </w:t>
      </w:r>
      <w:r w:rsidRPr="00503E87">
        <w:rPr>
          <w:color w:val="000000"/>
        </w:rPr>
        <w:t>čine sastavni dio ove Uredbe.</w:t>
      </w:r>
    </w:p>
    <w:p w14:paraId="5D3DC622" w14:textId="77777777" w:rsidR="009C4023" w:rsidRDefault="009C4023" w:rsidP="00AE5E12">
      <w:pPr>
        <w:jc w:val="both"/>
        <w:rPr>
          <w:color w:val="000000"/>
        </w:rPr>
      </w:pPr>
      <w:r w:rsidRPr="00503E87">
        <w:rPr>
          <w:color w:val="000000"/>
        </w:rPr>
        <w:t xml:space="preserve">(2) </w:t>
      </w:r>
      <w:r>
        <w:rPr>
          <w:color w:val="000000"/>
        </w:rPr>
        <w:t xml:space="preserve">Prilog IV. se ne objavljuje u </w:t>
      </w:r>
      <w:r w:rsidRPr="00503E87">
        <w:rPr>
          <w:color w:val="000000"/>
        </w:rPr>
        <w:t>»Narodnim novinama«</w:t>
      </w:r>
      <w:r w:rsidR="00AE5E12">
        <w:rPr>
          <w:color w:val="000000"/>
        </w:rPr>
        <w:t>, a granice i njihov položaj u prostoru dostupan je na mrežnom portalu Informacijskog sustava zaštite prirode iz članka 4. stavka 2. ove Uredbe.</w:t>
      </w:r>
    </w:p>
    <w:p w14:paraId="25E6E164" w14:textId="77777777" w:rsidR="009C4023" w:rsidRDefault="009C4023" w:rsidP="009C4023">
      <w:pPr>
        <w:jc w:val="center"/>
        <w:rPr>
          <w:b/>
        </w:rPr>
      </w:pPr>
    </w:p>
    <w:p w14:paraId="25618768" w14:textId="77777777" w:rsidR="009C4023" w:rsidRDefault="009C4023" w:rsidP="009C4023">
      <w:pPr>
        <w:jc w:val="center"/>
      </w:pPr>
      <w:r w:rsidRPr="0036170A">
        <w:rPr>
          <w:b/>
        </w:rPr>
        <w:lastRenderedPageBreak/>
        <w:t xml:space="preserve">Članak </w:t>
      </w:r>
      <w:r>
        <w:rPr>
          <w:b/>
        </w:rPr>
        <w:t>8</w:t>
      </w:r>
      <w:r w:rsidRPr="0036170A">
        <w:rPr>
          <w:b/>
        </w:rPr>
        <w:t>.</w:t>
      </w:r>
    </w:p>
    <w:p w14:paraId="29945E99" w14:textId="77777777" w:rsidR="009C4023" w:rsidRDefault="009C4023" w:rsidP="009C4023">
      <w:pPr>
        <w:jc w:val="both"/>
      </w:pPr>
      <w:r w:rsidRPr="00403C8E">
        <w:t>Pravilni</w:t>
      </w:r>
      <w:r>
        <w:t>ci</w:t>
      </w:r>
      <w:r w:rsidRPr="00403C8E">
        <w:t xml:space="preserve"> </w:t>
      </w:r>
      <w:r>
        <w:t>o zaštiti i očuvanju</w:t>
      </w:r>
      <w:r w:rsidRPr="0036170A">
        <w:t xml:space="preserve"> </w:t>
      </w:r>
      <w:r w:rsidRPr="00403C8E">
        <w:t xml:space="preserve">iz </w:t>
      </w:r>
      <w:r>
        <w:t xml:space="preserve">članka 5. </w:t>
      </w:r>
      <w:r w:rsidRPr="00403C8E">
        <w:t>stavka 5. ov</w:t>
      </w:r>
      <w:r>
        <w:t>e</w:t>
      </w:r>
      <w:r w:rsidRPr="00403C8E">
        <w:t xml:space="preserve"> </w:t>
      </w:r>
      <w:r>
        <w:t>Uredbe donose se</w:t>
      </w:r>
      <w:r w:rsidRPr="00403C8E">
        <w:t xml:space="preserve"> u roku od jedne godine od stupanja na snagu ove Uredbe.</w:t>
      </w:r>
    </w:p>
    <w:p w14:paraId="3BFDE7CD" w14:textId="77777777" w:rsidR="009C4023" w:rsidRPr="00403C8E" w:rsidRDefault="009C4023" w:rsidP="009C4023">
      <w:pPr>
        <w:jc w:val="both"/>
      </w:pPr>
    </w:p>
    <w:p w14:paraId="16B2839C" w14:textId="77777777" w:rsidR="0087364A" w:rsidRPr="0087364A" w:rsidRDefault="009C4023" w:rsidP="0087364A">
      <w:pPr>
        <w:pStyle w:val="clanak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/>
        </w:rPr>
      </w:pPr>
      <w:r w:rsidRPr="00D534CF">
        <w:rPr>
          <w:b/>
          <w:color w:val="000000"/>
        </w:rPr>
        <w:t xml:space="preserve">Članak </w:t>
      </w:r>
      <w:r>
        <w:rPr>
          <w:b/>
          <w:color w:val="000000"/>
        </w:rPr>
        <w:t>9</w:t>
      </w:r>
      <w:r w:rsidRPr="00D534CF">
        <w:rPr>
          <w:b/>
          <w:color w:val="000000"/>
        </w:rPr>
        <w:t>.</w:t>
      </w:r>
    </w:p>
    <w:p w14:paraId="596FACDF" w14:textId="77777777" w:rsidR="0087364A" w:rsidRPr="004B2CB7" w:rsidRDefault="0087364A" w:rsidP="0087364A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r w:rsidRPr="004B2CB7">
        <w:rPr>
          <w:color w:val="000000"/>
        </w:rPr>
        <w:t xml:space="preserve">(1) </w:t>
      </w:r>
      <w:r w:rsidR="005F50CC">
        <w:rPr>
          <w:color w:val="000000"/>
        </w:rPr>
        <w:t xml:space="preserve">U roku od šest mjeseci od dana stupanja na snagu ove Uredbe predstavnička tijela Grada Opuzena i Općine Slivno, pravnih slijednika bivše Općine Metković na području kojih se nalazi postojeći posebni rezervat, stavit će izvan snage </w:t>
      </w:r>
      <w:r w:rsidR="005D0D3A" w:rsidRPr="004B2CB7">
        <w:rPr>
          <w:color w:val="000000"/>
        </w:rPr>
        <w:t>Odluku</w:t>
      </w:r>
      <w:r w:rsidRPr="004B2CB7">
        <w:rPr>
          <w:color w:val="000000"/>
        </w:rPr>
        <w:t xml:space="preserve"> o proglašenju jugoistočnog dijela delte rijeke Neretve specijalnim ornitološko-ihtiološkim rezervatom (Općinski glasnik Općine Metković 07/74).</w:t>
      </w:r>
    </w:p>
    <w:p w14:paraId="2C47BF81" w14:textId="77777777" w:rsidR="009C4023" w:rsidRPr="00241EA4" w:rsidRDefault="0087364A" w:rsidP="009C4023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r w:rsidRPr="004B2CB7">
        <w:rPr>
          <w:color w:val="000000"/>
        </w:rPr>
        <w:t xml:space="preserve">(2) </w:t>
      </w:r>
      <w:r w:rsidR="002F2525">
        <w:rPr>
          <w:color w:val="000000"/>
        </w:rPr>
        <w:t>U roku od šest mjeseci od dana stupanja na snagu ove Uredbe p</w:t>
      </w:r>
      <w:r w:rsidRPr="004B2CB7">
        <w:rPr>
          <w:color w:val="000000"/>
        </w:rPr>
        <w:t xml:space="preserve">redstavničko tijelo </w:t>
      </w:r>
      <w:r w:rsidR="003606C3">
        <w:rPr>
          <w:color w:val="000000"/>
        </w:rPr>
        <w:t xml:space="preserve">Općine Kula </w:t>
      </w:r>
      <w:r w:rsidR="002F2525">
        <w:rPr>
          <w:color w:val="000000"/>
        </w:rPr>
        <w:t>Norinska, pravnog</w:t>
      </w:r>
      <w:r w:rsidR="005D0D3A" w:rsidRPr="004B2CB7">
        <w:rPr>
          <w:color w:val="000000"/>
        </w:rPr>
        <w:t xml:space="preserve"> slijednik</w:t>
      </w:r>
      <w:r w:rsidR="002F2525">
        <w:rPr>
          <w:color w:val="000000"/>
        </w:rPr>
        <w:t>a</w:t>
      </w:r>
      <w:r w:rsidR="005D0D3A" w:rsidRPr="004B2CB7">
        <w:rPr>
          <w:color w:val="000000"/>
        </w:rPr>
        <w:t xml:space="preserve"> </w:t>
      </w:r>
      <w:r w:rsidR="002F2525">
        <w:rPr>
          <w:color w:val="000000"/>
        </w:rPr>
        <w:t xml:space="preserve">bivše </w:t>
      </w:r>
      <w:r w:rsidR="005D0D3A" w:rsidRPr="004B2CB7">
        <w:rPr>
          <w:color w:val="000000"/>
        </w:rPr>
        <w:t>Općine Metković, na području koje se nalazi postojeći značajni krajobraz, stavit će izvan s</w:t>
      </w:r>
      <w:r w:rsidR="002F2525">
        <w:rPr>
          <w:color w:val="000000"/>
        </w:rPr>
        <w:t xml:space="preserve">nage </w:t>
      </w:r>
      <w:r w:rsidRPr="004B2CB7">
        <w:rPr>
          <w:color w:val="000000"/>
        </w:rPr>
        <w:t>Odluku o proglašenju Modrog oka i jezera uz naselje Desne rezervatom prirodnog predjela (Općinski glasnik Općine Metković 07/74).</w:t>
      </w:r>
    </w:p>
    <w:p w14:paraId="578A7F32" w14:textId="77777777" w:rsidR="009C4023" w:rsidRPr="00D534CF" w:rsidRDefault="009C4023" w:rsidP="009C4023">
      <w:pPr>
        <w:pStyle w:val="clanak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/>
        </w:rPr>
      </w:pPr>
      <w:r w:rsidRPr="00D534CF">
        <w:rPr>
          <w:b/>
          <w:color w:val="000000"/>
        </w:rPr>
        <w:t xml:space="preserve">Članak </w:t>
      </w:r>
      <w:r>
        <w:rPr>
          <w:b/>
          <w:color w:val="000000"/>
        </w:rPr>
        <w:t>10</w:t>
      </w:r>
      <w:r w:rsidRPr="00D534CF">
        <w:rPr>
          <w:b/>
          <w:color w:val="000000"/>
        </w:rPr>
        <w:t>.</w:t>
      </w:r>
    </w:p>
    <w:p w14:paraId="773E7801" w14:textId="4435F407" w:rsidR="009C4023" w:rsidRDefault="009C4023" w:rsidP="009C4023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bookmarkStart w:id="0" w:name="_GoBack"/>
      <w:bookmarkEnd w:id="0"/>
      <w:r w:rsidRPr="00241EA4">
        <w:rPr>
          <w:color w:val="000000"/>
        </w:rPr>
        <w:t xml:space="preserve">Ova Uredba stupa na snagu osmoga dana od dana objave u </w:t>
      </w:r>
      <w:r>
        <w:rPr>
          <w:color w:val="000000"/>
        </w:rPr>
        <w:t>»Narodnim novinama</w:t>
      </w:r>
      <w:r w:rsidRPr="008658A1">
        <w:rPr>
          <w:color w:val="000000"/>
        </w:rPr>
        <w:t>«</w:t>
      </w:r>
      <w:r>
        <w:rPr>
          <w:color w:val="000000"/>
        </w:rPr>
        <w:t>.</w:t>
      </w:r>
    </w:p>
    <w:p w14:paraId="2671522F" w14:textId="77777777" w:rsidR="009C4023" w:rsidRDefault="009C4023" w:rsidP="009C4023">
      <w:pPr>
        <w:pStyle w:val="klasa2"/>
        <w:shd w:val="clear" w:color="auto" w:fill="FFFFFF"/>
        <w:spacing w:after="0" w:afterAutospacing="0"/>
        <w:jc w:val="both"/>
        <w:textAlignment w:val="baseline"/>
        <w:rPr>
          <w:color w:val="000000"/>
        </w:rPr>
      </w:pPr>
    </w:p>
    <w:p w14:paraId="646AA240" w14:textId="77777777" w:rsidR="009C4023" w:rsidRDefault="009C4023" w:rsidP="009C4023">
      <w:pPr>
        <w:pStyle w:val="klasa2"/>
        <w:shd w:val="clear" w:color="auto" w:fill="FFFFFF"/>
        <w:spacing w:after="0" w:afterAutospacing="0"/>
        <w:jc w:val="both"/>
        <w:textAlignment w:val="baseline"/>
        <w:rPr>
          <w:color w:val="000000"/>
        </w:rPr>
      </w:pPr>
    </w:p>
    <w:p w14:paraId="69DF4E89" w14:textId="77777777" w:rsidR="009C4023" w:rsidRPr="000C74B3" w:rsidRDefault="009C4023" w:rsidP="009C4023">
      <w:pPr>
        <w:pStyle w:val="klasa2"/>
        <w:shd w:val="clear" w:color="auto" w:fill="FFFFFF"/>
        <w:spacing w:after="0" w:afterAutospacing="0"/>
        <w:jc w:val="both"/>
        <w:textAlignment w:val="baseline"/>
        <w:rPr>
          <w:color w:val="000000"/>
        </w:rPr>
      </w:pPr>
      <w:r w:rsidRPr="000C74B3">
        <w:rPr>
          <w:color w:val="000000"/>
        </w:rPr>
        <w:t>KLASA: 612-07/17-16/181</w:t>
      </w:r>
    </w:p>
    <w:p w14:paraId="36D4BD14" w14:textId="77777777" w:rsidR="009C4023" w:rsidRDefault="001A744D" w:rsidP="009C4023">
      <w:pPr>
        <w:pStyle w:val="klasa2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URBROJ: 517-05-2-1-20-64</w:t>
      </w:r>
    </w:p>
    <w:p w14:paraId="1A6683E8" w14:textId="77777777" w:rsidR="009C4023" w:rsidRDefault="009C4023" w:rsidP="009C4023">
      <w:pPr>
        <w:pStyle w:val="klasa2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69DF1460" w14:textId="77777777" w:rsidR="009C4023" w:rsidRPr="00241EA4" w:rsidRDefault="009C4023" w:rsidP="009C4023">
      <w:pPr>
        <w:pStyle w:val="klasa2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27215B">
        <w:rPr>
          <w:color w:val="000000"/>
        </w:rPr>
        <w:t>Zagreb, ___________2020.</w:t>
      </w:r>
    </w:p>
    <w:p w14:paraId="2E1D9073" w14:textId="77777777" w:rsidR="009C4023" w:rsidRDefault="009C4023" w:rsidP="009C4023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b/>
          <w:color w:val="000000"/>
        </w:rPr>
      </w:pPr>
    </w:p>
    <w:p w14:paraId="3F3B62FF" w14:textId="77777777" w:rsidR="009C4023" w:rsidRPr="00D677F4" w:rsidRDefault="009C4023" w:rsidP="009C4023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b/>
          <w:color w:val="000000"/>
        </w:rPr>
      </w:pPr>
      <w:r w:rsidRPr="00D677F4">
        <w:rPr>
          <w:b/>
          <w:color w:val="000000"/>
        </w:rPr>
        <w:t>Predsjednik</w:t>
      </w:r>
    </w:p>
    <w:p w14:paraId="64519498" w14:textId="77777777" w:rsidR="009C4023" w:rsidRDefault="009C4023" w:rsidP="009C4023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rStyle w:val="bold"/>
          <w:b/>
          <w:bCs/>
          <w:color w:val="000000"/>
          <w:bdr w:val="none" w:sz="0" w:space="0" w:color="auto" w:frame="1"/>
        </w:rPr>
      </w:pPr>
      <w:r w:rsidRPr="00241EA4">
        <w:rPr>
          <w:color w:val="000000"/>
        </w:rPr>
        <w:br/>
      </w:r>
      <w:r>
        <w:rPr>
          <w:rStyle w:val="bold"/>
          <w:b/>
          <w:bCs/>
          <w:color w:val="000000"/>
          <w:bdr w:val="none" w:sz="0" w:space="0" w:color="auto" w:frame="1"/>
        </w:rPr>
        <w:t>mr. sc. Andrej Plenković</w:t>
      </w:r>
    </w:p>
    <w:p w14:paraId="28BE81C2" w14:textId="77777777" w:rsidR="009C4023" w:rsidRDefault="009C4023" w:rsidP="009C4023">
      <w:r>
        <w:br w:type="page"/>
      </w:r>
    </w:p>
    <w:p w14:paraId="2F84B097" w14:textId="77777777" w:rsidR="009C4023" w:rsidRDefault="009C4023" w:rsidP="009C4023">
      <w:pPr>
        <w:jc w:val="center"/>
      </w:pPr>
      <w:r>
        <w:lastRenderedPageBreak/>
        <w:t>Prilog I.</w:t>
      </w:r>
    </w:p>
    <w:p w14:paraId="107764C7" w14:textId="77777777" w:rsidR="009C4023" w:rsidRDefault="009C4023" w:rsidP="009C4023">
      <w:pPr>
        <w:pStyle w:val="t-9-8-potpis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Theme="minorHAnsi" w:cstheme="minorBidi"/>
          <w:lang w:eastAsia="en-US"/>
        </w:rPr>
      </w:pPr>
      <w:r w:rsidRPr="00F81FAF">
        <w:rPr>
          <w:rFonts w:eastAsiaTheme="minorHAnsi" w:cstheme="minorBidi"/>
          <w:lang w:eastAsia="en-US"/>
        </w:rPr>
        <w:t>GRANICA POSEBNOG REZERVATA »MODRO OKO I JEZERO DESNE«</w:t>
      </w:r>
    </w:p>
    <w:p w14:paraId="4F61EA8D" w14:textId="77777777" w:rsidR="009C4023" w:rsidRDefault="009C4023" w:rsidP="009C4023">
      <w:pPr>
        <w:pStyle w:val="t-9-8-potpis"/>
        <w:shd w:val="clear" w:color="auto" w:fill="FFFFFF"/>
        <w:spacing w:before="0" w:beforeAutospacing="0" w:after="0" w:afterAutospacing="0"/>
        <w:jc w:val="center"/>
        <w:textAlignment w:val="baseline"/>
      </w:pPr>
      <w:r w:rsidRPr="00D26B48">
        <w:rPr>
          <w:noProof/>
        </w:rPr>
        <w:drawing>
          <wp:inline distT="0" distB="0" distL="0" distR="0" wp14:anchorId="7E0366C8" wp14:editId="638B080E">
            <wp:extent cx="5760720" cy="8140463"/>
            <wp:effectExtent l="0" t="0" r="0" b="0"/>
            <wp:docPr id="6" name="Slika 6" descr="\\fs01\zagrepcanka\priroda\Z A ST I C E N A   P O D R U C J A\PR Neretva\Boria\Granice PR nakon uvida2_karte25000A4\Granice PR nakon uvida2_karte25000A4\PR Modro oko _jezero Desne_nakon javnog uvi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01\zagrepcanka\priroda\Z A ST I C E N A   P O D R U C J A\PR Neretva\Boria\Granice PR nakon uvida2_karte25000A4\Granice PR nakon uvida2_karte25000A4\PR Modro oko _jezero Desne_nakon javnog uvid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A700F44" w14:textId="77777777" w:rsidR="009C4023" w:rsidRDefault="009C4023" w:rsidP="009C4023">
      <w:pPr>
        <w:jc w:val="center"/>
      </w:pPr>
      <w:r>
        <w:lastRenderedPageBreak/>
        <w:t>Prilog II.a.</w:t>
      </w:r>
    </w:p>
    <w:p w14:paraId="3806A10F" w14:textId="77777777" w:rsidR="009C4023" w:rsidRDefault="009C4023" w:rsidP="009C4023">
      <w:pPr>
        <w:pStyle w:val="t-9-8-potpis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Theme="minorHAnsi" w:cstheme="minorBidi"/>
          <w:lang w:eastAsia="en-US"/>
        </w:rPr>
      </w:pPr>
      <w:r w:rsidRPr="00F81FAF">
        <w:rPr>
          <w:rFonts w:eastAsiaTheme="minorHAnsi" w:cstheme="minorBidi"/>
          <w:lang w:eastAsia="en-US"/>
        </w:rPr>
        <w:t>GRANICA POSEBNOG REZERVATA »UŠĆE NERETVE«</w:t>
      </w:r>
    </w:p>
    <w:p w14:paraId="715D91F1" w14:textId="77777777" w:rsidR="009C4023" w:rsidRDefault="009C4023" w:rsidP="009C4023">
      <w:pPr>
        <w:pStyle w:val="t-9-8-potpis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Theme="minorHAnsi" w:cstheme="minorBidi"/>
          <w:lang w:eastAsia="en-US"/>
        </w:rPr>
      </w:pPr>
      <w:r w:rsidRPr="00D26B48">
        <w:rPr>
          <w:rFonts w:eastAsiaTheme="minorHAnsi" w:cstheme="minorBidi"/>
          <w:noProof/>
        </w:rPr>
        <w:drawing>
          <wp:inline distT="0" distB="0" distL="0" distR="0" wp14:anchorId="67C0F599" wp14:editId="709AD9BA">
            <wp:extent cx="5760720" cy="8140463"/>
            <wp:effectExtent l="0" t="0" r="0" b="0"/>
            <wp:docPr id="7" name="Slika 7" descr="\\fs01\zagrepcanka\priroda\Z A ST I C E N A   P O D R U C J A\PR Neretva\Boria\Granice PR nakon uvida2_karte25000A4\Granice PR nakon uvida2_karte25000A4\PR Usce Neretve_nakon javnog uvi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s01\zagrepcanka\priroda\Z A ST I C E N A   P O D R U C J A\PR Neretva\Boria\Granice PR nakon uvida2_karte25000A4\Granice PR nakon uvida2_karte25000A4\PR Usce Neretve_nakon javnog uvid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AE0F" w14:textId="77777777" w:rsidR="009C4023" w:rsidRDefault="009C4023" w:rsidP="009C4023">
      <w:pPr>
        <w:pStyle w:val="t-9-8-potpis"/>
        <w:shd w:val="clear" w:color="auto" w:fill="FFFFFF"/>
        <w:spacing w:before="0" w:beforeAutospacing="0" w:after="0" w:afterAutospacing="0"/>
        <w:jc w:val="center"/>
        <w:textAlignment w:val="baseline"/>
      </w:pPr>
      <w:r>
        <w:br w:type="page"/>
      </w:r>
    </w:p>
    <w:p w14:paraId="07863152" w14:textId="77777777" w:rsidR="009C4023" w:rsidRPr="004F2A17" w:rsidRDefault="009C4023" w:rsidP="009C4023">
      <w:pPr>
        <w:jc w:val="center"/>
      </w:pPr>
      <w:r w:rsidRPr="004F2A17">
        <w:lastRenderedPageBreak/>
        <w:t>Prilog I</w:t>
      </w:r>
      <w:r>
        <w:t>I</w:t>
      </w:r>
      <w:r w:rsidRPr="004F2A17">
        <w:t>.</w:t>
      </w:r>
      <w:r>
        <w:t>b.</w:t>
      </w:r>
    </w:p>
    <w:p w14:paraId="421ECF49" w14:textId="77777777" w:rsidR="009C4023" w:rsidRPr="004F2A17" w:rsidRDefault="009C4023" w:rsidP="009C4023">
      <w:pPr>
        <w:jc w:val="center"/>
      </w:pPr>
      <w:r w:rsidRPr="004F2A17">
        <w:t>REFERENTNE TOČKE NA MORU POSEBNOG REZERVATA »UŠĆE NERETVE«</w:t>
      </w:r>
    </w:p>
    <w:p w14:paraId="3302FBB6" w14:textId="77777777" w:rsidR="009C4023" w:rsidRDefault="009C4023" w:rsidP="009C4023">
      <w:pPr>
        <w:pStyle w:val="t-9-8-potpis"/>
        <w:shd w:val="clear" w:color="auto" w:fill="FFFFFF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 wp14:anchorId="7F9FAB07" wp14:editId="2B71327E">
            <wp:extent cx="5760720" cy="8140065"/>
            <wp:effectExtent l="0" t="0" r="0" b="0"/>
            <wp:docPr id="8" name="Slika 8" descr="C:\Users\dspringer\AppData\Local\Microsoft\Windows\INetCache\Content.Word\Referentne_tocke_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pringer\AppData\Local\Microsoft\Windows\INetCache\Content.Word\Referentne_tocke_mo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F46F1" w14:textId="77777777" w:rsidR="00FF66A1" w:rsidRDefault="00FF66A1" w:rsidP="009C4023">
      <w:pPr>
        <w:jc w:val="center"/>
      </w:pPr>
    </w:p>
    <w:p w14:paraId="71D14C83" w14:textId="77777777" w:rsidR="009C4023" w:rsidRDefault="009C4023" w:rsidP="009C4023">
      <w:pPr>
        <w:jc w:val="center"/>
      </w:pPr>
      <w:r>
        <w:t>Prilog III.</w:t>
      </w:r>
    </w:p>
    <w:p w14:paraId="057129F1" w14:textId="77777777" w:rsidR="009C4023" w:rsidRDefault="009C4023" w:rsidP="009C4023">
      <w:pPr>
        <w:pStyle w:val="t-9-8-potpis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Theme="minorHAnsi" w:cstheme="minorBidi"/>
          <w:lang w:eastAsia="en-US"/>
        </w:rPr>
      </w:pPr>
      <w:r w:rsidRPr="00F81FAF">
        <w:rPr>
          <w:rFonts w:eastAsiaTheme="minorHAnsi" w:cstheme="minorBidi"/>
          <w:lang w:eastAsia="en-US"/>
        </w:rPr>
        <w:lastRenderedPageBreak/>
        <w:t>GRANICA POSEBNOG REZERVATA »KUTI«</w:t>
      </w:r>
    </w:p>
    <w:p w14:paraId="6162A8D6" w14:textId="77777777" w:rsidR="009C4023" w:rsidRDefault="009C4023" w:rsidP="009C4023">
      <w:pPr>
        <w:jc w:val="center"/>
      </w:pPr>
      <w:r>
        <w:rPr>
          <w:noProof/>
        </w:rPr>
        <w:drawing>
          <wp:inline distT="0" distB="0" distL="0" distR="0" wp14:anchorId="30AAC47F" wp14:editId="224102DF">
            <wp:extent cx="5760720" cy="8141347"/>
            <wp:effectExtent l="0" t="0" r="0" b="0"/>
            <wp:docPr id="9" name="Slika 9" descr="C:\Users\dspringer\AppData\Local\Microsoft\Windows\INetCache\Content.Word\PR Kuti_nakon javnog uvi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pringer\AppData\Local\Microsoft\Windows\INetCache\Content.Word\PR Kuti_nakon javnog uvida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0F412FA" w14:textId="77777777" w:rsidR="009C4023" w:rsidRPr="00C12FFB" w:rsidRDefault="009C4023" w:rsidP="009C4023">
      <w:pPr>
        <w:pStyle w:val="t-9-8-potpis"/>
        <w:shd w:val="clear" w:color="auto" w:fill="FFFFFF"/>
        <w:spacing w:after="0"/>
        <w:jc w:val="center"/>
        <w:textAlignment w:val="baseline"/>
        <w:rPr>
          <w:rFonts w:eastAsiaTheme="minorHAnsi" w:cstheme="minorBidi"/>
          <w:b/>
          <w:lang w:eastAsia="en-US"/>
        </w:rPr>
      </w:pPr>
      <w:r>
        <w:rPr>
          <w:rFonts w:eastAsiaTheme="minorHAnsi" w:cstheme="minorBidi"/>
          <w:b/>
          <w:lang w:eastAsia="en-US"/>
        </w:rPr>
        <w:lastRenderedPageBreak/>
        <w:t>O</w:t>
      </w:r>
      <w:r w:rsidRPr="00C12FFB">
        <w:rPr>
          <w:rFonts w:eastAsiaTheme="minorHAnsi" w:cstheme="minorBidi"/>
          <w:b/>
          <w:lang w:eastAsia="en-US"/>
        </w:rPr>
        <w:t>brazloženje</w:t>
      </w:r>
    </w:p>
    <w:p w14:paraId="4E88D69D" w14:textId="77777777" w:rsidR="009C4023" w:rsidRDefault="009C4023" w:rsidP="009C4023">
      <w:pPr>
        <w:spacing w:before="120" w:after="120"/>
        <w:jc w:val="both"/>
      </w:pPr>
    </w:p>
    <w:p w14:paraId="729E1E0C" w14:textId="77777777" w:rsidR="009C4023" w:rsidRPr="0075017E" w:rsidRDefault="009C4023" w:rsidP="009C4023">
      <w:pPr>
        <w:spacing w:before="120" w:after="120"/>
        <w:jc w:val="both"/>
      </w:pPr>
      <w:r w:rsidRPr="0075017E">
        <w:t xml:space="preserve">Ministarstvo </w:t>
      </w:r>
      <w:r w:rsidR="000A2B53">
        <w:t>gospodarstva i održivog razvoja</w:t>
      </w:r>
      <w:r w:rsidRPr="0075017E">
        <w:t xml:space="preserve"> nositelj je izrade Uredbe </w:t>
      </w:r>
      <w:r w:rsidRPr="00223C16">
        <w:t>o proglaš</w:t>
      </w:r>
      <w:r>
        <w:t>avanju</w:t>
      </w:r>
      <w:r w:rsidRPr="00223C16">
        <w:t xml:space="preserve"> posebnih rezervata »</w:t>
      </w:r>
      <w:r>
        <w:t>M</w:t>
      </w:r>
      <w:r w:rsidRPr="00223C16">
        <w:t xml:space="preserve">odro oko i jezero </w:t>
      </w:r>
      <w:r>
        <w:t>D</w:t>
      </w:r>
      <w:r w:rsidRPr="00223C16">
        <w:t>esne«, »</w:t>
      </w:r>
      <w:r>
        <w:t>U</w:t>
      </w:r>
      <w:r w:rsidRPr="00223C16">
        <w:t xml:space="preserve">šće </w:t>
      </w:r>
      <w:r>
        <w:t>N</w:t>
      </w:r>
      <w:r w:rsidRPr="00223C16">
        <w:t>eretve« i »</w:t>
      </w:r>
      <w:r>
        <w:t>K</w:t>
      </w:r>
      <w:r w:rsidRPr="00223C16">
        <w:t>uti«</w:t>
      </w:r>
      <w:r>
        <w:t xml:space="preserve"> </w:t>
      </w:r>
      <w:r w:rsidRPr="0075017E">
        <w:t xml:space="preserve">koja se donosi temeljem </w:t>
      </w:r>
      <w:r>
        <w:t xml:space="preserve">odredbe </w:t>
      </w:r>
      <w:r w:rsidRPr="0075017E">
        <w:t xml:space="preserve">članka </w:t>
      </w:r>
      <w:r w:rsidRPr="00223C16">
        <w:t>123. stavka 2. Zakona o zaštiti prirode (»Narodne novine«, br. 80/13, 15/18, 14/19 i 127/19)</w:t>
      </w:r>
      <w:r>
        <w:t xml:space="preserve">. Uredba temeljem odredbe članka 126. </w:t>
      </w:r>
      <w:r w:rsidRPr="00223C16">
        <w:t xml:space="preserve">Zakona o zaštiti prirode </w:t>
      </w:r>
      <w:r>
        <w:t xml:space="preserve">sadrži </w:t>
      </w:r>
      <w:r w:rsidRPr="00DD5DF7">
        <w:t>naziv i kategoriju zaštićenog područja, opis granice zaštićenog područja, kartografski prikaz zaštićenog područja, naznaku mjerila kartografskog prikaza i geodetsku podlogu za upis pravnog režima u katastar i zemljišnu knjigu</w:t>
      </w:r>
      <w:r>
        <w:t xml:space="preserve">. Geodetska podloga čini Prilog IV. i čuva se u </w:t>
      </w:r>
      <w:r w:rsidRPr="0075017E">
        <w:t>Ministarstv</w:t>
      </w:r>
      <w:r>
        <w:t>u</w:t>
      </w:r>
      <w:r w:rsidRPr="0075017E">
        <w:t xml:space="preserve"> </w:t>
      </w:r>
      <w:r w:rsidR="000A2B53">
        <w:t>gospodarstva i održivog razvoja</w:t>
      </w:r>
      <w:r>
        <w:t xml:space="preserve"> te se zbog opsežnosti i veličine ne objavljuje u „Narodnim novinama“.</w:t>
      </w:r>
    </w:p>
    <w:p w14:paraId="36F3AA78" w14:textId="77777777" w:rsidR="009C4023" w:rsidRDefault="009C4023" w:rsidP="009C4023">
      <w:pPr>
        <w:pStyle w:val="t-9-8-potpis"/>
        <w:shd w:val="clear" w:color="auto" w:fill="FFFFFF"/>
        <w:spacing w:after="0"/>
        <w:jc w:val="both"/>
        <w:textAlignment w:val="baseline"/>
        <w:rPr>
          <w:rFonts w:eastAsiaTheme="minorHAnsi" w:cstheme="minorBidi"/>
          <w:lang w:eastAsia="en-US"/>
        </w:rPr>
      </w:pPr>
      <w:r w:rsidRPr="004F2A17">
        <w:rPr>
          <w:rFonts w:eastAsiaTheme="minorHAnsi" w:cstheme="minorBidi"/>
          <w:lang w:eastAsia="en-US"/>
        </w:rPr>
        <w:t>Sukladno članku 114. Zakona o zaštiti prirode posebni rezervat je područje kopna i/ili mora od osobitog značenja zbog jedinstvenih, rijetkih ili reprezentativnih, rijetkih ili reprezentativnih  prirodnih vrijednosti, ili je ugroženo stanište ili stanište ugrožene divlje vrste, a prvenstveno je namijenjen očuvanju tih vrijednosti. U posebnom rezervatu nisu dopušteni zahvati i djelatnosti koje mogu narušiti svojstva zbog kojih je proglašen rezervatom. Dopušteni su zahvati i djelatnosti kojima se održavaju ili poboljšavaju uvjeti važni za očuvanje svojstava zbog kojih je proglašen rezervatom. Iznimno, dopušteno je obavljanje djelatnosti sukladno pravilniku o zaštiti i očuvanju</w:t>
      </w:r>
      <w:r>
        <w:rPr>
          <w:rFonts w:eastAsiaTheme="minorHAnsi" w:cstheme="minorBidi"/>
          <w:lang w:eastAsia="en-US"/>
        </w:rPr>
        <w:t xml:space="preserve"> koji se donosi u roku od jedne godine od stupanja na snagu ove Uredbe</w:t>
      </w:r>
      <w:r w:rsidRPr="004F2A17">
        <w:rPr>
          <w:rFonts w:eastAsiaTheme="minorHAnsi" w:cstheme="minorBidi"/>
          <w:lang w:eastAsia="en-US"/>
        </w:rPr>
        <w:t>.</w:t>
      </w:r>
    </w:p>
    <w:p w14:paraId="3CDF9E07" w14:textId="77777777" w:rsidR="009C4023" w:rsidRPr="00C12FFB" w:rsidRDefault="009C4023" w:rsidP="009C4023">
      <w:pPr>
        <w:pStyle w:val="t-9-8-potpis"/>
        <w:shd w:val="clear" w:color="auto" w:fill="FFFFFF"/>
        <w:spacing w:after="0"/>
        <w:jc w:val="both"/>
        <w:textAlignment w:val="baseline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 xml:space="preserve">Postupak proglašavanja posebnih rezervata započeo je 2017. godine kada je </w:t>
      </w:r>
      <w:r w:rsidR="000A2B53">
        <w:rPr>
          <w:rFonts w:eastAsiaTheme="minorHAnsi" w:cstheme="minorBidi"/>
          <w:lang w:eastAsia="en-US"/>
        </w:rPr>
        <w:t xml:space="preserve">tadašnje </w:t>
      </w:r>
      <w:r w:rsidRPr="00C12FFB">
        <w:rPr>
          <w:rFonts w:eastAsiaTheme="minorHAnsi" w:cstheme="minorBidi"/>
          <w:lang w:eastAsia="en-US"/>
        </w:rPr>
        <w:t>Ministarstvo zaštite okoliša i energetike prepoznalo važnost zaštite lokaliteta u dolini delte rijeke Neretve zbog njihove iznimne bioraznolikosti, posebice ptica močvarica i ihtiofaune</w:t>
      </w:r>
      <w:r>
        <w:rPr>
          <w:rFonts w:eastAsiaTheme="minorHAnsi" w:cstheme="minorBidi"/>
          <w:lang w:eastAsia="en-US"/>
        </w:rPr>
        <w:t>. Ta</w:t>
      </w:r>
      <w:r w:rsidRPr="00C12FFB">
        <w:rPr>
          <w:rFonts w:eastAsiaTheme="minorHAnsi" w:cstheme="minorBidi"/>
          <w:lang w:eastAsia="en-US"/>
        </w:rPr>
        <w:t>dašnjoj Hrvatskoj agenciji za okoliš i prirodu upu</w:t>
      </w:r>
      <w:r>
        <w:rPr>
          <w:rFonts w:eastAsiaTheme="minorHAnsi" w:cstheme="minorBidi"/>
          <w:lang w:eastAsia="en-US"/>
        </w:rPr>
        <w:t>ćen je</w:t>
      </w:r>
      <w:r w:rsidRPr="00C12FFB">
        <w:rPr>
          <w:rFonts w:eastAsiaTheme="minorHAnsi" w:cstheme="minorBidi"/>
          <w:lang w:eastAsia="en-US"/>
        </w:rPr>
        <w:t xml:space="preserve"> zahtjev </w:t>
      </w:r>
      <w:r>
        <w:rPr>
          <w:rFonts w:eastAsiaTheme="minorHAnsi" w:cstheme="minorBidi"/>
          <w:lang w:eastAsia="en-US"/>
        </w:rPr>
        <w:t xml:space="preserve">temeljem članka 124. Zakona o zaštiti prirode </w:t>
      </w:r>
      <w:r w:rsidRPr="00C12FFB">
        <w:rPr>
          <w:rFonts w:eastAsiaTheme="minorHAnsi" w:cstheme="minorBidi"/>
          <w:lang w:eastAsia="en-US"/>
        </w:rPr>
        <w:t>za izrad</w:t>
      </w:r>
      <w:r>
        <w:rPr>
          <w:rFonts w:eastAsiaTheme="minorHAnsi" w:cstheme="minorBidi"/>
          <w:lang w:eastAsia="en-US"/>
        </w:rPr>
        <w:t>u</w:t>
      </w:r>
      <w:r w:rsidRPr="00C12FFB">
        <w:rPr>
          <w:rFonts w:eastAsiaTheme="minorHAnsi" w:cstheme="minorBidi"/>
          <w:lang w:eastAsia="en-US"/>
        </w:rPr>
        <w:t xml:space="preserve"> stručne podloge </w:t>
      </w:r>
      <w:r>
        <w:rPr>
          <w:rFonts w:eastAsiaTheme="minorHAnsi" w:cstheme="minorBidi"/>
          <w:lang w:eastAsia="en-US"/>
        </w:rPr>
        <w:t xml:space="preserve">radi </w:t>
      </w:r>
      <w:r w:rsidRPr="00C12FFB">
        <w:rPr>
          <w:rFonts w:eastAsiaTheme="minorHAnsi" w:cstheme="minorBidi"/>
          <w:lang w:eastAsia="en-US"/>
        </w:rPr>
        <w:t xml:space="preserve">vrednovanja područja za zaštitu u širem području delte Neretve. Valorizacijom područja u </w:t>
      </w:r>
      <w:r>
        <w:rPr>
          <w:rFonts w:eastAsiaTheme="minorHAnsi" w:cstheme="minorBidi"/>
          <w:lang w:eastAsia="en-US"/>
        </w:rPr>
        <w:t>s</w:t>
      </w:r>
      <w:r w:rsidRPr="00C12FFB">
        <w:rPr>
          <w:rFonts w:eastAsiaTheme="minorHAnsi" w:cstheme="minorBidi"/>
          <w:lang w:eastAsia="en-US"/>
        </w:rPr>
        <w:t xml:space="preserve">tručnoj podlozi dan je prijedlog za zaštitu područja jezera Kuti u kategoriji posebnog ornitološkog rezervata, zatim prekategorizaciju i promjenu granica Značajnog krajobraza </w:t>
      </w:r>
      <w:r w:rsidRPr="00923A01">
        <w:rPr>
          <w:rFonts w:eastAsiaTheme="minorHAnsi" w:cstheme="minorBidi"/>
          <w:lang w:eastAsia="en-US"/>
        </w:rPr>
        <w:t>»Modro oko i jezero Desne«</w:t>
      </w:r>
      <w:r>
        <w:rPr>
          <w:rFonts w:eastAsiaTheme="minorHAnsi" w:cstheme="minorBidi"/>
          <w:lang w:eastAsia="en-US"/>
        </w:rPr>
        <w:t xml:space="preserve"> </w:t>
      </w:r>
      <w:r w:rsidRPr="00C12FFB">
        <w:rPr>
          <w:rFonts w:eastAsiaTheme="minorHAnsi" w:cstheme="minorBidi"/>
          <w:lang w:eastAsia="en-US"/>
        </w:rPr>
        <w:t xml:space="preserve">u posebni ornitološki rezervat te proširenje Posebnog ihtiološko-ornitološkog rezervata </w:t>
      </w:r>
      <w:r w:rsidRPr="00923A01">
        <w:rPr>
          <w:rFonts w:eastAsiaTheme="minorHAnsi" w:cstheme="minorBidi"/>
          <w:lang w:eastAsia="en-US"/>
        </w:rPr>
        <w:t>»Ušće Neretve«</w:t>
      </w:r>
      <w:r w:rsidR="00F84B6A">
        <w:rPr>
          <w:rFonts w:eastAsiaTheme="minorHAnsi" w:cstheme="minorBidi"/>
          <w:lang w:eastAsia="en-US"/>
        </w:rPr>
        <w:t xml:space="preserve">. Proširenjem Posebnog ihtiološko – ornitološkog rezervata </w:t>
      </w:r>
      <w:r w:rsidR="00F84B6A" w:rsidRPr="00923A01">
        <w:rPr>
          <w:rFonts w:eastAsiaTheme="minorHAnsi" w:cstheme="minorBidi"/>
          <w:lang w:eastAsia="en-US"/>
        </w:rPr>
        <w:t>»Ušće Neretve«</w:t>
      </w:r>
      <w:r w:rsidR="00F84B6A">
        <w:rPr>
          <w:rFonts w:eastAsiaTheme="minorHAnsi" w:cstheme="minorBidi"/>
          <w:lang w:eastAsia="en-US"/>
        </w:rPr>
        <w:t xml:space="preserve"> povećala se ukupna površina sa 498,97 ha u 775,42 ha. </w:t>
      </w:r>
      <w:r w:rsidRPr="00C12FFB">
        <w:rPr>
          <w:rFonts w:eastAsiaTheme="minorHAnsi" w:cstheme="minorBidi"/>
          <w:lang w:eastAsia="en-US"/>
        </w:rPr>
        <w:t xml:space="preserve">Zaštita odabranih područja u kategoriji posebnog rezervata od posebnog je interesa za Republiku Hrvatsku </w:t>
      </w:r>
      <w:r>
        <w:rPr>
          <w:rFonts w:eastAsiaTheme="minorHAnsi" w:cstheme="minorBidi"/>
          <w:lang w:eastAsia="en-US"/>
        </w:rPr>
        <w:t>čime se</w:t>
      </w:r>
      <w:r w:rsidRPr="00C12FFB">
        <w:rPr>
          <w:rFonts w:eastAsiaTheme="minorHAnsi" w:cstheme="minorBidi"/>
          <w:lang w:eastAsia="en-US"/>
        </w:rPr>
        <w:t xml:space="preserve"> na taj način </w:t>
      </w:r>
      <w:r>
        <w:rPr>
          <w:rFonts w:eastAsiaTheme="minorHAnsi" w:cstheme="minorBidi"/>
          <w:lang w:eastAsia="en-US"/>
        </w:rPr>
        <w:t>o</w:t>
      </w:r>
      <w:r w:rsidRPr="00C12FFB">
        <w:rPr>
          <w:rFonts w:eastAsiaTheme="minorHAnsi" w:cstheme="minorBidi"/>
          <w:lang w:eastAsia="en-US"/>
        </w:rPr>
        <w:t>stvar</w:t>
      </w:r>
      <w:r>
        <w:rPr>
          <w:rFonts w:eastAsiaTheme="minorHAnsi" w:cstheme="minorBidi"/>
          <w:lang w:eastAsia="en-US"/>
        </w:rPr>
        <w:t>uju</w:t>
      </w:r>
      <w:r w:rsidRPr="00C12FFB">
        <w:rPr>
          <w:rFonts w:eastAsiaTheme="minorHAnsi" w:cstheme="minorBidi"/>
          <w:lang w:eastAsia="en-US"/>
        </w:rPr>
        <w:t xml:space="preserve"> preduvjeti za dugotrajno očuvanje močvarnih ekosustava i njegove bioraznolikosti</w:t>
      </w:r>
      <w:r>
        <w:rPr>
          <w:rFonts w:eastAsiaTheme="minorHAnsi" w:cstheme="minorBidi"/>
          <w:lang w:eastAsia="en-US"/>
        </w:rPr>
        <w:t>.</w:t>
      </w:r>
    </w:p>
    <w:p w14:paraId="69BE439D" w14:textId="77777777" w:rsidR="009C4023" w:rsidRDefault="009C4023" w:rsidP="009C4023">
      <w:pPr>
        <w:pStyle w:val="t-9-8-potpis"/>
        <w:shd w:val="clear" w:color="auto" w:fill="FFFFFF"/>
        <w:spacing w:after="0"/>
        <w:jc w:val="both"/>
        <w:textAlignment w:val="baseline"/>
        <w:rPr>
          <w:rFonts w:eastAsiaTheme="minorHAnsi" w:cstheme="minorBidi"/>
          <w:lang w:eastAsia="en-US"/>
        </w:rPr>
      </w:pPr>
      <w:r w:rsidRPr="004B2CB7">
        <w:rPr>
          <w:rFonts w:eastAsiaTheme="minorHAnsi" w:cstheme="minorBidi"/>
          <w:lang w:eastAsia="en-US"/>
        </w:rPr>
        <w:t>S obzirom na činjenicu da se Posebni ihtiološko-ornitološki rezervat »Ušće Neretve« zbog iznimnih prirodnih vrijednosti proširuje u odnosu na postojeći te se ujedno postojeći Značajni krajobraz »Modro oko i jezero Desne« mijenja i prekategorizira u posebni r</w:t>
      </w:r>
      <w:r w:rsidR="00FF1481" w:rsidRPr="004B2CB7">
        <w:rPr>
          <w:rFonts w:eastAsiaTheme="minorHAnsi" w:cstheme="minorBidi"/>
          <w:lang w:eastAsia="en-US"/>
        </w:rPr>
        <w:t>ezervat, ovom se Uredbom obvezuju predstavnička tijela Grada Opuzena, Općine Slivn</w:t>
      </w:r>
      <w:r w:rsidR="00772EC5" w:rsidRPr="004B2CB7">
        <w:rPr>
          <w:rFonts w:eastAsiaTheme="minorHAnsi" w:cstheme="minorBidi"/>
          <w:lang w:eastAsia="en-US"/>
        </w:rPr>
        <w:t>o i Općine Kula Norinska kao pravne slijednike</w:t>
      </w:r>
      <w:r w:rsidR="00FF1481" w:rsidRPr="004B2CB7">
        <w:rPr>
          <w:rFonts w:eastAsiaTheme="minorHAnsi" w:cstheme="minorBidi"/>
          <w:lang w:eastAsia="en-US"/>
        </w:rPr>
        <w:t xml:space="preserve"> Opći</w:t>
      </w:r>
      <w:r w:rsidR="00772EC5" w:rsidRPr="004B2CB7">
        <w:rPr>
          <w:rFonts w:eastAsiaTheme="minorHAnsi" w:cstheme="minorBidi"/>
          <w:lang w:eastAsia="en-US"/>
        </w:rPr>
        <w:t>ne Metković, a na čijem području</w:t>
      </w:r>
      <w:r w:rsidR="00FF1481" w:rsidRPr="004B2CB7">
        <w:rPr>
          <w:rFonts w:eastAsiaTheme="minorHAnsi" w:cstheme="minorBidi"/>
          <w:lang w:eastAsia="en-US"/>
        </w:rPr>
        <w:t xml:space="preserve"> se nalaze predmetna zaštićena područja, da u roku od šest mjeseci </w:t>
      </w:r>
      <w:r w:rsidR="00FF1481" w:rsidRPr="004B2CB7">
        <w:rPr>
          <w:rFonts w:eastAsiaTheme="minorHAnsi" w:cstheme="minorBidi"/>
          <w:lang w:eastAsia="en-US"/>
        </w:rPr>
        <w:lastRenderedPageBreak/>
        <w:t>stave izvan snage akt o proglašenju postojećeg posebnog rezervata na ušću Neretve odnosno značajnog krajobraza Modro oko i jezero Desne kako bi se izbjeglo djelomično preklapanje.</w:t>
      </w:r>
    </w:p>
    <w:p w14:paraId="4334CC68" w14:textId="77777777" w:rsidR="009C4023" w:rsidRDefault="009C4023" w:rsidP="009C4023">
      <w:pPr>
        <w:pStyle w:val="t-9-8-potpis"/>
        <w:shd w:val="clear" w:color="auto" w:fill="FFFFFF"/>
        <w:spacing w:after="0"/>
        <w:jc w:val="both"/>
        <w:textAlignment w:val="baseline"/>
        <w:rPr>
          <w:rFonts w:eastAsiaTheme="minorHAnsi" w:cstheme="minorBidi"/>
          <w:lang w:eastAsia="en-US"/>
        </w:rPr>
      </w:pPr>
      <w:r w:rsidRPr="00C12FFB">
        <w:rPr>
          <w:rFonts w:eastAsiaTheme="minorHAnsi" w:cstheme="minorBidi"/>
          <w:lang w:eastAsia="en-US"/>
        </w:rPr>
        <w:t>Najveće bogatstvo i raznolikost faune predloženim posebnim rezervatima odnosi se na svijet ptica</w:t>
      </w:r>
      <w:r>
        <w:rPr>
          <w:rFonts w:eastAsiaTheme="minorHAnsi" w:cstheme="minorBidi"/>
          <w:lang w:eastAsia="en-US"/>
        </w:rPr>
        <w:t>.</w:t>
      </w:r>
      <w:r w:rsidRPr="00C12FFB">
        <w:rPr>
          <w:rFonts w:eastAsiaTheme="minorHAnsi" w:cstheme="minorBidi"/>
          <w:lang w:eastAsia="en-US"/>
        </w:rPr>
        <w:t xml:space="preserve"> </w:t>
      </w:r>
      <w:r>
        <w:rPr>
          <w:rFonts w:eastAsiaTheme="minorHAnsi" w:cstheme="minorBidi"/>
          <w:lang w:eastAsia="en-US"/>
        </w:rPr>
        <w:t xml:space="preserve">Na tom području se </w:t>
      </w:r>
      <w:r w:rsidRPr="00C12FFB">
        <w:rPr>
          <w:rFonts w:eastAsiaTheme="minorHAnsi" w:cstheme="minorBidi"/>
          <w:lang w:eastAsia="en-US"/>
        </w:rPr>
        <w:t>redovito pojavljuje preko 150 vrsta</w:t>
      </w:r>
      <w:r>
        <w:rPr>
          <w:rFonts w:eastAsiaTheme="minorHAnsi" w:cstheme="minorBidi"/>
          <w:lang w:eastAsia="en-US"/>
        </w:rPr>
        <w:t xml:space="preserve"> ptica</w:t>
      </w:r>
      <w:r w:rsidRPr="00C12FFB">
        <w:rPr>
          <w:rFonts w:eastAsiaTheme="minorHAnsi" w:cstheme="minorBidi"/>
          <w:lang w:eastAsia="en-US"/>
        </w:rPr>
        <w:t>, a ukupno je zabilježeno preko 300 vrsta</w:t>
      </w:r>
      <w:r>
        <w:rPr>
          <w:rFonts w:eastAsiaTheme="minorHAnsi" w:cstheme="minorBidi"/>
          <w:lang w:eastAsia="en-US"/>
        </w:rPr>
        <w:t>.</w:t>
      </w:r>
      <w:r w:rsidRPr="00C12FFB">
        <w:rPr>
          <w:rFonts w:eastAsiaTheme="minorHAnsi" w:cstheme="minorBidi"/>
          <w:lang w:eastAsia="en-US"/>
        </w:rPr>
        <w:t xml:space="preserve"> Od ukupnog broja</w:t>
      </w:r>
      <w:r>
        <w:rPr>
          <w:rFonts w:eastAsiaTheme="minorHAnsi" w:cstheme="minorBidi"/>
          <w:lang w:eastAsia="en-US"/>
        </w:rPr>
        <w:t>,</w:t>
      </w:r>
      <w:r w:rsidRPr="00C12FFB">
        <w:rPr>
          <w:rFonts w:eastAsiaTheme="minorHAnsi" w:cstheme="minorBidi"/>
          <w:lang w:eastAsia="en-US"/>
        </w:rPr>
        <w:t xml:space="preserve"> njih 65 se smatra ciljnim vrstama područja ekološke mreže Delta Neretve (HR1000031). Kao najveći kompleks tršćaka u </w:t>
      </w:r>
      <w:r>
        <w:rPr>
          <w:rFonts w:eastAsiaTheme="minorHAnsi" w:cstheme="minorBidi"/>
          <w:lang w:eastAsia="en-US"/>
        </w:rPr>
        <w:t>Republici Hrvatskoj</w:t>
      </w:r>
      <w:r w:rsidRPr="00C12FFB">
        <w:rPr>
          <w:rFonts w:eastAsiaTheme="minorHAnsi" w:cstheme="minorBidi"/>
          <w:lang w:eastAsia="en-US"/>
        </w:rPr>
        <w:t>, cijelo područje delte Neretve važno je prvenstveno kao odmorište tijekom seobe ptica prema Africi, kao i za zimovanje ptičjih populacija iz sjeveroistočne i srednje Europe. Neretva je ključno područje za ptice koje migriraju na Jadranskom seobenom putu.</w:t>
      </w:r>
    </w:p>
    <w:p w14:paraId="5B927A9C" w14:textId="77777777" w:rsidR="009C4023" w:rsidRPr="001E378B" w:rsidRDefault="009C4023" w:rsidP="009C4023">
      <w:pPr>
        <w:pStyle w:val="t-9-8-potpis"/>
        <w:shd w:val="clear" w:color="auto" w:fill="FFFFFF"/>
        <w:spacing w:after="0"/>
        <w:jc w:val="both"/>
        <w:textAlignment w:val="baseline"/>
        <w:rPr>
          <w:rFonts w:ascii="Minion Pro" w:hAnsi="Minion Pro"/>
        </w:rPr>
      </w:pPr>
      <w:r w:rsidRPr="0075017E">
        <w:rPr>
          <w:rFonts w:ascii="Minion Pro" w:hAnsi="Minion Pro"/>
        </w:rPr>
        <w:t>Pored navedenog ovom Uredbom</w:t>
      </w:r>
      <w:r>
        <w:rPr>
          <w:rFonts w:ascii="Minion Pro" w:hAnsi="Minion Pro"/>
        </w:rPr>
        <w:t xml:space="preserve"> utvrđuje se da navedenim posebnim rezervatima temeljem odredbe članka 130. Zakona o zaštiti prirode </w:t>
      </w:r>
      <w:r w:rsidRPr="0071309A">
        <w:rPr>
          <w:rFonts w:ascii="Minion Pro" w:hAnsi="Minion Pro"/>
        </w:rPr>
        <w:t>upravlja Javna ustanova za upravljanje zaštićenim dijelovima prirode Dubrovačko-neretvanske županije.</w:t>
      </w:r>
    </w:p>
    <w:p w14:paraId="1D76A1CB" w14:textId="77777777" w:rsidR="009C4023" w:rsidRDefault="009C4023" w:rsidP="0029051B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</w:p>
    <w:p w14:paraId="6B29AA88" w14:textId="77777777" w:rsidR="009C4023" w:rsidRDefault="009C4023" w:rsidP="0029051B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</w:p>
    <w:p w14:paraId="38800FAE" w14:textId="77777777" w:rsidR="003B6358" w:rsidRDefault="003B6358" w:rsidP="009C4023">
      <w:pPr>
        <w:rPr>
          <w:b/>
        </w:rPr>
      </w:pPr>
    </w:p>
    <w:sectPr w:rsidR="003B6358" w:rsidSect="00493B27">
      <w:footerReference w:type="default" r:id="rId15"/>
      <w:type w:val="continuous"/>
      <w:pgSz w:w="11906" w:h="16838"/>
      <w:pgMar w:top="993" w:right="1417" w:bottom="1980" w:left="1417" w:header="709" w:footer="1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8ACEAE" w14:textId="77777777" w:rsidR="00BE128A" w:rsidRDefault="00BE128A" w:rsidP="0011560A">
      <w:r>
        <w:separator/>
      </w:r>
    </w:p>
  </w:endnote>
  <w:endnote w:type="continuationSeparator" w:id="0">
    <w:p w14:paraId="0227DC4E" w14:textId="77777777" w:rsidR="00BE128A" w:rsidRDefault="00BE128A" w:rsidP="00115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52A11" w14:textId="77777777" w:rsidR="000350D9" w:rsidRPr="00CE78D1" w:rsidRDefault="000350D9" w:rsidP="00CE78D1">
    <w:pPr>
      <w:pStyle w:val="Footer"/>
      <w:pBdr>
        <w:top w:val="single" w:sz="4" w:space="1" w:color="404040" w:themeColor="text1" w:themeTint="BF"/>
      </w:pBdr>
      <w:jc w:val="center"/>
      <w:rPr>
        <w:color w:val="404040" w:themeColor="text1" w:themeTint="BF"/>
        <w:spacing w:val="20"/>
        <w:sz w:val="20"/>
      </w:rPr>
    </w:pPr>
    <w:r w:rsidRPr="00CE78D1">
      <w:rPr>
        <w:color w:val="404040" w:themeColor="text1" w:themeTint="BF"/>
        <w:spacing w:val="20"/>
        <w:sz w:val="20"/>
      </w:rPr>
      <w:t>Banski dvori | Trg Sv. Marka 2  | 10000 Zagreb</w:t>
    </w:r>
    <w:r w:rsidR="007A1768" w:rsidRPr="00CE78D1">
      <w:rPr>
        <w:color w:val="404040" w:themeColor="text1" w:themeTint="BF"/>
        <w:spacing w:val="20"/>
        <w:sz w:val="20"/>
      </w:rPr>
      <w:t xml:space="preserve"> </w:t>
    </w:r>
    <w:r w:rsidR="00CE78D1" w:rsidRPr="00CE78D1">
      <w:rPr>
        <w:color w:val="404040" w:themeColor="text1" w:themeTint="BF"/>
        <w:spacing w:val="20"/>
        <w:sz w:val="20"/>
      </w:rPr>
      <w:t xml:space="preserve">| </w:t>
    </w:r>
    <w:r w:rsidR="007A1768" w:rsidRPr="00CE78D1">
      <w:rPr>
        <w:color w:val="404040" w:themeColor="text1" w:themeTint="BF"/>
        <w:spacing w:val="20"/>
        <w:sz w:val="20"/>
      </w:rPr>
      <w:t xml:space="preserve">tel. </w:t>
    </w:r>
    <w:r w:rsidR="00CE78D1" w:rsidRPr="00CE78D1">
      <w:rPr>
        <w:color w:val="404040" w:themeColor="text1" w:themeTint="BF"/>
        <w:spacing w:val="20"/>
        <w:sz w:val="20"/>
      </w:rPr>
      <w:t>0</w:t>
    </w:r>
    <w:r w:rsidR="007A1768" w:rsidRPr="00CE78D1">
      <w:rPr>
        <w:color w:val="404040" w:themeColor="text1" w:themeTint="BF"/>
        <w:spacing w:val="20"/>
        <w:sz w:val="20"/>
      </w:rPr>
      <w:t xml:space="preserve">1 4569 </w:t>
    </w:r>
    <w:r w:rsidR="00B32578">
      <w:rPr>
        <w:color w:val="404040" w:themeColor="text1" w:themeTint="BF"/>
        <w:spacing w:val="20"/>
        <w:sz w:val="20"/>
      </w:rPr>
      <w:t>222</w:t>
    </w:r>
    <w:r w:rsidR="007A1768" w:rsidRPr="00CE78D1">
      <w:rPr>
        <w:color w:val="404040" w:themeColor="text1" w:themeTint="BF"/>
        <w:spacing w:val="20"/>
        <w:sz w:val="20"/>
      </w:rPr>
      <w:t xml:space="preserve"> | vlada.gov.hr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78750" w14:textId="77777777" w:rsidR="00493B27" w:rsidRPr="00493B27" w:rsidRDefault="00493B27" w:rsidP="00493B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0EE19A" w14:textId="77777777" w:rsidR="00BE128A" w:rsidRDefault="00BE128A" w:rsidP="0011560A">
      <w:r>
        <w:separator/>
      </w:r>
    </w:p>
  </w:footnote>
  <w:footnote w:type="continuationSeparator" w:id="0">
    <w:p w14:paraId="50F1AD1B" w14:textId="77777777" w:rsidR="00BE128A" w:rsidRDefault="00BE128A" w:rsidP="00115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6083F1" w14:textId="77777777" w:rsidR="009C4023" w:rsidRPr="009C4023" w:rsidRDefault="009C4023" w:rsidP="009C4023">
    <w:pPr>
      <w:pStyle w:val="Header"/>
      <w:jc w:val="right"/>
      <w:rPr>
        <w:b/>
      </w:rPr>
    </w:pPr>
    <w:r w:rsidRPr="009C4023">
      <w:rPr>
        <w:b/>
      </w:rPr>
      <w:t>P</w:t>
    </w:r>
    <w:r w:rsidR="006A3CD8">
      <w:rPr>
        <w:b/>
      </w:rPr>
      <w:t>RIJEDLOG 17</w:t>
    </w:r>
    <w:r w:rsidR="00982D61">
      <w:rPr>
        <w:b/>
      </w:rPr>
      <w:t>.8</w:t>
    </w:r>
    <w:r w:rsidRPr="009C4023">
      <w:rPr>
        <w:b/>
      </w:rPr>
      <w:t>.2020.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7A4"/>
    <w:rsid w:val="00027661"/>
    <w:rsid w:val="00032370"/>
    <w:rsid w:val="000350D9"/>
    <w:rsid w:val="0004168E"/>
    <w:rsid w:val="00052599"/>
    <w:rsid w:val="00057310"/>
    <w:rsid w:val="00062788"/>
    <w:rsid w:val="00063520"/>
    <w:rsid w:val="00086A6C"/>
    <w:rsid w:val="000A1D60"/>
    <w:rsid w:val="000A2B53"/>
    <w:rsid w:val="000A3A3B"/>
    <w:rsid w:val="000D1A50"/>
    <w:rsid w:val="001015C6"/>
    <w:rsid w:val="00110E6C"/>
    <w:rsid w:val="0011560A"/>
    <w:rsid w:val="00135F1A"/>
    <w:rsid w:val="00146B79"/>
    <w:rsid w:val="00147DE9"/>
    <w:rsid w:val="00170226"/>
    <w:rsid w:val="001741AA"/>
    <w:rsid w:val="001917B2"/>
    <w:rsid w:val="001A13E7"/>
    <w:rsid w:val="001A744D"/>
    <w:rsid w:val="001B7A97"/>
    <w:rsid w:val="001E7218"/>
    <w:rsid w:val="0020322A"/>
    <w:rsid w:val="0020387B"/>
    <w:rsid w:val="002142E0"/>
    <w:rsid w:val="002179F8"/>
    <w:rsid w:val="00220956"/>
    <w:rsid w:val="0023763F"/>
    <w:rsid w:val="00246033"/>
    <w:rsid w:val="002542AB"/>
    <w:rsid w:val="00255898"/>
    <w:rsid w:val="00261DAA"/>
    <w:rsid w:val="00281F03"/>
    <w:rsid w:val="0028608D"/>
    <w:rsid w:val="0029051B"/>
    <w:rsid w:val="0029163B"/>
    <w:rsid w:val="002A1D77"/>
    <w:rsid w:val="002B107A"/>
    <w:rsid w:val="002D1256"/>
    <w:rsid w:val="002D6C51"/>
    <w:rsid w:val="002D7C91"/>
    <w:rsid w:val="002F2525"/>
    <w:rsid w:val="003033E4"/>
    <w:rsid w:val="00304232"/>
    <w:rsid w:val="00323C77"/>
    <w:rsid w:val="00334B52"/>
    <w:rsid w:val="00336EE7"/>
    <w:rsid w:val="0034351C"/>
    <w:rsid w:val="00344EC5"/>
    <w:rsid w:val="003478B3"/>
    <w:rsid w:val="003606C3"/>
    <w:rsid w:val="00361202"/>
    <w:rsid w:val="00364C1E"/>
    <w:rsid w:val="00381F04"/>
    <w:rsid w:val="0038426B"/>
    <w:rsid w:val="003917A7"/>
    <w:rsid w:val="003929F5"/>
    <w:rsid w:val="003A2F05"/>
    <w:rsid w:val="003A5471"/>
    <w:rsid w:val="003B6358"/>
    <w:rsid w:val="003C09D8"/>
    <w:rsid w:val="003D47D1"/>
    <w:rsid w:val="003F5623"/>
    <w:rsid w:val="004003A6"/>
    <w:rsid w:val="004039BD"/>
    <w:rsid w:val="00440D6D"/>
    <w:rsid w:val="00442367"/>
    <w:rsid w:val="00461188"/>
    <w:rsid w:val="00492FCD"/>
    <w:rsid w:val="00493B27"/>
    <w:rsid w:val="004A776B"/>
    <w:rsid w:val="004B2CB7"/>
    <w:rsid w:val="004C1375"/>
    <w:rsid w:val="004C1D95"/>
    <w:rsid w:val="004C5354"/>
    <w:rsid w:val="004E1300"/>
    <w:rsid w:val="004E4E34"/>
    <w:rsid w:val="00504248"/>
    <w:rsid w:val="005146D6"/>
    <w:rsid w:val="00535E09"/>
    <w:rsid w:val="00562C8C"/>
    <w:rsid w:val="0056365A"/>
    <w:rsid w:val="00571F6C"/>
    <w:rsid w:val="00585918"/>
    <w:rsid w:val="00585BF0"/>
    <w:rsid w:val="005861F2"/>
    <w:rsid w:val="005906BB"/>
    <w:rsid w:val="005A1089"/>
    <w:rsid w:val="005C3A4C"/>
    <w:rsid w:val="005D0D3A"/>
    <w:rsid w:val="005E7CAB"/>
    <w:rsid w:val="005F27A1"/>
    <w:rsid w:val="005F4727"/>
    <w:rsid w:val="005F50CC"/>
    <w:rsid w:val="00633454"/>
    <w:rsid w:val="00652604"/>
    <w:rsid w:val="0066110E"/>
    <w:rsid w:val="00675B44"/>
    <w:rsid w:val="0068013E"/>
    <w:rsid w:val="0068772B"/>
    <w:rsid w:val="00693A4D"/>
    <w:rsid w:val="00694D87"/>
    <w:rsid w:val="006A3CD8"/>
    <w:rsid w:val="006A5EA2"/>
    <w:rsid w:val="006B5CC5"/>
    <w:rsid w:val="006B7800"/>
    <w:rsid w:val="006C0101"/>
    <w:rsid w:val="006C0CC3"/>
    <w:rsid w:val="006E14A9"/>
    <w:rsid w:val="006E611E"/>
    <w:rsid w:val="006F6604"/>
    <w:rsid w:val="00700C9C"/>
    <w:rsid w:val="007010C7"/>
    <w:rsid w:val="007066A7"/>
    <w:rsid w:val="00706C98"/>
    <w:rsid w:val="00726165"/>
    <w:rsid w:val="00731AC4"/>
    <w:rsid w:val="00753D18"/>
    <w:rsid w:val="007638D8"/>
    <w:rsid w:val="007654D0"/>
    <w:rsid w:val="00772EC5"/>
    <w:rsid w:val="00777CAA"/>
    <w:rsid w:val="0078648A"/>
    <w:rsid w:val="007946B0"/>
    <w:rsid w:val="00796DC9"/>
    <w:rsid w:val="007A1768"/>
    <w:rsid w:val="007A1881"/>
    <w:rsid w:val="007E3965"/>
    <w:rsid w:val="007F3456"/>
    <w:rsid w:val="008137B5"/>
    <w:rsid w:val="0082065B"/>
    <w:rsid w:val="00833808"/>
    <w:rsid w:val="008353A1"/>
    <w:rsid w:val="00836202"/>
    <w:rsid w:val="008365FD"/>
    <w:rsid w:val="0087364A"/>
    <w:rsid w:val="008744E2"/>
    <w:rsid w:val="00881BBB"/>
    <w:rsid w:val="008838D5"/>
    <w:rsid w:val="00885D32"/>
    <w:rsid w:val="00885FA0"/>
    <w:rsid w:val="0089283D"/>
    <w:rsid w:val="008C0768"/>
    <w:rsid w:val="008C1D0A"/>
    <w:rsid w:val="008D1E25"/>
    <w:rsid w:val="008F0DD4"/>
    <w:rsid w:val="008F4F30"/>
    <w:rsid w:val="0090200F"/>
    <w:rsid w:val="009047E4"/>
    <w:rsid w:val="009126B3"/>
    <w:rsid w:val="009152C4"/>
    <w:rsid w:val="0095079B"/>
    <w:rsid w:val="00953BA1"/>
    <w:rsid w:val="00954D08"/>
    <w:rsid w:val="00982D61"/>
    <w:rsid w:val="009930CA"/>
    <w:rsid w:val="009C33E1"/>
    <w:rsid w:val="009C4023"/>
    <w:rsid w:val="009C7815"/>
    <w:rsid w:val="00A13524"/>
    <w:rsid w:val="00A15F08"/>
    <w:rsid w:val="00A175E9"/>
    <w:rsid w:val="00A21819"/>
    <w:rsid w:val="00A45CF4"/>
    <w:rsid w:val="00A525B6"/>
    <w:rsid w:val="00A52A71"/>
    <w:rsid w:val="00A573DC"/>
    <w:rsid w:val="00A6339A"/>
    <w:rsid w:val="00A63E40"/>
    <w:rsid w:val="00A725A4"/>
    <w:rsid w:val="00A83290"/>
    <w:rsid w:val="00AD2F06"/>
    <w:rsid w:val="00AD4D7C"/>
    <w:rsid w:val="00AE59DF"/>
    <w:rsid w:val="00AE5E12"/>
    <w:rsid w:val="00B24A8B"/>
    <w:rsid w:val="00B32578"/>
    <w:rsid w:val="00B35750"/>
    <w:rsid w:val="00B42E00"/>
    <w:rsid w:val="00B462AB"/>
    <w:rsid w:val="00B57187"/>
    <w:rsid w:val="00B706F8"/>
    <w:rsid w:val="00B908C2"/>
    <w:rsid w:val="00BA28CD"/>
    <w:rsid w:val="00BA72BF"/>
    <w:rsid w:val="00BE128A"/>
    <w:rsid w:val="00BE50FA"/>
    <w:rsid w:val="00C162A0"/>
    <w:rsid w:val="00C337A4"/>
    <w:rsid w:val="00C44327"/>
    <w:rsid w:val="00C969CC"/>
    <w:rsid w:val="00CA4F84"/>
    <w:rsid w:val="00CD1639"/>
    <w:rsid w:val="00CD3EFA"/>
    <w:rsid w:val="00CE3D00"/>
    <w:rsid w:val="00CE78D1"/>
    <w:rsid w:val="00CF1825"/>
    <w:rsid w:val="00CF7BB4"/>
    <w:rsid w:val="00CF7EEC"/>
    <w:rsid w:val="00D07290"/>
    <w:rsid w:val="00D1127C"/>
    <w:rsid w:val="00D14240"/>
    <w:rsid w:val="00D1614C"/>
    <w:rsid w:val="00D62C4D"/>
    <w:rsid w:val="00D8016C"/>
    <w:rsid w:val="00D92A3D"/>
    <w:rsid w:val="00DB0A6B"/>
    <w:rsid w:val="00DB28EB"/>
    <w:rsid w:val="00DB6366"/>
    <w:rsid w:val="00DC2ADB"/>
    <w:rsid w:val="00E049C0"/>
    <w:rsid w:val="00E25569"/>
    <w:rsid w:val="00E403FD"/>
    <w:rsid w:val="00E46666"/>
    <w:rsid w:val="00E601A2"/>
    <w:rsid w:val="00E74C3B"/>
    <w:rsid w:val="00E77198"/>
    <w:rsid w:val="00E83E23"/>
    <w:rsid w:val="00EA3AD1"/>
    <w:rsid w:val="00EB1248"/>
    <w:rsid w:val="00EB64C9"/>
    <w:rsid w:val="00EC08EF"/>
    <w:rsid w:val="00ED236E"/>
    <w:rsid w:val="00EE03CA"/>
    <w:rsid w:val="00EE7199"/>
    <w:rsid w:val="00F14732"/>
    <w:rsid w:val="00F26DA7"/>
    <w:rsid w:val="00F3220D"/>
    <w:rsid w:val="00F764AD"/>
    <w:rsid w:val="00F84B6A"/>
    <w:rsid w:val="00F95A2D"/>
    <w:rsid w:val="00F978E2"/>
    <w:rsid w:val="00F97BA9"/>
    <w:rsid w:val="00FA4E25"/>
    <w:rsid w:val="00FB3E49"/>
    <w:rsid w:val="00FE2B63"/>
    <w:rsid w:val="00FF1481"/>
    <w:rsid w:val="00FF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374F55A"/>
  <w15:docId w15:val="{17F421DF-F256-4AA5-BFAB-5C4C002CB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1560A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11560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1560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11560A"/>
    <w:rPr>
      <w:sz w:val="24"/>
      <w:szCs w:val="24"/>
    </w:rPr>
  </w:style>
  <w:style w:type="paragraph" w:styleId="BalloonText">
    <w:name w:val="Balloon Text"/>
    <w:basedOn w:val="Normal"/>
    <w:link w:val="BalloonTextChar"/>
    <w:rsid w:val="000350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350D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35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C2AD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36120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-9-8">
    <w:name w:val="t-9-8"/>
    <w:basedOn w:val="Normal"/>
    <w:rsid w:val="0029051B"/>
    <w:pPr>
      <w:spacing w:before="100" w:beforeAutospacing="1" w:after="100" w:afterAutospacing="1"/>
    </w:pPr>
  </w:style>
  <w:style w:type="paragraph" w:customStyle="1" w:styleId="tb-na16">
    <w:name w:val="tb-na16"/>
    <w:basedOn w:val="Normal"/>
    <w:rsid w:val="0029051B"/>
    <w:pPr>
      <w:spacing w:before="100" w:beforeAutospacing="1" w:after="100" w:afterAutospacing="1"/>
    </w:pPr>
  </w:style>
  <w:style w:type="paragraph" w:customStyle="1" w:styleId="t-12-9-fett-s">
    <w:name w:val="t-12-9-fett-s"/>
    <w:basedOn w:val="Normal"/>
    <w:rsid w:val="0029051B"/>
    <w:pPr>
      <w:spacing w:before="100" w:beforeAutospacing="1" w:after="100" w:afterAutospacing="1"/>
    </w:pPr>
  </w:style>
  <w:style w:type="paragraph" w:customStyle="1" w:styleId="clanak-">
    <w:name w:val="clanak-"/>
    <w:basedOn w:val="Normal"/>
    <w:rsid w:val="0029051B"/>
    <w:pPr>
      <w:spacing w:before="100" w:beforeAutospacing="1" w:after="100" w:afterAutospacing="1"/>
    </w:pPr>
  </w:style>
  <w:style w:type="paragraph" w:customStyle="1" w:styleId="clanak">
    <w:name w:val="clanak"/>
    <w:basedOn w:val="Normal"/>
    <w:rsid w:val="0029051B"/>
    <w:pPr>
      <w:spacing w:before="100" w:beforeAutospacing="1" w:after="100" w:afterAutospacing="1"/>
    </w:pPr>
  </w:style>
  <w:style w:type="paragraph" w:customStyle="1" w:styleId="klasa2">
    <w:name w:val="klasa2"/>
    <w:basedOn w:val="Normal"/>
    <w:rsid w:val="0029051B"/>
    <w:pPr>
      <w:spacing w:before="100" w:beforeAutospacing="1" w:after="100" w:afterAutospacing="1"/>
    </w:pPr>
  </w:style>
  <w:style w:type="paragraph" w:customStyle="1" w:styleId="t-9-8-potpis">
    <w:name w:val="t-9-8-potpis"/>
    <w:basedOn w:val="Normal"/>
    <w:rsid w:val="0029051B"/>
    <w:pPr>
      <w:spacing w:before="100" w:beforeAutospacing="1" w:after="100" w:afterAutospacing="1"/>
    </w:pPr>
  </w:style>
  <w:style w:type="character" w:customStyle="1" w:styleId="bold">
    <w:name w:val="bold"/>
    <w:basedOn w:val="DefaultParagraphFont"/>
    <w:rsid w:val="0029051B"/>
  </w:style>
  <w:style w:type="paragraph" w:styleId="CommentText">
    <w:name w:val="annotation text"/>
    <w:basedOn w:val="Normal"/>
    <w:link w:val="CommentTextChar"/>
    <w:uiPriority w:val="99"/>
    <w:semiHidden/>
    <w:unhideWhenUsed/>
    <w:rsid w:val="0029051B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051B"/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nhideWhenUsed/>
    <w:rsid w:val="000323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bioportal.hr/gis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5BCE7-145A-4552-BC1B-17ED823D6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1797</Words>
  <Characters>10244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DIGURED</Company>
  <LinksUpToDate>false</LinksUpToDate>
  <CharactersWithSpaces>12017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Tomislav Curic</dc:creator>
  <cp:lastModifiedBy>Larisa Petrić</cp:lastModifiedBy>
  <cp:revision>4</cp:revision>
  <cp:lastPrinted>2019-01-21T11:06:00Z</cp:lastPrinted>
  <dcterms:created xsi:type="dcterms:W3CDTF">2020-08-17T11:13:00Z</dcterms:created>
  <dcterms:modified xsi:type="dcterms:W3CDTF">2020-08-20T06:49:00Z</dcterms:modified>
</cp:coreProperties>
</file>